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E1663" w14:textId="77777777" w:rsidR="00BA7D11" w:rsidRDefault="00144560">
      <w:pPr>
        <w:spacing w:after="121" w:line="265" w:lineRule="auto"/>
        <w:ind w:left="102" w:right="47" w:hanging="10"/>
        <w:jc w:val="center"/>
      </w:pPr>
      <w:r>
        <w:rPr>
          <w:rFonts w:ascii="Times New Roman" w:eastAsia="Times New Roman" w:hAnsi="Times New Roman" w:cs="Times New Roman"/>
          <w:sz w:val="24"/>
        </w:rPr>
        <w:t>SMLOUVA O DÍLO</w:t>
      </w:r>
    </w:p>
    <w:p w14:paraId="511D9B72" w14:textId="77777777" w:rsidR="00BA7D11" w:rsidRDefault="00144560">
      <w:pPr>
        <w:spacing w:after="157"/>
        <w:ind w:left="2084" w:right="10"/>
        <w:jc w:val="both"/>
      </w:pPr>
      <w:r>
        <w:rPr>
          <w:rFonts w:ascii="Times New Roman" w:eastAsia="Times New Roman" w:hAnsi="Times New Roman" w:cs="Times New Roman"/>
          <w:sz w:val="24"/>
        </w:rPr>
        <w:t>Číslo smlouvy objednatele: 29ZA-003992</w:t>
      </w:r>
    </w:p>
    <w:p w14:paraId="77E14931" w14:textId="77777777" w:rsidR="00BA7D11" w:rsidRDefault="00144560">
      <w:pPr>
        <w:spacing w:after="145"/>
        <w:ind w:left="2084" w:right="10"/>
        <w:jc w:val="both"/>
      </w:pPr>
      <w:r>
        <w:rPr>
          <w:rFonts w:ascii="Times New Roman" w:eastAsia="Times New Roman" w:hAnsi="Times New Roman" w:cs="Times New Roman"/>
          <w:sz w:val="24"/>
        </w:rPr>
        <w:t xml:space="preserve">Číslo smlouvy zhotovitele: </w:t>
      </w:r>
      <w:r>
        <w:rPr>
          <w:rFonts w:ascii="Times New Roman" w:eastAsia="Times New Roman" w:hAnsi="Times New Roman" w:cs="Times New Roman"/>
          <w:sz w:val="24"/>
          <w:u w:val="single" w:color="000000"/>
        </w:rPr>
        <w:t>2024020020</w:t>
      </w:r>
    </w:p>
    <w:p w14:paraId="18C1C268" w14:textId="77777777" w:rsidR="00BA7D11" w:rsidRDefault="00144560">
      <w:pPr>
        <w:spacing w:after="398" w:line="265" w:lineRule="auto"/>
        <w:ind w:left="102" w:right="57" w:hanging="10"/>
        <w:jc w:val="center"/>
      </w:pPr>
      <w:r>
        <w:rPr>
          <w:rFonts w:ascii="Times New Roman" w:eastAsia="Times New Roman" w:hAnsi="Times New Roman" w:cs="Times New Roman"/>
          <w:sz w:val="24"/>
        </w:rPr>
        <w:t xml:space="preserve">Název související veřejné zakázky: 511 </w:t>
      </w:r>
      <w:proofErr w:type="gramStart"/>
      <w:r>
        <w:rPr>
          <w:rFonts w:ascii="Times New Roman" w:eastAsia="Times New Roman" w:hAnsi="Times New Roman" w:cs="Times New Roman"/>
          <w:sz w:val="24"/>
        </w:rPr>
        <w:t>areál - oprava</w:t>
      </w:r>
      <w:proofErr w:type="gramEnd"/>
      <w:r>
        <w:rPr>
          <w:rFonts w:ascii="Times New Roman" w:eastAsia="Times New Roman" w:hAnsi="Times New Roman" w:cs="Times New Roman"/>
          <w:sz w:val="24"/>
        </w:rPr>
        <w:t xml:space="preserve"> odvodňovacího žlabu u skladu soli, ČOV, ČS</w:t>
      </w:r>
    </w:p>
    <w:p w14:paraId="5C4BCEF2" w14:textId="77777777" w:rsidR="00BA7D11" w:rsidRDefault="00144560">
      <w:pPr>
        <w:spacing w:after="24" w:line="339" w:lineRule="auto"/>
        <w:ind w:left="10" w:right="764"/>
        <w:jc w:val="both"/>
      </w:pPr>
      <w:r>
        <w:rPr>
          <w:rFonts w:ascii="Times New Roman" w:eastAsia="Times New Roman" w:hAnsi="Times New Roman" w:cs="Times New Roman"/>
          <w:sz w:val="24"/>
        </w:rPr>
        <w:t>Tato Smlouva o dílo byla sepsána mezi následujícími smluvními stranami: Ředitelství silnic a dálnic s. p.</w:t>
      </w:r>
    </w:p>
    <w:p w14:paraId="634EF879" w14:textId="77777777" w:rsidR="00BA7D11" w:rsidRDefault="00144560">
      <w:pPr>
        <w:spacing w:after="0"/>
        <w:ind w:left="10" w:right="471"/>
        <w:jc w:val="both"/>
      </w:pPr>
      <w:r>
        <w:rPr>
          <w:rFonts w:ascii="Times New Roman" w:eastAsia="Times New Roman" w:hAnsi="Times New Roman" w:cs="Times New Roman"/>
          <w:sz w:val="24"/>
        </w:rPr>
        <w:t>se sídlem: Na Pankráci 546/56, 140 OO Praha 4 IČO, DIČ: 65993390, CZ65993390 zapsaný v obchodním rejstříku pod SP. zn.: A 80478 vedenou u Městského soudu v Praze</w:t>
      </w:r>
    </w:p>
    <w:tbl>
      <w:tblPr>
        <w:tblStyle w:val="TableGrid"/>
        <w:tblW w:w="7678" w:type="dxa"/>
        <w:tblInd w:w="15" w:type="dxa"/>
        <w:tblCellMar>
          <w:top w:w="25" w:type="dxa"/>
          <w:left w:w="0" w:type="dxa"/>
          <w:bottom w:w="0" w:type="dxa"/>
          <w:right w:w="0" w:type="dxa"/>
        </w:tblCellMar>
        <w:tblLook w:val="04A0" w:firstRow="1" w:lastRow="0" w:firstColumn="1" w:lastColumn="0" w:noHBand="0" w:noVBand="1"/>
      </w:tblPr>
      <w:tblGrid>
        <w:gridCol w:w="4075"/>
        <w:gridCol w:w="3603"/>
      </w:tblGrid>
      <w:tr w:rsidR="00BA7D11" w14:paraId="39018325" w14:textId="77777777" w:rsidTr="00673E9B">
        <w:trPr>
          <w:trHeight w:val="298"/>
        </w:trPr>
        <w:tc>
          <w:tcPr>
            <w:tcW w:w="4075" w:type="dxa"/>
            <w:tcBorders>
              <w:top w:val="nil"/>
              <w:left w:val="nil"/>
              <w:bottom w:val="nil"/>
              <w:right w:val="nil"/>
            </w:tcBorders>
          </w:tcPr>
          <w:p w14:paraId="679F1CA3" w14:textId="77777777" w:rsidR="00BA7D11" w:rsidRDefault="00144560">
            <w:pPr>
              <w:spacing w:after="0"/>
              <w:ind w:left="5"/>
            </w:pPr>
            <w:r>
              <w:rPr>
                <w:rFonts w:ascii="Times New Roman" w:eastAsia="Times New Roman" w:hAnsi="Times New Roman" w:cs="Times New Roman"/>
                <w:sz w:val="24"/>
              </w:rPr>
              <w:t>bankovní spojení:</w:t>
            </w:r>
          </w:p>
        </w:tc>
        <w:tc>
          <w:tcPr>
            <w:tcW w:w="3603" w:type="dxa"/>
            <w:tcBorders>
              <w:top w:val="nil"/>
              <w:left w:val="nil"/>
              <w:bottom w:val="nil"/>
              <w:right w:val="nil"/>
            </w:tcBorders>
          </w:tcPr>
          <w:p w14:paraId="5E1A7B85" w14:textId="12B9E326" w:rsidR="00BA7D11" w:rsidRPr="00673E9B" w:rsidRDefault="00673E9B">
            <w:pPr>
              <w:spacing w:after="0"/>
              <w:ind w:left="10"/>
              <w:rPr>
                <w:highlight w:val="black"/>
              </w:rPr>
            </w:pPr>
            <w:proofErr w:type="spellStart"/>
            <w:r w:rsidRPr="00673E9B">
              <w:rPr>
                <w:rFonts w:ascii="Times New Roman" w:eastAsia="Times New Roman" w:hAnsi="Times New Roman" w:cs="Times New Roman"/>
                <w:sz w:val="24"/>
                <w:highlight w:val="black"/>
              </w:rPr>
              <w:t>xxxxxxxxxxxxxxxxxxxxxxxxxxx</w:t>
            </w:r>
            <w:proofErr w:type="spellEnd"/>
          </w:p>
        </w:tc>
      </w:tr>
      <w:tr w:rsidR="00BA7D11" w14:paraId="3DF5EFD3" w14:textId="77777777" w:rsidTr="00673E9B">
        <w:trPr>
          <w:trHeight w:val="304"/>
        </w:trPr>
        <w:tc>
          <w:tcPr>
            <w:tcW w:w="4075" w:type="dxa"/>
            <w:tcBorders>
              <w:top w:val="nil"/>
              <w:left w:val="nil"/>
              <w:bottom w:val="nil"/>
              <w:right w:val="nil"/>
            </w:tcBorders>
          </w:tcPr>
          <w:p w14:paraId="0A10F684" w14:textId="77777777" w:rsidR="00BA7D11" w:rsidRDefault="00144560">
            <w:pPr>
              <w:spacing w:after="0"/>
            </w:pPr>
            <w:r>
              <w:rPr>
                <w:rFonts w:ascii="Times New Roman" w:eastAsia="Times New Roman" w:hAnsi="Times New Roman" w:cs="Times New Roman"/>
                <w:sz w:val="24"/>
              </w:rPr>
              <w:t>zastoupeno:</w:t>
            </w:r>
          </w:p>
        </w:tc>
        <w:tc>
          <w:tcPr>
            <w:tcW w:w="3603" w:type="dxa"/>
            <w:tcBorders>
              <w:top w:val="nil"/>
              <w:left w:val="nil"/>
              <w:bottom w:val="nil"/>
              <w:right w:val="nil"/>
            </w:tcBorders>
          </w:tcPr>
          <w:p w14:paraId="47CDD1C9" w14:textId="04CBA033" w:rsidR="00BA7D11" w:rsidRPr="00673E9B" w:rsidRDefault="00673E9B">
            <w:pPr>
              <w:spacing w:after="0"/>
              <w:ind w:left="10"/>
              <w:jc w:val="both"/>
              <w:rPr>
                <w:highlight w:val="black"/>
              </w:rPr>
            </w:pPr>
            <w:r w:rsidRPr="00673E9B">
              <w:rPr>
                <w:rFonts w:ascii="Times New Roman" w:eastAsia="Times New Roman" w:hAnsi="Times New Roman" w:cs="Times New Roman"/>
                <w:sz w:val="24"/>
                <w:highlight w:val="black"/>
              </w:rPr>
              <w:t>ccccccccccccccccccccccccccccc</w:t>
            </w:r>
            <w:r w:rsidR="00144560" w:rsidRPr="00673E9B">
              <w:rPr>
                <w:rFonts w:ascii="Times New Roman" w:eastAsia="Times New Roman" w:hAnsi="Times New Roman" w:cs="Times New Roman"/>
                <w:sz w:val="24"/>
                <w:highlight w:val="black"/>
              </w:rPr>
              <w:t>7</w:t>
            </w:r>
          </w:p>
        </w:tc>
      </w:tr>
      <w:tr w:rsidR="00BA7D11" w14:paraId="0378143D" w14:textId="77777777" w:rsidTr="00673E9B">
        <w:trPr>
          <w:trHeight w:val="909"/>
        </w:trPr>
        <w:tc>
          <w:tcPr>
            <w:tcW w:w="4075" w:type="dxa"/>
            <w:tcBorders>
              <w:top w:val="nil"/>
              <w:left w:val="nil"/>
              <w:bottom w:val="nil"/>
              <w:right w:val="nil"/>
            </w:tcBorders>
          </w:tcPr>
          <w:p w14:paraId="1EFE4965" w14:textId="77777777" w:rsidR="00BA7D11" w:rsidRDefault="00144560">
            <w:pPr>
              <w:spacing w:after="0"/>
              <w:ind w:left="5"/>
            </w:pPr>
            <w:r>
              <w:rPr>
                <w:rFonts w:ascii="Times New Roman" w:eastAsia="Times New Roman" w:hAnsi="Times New Roman" w:cs="Times New Roman"/>
                <w:sz w:val="24"/>
              </w:rPr>
              <w:t>kontaktní osoba ve věcech smluvních:</w:t>
            </w:r>
          </w:p>
        </w:tc>
        <w:tc>
          <w:tcPr>
            <w:tcW w:w="3603" w:type="dxa"/>
            <w:tcBorders>
              <w:top w:val="nil"/>
              <w:left w:val="nil"/>
              <w:bottom w:val="nil"/>
              <w:right w:val="nil"/>
            </w:tcBorders>
          </w:tcPr>
          <w:p w14:paraId="1C527612" w14:textId="249CC88C" w:rsidR="00BA7D11" w:rsidRDefault="00673E9B">
            <w:pPr>
              <w:spacing w:after="0"/>
              <w:ind w:left="35"/>
              <w:jc w:val="both"/>
            </w:pPr>
            <w:proofErr w:type="spellStart"/>
            <w:r w:rsidRPr="00673E9B">
              <w:rPr>
                <w:rFonts w:ascii="Times New Roman" w:eastAsia="Times New Roman" w:hAnsi="Times New Roman" w:cs="Times New Roman"/>
                <w:sz w:val="24"/>
                <w:highlight w:val="black"/>
              </w:rPr>
              <w:t>xxxxxxxxxxxxxxxxxxxxxx</w:t>
            </w:r>
            <w:proofErr w:type="spellEnd"/>
            <w:r w:rsidR="00144560" w:rsidRPr="00673E9B">
              <w:rPr>
                <w:rFonts w:ascii="Times New Roman" w:eastAsia="Times New Roman" w:hAnsi="Times New Roman" w:cs="Times New Roman"/>
                <w:sz w:val="24"/>
                <w:highlight w:val="black"/>
              </w:rPr>
              <w:t>,</w:t>
            </w:r>
            <w:r w:rsidR="00144560">
              <w:rPr>
                <w:rFonts w:ascii="Times New Roman" w:eastAsia="Times New Roman" w:hAnsi="Times New Roman" w:cs="Times New Roman"/>
                <w:sz w:val="24"/>
              </w:rPr>
              <w:t xml:space="preserve"> vedoucí SSÚD 7</w:t>
            </w:r>
          </w:p>
          <w:p w14:paraId="228843DE" w14:textId="7EB05FAB" w:rsidR="00BA7D11" w:rsidRDefault="00673E9B">
            <w:pPr>
              <w:spacing w:after="2"/>
              <w:ind w:left="10"/>
            </w:pPr>
            <w:proofErr w:type="spellStart"/>
            <w:r w:rsidRPr="00673E9B">
              <w:rPr>
                <w:rFonts w:ascii="Times New Roman" w:eastAsia="Times New Roman" w:hAnsi="Times New Roman" w:cs="Times New Roman"/>
                <w:sz w:val="24"/>
                <w:highlight w:val="black"/>
              </w:rPr>
              <w:t>xxxxxxxxxxxxxxx</w:t>
            </w:r>
            <w:proofErr w:type="spellEnd"/>
          </w:p>
          <w:p w14:paraId="60A05F62" w14:textId="0352E114" w:rsidR="00BA7D11" w:rsidRDefault="00673E9B">
            <w:pPr>
              <w:spacing w:after="0"/>
              <w:ind w:left="5"/>
            </w:pPr>
            <w:proofErr w:type="spellStart"/>
            <w:r w:rsidRPr="00673E9B">
              <w:rPr>
                <w:rFonts w:ascii="Times New Roman" w:eastAsia="Times New Roman" w:hAnsi="Times New Roman" w:cs="Times New Roman"/>
                <w:sz w:val="24"/>
                <w:highlight w:val="black"/>
              </w:rPr>
              <w:t>xxxxxxxxxxxxxxxxxxxx</w:t>
            </w:r>
            <w:proofErr w:type="spellEnd"/>
          </w:p>
        </w:tc>
      </w:tr>
      <w:tr w:rsidR="00BA7D11" w14:paraId="0FCB1F59" w14:textId="77777777" w:rsidTr="00673E9B">
        <w:trPr>
          <w:trHeight w:val="1502"/>
        </w:trPr>
        <w:tc>
          <w:tcPr>
            <w:tcW w:w="4075" w:type="dxa"/>
            <w:tcBorders>
              <w:top w:val="nil"/>
              <w:left w:val="nil"/>
              <w:bottom w:val="nil"/>
              <w:right w:val="nil"/>
            </w:tcBorders>
          </w:tcPr>
          <w:p w14:paraId="30AD0F46" w14:textId="77777777" w:rsidR="00BA7D11" w:rsidRDefault="00144560">
            <w:pPr>
              <w:spacing w:after="633"/>
            </w:pPr>
            <w:r>
              <w:rPr>
                <w:rFonts w:ascii="Times New Roman" w:eastAsia="Times New Roman" w:hAnsi="Times New Roman" w:cs="Times New Roman"/>
                <w:sz w:val="24"/>
              </w:rPr>
              <w:t>kontaktní osoba ve věcech technických:</w:t>
            </w:r>
          </w:p>
          <w:p w14:paraId="7A2FC339" w14:textId="77777777" w:rsidR="00BA7D11" w:rsidRDefault="00144560">
            <w:pPr>
              <w:spacing w:after="0"/>
              <w:ind w:right="1797" w:firstLine="10"/>
            </w:pPr>
            <w:r>
              <w:rPr>
                <w:rFonts w:ascii="Times New Roman" w:eastAsia="Times New Roman" w:hAnsi="Times New Roman" w:cs="Times New Roman"/>
                <w:sz w:val="24"/>
              </w:rPr>
              <w:t>(dále jen „objednatel”) a</w:t>
            </w:r>
          </w:p>
        </w:tc>
        <w:tc>
          <w:tcPr>
            <w:tcW w:w="3603" w:type="dxa"/>
            <w:tcBorders>
              <w:top w:val="nil"/>
              <w:left w:val="nil"/>
              <w:bottom w:val="nil"/>
              <w:right w:val="nil"/>
            </w:tcBorders>
          </w:tcPr>
          <w:p w14:paraId="156156E6" w14:textId="6A5F11B1" w:rsidR="00BA7D11" w:rsidRPr="00673E9B" w:rsidRDefault="00673E9B">
            <w:pPr>
              <w:spacing w:after="39"/>
              <w:ind w:left="10"/>
              <w:rPr>
                <w:highlight w:val="black"/>
              </w:rPr>
            </w:pPr>
            <w:proofErr w:type="spellStart"/>
            <w:r w:rsidRPr="00673E9B">
              <w:rPr>
                <w:rFonts w:ascii="Times New Roman" w:eastAsia="Times New Roman" w:hAnsi="Times New Roman" w:cs="Times New Roman"/>
                <w:highlight w:val="black"/>
              </w:rPr>
              <w:t>xxxxxxxxxxxxx</w:t>
            </w:r>
            <w:proofErr w:type="spellEnd"/>
          </w:p>
          <w:p w14:paraId="524F6C54" w14:textId="32CF877F" w:rsidR="00BA7D11" w:rsidRPr="00673E9B" w:rsidRDefault="00673E9B">
            <w:pPr>
              <w:spacing w:after="14"/>
              <w:ind w:left="10"/>
              <w:rPr>
                <w:highlight w:val="black"/>
              </w:rPr>
            </w:pPr>
            <w:proofErr w:type="spellStart"/>
            <w:r w:rsidRPr="00673E9B">
              <w:rPr>
                <w:rFonts w:ascii="Times New Roman" w:eastAsia="Times New Roman" w:hAnsi="Times New Roman" w:cs="Times New Roman"/>
                <w:sz w:val="24"/>
                <w:highlight w:val="black"/>
              </w:rPr>
              <w:t>xxxxxxxxxxxxxxx</w:t>
            </w:r>
            <w:proofErr w:type="spellEnd"/>
          </w:p>
          <w:p w14:paraId="4BFBA3E3" w14:textId="565F489F" w:rsidR="00BA7D11" w:rsidRDefault="00673E9B">
            <w:pPr>
              <w:spacing w:after="0"/>
              <w:ind w:left="5"/>
            </w:pPr>
            <w:proofErr w:type="spellStart"/>
            <w:r w:rsidRPr="00673E9B">
              <w:rPr>
                <w:rFonts w:ascii="Times New Roman" w:eastAsia="Times New Roman" w:hAnsi="Times New Roman" w:cs="Times New Roman"/>
                <w:sz w:val="24"/>
                <w:highlight w:val="black"/>
              </w:rPr>
              <w:t>xxxxxxxxxxxxxxxxxxx</w:t>
            </w:r>
            <w:proofErr w:type="spellEnd"/>
          </w:p>
        </w:tc>
      </w:tr>
    </w:tbl>
    <w:tbl>
      <w:tblPr>
        <w:tblStyle w:val="TableGrid"/>
        <w:tblpPr w:vertAnchor="text" w:tblpX="10" w:tblpY="398"/>
        <w:tblOverlap w:val="never"/>
        <w:tblW w:w="7435" w:type="dxa"/>
        <w:tblInd w:w="0" w:type="dxa"/>
        <w:tblCellMar>
          <w:top w:w="8" w:type="dxa"/>
          <w:left w:w="0" w:type="dxa"/>
          <w:bottom w:w="0" w:type="dxa"/>
          <w:right w:w="0" w:type="dxa"/>
        </w:tblCellMar>
        <w:tblLook w:val="04A0" w:firstRow="1" w:lastRow="0" w:firstColumn="1" w:lastColumn="0" w:noHBand="0" w:noVBand="1"/>
      </w:tblPr>
      <w:tblGrid>
        <w:gridCol w:w="4080"/>
        <w:gridCol w:w="3355"/>
      </w:tblGrid>
      <w:tr w:rsidR="00BA7D11" w14:paraId="3F05915F" w14:textId="77777777">
        <w:trPr>
          <w:trHeight w:val="290"/>
        </w:trPr>
        <w:tc>
          <w:tcPr>
            <w:tcW w:w="4080" w:type="dxa"/>
            <w:tcBorders>
              <w:top w:val="nil"/>
              <w:left w:val="nil"/>
              <w:bottom w:val="nil"/>
              <w:right w:val="nil"/>
            </w:tcBorders>
          </w:tcPr>
          <w:p w14:paraId="7E7E51AD" w14:textId="77777777" w:rsidR="00BA7D11" w:rsidRDefault="00144560">
            <w:pPr>
              <w:spacing w:after="0"/>
              <w:ind w:left="10"/>
            </w:pPr>
            <w:r>
              <w:rPr>
                <w:rFonts w:ascii="Times New Roman" w:eastAsia="Times New Roman" w:hAnsi="Times New Roman" w:cs="Times New Roman"/>
                <w:sz w:val="24"/>
              </w:rPr>
              <w:t>se sídlem:</w:t>
            </w:r>
          </w:p>
        </w:tc>
        <w:tc>
          <w:tcPr>
            <w:tcW w:w="3355" w:type="dxa"/>
            <w:tcBorders>
              <w:top w:val="nil"/>
              <w:left w:val="nil"/>
              <w:bottom w:val="nil"/>
              <w:right w:val="nil"/>
            </w:tcBorders>
          </w:tcPr>
          <w:p w14:paraId="4F104A77" w14:textId="77777777" w:rsidR="00BA7D11" w:rsidRDefault="00144560">
            <w:pPr>
              <w:spacing w:after="0"/>
              <w:ind w:left="5"/>
              <w:jc w:val="both"/>
            </w:pPr>
            <w:r>
              <w:rPr>
                <w:rFonts w:ascii="Times New Roman" w:eastAsia="Times New Roman" w:hAnsi="Times New Roman" w:cs="Times New Roman"/>
                <w:sz w:val="24"/>
              </w:rPr>
              <w:t>Sadová 1646, 56002 čes</w:t>
            </w:r>
            <w:r>
              <w:rPr>
                <w:rFonts w:ascii="Times New Roman" w:eastAsia="Times New Roman" w:hAnsi="Times New Roman" w:cs="Times New Roman"/>
                <w:sz w:val="24"/>
                <w:u w:val="single" w:color="000000"/>
              </w:rPr>
              <w:t>ká Třebová</w:t>
            </w:r>
            <w:r>
              <w:rPr>
                <w:noProof/>
              </w:rPr>
              <w:drawing>
                <wp:inline distT="0" distB="0" distL="0" distR="0" wp14:anchorId="1700BEB2" wp14:editId="12A08337">
                  <wp:extent cx="3152" cy="12605"/>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7"/>
                          <a:stretch>
                            <a:fillRect/>
                          </a:stretch>
                        </pic:blipFill>
                        <pic:spPr>
                          <a:xfrm>
                            <a:off x="0" y="0"/>
                            <a:ext cx="3152" cy="12605"/>
                          </a:xfrm>
                          <a:prstGeom prst="rect">
                            <a:avLst/>
                          </a:prstGeom>
                        </pic:spPr>
                      </pic:pic>
                    </a:graphicData>
                  </a:graphic>
                </wp:inline>
              </w:drawing>
            </w:r>
          </w:p>
        </w:tc>
      </w:tr>
      <w:tr w:rsidR="00BA7D11" w14:paraId="61A661C3" w14:textId="77777777">
        <w:trPr>
          <w:trHeight w:val="276"/>
        </w:trPr>
        <w:tc>
          <w:tcPr>
            <w:tcW w:w="4080" w:type="dxa"/>
            <w:tcBorders>
              <w:top w:val="nil"/>
              <w:left w:val="nil"/>
              <w:bottom w:val="nil"/>
              <w:right w:val="nil"/>
            </w:tcBorders>
          </w:tcPr>
          <w:p w14:paraId="53A6B0B1" w14:textId="77777777" w:rsidR="00BA7D11" w:rsidRDefault="00144560">
            <w:pPr>
              <w:spacing w:after="0"/>
            </w:pPr>
            <w:r>
              <w:rPr>
                <w:rFonts w:ascii="Times New Roman" w:eastAsia="Times New Roman" w:hAnsi="Times New Roman" w:cs="Times New Roman"/>
                <w:sz w:val="24"/>
              </w:rPr>
              <w:t>IČO, DIČ:</w:t>
            </w:r>
          </w:p>
        </w:tc>
        <w:tc>
          <w:tcPr>
            <w:tcW w:w="3355" w:type="dxa"/>
            <w:tcBorders>
              <w:top w:val="nil"/>
              <w:left w:val="nil"/>
              <w:bottom w:val="nil"/>
              <w:right w:val="nil"/>
            </w:tcBorders>
          </w:tcPr>
          <w:p w14:paraId="3CD56592" w14:textId="77777777" w:rsidR="00BA7D11" w:rsidRDefault="00144560">
            <w:pPr>
              <w:spacing w:after="0"/>
              <w:ind w:left="10"/>
            </w:pPr>
            <w:r>
              <w:rPr>
                <w:rFonts w:ascii="Times New Roman" w:eastAsia="Times New Roman" w:hAnsi="Times New Roman" w:cs="Times New Roman"/>
                <w:sz w:val="24"/>
              </w:rPr>
              <w:t>09707352, CZ09707352</w:t>
            </w:r>
          </w:p>
        </w:tc>
      </w:tr>
    </w:tbl>
    <w:p w14:paraId="470159DE" w14:textId="77777777" w:rsidR="00BA7D11" w:rsidRDefault="00144560">
      <w:pPr>
        <w:tabs>
          <w:tab w:val="center" w:pos="4765"/>
        </w:tabs>
        <w:spacing w:after="157"/>
      </w:pPr>
      <w:r>
        <w:rPr>
          <w:noProof/>
        </w:rPr>
        <w:drawing>
          <wp:anchor distT="0" distB="0" distL="114300" distR="114300" simplePos="0" relativeHeight="251658240" behindDoc="0" locked="0" layoutInCell="1" allowOverlap="0" wp14:anchorId="32D69293" wp14:editId="6CC1D0B7">
            <wp:simplePos x="0" y="0"/>
            <wp:positionH relativeFrom="column">
              <wp:posOffset>2600027</wp:posOffset>
            </wp:positionH>
            <wp:positionV relativeFrom="paragraph">
              <wp:posOffset>246468</wp:posOffset>
            </wp:positionV>
            <wp:extent cx="822554" cy="9454"/>
            <wp:effectExtent l="0" t="0" r="0" b="0"/>
            <wp:wrapSquare wrapText="bothSides"/>
            <wp:docPr id="1785" name="Picture 1785"/>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a:blip r:embed="rId8"/>
                    <a:stretch>
                      <a:fillRect/>
                    </a:stretch>
                  </pic:blipFill>
                  <pic:spPr>
                    <a:xfrm>
                      <a:off x="0" y="0"/>
                      <a:ext cx="822554" cy="9454"/>
                    </a:xfrm>
                    <a:prstGeom prst="rect">
                      <a:avLst/>
                    </a:prstGeom>
                  </pic:spPr>
                </pic:pic>
              </a:graphicData>
            </a:graphic>
          </wp:anchor>
        </w:drawing>
      </w:r>
      <w:r>
        <w:rPr>
          <w:rFonts w:ascii="Times New Roman" w:eastAsia="Times New Roman" w:hAnsi="Times New Roman" w:cs="Times New Roman"/>
          <w:sz w:val="24"/>
        </w:rPr>
        <w:t>název:</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Bricky</w:t>
      </w:r>
      <w:proofErr w:type="spellEnd"/>
      <w:r>
        <w:rPr>
          <w:rFonts w:ascii="Times New Roman" w:eastAsia="Times New Roman" w:hAnsi="Times New Roman" w:cs="Times New Roman"/>
          <w:sz w:val="24"/>
        </w:rPr>
        <w:t xml:space="preserve"> s.r.o.</w:t>
      </w:r>
    </w:p>
    <w:p w14:paraId="19E1864C" w14:textId="6F0308B1" w:rsidR="00BA7D11" w:rsidRDefault="00144560">
      <w:pPr>
        <w:spacing w:before="71" w:after="23"/>
        <w:ind w:left="10" w:right="913"/>
        <w:jc w:val="both"/>
      </w:pPr>
      <w:r>
        <w:rPr>
          <w:rFonts w:ascii="Times New Roman" w:eastAsia="Times New Roman" w:hAnsi="Times New Roman" w:cs="Times New Roman"/>
          <w:sz w:val="24"/>
        </w:rPr>
        <w:t xml:space="preserve">bankovní spojení: </w:t>
      </w:r>
      <w:proofErr w:type="spellStart"/>
      <w:r w:rsidRPr="00673E9B">
        <w:rPr>
          <w:rFonts w:ascii="Times New Roman" w:eastAsia="Times New Roman" w:hAnsi="Times New Roman" w:cs="Times New Roman"/>
          <w:sz w:val="24"/>
          <w:highlight w:val="black"/>
        </w:rPr>
        <w:t>RB</w:t>
      </w:r>
      <w:r w:rsidR="00673E9B" w:rsidRPr="00673E9B">
        <w:rPr>
          <w:rFonts w:ascii="Times New Roman" w:eastAsia="Times New Roman" w:hAnsi="Times New Roman" w:cs="Times New Roman"/>
          <w:sz w:val="24"/>
          <w:highlight w:val="black"/>
        </w:rPr>
        <w:t>xxxxxxxxxxxxxxxxxxxxx</w:t>
      </w:r>
      <w:proofErr w:type="spellEnd"/>
      <w:r>
        <w:rPr>
          <w:rFonts w:ascii="Times New Roman" w:eastAsia="Times New Roman" w:hAnsi="Times New Roman" w:cs="Times New Roman"/>
          <w:sz w:val="24"/>
        </w:rPr>
        <w:t xml:space="preserve"> zastoupen: </w:t>
      </w:r>
      <w:proofErr w:type="spellStart"/>
      <w:proofErr w:type="gramStart"/>
      <w:r w:rsidR="00673E9B" w:rsidRPr="00673E9B">
        <w:rPr>
          <w:rFonts w:ascii="Times New Roman" w:eastAsia="Times New Roman" w:hAnsi="Times New Roman" w:cs="Times New Roman"/>
          <w:sz w:val="24"/>
          <w:highlight w:val="black"/>
        </w:rPr>
        <w:t>xxxxxxxxxxxxxxxxxxxxxx</w:t>
      </w:r>
      <w:proofErr w:type="spellEnd"/>
      <w:r w:rsidRPr="00673E9B">
        <w:rPr>
          <w:rFonts w:ascii="Times New Roman" w:eastAsia="Times New Roman" w:hAnsi="Times New Roman" w:cs="Times New Roman"/>
          <w:sz w:val="24"/>
          <w:highlight w:val="black"/>
        </w:rPr>
        <w:t xml:space="preserve"> -jednatelé</w:t>
      </w:r>
      <w:proofErr w:type="gramEnd"/>
    </w:p>
    <w:p w14:paraId="7BE9D39E" w14:textId="77777777" w:rsidR="00BA7D11" w:rsidRDefault="00144560">
      <w:pPr>
        <w:spacing w:after="9"/>
        <w:ind w:left="4095"/>
      </w:pPr>
      <w:r>
        <w:rPr>
          <w:noProof/>
        </w:rPr>
        <w:drawing>
          <wp:inline distT="0" distB="0" distL="0" distR="0" wp14:anchorId="6270E8FA" wp14:editId="20A69943">
            <wp:extent cx="397095" cy="12605"/>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9"/>
                    <a:stretch>
                      <a:fillRect/>
                    </a:stretch>
                  </pic:blipFill>
                  <pic:spPr>
                    <a:xfrm>
                      <a:off x="0" y="0"/>
                      <a:ext cx="397095" cy="12605"/>
                    </a:xfrm>
                    <a:prstGeom prst="rect">
                      <a:avLst/>
                    </a:prstGeom>
                  </pic:spPr>
                </pic:pic>
              </a:graphicData>
            </a:graphic>
          </wp:inline>
        </w:drawing>
      </w:r>
    </w:p>
    <w:p w14:paraId="54685593" w14:textId="6E439302" w:rsidR="00BA7D11" w:rsidRDefault="00144560">
      <w:pPr>
        <w:tabs>
          <w:tab w:val="right" w:pos="8837"/>
        </w:tabs>
        <w:spacing w:after="0"/>
      </w:pPr>
      <w:r>
        <w:rPr>
          <w:rFonts w:ascii="Times New Roman" w:eastAsia="Times New Roman" w:hAnsi="Times New Roman" w:cs="Times New Roman"/>
          <w:sz w:val="24"/>
        </w:rPr>
        <w:t>kontaktní osoba ve věcech smluvních:</w:t>
      </w:r>
      <w:r>
        <w:rPr>
          <w:rFonts w:ascii="Times New Roman" w:eastAsia="Times New Roman" w:hAnsi="Times New Roman" w:cs="Times New Roman"/>
          <w:sz w:val="24"/>
        </w:rPr>
        <w:tab/>
      </w:r>
      <w:proofErr w:type="spellStart"/>
      <w:r w:rsidR="00673E9B" w:rsidRPr="00673E9B">
        <w:rPr>
          <w:rFonts w:ascii="Times New Roman" w:eastAsia="Times New Roman" w:hAnsi="Times New Roman" w:cs="Times New Roman"/>
          <w:sz w:val="24"/>
          <w:highlight w:val="black"/>
        </w:rPr>
        <w:t>xxxxxxxxxxxxxxxxxxxxxxxxxxxxxxxxxxxxxxxxxx</w:t>
      </w:r>
      <w:proofErr w:type="spellEnd"/>
    </w:p>
    <w:p w14:paraId="41A7C7F0" w14:textId="77777777" w:rsidR="00BA7D11" w:rsidRDefault="00144560">
      <w:pPr>
        <w:spacing w:after="11"/>
        <w:ind w:left="4095"/>
      </w:pPr>
      <w:r>
        <w:rPr>
          <w:noProof/>
        </w:rPr>
        <w:drawing>
          <wp:inline distT="0" distB="0" distL="0" distR="0" wp14:anchorId="32525C08" wp14:editId="1CA17DB1">
            <wp:extent cx="365580" cy="12605"/>
            <wp:effectExtent l="0" t="0" r="0" b="0"/>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10"/>
                    <a:stretch>
                      <a:fillRect/>
                    </a:stretch>
                  </pic:blipFill>
                  <pic:spPr>
                    <a:xfrm>
                      <a:off x="0" y="0"/>
                      <a:ext cx="365580" cy="12605"/>
                    </a:xfrm>
                    <a:prstGeom prst="rect">
                      <a:avLst/>
                    </a:prstGeom>
                  </pic:spPr>
                </pic:pic>
              </a:graphicData>
            </a:graphic>
          </wp:inline>
        </w:drawing>
      </w:r>
    </w:p>
    <w:p w14:paraId="5CAE0C5D" w14:textId="0973398F" w:rsidR="00BA7D11" w:rsidRDefault="00144560">
      <w:pPr>
        <w:tabs>
          <w:tab w:val="right" w:pos="8837"/>
        </w:tabs>
        <w:spacing w:after="333"/>
      </w:pPr>
      <w:r>
        <w:rPr>
          <w:rFonts w:ascii="Times New Roman" w:eastAsia="Times New Roman" w:hAnsi="Times New Roman" w:cs="Times New Roman"/>
          <w:sz w:val="24"/>
        </w:rPr>
        <w:t>kontaktní osoba ve věcech technických:</w:t>
      </w:r>
      <w:r>
        <w:rPr>
          <w:rFonts w:ascii="Times New Roman" w:eastAsia="Times New Roman" w:hAnsi="Times New Roman" w:cs="Times New Roman"/>
          <w:sz w:val="24"/>
        </w:rPr>
        <w:tab/>
      </w:r>
      <w:proofErr w:type="spellStart"/>
      <w:r w:rsidR="00673E9B" w:rsidRPr="00673E9B">
        <w:rPr>
          <w:rFonts w:ascii="Times New Roman" w:eastAsia="Times New Roman" w:hAnsi="Times New Roman" w:cs="Times New Roman"/>
          <w:sz w:val="24"/>
          <w:highlight w:val="black"/>
          <w:u w:val="single" w:color="000000"/>
        </w:rPr>
        <w:t>xxxxxxxxxxxxxxxxxxxxxxxxxxxxxxxxxxxxxxxxx</w:t>
      </w:r>
      <w:proofErr w:type="spellEnd"/>
    </w:p>
    <w:p w14:paraId="1C1D453F" w14:textId="77777777" w:rsidR="00BA7D11" w:rsidRDefault="00144560">
      <w:pPr>
        <w:spacing w:after="57"/>
        <w:ind w:left="10" w:right="10"/>
        <w:jc w:val="both"/>
      </w:pPr>
      <w:r>
        <w:rPr>
          <w:rFonts w:ascii="Times New Roman" w:eastAsia="Times New Roman" w:hAnsi="Times New Roman" w:cs="Times New Roman"/>
          <w:sz w:val="24"/>
        </w:rPr>
        <w:t>(dále jen „dodavatel” nebo „zhotovitel””)</w:t>
      </w:r>
    </w:p>
    <w:p w14:paraId="29F64639" w14:textId="77777777" w:rsidR="00BA7D11" w:rsidRDefault="00144560">
      <w:pPr>
        <w:spacing w:after="378"/>
        <w:ind w:left="10" w:right="10"/>
        <w:jc w:val="both"/>
      </w:pPr>
      <w:r>
        <w:rPr>
          <w:rFonts w:ascii="Times New Roman" w:eastAsia="Times New Roman" w:hAnsi="Times New Roman" w:cs="Times New Roman"/>
          <w:sz w:val="24"/>
        </w:rPr>
        <w:t>(dále společně jen „smluvní strany”, jednotlivě jako „smluvní strana')</w:t>
      </w:r>
    </w:p>
    <w:p w14:paraId="67F0C55B" w14:textId="77777777" w:rsidR="00BA7D11" w:rsidRDefault="00144560">
      <w:pPr>
        <w:spacing w:after="89"/>
        <w:ind w:left="10" w:right="10"/>
        <w:jc w:val="both"/>
      </w:pPr>
      <w:r>
        <w:rPr>
          <w:rFonts w:ascii="Times New Roman" w:eastAsia="Times New Roman" w:hAnsi="Times New Roman" w:cs="Times New Roman"/>
          <w:sz w:val="24"/>
        </w:rPr>
        <w:t xml:space="preserve">Protože si objednatel přeje, aby stavba 51 1 </w:t>
      </w:r>
      <w:proofErr w:type="gramStart"/>
      <w:r>
        <w:rPr>
          <w:rFonts w:ascii="Times New Roman" w:eastAsia="Times New Roman" w:hAnsi="Times New Roman" w:cs="Times New Roman"/>
          <w:sz w:val="24"/>
        </w:rPr>
        <w:t>areál - oprava</w:t>
      </w:r>
      <w:proofErr w:type="gramEnd"/>
      <w:r>
        <w:rPr>
          <w:rFonts w:ascii="Times New Roman" w:eastAsia="Times New Roman" w:hAnsi="Times New Roman" w:cs="Times New Roman"/>
          <w:sz w:val="24"/>
        </w:rPr>
        <w:t xml:space="preserve"> odvodňovacího žlabu u skladu soli, ČOV, ČS, Evidenční číslo (ISPROFIN/ISPROFOND) 500 116 0009 byla realizována dodavatelem/zhotovitelem a přijal dodavatelovu/zhotovitelovu nabídku na provedení a dokončení této stavby a na odstranění všech vad na ní za cenu ve výši jeden </w:t>
      </w:r>
      <w:proofErr w:type="spellStart"/>
      <w:r>
        <w:rPr>
          <w:rFonts w:ascii="Times New Roman" w:eastAsia="Times New Roman" w:hAnsi="Times New Roman" w:cs="Times New Roman"/>
          <w:sz w:val="24"/>
        </w:rPr>
        <w:t>milionjedno</w:t>
      </w:r>
      <w:proofErr w:type="spellEnd"/>
      <w:r>
        <w:rPr>
          <w:rFonts w:ascii="Times New Roman" w:eastAsia="Times New Roman" w:hAnsi="Times New Roman" w:cs="Times New Roman"/>
          <w:sz w:val="24"/>
        </w:rPr>
        <w:t xml:space="preserve"> sto </w:t>
      </w:r>
      <w:proofErr w:type="spellStart"/>
      <w:r>
        <w:rPr>
          <w:rFonts w:ascii="Times New Roman" w:eastAsia="Times New Roman" w:hAnsi="Times New Roman" w:cs="Times New Roman"/>
          <w:sz w:val="24"/>
        </w:rPr>
        <w:t>osmdesátpět</w:t>
      </w:r>
      <w:proofErr w:type="spellEnd"/>
      <w:r>
        <w:rPr>
          <w:rFonts w:ascii="Times New Roman" w:eastAsia="Times New Roman" w:hAnsi="Times New Roman" w:cs="Times New Roman"/>
          <w:sz w:val="24"/>
        </w:rPr>
        <w:t xml:space="preserve"> tisíc sedmnáct korun a dvacet čtyři haléřů bez DPH, kalkulovanou takto:</w:t>
      </w:r>
    </w:p>
    <w:p w14:paraId="1AD02D4C" w14:textId="77777777" w:rsidR="00BA7D11" w:rsidRDefault="00144560">
      <w:pPr>
        <w:spacing w:after="144"/>
        <w:ind w:left="10" w:right="10"/>
        <w:jc w:val="both"/>
      </w:pPr>
      <w:r>
        <w:rPr>
          <w:rFonts w:ascii="Times New Roman" w:eastAsia="Times New Roman" w:hAnsi="Times New Roman" w:cs="Times New Roman"/>
          <w:sz w:val="24"/>
        </w:rPr>
        <w:lastRenderedPageBreak/>
        <w:t xml:space="preserve">Objednatel se tímto zavazuje zaplatit dodavateli/zhotoviteli </w:t>
      </w:r>
      <w:proofErr w:type="spellStart"/>
      <w:r>
        <w:rPr>
          <w:rFonts w:ascii="Times New Roman" w:eastAsia="Times New Roman" w:hAnsi="Times New Roman" w:cs="Times New Roman"/>
          <w:sz w:val="24"/>
        </w:rPr>
        <w:t>vzhledern</w:t>
      </w:r>
      <w:proofErr w:type="spellEnd"/>
      <w:r>
        <w:rPr>
          <w:rFonts w:ascii="Times New Roman" w:eastAsia="Times New Roman" w:hAnsi="Times New Roman" w:cs="Times New Roman"/>
          <w:sz w:val="24"/>
        </w:rPr>
        <w:t xml:space="preserve"> k provedení a dokončení </w:t>
      </w:r>
      <w:r>
        <w:rPr>
          <w:noProof/>
        </w:rPr>
        <w:drawing>
          <wp:inline distT="0" distB="0" distL="0" distR="0" wp14:anchorId="7A5FC085" wp14:editId="4669AA9F">
            <wp:extent cx="6468" cy="6467"/>
            <wp:effectExtent l="0" t="0" r="0" b="0"/>
            <wp:docPr id="4505" name="Picture 4505"/>
            <wp:cNvGraphicFramePr/>
            <a:graphic xmlns:a="http://schemas.openxmlformats.org/drawingml/2006/main">
              <a:graphicData uri="http://schemas.openxmlformats.org/drawingml/2006/picture">
                <pic:pic xmlns:pic="http://schemas.openxmlformats.org/drawingml/2006/picture">
                  <pic:nvPicPr>
                    <pic:cNvPr id="4505" name="Picture 4505"/>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sz w:val="24"/>
        </w:rPr>
        <w:t>stavby a odstranění vad na ní cenu díla v době a způsobem předepsaným ve Smlouvě,</w:t>
      </w:r>
    </w:p>
    <w:p w14:paraId="3F666C0A" w14:textId="77777777" w:rsidR="00BA7D11" w:rsidRDefault="00144560">
      <w:pPr>
        <w:spacing w:after="290"/>
        <w:ind w:left="10" w:right="10"/>
        <w:jc w:val="both"/>
      </w:pPr>
      <w:r>
        <w:rPr>
          <w:rFonts w:ascii="Times New Roman" w:eastAsia="Times New Roman" w:hAnsi="Times New Roman" w:cs="Times New Roman"/>
          <w:sz w:val="24"/>
        </w:rPr>
        <w:t>Objednatel použije přijaté plnění pro účely určené k ekonomické činnosti a ve vztahu k danému plnění vystupuje jako osoba povinná k DPH.</w:t>
      </w:r>
    </w:p>
    <w:p w14:paraId="574B94A6" w14:textId="77777777" w:rsidR="00BA7D11" w:rsidRDefault="00144560">
      <w:pPr>
        <w:spacing w:after="119" w:line="253" w:lineRule="auto"/>
        <w:ind w:left="51" w:firstLine="5"/>
      </w:pPr>
      <w:r>
        <w:rPr>
          <w:rFonts w:ascii="Times New Roman" w:eastAsia="Times New Roman" w:hAnsi="Times New Roman" w:cs="Times New Roman"/>
          <w:sz w:val="24"/>
        </w:rPr>
        <w:t xml:space="preserve">Smluvní strany se dohodly, že Datum zahájení prací bude objednatelem oznámeno nejpozději </w:t>
      </w:r>
      <w:r>
        <w:rPr>
          <w:sz w:val="24"/>
        </w:rPr>
        <w:t xml:space="preserve">do 9 (devíti) měsíců od Základního data dle Pod-čl. </w:t>
      </w:r>
      <w:proofErr w:type="gramStart"/>
      <w:r>
        <w:rPr>
          <w:sz w:val="24"/>
        </w:rPr>
        <w:t>1 .I</w:t>
      </w:r>
      <w:proofErr w:type="gramEnd"/>
      <w:r>
        <w:rPr>
          <w:sz w:val="24"/>
        </w:rPr>
        <w:t xml:space="preserve"> .7 Smluvních podmínek.</w:t>
      </w:r>
    </w:p>
    <w:p w14:paraId="0992760E" w14:textId="77777777" w:rsidR="00BA7D11" w:rsidRDefault="00144560">
      <w:pPr>
        <w:spacing w:after="148" w:line="247" w:lineRule="auto"/>
        <w:ind w:left="10" w:right="10" w:firstLine="5"/>
        <w:jc w:val="both"/>
      </w:pPr>
      <w:r>
        <w:rPr>
          <w:rFonts w:ascii="Times New Roman" w:eastAsia="Times New Roman" w:hAnsi="Times New Roman" w:cs="Times New Roman"/>
        </w:rPr>
        <w:t xml:space="preserve">Dodavatel/zhotovitel tímto poskytuje souhlas s jejím uveřejněním v registru smluv zřízeným zákonem č. 340/2015 Sb., o zvláštních podmínkách účinnosti </w:t>
      </w:r>
      <w:proofErr w:type="spellStart"/>
      <w:r>
        <w:rPr>
          <w:rFonts w:ascii="Times New Roman" w:eastAsia="Times New Roman" w:hAnsi="Times New Roman" w:cs="Times New Roman"/>
        </w:rPr>
        <w:t>některýc.h</w:t>
      </w:r>
      <w:proofErr w:type="spellEnd"/>
      <w:r>
        <w:rPr>
          <w:rFonts w:ascii="Times New Roman" w:eastAsia="Times New Roman" w:hAnsi="Times New Roman" w:cs="Times New Roman"/>
        </w:rPr>
        <w:t xml:space="preserve"> smluv, uveřejňování těchto smluv a o registru smluv, ve znění pozdějších předpisů (dále jako „zákon o registru smluv”), přičemž bere na vědomí, že uveřejnění Smlouvy v registru smluv zajistí objednatel. </w:t>
      </w:r>
      <w:r>
        <w:rPr>
          <w:noProof/>
        </w:rPr>
        <w:drawing>
          <wp:inline distT="0" distB="0" distL="0" distR="0" wp14:anchorId="5EC37CC9" wp14:editId="0C9721DC">
            <wp:extent cx="3234" cy="3233"/>
            <wp:effectExtent l="0" t="0" r="0" b="0"/>
            <wp:docPr id="4506" name="Picture 4506"/>
            <wp:cNvGraphicFramePr/>
            <a:graphic xmlns:a="http://schemas.openxmlformats.org/drawingml/2006/main">
              <a:graphicData uri="http://schemas.openxmlformats.org/drawingml/2006/picture">
                <pic:pic xmlns:pic="http://schemas.openxmlformats.org/drawingml/2006/picture">
                  <pic:nvPicPr>
                    <pic:cNvPr id="4506" name="Picture 4506"/>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Do registru smluv bude vložen elektronický obraz textového obsahu Smlouvy v otevřeném a strojově čitelném formátu a rovněž metadata Smlouvy.</w:t>
      </w:r>
      <w:r>
        <w:rPr>
          <w:noProof/>
        </w:rPr>
        <w:drawing>
          <wp:inline distT="0" distB="0" distL="0" distR="0" wp14:anchorId="1CFAAB8C" wp14:editId="5793DD4B">
            <wp:extent cx="3234" cy="6467"/>
            <wp:effectExtent l="0" t="0" r="0" b="0"/>
            <wp:docPr id="4507" name="Picture 4507"/>
            <wp:cNvGraphicFramePr/>
            <a:graphic xmlns:a="http://schemas.openxmlformats.org/drawingml/2006/main">
              <a:graphicData uri="http://schemas.openxmlformats.org/drawingml/2006/picture">
                <pic:pic xmlns:pic="http://schemas.openxmlformats.org/drawingml/2006/picture">
                  <pic:nvPicPr>
                    <pic:cNvPr id="4507" name="Picture 4507"/>
                    <pic:cNvPicPr/>
                  </pic:nvPicPr>
                  <pic:blipFill>
                    <a:blip r:embed="rId13"/>
                    <a:stretch>
                      <a:fillRect/>
                    </a:stretch>
                  </pic:blipFill>
                  <pic:spPr>
                    <a:xfrm>
                      <a:off x="0" y="0"/>
                      <a:ext cx="3234" cy="6467"/>
                    </a:xfrm>
                    <a:prstGeom prst="rect">
                      <a:avLst/>
                    </a:prstGeom>
                  </pic:spPr>
                </pic:pic>
              </a:graphicData>
            </a:graphic>
          </wp:inline>
        </w:drawing>
      </w:r>
    </w:p>
    <w:p w14:paraId="52C7B114" w14:textId="77777777" w:rsidR="00BA7D11" w:rsidRDefault="00144560">
      <w:pPr>
        <w:spacing w:after="157" w:line="247" w:lineRule="auto"/>
        <w:ind w:left="10" w:right="10" w:firstLine="5"/>
        <w:jc w:val="both"/>
      </w:pPr>
      <w:r>
        <w:rPr>
          <w:rFonts w:ascii="Times New Roman" w:eastAsia="Times New Roman" w:hAnsi="Times New Roman" w:cs="Times New Roman"/>
        </w:rPr>
        <w:t>Dodavatel/zhotovitel bere na vědomí a výslovně souhlasí, že Smlouva bude uveřejněna v registru smluv bez ohledu na skutečnost, zda spadá pod některou z výjimek z povinnosti uveřejnění stanovenou v zákoně o registru smluv. V rámci Smlouvy nebudou uveřejněny informace stanovené v 3 odst. I zákona o registru smluv námi označené před podpisem Smlouvy.</w:t>
      </w:r>
    </w:p>
    <w:p w14:paraId="51E13CBB" w14:textId="77777777" w:rsidR="00BA7D11" w:rsidRDefault="00144560">
      <w:pPr>
        <w:spacing w:after="157" w:line="247" w:lineRule="auto"/>
        <w:ind w:left="10" w:right="10" w:firstLine="5"/>
        <w:jc w:val="both"/>
      </w:pPr>
      <w:r>
        <w:rPr>
          <w:noProof/>
        </w:rPr>
        <w:drawing>
          <wp:anchor distT="0" distB="0" distL="114300" distR="114300" simplePos="0" relativeHeight="251659264" behindDoc="0" locked="0" layoutInCell="1" allowOverlap="0" wp14:anchorId="5E9D725E" wp14:editId="59395E1B">
            <wp:simplePos x="0" y="0"/>
            <wp:positionH relativeFrom="page">
              <wp:posOffset>1005704</wp:posOffset>
            </wp:positionH>
            <wp:positionV relativeFrom="page">
              <wp:posOffset>6049426</wp:posOffset>
            </wp:positionV>
            <wp:extent cx="3234" cy="3234"/>
            <wp:effectExtent l="0" t="0" r="0" b="0"/>
            <wp:wrapSquare wrapText="bothSides"/>
            <wp:docPr id="4509" name="Picture 4509"/>
            <wp:cNvGraphicFramePr/>
            <a:graphic xmlns:a="http://schemas.openxmlformats.org/drawingml/2006/main">
              <a:graphicData uri="http://schemas.openxmlformats.org/drawingml/2006/picture">
                <pic:pic xmlns:pic="http://schemas.openxmlformats.org/drawingml/2006/picture">
                  <pic:nvPicPr>
                    <pic:cNvPr id="4509" name="Picture 4509"/>
                    <pic:cNvPicPr/>
                  </pic:nvPicPr>
                  <pic:blipFill>
                    <a:blip r:embed="rId12"/>
                    <a:stretch>
                      <a:fillRect/>
                    </a:stretch>
                  </pic:blipFill>
                  <pic:spPr>
                    <a:xfrm>
                      <a:off x="0" y="0"/>
                      <a:ext cx="3234" cy="3234"/>
                    </a:xfrm>
                    <a:prstGeom prst="rect">
                      <a:avLst/>
                    </a:prstGeom>
                  </pic:spPr>
                </pic:pic>
              </a:graphicData>
            </a:graphic>
          </wp:anchor>
        </w:drawing>
      </w:r>
      <w:r>
        <w:rPr>
          <w:noProof/>
        </w:rPr>
        <w:drawing>
          <wp:anchor distT="0" distB="0" distL="114300" distR="114300" simplePos="0" relativeHeight="251660288" behindDoc="0" locked="0" layoutInCell="1" allowOverlap="0" wp14:anchorId="08DC2979" wp14:editId="012FBD82">
            <wp:simplePos x="0" y="0"/>
            <wp:positionH relativeFrom="page">
              <wp:posOffset>1008938</wp:posOffset>
            </wp:positionH>
            <wp:positionV relativeFrom="page">
              <wp:posOffset>7058203</wp:posOffset>
            </wp:positionV>
            <wp:extent cx="6468" cy="6465"/>
            <wp:effectExtent l="0" t="0" r="0" b="0"/>
            <wp:wrapSquare wrapText="bothSides"/>
            <wp:docPr id="4511" name="Picture 4511"/>
            <wp:cNvGraphicFramePr/>
            <a:graphic xmlns:a="http://schemas.openxmlformats.org/drawingml/2006/main">
              <a:graphicData uri="http://schemas.openxmlformats.org/drawingml/2006/picture">
                <pic:pic xmlns:pic="http://schemas.openxmlformats.org/drawingml/2006/picture">
                  <pic:nvPicPr>
                    <pic:cNvPr id="4511" name="Picture 4511"/>
                    <pic:cNvPicPr/>
                  </pic:nvPicPr>
                  <pic:blipFill>
                    <a:blip r:embed="rId11"/>
                    <a:stretch>
                      <a:fillRect/>
                    </a:stretch>
                  </pic:blipFill>
                  <pic:spPr>
                    <a:xfrm>
                      <a:off x="0" y="0"/>
                      <a:ext cx="6468" cy="6465"/>
                    </a:xfrm>
                    <a:prstGeom prst="rect">
                      <a:avLst/>
                    </a:prstGeom>
                  </pic:spPr>
                </pic:pic>
              </a:graphicData>
            </a:graphic>
          </wp:anchor>
        </w:drawing>
      </w:r>
      <w:r>
        <w:rPr>
          <w:rFonts w:ascii="Times New Roman" w:eastAsia="Times New Roman" w:hAnsi="Times New Roman" w:cs="Times New Roman"/>
        </w:rPr>
        <w:t xml:space="preserve">Případné spory mezi smluvními stranami projedná. a rozhodne příslušný obecný soud České </w:t>
      </w:r>
      <w:r>
        <w:rPr>
          <w:noProof/>
        </w:rPr>
        <w:drawing>
          <wp:inline distT="0" distB="0" distL="0" distR="0" wp14:anchorId="1F85E0B2" wp14:editId="6E09D68B">
            <wp:extent cx="3234" cy="3233"/>
            <wp:effectExtent l="0" t="0" r="0" b="0"/>
            <wp:docPr id="4508" name="Picture 4508"/>
            <wp:cNvGraphicFramePr/>
            <a:graphic xmlns:a="http://schemas.openxmlformats.org/drawingml/2006/main">
              <a:graphicData uri="http://schemas.openxmlformats.org/drawingml/2006/picture">
                <pic:pic xmlns:pic="http://schemas.openxmlformats.org/drawingml/2006/picture">
                  <pic:nvPicPr>
                    <pic:cNvPr id="4508" name="Picture 4508"/>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republiky v souladu s obecně závaznými předpisy České republiky.</w:t>
      </w:r>
    </w:p>
    <w:p w14:paraId="48E3C46C" w14:textId="77777777" w:rsidR="00BA7D11" w:rsidRDefault="00144560">
      <w:pPr>
        <w:spacing w:after="515" w:line="247" w:lineRule="auto"/>
        <w:ind w:left="10" w:right="10" w:firstLine="5"/>
        <w:jc w:val="both"/>
      </w:pPr>
      <w:r>
        <w:rPr>
          <w:rFonts w:ascii="Times New Roman" w:eastAsia="Times New Roman" w:hAnsi="Times New Roman" w:cs="Times New Roman"/>
        </w:rPr>
        <w:t xml:space="preserve">Pokud se na jakoukoliv část plnění poskytovanou dodavatelem/zhotovitelem vztahuje nařízení GDPR (Nařízení Evropského parlamentu a Rady (EU) č. 2016/679 ze dne 27. dubna 2016 0 ochraně fyzický.ch osob v souvislosti se zpracováním osobních údajů a o volném pohybu těchto údajů a o zrušení směrnice 95/46/ES (obecné nařízení o ochraně osobních údajů)), je dodavatel/zhotovitel povinen zajistit plnění svých povinností v nařízení GDPR stanovených. V </w:t>
      </w:r>
      <w:r>
        <w:rPr>
          <w:noProof/>
        </w:rPr>
        <w:drawing>
          <wp:inline distT="0" distB="0" distL="0" distR="0" wp14:anchorId="0A787B96" wp14:editId="4B29E6B5">
            <wp:extent cx="6468" cy="6467"/>
            <wp:effectExtent l="0" t="0" r="0" b="0"/>
            <wp:docPr id="4510" name="Picture 4510"/>
            <wp:cNvGraphicFramePr/>
            <a:graphic xmlns:a="http://schemas.openxmlformats.org/drawingml/2006/main">
              <a:graphicData uri="http://schemas.openxmlformats.org/drawingml/2006/picture">
                <pic:pic xmlns:pic="http://schemas.openxmlformats.org/drawingml/2006/picture">
                  <pic:nvPicPr>
                    <pic:cNvPr id="4510" name="Picture 4510"/>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případě, kdy bude dodavatel/zhotovitel v kterémkoliv okamžiku plnění svých smluvních povinností zpracovatelem osobních údajů poskytnutých objednatelem nebo získaných pro objednatele, je povinen na tuto skutečnost objednatele upozornit a bezodkladně (vždy však před zahájením zpracování osobních údajů) s ním uzavřít smlouvu o zpracování osobních údajů. Smlouvu dle předcházející věty je dále dodavatel/zhotovitel s: objednatelem povinen uzavřít vždy, když jej k tomu objednatel písemně vyzve. Přílohu této Smlou</w:t>
      </w:r>
      <w:r>
        <w:rPr>
          <w:rFonts w:ascii="Times New Roman" w:eastAsia="Times New Roman" w:hAnsi="Times New Roman" w:cs="Times New Roman"/>
        </w:rPr>
        <w:t xml:space="preserve">vy tvoří nezávazný vzor Smlouvy o zpracování osobních údajů, který je možné pro výše uvedené účely použít, přičemž </w:t>
      </w:r>
      <w:proofErr w:type="gramStart"/>
      <w:r>
        <w:rPr>
          <w:rFonts w:ascii="Times New Roman" w:eastAsia="Times New Roman" w:hAnsi="Times New Roman" w:cs="Times New Roman"/>
        </w:rPr>
        <w:t>výsledné .znění</w:t>
      </w:r>
      <w:proofErr w:type="gramEnd"/>
      <w:r>
        <w:rPr>
          <w:rFonts w:ascii="Times New Roman" w:eastAsia="Times New Roman" w:hAnsi="Times New Roman" w:cs="Times New Roman"/>
        </w:rPr>
        <w:t xml:space="preserve"> Smlouvy o zpracování osobních údajů bude vždy stanoveno dohodou Smluvních stran tak, aby byla zachována konformita s nařízením GDPR a případně dalšími </w:t>
      </w:r>
      <w:proofErr w:type="spellStart"/>
      <w:r>
        <w:t>dotčený.nłi</w:t>
      </w:r>
      <w:proofErr w:type="spellEnd"/>
      <w:r>
        <w:t xml:space="preserve"> obecně závaznými </w:t>
      </w:r>
      <w:proofErr w:type="spellStart"/>
      <w:r>
        <w:t>prá.vními</w:t>
      </w:r>
      <w:proofErr w:type="spellEnd"/>
      <w:r>
        <w:t xml:space="preserve"> předpisy.</w:t>
      </w:r>
    </w:p>
    <w:p w14:paraId="64F3520D"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Dodavatel/zhotovitel se zavazuje po celou dobu trvání smluvního vztahu založeného touto Smlouvou zajistit dodržování veškerých právních předpisů, zejména pak pracovněprávních (odměňování, pracovní doba, doba </w:t>
      </w:r>
      <w:proofErr w:type="spellStart"/>
      <w:proofErr w:type="gramStart"/>
      <w:r>
        <w:rPr>
          <w:rFonts w:ascii="Times New Roman" w:eastAsia="Times New Roman" w:hAnsi="Times New Roman" w:cs="Times New Roman"/>
        </w:rPr>
        <w:t>odpoč.inku</w:t>
      </w:r>
      <w:proofErr w:type="spellEnd"/>
      <w:proofErr w:type="gramEnd"/>
      <w:r>
        <w:rPr>
          <w:rFonts w:ascii="Times New Roman" w:eastAsia="Times New Roman" w:hAnsi="Times New Roman" w:cs="Times New Roman"/>
        </w:rPr>
        <w:t xml:space="preserve"> mezi směnami, placené přesčasy), dále předpisů týkajících se oblasti zaměstnanosti a bezpečnosti a ochrany zdraví při práci, tj. zejména zákona č. 435/2004 Sb., o zaměstnanosti, ve znění pozdějších předpisů, a Zákoníku práce, a to vůči</w:t>
      </w:r>
    </w:p>
    <w:tbl>
      <w:tblPr>
        <w:tblStyle w:val="TableGrid"/>
        <w:tblW w:w="8724" w:type="dxa"/>
        <w:tblInd w:w="-46" w:type="dxa"/>
        <w:tblCellMar>
          <w:top w:w="53" w:type="dxa"/>
          <w:left w:w="85" w:type="dxa"/>
          <w:bottom w:w="0" w:type="dxa"/>
          <w:right w:w="73" w:type="dxa"/>
        </w:tblCellMar>
        <w:tblLook w:val="04A0" w:firstRow="1" w:lastRow="0" w:firstColumn="1" w:lastColumn="0" w:noHBand="0" w:noVBand="1"/>
      </w:tblPr>
      <w:tblGrid>
        <w:gridCol w:w="1757"/>
        <w:gridCol w:w="2505"/>
        <w:gridCol w:w="1996"/>
        <w:gridCol w:w="2466"/>
      </w:tblGrid>
      <w:tr w:rsidR="00BA7D11" w14:paraId="7928A165" w14:textId="77777777">
        <w:trPr>
          <w:trHeight w:val="684"/>
        </w:trPr>
        <w:tc>
          <w:tcPr>
            <w:tcW w:w="1743" w:type="dxa"/>
            <w:tcBorders>
              <w:top w:val="single" w:sz="2" w:space="0" w:color="000000"/>
              <w:left w:val="single" w:sz="2" w:space="0" w:color="000000"/>
              <w:bottom w:val="single" w:sz="2" w:space="0" w:color="000000"/>
              <w:right w:val="single" w:sz="2" w:space="0" w:color="000000"/>
            </w:tcBorders>
          </w:tcPr>
          <w:p w14:paraId="659FAF5C" w14:textId="77777777" w:rsidR="00BA7D11" w:rsidRDefault="00144560">
            <w:pPr>
              <w:spacing w:after="0"/>
              <w:ind w:right="28"/>
              <w:jc w:val="center"/>
            </w:pPr>
            <w:r>
              <w:rPr>
                <w:rFonts w:ascii="Times New Roman" w:eastAsia="Times New Roman" w:hAnsi="Times New Roman" w:cs="Times New Roman"/>
                <w:sz w:val="24"/>
              </w:rPr>
              <w:t>Název stavby</w:t>
            </w:r>
          </w:p>
        </w:tc>
        <w:tc>
          <w:tcPr>
            <w:tcW w:w="2511" w:type="dxa"/>
            <w:tcBorders>
              <w:top w:val="single" w:sz="2" w:space="0" w:color="000000"/>
              <w:left w:val="single" w:sz="2" w:space="0" w:color="000000"/>
              <w:bottom w:val="single" w:sz="2" w:space="0" w:color="000000"/>
              <w:right w:val="single" w:sz="2" w:space="0" w:color="000000"/>
            </w:tcBorders>
          </w:tcPr>
          <w:p w14:paraId="3A17592E" w14:textId="77777777" w:rsidR="00BA7D11" w:rsidRDefault="00144560">
            <w:pPr>
              <w:spacing w:after="0"/>
              <w:jc w:val="center"/>
            </w:pPr>
            <w:r>
              <w:rPr>
                <w:rFonts w:ascii="Times New Roman" w:eastAsia="Times New Roman" w:hAnsi="Times New Roman" w:cs="Times New Roman"/>
                <w:sz w:val="24"/>
              </w:rPr>
              <w:t>Přijatá smluvní částka bez DPH v Kč</w:t>
            </w:r>
          </w:p>
        </w:tc>
        <w:tc>
          <w:tcPr>
            <w:tcW w:w="2001" w:type="dxa"/>
            <w:tcBorders>
              <w:top w:val="single" w:sz="2" w:space="0" w:color="000000"/>
              <w:left w:val="single" w:sz="2" w:space="0" w:color="000000"/>
              <w:bottom w:val="single" w:sz="2" w:space="0" w:color="000000"/>
              <w:right w:val="single" w:sz="2" w:space="0" w:color="000000"/>
            </w:tcBorders>
          </w:tcPr>
          <w:p w14:paraId="2CC4FDBF" w14:textId="77777777" w:rsidR="00BA7D11" w:rsidRDefault="00144560">
            <w:pPr>
              <w:spacing w:after="0"/>
              <w:ind w:right="10"/>
              <w:jc w:val="center"/>
            </w:pPr>
            <w:r>
              <w:rPr>
                <w:rFonts w:ascii="Times New Roman" w:eastAsia="Times New Roman" w:hAnsi="Times New Roman" w:cs="Times New Roman"/>
                <w:sz w:val="24"/>
              </w:rPr>
              <w:t>DPH v Kč</w:t>
            </w:r>
          </w:p>
        </w:tc>
        <w:tc>
          <w:tcPr>
            <w:tcW w:w="2468" w:type="dxa"/>
            <w:tcBorders>
              <w:top w:val="single" w:sz="2" w:space="0" w:color="000000"/>
              <w:left w:val="single" w:sz="2" w:space="0" w:color="000000"/>
              <w:bottom w:val="single" w:sz="2" w:space="0" w:color="000000"/>
              <w:right w:val="single" w:sz="2" w:space="0" w:color="000000"/>
            </w:tcBorders>
          </w:tcPr>
          <w:p w14:paraId="1C475F88" w14:textId="77777777" w:rsidR="00BA7D11" w:rsidRDefault="00144560">
            <w:pPr>
              <w:spacing w:after="0"/>
              <w:jc w:val="center"/>
            </w:pPr>
            <w:r>
              <w:rPr>
                <w:rFonts w:ascii="Times New Roman" w:eastAsia="Times New Roman" w:hAnsi="Times New Roman" w:cs="Times New Roman"/>
                <w:sz w:val="24"/>
              </w:rPr>
              <w:t>Přijatá smluvní částka včetně DPH v Kč</w:t>
            </w:r>
          </w:p>
        </w:tc>
      </w:tr>
      <w:tr w:rsidR="00BA7D11" w14:paraId="1287A84E" w14:textId="77777777">
        <w:trPr>
          <w:trHeight w:val="685"/>
        </w:trPr>
        <w:tc>
          <w:tcPr>
            <w:tcW w:w="1743" w:type="dxa"/>
            <w:tcBorders>
              <w:top w:val="single" w:sz="2" w:space="0" w:color="000000"/>
              <w:left w:val="single" w:sz="2" w:space="0" w:color="000000"/>
              <w:bottom w:val="single" w:sz="2" w:space="0" w:color="000000"/>
              <w:right w:val="single" w:sz="2" w:space="0" w:color="000000"/>
            </w:tcBorders>
          </w:tcPr>
          <w:p w14:paraId="26C49A5A" w14:textId="77777777" w:rsidR="00BA7D11" w:rsidRDefault="00BA7D11"/>
        </w:tc>
        <w:tc>
          <w:tcPr>
            <w:tcW w:w="2511" w:type="dxa"/>
            <w:tcBorders>
              <w:top w:val="single" w:sz="2" w:space="0" w:color="000000"/>
              <w:left w:val="single" w:sz="2" w:space="0" w:color="000000"/>
              <w:bottom w:val="single" w:sz="2" w:space="0" w:color="000000"/>
              <w:right w:val="single" w:sz="2" w:space="0" w:color="000000"/>
            </w:tcBorders>
          </w:tcPr>
          <w:p w14:paraId="5F622F82" w14:textId="77777777" w:rsidR="00BA7D11" w:rsidRDefault="00144560">
            <w:pPr>
              <w:spacing w:after="0"/>
              <w:ind w:left="46"/>
              <w:jc w:val="center"/>
            </w:pPr>
            <w:r>
              <w:rPr>
                <w:rFonts w:ascii="Times New Roman" w:eastAsia="Times New Roman" w:hAnsi="Times New Roman" w:cs="Times New Roman"/>
                <w:sz w:val="26"/>
              </w:rPr>
              <w:t>(a)</w:t>
            </w:r>
          </w:p>
        </w:tc>
        <w:tc>
          <w:tcPr>
            <w:tcW w:w="2001" w:type="dxa"/>
            <w:tcBorders>
              <w:top w:val="single" w:sz="2" w:space="0" w:color="000000"/>
              <w:left w:val="single" w:sz="2" w:space="0" w:color="000000"/>
              <w:bottom w:val="single" w:sz="2" w:space="0" w:color="000000"/>
              <w:right w:val="single" w:sz="2" w:space="0" w:color="000000"/>
            </w:tcBorders>
          </w:tcPr>
          <w:p w14:paraId="54C56CA3" w14:textId="77777777" w:rsidR="00BA7D11" w:rsidRDefault="00144560">
            <w:pPr>
              <w:spacing w:after="0"/>
              <w:jc w:val="both"/>
            </w:pPr>
            <w:r>
              <w:rPr>
                <w:rFonts w:ascii="Times New Roman" w:eastAsia="Times New Roman" w:hAnsi="Times New Roman" w:cs="Times New Roman"/>
                <w:sz w:val="24"/>
              </w:rPr>
              <w:t>(b)= DPH z částky</w:t>
            </w:r>
          </w:p>
          <w:p w14:paraId="34E57DF6" w14:textId="77777777" w:rsidR="00BA7D11" w:rsidRDefault="00144560">
            <w:pPr>
              <w:spacing w:after="0"/>
              <w:ind w:right="25"/>
              <w:jc w:val="center"/>
            </w:pPr>
            <w:r>
              <w:rPr>
                <w:rFonts w:ascii="Times New Roman" w:eastAsia="Times New Roman" w:hAnsi="Times New Roman" w:cs="Times New Roman"/>
                <w:sz w:val="24"/>
              </w:rPr>
              <w:t>(a)</w:t>
            </w:r>
          </w:p>
        </w:tc>
        <w:tc>
          <w:tcPr>
            <w:tcW w:w="2468" w:type="dxa"/>
            <w:tcBorders>
              <w:top w:val="single" w:sz="2" w:space="0" w:color="000000"/>
              <w:left w:val="single" w:sz="2" w:space="0" w:color="000000"/>
              <w:bottom w:val="single" w:sz="2" w:space="0" w:color="000000"/>
              <w:right w:val="single" w:sz="2" w:space="0" w:color="000000"/>
            </w:tcBorders>
          </w:tcPr>
          <w:p w14:paraId="631E0A8D" w14:textId="77777777" w:rsidR="00BA7D11" w:rsidRDefault="00144560">
            <w:pPr>
              <w:spacing w:after="0"/>
              <w:ind w:left="504"/>
            </w:pPr>
            <w:r>
              <w:rPr>
                <w:noProof/>
              </w:rPr>
              <w:drawing>
                <wp:inline distT="0" distB="0" distL="0" distR="0" wp14:anchorId="218496F5" wp14:editId="769FE960">
                  <wp:extent cx="814911" cy="142263"/>
                  <wp:effectExtent l="0" t="0" r="0" b="0"/>
                  <wp:docPr id="7633" name="Picture 7633"/>
                  <wp:cNvGraphicFramePr/>
                  <a:graphic xmlns:a="http://schemas.openxmlformats.org/drawingml/2006/main">
                    <a:graphicData uri="http://schemas.openxmlformats.org/drawingml/2006/picture">
                      <pic:pic xmlns:pic="http://schemas.openxmlformats.org/drawingml/2006/picture">
                        <pic:nvPicPr>
                          <pic:cNvPr id="7633" name="Picture 7633"/>
                          <pic:cNvPicPr/>
                        </pic:nvPicPr>
                        <pic:blipFill>
                          <a:blip r:embed="rId14"/>
                          <a:stretch>
                            <a:fillRect/>
                          </a:stretch>
                        </pic:blipFill>
                        <pic:spPr>
                          <a:xfrm>
                            <a:off x="0" y="0"/>
                            <a:ext cx="814911" cy="142263"/>
                          </a:xfrm>
                          <a:prstGeom prst="rect">
                            <a:avLst/>
                          </a:prstGeom>
                        </pic:spPr>
                      </pic:pic>
                    </a:graphicData>
                  </a:graphic>
                </wp:inline>
              </w:drawing>
            </w:r>
          </w:p>
        </w:tc>
      </w:tr>
      <w:tr w:rsidR="00BA7D11" w14:paraId="4751BAAC" w14:textId="77777777">
        <w:trPr>
          <w:trHeight w:val="1592"/>
        </w:trPr>
        <w:tc>
          <w:tcPr>
            <w:tcW w:w="1743" w:type="dxa"/>
            <w:tcBorders>
              <w:top w:val="single" w:sz="2" w:space="0" w:color="000000"/>
              <w:left w:val="single" w:sz="2" w:space="0" w:color="000000"/>
              <w:bottom w:val="single" w:sz="2" w:space="0" w:color="000000"/>
              <w:right w:val="single" w:sz="2" w:space="0" w:color="000000"/>
            </w:tcBorders>
          </w:tcPr>
          <w:p w14:paraId="79506D15" w14:textId="77777777" w:rsidR="00BA7D11" w:rsidRDefault="00144560">
            <w:pPr>
              <w:spacing w:after="0"/>
              <w:ind w:left="48" w:right="71" w:firstLine="224"/>
              <w:jc w:val="both"/>
            </w:pPr>
            <w:r>
              <w:rPr>
                <w:sz w:val="24"/>
              </w:rPr>
              <w:lastRenderedPageBreak/>
              <w:t xml:space="preserve">511 areál </w:t>
            </w:r>
            <w:r>
              <w:rPr>
                <w:rFonts w:ascii="Times New Roman" w:eastAsia="Times New Roman" w:hAnsi="Times New Roman" w:cs="Times New Roman"/>
                <w:sz w:val="24"/>
              </w:rPr>
              <w:t>oprava odvodňovacího žlabu u skladu soli, ČOV, ČS</w:t>
            </w:r>
          </w:p>
        </w:tc>
        <w:tc>
          <w:tcPr>
            <w:tcW w:w="2511" w:type="dxa"/>
            <w:tcBorders>
              <w:top w:val="single" w:sz="2" w:space="0" w:color="000000"/>
              <w:left w:val="single" w:sz="2" w:space="0" w:color="000000"/>
              <w:bottom w:val="single" w:sz="2" w:space="0" w:color="000000"/>
              <w:right w:val="single" w:sz="2" w:space="0" w:color="000000"/>
            </w:tcBorders>
            <w:vAlign w:val="center"/>
          </w:tcPr>
          <w:p w14:paraId="1D75BA0A" w14:textId="77777777" w:rsidR="00BA7D11" w:rsidRDefault="00144560">
            <w:pPr>
              <w:spacing w:after="0"/>
              <w:ind w:right="4"/>
              <w:jc w:val="center"/>
            </w:pPr>
            <w:r>
              <w:rPr>
                <w:rFonts w:ascii="Times New Roman" w:eastAsia="Times New Roman" w:hAnsi="Times New Roman" w:cs="Times New Roman"/>
              </w:rPr>
              <w:t>1 185 017,24</w:t>
            </w:r>
          </w:p>
        </w:tc>
        <w:tc>
          <w:tcPr>
            <w:tcW w:w="2001" w:type="dxa"/>
            <w:tcBorders>
              <w:top w:val="single" w:sz="2" w:space="0" w:color="000000"/>
              <w:left w:val="single" w:sz="2" w:space="0" w:color="000000"/>
              <w:bottom w:val="single" w:sz="2" w:space="0" w:color="000000"/>
              <w:right w:val="single" w:sz="2" w:space="0" w:color="000000"/>
            </w:tcBorders>
            <w:vAlign w:val="center"/>
          </w:tcPr>
          <w:p w14:paraId="486ECB67" w14:textId="77777777" w:rsidR="00BA7D11" w:rsidRDefault="00144560">
            <w:pPr>
              <w:spacing w:after="0"/>
              <w:ind w:right="15"/>
              <w:jc w:val="center"/>
            </w:pPr>
            <w:r>
              <w:rPr>
                <w:rFonts w:ascii="Times New Roman" w:eastAsia="Times New Roman" w:hAnsi="Times New Roman" w:cs="Times New Roman"/>
              </w:rPr>
              <w:t>248 853,62</w:t>
            </w:r>
          </w:p>
        </w:tc>
        <w:tc>
          <w:tcPr>
            <w:tcW w:w="2468" w:type="dxa"/>
            <w:tcBorders>
              <w:top w:val="single" w:sz="2" w:space="0" w:color="000000"/>
              <w:left w:val="single" w:sz="2" w:space="0" w:color="000000"/>
              <w:bottom w:val="single" w:sz="2" w:space="0" w:color="000000"/>
              <w:right w:val="single" w:sz="2" w:space="0" w:color="000000"/>
            </w:tcBorders>
            <w:vAlign w:val="center"/>
          </w:tcPr>
          <w:p w14:paraId="5D7E09FB" w14:textId="77777777" w:rsidR="00BA7D11" w:rsidRDefault="00144560">
            <w:pPr>
              <w:spacing w:after="0"/>
              <w:ind w:right="24"/>
              <w:jc w:val="center"/>
            </w:pPr>
            <w:r>
              <w:rPr>
                <w:rFonts w:ascii="Times New Roman" w:eastAsia="Times New Roman" w:hAnsi="Times New Roman" w:cs="Times New Roman"/>
              </w:rPr>
              <w:t>1 433 870,86</w:t>
            </w:r>
          </w:p>
        </w:tc>
      </w:tr>
    </w:tbl>
    <w:p w14:paraId="2573462E" w14:textId="77777777" w:rsidR="00BA7D11" w:rsidRDefault="00144560">
      <w:pPr>
        <w:spacing w:after="558" w:line="247" w:lineRule="auto"/>
        <w:ind w:left="10" w:right="10" w:firstLine="5"/>
        <w:jc w:val="both"/>
      </w:pPr>
      <w:r>
        <w:rPr>
          <w:rFonts w:ascii="Times New Roman" w:eastAsia="Times New Roman" w:hAnsi="Times New Roman" w:cs="Times New Roman"/>
        </w:rPr>
        <w:t xml:space="preserve">kterážto byla spočtena </w:t>
      </w:r>
      <w:proofErr w:type="gramStart"/>
      <w:r>
        <w:rPr>
          <w:rFonts w:ascii="Times New Roman" w:eastAsia="Times New Roman" w:hAnsi="Times New Roman" w:cs="Times New Roman"/>
        </w:rPr>
        <w:t>na .základě</w:t>
      </w:r>
      <w:proofErr w:type="gramEnd"/>
      <w:r>
        <w:rPr>
          <w:rFonts w:ascii="Times New Roman" w:eastAsia="Times New Roman" w:hAnsi="Times New Roman" w:cs="Times New Roman"/>
        </w:rPr>
        <w:t xml:space="preserve"> závazných položkových cen dle oceněného soupisu prací (výkazu výměr), dohodli se objednatel a dodavatel/zhotovitel takto:</w:t>
      </w:r>
    </w:p>
    <w:p w14:paraId="5258298D" w14:textId="77777777" w:rsidR="00BA7D11" w:rsidRDefault="00144560">
      <w:pPr>
        <w:spacing w:after="24" w:line="247" w:lineRule="auto"/>
        <w:ind w:left="10" w:right="10" w:firstLine="5"/>
        <w:jc w:val="both"/>
      </w:pPr>
      <w:r>
        <w:rPr>
          <w:rFonts w:ascii="Times New Roman" w:eastAsia="Times New Roman" w:hAnsi="Times New Roman" w:cs="Times New Roman"/>
        </w:rPr>
        <w:t xml:space="preserve">V této Smlouvě o dílo budou mít slova a výrazy stejný význam, jaký je jim připisován zadávacími podmínkami veřejné zakázky na stavební práce s názvem 511 </w:t>
      </w:r>
      <w:proofErr w:type="gramStart"/>
      <w:r>
        <w:rPr>
          <w:rFonts w:ascii="Times New Roman" w:eastAsia="Times New Roman" w:hAnsi="Times New Roman" w:cs="Times New Roman"/>
        </w:rPr>
        <w:t>areál - oprava</w:t>
      </w:r>
      <w:proofErr w:type="gramEnd"/>
      <w:r>
        <w:rPr>
          <w:rFonts w:ascii="Times New Roman" w:eastAsia="Times New Roman" w:hAnsi="Times New Roman" w:cs="Times New Roman"/>
        </w:rPr>
        <w:t xml:space="preserve"> odvodňovacího žlabu u skladu soli, ČOV, ČS, číslo veřejné zakázky 29ZA-003992 a </w:t>
      </w:r>
      <w:r>
        <w:rPr>
          <w:noProof/>
        </w:rPr>
        <w:drawing>
          <wp:inline distT="0" distB="0" distL="0" distR="0" wp14:anchorId="6FC906CD" wp14:editId="0E16DB4A">
            <wp:extent cx="3234" cy="3234"/>
            <wp:effectExtent l="0" t="0" r="0" b="0"/>
            <wp:docPr id="7672" name="Picture 7672"/>
            <wp:cNvGraphicFramePr/>
            <a:graphic xmlns:a="http://schemas.openxmlformats.org/drawingml/2006/main">
              <a:graphicData uri="http://schemas.openxmlformats.org/drawingml/2006/picture">
                <pic:pic xmlns:pic="http://schemas.openxmlformats.org/drawingml/2006/picture">
                  <pic:nvPicPr>
                    <pic:cNvPr id="7672" name="Picture 7672"/>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Smluvními podmínkami pro stavby menšího rozsahu — Obecné podmínky ve znění Smluvních podmínek pro stavby menšího rozsahu - Zvláštní podmínky (dále rovněž „Smluvní</w:t>
      </w:r>
    </w:p>
    <w:p w14:paraId="1B3EF412" w14:textId="77777777" w:rsidR="00BA7D11" w:rsidRDefault="00144560">
      <w:pPr>
        <w:spacing w:after="76"/>
        <w:ind w:left="-15"/>
      </w:pPr>
      <w:r>
        <w:rPr>
          <w:noProof/>
        </w:rPr>
        <w:drawing>
          <wp:inline distT="0" distB="0" distL="0" distR="0" wp14:anchorId="1DE76041" wp14:editId="50646432">
            <wp:extent cx="3234" cy="3233"/>
            <wp:effectExtent l="0" t="0" r="0" b="0"/>
            <wp:docPr id="7673" name="Picture 7673"/>
            <wp:cNvGraphicFramePr/>
            <a:graphic xmlns:a="http://schemas.openxmlformats.org/drawingml/2006/main">
              <a:graphicData uri="http://schemas.openxmlformats.org/drawingml/2006/picture">
                <pic:pic xmlns:pic="http://schemas.openxmlformats.org/drawingml/2006/picture">
                  <pic:nvPicPr>
                    <pic:cNvPr id="7673" name="Picture 7673"/>
                    <pic:cNvPicPr/>
                  </pic:nvPicPr>
                  <pic:blipFill>
                    <a:blip r:embed="rId12"/>
                    <a:stretch>
                      <a:fillRect/>
                    </a:stretch>
                  </pic:blipFill>
                  <pic:spPr>
                    <a:xfrm>
                      <a:off x="0" y="0"/>
                      <a:ext cx="3234" cy="3233"/>
                    </a:xfrm>
                    <a:prstGeom prst="rect">
                      <a:avLst/>
                    </a:prstGeom>
                  </pic:spPr>
                </pic:pic>
              </a:graphicData>
            </a:graphic>
          </wp:inline>
        </w:drawing>
      </w:r>
    </w:p>
    <w:p w14:paraId="592614F4" w14:textId="77777777" w:rsidR="00BA7D11" w:rsidRDefault="00144560">
      <w:pPr>
        <w:spacing w:after="144"/>
        <w:ind w:left="10" w:right="10"/>
        <w:jc w:val="both"/>
      </w:pPr>
      <w:r>
        <w:rPr>
          <w:rFonts w:ascii="Times New Roman" w:eastAsia="Times New Roman" w:hAnsi="Times New Roman" w:cs="Times New Roman"/>
          <w:sz w:val="24"/>
        </w:rPr>
        <w:t>podmínky').</w:t>
      </w:r>
    </w:p>
    <w:p w14:paraId="24FEBA3F" w14:textId="77777777" w:rsidR="00BA7D11" w:rsidRDefault="00144560">
      <w:pPr>
        <w:spacing w:after="70" w:line="247" w:lineRule="auto"/>
        <w:ind w:left="10" w:right="10" w:firstLine="5"/>
        <w:jc w:val="both"/>
      </w:pPr>
      <w:r>
        <w:rPr>
          <w:noProof/>
        </w:rPr>
        <w:drawing>
          <wp:inline distT="0" distB="0" distL="0" distR="0" wp14:anchorId="3664B00D" wp14:editId="4FC2AD0D">
            <wp:extent cx="6468" cy="12933"/>
            <wp:effectExtent l="0" t="0" r="0" b="0"/>
            <wp:docPr id="294725" name="Picture 294725"/>
            <wp:cNvGraphicFramePr/>
            <a:graphic xmlns:a="http://schemas.openxmlformats.org/drawingml/2006/main">
              <a:graphicData uri="http://schemas.openxmlformats.org/drawingml/2006/picture">
                <pic:pic xmlns:pic="http://schemas.openxmlformats.org/drawingml/2006/picture">
                  <pic:nvPicPr>
                    <pic:cNvPr id="294725" name="Picture 294725"/>
                    <pic:cNvPicPr/>
                  </pic:nvPicPr>
                  <pic:blipFill>
                    <a:blip r:embed="rId15"/>
                    <a:stretch>
                      <a:fillRect/>
                    </a:stretch>
                  </pic:blipFill>
                  <pic:spPr>
                    <a:xfrm>
                      <a:off x="0" y="0"/>
                      <a:ext cx="6468" cy="12933"/>
                    </a:xfrm>
                    <a:prstGeom prst="rect">
                      <a:avLst/>
                    </a:prstGeom>
                  </pic:spPr>
                </pic:pic>
              </a:graphicData>
            </a:graphic>
          </wp:inline>
        </w:drawing>
      </w:r>
      <w:r>
        <w:rPr>
          <w:rFonts w:ascii="Times New Roman" w:eastAsia="Times New Roman" w:hAnsi="Times New Roman" w:cs="Times New Roman"/>
        </w:rPr>
        <w:t xml:space="preserve">Potvrzujeme, že následující dokumenty </w:t>
      </w:r>
      <w:proofErr w:type="gramStart"/>
      <w:r>
        <w:rPr>
          <w:rFonts w:ascii="Times New Roman" w:eastAsia="Times New Roman" w:hAnsi="Times New Roman" w:cs="Times New Roman"/>
        </w:rPr>
        <w:t>tvoří</w:t>
      </w:r>
      <w:proofErr w:type="gramEnd"/>
      <w:r>
        <w:rPr>
          <w:rFonts w:ascii="Times New Roman" w:eastAsia="Times New Roman" w:hAnsi="Times New Roman" w:cs="Times New Roman"/>
        </w:rPr>
        <w:t xml:space="preserve"> součást obsahu Smlouvy].</w:t>
      </w:r>
    </w:p>
    <w:p w14:paraId="5B3BC20D" w14:textId="77777777" w:rsidR="00BA7D11" w:rsidRDefault="00144560">
      <w:pPr>
        <w:numPr>
          <w:ilvl w:val="0"/>
          <w:numId w:val="1"/>
        </w:numPr>
        <w:spacing w:after="63" w:line="247" w:lineRule="auto"/>
        <w:ind w:right="10" w:hanging="418"/>
        <w:jc w:val="both"/>
      </w:pPr>
      <w:r>
        <w:rPr>
          <w:rFonts w:ascii="Times New Roman" w:eastAsia="Times New Roman" w:hAnsi="Times New Roman" w:cs="Times New Roman"/>
        </w:rPr>
        <w:t>Smlouva o dílo</w:t>
      </w:r>
    </w:p>
    <w:p w14:paraId="1E904B49" w14:textId="77777777" w:rsidR="00BA7D11" w:rsidRDefault="00144560">
      <w:pPr>
        <w:numPr>
          <w:ilvl w:val="0"/>
          <w:numId w:val="1"/>
        </w:numPr>
        <w:spacing w:after="51"/>
        <w:ind w:right="10" w:hanging="418"/>
        <w:jc w:val="both"/>
      </w:pPr>
      <w:r>
        <w:rPr>
          <w:rFonts w:ascii="Times New Roman" w:eastAsia="Times New Roman" w:hAnsi="Times New Roman" w:cs="Times New Roman"/>
        </w:rPr>
        <w:t xml:space="preserve">Dopis o přijetí nabídky (Oznámení o. výběru dodavatele) </w:t>
      </w:r>
      <w:r>
        <w:rPr>
          <w:rFonts w:ascii="Times New Roman" w:eastAsia="Times New Roman" w:hAnsi="Times New Roman" w:cs="Times New Roman"/>
          <w:vertAlign w:val="superscript"/>
        </w:rPr>
        <w:footnoteReference w:id="1"/>
      </w:r>
    </w:p>
    <w:p w14:paraId="20A4EBD7" w14:textId="77777777" w:rsidR="00BA7D11" w:rsidRDefault="00144560">
      <w:pPr>
        <w:numPr>
          <w:ilvl w:val="0"/>
          <w:numId w:val="1"/>
        </w:numPr>
        <w:spacing w:after="54" w:line="247" w:lineRule="auto"/>
        <w:ind w:right="10" w:hanging="418"/>
        <w:jc w:val="both"/>
      </w:pPr>
      <w:r>
        <w:rPr>
          <w:rFonts w:ascii="Times New Roman" w:eastAsia="Times New Roman" w:hAnsi="Times New Roman" w:cs="Times New Roman"/>
        </w:rPr>
        <w:t xml:space="preserve">Příloha a. Oceněný soupis </w:t>
      </w:r>
      <w:proofErr w:type="gramStart"/>
      <w:r>
        <w:rPr>
          <w:rFonts w:ascii="Times New Roman" w:eastAsia="Times New Roman" w:hAnsi="Times New Roman" w:cs="Times New Roman"/>
        </w:rPr>
        <w:t>prací - výkaz</w:t>
      </w:r>
      <w:proofErr w:type="gramEnd"/>
      <w:r>
        <w:rPr>
          <w:rFonts w:ascii="Times New Roman" w:eastAsia="Times New Roman" w:hAnsi="Times New Roman" w:cs="Times New Roman"/>
        </w:rPr>
        <w:t xml:space="preserve"> výměr</w:t>
      </w:r>
    </w:p>
    <w:p w14:paraId="71F8530C" w14:textId="77777777" w:rsidR="00BA7D11" w:rsidRDefault="00144560">
      <w:pPr>
        <w:numPr>
          <w:ilvl w:val="0"/>
          <w:numId w:val="1"/>
        </w:numPr>
        <w:spacing w:after="62" w:line="247" w:lineRule="auto"/>
        <w:ind w:right="10" w:hanging="418"/>
        <w:jc w:val="both"/>
      </w:pPr>
      <w:r>
        <w:rPr>
          <w:rFonts w:ascii="Times New Roman" w:eastAsia="Times New Roman" w:hAnsi="Times New Roman" w:cs="Times New Roman"/>
        </w:rPr>
        <w:t>Smluvní podmínky pro stavby menšího rozsahu — Obecné podmínky</w:t>
      </w:r>
      <w:r>
        <w:rPr>
          <w:rFonts w:ascii="Times New Roman" w:eastAsia="Times New Roman" w:hAnsi="Times New Roman" w:cs="Times New Roman"/>
          <w:vertAlign w:val="superscript"/>
        </w:rPr>
        <w:footnoteReference w:id="2"/>
      </w:r>
    </w:p>
    <w:p w14:paraId="5E96D92F" w14:textId="77777777" w:rsidR="00BA7D11" w:rsidRDefault="00144560">
      <w:pPr>
        <w:spacing w:after="108" w:line="247" w:lineRule="auto"/>
        <w:ind w:left="10" w:right="10" w:firstLine="5"/>
        <w:jc w:val="both"/>
      </w:pPr>
      <w:r>
        <w:rPr>
          <w:noProof/>
        </w:rPr>
        <w:drawing>
          <wp:inline distT="0" distB="0" distL="0" distR="0" wp14:anchorId="7A75ACC0" wp14:editId="0F714A93">
            <wp:extent cx="3234" cy="45265"/>
            <wp:effectExtent l="0" t="0" r="0" b="0"/>
            <wp:docPr id="294727" name="Picture 294727"/>
            <wp:cNvGraphicFramePr/>
            <a:graphic xmlns:a="http://schemas.openxmlformats.org/drawingml/2006/main">
              <a:graphicData uri="http://schemas.openxmlformats.org/drawingml/2006/picture">
                <pic:pic xmlns:pic="http://schemas.openxmlformats.org/drawingml/2006/picture">
                  <pic:nvPicPr>
                    <pic:cNvPr id="294727" name="Picture 294727"/>
                    <pic:cNvPicPr/>
                  </pic:nvPicPr>
                  <pic:blipFill>
                    <a:blip r:embed="rId16"/>
                    <a:stretch>
                      <a:fillRect/>
                    </a:stretch>
                  </pic:blipFill>
                  <pic:spPr>
                    <a:xfrm>
                      <a:off x="0" y="0"/>
                      <a:ext cx="3234" cy="45265"/>
                    </a:xfrm>
                    <a:prstGeom prst="rect">
                      <a:avLst/>
                    </a:prstGeom>
                  </pic:spPr>
                </pic:pic>
              </a:graphicData>
            </a:graphic>
          </wp:inline>
        </w:drawing>
      </w:r>
      <w:r>
        <w:rPr>
          <w:rFonts w:ascii="Times New Roman" w:eastAsia="Times New Roman" w:hAnsi="Times New Roman" w:cs="Times New Roman"/>
        </w:rPr>
        <w:t>e) Smluvní podmínky pro stavby menšího rozsahu — Zvláštní podmínky</w:t>
      </w:r>
      <w:r>
        <w:rPr>
          <w:rFonts w:ascii="Times New Roman" w:eastAsia="Times New Roman" w:hAnsi="Times New Roman" w:cs="Times New Roman"/>
          <w:vertAlign w:val="superscript"/>
        </w:rPr>
        <w:t>4</w:t>
      </w:r>
    </w:p>
    <w:p w14:paraId="5C16DA95" w14:textId="77777777" w:rsidR="00BA7D11" w:rsidRDefault="00144560">
      <w:pPr>
        <w:numPr>
          <w:ilvl w:val="0"/>
          <w:numId w:val="2"/>
        </w:numPr>
        <w:spacing w:after="11" w:line="247" w:lineRule="auto"/>
        <w:ind w:left="417" w:right="10" w:hanging="407"/>
        <w:jc w:val="both"/>
      </w:pPr>
      <w:r>
        <w:rPr>
          <w:rFonts w:ascii="Times New Roman" w:eastAsia="Times New Roman" w:hAnsi="Times New Roman" w:cs="Times New Roman"/>
        </w:rPr>
        <w:t>Technická specifikace</w:t>
      </w:r>
    </w:p>
    <w:p w14:paraId="73CC5F4A" w14:textId="77777777" w:rsidR="00BA7D11" w:rsidRDefault="00144560">
      <w:pPr>
        <w:numPr>
          <w:ilvl w:val="0"/>
          <w:numId w:val="2"/>
        </w:numPr>
        <w:spacing w:after="54" w:line="247" w:lineRule="auto"/>
        <w:ind w:left="417" w:right="10" w:hanging="407"/>
        <w:jc w:val="both"/>
      </w:pPr>
      <w:proofErr w:type="gramStart"/>
      <w:r>
        <w:rPr>
          <w:rFonts w:ascii="Times New Roman" w:eastAsia="Times New Roman" w:hAnsi="Times New Roman" w:cs="Times New Roman"/>
        </w:rPr>
        <w:t>Výkresy</w:t>
      </w:r>
      <w:r>
        <w:rPr>
          <w:rFonts w:ascii="Times New Roman" w:eastAsia="Times New Roman" w:hAnsi="Times New Roman" w:cs="Times New Roman"/>
          <w:vertAlign w:val="superscript"/>
        </w:rPr>
        <w:t xml:space="preserve">6 </w:t>
      </w:r>
      <w:r>
        <w:rPr>
          <w:rFonts w:ascii="Times New Roman" w:eastAsia="Times New Roman" w:hAnsi="Times New Roman" w:cs="Times New Roman"/>
        </w:rPr>
        <w:t>- Projektová</w:t>
      </w:r>
      <w:proofErr w:type="gramEnd"/>
      <w:r>
        <w:rPr>
          <w:rFonts w:ascii="Times New Roman" w:eastAsia="Times New Roman" w:hAnsi="Times New Roman" w:cs="Times New Roman"/>
        </w:rPr>
        <w:t xml:space="preserve"> dokumentace</w:t>
      </w:r>
    </w:p>
    <w:p w14:paraId="02709FEF" w14:textId="77777777" w:rsidR="00BA7D11" w:rsidRDefault="00144560">
      <w:pPr>
        <w:numPr>
          <w:ilvl w:val="0"/>
          <w:numId w:val="2"/>
        </w:numPr>
        <w:spacing w:after="11" w:line="247" w:lineRule="auto"/>
        <w:ind w:left="417" w:right="10" w:hanging="407"/>
        <w:jc w:val="both"/>
      </w:pPr>
      <w:r>
        <w:rPr>
          <w:rFonts w:ascii="Times New Roman" w:eastAsia="Times New Roman" w:hAnsi="Times New Roman" w:cs="Times New Roman"/>
        </w:rPr>
        <w:t>Formuláře a ostatní dokumenty, které zahrnují:</w:t>
      </w:r>
    </w:p>
    <w:p w14:paraId="35B445A7" w14:textId="77777777" w:rsidR="00BA7D11" w:rsidRDefault="00144560">
      <w:pPr>
        <w:spacing w:after="138" w:line="247" w:lineRule="auto"/>
        <w:ind w:left="433" w:right="10" w:firstLine="5"/>
        <w:jc w:val="both"/>
      </w:pPr>
      <w:r>
        <w:rPr>
          <w:rFonts w:ascii="Times New Roman" w:eastAsia="Times New Roman" w:hAnsi="Times New Roman" w:cs="Times New Roman"/>
        </w:rPr>
        <w:t>Smlouva o zpracování osobních údajů (vzor)</w:t>
      </w:r>
    </w:p>
    <w:p w14:paraId="5FE0E97E" w14:textId="77777777" w:rsidR="00BA7D11" w:rsidRDefault="00144560">
      <w:pPr>
        <w:spacing w:after="728" w:line="247" w:lineRule="auto"/>
        <w:ind w:left="10" w:right="10" w:firstLine="5"/>
        <w:jc w:val="both"/>
      </w:pPr>
      <w:r>
        <w:rPr>
          <w:rFonts w:ascii="Times New Roman" w:eastAsia="Times New Roman" w:hAnsi="Times New Roman" w:cs="Times New Roman"/>
        </w:rPr>
        <w:t xml:space="preserve">Vzhledem k platbám, které má objednatel uhradit dodavateli/zhotoviteli tak* </w:t>
      </w:r>
      <w:proofErr w:type="spellStart"/>
      <w:r>
        <w:rPr>
          <w:rFonts w:ascii="Times New Roman" w:eastAsia="Times New Roman" w:hAnsi="Times New Roman" w:cs="Times New Roman"/>
        </w:rPr>
        <w:t>jakje</w:t>
      </w:r>
      <w:proofErr w:type="spellEnd"/>
      <w:r>
        <w:rPr>
          <w:rFonts w:ascii="Times New Roman" w:eastAsia="Times New Roman" w:hAnsi="Times New Roman" w:cs="Times New Roman"/>
        </w:rPr>
        <w:t xml:space="preserve"> zde uvedeno, </w:t>
      </w:r>
      <w:r>
        <w:rPr>
          <w:noProof/>
        </w:rPr>
        <w:drawing>
          <wp:inline distT="0" distB="0" distL="0" distR="0" wp14:anchorId="08469098" wp14:editId="1625CA9F">
            <wp:extent cx="3234" cy="3233"/>
            <wp:effectExtent l="0" t="0" r="0" b="0"/>
            <wp:docPr id="7678" name="Picture 7678"/>
            <wp:cNvGraphicFramePr/>
            <a:graphic xmlns:a="http://schemas.openxmlformats.org/drawingml/2006/main">
              <a:graphicData uri="http://schemas.openxmlformats.org/drawingml/2006/picture">
                <pic:pic xmlns:pic="http://schemas.openxmlformats.org/drawingml/2006/picture">
                  <pic:nvPicPr>
                    <pic:cNvPr id="7678" name="Picture 7678"/>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se dodavatel/zhotovitel tímto zavazuje objednateli, že provede a </w:t>
      </w:r>
      <w:proofErr w:type="gramStart"/>
      <w:r>
        <w:rPr>
          <w:rFonts w:ascii="Times New Roman" w:eastAsia="Times New Roman" w:hAnsi="Times New Roman" w:cs="Times New Roman"/>
        </w:rPr>
        <w:t>dokončí</w:t>
      </w:r>
      <w:proofErr w:type="gramEnd"/>
      <w:r>
        <w:rPr>
          <w:rFonts w:ascii="Times New Roman" w:eastAsia="Times New Roman" w:hAnsi="Times New Roman" w:cs="Times New Roman"/>
        </w:rPr>
        <w:t xml:space="preserve"> stavbu a odstraní na </w:t>
      </w:r>
      <w:r>
        <w:rPr>
          <w:noProof/>
        </w:rPr>
        <w:drawing>
          <wp:inline distT="0" distB="0" distL="0" distR="0" wp14:anchorId="42DB0077" wp14:editId="66ADB2BD">
            <wp:extent cx="3234" cy="6466"/>
            <wp:effectExtent l="0" t="0" r="0" b="0"/>
            <wp:docPr id="7679" name="Picture 7679"/>
            <wp:cNvGraphicFramePr/>
            <a:graphic xmlns:a="http://schemas.openxmlformats.org/drawingml/2006/main">
              <a:graphicData uri="http://schemas.openxmlformats.org/drawingml/2006/picture">
                <pic:pic xmlns:pic="http://schemas.openxmlformats.org/drawingml/2006/picture">
                  <pic:nvPicPr>
                    <pic:cNvPr id="7679" name="Picture 7679"/>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ní všechny vady v souladu s ustanoveními Smlouvy.</w:t>
      </w:r>
    </w:p>
    <w:p w14:paraId="526A5EBD" w14:textId="77777777" w:rsidR="00BA7D11" w:rsidRDefault="00144560">
      <w:pPr>
        <w:spacing w:after="1708" w:line="263" w:lineRule="auto"/>
        <w:ind w:left="5" w:right="16" w:firstLine="5"/>
        <w:jc w:val="both"/>
      </w:pPr>
      <w:r>
        <w:rPr>
          <w:rFonts w:ascii="Times New Roman" w:eastAsia="Times New Roman" w:hAnsi="Times New Roman" w:cs="Times New Roman"/>
          <w:sz w:val="20"/>
          <w:vertAlign w:val="superscript"/>
        </w:rPr>
        <w:t xml:space="preserve">I </w:t>
      </w:r>
      <w:r>
        <w:rPr>
          <w:rFonts w:ascii="Times New Roman" w:eastAsia="Times New Roman" w:hAnsi="Times New Roman" w:cs="Times New Roman"/>
          <w:sz w:val="20"/>
        </w:rPr>
        <w:t>Pozn, pro dodavatele: Součásti obsahu Smlouvy uvedené pod písm. (a), (c) a (h) musí být součástí nabídky dodavatele.</w:t>
      </w:r>
    </w:p>
    <w:p w14:paraId="55C15BF0" w14:textId="77777777" w:rsidR="00BA7D11" w:rsidRDefault="00144560">
      <w:pPr>
        <w:spacing w:after="0"/>
        <w:ind w:left="-15"/>
      </w:pPr>
      <w:r>
        <w:rPr>
          <w:noProof/>
        </w:rPr>
        <w:drawing>
          <wp:inline distT="0" distB="0" distL="0" distR="0" wp14:anchorId="30AEF0E0" wp14:editId="425B90A6">
            <wp:extent cx="3234" cy="3233"/>
            <wp:effectExtent l="0" t="0" r="0" b="0"/>
            <wp:docPr id="7683" name="Picture 7683"/>
            <wp:cNvGraphicFramePr/>
            <a:graphic xmlns:a="http://schemas.openxmlformats.org/drawingml/2006/main">
              <a:graphicData uri="http://schemas.openxmlformats.org/drawingml/2006/picture">
                <pic:pic xmlns:pic="http://schemas.openxmlformats.org/drawingml/2006/picture">
                  <pic:nvPicPr>
                    <pic:cNvPr id="7683" name="Picture 7683"/>
                    <pic:cNvPicPr/>
                  </pic:nvPicPr>
                  <pic:blipFill>
                    <a:blip r:embed="rId12"/>
                    <a:stretch>
                      <a:fillRect/>
                    </a:stretch>
                  </pic:blipFill>
                  <pic:spPr>
                    <a:xfrm>
                      <a:off x="0" y="0"/>
                      <a:ext cx="3234" cy="3233"/>
                    </a:xfrm>
                    <a:prstGeom prst="rect">
                      <a:avLst/>
                    </a:prstGeom>
                  </pic:spPr>
                </pic:pic>
              </a:graphicData>
            </a:graphic>
          </wp:inline>
        </w:drawing>
      </w:r>
    </w:p>
    <w:p w14:paraId="75F0F9E0" w14:textId="77777777" w:rsidR="00BA7D11" w:rsidRDefault="00144560">
      <w:pPr>
        <w:spacing w:after="143"/>
        <w:ind w:left="10" w:right="10"/>
        <w:jc w:val="both"/>
      </w:pPr>
      <w:r>
        <w:rPr>
          <w:noProof/>
        </w:rPr>
        <w:drawing>
          <wp:anchor distT="0" distB="0" distL="114300" distR="114300" simplePos="0" relativeHeight="251661312" behindDoc="0" locked="0" layoutInCell="1" allowOverlap="0" wp14:anchorId="4DC910E3" wp14:editId="3599B37A">
            <wp:simplePos x="0" y="0"/>
            <wp:positionH relativeFrom="page">
              <wp:posOffset>1005704</wp:posOffset>
            </wp:positionH>
            <wp:positionV relativeFrom="page">
              <wp:posOffset>6870673</wp:posOffset>
            </wp:positionV>
            <wp:extent cx="3234" cy="6466"/>
            <wp:effectExtent l="0" t="0" r="0" b="0"/>
            <wp:wrapSquare wrapText="bothSides"/>
            <wp:docPr id="11230" name="Picture 11230"/>
            <wp:cNvGraphicFramePr/>
            <a:graphic xmlns:a="http://schemas.openxmlformats.org/drawingml/2006/main">
              <a:graphicData uri="http://schemas.openxmlformats.org/drawingml/2006/picture">
                <pic:pic xmlns:pic="http://schemas.openxmlformats.org/drawingml/2006/picture">
                  <pic:nvPicPr>
                    <pic:cNvPr id="11230" name="Picture 11230"/>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662336" behindDoc="0" locked="0" layoutInCell="1" allowOverlap="0" wp14:anchorId="64870F15" wp14:editId="2C5A8893">
            <wp:simplePos x="0" y="0"/>
            <wp:positionH relativeFrom="page">
              <wp:posOffset>1008938</wp:posOffset>
            </wp:positionH>
            <wp:positionV relativeFrom="page">
              <wp:posOffset>8758896</wp:posOffset>
            </wp:positionV>
            <wp:extent cx="6468" cy="6466"/>
            <wp:effectExtent l="0" t="0" r="0" b="0"/>
            <wp:wrapSquare wrapText="bothSides"/>
            <wp:docPr id="11235" name="Picture 11235"/>
            <wp:cNvGraphicFramePr/>
            <a:graphic xmlns:a="http://schemas.openxmlformats.org/drawingml/2006/main">
              <a:graphicData uri="http://schemas.openxmlformats.org/drawingml/2006/picture">
                <pic:pic xmlns:pic="http://schemas.openxmlformats.org/drawingml/2006/picture">
                  <pic:nvPicPr>
                    <pic:cNvPr id="11235" name="Picture 11235"/>
                    <pic:cNvPicPr/>
                  </pic:nvPicPr>
                  <pic:blipFill>
                    <a:blip r:embed="rId11"/>
                    <a:stretch>
                      <a:fillRect/>
                    </a:stretch>
                  </pic:blipFill>
                  <pic:spPr>
                    <a:xfrm>
                      <a:off x="0" y="0"/>
                      <a:ext cx="6468" cy="6466"/>
                    </a:xfrm>
                    <a:prstGeom prst="rect">
                      <a:avLst/>
                    </a:prstGeom>
                  </pic:spPr>
                </pic:pic>
              </a:graphicData>
            </a:graphic>
          </wp:anchor>
        </w:drawing>
      </w:r>
      <w:r>
        <w:rPr>
          <w:noProof/>
        </w:rPr>
        <w:drawing>
          <wp:anchor distT="0" distB="0" distL="114300" distR="114300" simplePos="0" relativeHeight="251663360" behindDoc="0" locked="0" layoutInCell="1" allowOverlap="0" wp14:anchorId="2836311E" wp14:editId="42070AD7">
            <wp:simplePos x="0" y="0"/>
            <wp:positionH relativeFrom="page">
              <wp:posOffset>1018639</wp:posOffset>
            </wp:positionH>
            <wp:positionV relativeFrom="page">
              <wp:posOffset>7048503</wp:posOffset>
            </wp:positionV>
            <wp:extent cx="3234" cy="6466"/>
            <wp:effectExtent l="0" t="0" r="0" b="0"/>
            <wp:wrapSquare wrapText="bothSides"/>
            <wp:docPr id="11231" name="Picture 11231"/>
            <wp:cNvGraphicFramePr/>
            <a:graphic xmlns:a="http://schemas.openxmlformats.org/drawingml/2006/main">
              <a:graphicData uri="http://schemas.openxmlformats.org/drawingml/2006/picture">
                <pic:pic xmlns:pic="http://schemas.openxmlformats.org/drawingml/2006/picture">
                  <pic:nvPicPr>
                    <pic:cNvPr id="11231" name="Picture 11231"/>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664384" behindDoc="0" locked="0" layoutInCell="1" allowOverlap="0" wp14:anchorId="2337A3C3" wp14:editId="28923886">
            <wp:simplePos x="0" y="0"/>
            <wp:positionH relativeFrom="page">
              <wp:posOffset>1018639</wp:posOffset>
            </wp:positionH>
            <wp:positionV relativeFrom="page">
              <wp:posOffset>7097001</wp:posOffset>
            </wp:positionV>
            <wp:extent cx="3234" cy="3233"/>
            <wp:effectExtent l="0" t="0" r="0" b="0"/>
            <wp:wrapSquare wrapText="bothSides"/>
            <wp:docPr id="11232" name="Picture 11232"/>
            <wp:cNvGraphicFramePr/>
            <a:graphic xmlns:a="http://schemas.openxmlformats.org/drawingml/2006/main">
              <a:graphicData uri="http://schemas.openxmlformats.org/drawingml/2006/picture">
                <pic:pic xmlns:pic="http://schemas.openxmlformats.org/drawingml/2006/picture">
                  <pic:nvPicPr>
                    <pic:cNvPr id="11232" name="Picture 11232"/>
                    <pic:cNvPicPr/>
                  </pic:nvPicPr>
                  <pic:blipFill>
                    <a:blip r:embed="rId12"/>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65408" behindDoc="0" locked="0" layoutInCell="1" allowOverlap="0" wp14:anchorId="0C8F2780" wp14:editId="6AEB2387">
            <wp:simplePos x="0" y="0"/>
            <wp:positionH relativeFrom="page">
              <wp:posOffset>1005704</wp:posOffset>
            </wp:positionH>
            <wp:positionV relativeFrom="page">
              <wp:posOffset>7119634</wp:posOffset>
            </wp:positionV>
            <wp:extent cx="3234" cy="3234"/>
            <wp:effectExtent l="0" t="0" r="0" b="0"/>
            <wp:wrapSquare wrapText="bothSides"/>
            <wp:docPr id="11233" name="Picture 11233"/>
            <wp:cNvGraphicFramePr/>
            <a:graphic xmlns:a="http://schemas.openxmlformats.org/drawingml/2006/main">
              <a:graphicData uri="http://schemas.openxmlformats.org/drawingml/2006/picture">
                <pic:pic xmlns:pic="http://schemas.openxmlformats.org/drawingml/2006/picture">
                  <pic:nvPicPr>
                    <pic:cNvPr id="11233" name="Picture 11233"/>
                    <pic:cNvPicPr/>
                  </pic:nvPicPr>
                  <pic:blipFill>
                    <a:blip r:embed="rId12"/>
                    <a:stretch>
                      <a:fillRect/>
                    </a:stretch>
                  </pic:blipFill>
                  <pic:spPr>
                    <a:xfrm>
                      <a:off x="0" y="0"/>
                      <a:ext cx="3234" cy="3234"/>
                    </a:xfrm>
                    <a:prstGeom prst="rect">
                      <a:avLst/>
                    </a:prstGeom>
                  </pic:spPr>
                </pic:pic>
              </a:graphicData>
            </a:graphic>
          </wp:anchor>
        </w:drawing>
      </w:r>
      <w:r>
        <w:rPr>
          <w:rFonts w:ascii="Times New Roman" w:eastAsia="Times New Roman" w:hAnsi="Times New Roman" w:cs="Times New Roman"/>
          <w:sz w:val="24"/>
        </w:rPr>
        <w:t>všem osobám, které se na plnění Smlouvy podílejí (a bez ohledu na to, zda budou činnosti prováděny dodavatelem/zhotovitelem či jeho poddodavateli). Dodavatel/zhotovitel se také zavazuje zajistit, že všechny osoby, které se na plnění Smlouvy podílejí (bez ohledu na to, zda budou činnosti prováděny Dodavatelem/zhotovitelem či jeho poddodavateli), jsou vedeny v příslušných registrech, jako například v registru pojištěnců ČSSZ, a mají příslušná povolení k pobytu v ČR. Dodavatel/zhotovitel je dále povinen za</w:t>
      </w:r>
      <w:r>
        <w:rPr>
          <w:rFonts w:ascii="Times New Roman" w:eastAsia="Times New Roman" w:hAnsi="Times New Roman" w:cs="Times New Roman"/>
          <w:sz w:val="24"/>
        </w:rPr>
        <w:t xml:space="preserve">jistit, že všechny osoby, které se na </w:t>
      </w:r>
      <w:r>
        <w:rPr>
          <w:noProof/>
        </w:rPr>
        <w:drawing>
          <wp:inline distT="0" distB="0" distL="0" distR="0" wp14:anchorId="59BEDD90" wp14:editId="0A46D055">
            <wp:extent cx="3234" cy="3233"/>
            <wp:effectExtent l="0" t="0" r="0" b="0"/>
            <wp:docPr id="11225" name="Picture 11225"/>
            <wp:cNvGraphicFramePr/>
            <a:graphic xmlns:a="http://schemas.openxmlformats.org/drawingml/2006/main">
              <a:graphicData uri="http://schemas.openxmlformats.org/drawingml/2006/picture">
                <pic:pic xmlns:pic="http://schemas.openxmlformats.org/drawingml/2006/picture">
                  <pic:nvPicPr>
                    <pic:cNvPr id="11225" name="Picture 11225"/>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 xml:space="preserve">plnění Smlouvy podílejí (bez ohledu na to, zda budou činnosti prováděny dodavatelem/zhotovitelem či jeho poddodavateli) budou proškoleny z problematiky BOZP a že </w:t>
      </w:r>
      <w:r>
        <w:rPr>
          <w:noProof/>
        </w:rPr>
        <w:drawing>
          <wp:inline distT="0" distB="0" distL="0" distR="0" wp14:anchorId="59B2F963" wp14:editId="421620C2">
            <wp:extent cx="3234" cy="3233"/>
            <wp:effectExtent l="0" t="0" r="0" b="0"/>
            <wp:docPr id="11226" name="Picture 11226"/>
            <wp:cNvGraphicFramePr/>
            <a:graphic xmlns:a="http://schemas.openxmlformats.org/drawingml/2006/main">
              <a:graphicData uri="http://schemas.openxmlformats.org/drawingml/2006/picture">
                <pic:pic xmlns:pic="http://schemas.openxmlformats.org/drawingml/2006/picture">
                  <pic:nvPicPr>
                    <pic:cNvPr id="11226" name="Picture 11226"/>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 xml:space="preserve">jsou vybaveny osobními ochrannými pracovními prostředky dle účinné legislativy, je-li používání osobních ochranných pracovních prostředků s ohledem na předmět Smlouvy vyžadováno. V souladu se zákonem č, 309/2006 Sb., </w:t>
      </w:r>
      <w:proofErr w:type="spellStart"/>
      <w:r>
        <w:rPr>
          <w:rFonts w:ascii="Times New Roman" w:eastAsia="Times New Roman" w:hAnsi="Times New Roman" w:cs="Times New Roman"/>
          <w:sz w:val="24"/>
        </w:rPr>
        <w:t>ktełým</w:t>
      </w:r>
      <w:proofErr w:type="spellEnd"/>
      <w:r>
        <w:rPr>
          <w:rFonts w:ascii="Times New Roman" w:eastAsia="Times New Roman" w:hAnsi="Times New Roman" w:cs="Times New Roman"/>
          <w:sz w:val="24"/>
        </w:rPr>
        <w:t xml:space="preserve"> se upravují další požadavky bezpečnosti a ochrany zdraví při práci v pracovněprávních </w:t>
      </w:r>
      <w:r>
        <w:rPr>
          <w:rFonts w:ascii="Times New Roman" w:eastAsia="Times New Roman" w:hAnsi="Times New Roman" w:cs="Times New Roman"/>
          <w:sz w:val="24"/>
        </w:rPr>
        <w:t xml:space="preserve">vztazích a o zajištění bezpečnosti a ochrany </w:t>
      </w:r>
      <w:proofErr w:type="spellStart"/>
      <w:r>
        <w:rPr>
          <w:rFonts w:ascii="Times New Roman" w:eastAsia="Times New Roman" w:hAnsi="Times New Roman" w:cs="Times New Roman"/>
          <w:sz w:val="24"/>
        </w:rPr>
        <w:t>zdĽaví</w:t>
      </w:r>
      <w:proofErr w:type="spellEnd"/>
      <w:r>
        <w:rPr>
          <w:rFonts w:ascii="Times New Roman" w:eastAsia="Times New Roman" w:hAnsi="Times New Roman" w:cs="Times New Roman"/>
          <w:sz w:val="24"/>
        </w:rPr>
        <w:t xml:space="preserve"> při činnosti nebo poskytování služeb mimo pracovněprávní vztahy (zákon o zajištění dalších podmínek bezpečnosti a ochrany zdraví při práci), ve znění pozdějších předpisů (dále jen „zákon č. 309/2006 Sb."), se dodavatel/zhotovitel zavazuje. k součinnosti s koordinátorem. bezpečnosti a ochrany zdraví při' práci na staveništi při přípravě a realizaci stavby. Dodavatel/zhotovitel rovněž prohlašuje, že se tímto zavazuje k zavázání součinnosti s </w:t>
      </w:r>
      <w:r>
        <w:rPr>
          <w:noProof/>
        </w:rPr>
        <w:drawing>
          <wp:inline distT="0" distB="0" distL="0" distR="0" wp14:anchorId="65F38B7D" wp14:editId="4B3B3285">
            <wp:extent cx="3234" cy="6466"/>
            <wp:effectExtent l="0" t="0" r="0" b="0"/>
            <wp:docPr id="11227" name="Picture 11227"/>
            <wp:cNvGraphicFramePr/>
            <a:graphic xmlns:a="http://schemas.openxmlformats.org/drawingml/2006/main">
              <a:graphicData uri="http://schemas.openxmlformats.org/drawingml/2006/picture">
                <pic:pic xmlns:pic="http://schemas.openxmlformats.org/drawingml/2006/picture">
                  <pic:nvPicPr>
                    <pic:cNvPr id="11227" name="Picture 11227"/>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koordinátorem b</w:t>
      </w:r>
      <w:r>
        <w:rPr>
          <w:rFonts w:ascii="Times New Roman" w:eastAsia="Times New Roman" w:hAnsi="Times New Roman" w:cs="Times New Roman"/>
          <w:sz w:val="24"/>
        </w:rPr>
        <w:t xml:space="preserve">ezpečnosti a ochrany zdraví při. práci na staveništi všechny své poddodavatele a osoby, které budou provádět činnosti na staveništi, a to po celou dobu přípravy a realizace stavby. Dodavatel/zhotovitel se rovněž zavazuje plnit veškeré povinnosti, které mu ukládá zákon č. 309/2006 Sb., zejména povinnost dodržování plánu BOZP na staveništi, povinnost zúčastňovat se zpracování plánu BOZP a všech jeho aktualizací, povinnost účasti na kontrolních dnech BOZP a dodržování pokynů koordinátora bezpečnosti a ochrany </w:t>
      </w:r>
      <w:r>
        <w:rPr>
          <w:rFonts w:ascii="Times New Roman" w:eastAsia="Times New Roman" w:hAnsi="Times New Roman" w:cs="Times New Roman"/>
          <w:sz w:val="24"/>
        </w:rPr>
        <w:t>zdraví při práci na staveništi* V případě, že dodavatel/zhotovitel (či jeho poddodavatel) bude v rámci řízení zahájeného dle tohoto článku Smlouvy orgánem veřejné moci pravomocně uznán vinným ze spáchání přestupku, správního deliktu či jiného obdobného protiprávního jednání, je dodavatel/</w:t>
      </w:r>
      <w:proofErr w:type="spellStart"/>
      <w:r>
        <w:rPr>
          <w:rFonts w:ascii="Times New Roman" w:eastAsia="Times New Roman" w:hAnsi="Times New Roman" w:cs="Times New Roman"/>
          <w:sz w:val="24"/>
        </w:rPr>
        <w:t>zhoto.vitel</w:t>
      </w:r>
      <w:proofErr w:type="spellEnd"/>
      <w:r>
        <w:rPr>
          <w:rFonts w:ascii="Times New Roman" w:eastAsia="Times New Roman" w:hAnsi="Times New Roman" w:cs="Times New Roman"/>
          <w:sz w:val="24"/>
        </w:rPr>
        <w:t xml:space="preserve"> povinen přijmout nápravná opatření a o těchto, včetně jejich realizace, písemně informovat Objednatele, a to v přiměřené lhůtě stanovené po dohodě s Objednatelem. Objednatel je oprávněn odstoupit od této Smlouvy</w:t>
      </w:r>
      <w:r>
        <w:rPr>
          <w:rFonts w:ascii="Times New Roman" w:eastAsia="Times New Roman" w:hAnsi="Times New Roman" w:cs="Times New Roman"/>
          <w:sz w:val="24"/>
        </w:rPr>
        <w:t xml:space="preserve">, pokud dodavatel/zhotovitel nebo jeho </w:t>
      </w:r>
      <w:r>
        <w:rPr>
          <w:noProof/>
        </w:rPr>
        <w:drawing>
          <wp:inline distT="0" distB="0" distL="0" distR="0" wp14:anchorId="390DF8AD" wp14:editId="6809CEF3">
            <wp:extent cx="3234" cy="6467"/>
            <wp:effectExtent l="0" t="0" r="0" b="0"/>
            <wp:docPr id="11228" name="Picture 11228"/>
            <wp:cNvGraphicFramePr/>
            <a:graphic xmlns:a="http://schemas.openxmlformats.org/drawingml/2006/main">
              <a:graphicData uri="http://schemas.openxmlformats.org/drawingml/2006/picture">
                <pic:pic xmlns:pic="http://schemas.openxmlformats.org/drawingml/2006/picture">
                  <pic:nvPicPr>
                    <pic:cNvPr id="11228" name="Picture 11228"/>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 xml:space="preserve">poddodavatel bude orgánem veřejné moci uznán pravomocně vinným ze spáchání přestupku či </w:t>
      </w:r>
      <w:r>
        <w:rPr>
          <w:noProof/>
        </w:rPr>
        <w:drawing>
          <wp:inline distT="0" distB="0" distL="0" distR="0" wp14:anchorId="5B5532C4" wp14:editId="6E897805">
            <wp:extent cx="3234" cy="6466"/>
            <wp:effectExtent l="0" t="0" r="0" b="0"/>
            <wp:docPr id="11229" name="Picture 11229"/>
            <wp:cNvGraphicFramePr/>
            <a:graphic xmlns:a="http://schemas.openxmlformats.org/drawingml/2006/main">
              <a:graphicData uri="http://schemas.openxmlformats.org/drawingml/2006/picture">
                <pic:pic xmlns:pic="http://schemas.openxmlformats.org/drawingml/2006/picture">
                  <pic:nvPicPr>
                    <pic:cNvPr id="11229" name="Picture 11229"/>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 xml:space="preserve">správního. deliktu, popř. jiného obdobného protiprávního jednání, v řízení dle tohoto článku </w:t>
      </w:r>
      <w:r>
        <w:rPr>
          <w:noProof/>
        </w:rPr>
        <w:drawing>
          <wp:inline distT="0" distB="0" distL="0" distR="0" wp14:anchorId="2ACE4A75" wp14:editId="470B410C">
            <wp:extent cx="3234" cy="6467"/>
            <wp:effectExtent l="0" t="0" r="0" b="0"/>
            <wp:docPr id="11234" name="Picture 11234"/>
            <wp:cNvGraphicFramePr/>
            <a:graphic xmlns:a="http://schemas.openxmlformats.org/drawingml/2006/main">
              <a:graphicData uri="http://schemas.openxmlformats.org/drawingml/2006/picture">
                <pic:pic xmlns:pic="http://schemas.openxmlformats.org/drawingml/2006/picture">
                  <pic:nvPicPr>
                    <pic:cNvPr id="11234" name="Picture 11234"/>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Smlouvy.</w:t>
      </w:r>
    </w:p>
    <w:p w14:paraId="38AEF199" w14:textId="77777777" w:rsidR="00BA7D11" w:rsidRDefault="00144560">
      <w:pPr>
        <w:spacing w:after="130"/>
        <w:ind w:left="10" w:right="10"/>
        <w:jc w:val="both"/>
      </w:pPr>
      <w:r>
        <w:rPr>
          <w:rFonts w:ascii="Times New Roman" w:eastAsia="Times New Roman" w:hAnsi="Times New Roman" w:cs="Times New Roman"/>
          <w:sz w:val="24"/>
        </w:rPr>
        <w:t>Dodavatel/zhotovitel musí po celou dobu trvání smluvního vztahu založeného touto Smlouvou sjednat a dodržovat srovnatelné smluvní podmínky v oblasti rozdělení rizika a smluvních pokut se svými poddodavateli s ohledem na charakter, rozsah a cenu plnění poddodavatele, jako jsou sjednané v této Smlouvě.</w:t>
      </w:r>
    </w:p>
    <w:p w14:paraId="2A7751BA" w14:textId="77777777" w:rsidR="00BA7D11" w:rsidRDefault="00144560">
      <w:pPr>
        <w:spacing w:after="89"/>
        <w:ind w:left="10" w:right="10"/>
        <w:jc w:val="both"/>
      </w:pPr>
      <w:r>
        <w:rPr>
          <w:rFonts w:ascii="Times New Roman" w:eastAsia="Times New Roman" w:hAnsi="Times New Roman" w:cs="Times New Roman"/>
          <w:sz w:val="24"/>
        </w:rPr>
        <w:t xml:space="preserve">Dodavatel/zhotovitel se zavazuje po celou dobu trvání smluvního vztahu založeného touto Smlouvou zajistit dodržování právních předpisů z oblasti práva životního prostředí; jež naplňuje cíle environmentální politiky související se změnou klimatu, využíváním zdrojů a </w:t>
      </w:r>
      <w:r>
        <w:rPr>
          <w:noProof/>
        </w:rPr>
        <w:drawing>
          <wp:inline distT="0" distB="0" distL="0" distR="0" wp14:anchorId="15CB3B55" wp14:editId="30AFFAC8">
            <wp:extent cx="6467" cy="19400"/>
            <wp:effectExtent l="0" t="0" r="0" b="0"/>
            <wp:docPr id="294732" name="Picture 294732"/>
            <wp:cNvGraphicFramePr/>
            <a:graphic xmlns:a="http://schemas.openxmlformats.org/drawingml/2006/main">
              <a:graphicData uri="http://schemas.openxmlformats.org/drawingml/2006/picture">
                <pic:pic xmlns:pic="http://schemas.openxmlformats.org/drawingml/2006/picture">
                  <pic:nvPicPr>
                    <pic:cNvPr id="294732" name="Picture 294732"/>
                    <pic:cNvPicPr/>
                  </pic:nvPicPr>
                  <pic:blipFill>
                    <a:blip r:embed="rId17"/>
                    <a:stretch>
                      <a:fillRect/>
                    </a:stretch>
                  </pic:blipFill>
                  <pic:spPr>
                    <a:xfrm>
                      <a:off x="0" y="0"/>
                      <a:ext cx="6467" cy="19400"/>
                    </a:xfrm>
                    <a:prstGeom prst="rect">
                      <a:avLst/>
                    </a:prstGeom>
                  </pic:spPr>
                </pic:pic>
              </a:graphicData>
            </a:graphic>
          </wp:inline>
        </w:drawing>
      </w:r>
      <w:r>
        <w:rPr>
          <w:rFonts w:ascii="Times New Roman" w:eastAsia="Times New Roman" w:hAnsi="Times New Roman" w:cs="Times New Roman"/>
          <w:sz w:val="24"/>
        </w:rPr>
        <w:t xml:space="preserve">udržitelnou spotřebou a výrobou, především zákona č. 114/1992 Sb., o ochraně přírody a krajiny, ve znění pozdějších předpisů a zákona č. 1 7/1992 Sb., o životním prostředí, ve znění pozdějších předpisů. Zhotovitel tak musí </w:t>
      </w:r>
      <w:proofErr w:type="spellStart"/>
      <w:r>
        <w:rPr>
          <w:rFonts w:ascii="Times New Roman" w:eastAsia="Times New Roman" w:hAnsi="Times New Roman" w:cs="Times New Roman"/>
          <w:sz w:val="24"/>
        </w:rPr>
        <w:t>přijłnout</w:t>
      </w:r>
      <w:proofErr w:type="spellEnd"/>
      <w:r>
        <w:rPr>
          <w:rFonts w:ascii="Times New Roman" w:eastAsia="Times New Roman" w:hAnsi="Times New Roman" w:cs="Times New Roman"/>
          <w:sz w:val="24"/>
        </w:rPr>
        <w:t xml:space="preserve"> veškerá opatření, která po něm lze rozumně požadovat, aby chránil životní prostředí a omezit škody způsobené znečištěním, hlukem a</w:t>
      </w:r>
    </w:p>
    <w:p w14:paraId="3E870990" w14:textId="77777777" w:rsidR="00BA7D11" w:rsidRDefault="00144560">
      <w:pPr>
        <w:spacing w:after="108" w:line="303" w:lineRule="auto"/>
        <w:ind w:left="10" w:right="10" w:firstLine="5"/>
        <w:jc w:val="both"/>
      </w:pPr>
      <w:r>
        <w:rPr>
          <w:rFonts w:ascii="Times New Roman" w:eastAsia="Times New Roman" w:hAnsi="Times New Roman" w:cs="Times New Roman"/>
        </w:rPr>
        <w:t xml:space="preserve">jinými jeho činnostmi a musí </w:t>
      </w:r>
      <w:proofErr w:type="spellStart"/>
      <w:r>
        <w:rPr>
          <w:rFonts w:ascii="Times New Roman" w:eastAsia="Times New Roman" w:hAnsi="Times New Roman" w:cs="Times New Roman"/>
        </w:rPr>
        <w:t>zaj</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istit</w:t>
      </w:r>
      <w:proofErr w:type="spellEnd"/>
      <w:r>
        <w:rPr>
          <w:rFonts w:ascii="Times New Roman" w:eastAsia="Times New Roman" w:hAnsi="Times New Roman" w:cs="Times New Roman"/>
        </w:rPr>
        <w:t xml:space="preserve">, aby emise, půdní znečistění a odpadní vody z jeho činnosti </w:t>
      </w:r>
      <w:r>
        <w:rPr>
          <w:noProof/>
        </w:rPr>
        <w:drawing>
          <wp:inline distT="0" distB="0" distL="0" distR="0" wp14:anchorId="6A348865" wp14:editId="7C617E4D">
            <wp:extent cx="3234" cy="3233"/>
            <wp:effectExtent l="0" t="0" r="0" b="0"/>
            <wp:docPr id="14009" name="Picture 14009"/>
            <wp:cNvGraphicFramePr/>
            <a:graphic xmlns:a="http://schemas.openxmlformats.org/drawingml/2006/main">
              <a:graphicData uri="http://schemas.openxmlformats.org/drawingml/2006/picture">
                <pic:pic xmlns:pic="http://schemas.openxmlformats.org/drawingml/2006/picture">
                  <pic:nvPicPr>
                    <pic:cNvPr id="14009" name="Picture 14009"/>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nepřesáhly hodnoty stanovené příslušnými právními předpisy.</w:t>
      </w:r>
    </w:p>
    <w:p w14:paraId="5D86AD9B" w14:textId="77777777" w:rsidR="00BA7D11" w:rsidRDefault="00144560">
      <w:pPr>
        <w:spacing w:after="146" w:line="247" w:lineRule="auto"/>
        <w:ind w:left="10" w:right="10" w:firstLine="5"/>
        <w:jc w:val="both"/>
      </w:pPr>
      <w:r>
        <w:rPr>
          <w:noProof/>
        </w:rPr>
        <w:drawing>
          <wp:inline distT="0" distB="0" distL="0" distR="0" wp14:anchorId="43375A97" wp14:editId="3D9B2E32">
            <wp:extent cx="3234" cy="6466"/>
            <wp:effectExtent l="0" t="0" r="0" b="0"/>
            <wp:docPr id="14010" name="Picture 14010"/>
            <wp:cNvGraphicFramePr/>
            <a:graphic xmlns:a="http://schemas.openxmlformats.org/drawingml/2006/main">
              <a:graphicData uri="http://schemas.openxmlformats.org/drawingml/2006/picture">
                <pic:pic xmlns:pic="http://schemas.openxmlformats.org/drawingml/2006/picture">
                  <pic:nvPicPr>
                    <pic:cNvPr id="14010" name="Picture 14010"/>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V případě, že dodavatel/zhotovitel (či jeho poddodavatel) bude v rámci řízení zahájeného </w:t>
      </w:r>
      <w:r>
        <w:rPr>
          <w:noProof/>
        </w:rPr>
        <w:drawing>
          <wp:inline distT="0" distB="0" distL="0" distR="0" wp14:anchorId="0547F7C1" wp14:editId="34F85472">
            <wp:extent cx="3234" cy="6466"/>
            <wp:effectExtent l="0" t="0" r="0" b="0"/>
            <wp:docPr id="14011" name="Picture 14011"/>
            <wp:cNvGraphicFramePr/>
            <a:graphic xmlns:a="http://schemas.openxmlformats.org/drawingml/2006/main">
              <a:graphicData uri="http://schemas.openxmlformats.org/drawingml/2006/picture">
                <pic:pic xmlns:pic="http://schemas.openxmlformats.org/drawingml/2006/picture">
                  <pic:nvPicPr>
                    <pic:cNvPr id="14011" name="Picture 14011"/>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orgánem veřejné moci pravomocně uznán vinným ze spáchání přestupku či jiného závažného protiprávního jednání v oblasti práva životního prostředí, je dodavatel/zhotovitel povinen:</w:t>
      </w:r>
    </w:p>
    <w:p w14:paraId="12BEFA6A" w14:textId="77777777" w:rsidR="00BA7D11" w:rsidRDefault="00144560">
      <w:pPr>
        <w:spacing w:after="108" w:line="247" w:lineRule="auto"/>
        <w:ind w:left="362" w:right="10" w:firstLine="5"/>
        <w:jc w:val="both"/>
      </w:pPr>
      <w:r>
        <w:rPr>
          <w:noProof/>
        </w:rPr>
        <w:drawing>
          <wp:inline distT="0" distB="0" distL="0" distR="0" wp14:anchorId="35CC6F22" wp14:editId="7ED03D65">
            <wp:extent cx="3234" cy="3233"/>
            <wp:effectExtent l="0" t="0" r="0" b="0"/>
            <wp:docPr id="14012" name="Picture 14012"/>
            <wp:cNvGraphicFramePr/>
            <a:graphic xmlns:a="http://schemas.openxmlformats.org/drawingml/2006/main">
              <a:graphicData uri="http://schemas.openxmlformats.org/drawingml/2006/picture">
                <pic:pic xmlns:pic="http://schemas.openxmlformats.org/drawingml/2006/picture">
                  <pic:nvPicPr>
                    <pic:cNvPr id="14012" name="Picture 14012"/>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a) o této skutečnosti nejpozději do 7 pracovních dnů písemně informovat Objednatele,</w:t>
      </w:r>
    </w:p>
    <w:p w14:paraId="43996596" w14:textId="77777777" w:rsidR="00BA7D11" w:rsidRDefault="00144560">
      <w:pPr>
        <w:spacing w:after="108" w:line="247" w:lineRule="auto"/>
        <w:ind w:left="723" w:right="10" w:hanging="346"/>
        <w:jc w:val="both"/>
      </w:pPr>
      <w:r>
        <w:rPr>
          <w:rFonts w:ascii="Times New Roman" w:eastAsia="Times New Roman" w:hAnsi="Times New Roman" w:cs="Times New Roman"/>
        </w:rPr>
        <w:t xml:space="preserve">b) přijmout nápravná opatření k odstranění trvání </w:t>
      </w:r>
      <w:proofErr w:type="gramStart"/>
      <w:r>
        <w:rPr>
          <w:rFonts w:ascii="Times New Roman" w:eastAsia="Times New Roman" w:hAnsi="Times New Roman" w:cs="Times New Roman"/>
        </w:rPr>
        <w:t>protiprávního .stavu</w:t>
      </w:r>
      <w:proofErr w:type="gramEnd"/>
      <w:r>
        <w:rPr>
          <w:rFonts w:ascii="Times New Roman" w:eastAsia="Times New Roman" w:hAnsi="Times New Roman" w:cs="Times New Roman"/>
        </w:rPr>
        <w:t xml:space="preserve"> a tento v přiměřené lhůtě odstranit a/nebo učinit prevenční nápravná opatření za účelem zamezení opakování předmětného protiprávního jednání,</w:t>
      </w:r>
    </w:p>
    <w:p w14:paraId="6EDB045B" w14:textId="77777777" w:rsidR="00BA7D11" w:rsidRDefault="00144560">
      <w:pPr>
        <w:spacing w:after="108" w:line="247" w:lineRule="auto"/>
        <w:ind w:left="724" w:right="10" w:hanging="362"/>
        <w:jc w:val="both"/>
      </w:pPr>
      <w:r>
        <w:rPr>
          <w:noProof/>
        </w:rPr>
        <w:drawing>
          <wp:inline distT="0" distB="0" distL="0" distR="0" wp14:anchorId="15D047ED" wp14:editId="726408DD">
            <wp:extent cx="3234" cy="3233"/>
            <wp:effectExtent l="0" t="0" r="0" b="0"/>
            <wp:docPr id="14013" name="Picture 14013"/>
            <wp:cNvGraphicFramePr/>
            <a:graphic xmlns:a="http://schemas.openxmlformats.org/drawingml/2006/main">
              <a:graphicData uri="http://schemas.openxmlformats.org/drawingml/2006/picture">
                <pic:pic xmlns:pic="http://schemas.openxmlformats.org/drawingml/2006/picture">
                  <pic:nvPicPr>
                    <pic:cNvPr id="14013" name="Picture 14013"/>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c) písemně informovat </w:t>
      </w:r>
      <w:proofErr w:type="spellStart"/>
      <w:proofErr w:type="gramStart"/>
      <w:r>
        <w:rPr>
          <w:rFonts w:ascii="Times New Roman" w:eastAsia="Times New Roman" w:hAnsi="Times New Roman" w:cs="Times New Roman"/>
        </w:rPr>
        <w:t>Objednate;e</w:t>
      </w:r>
      <w:proofErr w:type="spellEnd"/>
      <w:proofErr w:type="gramEnd"/>
      <w:r>
        <w:rPr>
          <w:rFonts w:ascii="Times New Roman" w:eastAsia="Times New Roman" w:hAnsi="Times New Roman" w:cs="Times New Roman"/>
        </w:rPr>
        <w:t xml:space="preserve"> o těchto opatřeních, včetně jejich realizace, a to bezodkladně nebo v Objednatelem stanovené lhůtě (bude-li Objednatelem stanovena).</w:t>
      </w:r>
    </w:p>
    <w:p w14:paraId="6343013B" w14:textId="77777777" w:rsidR="00BA7D11" w:rsidRDefault="00144560">
      <w:pPr>
        <w:spacing w:after="138" w:line="247" w:lineRule="auto"/>
        <w:ind w:left="10" w:right="10" w:firstLine="5"/>
        <w:jc w:val="both"/>
      </w:pPr>
      <w:r>
        <w:rPr>
          <w:rFonts w:ascii="Times New Roman" w:eastAsia="Times New Roman" w:hAnsi="Times New Roman" w:cs="Times New Roman"/>
        </w:rPr>
        <w:t>Objednatel je oprávněn odstoupit od Smlouvy:</w:t>
      </w:r>
    </w:p>
    <w:p w14:paraId="1C931D1C" w14:textId="77777777" w:rsidR="00BA7D11" w:rsidRDefault="00144560">
      <w:pPr>
        <w:numPr>
          <w:ilvl w:val="0"/>
          <w:numId w:val="3"/>
        </w:numPr>
        <w:spacing w:after="108" w:line="247" w:lineRule="auto"/>
        <w:ind w:right="10" w:hanging="331"/>
        <w:jc w:val="both"/>
      </w:pPr>
      <w:r>
        <w:rPr>
          <w:rFonts w:ascii="Times New Roman" w:eastAsia="Times New Roman" w:hAnsi="Times New Roman" w:cs="Times New Roman"/>
        </w:rPr>
        <w:t>do I měsíce od okamžiku, kdy se dozvěděl, že dodavatel/</w:t>
      </w:r>
      <w:proofErr w:type="spellStart"/>
      <w:r>
        <w:rPr>
          <w:rFonts w:ascii="Times New Roman" w:eastAsia="Times New Roman" w:hAnsi="Times New Roman" w:cs="Times New Roman"/>
        </w:rPr>
        <w:t>zhotovitei</w:t>
      </w:r>
      <w:proofErr w:type="spellEnd"/>
      <w:r>
        <w:rPr>
          <w:rFonts w:ascii="Times New Roman" w:eastAsia="Times New Roman" w:hAnsi="Times New Roman" w:cs="Times New Roman"/>
        </w:rPr>
        <w:t xml:space="preserve"> byl v rámci řízení </w:t>
      </w:r>
      <w:r>
        <w:rPr>
          <w:noProof/>
        </w:rPr>
        <w:drawing>
          <wp:inline distT="0" distB="0" distL="0" distR="0" wp14:anchorId="02B50837" wp14:editId="7608D841">
            <wp:extent cx="3234" cy="3233"/>
            <wp:effectExtent l="0" t="0" r="0" b="0"/>
            <wp:docPr id="14014" name="Picture 14014"/>
            <wp:cNvGraphicFramePr/>
            <a:graphic xmlns:a="http://schemas.openxmlformats.org/drawingml/2006/main">
              <a:graphicData uri="http://schemas.openxmlformats.org/drawingml/2006/picture">
                <pic:pic xmlns:pic="http://schemas.openxmlformats.org/drawingml/2006/picture">
                  <pic:nvPicPr>
                    <pic:cNvPr id="14014" name="Picture 14014"/>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zahájeného orgánem veřejné moci pravomocně uznán vinným ze spáchání přestupku či jiného závažného protiprávního jednání v oblasti práva. životního prostředí,</w:t>
      </w:r>
    </w:p>
    <w:p w14:paraId="52D08B7F" w14:textId="77777777" w:rsidR="00BA7D11" w:rsidRDefault="00144560">
      <w:pPr>
        <w:numPr>
          <w:ilvl w:val="0"/>
          <w:numId w:val="3"/>
        </w:numPr>
        <w:spacing w:after="108" w:line="247" w:lineRule="auto"/>
        <w:ind w:right="10" w:hanging="331"/>
        <w:jc w:val="both"/>
      </w:pPr>
      <w:r>
        <w:rPr>
          <w:rFonts w:ascii="Times New Roman" w:eastAsia="Times New Roman" w:hAnsi="Times New Roman" w:cs="Times New Roman"/>
        </w:rPr>
        <w:t xml:space="preserve">pokud dodavatel/zhotovitel nepřijme nápravná opatření v souladu s písm. b) </w:t>
      </w:r>
      <w:r>
        <w:rPr>
          <w:noProof/>
        </w:rPr>
        <w:drawing>
          <wp:inline distT="0" distB="0" distL="0" distR="0" wp14:anchorId="4C5D313F" wp14:editId="2E372391">
            <wp:extent cx="3234" cy="3233"/>
            <wp:effectExtent l="0" t="0" r="0" b="0"/>
            <wp:docPr id="14015" name="Picture 14015"/>
            <wp:cNvGraphicFramePr/>
            <a:graphic xmlns:a="http://schemas.openxmlformats.org/drawingml/2006/main">
              <a:graphicData uri="http://schemas.openxmlformats.org/drawingml/2006/picture">
                <pic:pic xmlns:pic="http://schemas.openxmlformats.org/drawingml/2006/picture">
                  <pic:nvPicPr>
                    <pic:cNvPr id="14015" name="Picture 14015"/>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předchozího odstavce a ke zjednání nápravy dodavatelem/zhotovitelem nedojde ani na základě písemné výzvy Objednatele v Objednatelem určené dodatečné lhůtě, pokud tato výzva na možnost odstoupení od Smlouvy Objednatelem dodavatele/zhotovitele </w:t>
      </w:r>
      <w:r>
        <w:rPr>
          <w:noProof/>
        </w:rPr>
        <w:drawing>
          <wp:inline distT="0" distB="0" distL="0" distR="0" wp14:anchorId="145C37D0" wp14:editId="30D5DAA4">
            <wp:extent cx="3234" cy="3234"/>
            <wp:effectExtent l="0" t="0" r="0" b="0"/>
            <wp:docPr id="14016" name="Picture 14016"/>
            <wp:cNvGraphicFramePr/>
            <a:graphic xmlns:a="http://schemas.openxmlformats.org/drawingml/2006/main">
              <a:graphicData uri="http://schemas.openxmlformats.org/drawingml/2006/picture">
                <pic:pic xmlns:pic="http://schemas.openxmlformats.org/drawingml/2006/picture">
                  <pic:nvPicPr>
                    <pic:cNvPr id="14016" name="Picture 14016"/>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výslovně upozorní,</w:t>
      </w:r>
    </w:p>
    <w:p w14:paraId="25845630" w14:textId="77777777" w:rsidR="00BA7D11" w:rsidRDefault="00144560">
      <w:pPr>
        <w:numPr>
          <w:ilvl w:val="0"/>
          <w:numId w:val="3"/>
        </w:numPr>
        <w:spacing w:after="79" w:line="247" w:lineRule="auto"/>
        <w:ind w:right="10" w:hanging="331"/>
        <w:jc w:val="both"/>
      </w:pPr>
      <w:r>
        <w:rPr>
          <w:rFonts w:ascii="Times New Roman" w:eastAsia="Times New Roman" w:hAnsi="Times New Roman" w:cs="Times New Roman"/>
        </w:rPr>
        <w:t xml:space="preserve">v případě opakovaného porušení povinnosti dodavatele/zhotovitele písemně informovat </w:t>
      </w:r>
      <w:r>
        <w:rPr>
          <w:noProof/>
        </w:rPr>
        <w:drawing>
          <wp:inline distT="0" distB="0" distL="0" distR="0" wp14:anchorId="17318246" wp14:editId="615F6FD9">
            <wp:extent cx="3234" cy="6467"/>
            <wp:effectExtent l="0" t="0" r="0" b="0"/>
            <wp:docPr id="14017" name="Picture 14017"/>
            <wp:cNvGraphicFramePr/>
            <a:graphic xmlns:a="http://schemas.openxmlformats.org/drawingml/2006/main">
              <a:graphicData uri="http://schemas.openxmlformats.org/drawingml/2006/picture">
                <pic:pic xmlns:pic="http://schemas.openxmlformats.org/drawingml/2006/picture">
                  <pic:nvPicPr>
                    <pic:cNvPr id="14017" name="Picture 14017"/>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Objednatele o přijatých nápravných opatřeních (minimálně 2 porušení předmětné povinnosti) a dále</w:t>
      </w:r>
      <w:r>
        <w:rPr>
          <w:noProof/>
        </w:rPr>
        <w:drawing>
          <wp:inline distT="0" distB="0" distL="0" distR="0" wp14:anchorId="2552CF6B" wp14:editId="74EC11D0">
            <wp:extent cx="3234" cy="6467"/>
            <wp:effectExtent l="0" t="0" r="0" b="0"/>
            <wp:docPr id="14018" name="Picture 14018"/>
            <wp:cNvGraphicFramePr/>
            <a:graphic xmlns:a="http://schemas.openxmlformats.org/drawingml/2006/main">
              <a:graphicData uri="http://schemas.openxmlformats.org/drawingml/2006/picture">
                <pic:pic xmlns:pic="http://schemas.openxmlformats.org/drawingml/2006/picture">
                  <pic:nvPicPr>
                    <pic:cNvPr id="14018" name="Picture 14018"/>
                    <pic:cNvPicPr/>
                  </pic:nvPicPr>
                  <pic:blipFill>
                    <a:blip r:embed="rId13"/>
                    <a:stretch>
                      <a:fillRect/>
                    </a:stretch>
                  </pic:blipFill>
                  <pic:spPr>
                    <a:xfrm>
                      <a:off x="0" y="0"/>
                      <a:ext cx="3234" cy="6467"/>
                    </a:xfrm>
                    <a:prstGeom prst="rect">
                      <a:avLst/>
                    </a:prstGeom>
                  </pic:spPr>
                </pic:pic>
              </a:graphicData>
            </a:graphic>
          </wp:inline>
        </w:drawing>
      </w:r>
    </w:p>
    <w:p w14:paraId="60EB3B1D" w14:textId="77777777" w:rsidR="00BA7D11" w:rsidRDefault="00144560">
      <w:pPr>
        <w:numPr>
          <w:ilvl w:val="0"/>
          <w:numId w:val="3"/>
        </w:numPr>
        <w:spacing w:after="108" w:line="247" w:lineRule="auto"/>
        <w:ind w:right="10" w:hanging="331"/>
        <w:jc w:val="both"/>
      </w:pPr>
      <w:r>
        <w:rPr>
          <w:rFonts w:ascii="Times New Roman" w:eastAsia="Times New Roman" w:hAnsi="Times New Roman" w:cs="Times New Roman"/>
        </w:rPr>
        <w:t>v případě, že dodavatel/zhotovitel uvede v písemné informaci' dle této Smlouvy doručené Objednateli zjevně nepravdivé informace.</w:t>
      </w:r>
    </w:p>
    <w:p w14:paraId="3B47B2E8" w14:textId="77777777" w:rsidR="00BA7D11" w:rsidRDefault="00144560">
      <w:pPr>
        <w:spacing w:after="147" w:line="247" w:lineRule="auto"/>
        <w:ind w:left="10" w:right="10" w:firstLine="5"/>
        <w:jc w:val="both"/>
      </w:pPr>
      <w:r>
        <w:rPr>
          <w:rFonts w:ascii="Times New Roman" w:eastAsia="Times New Roman" w:hAnsi="Times New Roman" w:cs="Times New Roman"/>
        </w:rPr>
        <w:t xml:space="preserve">Dodavatel/zhotovitel se. v rámci svých vnitřních procesů zavazuje k podpoře firemní kultury založené na motivaci pracovníků k zavádění inovativních prvků, procesů či technologií v rámci tzv. Best </w:t>
      </w:r>
      <w:proofErr w:type="spellStart"/>
      <w:r>
        <w:rPr>
          <w:rFonts w:ascii="Times New Roman" w:eastAsia="Times New Roman" w:hAnsi="Times New Roman" w:cs="Times New Roman"/>
        </w:rPr>
        <w:t>Practices</w:t>
      </w:r>
      <w:proofErr w:type="spellEnd"/>
      <w:r>
        <w:rPr>
          <w:rFonts w:ascii="Times New Roman" w:eastAsia="Times New Roman" w:hAnsi="Times New Roman" w:cs="Times New Roman"/>
        </w:rPr>
        <w:t>.</w:t>
      </w:r>
    </w:p>
    <w:p w14:paraId="48A75349" w14:textId="77777777" w:rsidR="00BA7D11" w:rsidRDefault="00144560">
      <w:pPr>
        <w:spacing w:after="131" w:line="247" w:lineRule="auto"/>
        <w:ind w:left="10" w:right="10" w:firstLine="5"/>
        <w:jc w:val="both"/>
      </w:pPr>
      <w:r>
        <w:rPr>
          <w:rFonts w:ascii="Times New Roman" w:eastAsia="Times New Roman" w:hAnsi="Times New Roman" w:cs="Times New Roman"/>
        </w:rPr>
        <w:t xml:space="preserve">Dodavatel/zhotovitel písemně informuje objednatele o tom, že se dozvěděl o následující </w:t>
      </w:r>
      <w:r>
        <w:rPr>
          <w:noProof/>
        </w:rPr>
        <w:drawing>
          <wp:inline distT="0" distB="0" distL="0" distR="0" wp14:anchorId="1F743F84" wp14:editId="49B5749B">
            <wp:extent cx="3233" cy="6466"/>
            <wp:effectExtent l="0" t="0" r="0" b="0"/>
            <wp:docPr id="14019" name="Picture 14019"/>
            <wp:cNvGraphicFramePr/>
            <a:graphic xmlns:a="http://schemas.openxmlformats.org/drawingml/2006/main">
              <a:graphicData uri="http://schemas.openxmlformats.org/drawingml/2006/picture">
                <pic:pic xmlns:pic="http://schemas.openxmlformats.org/drawingml/2006/picture">
                  <pic:nvPicPr>
                    <pic:cNvPr id="14019" name="Picture 14019"/>
                    <pic:cNvPicPr/>
                  </pic:nvPicPr>
                  <pic:blipFill>
                    <a:blip r:embed="rId13"/>
                    <a:stretch>
                      <a:fillRect/>
                    </a:stretch>
                  </pic:blipFill>
                  <pic:spPr>
                    <a:xfrm>
                      <a:off x="0" y="0"/>
                      <a:ext cx="3233" cy="6466"/>
                    </a:xfrm>
                    <a:prstGeom prst="rect">
                      <a:avLst/>
                    </a:prstGeom>
                  </pic:spPr>
                </pic:pic>
              </a:graphicData>
            </a:graphic>
          </wp:inline>
        </w:drawing>
      </w:r>
      <w:r>
        <w:rPr>
          <w:noProof/>
        </w:rPr>
        <w:drawing>
          <wp:inline distT="0" distB="0" distL="0" distR="0" wp14:anchorId="51474D5A" wp14:editId="376F56E1">
            <wp:extent cx="6468" cy="3233"/>
            <wp:effectExtent l="0" t="0" r="0" b="0"/>
            <wp:docPr id="14020" name="Picture 14020"/>
            <wp:cNvGraphicFramePr/>
            <a:graphic xmlns:a="http://schemas.openxmlformats.org/drawingml/2006/main">
              <a:graphicData uri="http://schemas.openxmlformats.org/drawingml/2006/picture">
                <pic:pic xmlns:pic="http://schemas.openxmlformats.org/drawingml/2006/picture">
                  <pic:nvPicPr>
                    <pic:cNvPr id="14020" name="Picture 14020"/>
                    <pic:cNvPicPr/>
                  </pic:nvPicPr>
                  <pic:blipFill>
                    <a:blip r:embed="rId13"/>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skutečnosti, do 5 pracovních dnů od zjištění této skutečnosti:</w:t>
      </w:r>
    </w:p>
    <w:p w14:paraId="5632EBAA"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osobě; na kterou se vztahují mezinárodní sankce ve smyslu zákona č. 69/2006 Sb., o provádění mezinárodních sankcí, ve znění pozdějších předpisů, resp. ve smyslu přímo použitelných </w:t>
      </w:r>
      <w:r>
        <w:rPr>
          <w:noProof/>
        </w:rPr>
        <w:drawing>
          <wp:inline distT="0" distB="0" distL="0" distR="0" wp14:anchorId="4564BFC4" wp14:editId="451DADBA">
            <wp:extent cx="6468" cy="3233"/>
            <wp:effectExtent l="0" t="0" r="0" b="0"/>
            <wp:docPr id="14021" name="Picture 14021"/>
            <wp:cNvGraphicFramePr/>
            <a:graphic xmlns:a="http://schemas.openxmlformats.org/drawingml/2006/main">
              <a:graphicData uri="http://schemas.openxmlformats.org/drawingml/2006/picture">
                <pic:pic xmlns:pic="http://schemas.openxmlformats.org/drawingml/2006/picture">
                  <pic:nvPicPr>
                    <pic:cNvPr id="14021" name="Picture 14021"/>
                    <pic:cNvPicPr/>
                  </pic:nvPicPr>
                  <pic:blipFill>
                    <a:blip r:embed="rId13"/>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nařízeních EU [zejména Nařízení Rady (EU) č. 269/2014 ze dne 17. března 2014 0 omezujících opatřeních vzhledem k činnostem narušujícím nebo ohrožujícím územní celistvost, svrchovanost a nezávislost Ukrajiny a nařízení Rady (EU) č. 208/2014 ze dne 5. března 2014 o omezujících opatřeních vůči některým osobám, subjektům a orgánům vzhledem k situaci na Ukrajině], vzniklo právo na převod finančních prostředků, které dodavatel/zhotovitel obdrží od objednatele za provedení a dokončení této stavby.</w:t>
      </w:r>
    </w:p>
    <w:p w14:paraId="7A87B1EB" w14:textId="77777777" w:rsidR="00BA7D11" w:rsidRDefault="00144560">
      <w:pPr>
        <w:spacing w:after="108" w:line="247" w:lineRule="auto"/>
        <w:ind w:left="10" w:right="10" w:firstLine="5"/>
        <w:jc w:val="both"/>
      </w:pPr>
      <w:r>
        <w:rPr>
          <w:rFonts w:ascii="Times New Roman" w:eastAsia="Times New Roman" w:hAnsi="Times New Roman" w:cs="Times New Roman"/>
        </w:rPr>
        <w:t>Za porušení této oznamovací povinnosti zaplatí dodavatel/zhotovitel objednateli smluvní pokutu ve výši 0,5 % Přijaté smluvní částky.</w:t>
      </w:r>
    </w:p>
    <w:p w14:paraId="42C18A6B" w14:textId="77777777" w:rsidR="00BA7D11" w:rsidRDefault="00144560">
      <w:pPr>
        <w:spacing w:after="145"/>
        <w:ind w:left="10" w:right="10"/>
        <w:jc w:val="both"/>
      </w:pPr>
      <w:r>
        <w:rPr>
          <w:rFonts w:ascii="Times New Roman" w:eastAsia="Times New Roman" w:hAnsi="Times New Roman" w:cs="Times New Roman"/>
          <w:sz w:val="24"/>
        </w:rPr>
        <w:t>Objednatel je oprávněn od Smlouvy odstoupit v souladu s Pod-čl. 12.I. Smluvních podmínek, pokud dodavatel/</w:t>
      </w:r>
      <w:proofErr w:type="spellStart"/>
      <w:r>
        <w:rPr>
          <w:rFonts w:ascii="Times New Roman" w:eastAsia="Times New Roman" w:hAnsi="Times New Roman" w:cs="Times New Roman"/>
          <w:sz w:val="24"/>
        </w:rPr>
        <w:t>zhotovitei</w:t>
      </w:r>
      <w:proofErr w:type="spellEnd"/>
      <w:r>
        <w:rPr>
          <w:rFonts w:ascii="Times New Roman" w:eastAsia="Times New Roman" w:hAnsi="Times New Roman" w:cs="Times New Roman"/>
          <w:sz w:val="24"/>
        </w:rPr>
        <w:t xml:space="preserve"> použije finanční prostředky, které </w:t>
      </w:r>
      <w:proofErr w:type="gramStart"/>
      <w:r>
        <w:rPr>
          <w:rFonts w:ascii="Times New Roman" w:eastAsia="Times New Roman" w:hAnsi="Times New Roman" w:cs="Times New Roman"/>
          <w:sz w:val="24"/>
        </w:rPr>
        <w:t>obdrží</w:t>
      </w:r>
      <w:proofErr w:type="gramEnd"/>
      <w:r>
        <w:rPr>
          <w:rFonts w:ascii="Times New Roman" w:eastAsia="Times New Roman" w:hAnsi="Times New Roman" w:cs="Times New Roman"/>
          <w:sz w:val="24"/>
        </w:rPr>
        <w:t xml:space="preserve"> za provedení a dokončení této stavby, v rozporu s 2 zákona č. 69/2006 Sb., o provádění mezinárodních sankcí, ve znění pozdějších předpisů.</w:t>
      </w:r>
      <w:r>
        <w:rPr>
          <w:noProof/>
        </w:rPr>
        <w:drawing>
          <wp:inline distT="0" distB="0" distL="0" distR="0" wp14:anchorId="1E9E8526" wp14:editId="4266CEB5">
            <wp:extent cx="3234" cy="6466"/>
            <wp:effectExtent l="0" t="0" r="0" b="0"/>
            <wp:docPr id="16758" name="Picture 16758"/>
            <wp:cNvGraphicFramePr/>
            <a:graphic xmlns:a="http://schemas.openxmlformats.org/drawingml/2006/main">
              <a:graphicData uri="http://schemas.openxmlformats.org/drawingml/2006/picture">
                <pic:pic xmlns:pic="http://schemas.openxmlformats.org/drawingml/2006/picture">
                  <pic:nvPicPr>
                    <pic:cNvPr id="16758" name="Picture 16758"/>
                    <pic:cNvPicPr/>
                  </pic:nvPicPr>
                  <pic:blipFill>
                    <a:blip r:embed="rId13"/>
                    <a:stretch>
                      <a:fillRect/>
                    </a:stretch>
                  </pic:blipFill>
                  <pic:spPr>
                    <a:xfrm>
                      <a:off x="0" y="0"/>
                      <a:ext cx="3234" cy="6466"/>
                    </a:xfrm>
                    <a:prstGeom prst="rect">
                      <a:avLst/>
                    </a:prstGeom>
                  </pic:spPr>
                </pic:pic>
              </a:graphicData>
            </a:graphic>
          </wp:inline>
        </w:drawing>
      </w:r>
    </w:p>
    <w:p w14:paraId="15E80311" w14:textId="77777777" w:rsidR="00BA7D11" w:rsidRDefault="00144560">
      <w:pPr>
        <w:spacing w:after="127"/>
        <w:ind w:left="10" w:right="10"/>
        <w:jc w:val="both"/>
      </w:pPr>
      <w:r>
        <w:rPr>
          <w:rFonts w:ascii="Times New Roman" w:eastAsia="Times New Roman" w:hAnsi="Times New Roman" w:cs="Times New Roman"/>
          <w:sz w:val="24"/>
        </w:rPr>
        <w:t xml:space="preserve">Dodavatel/zhotovitel se zavazuje poskytnout veškerou součinnost vůči objednateli, Státnímu fondu dopravní infrastruktury a Ministerstvu dopravy ČR v rámci výkonu jejich kontrolní činnosti a to zejména dle zákona č. 104/2000 Sb., o Státním fondu dopravní infrastruktury, zákona č. 320/2001 </w:t>
      </w:r>
      <w:proofErr w:type="spellStart"/>
      <w:proofErr w:type="gramStart"/>
      <w:r>
        <w:rPr>
          <w:rFonts w:ascii="Times New Roman" w:eastAsia="Times New Roman" w:hAnsi="Times New Roman" w:cs="Times New Roman"/>
          <w:sz w:val="24"/>
        </w:rPr>
        <w:t>Sb</w:t>
      </w:r>
      <w:proofErr w:type="spellEnd"/>
      <w:r>
        <w:rPr>
          <w:rFonts w:ascii="Times New Roman" w:eastAsia="Times New Roman" w:hAnsi="Times New Roman" w:cs="Times New Roman"/>
          <w:sz w:val="24"/>
        </w:rPr>
        <w:t>„ o</w:t>
      </w:r>
      <w:proofErr w:type="gramEnd"/>
      <w:r>
        <w:rPr>
          <w:rFonts w:ascii="Times New Roman" w:eastAsia="Times New Roman" w:hAnsi="Times New Roman" w:cs="Times New Roman"/>
          <w:sz w:val="24"/>
        </w:rPr>
        <w:t xml:space="preserve"> finanční kontrole ve veřejné správě a o změně některých zákonů (zákon o finanční kontrole), ve znění pozdějších. předpisů, zákona č. 255/2012 o kontrole (kontrolní řád). ve znění pozdějších předpisů, zákona č. 13/1997 Sb., o pozemních komunikacích, ve znění pozdějších předpisů a vyhlášky č. 104/1997 Sb., kterou se provádí zákon o pozemních komunikacích. V rámci poskytnuté součinnosti dodavatel/zhotovitel mimo jiné. poskytne objednateli, Státnímu fondu dopravní infrastruktury nebo Ministerstvu dopravy </w:t>
      </w:r>
      <w:r>
        <w:rPr>
          <w:rFonts w:ascii="Times New Roman" w:eastAsia="Times New Roman" w:hAnsi="Times New Roman" w:cs="Times New Roman"/>
          <w:sz w:val="24"/>
        </w:rPr>
        <w:t>ČR veškeré podklady a údaje potřebné pro prováděnou kontrolu.</w:t>
      </w:r>
    </w:p>
    <w:p w14:paraId="00CA4EA3" w14:textId="77777777" w:rsidR="00BA7D11" w:rsidRDefault="00144560">
      <w:pPr>
        <w:spacing w:after="130" w:line="247" w:lineRule="auto"/>
        <w:ind w:left="10" w:right="10" w:firstLine="5"/>
        <w:jc w:val="both"/>
      </w:pPr>
      <w:r>
        <w:rPr>
          <w:rFonts w:ascii="Times New Roman" w:eastAsia="Times New Roman" w:hAnsi="Times New Roman" w:cs="Times New Roman"/>
        </w:rPr>
        <w:t xml:space="preserve">Tato Smlouva o dílo je vyhotovena v elektronické podobě, přičemž obě smluvní strany </w:t>
      </w:r>
      <w:proofErr w:type="gramStart"/>
      <w:r>
        <w:rPr>
          <w:rFonts w:ascii="Times New Roman" w:eastAsia="Times New Roman" w:hAnsi="Times New Roman" w:cs="Times New Roman"/>
        </w:rPr>
        <w:t>obdrží</w:t>
      </w:r>
      <w:proofErr w:type="gramEnd"/>
      <w:r>
        <w:rPr>
          <w:rFonts w:ascii="Times New Roman" w:eastAsia="Times New Roman" w:hAnsi="Times New Roman" w:cs="Times New Roman"/>
        </w:rPr>
        <w:t xml:space="preserve"> její elektronický originál.</w:t>
      </w:r>
    </w:p>
    <w:p w14:paraId="6C37842D" w14:textId="77777777" w:rsidR="00BA7D11" w:rsidRDefault="00144560">
      <w:pPr>
        <w:spacing w:after="48"/>
        <w:ind w:left="10" w:right="10"/>
        <w:jc w:val="both"/>
      </w:pPr>
      <w:r>
        <w:rPr>
          <w:noProof/>
        </w:rPr>
        <w:drawing>
          <wp:anchor distT="0" distB="0" distL="114300" distR="114300" simplePos="0" relativeHeight="251666432" behindDoc="0" locked="0" layoutInCell="1" allowOverlap="0" wp14:anchorId="7D14CFAA" wp14:editId="226FABC3">
            <wp:simplePos x="0" y="0"/>
            <wp:positionH relativeFrom="page">
              <wp:posOffset>1005704</wp:posOffset>
            </wp:positionH>
            <wp:positionV relativeFrom="page">
              <wp:posOffset>9211552</wp:posOffset>
            </wp:positionV>
            <wp:extent cx="3234" cy="6466"/>
            <wp:effectExtent l="0" t="0" r="0" b="0"/>
            <wp:wrapSquare wrapText="bothSides"/>
            <wp:docPr id="16838" name="Picture 16838"/>
            <wp:cNvGraphicFramePr/>
            <a:graphic xmlns:a="http://schemas.openxmlformats.org/drawingml/2006/main">
              <a:graphicData uri="http://schemas.openxmlformats.org/drawingml/2006/picture">
                <pic:pic xmlns:pic="http://schemas.openxmlformats.org/drawingml/2006/picture">
                  <pic:nvPicPr>
                    <pic:cNvPr id="16838" name="Picture 16838"/>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667456" behindDoc="0" locked="0" layoutInCell="1" allowOverlap="0" wp14:anchorId="311D2D2F" wp14:editId="475B39A4">
            <wp:simplePos x="0" y="0"/>
            <wp:positionH relativeFrom="page">
              <wp:posOffset>1018639</wp:posOffset>
            </wp:positionH>
            <wp:positionV relativeFrom="page">
              <wp:posOffset>3223558</wp:posOffset>
            </wp:positionV>
            <wp:extent cx="3234" cy="3233"/>
            <wp:effectExtent l="0" t="0" r="0" b="0"/>
            <wp:wrapSquare wrapText="bothSides"/>
            <wp:docPr id="16759" name="Picture 16759"/>
            <wp:cNvGraphicFramePr/>
            <a:graphic xmlns:a="http://schemas.openxmlformats.org/drawingml/2006/main">
              <a:graphicData uri="http://schemas.openxmlformats.org/drawingml/2006/picture">
                <pic:pic xmlns:pic="http://schemas.openxmlformats.org/drawingml/2006/picture">
                  <pic:nvPicPr>
                    <pic:cNvPr id="16759" name="Picture 16759"/>
                    <pic:cNvPicPr/>
                  </pic:nvPicPr>
                  <pic:blipFill>
                    <a:blip r:embed="rId12"/>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68480" behindDoc="0" locked="0" layoutInCell="1" allowOverlap="0" wp14:anchorId="11BF330E" wp14:editId="6F1657D4">
            <wp:simplePos x="0" y="0"/>
            <wp:positionH relativeFrom="page">
              <wp:posOffset>1008938</wp:posOffset>
            </wp:positionH>
            <wp:positionV relativeFrom="page">
              <wp:posOffset>3504852</wp:posOffset>
            </wp:positionV>
            <wp:extent cx="6468" cy="6467"/>
            <wp:effectExtent l="0" t="0" r="0" b="0"/>
            <wp:wrapSquare wrapText="bothSides"/>
            <wp:docPr id="16760" name="Picture 16760"/>
            <wp:cNvGraphicFramePr/>
            <a:graphic xmlns:a="http://schemas.openxmlformats.org/drawingml/2006/main">
              <a:graphicData uri="http://schemas.openxmlformats.org/drawingml/2006/picture">
                <pic:pic xmlns:pic="http://schemas.openxmlformats.org/drawingml/2006/picture">
                  <pic:nvPicPr>
                    <pic:cNvPr id="16760" name="Picture 16760"/>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669504" behindDoc="0" locked="0" layoutInCell="1" allowOverlap="0" wp14:anchorId="4734659D" wp14:editId="402B0CC8">
            <wp:simplePos x="0" y="0"/>
            <wp:positionH relativeFrom="page">
              <wp:posOffset>1005704</wp:posOffset>
            </wp:positionH>
            <wp:positionV relativeFrom="page">
              <wp:posOffset>5047116</wp:posOffset>
            </wp:positionV>
            <wp:extent cx="3234" cy="3233"/>
            <wp:effectExtent l="0" t="0" r="0" b="0"/>
            <wp:wrapSquare wrapText="bothSides"/>
            <wp:docPr id="16762" name="Picture 16762"/>
            <wp:cNvGraphicFramePr/>
            <a:graphic xmlns:a="http://schemas.openxmlformats.org/drawingml/2006/main">
              <a:graphicData uri="http://schemas.openxmlformats.org/drawingml/2006/picture">
                <pic:pic xmlns:pic="http://schemas.openxmlformats.org/drawingml/2006/picture">
                  <pic:nvPicPr>
                    <pic:cNvPr id="16762" name="Picture 16762"/>
                    <pic:cNvPicPr/>
                  </pic:nvPicPr>
                  <pic:blipFill>
                    <a:blip r:embed="rId12"/>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70528" behindDoc="0" locked="0" layoutInCell="1" allowOverlap="0" wp14:anchorId="4E9618D7" wp14:editId="6F43D52E">
            <wp:simplePos x="0" y="0"/>
            <wp:positionH relativeFrom="page">
              <wp:posOffset>1008938</wp:posOffset>
            </wp:positionH>
            <wp:positionV relativeFrom="page">
              <wp:posOffset>5331642</wp:posOffset>
            </wp:positionV>
            <wp:extent cx="3234" cy="3234"/>
            <wp:effectExtent l="0" t="0" r="0" b="0"/>
            <wp:wrapSquare wrapText="bothSides"/>
            <wp:docPr id="16763" name="Picture 16763"/>
            <wp:cNvGraphicFramePr/>
            <a:graphic xmlns:a="http://schemas.openxmlformats.org/drawingml/2006/main">
              <a:graphicData uri="http://schemas.openxmlformats.org/drawingml/2006/picture">
                <pic:pic xmlns:pic="http://schemas.openxmlformats.org/drawingml/2006/picture">
                  <pic:nvPicPr>
                    <pic:cNvPr id="16763" name="Picture 16763"/>
                    <pic:cNvPicPr/>
                  </pic:nvPicPr>
                  <pic:blipFill>
                    <a:blip r:embed="rId12"/>
                    <a:stretch>
                      <a:fillRect/>
                    </a:stretch>
                  </pic:blipFill>
                  <pic:spPr>
                    <a:xfrm>
                      <a:off x="0" y="0"/>
                      <a:ext cx="3234" cy="3234"/>
                    </a:xfrm>
                    <a:prstGeom prst="rect">
                      <a:avLst/>
                    </a:prstGeom>
                  </pic:spPr>
                </pic:pic>
              </a:graphicData>
            </a:graphic>
          </wp:anchor>
        </w:drawing>
      </w:r>
      <w:r>
        <w:rPr>
          <w:noProof/>
        </w:rPr>
        <w:drawing>
          <wp:anchor distT="0" distB="0" distL="114300" distR="114300" simplePos="0" relativeHeight="251671552" behindDoc="0" locked="0" layoutInCell="1" allowOverlap="0" wp14:anchorId="18564731" wp14:editId="40F5D17B">
            <wp:simplePos x="0" y="0"/>
            <wp:positionH relativeFrom="page">
              <wp:posOffset>1005704</wp:posOffset>
            </wp:positionH>
            <wp:positionV relativeFrom="page">
              <wp:posOffset>5949194</wp:posOffset>
            </wp:positionV>
            <wp:extent cx="3234" cy="3234"/>
            <wp:effectExtent l="0" t="0" r="0" b="0"/>
            <wp:wrapSquare wrapText="bothSides"/>
            <wp:docPr id="16764" name="Picture 16764"/>
            <wp:cNvGraphicFramePr/>
            <a:graphic xmlns:a="http://schemas.openxmlformats.org/drawingml/2006/main">
              <a:graphicData uri="http://schemas.openxmlformats.org/drawingml/2006/picture">
                <pic:pic xmlns:pic="http://schemas.openxmlformats.org/drawingml/2006/picture">
                  <pic:nvPicPr>
                    <pic:cNvPr id="16764" name="Picture 16764"/>
                    <pic:cNvPicPr/>
                  </pic:nvPicPr>
                  <pic:blipFill>
                    <a:blip r:embed="rId12"/>
                    <a:stretch>
                      <a:fillRect/>
                    </a:stretch>
                  </pic:blipFill>
                  <pic:spPr>
                    <a:xfrm>
                      <a:off x="0" y="0"/>
                      <a:ext cx="3234" cy="3234"/>
                    </a:xfrm>
                    <a:prstGeom prst="rect">
                      <a:avLst/>
                    </a:prstGeom>
                  </pic:spPr>
                </pic:pic>
              </a:graphicData>
            </a:graphic>
          </wp:anchor>
        </w:drawing>
      </w:r>
      <w:r>
        <w:rPr>
          <w:noProof/>
        </w:rPr>
        <w:drawing>
          <wp:anchor distT="0" distB="0" distL="114300" distR="114300" simplePos="0" relativeHeight="251672576" behindDoc="0" locked="0" layoutInCell="1" allowOverlap="0" wp14:anchorId="31723BBE" wp14:editId="066ABC9F">
            <wp:simplePos x="0" y="0"/>
            <wp:positionH relativeFrom="page">
              <wp:posOffset>1018639</wp:posOffset>
            </wp:positionH>
            <wp:positionV relativeFrom="page">
              <wp:posOffset>6107624</wp:posOffset>
            </wp:positionV>
            <wp:extent cx="3234" cy="6467"/>
            <wp:effectExtent l="0" t="0" r="0" b="0"/>
            <wp:wrapSquare wrapText="bothSides"/>
            <wp:docPr id="16765" name="Picture 16765"/>
            <wp:cNvGraphicFramePr/>
            <a:graphic xmlns:a="http://schemas.openxmlformats.org/drawingml/2006/main">
              <a:graphicData uri="http://schemas.openxmlformats.org/drawingml/2006/picture">
                <pic:pic xmlns:pic="http://schemas.openxmlformats.org/drawingml/2006/picture">
                  <pic:nvPicPr>
                    <pic:cNvPr id="16765" name="Picture 16765"/>
                    <pic:cNvPicPr/>
                  </pic:nvPicPr>
                  <pic:blipFill>
                    <a:blip r:embed="rId13"/>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673600" behindDoc="0" locked="0" layoutInCell="1" allowOverlap="0" wp14:anchorId="47D2D602" wp14:editId="7E68F80B">
            <wp:simplePos x="0" y="0"/>
            <wp:positionH relativeFrom="page">
              <wp:posOffset>1005704</wp:posOffset>
            </wp:positionH>
            <wp:positionV relativeFrom="page">
              <wp:posOffset>1665128</wp:posOffset>
            </wp:positionV>
            <wp:extent cx="3234" cy="3233"/>
            <wp:effectExtent l="0" t="0" r="0" b="0"/>
            <wp:wrapSquare wrapText="bothSides"/>
            <wp:docPr id="16757" name="Picture 16757"/>
            <wp:cNvGraphicFramePr/>
            <a:graphic xmlns:a="http://schemas.openxmlformats.org/drawingml/2006/main">
              <a:graphicData uri="http://schemas.openxmlformats.org/drawingml/2006/picture">
                <pic:pic xmlns:pic="http://schemas.openxmlformats.org/drawingml/2006/picture">
                  <pic:nvPicPr>
                    <pic:cNvPr id="16757" name="Picture 16757"/>
                    <pic:cNvPicPr/>
                  </pic:nvPicPr>
                  <pic:blipFill>
                    <a:blip r:embed="rId12"/>
                    <a:stretch>
                      <a:fillRect/>
                    </a:stretch>
                  </pic:blipFill>
                  <pic:spPr>
                    <a:xfrm>
                      <a:off x="0" y="0"/>
                      <a:ext cx="3234" cy="3233"/>
                    </a:xfrm>
                    <a:prstGeom prst="rect">
                      <a:avLst/>
                    </a:prstGeom>
                  </pic:spPr>
                </pic:pic>
              </a:graphicData>
            </a:graphic>
          </wp:anchor>
        </w:drawing>
      </w:r>
      <w:r>
        <w:rPr>
          <w:rFonts w:ascii="Times New Roman" w:eastAsia="Times New Roman" w:hAnsi="Times New Roman" w:cs="Times New Roman"/>
          <w:sz w:val="24"/>
        </w:rPr>
        <w:t xml:space="preserve">Smlouva je </w:t>
      </w:r>
      <w:r>
        <w:rPr>
          <w:rFonts w:ascii="Times New Roman" w:eastAsia="Times New Roman" w:hAnsi="Times New Roman" w:cs="Times New Roman"/>
          <w:sz w:val="24"/>
          <w:u w:val="single" w:color="000000"/>
        </w:rPr>
        <w:t>platná</w:t>
      </w:r>
      <w:r>
        <w:rPr>
          <w:rFonts w:ascii="Times New Roman" w:eastAsia="Times New Roman" w:hAnsi="Times New Roman" w:cs="Times New Roman"/>
          <w:sz w:val="24"/>
        </w:rPr>
        <w:t xml:space="preserve"> dnem připojení platného uznávaného elektronického podpisu dle zákona č. 297/2016 Sb., o službách vytvářejících důvěru pro elektronické transakce, ve znění </w:t>
      </w:r>
      <w:r>
        <w:rPr>
          <w:noProof/>
        </w:rPr>
        <w:drawing>
          <wp:inline distT="0" distB="0" distL="0" distR="0" wp14:anchorId="1C00BEBA" wp14:editId="63A19B71">
            <wp:extent cx="6468" cy="6466"/>
            <wp:effectExtent l="0" t="0" r="0" b="0"/>
            <wp:docPr id="16761" name="Picture 16761"/>
            <wp:cNvGraphicFramePr/>
            <a:graphic xmlns:a="http://schemas.openxmlformats.org/drawingml/2006/main">
              <a:graphicData uri="http://schemas.openxmlformats.org/drawingml/2006/picture">
                <pic:pic xmlns:pic="http://schemas.openxmlformats.org/drawingml/2006/picture">
                  <pic:nvPicPr>
                    <pic:cNvPr id="16761" name="Picture 16761"/>
                    <pic:cNvPicPr/>
                  </pic:nvPicPr>
                  <pic:blipFill>
                    <a:blip r:embed="rId11"/>
                    <a:stretch>
                      <a:fillRect/>
                    </a:stretch>
                  </pic:blipFill>
                  <pic:spPr>
                    <a:xfrm>
                      <a:off x="0" y="0"/>
                      <a:ext cx="6468" cy="6466"/>
                    </a:xfrm>
                    <a:prstGeom prst="rect">
                      <a:avLst/>
                    </a:prstGeom>
                  </pic:spPr>
                </pic:pic>
              </a:graphicData>
            </a:graphic>
          </wp:inline>
        </w:drawing>
      </w:r>
      <w:r>
        <w:rPr>
          <w:rFonts w:ascii="Times New Roman" w:eastAsia="Times New Roman" w:hAnsi="Times New Roman" w:cs="Times New Roman"/>
          <w:sz w:val="24"/>
        </w:rPr>
        <w:t>pozdějších předpisů, oběma smluvními stranami do této Smlouvy a jejích jednotlivých příloh, nejsou-li součástí jediného elektronického dokumentu (tj. do všech samostatných souborů tvořících v souhrnu Smlouvu</w:t>
      </w:r>
      <w:r>
        <w:rPr>
          <w:rFonts w:ascii="Times New Roman" w:eastAsia="Times New Roman" w:hAnsi="Times New Roman" w:cs="Times New Roman"/>
          <w:sz w:val="24"/>
          <w:vertAlign w:val="superscript"/>
        </w:rPr>
        <w:t>7</w:t>
      </w:r>
      <w:r>
        <w:rPr>
          <w:rFonts w:ascii="Times New Roman" w:eastAsia="Times New Roman" w:hAnsi="Times New Roman" w:cs="Times New Roman"/>
          <w:sz w:val="24"/>
        </w:rPr>
        <w:t>).</w:t>
      </w:r>
    </w:p>
    <w:p w14:paraId="28D69EB2" w14:textId="77777777" w:rsidR="00BA7D11" w:rsidRDefault="00144560">
      <w:pPr>
        <w:spacing w:after="255" w:line="247" w:lineRule="auto"/>
        <w:ind w:left="10" w:right="10" w:firstLine="5"/>
        <w:jc w:val="both"/>
      </w:pPr>
      <w:r>
        <w:rPr>
          <w:rFonts w:ascii="Times New Roman" w:eastAsia="Times New Roman" w:hAnsi="Times New Roman" w:cs="Times New Roman"/>
        </w:rPr>
        <w:t xml:space="preserve">Smlouvaje </w:t>
      </w:r>
      <w:r>
        <w:rPr>
          <w:rFonts w:ascii="Times New Roman" w:eastAsia="Times New Roman" w:hAnsi="Times New Roman" w:cs="Times New Roman"/>
          <w:u w:val="single" w:color="000000"/>
        </w:rPr>
        <w:t>účinná</w:t>
      </w:r>
      <w:r>
        <w:rPr>
          <w:rFonts w:ascii="Times New Roman" w:eastAsia="Times New Roman" w:hAnsi="Times New Roman" w:cs="Times New Roman"/>
        </w:rPr>
        <w:t xml:space="preserve"> dnem jejího uveřejnění v registru smluv.</w:t>
      </w:r>
    </w:p>
    <w:p w14:paraId="4C92EAB4" w14:textId="77777777" w:rsidR="00BA7D11" w:rsidRDefault="00144560">
      <w:pPr>
        <w:spacing w:after="3" w:line="265" w:lineRule="auto"/>
        <w:ind w:left="10" w:hanging="10"/>
        <w:jc w:val="both"/>
      </w:pPr>
      <w:r>
        <w:rPr>
          <w:rFonts w:ascii="Times New Roman" w:eastAsia="Times New Roman" w:hAnsi="Times New Roman" w:cs="Times New Roman"/>
          <w:sz w:val="18"/>
        </w:rPr>
        <w:t xml:space="preserve">NA </w:t>
      </w:r>
      <w:proofErr w:type="spellStart"/>
      <w:r>
        <w:rPr>
          <w:rFonts w:ascii="Times New Roman" w:eastAsia="Times New Roman" w:hAnsi="Times New Roman" w:cs="Times New Roman"/>
          <w:sz w:val="18"/>
        </w:rPr>
        <w:t>DŮKdZ</w:t>
      </w:r>
      <w:proofErr w:type="spellEnd"/>
      <w:r>
        <w:rPr>
          <w:rFonts w:ascii="Times New Roman" w:eastAsia="Times New Roman" w:hAnsi="Times New Roman" w:cs="Times New Roman"/>
          <w:sz w:val="18"/>
        </w:rPr>
        <w:t xml:space="preserve"> SVÉHO SOUHLASU S OBSAHEM TÉTO SMLOUVY K Ní SMLUVNÍ STRANY PŘIPOJILY SVÉ UZNÁVANÉ ELEKTRONICKÉ PODPISY DLE ZÁKONA Č 297/2016 SB., O SLUŽBÁCH VYTVÁŘEJÍCÍCH</w:t>
      </w:r>
    </w:p>
    <w:p w14:paraId="3B42E5A4" w14:textId="77777777" w:rsidR="00BA7D11" w:rsidRDefault="00144560">
      <w:pPr>
        <w:spacing w:after="2137" w:line="265" w:lineRule="auto"/>
        <w:ind w:left="10" w:hanging="10"/>
        <w:jc w:val="both"/>
      </w:pPr>
      <w:r>
        <w:rPr>
          <w:rFonts w:ascii="Times New Roman" w:eastAsia="Times New Roman" w:hAnsi="Times New Roman" w:cs="Times New Roman"/>
          <w:sz w:val="18"/>
        </w:rPr>
        <w:t>DŮVĚRU PRO ELEKTRONICKÉ TRANSAKCE, VE ZNĚNÍ POZDĚJŠÍCH PŘEDPISÖ</w:t>
      </w:r>
      <w:r>
        <w:rPr>
          <w:noProof/>
        </w:rPr>
        <w:drawing>
          <wp:inline distT="0" distB="0" distL="0" distR="0" wp14:anchorId="49D52EE4" wp14:editId="1274CFCD">
            <wp:extent cx="3234" cy="6467"/>
            <wp:effectExtent l="0" t="0" r="0" b="0"/>
            <wp:docPr id="16766" name="Picture 16766"/>
            <wp:cNvGraphicFramePr/>
            <a:graphic xmlns:a="http://schemas.openxmlformats.org/drawingml/2006/main">
              <a:graphicData uri="http://schemas.openxmlformats.org/drawingml/2006/picture">
                <pic:pic xmlns:pic="http://schemas.openxmlformats.org/drawingml/2006/picture">
                  <pic:nvPicPr>
                    <pic:cNvPr id="16766" name="Picture 16766"/>
                    <pic:cNvPicPr/>
                  </pic:nvPicPr>
                  <pic:blipFill>
                    <a:blip r:embed="rId13"/>
                    <a:stretch>
                      <a:fillRect/>
                    </a:stretch>
                  </pic:blipFill>
                  <pic:spPr>
                    <a:xfrm>
                      <a:off x="0" y="0"/>
                      <a:ext cx="3234" cy="6467"/>
                    </a:xfrm>
                    <a:prstGeom prst="rect">
                      <a:avLst/>
                    </a:prstGeom>
                  </pic:spPr>
                </pic:pic>
              </a:graphicData>
            </a:graphic>
          </wp:inline>
        </w:drawing>
      </w:r>
    </w:p>
    <w:p w14:paraId="10708DC9" w14:textId="420808EE" w:rsidR="00BA7D11" w:rsidRPr="00673E9B" w:rsidRDefault="00144560">
      <w:pPr>
        <w:spacing w:after="0" w:line="216" w:lineRule="auto"/>
        <w:ind w:left="5312"/>
        <w:rPr>
          <w:highlight w:val="black"/>
        </w:rPr>
      </w:pPr>
      <w:r>
        <w:rPr>
          <w:rFonts w:ascii="Times New Roman" w:eastAsia="Times New Roman" w:hAnsi="Times New Roman" w:cs="Times New Roman"/>
          <w:sz w:val="16"/>
        </w:rPr>
        <w:t xml:space="preserve">Digitálně podepsal </w:t>
      </w:r>
      <w:proofErr w:type="spellStart"/>
      <w:r w:rsidR="00673E9B" w:rsidRPr="00673E9B">
        <w:rPr>
          <w:rFonts w:ascii="Times New Roman" w:eastAsia="Times New Roman" w:hAnsi="Times New Roman" w:cs="Times New Roman"/>
          <w:sz w:val="16"/>
          <w:highlight w:val="black"/>
        </w:rPr>
        <w:t>xxxxxxxxxxxxxxxxxxxxxx</w:t>
      </w:r>
      <w:proofErr w:type="spellEnd"/>
    </w:p>
    <w:p w14:paraId="48FC1D41" w14:textId="2FB12604" w:rsidR="00BA7D11" w:rsidRDefault="00144560">
      <w:pPr>
        <w:spacing w:after="145" w:line="260" w:lineRule="auto"/>
        <w:ind w:left="5312" w:firstLine="10"/>
        <w:jc w:val="both"/>
      </w:pPr>
      <w:r w:rsidRPr="00673E9B">
        <w:rPr>
          <w:rFonts w:ascii="Times New Roman" w:eastAsia="Times New Roman" w:hAnsi="Times New Roman" w:cs="Times New Roman"/>
          <w:sz w:val="16"/>
          <w:highlight w:val="black"/>
        </w:rPr>
        <w:t>Datum: 202403,07</w:t>
      </w:r>
      <w:r w:rsidRPr="00673E9B">
        <w:rPr>
          <w:noProof/>
          <w:highlight w:val="black"/>
        </w:rPr>
        <w:drawing>
          <wp:inline distT="0" distB="0" distL="0" distR="0" wp14:anchorId="654BD21E" wp14:editId="28C8BF5D">
            <wp:extent cx="3234" cy="3234"/>
            <wp:effectExtent l="0" t="0" r="0" b="0"/>
            <wp:docPr id="16818" name="Picture 16818"/>
            <wp:cNvGraphicFramePr/>
            <a:graphic xmlns:a="http://schemas.openxmlformats.org/drawingml/2006/main">
              <a:graphicData uri="http://schemas.openxmlformats.org/drawingml/2006/picture">
                <pic:pic xmlns:pic="http://schemas.openxmlformats.org/drawingml/2006/picture">
                  <pic:nvPicPr>
                    <pic:cNvPr id="16818" name="Picture 16818"/>
                    <pic:cNvPicPr/>
                  </pic:nvPicPr>
                  <pic:blipFill>
                    <a:blip r:embed="rId12"/>
                    <a:stretch>
                      <a:fillRect/>
                    </a:stretch>
                  </pic:blipFill>
                  <pic:spPr>
                    <a:xfrm>
                      <a:off x="0" y="0"/>
                      <a:ext cx="3234" cy="3234"/>
                    </a:xfrm>
                    <a:prstGeom prst="rect">
                      <a:avLst/>
                    </a:prstGeom>
                  </pic:spPr>
                </pic:pic>
              </a:graphicData>
            </a:graphic>
          </wp:inline>
        </w:drawing>
      </w:r>
    </w:p>
    <w:p w14:paraId="0AFB1A29" w14:textId="77777777" w:rsidR="00BA7D11" w:rsidRDefault="00144560">
      <w:pPr>
        <w:spacing w:after="404"/>
        <w:ind w:left="5312" w:right="275"/>
        <w:jc w:val="right"/>
      </w:pPr>
      <w:r>
        <w:rPr>
          <w:rFonts w:ascii="Times New Roman" w:eastAsia="Times New Roman" w:hAnsi="Times New Roman" w:cs="Times New Roman"/>
          <w:sz w:val="14"/>
        </w:rPr>
        <w:t>+01400'</w:t>
      </w:r>
    </w:p>
    <w:p w14:paraId="5E275EAD" w14:textId="77777777" w:rsidR="00BA7D11" w:rsidRDefault="00144560">
      <w:pPr>
        <w:spacing w:after="3" w:line="265" w:lineRule="auto"/>
        <w:ind w:firstLine="102"/>
        <w:jc w:val="both"/>
      </w:pPr>
      <w:r>
        <w:rPr>
          <w:noProof/>
        </w:rPr>
        <mc:AlternateContent>
          <mc:Choice Requires="wpg">
            <w:drawing>
              <wp:anchor distT="0" distB="0" distL="114300" distR="114300" simplePos="0" relativeHeight="251675648" behindDoc="1" locked="0" layoutInCell="1" allowOverlap="1" wp14:anchorId="38620CEE" wp14:editId="2496DE81">
                <wp:simplePos x="0" y="0"/>
                <wp:positionH relativeFrom="column">
                  <wp:posOffset>0</wp:posOffset>
                </wp:positionH>
                <wp:positionV relativeFrom="paragraph">
                  <wp:posOffset>-88510</wp:posOffset>
                </wp:positionV>
                <wp:extent cx="1765641" cy="9699"/>
                <wp:effectExtent l="0" t="0" r="0" b="0"/>
                <wp:wrapNone/>
                <wp:docPr id="294738" name="Group 294738"/>
                <wp:cNvGraphicFramePr/>
                <a:graphic xmlns:a="http://schemas.openxmlformats.org/drawingml/2006/main">
                  <a:graphicData uri="http://schemas.microsoft.com/office/word/2010/wordprocessingGroup">
                    <wpg:wgp>
                      <wpg:cNvGrpSpPr/>
                      <wpg:grpSpPr>
                        <a:xfrm>
                          <a:off x="0" y="0"/>
                          <a:ext cx="1765641" cy="9699"/>
                          <a:chOff x="0" y="0"/>
                          <a:chExt cx="1765641" cy="9699"/>
                        </a:xfrm>
                      </wpg:grpSpPr>
                      <wps:wsp>
                        <wps:cNvPr id="294737" name="Shape 294737"/>
                        <wps:cNvSpPr/>
                        <wps:spPr>
                          <a:xfrm>
                            <a:off x="0" y="0"/>
                            <a:ext cx="1765641" cy="9699"/>
                          </a:xfrm>
                          <a:custGeom>
                            <a:avLst/>
                            <a:gdLst/>
                            <a:ahLst/>
                            <a:cxnLst/>
                            <a:rect l="0" t="0" r="0" b="0"/>
                            <a:pathLst>
                              <a:path w="1765641" h="9699">
                                <a:moveTo>
                                  <a:pt x="0" y="4850"/>
                                </a:moveTo>
                                <a:lnTo>
                                  <a:pt x="1765641" y="4850"/>
                                </a:lnTo>
                              </a:path>
                            </a:pathLst>
                          </a:custGeom>
                          <a:ln w="96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94738" style="width:139.027pt;height:0.763733pt;position:absolute;z-index:-2147483648;mso-position-horizontal-relative:text;mso-position-horizontal:absolute;margin-left:0pt;mso-position-vertical-relative:text;margin-top:-6.96936pt;" coordsize="17656,96">
                <v:shape id="Shape 294737" style="position:absolute;width:17656;height:96;left:0;top:0;" coordsize="1765641,9699" path="m0,4850l1765641,4850">
                  <v:stroke weight="0.763733pt" endcap="flat" joinstyle="miter" miterlimit="1" on="true" color="#000000"/>
                  <v:fill on="false" color="#000000"/>
                </v:shape>
              </v:group>
            </w:pict>
          </mc:Fallback>
        </mc:AlternateContent>
      </w:r>
      <w:r>
        <w:rPr>
          <w:rFonts w:ascii="Times New Roman" w:eastAsia="Times New Roman" w:hAnsi="Times New Roman" w:cs="Times New Roman"/>
          <w:sz w:val="18"/>
        </w:rPr>
        <w:t xml:space="preserve">Uznávaný elektronický podpis může být do všech souborů tvořících elektronický originál Smlouvy připojen i prostřednictvím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souborů </w:t>
      </w:r>
      <w:proofErr w:type="spellStart"/>
      <w:r>
        <w:rPr>
          <w:rFonts w:ascii="Times New Roman" w:eastAsia="Times New Roman" w:hAnsi="Times New Roman" w:cs="Times New Roman"/>
          <w:sz w:val="18"/>
        </w:rPr>
        <w:t>s.uznávaným</w:t>
      </w:r>
      <w:proofErr w:type="spellEnd"/>
      <w:r>
        <w:rPr>
          <w:rFonts w:ascii="Times New Roman" w:eastAsia="Times New Roman" w:hAnsi="Times New Roman" w:cs="Times New Roman"/>
          <w:sz w:val="18"/>
        </w:rPr>
        <w:t xml:space="preserve"> elektronickým- podpisem, vytvořených otiskem </w:t>
      </w:r>
      <w:proofErr w:type="spellStart"/>
      <w:r>
        <w:rPr>
          <w:rFonts w:ascii="Times New Roman" w:eastAsia="Times New Roman" w:hAnsi="Times New Roman" w:cs="Times New Roman"/>
          <w:sz w:val="18"/>
        </w:rPr>
        <w:t>zoriginálníhQ</w:t>
      </w:r>
      <w:proofErr w:type="spellEnd"/>
      <w:r>
        <w:rPr>
          <w:rFonts w:ascii="Times New Roman" w:eastAsia="Times New Roman" w:hAnsi="Times New Roman" w:cs="Times New Roman"/>
          <w:sz w:val="18"/>
        </w:rPr>
        <w:t xml:space="preserve"> souboru Smlouvy, jednotlivých příloh Smlouvy nebo i archivu souborů obsahujícího přílohy Smlouvy,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 zaručuje integritu originálního souboru ze kterého byl otištěn (tj. při porovnání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souboru vůči originálnímu </w:t>
      </w:r>
      <w:proofErr w:type="spellStart"/>
      <w:r>
        <w:rPr>
          <w:rFonts w:ascii="Times New Roman" w:eastAsia="Times New Roman" w:hAnsi="Times New Roman" w:cs="Times New Roman"/>
          <w:sz w:val="18"/>
        </w:rPr>
        <w:t>soubOru</w:t>
      </w:r>
      <w:proofErr w:type="spellEnd"/>
      <w:r>
        <w:rPr>
          <w:rFonts w:ascii="Times New Roman" w:eastAsia="Times New Roman" w:hAnsi="Times New Roman" w:cs="Times New Roman"/>
          <w:sz w:val="18"/>
        </w:rPr>
        <w:t xml:space="preserve">, ze kterého byl otištěn, lze s jistotou určit, zda </w:t>
      </w:r>
      <w:r>
        <w:rPr>
          <w:noProof/>
        </w:rPr>
        <w:drawing>
          <wp:inline distT="0" distB="0" distL="0" distR="0" wp14:anchorId="4AE2BEBF" wp14:editId="77BC94F4">
            <wp:extent cx="3233" cy="3234"/>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12"/>
                    <a:stretch>
                      <a:fillRect/>
                    </a:stretch>
                  </pic:blipFill>
                  <pic:spPr>
                    <a:xfrm>
                      <a:off x="0" y="0"/>
                      <a:ext cx="3233" cy="3234"/>
                    </a:xfrm>
                    <a:prstGeom prst="rect">
                      <a:avLst/>
                    </a:prstGeom>
                  </pic:spPr>
                </pic:pic>
              </a:graphicData>
            </a:graphic>
          </wp:inline>
        </w:drawing>
      </w:r>
      <w:r>
        <w:rPr>
          <w:rFonts w:ascii="Times New Roman" w:eastAsia="Times New Roman" w:hAnsi="Times New Roman" w:cs="Times New Roman"/>
          <w:sz w:val="18"/>
        </w:rPr>
        <w:t>došlo nebo nedošlo k po</w:t>
      </w:r>
      <w:r>
        <w:rPr>
          <w:rFonts w:ascii="Times New Roman" w:eastAsia="Times New Roman" w:hAnsi="Times New Roman" w:cs="Times New Roman"/>
          <w:sz w:val="18"/>
        </w:rPr>
        <w:t>změněni obsahu originálního souboru). Dodavatel/</w:t>
      </w:r>
      <w:proofErr w:type="spellStart"/>
      <w:proofErr w:type="gramStart"/>
      <w:r>
        <w:rPr>
          <w:rFonts w:ascii="Times New Roman" w:eastAsia="Times New Roman" w:hAnsi="Times New Roman" w:cs="Times New Roman"/>
          <w:sz w:val="18"/>
        </w:rPr>
        <w:t>zhotoviter</w:t>
      </w:r>
      <w:proofErr w:type="spellEnd"/>
      <w:r>
        <w:rPr>
          <w:rFonts w:ascii="Times New Roman" w:eastAsia="Times New Roman" w:hAnsi="Times New Roman" w:cs="Times New Roman"/>
          <w:sz w:val="18"/>
        </w:rPr>
        <w:t>- používá</w:t>
      </w:r>
      <w:proofErr w:type="gram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soubory ve formátu PKCS#7 v DER kódování, vytvořené pomocí algoritmu SHA256 s algoritmem podpisu</w:t>
      </w:r>
      <w:r>
        <w:rPr>
          <w:noProof/>
        </w:rPr>
        <w:drawing>
          <wp:inline distT="0" distB="0" distL="0" distR="0" wp14:anchorId="18AB403E" wp14:editId="7CCC37B4">
            <wp:extent cx="494767" cy="100231"/>
            <wp:effectExtent l="0" t="0" r="0" b="0"/>
            <wp:docPr id="294735" name="Picture 294735"/>
            <wp:cNvGraphicFramePr/>
            <a:graphic xmlns:a="http://schemas.openxmlformats.org/drawingml/2006/main">
              <a:graphicData uri="http://schemas.openxmlformats.org/drawingml/2006/picture">
                <pic:pic xmlns:pic="http://schemas.openxmlformats.org/drawingml/2006/picture">
                  <pic:nvPicPr>
                    <pic:cNvPr id="294735" name="Picture 294735"/>
                    <pic:cNvPicPr/>
                  </pic:nvPicPr>
                  <pic:blipFill>
                    <a:blip r:embed="rId18"/>
                    <a:stretch>
                      <a:fillRect/>
                    </a:stretch>
                  </pic:blipFill>
                  <pic:spPr>
                    <a:xfrm>
                      <a:off x="0" y="0"/>
                      <a:ext cx="494767" cy="100231"/>
                    </a:xfrm>
                    <a:prstGeom prst="rect">
                      <a:avLst/>
                    </a:prstGeom>
                  </pic:spPr>
                </pic:pic>
              </a:graphicData>
            </a:graphic>
          </wp:inline>
        </w:drawing>
      </w:r>
    </w:p>
    <w:p w14:paraId="2767ED23" w14:textId="7C13D73F" w:rsidR="00BA7D11" w:rsidRDefault="00144560">
      <w:pPr>
        <w:pStyle w:val="Nadpis1"/>
        <w:spacing w:after="3" w:line="265" w:lineRule="auto"/>
        <w:ind w:left="10" w:hanging="10"/>
        <w:jc w:val="left"/>
      </w:pPr>
      <w:r>
        <w:rPr>
          <w:sz w:val="28"/>
        </w:rPr>
        <w:t xml:space="preserve">Digitálně podepsal: </w:t>
      </w:r>
      <w:proofErr w:type="spellStart"/>
      <w:r w:rsidR="00673E9B" w:rsidRPr="00673E9B">
        <w:rPr>
          <w:sz w:val="28"/>
          <w:highlight w:val="black"/>
        </w:rPr>
        <w:t>xxxxxxxxxxxxxxxxxxxxxxxxxxxxxxxx</w:t>
      </w:r>
      <w:proofErr w:type="spellEnd"/>
      <w:r w:rsidRPr="00673E9B">
        <w:rPr>
          <w:sz w:val="28"/>
          <w:highlight w:val="black"/>
        </w:rPr>
        <w:t>: 08.03</w:t>
      </w:r>
      <w:r>
        <w:rPr>
          <w:sz w:val="28"/>
        </w:rPr>
        <w:t xml:space="preserve">.2024 </w:t>
      </w:r>
      <w:r>
        <w:rPr>
          <w:sz w:val="28"/>
        </w:rPr>
        <w:tab/>
        <w:t>+01</w:t>
      </w:r>
      <w:r>
        <w:rPr>
          <w:noProof/>
        </w:rPr>
        <w:drawing>
          <wp:inline distT="0" distB="0" distL="0" distR="0" wp14:anchorId="4181E289" wp14:editId="2EDC7C36">
            <wp:extent cx="206962" cy="119631"/>
            <wp:effectExtent l="0" t="0" r="0" b="0"/>
            <wp:docPr id="294740" name="Picture 294740"/>
            <wp:cNvGraphicFramePr/>
            <a:graphic xmlns:a="http://schemas.openxmlformats.org/drawingml/2006/main">
              <a:graphicData uri="http://schemas.openxmlformats.org/drawingml/2006/picture">
                <pic:pic xmlns:pic="http://schemas.openxmlformats.org/drawingml/2006/picture">
                  <pic:nvPicPr>
                    <pic:cNvPr id="294740" name="Picture 294740"/>
                    <pic:cNvPicPr/>
                  </pic:nvPicPr>
                  <pic:blipFill>
                    <a:blip r:embed="rId19"/>
                    <a:stretch>
                      <a:fillRect/>
                    </a:stretch>
                  </pic:blipFill>
                  <pic:spPr>
                    <a:xfrm>
                      <a:off x="0" y="0"/>
                      <a:ext cx="206962" cy="119631"/>
                    </a:xfrm>
                    <a:prstGeom prst="rect">
                      <a:avLst/>
                    </a:prstGeom>
                  </pic:spPr>
                </pic:pic>
              </a:graphicData>
            </a:graphic>
          </wp:inline>
        </w:drawing>
      </w:r>
    </w:p>
    <w:p w14:paraId="59012CD5" w14:textId="20357B62" w:rsidR="00BA7D11" w:rsidRDefault="00144560">
      <w:pPr>
        <w:spacing w:after="3" w:line="265" w:lineRule="auto"/>
        <w:ind w:left="25" w:hanging="10"/>
      </w:pPr>
      <w:r>
        <w:rPr>
          <w:sz w:val="26"/>
        </w:rPr>
        <w:t>ŘEDITELSTVÍ</w:t>
      </w:r>
    </w:p>
    <w:p w14:paraId="1D21CE68" w14:textId="77777777" w:rsidR="00BA7D11" w:rsidRDefault="00144560">
      <w:pPr>
        <w:spacing w:after="3" w:line="265" w:lineRule="auto"/>
        <w:ind w:left="25" w:hanging="10"/>
      </w:pPr>
      <w:r>
        <w:rPr>
          <w:sz w:val="26"/>
        </w:rPr>
        <w:t>SILNIC</w:t>
      </w:r>
    </w:p>
    <w:p w14:paraId="34F83C41" w14:textId="77777777" w:rsidR="00BA7D11" w:rsidRDefault="00144560">
      <w:pPr>
        <w:spacing w:after="494" w:line="265" w:lineRule="auto"/>
        <w:ind w:left="25" w:hanging="10"/>
      </w:pPr>
      <w:r>
        <w:rPr>
          <w:sz w:val="26"/>
        </w:rPr>
        <w:t>A DÁLNIC</w:t>
      </w:r>
    </w:p>
    <w:p w14:paraId="322C669A" w14:textId="383CEF8F" w:rsidR="00BA7D11" w:rsidRDefault="00144560">
      <w:pPr>
        <w:tabs>
          <w:tab w:val="center" w:pos="1159"/>
          <w:tab w:val="center" w:pos="6115"/>
        </w:tabs>
        <w:spacing w:after="92" w:line="248" w:lineRule="auto"/>
      </w:pPr>
      <w:r>
        <w:rPr>
          <w:sz w:val="24"/>
        </w:rPr>
        <w:tab/>
      </w:r>
      <w:r>
        <w:rPr>
          <w:sz w:val="24"/>
        </w:rPr>
        <w:t>č.j.: 29ZA-003992</w:t>
      </w:r>
      <w:r>
        <w:rPr>
          <w:sz w:val="24"/>
        </w:rPr>
        <w:tab/>
        <w:t xml:space="preserve">Vyřizuje: </w:t>
      </w:r>
      <w:proofErr w:type="spellStart"/>
      <w:r w:rsidR="00673E9B" w:rsidRPr="00673E9B">
        <w:rPr>
          <w:sz w:val="24"/>
          <w:highlight w:val="black"/>
        </w:rPr>
        <w:t>cccccccccccccccccccccccccccccc</w:t>
      </w:r>
      <w:proofErr w:type="spellEnd"/>
    </w:p>
    <w:p w14:paraId="6C68E561" w14:textId="77777777" w:rsidR="00BA7D11" w:rsidRDefault="00BA7D11">
      <w:pPr>
        <w:sectPr w:rsidR="00BA7D11">
          <w:footnotePr>
            <w:numRestart w:val="eachPage"/>
          </w:footnotePr>
          <w:pgSz w:w="11906" w:h="16838"/>
          <w:pgMar w:top="1305" w:right="1618" w:bottom="1185" w:left="1451" w:header="708" w:footer="708" w:gutter="0"/>
          <w:cols w:space="708"/>
        </w:sectPr>
      </w:pPr>
    </w:p>
    <w:p w14:paraId="0F34A65D" w14:textId="77777777" w:rsidR="00BA7D11" w:rsidRDefault="00144560">
      <w:pPr>
        <w:pStyle w:val="Nadpis1"/>
      </w:pPr>
      <w:r>
        <w:t>ROZHODNUTÍ A OZNÁMENÍ O VÝBĚRU DODAVATELE</w:t>
      </w:r>
    </w:p>
    <w:p w14:paraId="71DEF574" w14:textId="77777777" w:rsidR="00BA7D11" w:rsidRDefault="00144560">
      <w:pPr>
        <w:spacing w:after="54" w:line="312" w:lineRule="auto"/>
        <w:ind w:left="223" w:right="5"/>
        <w:jc w:val="both"/>
      </w:pPr>
      <w:r>
        <w:rPr>
          <w:sz w:val="24"/>
        </w:rPr>
        <w:t xml:space="preserve">Ředitelství silnic a dálnic s. p., se sídlem Na Pankráci 546/56, 140 00 Praha 4, IČO: 65993390, jakožto zadavatel veřejné zakázky malého rozsahu s názvem „511 areál oprava odvodňovacího žlabu u skladu soli, ČOV, ČS”, interní číslo zakázky 29ZA-003992, evidenční číslo (ISPROFIN/ISPROFOND): 500 1 16 0009, na základě výzvy k podání nabídky rozhodl o výběru nabídky dodavatele </w:t>
      </w:r>
      <w:proofErr w:type="spellStart"/>
      <w:r>
        <w:rPr>
          <w:sz w:val="24"/>
        </w:rPr>
        <w:t>Bricky</w:t>
      </w:r>
      <w:proofErr w:type="spellEnd"/>
      <w:r>
        <w:rPr>
          <w:sz w:val="24"/>
        </w:rPr>
        <w:t xml:space="preserve"> s.r.o.</w:t>
      </w:r>
    </w:p>
    <w:p w14:paraId="117B61C6" w14:textId="77777777" w:rsidR="00BA7D11" w:rsidRDefault="00144560">
      <w:pPr>
        <w:spacing w:after="66" w:line="359" w:lineRule="auto"/>
        <w:ind w:left="233" w:right="3633"/>
        <w:jc w:val="both"/>
      </w:pPr>
      <w:r>
        <w:rPr>
          <w:sz w:val="24"/>
        </w:rPr>
        <w:t>se sídlem: Sadová 1646, 560 02, Česká Třebová IČO: 09707352</w:t>
      </w:r>
    </w:p>
    <w:p w14:paraId="45629B82" w14:textId="77777777" w:rsidR="00BA7D11" w:rsidRDefault="00144560">
      <w:pPr>
        <w:spacing w:after="227" w:line="313" w:lineRule="auto"/>
        <w:ind w:left="233" w:right="5" w:firstLine="5"/>
        <w:jc w:val="both"/>
      </w:pPr>
      <w:r>
        <w:t>Vybraný dodavatel podal nabídku s nejnižší nabídkovou cenou v Kč bez DPH, přičemž splnil všechny požadavky zadavatele vymezené ve výzvě k podání nabídky.</w:t>
      </w:r>
    </w:p>
    <w:p w14:paraId="72F49501" w14:textId="77777777" w:rsidR="00BA7D11" w:rsidRDefault="00144560">
      <w:pPr>
        <w:spacing w:after="11" w:line="248" w:lineRule="auto"/>
        <w:ind w:left="218" w:right="5"/>
        <w:jc w:val="both"/>
      </w:pPr>
      <w:r>
        <w:rPr>
          <w:sz w:val="24"/>
        </w:rPr>
        <w:t>Seznam hodnocených nabídek, nabídkové ceny a pořadí nabídek po provedeném hodnocení:</w:t>
      </w:r>
    </w:p>
    <w:tbl>
      <w:tblPr>
        <w:tblStyle w:val="TableGrid"/>
        <w:tblW w:w="8693" w:type="dxa"/>
        <w:tblInd w:w="203" w:type="dxa"/>
        <w:tblCellMar>
          <w:top w:w="10" w:type="dxa"/>
          <w:left w:w="89" w:type="dxa"/>
          <w:bottom w:w="0" w:type="dxa"/>
          <w:right w:w="92" w:type="dxa"/>
        </w:tblCellMar>
        <w:tblLook w:val="04A0" w:firstRow="1" w:lastRow="0" w:firstColumn="1" w:lastColumn="0" w:noHBand="0" w:noVBand="1"/>
      </w:tblPr>
      <w:tblGrid>
        <w:gridCol w:w="1075"/>
        <w:gridCol w:w="4542"/>
        <w:gridCol w:w="1630"/>
        <w:gridCol w:w="1446"/>
      </w:tblGrid>
      <w:tr w:rsidR="00BA7D11" w14:paraId="613A5F3C" w14:textId="77777777">
        <w:trPr>
          <w:trHeight w:val="1068"/>
        </w:trPr>
        <w:tc>
          <w:tcPr>
            <w:tcW w:w="1077" w:type="dxa"/>
            <w:tcBorders>
              <w:top w:val="single" w:sz="2" w:space="0" w:color="000000"/>
              <w:left w:val="single" w:sz="2" w:space="0" w:color="000000"/>
              <w:bottom w:val="single" w:sz="2" w:space="0" w:color="000000"/>
              <w:right w:val="single" w:sz="2" w:space="0" w:color="000000"/>
            </w:tcBorders>
            <w:vAlign w:val="center"/>
          </w:tcPr>
          <w:p w14:paraId="2C052BD8" w14:textId="77777777" w:rsidR="00BA7D11" w:rsidRDefault="00144560">
            <w:pPr>
              <w:spacing w:after="0"/>
              <w:jc w:val="center"/>
            </w:pPr>
            <w:r>
              <w:t>Pořadové číslo nabídky</w:t>
            </w:r>
          </w:p>
        </w:tc>
        <w:tc>
          <w:tcPr>
            <w:tcW w:w="4626" w:type="dxa"/>
            <w:tcBorders>
              <w:top w:val="single" w:sz="2" w:space="0" w:color="000000"/>
              <w:left w:val="single" w:sz="2" w:space="0" w:color="000000"/>
              <w:bottom w:val="single" w:sz="2" w:space="0" w:color="000000"/>
              <w:right w:val="single" w:sz="2" w:space="0" w:color="000000"/>
            </w:tcBorders>
            <w:vAlign w:val="center"/>
          </w:tcPr>
          <w:p w14:paraId="5D6FC746" w14:textId="77777777" w:rsidR="00BA7D11" w:rsidRDefault="00144560">
            <w:pPr>
              <w:spacing w:after="2"/>
              <w:ind w:left="42"/>
              <w:jc w:val="center"/>
            </w:pPr>
            <w:r>
              <w:rPr>
                <w:sz w:val="24"/>
              </w:rPr>
              <w:t>Identifikační údaje dodavatele</w:t>
            </w:r>
          </w:p>
          <w:p w14:paraId="243C9F0C" w14:textId="77777777" w:rsidR="00BA7D11" w:rsidRDefault="00144560">
            <w:pPr>
              <w:spacing w:after="0"/>
              <w:ind w:left="37"/>
              <w:jc w:val="center"/>
            </w:pPr>
            <w:r>
              <w:rPr>
                <w:sz w:val="24"/>
              </w:rPr>
              <w:t>(obchodní název, sídlo, IČO)</w:t>
            </w:r>
          </w:p>
        </w:tc>
        <w:tc>
          <w:tcPr>
            <w:tcW w:w="1642" w:type="dxa"/>
            <w:tcBorders>
              <w:top w:val="single" w:sz="2" w:space="0" w:color="000000"/>
              <w:left w:val="single" w:sz="2" w:space="0" w:color="000000"/>
              <w:bottom w:val="single" w:sz="2" w:space="0" w:color="000000"/>
              <w:right w:val="single" w:sz="2" w:space="0" w:color="000000"/>
            </w:tcBorders>
            <w:vAlign w:val="center"/>
          </w:tcPr>
          <w:p w14:paraId="44AE684D" w14:textId="77777777" w:rsidR="00BA7D11" w:rsidRDefault="00144560">
            <w:pPr>
              <w:spacing w:after="0" w:line="235" w:lineRule="auto"/>
              <w:ind w:left="29" w:right="2"/>
              <w:jc w:val="center"/>
            </w:pPr>
            <w:r>
              <w:rPr>
                <w:sz w:val="24"/>
              </w:rPr>
              <w:t>Nabídková cena v Kč bez</w:t>
            </w:r>
          </w:p>
          <w:p w14:paraId="71E41CC0" w14:textId="77777777" w:rsidR="00BA7D11" w:rsidRDefault="00144560">
            <w:pPr>
              <w:spacing w:after="0"/>
              <w:ind w:left="22"/>
              <w:jc w:val="center"/>
            </w:pPr>
            <w:r>
              <w:rPr>
                <w:sz w:val="24"/>
              </w:rPr>
              <w:t>DPH</w:t>
            </w:r>
          </w:p>
        </w:tc>
        <w:tc>
          <w:tcPr>
            <w:tcW w:w="1348" w:type="dxa"/>
            <w:tcBorders>
              <w:top w:val="single" w:sz="2" w:space="0" w:color="000000"/>
              <w:left w:val="single" w:sz="2" w:space="0" w:color="000000"/>
              <w:bottom w:val="single" w:sz="2" w:space="0" w:color="000000"/>
              <w:right w:val="single" w:sz="2" w:space="0" w:color="000000"/>
            </w:tcBorders>
          </w:tcPr>
          <w:p w14:paraId="572FD63A" w14:textId="77777777" w:rsidR="00BA7D11" w:rsidRDefault="00144560">
            <w:pPr>
              <w:spacing w:after="0"/>
              <w:ind w:left="25" w:firstLine="283"/>
            </w:pPr>
            <w:r>
              <w:rPr>
                <w:sz w:val="24"/>
              </w:rPr>
              <w:t>Pořadí nabídky po provedeném hodnocení</w:t>
            </w:r>
          </w:p>
        </w:tc>
      </w:tr>
      <w:tr w:rsidR="00BA7D11" w14:paraId="58F62507" w14:textId="77777777">
        <w:trPr>
          <w:trHeight w:val="801"/>
        </w:trPr>
        <w:tc>
          <w:tcPr>
            <w:tcW w:w="1077" w:type="dxa"/>
            <w:tcBorders>
              <w:top w:val="single" w:sz="2" w:space="0" w:color="000000"/>
              <w:left w:val="single" w:sz="2" w:space="0" w:color="000000"/>
              <w:bottom w:val="single" w:sz="2" w:space="0" w:color="000000"/>
              <w:right w:val="single" w:sz="2" w:space="0" w:color="000000"/>
            </w:tcBorders>
            <w:vAlign w:val="center"/>
          </w:tcPr>
          <w:p w14:paraId="17647DC8" w14:textId="77777777" w:rsidR="00BA7D11" w:rsidRDefault="00144560">
            <w:pPr>
              <w:spacing w:after="0"/>
              <w:ind w:left="38"/>
              <w:jc w:val="center"/>
            </w:pPr>
            <w:r>
              <w:t>1.</w:t>
            </w:r>
          </w:p>
        </w:tc>
        <w:tc>
          <w:tcPr>
            <w:tcW w:w="4626" w:type="dxa"/>
            <w:tcBorders>
              <w:top w:val="single" w:sz="2" w:space="0" w:color="000000"/>
              <w:left w:val="single" w:sz="2" w:space="0" w:color="000000"/>
              <w:bottom w:val="single" w:sz="2" w:space="0" w:color="000000"/>
              <w:right w:val="single" w:sz="2" w:space="0" w:color="000000"/>
            </w:tcBorders>
          </w:tcPr>
          <w:p w14:paraId="053A143D" w14:textId="77777777" w:rsidR="00BA7D11" w:rsidRDefault="00144560">
            <w:pPr>
              <w:spacing w:after="0"/>
              <w:ind w:left="30"/>
            </w:pPr>
            <w:r>
              <w:rPr>
                <w:sz w:val="24"/>
              </w:rPr>
              <w:t>PRETOL r. 0.</w:t>
            </w:r>
          </w:p>
          <w:p w14:paraId="20270C94" w14:textId="77777777" w:rsidR="00BA7D11" w:rsidRDefault="00144560">
            <w:pPr>
              <w:spacing w:after="0"/>
              <w:ind w:left="30"/>
              <w:jc w:val="both"/>
            </w:pPr>
            <w:r>
              <w:rPr>
                <w:sz w:val="24"/>
              </w:rPr>
              <w:t>Radimova 2342/36, 169 00, Praha 6 — Břevnov IČO: 25923501</w:t>
            </w:r>
          </w:p>
        </w:tc>
        <w:tc>
          <w:tcPr>
            <w:tcW w:w="1642" w:type="dxa"/>
            <w:tcBorders>
              <w:top w:val="single" w:sz="2" w:space="0" w:color="000000"/>
              <w:left w:val="single" w:sz="2" w:space="0" w:color="000000"/>
              <w:bottom w:val="single" w:sz="2" w:space="0" w:color="000000"/>
              <w:right w:val="single" w:sz="2" w:space="0" w:color="000000"/>
            </w:tcBorders>
            <w:vAlign w:val="center"/>
          </w:tcPr>
          <w:p w14:paraId="151A47E2" w14:textId="77777777" w:rsidR="00BA7D11" w:rsidRDefault="00144560">
            <w:pPr>
              <w:spacing w:after="0"/>
              <w:ind w:left="272"/>
            </w:pPr>
            <w:r>
              <w:rPr>
                <w:sz w:val="24"/>
              </w:rPr>
              <w:t>1 284 979,65</w:t>
            </w:r>
          </w:p>
        </w:tc>
        <w:tc>
          <w:tcPr>
            <w:tcW w:w="1348" w:type="dxa"/>
            <w:tcBorders>
              <w:top w:val="single" w:sz="2" w:space="0" w:color="000000"/>
              <w:left w:val="single" w:sz="2" w:space="0" w:color="000000"/>
              <w:bottom w:val="single" w:sz="2" w:space="0" w:color="000000"/>
              <w:right w:val="single" w:sz="2" w:space="0" w:color="000000"/>
            </w:tcBorders>
            <w:vAlign w:val="center"/>
          </w:tcPr>
          <w:p w14:paraId="2C4472D5" w14:textId="77777777" w:rsidR="00BA7D11" w:rsidRDefault="00144560">
            <w:pPr>
              <w:spacing w:after="0"/>
              <w:ind w:right="10"/>
              <w:jc w:val="right"/>
            </w:pPr>
            <w:r>
              <w:rPr>
                <w:sz w:val="24"/>
              </w:rPr>
              <w:t>3.</w:t>
            </w:r>
          </w:p>
        </w:tc>
      </w:tr>
      <w:tr w:rsidR="00BA7D11" w14:paraId="59014ED3" w14:textId="77777777">
        <w:trPr>
          <w:trHeight w:val="802"/>
        </w:trPr>
        <w:tc>
          <w:tcPr>
            <w:tcW w:w="1077" w:type="dxa"/>
            <w:tcBorders>
              <w:top w:val="single" w:sz="2" w:space="0" w:color="000000"/>
              <w:left w:val="single" w:sz="2" w:space="0" w:color="000000"/>
              <w:bottom w:val="single" w:sz="2" w:space="0" w:color="000000"/>
              <w:right w:val="single" w:sz="2" w:space="0" w:color="000000"/>
            </w:tcBorders>
            <w:vAlign w:val="center"/>
          </w:tcPr>
          <w:p w14:paraId="75F75A9A" w14:textId="77777777" w:rsidR="00BA7D11" w:rsidRDefault="00144560">
            <w:pPr>
              <w:spacing w:after="0"/>
              <w:ind w:right="2"/>
              <w:jc w:val="center"/>
            </w:pPr>
            <w:r>
              <w:t>2.</w:t>
            </w:r>
          </w:p>
        </w:tc>
        <w:tc>
          <w:tcPr>
            <w:tcW w:w="4626" w:type="dxa"/>
            <w:tcBorders>
              <w:top w:val="single" w:sz="2" w:space="0" w:color="000000"/>
              <w:left w:val="single" w:sz="2" w:space="0" w:color="000000"/>
              <w:bottom w:val="single" w:sz="2" w:space="0" w:color="000000"/>
              <w:right w:val="single" w:sz="2" w:space="0" w:color="000000"/>
            </w:tcBorders>
          </w:tcPr>
          <w:p w14:paraId="2D5BB6B7" w14:textId="77777777" w:rsidR="00BA7D11" w:rsidRDefault="00144560">
            <w:pPr>
              <w:spacing w:after="6"/>
              <w:ind w:left="20"/>
            </w:pPr>
            <w:proofErr w:type="spellStart"/>
            <w:r>
              <w:rPr>
                <w:sz w:val="24"/>
              </w:rPr>
              <w:t>Bricky</w:t>
            </w:r>
            <w:proofErr w:type="spellEnd"/>
            <w:r>
              <w:rPr>
                <w:sz w:val="24"/>
              </w:rPr>
              <w:t xml:space="preserve"> s.r.o.</w:t>
            </w:r>
          </w:p>
          <w:p w14:paraId="327D4C32" w14:textId="77777777" w:rsidR="00BA7D11" w:rsidRDefault="00144560">
            <w:pPr>
              <w:spacing w:after="0"/>
              <w:ind w:left="30"/>
            </w:pPr>
            <w:r>
              <w:rPr>
                <w:sz w:val="24"/>
              </w:rPr>
              <w:t>Sadová 1646, 560 02, Česká Třebová</w:t>
            </w:r>
          </w:p>
          <w:p w14:paraId="0BE0D91B" w14:textId="77777777" w:rsidR="00BA7D11" w:rsidRDefault="00144560">
            <w:pPr>
              <w:spacing w:after="0"/>
              <w:ind w:left="30"/>
            </w:pPr>
            <w:r>
              <w:rPr>
                <w:sz w:val="24"/>
              </w:rPr>
              <w:t>IČO: 09707352</w:t>
            </w:r>
          </w:p>
        </w:tc>
        <w:tc>
          <w:tcPr>
            <w:tcW w:w="1642" w:type="dxa"/>
            <w:tcBorders>
              <w:top w:val="single" w:sz="2" w:space="0" w:color="000000"/>
              <w:left w:val="single" w:sz="2" w:space="0" w:color="000000"/>
              <w:bottom w:val="single" w:sz="2" w:space="0" w:color="000000"/>
              <w:right w:val="single" w:sz="2" w:space="0" w:color="000000"/>
            </w:tcBorders>
            <w:vAlign w:val="center"/>
          </w:tcPr>
          <w:p w14:paraId="4BF5AA76" w14:textId="77777777" w:rsidR="00BA7D11" w:rsidRDefault="00144560">
            <w:pPr>
              <w:spacing w:after="0"/>
              <w:ind w:left="272"/>
            </w:pPr>
            <w:r>
              <w:rPr>
                <w:sz w:val="24"/>
              </w:rPr>
              <w:t>1 185 017,24</w:t>
            </w:r>
          </w:p>
        </w:tc>
        <w:tc>
          <w:tcPr>
            <w:tcW w:w="1348" w:type="dxa"/>
            <w:tcBorders>
              <w:top w:val="single" w:sz="2" w:space="0" w:color="000000"/>
              <w:left w:val="single" w:sz="2" w:space="0" w:color="000000"/>
              <w:bottom w:val="single" w:sz="2" w:space="0" w:color="000000"/>
              <w:right w:val="single" w:sz="2" w:space="0" w:color="000000"/>
            </w:tcBorders>
            <w:vAlign w:val="center"/>
          </w:tcPr>
          <w:p w14:paraId="2A995FEA" w14:textId="77777777" w:rsidR="00BA7D11" w:rsidRDefault="00144560">
            <w:pPr>
              <w:spacing w:after="0"/>
              <w:ind w:right="15"/>
              <w:jc w:val="right"/>
            </w:pPr>
            <w:r>
              <w:rPr>
                <w:sz w:val="24"/>
              </w:rPr>
              <w:t>1.</w:t>
            </w:r>
          </w:p>
        </w:tc>
      </w:tr>
      <w:tr w:rsidR="00BA7D11" w14:paraId="621A811D" w14:textId="77777777">
        <w:trPr>
          <w:trHeight w:val="1061"/>
        </w:trPr>
        <w:tc>
          <w:tcPr>
            <w:tcW w:w="1077" w:type="dxa"/>
            <w:tcBorders>
              <w:top w:val="single" w:sz="2" w:space="0" w:color="000000"/>
              <w:left w:val="single" w:sz="2" w:space="0" w:color="000000"/>
              <w:bottom w:val="single" w:sz="2" w:space="0" w:color="000000"/>
              <w:right w:val="single" w:sz="2" w:space="0" w:color="000000"/>
            </w:tcBorders>
            <w:vAlign w:val="center"/>
          </w:tcPr>
          <w:p w14:paraId="2239E50C" w14:textId="77777777" w:rsidR="00BA7D11" w:rsidRDefault="00144560">
            <w:pPr>
              <w:spacing w:after="0"/>
              <w:ind w:right="12"/>
              <w:jc w:val="center"/>
            </w:pPr>
            <w:r>
              <w:rPr>
                <w:sz w:val="24"/>
              </w:rPr>
              <w:t>3.</w:t>
            </w:r>
          </w:p>
        </w:tc>
        <w:tc>
          <w:tcPr>
            <w:tcW w:w="4626" w:type="dxa"/>
            <w:tcBorders>
              <w:top w:val="single" w:sz="2" w:space="0" w:color="000000"/>
              <w:left w:val="single" w:sz="2" w:space="0" w:color="000000"/>
              <w:bottom w:val="single" w:sz="2" w:space="0" w:color="000000"/>
              <w:right w:val="single" w:sz="2" w:space="0" w:color="000000"/>
            </w:tcBorders>
          </w:tcPr>
          <w:p w14:paraId="2214C285" w14:textId="77777777" w:rsidR="00BA7D11" w:rsidRDefault="00144560">
            <w:pPr>
              <w:spacing w:after="0"/>
              <w:ind w:left="30"/>
            </w:pPr>
            <w:r>
              <w:rPr>
                <w:sz w:val="24"/>
              </w:rPr>
              <w:t>SAMMIS s.r.o.</w:t>
            </w:r>
          </w:p>
          <w:p w14:paraId="117734E5" w14:textId="77777777" w:rsidR="00BA7D11" w:rsidRDefault="00144560">
            <w:pPr>
              <w:spacing w:after="15" w:line="232" w:lineRule="auto"/>
              <w:ind w:left="15"/>
            </w:pPr>
            <w:r>
              <w:rPr>
                <w:sz w:val="24"/>
              </w:rPr>
              <w:t>generála Svobody 339, 533 51, Pardubice — Rosice</w:t>
            </w:r>
          </w:p>
          <w:p w14:paraId="25350119" w14:textId="77777777" w:rsidR="00BA7D11" w:rsidRDefault="00144560">
            <w:pPr>
              <w:spacing w:after="0"/>
              <w:ind w:left="15"/>
            </w:pPr>
            <w:r>
              <w:rPr>
                <w:sz w:val="24"/>
              </w:rPr>
              <w:t>IČO: 05472806</w:t>
            </w:r>
          </w:p>
        </w:tc>
        <w:tc>
          <w:tcPr>
            <w:tcW w:w="1642" w:type="dxa"/>
            <w:tcBorders>
              <w:top w:val="single" w:sz="2" w:space="0" w:color="000000"/>
              <w:left w:val="single" w:sz="2" w:space="0" w:color="000000"/>
              <w:bottom w:val="single" w:sz="2" w:space="0" w:color="000000"/>
              <w:right w:val="single" w:sz="2" w:space="0" w:color="000000"/>
            </w:tcBorders>
            <w:vAlign w:val="center"/>
          </w:tcPr>
          <w:p w14:paraId="7D77CFA1" w14:textId="77777777" w:rsidR="00BA7D11" w:rsidRDefault="00144560">
            <w:pPr>
              <w:spacing w:after="0"/>
              <w:ind w:left="262"/>
            </w:pPr>
            <w:r>
              <w:rPr>
                <w:sz w:val="24"/>
              </w:rPr>
              <w:t>1 409 552,25</w:t>
            </w:r>
          </w:p>
        </w:tc>
        <w:tc>
          <w:tcPr>
            <w:tcW w:w="1348" w:type="dxa"/>
            <w:tcBorders>
              <w:top w:val="single" w:sz="2" w:space="0" w:color="000000"/>
              <w:left w:val="single" w:sz="2" w:space="0" w:color="000000"/>
              <w:bottom w:val="single" w:sz="2" w:space="0" w:color="000000"/>
              <w:right w:val="single" w:sz="2" w:space="0" w:color="000000"/>
            </w:tcBorders>
            <w:vAlign w:val="center"/>
          </w:tcPr>
          <w:p w14:paraId="7865527D" w14:textId="77777777" w:rsidR="00BA7D11" w:rsidRDefault="00144560">
            <w:pPr>
              <w:spacing w:after="0"/>
              <w:ind w:right="25"/>
              <w:jc w:val="right"/>
            </w:pPr>
            <w:r>
              <w:rPr>
                <w:sz w:val="24"/>
              </w:rPr>
              <w:t>4.</w:t>
            </w:r>
          </w:p>
        </w:tc>
      </w:tr>
      <w:tr w:rsidR="00BA7D11" w14:paraId="4313DE37" w14:textId="77777777">
        <w:trPr>
          <w:trHeight w:val="804"/>
        </w:trPr>
        <w:tc>
          <w:tcPr>
            <w:tcW w:w="1077" w:type="dxa"/>
            <w:tcBorders>
              <w:top w:val="single" w:sz="2" w:space="0" w:color="000000"/>
              <w:left w:val="single" w:sz="2" w:space="0" w:color="000000"/>
              <w:bottom w:val="single" w:sz="2" w:space="0" w:color="000000"/>
              <w:right w:val="single" w:sz="2" w:space="0" w:color="000000"/>
            </w:tcBorders>
          </w:tcPr>
          <w:p w14:paraId="2DD8318B" w14:textId="77777777" w:rsidR="00BA7D11" w:rsidRDefault="00144560">
            <w:pPr>
              <w:spacing w:after="0"/>
              <w:ind w:right="22"/>
              <w:jc w:val="center"/>
            </w:pPr>
            <w:r>
              <w:rPr>
                <w:sz w:val="24"/>
              </w:rPr>
              <w:t>4.</w:t>
            </w:r>
          </w:p>
        </w:tc>
        <w:tc>
          <w:tcPr>
            <w:tcW w:w="4626" w:type="dxa"/>
            <w:tcBorders>
              <w:top w:val="single" w:sz="2" w:space="0" w:color="000000"/>
              <w:left w:val="single" w:sz="2" w:space="0" w:color="000000"/>
              <w:bottom w:val="single" w:sz="2" w:space="0" w:color="000000"/>
              <w:right w:val="single" w:sz="2" w:space="0" w:color="000000"/>
            </w:tcBorders>
          </w:tcPr>
          <w:p w14:paraId="59F16C93" w14:textId="77777777" w:rsidR="00BA7D11" w:rsidRDefault="00144560">
            <w:pPr>
              <w:spacing w:after="0"/>
              <w:ind w:left="10"/>
            </w:pPr>
            <w:r>
              <w:rPr>
                <w:sz w:val="24"/>
              </w:rPr>
              <w:t>AMIKA FIRST s.r.o.</w:t>
            </w:r>
          </w:p>
          <w:p w14:paraId="1DDF1D65" w14:textId="77777777" w:rsidR="00BA7D11" w:rsidRDefault="00144560">
            <w:pPr>
              <w:spacing w:after="0"/>
              <w:ind w:left="15" w:right="588" w:hanging="5"/>
              <w:jc w:val="both"/>
            </w:pPr>
            <w:r>
              <w:rPr>
                <w:sz w:val="24"/>
              </w:rPr>
              <w:t>Kladenská 20, 252 64, Velké Přílepy IČO: 24219169</w:t>
            </w:r>
          </w:p>
        </w:tc>
        <w:tc>
          <w:tcPr>
            <w:tcW w:w="1642" w:type="dxa"/>
            <w:tcBorders>
              <w:top w:val="single" w:sz="2" w:space="0" w:color="000000"/>
              <w:left w:val="single" w:sz="2" w:space="0" w:color="000000"/>
              <w:bottom w:val="single" w:sz="2" w:space="0" w:color="000000"/>
              <w:right w:val="single" w:sz="2" w:space="0" w:color="000000"/>
            </w:tcBorders>
            <w:vAlign w:val="center"/>
          </w:tcPr>
          <w:p w14:paraId="137764F1" w14:textId="77777777" w:rsidR="00BA7D11" w:rsidRDefault="00144560">
            <w:pPr>
              <w:spacing w:after="0"/>
              <w:ind w:left="257"/>
            </w:pPr>
            <w:r>
              <w:rPr>
                <w:sz w:val="24"/>
              </w:rPr>
              <w:t>1 279 587,22</w:t>
            </w:r>
          </w:p>
        </w:tc>
        <w:tc>
          <w:tcPr>
            <w:tcW w:w="1348" w:type="dxa"/>
            <w:tcBorders>
              <w:top w:val="single" w:sz="2" w:space="0" w:color="000000"/>
              <w:left w:val="single" w:sz="2" w:space="0" w:color="000000"/>
              <w:bottom w:val="single" w:sz="2" w:space="0" w:color="000000"/>
              <w:right w:val="single" w:sz="2" w:space="0" w:color="000000"/>
            </w:tcBorders>
            <w:vAlign w:val="center"/>
          </w:tcPr>
          <w:p w14:paraId="66681C55" w14:textId="77777777" w:rsidR="00BA7D11" w:rsidRDefault="00144560">
            <w:pPr>
              <w:spacing w:after="0"/>
              <w:ind w:right="30"/>
              <w:jc w:val="right"/>
            </w:pPr>
            <w:r>
              <w:rPr>
                <w:sz w:val="24"/>
              </w:rPr>
              <w:t>2.</w:t>
            </w:r>
          </w:p>
        </w:tc>
      </w:tr>
      <w:tr w:rsidR="00BA7D11" w14:paraId="37818A5B" w14:textId="77777777">
        <w:trPr>
          <w:trHeight w:val="1062"/>
        </w:trPr>
        <w:tc>
          <w:tcPr>
            <w:tcW w:w="1077" w:type="dxa"/>
            <w:tcBorders>
              <w:top w:val="single" w:sz="2" w:space="0" w:color="000000"/>
              <w:left w:val="single" w:sz="2" w:space="0" w:color="000000"/>
              <w:bottom w:val="single" w:sz="2" w:space="0" w:color="000000"/>
              <w:right w:val="single" w:sz="2" w:space="0" w:color="000000"/>
            </w:tcBorders>
          </w:tcPr>
          <w:p w14:paraId="6C40CF0D" w14:textId="77777777" w:rsidR="00BA7D11" w:rsidRDefault="00144560">
            <w:pPr>
              <w:spacing w:after="0"/>
              <w:ind w:right="32"/>
              <w:jc w:val="center"/>
            </w:pPr>
            <w:r>
              <w:rPr>
                <w:sz w:val="24"/>
              </w:rPr>
              <w:t>5.</w:t>
            </w:r>
          </w:p>
        </w:tc>
        <w:tc>
          <w:tcPr>
            <w:tcW w:w="4626" w:type="dxa"/>
            <w:tcBorders>
              <w:top w:val="single" w:sz="2" w:space="0" w:color="000000"/>
              <w:left w:val="single" w:sz="2" w:space="0" w:color="000000"/>
              <w:bottom w:val="single" w:sz="2" w:space="0" w:color="000000"/>
              <w:right w:val="single" w:sz="2" w:space="0" w:color="000000"/>
            </w:tcBorders>
          </w:tcPr>
          <w:p w14:paraId="0D541538" w14:textId="77777777" w:rsidR="00BA7D11" w:rsidRDefault="00144560">
            <w:pPr>
              <w:spacing w:after="0"/>
              <w:ind w:left="15"/>
            </w:pPr>
            <w:r>
              <w:rPr>
                <w:sz w:val="24"/>
              </w:rPr>
              <w:t>SIMOST, s.r.o.</w:t>
            </w:r>
          </w:p>
          <w:p w14:paraId="6DBEC39B" w14:textId="77777777" w:rsidR="00BA7D11" w:rsidRDefault="00144560">
            <w:pPr>
              <w:spacing w:after="0"/>
            </w:pPr>
            <w:r>
              <w:rPr>
                <w:sz w:val="24"/>
              </w:rPr>
              <w:t xml:space="preserve">Jižní náměstí 32/15, 619 00, </w:t>
            </w:r>
            <w:proofErr w:type="gramStart"/>
            <w:r>
              <w:rPr>
                <w:sz w:val="24"/>
              </w:rPr>
              <w:t>Brno - Dolní</w:t>
            </w:r>
            <w:proofErr w:type="gramEnd"/>
          </w:p>
          <w:p w14:paraId="4A630F56" w14:textId="77777777" w:rsidR="00BA7D11" w:rsidRDefault="00144560">
            <w:pPr>
              <w:spacing w:after="4"/>
              <w:ind w:left="10"/>
            </w:pPr>
            <w:r>
              <w:t>Heršpice</w:t>
            </w:r>
          </w:p>
          <w:p w14:paraId="55504429" w14:textId="77777777" w:rsidR="00BA7D11" w:rsidRDefault="00144560">
            <w:pPr>
              <w:spacing w:after="0"/>
              <w:ind w:left="10"/>
            </w:pPr>
            <w:r>
              <w:rPr>
                <w:sz w:val="24"/>
              </w:rPr>
              <w:t>IČO: 46995803</w:t>
            </w:r>
          </w:p>
        </w:tc>
        <w:tc>
          <w:tcPr>
            <w:tcW w:w="1642" w:type="dxa"/>
            <w:tcBorders>
              <w:top w:val="single" w:sz="2" w:space="0" w:color="000000"/>
              <w:left w:val="single" w:sz="2" w:space="0" w:color="000000"/>
              <w:bottom w:val="single" w:sz="2" w:space="0" w:color="000000"/>
              <w:right w:val="single" w:sz="2" w:space="0" w:color="000000"/>
            </w:tcBorders>
            <w:vAlign w:val="center"/>
          </w:tcPr>
          <w:p w14:paraId="0353C4A5" w14:textId="77777777" w:rsidR="00BA7D11" w:rsidRDefault="00144560">
            <w:pPr>
              <w:spacing w:after="0"/>
              <w:ind w:left="401"/>
            </w:pPr>
            <w:r>
              <w:rPr>
                <w:sz w:val="24"/>
              </w:rPr>
              <w:t>1 475 200,-</w:t>
            </w:r>
          </w:p>
        </w:tc>
        <w:tc>
          <w:tcPr>
            <w:tcW w:w="1348" w:type="dxa"/>
            <w:tcBorders>
              <w:top w:val="single" w:sz="2" w:space="0" w:color="000000"/>
              <w:left w:val="single" w:sz="2" w:space="0" w:color="000000"/>
              <w:bottom w:val="single" w:sz="2" w:space="0" w:color="000000"/>
              <w:right w:val="single" w:sz="2" w:space="0" w:color="000000"/>
            </w:tcBorders>
            <w:vAlign w:val="center"/>
          </w:tcPr>
          <w:p w14:paraId="3FABA90F" w14:textId="77777777" w:rsidR="00BA7D11" w:rsidRDefault="00144560">
            <w:pPr>
              <w:spacing w:after="0"/>
              <w:ind w:right="30"/>
              <w:jc w:val="right"/>
            </w:pPr>
            <w:r>
              <w:rPr>
                <w:sz w:val="26"/>
              </w:rPr>
              <w:t>5.</w:t>
            </w:r>
          </w:p>
        </w:tc>
      </w:tr>
    </w:tbl>
    <w:p w14:paraId="7FA590BC" w14:textId="77777777" w:rsidR="00BA7D11" w:rsidRDefault="00144560">
      <w:pPr>
        <w:spacing w:after="39" w:line="265" w:lineRule="auto"/>
        <w:ind w:left="159"/>
      </w:pPr>
      <w:r>
        <w:rPr>
          <w:sz w:val="18"/>
        </w:rPr>
        <w:t>PODEPSÁNO PROSTŘEDNICTVÍM UZNÁVANÉHO ELEKTRONICKÉHO PODPISU DLE ZÁKONA</w:t>
      </w:r>
    </w:p>
    <w:p w14:paraId="0DAE67AC" w14:textId="77777777" w:rsidR="00BA7D11" w:rsidRDefault="00144560">
      <w:pPr>
        <w:spacing w:after="282" w:line="265" w:lineRule="auto"/>
        <w:ind w:left="159"/>
      </w:pPr>
      <w:r>
        <w:rPr>
          <w:sz w:val="18"/>
        </w:rPr>
        <w:t>Č. 297/2016 SB., O SLUŽBÁCH VYTVÁŘEJÍCÍCH DŮVĚRU PRO ELEKTRONICKÉ TRANSAKCE, VE ZNĚNÍ POZDĚJŠÍCH PŘEDPISŮ</w:t>
      </w:r>
    </w:p>
    <w:p w14:paraId="76CBF032" w14:textId="269E2C58" w:rsidR="00BA7D11" w:rsidRDefault="00144560">
      <w:pPr>
        <w:pStyle w:val="Nadpis2"/>
        <w:spacing w:after="3" w:line="265" w:lineRule="auto"/>
        <w:ind w:left="10"/>
      </w:pPr>
      <w:r>
        <w:rPr>
          <w:sz w:val="28"/>
        </w:rPr>
        <w:t xml:space="preserve">Digitálně podepsal: </w:t>
      </w:r>
      <w:r w:rsidR="00673E9B" w:rsidRPr="00673E9B">
        <w:rPr>
          <w:sz w:val="28"/>
          <w:highlight w:val="black"/>
        </w:rPr>
        <w:t>nnnnnnnnnnnnnnnnnnnnnnnn</w:t>
      </w:r>
      <w:r w:rsidRPr="00673E9B">
        <w:rPr>
          <w:sz w:val="28"/>
          <w:highlight w:val="black"/>
        </w:rPr>
        <w:t>.2024</w:t>
      </w:r>
      <w:r>
        <w:rPr>
          <w:sz w:val="28"/>
        </w:rPr>
        <w:t xml:space="preserve"> 6:46:17 +01</w:t>
      </w:r>
      <w:r>
        <w:rPr>
          <w:sz w:val="28"/>
        </w:rPr>
        <w:tab/>
        <w:t>1</w:t>
      </w:r>
    </w:p>
    <w:p w14:paraId="08CAAFA5" w14:textId="77777777" w:rsidR="00BA7D11" w:rsidRDefault="00144560">
      <w:pPr>
        <w:spacing w:after="267" w:line="265" w:lineRule="auto"/>
        <w:ind w:left="102" w:right="76" w:hanging="10"/>
        <w:jc w:val="center"/>
      </w:pPr>
      <w:r>
        <w:rPr>
          <w:rFonts w:ascii="Times New Roman" w:eastAsia="Times New Roman" w:hAnsi="Times New Roman" w:cs="Times New Roman"/>
          <w:sz w:val="24"/>
        </w:rPr>
        <w:t>PŘÍLOHA</w:t>
      </w:r>
    </w:p>
    <w:p w14:paraId="62C0FB9F" w14:textId="77777777" w:rsidR="00BA7D11" w:rsidRDefault="00144560">
      <w:pPr>
        <w:spacing w:after="58"/>
        <w:ind w:left="10" w:right="10"/>
        <w:jc w:val="both"/>
      </w:pPr>
      <w:r>
        <w:rPr>
          <w:rFonts w:ascii="Times New Roman" w:eastAsia="Times New Roman" w:hAnsi="Times New Roman" w:cs="Times New Roman"/>
          <w:sz w:val="24"/>
        </w:rPr>
        <w:t xml:space="preserve">Název stavby: 511 </w:t>
      </w:r>
      <w:proofErr w:type="gramStart"/>
      <w:r>
        <w:rPr>
          <w:rFonts w:ascii="Times New Roman" w:eastAsia="Times New Roman" w:hAnsi="Times New Roman" w:cs="Times New Roman"/>
          <w:sz w:val="24"/>
        </w:rPr>
        <w:t>areál - oprava</w:t>
      </w:r>
      <w:proofErr w:type="gramEnd"/>
      <w:r>
        <w:rPr>
          <w:rFonts w:ascii="Times New Roman" w:eastAsia="Times New Roman" w:hAnsi="Times New Roman" w:cs="Times New Roman"/>
          <w:sz w:val="24"/>
        </w:rPr>
        <w:t xml:space="preserve"> odvodňovacího žlabu u skladu soli, ČOV, ČS</w:t>
      </w:r>
    </w:p>
    <w:p w14:paraId="2081E2D2" w14:textId="77777777" w:rsidR="00BA7D11" w:rsidRDefault="00144560">
      <w:pPr>
        <w:spacing w:after="11" w:line="247" w:lineRule="auto"/>
        <w:ind w:left="10" w:right="10" w:firstLine="5"/>
        <w:jc w:val="both"/>
      </w:pPr>
      <w:r>
        <w:rPr>
          <w:rFonts w:ascii="Times New Roman" w:eastAsia="Times New Roman" w:hAnsi="Times New Roman" w:cs="Times New Roman"/>
        </w:rPr>
        <w:t>Následující tabulka odkazuje na Smluvní podmínky pro stavby menšího rozsahu — Obecné podmínky ve znění Smluvních podmínek pro stavby menšího rozsahu — Zvláštní podmínky (dále jen „Smluvní podmínky”).</w:t>
      </w:r>
    </w:p>
    <w:tbl>
      <w:tblPr>
        <w:tblStyle w:val="TableGrid"/>
        <w:tblW w:w="8795" w:type="dxa"/>
        <w:tblInd w:w="-3" w:type="dxa"/>
        <w:tblCellMar>
          <w:top w:w="0" w:type="dxa"/>
          <w:left w:w="90" w:type="dxa"/>
          <w:bottom w:w="0" w:type="dxa"/>
          <w:right w:w="181" w:type="dxa"/>
        </w:tblCellMar>
        <w:tblLook w:val="04A0" w:firstRow="1" w:lastRow="0" w:firstColumn="1" w:lastColumn="0" w:noHBand="0" w:noVBand="1"/>
      </w:tblPr>
      <w:tblGrid>
        <w:gridCol w:w="2765"/>
        <w:gridCol w:w="1796"/>
        <w:gridCol w:w="4234"/>
      </w:tblGrid>
      <w:tr w:rsidR="00BA7D11" w14:paraId="5769F8CF" w14:textId="77777777">
        <w:trPr>
          <w:trHeight w:val="1221"/>
        </w:trPr>
        <w:tc>
          <w:tcPr>
            <w:tcW w:w="2842" w:type="dxa"/>
            <w:tcBorders>
              <w:top w:val="single" w:sz="2" w:space="0" w:color="000000"/>
              <w:left w:val="single" w:sz="2" w:space="0" w:color="000000"/>
              <w:bottom w:val="single" w:sz="2" w:space="0" w:color="000000"/>
              <w:right w:val="single" w:sz="2" w:space="0" w:color="000000"/>
            </w:tcBorders>
          </w:tcPr>
          <w:p w14:paraId="31E766E2" w14:textId="77777777" w:rsidR="00BA7D11" w:rsidRDefault="00144560">
            <w:pPr>
              <w:spacing w:after="5"/>
              <w:ind w:left="20"/>
            </w:pPr>
            <w:r>
              <w:rPr>
                <w:rFonts w:ascii="Times New Roman" w:eastAsia="Times New Roman" w:hAnsi="Times New Roman" w:cs="Times New Roman"/>
                <w:sz w:val="24"/>
              </w:rPr>
              <w:t>Název Pod-článku</w:t>
            </w:r>
          </w:p>
          <w:p w14:paraId="1562C8B7" w14:textId="77777777" w:rsidR="00BA7D11" w:rsidRDefault="00144560">
            <w:pPr>
              <w:spacing w:after="0"/>
              <w:ind w:left="31"/>
            </w:pPr>
            <w:r>
              <w:rPr>
                <w:rFonts w:ascii="Times New Roman" w:eastAsia="Times New Roman" w:hAnsi="Times New Roman" w:cs="Times New Roman"/>
                <w:sz w:val="24"/>
              </w:rPr>
              <w:t>Smluvních podmínek</w:t>
            </w:r>
          </w:p>
        </w:tc>
        <w:tc>
          <w:tcPr>
            <w:tcW w:w="1593" w:type="dxa"/>
            <w:tcBorders>
              <w:top w:val="single" w:sz="2" w:space="0" w:color="000000"/>
              <w:left w:val="single" w:sz="2" w:space="0" w:color="000000"/>
              <w:bottom w:val="single" w:sz="2" w:space="0" w:color="000000"/>
              <w:right w:val="single" w:sz="2" w:space="0" w:color="000000"/>
            </w:tcBorders>
          </w:tcPr>
          <w:p w14:paraId="09BADB71" w14:textId="77777777" w:rsidR="00BA7D11" w:rsidRDefault="00144560">
            <w:pPr>
              <w:spacing w:after="0"/>
              <w:ind w:left="30" w:firstLine="10"/>
            </w:pPr>
            <w:proofErr w:type="spellStart"/>
            <w:r>
              <w:rPr>
                <w:rFonts w:ascii="Times New Roman" w:eastAsia="Times New Roman" w:hAnsi="Times New Roman" w:cs="Times New Roman"/>
                <w:sz w:val="24"/>
              </w:rPr>
              <w:t>Císloľodčlánku</w:t>
            </w:r>
            <w:proofErr w:type="spellEnd"/>
            <w:r>
              <w:rPr>
                <w:rFonts w:ascii="Times New Roman" w:eastAsia="Times New Roman" w:hAnsi="Times New Roman" w:cs="Times New Roman"/>
                <w:sz w:val="24"/>
              </w:rPr>
              <w:t xml:space="preserve"> Smluvních podmínek</w:t>
            </w:r>
          </w:p>
        </w:tc>
        <w:tc>
          <w:tcPr>
            <w:tcW w:w="4360" w:type="dxa"/>
            <w:tcBorders>
              <w:top w:val="single" w:sz="2" w:space="0" w:color="000000"/>
              <w:left w:val="single" w:sz="2" w:space="0" w:color="000000"/>
              <w:bottom w:val="single" w:sz="2" w:space="0" w:color="000000"/>
              <w:right w:val="single" w:sz="2" w:space="0" w:color="000000"/>
            </w:tcBorders>
          </w:tcPr>
          <w:p w14:paraId="6081320D" w14:textId="77777777" w:rsidR="00BA7D11" w:rsidRDefault="00144560">
            <w:pPr>
              <w:spacing w:after="0"/>
              <w:ind w:left="31"/>
            </w:pPr>
            <w:proofErr w:type="spellStart"/>
            <w:r>
              <w:rPr>
                <w:rFonts w:ascii="Times New Roman" w:eastAsia="Times New Roman" w:hAnsi="Times New Roman" w:cs="Times New Roman"/>
                <w:sz w:val="26"/>
              </w:rPr>
              <w:t>Udaje</w:t>
            </w:r>
            <w:proofErr w:type="spellEnd"/>
          </w:p>
        </w:tc>
      </w:tr>
      <w:tr w:rsidR="00BA7D11" w14:paraId="00E3C756" w14:textId="77777777">
        <w:trPr>
          <w:trHeight w:val="622"/>
        </w:trPr>
        <w:tc>
          <w:tcPr>
            <w:tcW w:w="2842" w:type="dxa"/>
            <w:tcBorders>
              <w:top w:val="single" w:sz="2" w:space="0" w:color="000000"/>
              <w:left w:val="single" w:sz="2" w:space="0" w:color="000000"/>
              <w:bottom w:val="single" w:sz="2" w:space="0" w:color="000000"/>
              <w:right w:val="single" w:sz="2" w:space="0" w:color="000000"/>
            </w:tcBorders>
            <w:vAlign w:val="center"/>
          </w:tcPr>
          <w:p w14:paraId="177B001B" w14:textId="77777777" w:rsidR="00BA7D11" w:rsidRDefault="00144560">
            <w:pPr>
              <w:spacing w:after="0"/>
              <w:ind w:left="20"/>
            </w:pPr>
            <w:r>
              <w:rPr>
                <w:rFonts w:ascii="Times New Roman" w:eastAsia="Times New Roman" w:hAnsi="Times New Roman" w:cs="Times New Roman"/>
              </w:rPr>
              <w:t>Název a adresa Objednatele</w:t>
            </w:r>
          </w:p>
        </w:tc>
        <w:tc>
          <w:tcPr>
            <w:tcW w:w="1593" w:type="dxa"/>
            <w:tcBorders>
              <w:top w:val="single" w:sz="2" w:space="0" w:color="000000"/>
              <w:left w:val="single" w:sz="2" w:space="0" w:color="000000"/>
              <w:bottom w:val="single" w:sz="2" w:space="0" w:color="000000"/>
              <w:right w:val="single" w:sz="2" w:space="0" w:color="000000"/>
            </w:tcBorders>
            <w:vAlign w:val="center"/>
          </w:tcPr>
          <w:p w14:paraId="64BFDCA8" w14:textId="77777777" w:rsidR="00BA7D11" w:rsidRDefault="00144560">
            <w:pPr>
              <w:spacing w:after="0"/>
              <w:ind w:left="50"/>
            </w:pPr>
            <w:r>
              <w:rPr>
                <w:rFonts w:ascii="Times New Roman" w:eastAsia="Times New Roman" w:hAnsi="Times New Roman" w:cs="Times New Roman"/>
              </w:rPr>
              <w:t>1.1.4</w:t>
            </w:r>
          </w:p>
        </w:tc>
        <w:tc>
          <w:tcPr>
            <w:tcW w:w="4360" w:type="dxa"/>
            <w:tcBorders>
              <w:top w:val="single" w:sz="2" w:space="0" w:color="000000"/>
              <w:left w:val="single" w:sz="2" w:space="0" w:color="000000"/>
              <w:bottom w:val="single" w:sz="2" w:space="0" w:color="000000"/>
              <w:right w:val="single" w:sz="2" w:space="0" w:color="000000"/>
            </w:tcBorders>
          </w:tcPr>
          <w:p w14:paraId="2F80F27F" w14:textId="77777777" w:rsidR="00BA7D11" w:rsidRDefault="00144560">
            <w:pPr>
              <w:spacing w:after="0"/>
              <w:ind w:left="15" w:right="738" w:firstLine="20"/>
            </w:pPr>
            <w:r>
              <w:rPr>
                <w:rFonts w:ascii="Times New Roman" w:eastAsia="Times New Roman" w:hAnsi="Times New Roman" w:cs="Times New Roman"/>
                <w:sz w:val="24"/>
              </w:rPr>
              <w:t>Ředitelství silnic a dálnic s. p. Na Pankráci 546/56, 140 OO Praha 4</w:t>
            </w:r>
          </w:p>
        </w:tc>
      </w:tr>
      <w:tr w:rsidR="00BA7D11" w14:paraId="54630F22" w14:textId="77777777">
        <w:trPr>
          <w:trHeight w:val="617"/>
        </w:trPr>
        <w:tc>
          <w:tcPr>
            <w:tcW w:w="2842" w:type="dxa"/>
            <w:tcBorders>
              <w:top w:val="single" w:sz="2" w:space="0" w:color="000000"/>
              <w:left w:val="single" w:sz="2" w:space="0" w:color="000000"/>
              <w:bottom w:val="single" w:sz="2" w:space="0" w:color="000000"/>
              <w:right w:val="single" w:sz="2" w:space="0" w:color="000000"/>
            </w:tcBorders>
            <w:vAlign w:val="center"/>
          </w:tcPr>
          <w:p w14:paraId="3D62CF83" w14:textId="77777777" w:rsidR="00BA7D11" w:rsidRDefault="00144560">
            <w:pPr>
              <w:spacing w:after="0"/>
              <w:ind w:left="20"/>
            </w:pPr>
            <w:r>
              <w:rPr>
                <w:rFonts w:ascii="Times New Roman" w:eastAsia="Times New Roman" w:hAnsi="Times New Roman" w:cs="Times New Roman"/>
                <w:sz w:val="24"/>
              </w:rPr>
              <w:t>Název a adresa Zhotovitele</w:t>
            </w:r>
          </w:p>
        </w:tc>
        <w:tc>
          <w:tcPr>
            <w:tcW w:w="1593" w:type="dxa"/>
            <w:tcBorders>
              <w:top w:val="single" w:sz="2" w:space="0" w:color="000000"/>
              <w:left w:val="single" w:sz="2" w:space="0" w:color="000000"/>
              <w:bottom w:val="single" w:sz="2" w:space="0" w:color="000000"/>
              <w:right w:val="single" w:sz="2" w:space="0" w:color="000000"/>
            </w:tcBorders>
            <w:vAlign w:val="center"/>
          </w:tcPr>
          <w:p w14:paraId="12BFA0F2" w14:textId="77777777" w:rsidR="00BA7D11" w:rsidRDefault="00144560">
            <w:pPr>
              <w:spacing w:after="0"/>
              <w:ind w:left="45"/>
            </w:pPr>
            <w:r>
              <w:rPr>
                <w:rFonts w:ascii="Times New Roman" w:eastAsia="Times New Roman" w:hAnsi="Times New Roman" w:cs="Times New Roman"/>
                <w:sz w:val="24"/>
              </w:rPr>
              <w:t>1.I.5</w:t>
            </w:r>
          </w:p>
        </w:tc>
        <w:tc>
          <w:tcPr>
            <w:tcW w:w="4360" w:type="dxa"/>
            <w:tcBorders>
              <w:top w:val="single" w:sz="2" w:space="0" w:color="000000"/>
              <w:left w:val="single" w:sz="2" w:space="0" w:color="000000"/>
              <w:bottom w:val="single" w:sz="2" w:space="0" w:color="000000"/>
              <w:right w:val="single" w:sz="2" w:space="0" w:color="000000"/>
            </w:tcBorders>
          </w:tcPr>
          <w:p w14:paraId="5C8E2660" w14:textId="77777777" w:rsidR="00BA7D11" w:rsidRDefault="00144560">
            <w:pPr>
              <w:spacing w:after="0"/>
              <w:ind w:left="30" w:hanging="10"/>
            </w:pPr>
            <w:proofErr w:type="spellStart"/>
            <w:r>
              <w:rPr>
                <w:rFonts w:ascii="Times New Roman" w:eastAsia="Times New Roman" w:hAnsi="Times New Roman" w:cs="Times New Roman"/>
              </w:rPr>
              <w:t>Bricky</w:t>
            </w:r>
            <w:proofErr w:type="spellEnd"/>
            <w:r>
              <w:rPr>
                <w:rFonts w:ascii="Times New Roman" w:eastAsia="Times New Roman" w:hAnsi="Times New Roman" w:cs="Times New Roman"/>
              </w:rPr>
              <w:t xml:space="preserve"> s.r.o., Sadová 1646, 56002 Česká Třebová</w:t>
            </w:r>
          </w:p>
        </w:tc>
      </w:tr>
      <w:tr w:rsidR="00BA7D11" w14:paraId="3FF151DF" w14:textId="77777777">
        <w:trPr>
          <w:trHeight w:val="918"/>
        </w:trPr>
        <w:tc>
          <w:tcPr>
            <w:tcW w:w="2842" w:type="dxa"/>
            <w:tcBorders>
              <w:top w:val="single" w:sz="2" w:space="0" w:color="000000"/>
              <w:left w:val="single" w:sz="2" w:space="0" w:color="000000"/>
              <w:bottom w:val="single" w:sz="2" w:space="0" w:color="000000"/>
              <w:right w:val="single" w:sz="2" w:space="0" w:color="000000"/>
            </w:tcBorders>
            <w:vAlign w:val="center"/>
          </w:tcPr>
          <w:p w14:paraId="77487885" w14:textId="77777777" w:rsidR="00BA7D11" w:rsidRDefault="00144560">
            <w:pPr>
              <w:spacing w:after="0"/>
              <w:ind w:left="31"/>
            </w:pPr>
            <w:r>
              <w:rPr>
                <w:rFonts w:ascii="Times New Roman" w:eastAsia="Times New Roman" w:hAnsi="Times New Roman" w:cs="Times New Roman"/>
              </w:rPr>
              <w:t>Datum zahájení prací</w:t>
            </w:r>
          </w:p>
        </w:tc>
        <w:tc>
          <w:tcPr>
            <w:tcW w:w="1593" w:type="dxa"/>
            <w:tcBorders>
              <w:top w:val="single" w:sz="2" w:space="0" w:color="000000"/>
              <w:left w:val="single" w:sz="2" w:space="0" w:color="000000"/>
              <w:bottom w:val="single" w:sz="2" w:space="0" w:color="000000"/>
              <w:right w:val="single" w:sz="2" w:space="0" w:color="000000"/>
            </w:tcBorders>
          </w:tcPr>
          <w:p w14:paraId="3244791C" w14:textId="77777777" w:rsidR="00BA7D11" w:rsidRDefault="00BA7D11"/>
        </w:tc>
        <w:tc>
          <w:tcPr>
            <w:tcW w:w="4360" w:type="dxa"/>
            <w:tcBorders>
              <w:top w:val="single" w:sz="2" w:space="0" w:color="000000"/>
              <w:left w:val="single" w:sz="2" w:space="0" w:color="000000"/>
              <w:bottom w:val="single" w:sz="2" w:space="0" w:color="000000"/>
              <w:right w:val="single" w:sz="2" w:space="0" w:color="000000"/>
            </w:tcBorders>
          </w:tcPr>
          <w:p w14:paraId="07E6E524" w14:textId="77777777" w:rsidR="00BA7D11" w:rsidRDefault="00144560">
            <w:pPr>
              <w:spacing w:after="0"/>
              <w:ind w:left="20" w:right="122" w:firstLine="10"/>
              <w:jc w:val="both"/>
            </w:pPr>
            <w:r>
              <w:rPr>
                <w:rFonts w:ascii="Times New Roman" w:eastAsia="Times New Roman" w:hAnsi="Times New Roman" w:cs="Times New Roman"/>
                <w:sz w:val="24"/>
              </w:rPr>
              <w:t>c) Na základě výzvy Objednatele doručené Zhotoviteli nejméně 7 dnů před Datem zahájení prací.</w:t>
            </w:r>
          </w:p>
        </w:tc>
      </w:tr>
      <w:tr w:rsidR="00BA7D11" w14:paraId="1166DF97" w14:textId="77777777">
        <w:trPr>
          <w:trHeight w:val="621"/>
        </w:trPr>
        <w:tc>
          <w:tcPr>
            <w:tcW w:w="2842" w:type="dxa"/>
            <w:tcBorders>
              <w:top w:val="single" w:sz="2" w:space="0" w:color="000000"/>
              <w:left w:val="single" w:sz="2" w:space="0" w:color="000000"/>
              <w:bottom w:val="single" w:sz="2" w:space="0" w:color="000000"/>
              <w:right w:val="single" w:sz="2" w:space="0" w:color="000000"/>
            </w:tcBorders>
          </w:tcPr>
          <w:p w14:paraId="27DEAFE8" w14:textId="77777777" w:rsidR="00BA7D11" w:rsidRDefault="00144560">
            <w:pPr>
              <w:spacing w:after="0"/>
              <w:ind w:left="20"/>
            </w:pPr>
            <w:r>
              <w:rPr>
                <w:rFonts w:ascii="Times New Roman" w:eastAsia="Times New Roman" w:hAnsi="Times New Roman" w:cs="Times New Roman"/>
                <w:sz w:val="24"/>
              </w:rPr>
              <w:t>Doba pro dokončení</w:t>
            </w:r>
          </w:p>
        </w:tc>
        <w:tc>
          <w:tcPr>
            <w:tcW w:w="1593" w:type="dxa"/>
            <w:tcBorders>
              <w:top w:val="single" w:sz="2" w:space="0" w:color="000000"/>
              <w:left w:val="single" w:sz="2" w:space="0" w:color="000000"/>
              <w:bottom w:val="single" w:sz="2" w:space="0" w:color="000000"/>
              <w:right w:val="single" w:sz="2" w:space="0" w:color="000000"/>
            </w:tcBorders>
          </w:tcPr>
          <w:p w14:paraId="250F0D3B" w14:textId="77777777" w:rsidR="00BA7D11" w:rsidRDefault="00144560">
            <w:pPr>
              <w:spacing w:after="0"/>
              <w:ind w:left="45"/>
            </w:pPr>
            <w:r>
              <w:rPr>
                <w:rFonts w:ascii="Times New Roman" w:eastAsia="Times New Roman" w:hAnsi="Times New Roman" w:cs="Times New Roman"/>
                <w:sz w:val="26"/>
              </w:rPr>
              <w:t>1.I.9</w:t>
            </w:r>
          </w:p>
        </w:tc>
        <w:tc>
          <w:tcPr>
            <w:tcW w:w="4360" w:type="dxa"/>
            <w:tcBorders>
              <w:top w:val="single" w:sz="2" w:space="0" w:color="000000"/>
              <w:left w:val="single" w:sz="2" w:space="0" w:color="000000"/>
              <w:bottom w:val="single" w:sz="2" w:space="0" w:color="000000"/>
              <w:right w:val="single" w:sz="2" w:space="0" w:color="000000"/>
            </w:tcBorders>
          </w:tcPr>
          <w:p w14:paraId="4D7B61E1" w14:textId="77777777" w:rsidR="00BA7D11" w:rsidRDefault="00144560">
            <w:pPr>
              <w:spacing w:after="0"/>
              <w:ind w:left="20"/>
            </w:pPr>
            <w:r>
              <w:rPr>
                <w:rFonts w:ascii="Times New Roman" w:eastAsia="Times New Roman" w:hAnsi="Times New Roman" w:cs="Times New Roman"/>
              </w:rPr>
              <w:t>3 měsíce</w:t>
            </w:r>
          </w:p>
        </w:tc>
      </w:tr>
      <w:tr w:rsidR="00BA7D11" w14:paraId="0F7F7A4B" w14:textId="77777777">
        <w:trPr>
          <w:trHeight w:val="633"/>
        </w:trPr>
        <w:tc>
          <w:tcPr>
            <w:tcW w:w="2842" w:type="dxa"/>
            <w:tcBorders>
              <w:top w:val="single" w:sz="2" w:space="0" w:color="000000"/>
              <w:left w:val="single" w:sz="2" w:space="0" w:color="000000"/>
              <w:bottom w:val="single" w:sz="2" w:space="0" w:color="000000"/>
              <w:right w:val="single" w:sz="2" w:space="0" w:color="000000"/>
            </w:tcBorders>
          </w:tcPr>
          <w:p w14:paraId="329C5815" w14:textId="77777777" w:rsidR="00BA7D11" w:rsidRDefault="00144560">
            <w:pPr>
              <w:spacing w:after="0"/>
              <w:ind w:left="20"/>
            </w:pPr>
            <w:r>
              <w:rPr>
                <w:rFonts w:ascii="Times New Roman" w:eastAsia="Times New Roman" w:hAnsi="Times New Roman" w:cs="Times New Roman"/>
              </w:rPr>
              <w:t>Doba pro uvedení do provozu</w:t>
            </w:r>
          </w:p>
        </w:tc>
        <w:tc>
          <w:tcPr>
            <w:tcW w:w="1593" w:type="dxa"/>
            <w:tcBorders>
              <w:top w:val="single" w:sz="2" w:space="0" w:color="000000"/>
              <w:left w:val="single" w:sz="2" w:space="0" w:color="000000"/>
              <w:bottom w:val="single" w:sz="2" w:space="0" w:color="000000"/>
              <w:right w:val="single" w:sz="2" w:space="0" w:color="000000"/>
            </w:tcBorders>
          </w:tcPr>
          <w:p w14:paraId="32EBE842" w14:textId="77777777" w:rsidR="00BA7D11" w:rsidRDefault="00BA7D11"/>
        </w:tc>
        <w:tc>
          <w:tcPr>
            <w:tcW w:w="4360" w:type="dxa"/>
            <w:tcBorders>
              <w:top w:val="single" w:sz="2" w:space="0" w:color="000000"/>
              <w:left w:val="single" w:sz="2" w:space="0" w:color="000000"/>
              <w:bottom w:val="single" w:sz="2" w:space="0" w:color="000000"/>
              <w:right w:val="single" w:sz="2" w:space="0" w:color="000000"/>
            </w:tcBorders>
          </w:tcPr>
          <w:p w14:paraId="1F3A0285" w14:textId="77777777" w:rsidR="00BA7D11" w:rsidRDefault="00144560">
            <w:pPr>
              <w:spacing w:after="0"/>
              <w:ind w:left="15"/>
            </w:pPr>
            <w:r>
              <w:rPr>
                <w:rFonts w:ascii="Times New Roman" w:eastAsia="Times New Roman" w:hAnsi="Times New Roman" w:cs="Times New Roman"/>
                <w:sz w:val="24"/>
              </w:rPr>
              <w:t>Nepoužije se</w:t>
            </w:r>
          </w:p>
        </w:tc>
      </w:tr>
      <w:tr w:rsidR="00BA7D11" w14:paraId="75D3539B" w14:textId="77777777">
        <w:trPr>
          <w:trHeight w:val="624"/>
        </w:trPr>
        <w:tc>
          <w:tcPr>
            <w:tcW w:w="2842" w:type="dxa"/>
            <w:tcBorders>
              <w:top w:val="single" w:sz="2" w:space="0" w:color="000000"/>
              <w:left w:val="single" w:sz="2" w:space="0" w:color="000000"/>
              <w:bottom w:val="single" w:sz="2" w:space="0" w:color="000000"/>
              <w:right w:val="single" w:sz="2" w:space="0" w:color="000000"/>
            </w:tcBorders>
          </w:tcPr>
          <w:p w14:paraId="288337C9" w14:textId="77777777" w:rsidR="00BA7D11" w:rsidRDefault="00144560">
            <w:pPr>
              <w:spacing w:after="0"/>
              <w:ind w:left="31"/>
            </w:pPr>
            <w:r>
              <w:rPr>
                <w:rFonts w:ascii="Times New Roman" w:eastAsia="Times New Roman" w:hAnsi="Times New Roman" w:cs="Times New Roman"/>
                <w:sz w:val="24"/>
              </w:rPr>
              <w:t>Sekce</w:t>
            </w:r>
          </w:p>
        </w:tc>
        <w:tc>
          <w:tcPr>
            <w:tcW w:w="1593" w:type="dxa"/>
            <w:tcBorders>
              <w:top w:val="single" w:sz="2" w:space="0" w:color="000000"/>
              <w:left w:val="single" w:sz="2" w:space="0" w:color="000000"/>
              <w:bottom w:val="single" w:sz="2" w:space="0" w:color="000000"/>
              <w:right w:val="single" w:sz="2" w:space="0" w:color="000000"/>
            </w:tcBorders>
          </w:tcPr>
          <w:p w14:paraId="4CFFD7C3" w14:textId="77777777" w:rsidR="00BA7D11" w:rsidRDefault="00BA7D11"/>
        </w:tc>
        <w:tc>
          <w:tcPr>
            <w:tcW w:w="4360" w:type="dxa"/>
            <w:tcBorders>
              <w:top w:val="single" w:sz="2" w:space="0" w:color="000000"/>
              <w:left w:val="single" w:sz="2" w:space="0" w:color="000000"/>
              <w:bottom w:val="single" w:sz="2" w:space="0" w:color="000000"/>
              <w:right w:val="single" w:sz="2" w:space="0" w:color="000000"/>
            </w:tcBorders>
          </w:tcPr>
          <w:p w14:paraId="0E052118" w14:textId="77777777" w:rsidR="00BA7D11" w:rsidRDefault="00144560">
            <w:pPr>
              <w:spacing w:after="0"/>
              <w:ind w:left="5" w:firstLine="10"/>
              <w:jc w:val="both"/>
            </w:pPr>
            <w:r>
              <w:rPr>
                <w:rFonts w:ascii="Times New Roman" w:eastAsia="Times New Roman" w:hAnsi="Times New Roman" w:cs="Times New Roman"/>
                <w:sz w:val="24"/>
              </w:rPr>
              <w:t>Popis definované Sekce (je-li taková): Nepoužije se</w:t>
            </w:r>
          </w:p>
        </w:tc>
      </w:tr>
      <w:tr w:rsidR="00BA7D11" w14:paraId="4B2188B3" w14:textId="77777777">
        <w:trPr>
          <w:trHeight w:val="311"/>
        </w:trPr>
        <w:tc>
          <w:tcPr>
            <w:tcW w:w="2842" w:type="dxa"/>
            <w:tcBorders>
              <w:top w:val="single" w:sz="2" w:space="0" w:color="000000"/>
              <w:left w:val="single" w:sz="2" w:space="0" w:color="000000"/>
              <w:bottom w:val="single" w:sz="2" w:space="0" w:color="000000"/>
              <w:right w:val="single" w:sz="2" w:space="0" w:color="000000"/>
            </w:tcBorders>
          </w:tcPr>
          <w:p w14:paraId="473B62DC" w14:textId="77777777" w:rsidR="00BA7D11" w:rsidRDefault="00144560">
            <w:pPr>
              <w:spacing w:after="0"/>
              <w:ind w:left="20"/>
            </w:pPr>
            <w:r>
              <w:rPr>
                <w:rFonts w:ascii="Times New Roman" w:eastAsia="Times New Roman" w:hAnsi="Times New Roman" w:cs="Times New Roman"/>
              </w:rPr>
              <w:t>Faktura</w:t>
            </w:r>
          </w:p>
        </w:tc>
        <w:tc>
          <w:tcPr>
            <w:tcW w:w="1593" w:type="dxa"/>
            <w:tcBorders>
              <w:top w:val="single" w:sz="2" w:space="0" w:color="000000"/>
              <w:left w:val="single" w:sz="2" w:space="0" w:color="000000"/>
              <w:bottom w:val="single" w:sz="2" w:space="0" w:color="000000"/>
              <w:right w:val="single" w:sz="2" w:space="0" w:color="000000"/>
            </w:tcBorders>
          </w:tcPr>
          <w:p w14:paraId="4C4C6E02" w14:textId="77777777" w:rsidR="00BA7D11" w:rsidRDefault="00BA7D11"/>
        </w:tc>
        <w:tc>
          <w:tcPr>
            <w:tcW w:w="4360" w:type="dxa"/>
            <w:tcBorders>
              <w:top w:val="single" w:sz="2" w:space="0" w:color="000000"/>
              <w:left w:val="single" w:sz="2" w:space="0" w:color="000000"/>
              <w:bottom w:val="single" w:sz="2" w:space="0" w:color="000000"/>
              <w:right w:val="single" w:sz="2" w:space="0" w:color="000000"/>
            </w:tcBorders>
          </w:tcPr>
          <w:p w14:paraId="2B2525A2" w14:textId="77777777" w:rsidR="00BA7D11" w:rsidRDefault="00144560">
            <w:pPr>
              <w:spacing w:after="0"/>
              <w:ind w:left="20"/>
            </w:pPr>
            <w:r>
              <w:rPr>
                <w:rFonts w:ascii="Times New Roman" w:eastAsia="Times New Roman" w:hAnsi="Times New Roman" w:cs="Times New Roman"/>
                <w:sz w:val="24"/>
              </w:rPr>
              <w:t>Další náležitosti nejsou určeny.</w:t>
            </w:r>
          </w:p>
        </w:tc>
      </w:tr>
      <w:tr w:rsidR="00BA7D11" w14:paraId="0B3FD6F0" w14:textId="77777777">
        <w:trPr>
          <w:trHeight w:val="2438"/>
        </w:trPr>
        <w:tc>
          <w:tcPr>
            <w:tcW w:w="2842" w:type="dxa"/>
            <w:tcBorders>
              <w:top w:val="single" w:sz="2" w:space="0" w:color="000000"/>
              <w:left w:val="single" w:sz="2" w:space="0" w:color="000000"/>
              <w:bottom w:val="single" w:sz="2" w:space="0" w:color="000000"/>
              <w:right w:val="single" w:sz="2" w:space="0" w:color="000000"/>
            </w:tcBorders>
          </w:tcPr>
          <w:p w14:paraId="6086147D" w14:textId="77777777" w:rsidR="00BA7D11" w:rsidRDefault="00144560">
            <w:pPr>
              <w:spacing w:after="0"/>
              <w:ind w:left="20"/>
            </w:pPr>
            <w:r>
              <w:rPr>
                <w:rFonts w:ascii="Times New Roman" w:eastAsia="Times New Roman" w:hAnsi="Times New Roman" w:cs="Times New Roman"/>
              </w:rPr>
              <w:t>Hierarchie smluvních dokumentů</w:t>
            </w:r>
          </w:p>
        </w:tc>
        <w:tc>
          <w:tcPr>
            <w:tcW w:w="1593" w:type="dxa"/>
            <w:tcBorders>
              <w:top w:val="single" w:sz="2" w:space="0" w:color="000000"/>
              <w:left w:val="single" w:sz="2" w:space="0" w:color="000000"/>
              <w:bottom w:val="single" w:sz="2" w:space="0" w:color="000000"/>
              <w:right w:val="single" w:sz="2" w:space="0" w:color="000000"/>
            </w:tcBorders>
          </w:tcPr>
          <w:p w14:paraId="12CCFAF8" w14:textId="77777777" w:rsidR="00BA7D11" w:rsidRDefault="00144560">
            <w:pPr>
              <w:spacing w:after="0"/>
              <w:ind w:left="50"/>
            </w:pPr>
            <w:r>
              <w:rPr>
                <w:rFonts w:ascii="Times New Roman" w:eastAsia="Times New Roman" w:hAnsi="Times New Roman" w:cs="Times New Roman"/>
                <w:sz w:val="24"/>
              </w:rPr>
              <w:t>I.3</w:t>
            </w:r>
          </w:p>
        </w:tc>
        <w:tc>
          <w:tcPr>
            <w:tcW w:w="4360" w:type="dxa"/>
            <w:tcBorders>
              <w:top w:val="single" w:sz="2" w:space="0" w:color="000000"/>
              <w:left w:val="single" w:sz="2" w:space="0" w:color="000000"/>
              <w:bottom w:val="single" w:sz="2" w:space="0" w:color="000000"/>
              <w:right w:val="single" w:sz="2" w:space="0" w:color="000000"/>
            </w:tcBorders>
          </w:tcPr>
          <w:p w14:paraId="5CC4C3B9" w14:textId="77777777" w:rsidR="00BA7D11" w:rsidRDefault="00144560">
            <w:pPr>
              <w:numPr>
                <w:ilvl w:val="0"/>
                <w:numId w:val="28"/>
              </w:numPr>
              <w:spacing w:after="0"/>
              <w:ind w:left="468" w:hanging="351"/>
            </w:pPr>
            <w:r>
              <w:rPr>
                <w:rFonts w:ascii="Times New Roman" w:eastAsia="Times New Roman" w:hAnsi="Times New Roman" w:cs="Times New Roman"/>
                <w:sz w:val="24"/>
              </w:rPr>
              <w:t>Smlouva o dílo</w:t>
            </w:r>
          </w:p>
          <w:p w14:paraId="039582ED" w14:textId="77777777" w:rsidR="00BA7D11" w:rsidRDefault="00144560">
            <w:pPr>
              <w:numPr>
                <w:ilvl w:val="0"/>
                <w:numId w:val="28"/>
              </w:numPr>
              <w:spacing w:after="4"/>
              <w:ind w:left="468" w:hanging="351"/>
            </w:pPr>
            <w:r>
              <w:rPr>
                <w:rFonts w:ascii="Times New Roman" w:eastAsia="Times New Roman" w:hAnsi="Times New Roman" w:cs="Times New Roman"/>
                <w:sz w:val="24"/>
              </w:rPr>
              <w:t>Příloha</w:t>
            </w:r>
          </w:p>
          <w:p w14:paraId="19CC7519" w14:textId="77777777" w:rsidR="00BA7D11" w:rsidRDefault="00144560">
            <w:pPr>
              <w:numPr>
                <w:ilvl w:val="0"/>
                <w:numId w:val="28"/>
              </w:numPr>
              <w:spacing w:after="1"/>
              <w:ind w:left="468" w:hanging="351"/>
            </w:pPr>
            <w:r>
              <w:rPr>
                <w:rFonts w:ascii="Times New Roman" w:eastAsia="Times New Roman" w:hAnsi="Times New Roman" w:cs="Times New Roman"/>
                <w:sz w:val="24"/>
              </w:rPr>
              <w:t>Zvláštní podmínky</w:t>
            </w:r>
          </w:p>
          <w:p w14:paraId="53B4FFFF" w14:textId="77777777" w:rsidR="00BA7D11" w:rsidRDefault="00144560">
            <w:pPr>
              <w:numPr>
                <w:ilvl w:val="0"/>
                <w:numId w:val="28"/>
              </w:numPr>
              <w:spacing w:after="10"/>
              <w:ind w:left="468" w:hanging="351"/>
            </w:pPr>
            <w:r>
              <w:rPr>
                <w:rFonts w:ascii="Times New Roman" w:eastAsia="Times New Roman" w:hAnsi="Times New Roman" w:cs="Times New Roman"/>
              </w:rPr>
              <w:t>Obecné podmínky</w:t>
            </w:r>
          </w:p>
          <w:p w14:paraId="61CDB127" w14:textId="77777777" w:rsidR="00BA7D11" w:rsidRDefault="00144560">
            <w:pPr>
              <w:numPr>
                <w:ilvl w:val="0"/>
                <w:numId w:val="28"/>
              </w:numPr>
              <w:spacing w:after="2"/>
              <w:ind w:left="468" w:hanging="351"/>
            </w:pPr>
            <w:r>
              <w:rPr>
                <w:rFonts w:ascii="Times New Roman" w:eastAsia="Times New Roman" w:hAnsi="Times New Roman" w:cs="Times New Roman"/>
                <w:sz w:val="24"/>
              </w:rPr>
              <w:t>Technická specifikace</w:t>
            </w:r>
          </w:p>
          <w:p w14:paraId="2B120501" w14:textId="77777777" w:rsidR="00BA7D11" w:rsidRDefault="00144560">
            <w:pPr>
              <w:numPr>
                <w:ilvl w:val="0"/>
                <w:numId w:val="28"/>
              </w:numPr>
              <w:spacing w:after="7"/>
              <w:ind w:left="468" w:hanging="351"/>
            </w:pPr>
            <w:r>
              <w:rPr>
                <w:rFonts w:ascii="Times New Roman" w:eastAsia="Times New Roman" w:hAnsi="Times New Roman" w:cs="Times New Roman"/>
              </w:rPr>
              <w:t>Výkresy</w:t>
            </w:r>
          </w:p>
          <w:p w14:paraId="6D56B70D" w14:textId="77777777" w:rsidR="00BA7D11" w:rsidRDefault="00144560">
            <w:pPr>
              <w:numPr>
                <w:ilvl w:val="0"/>
                <w:numId w:val="28"/>
              </w:numPr>
              <w:spacing w:after="14"/>
              <w:ind w:left="468" w:hanging="351"/>
            </w:pPr>
            <w:r>
              <w:rPr>
                <w:rFonts w:ascii="Times New Roman" w:eastAsia="Times New Roman" w:hAnsi="Times New Roman" w:cs="Times New Roman"/>
                <w:sz w:val="24"/>
              </w:rPr>
              <w:t>Výkaz výměr</w:t>
            </w:r>
          </w:p>
          <w:p w14:paraId="32B956B3" w14:textId="77777777" w:rsidR="00BA7D11" w:rsidRDefault="00144560">
            <w:pPr>
              <w:numPr>
                <w:ilvl w:val="0"/>
                <w:numId w:val="28"/>
              </w:numPr>
              <w:spacing w:after="0"/>
              <w:ind w:left="468" w:hanging="351"/>
            </w:pPr>
            <w:r>
              <w:rPr>
                <w:rFonts w:ascii="Times New Roman" w:eastAsia="Times New Roman" w:hAnsi="Times New Roman" w:cs="Times New Roman"/>
                <w:sz w:val="24"/>
              </w:rPr>
              <w:t>Formuláře a ostatní dokumenty</w:t>
            </w:r>
          </w:p>
        </w:tc>
      </w:tr>
      <w:tr w:rsidR="00BA7D11" w14:paraId="3EA297CA" w14:textId="77777777">
        <w:trPr>
          <w:trHeight w:val="316"/>
        </w:trPr>
        <w:tc>
          <w:tcPr>
            <w:tcW w:w="2842" w:type="dxa"/>
            <w:tcBorders>
              <w:top w:val="single" w:sz="2" w:space="0" w:color="000000"/>
              <w:left w:val="single" w:sz="2" w:space="0" w:color="000000"/>
              <w:bottom w:val="single" w:sz="2" w:space="0" w:color="000000"/>
              <w:right w:val="single" w:sz="2" w:space="0" w:color="000000"/>
            </w:tcBorders>
          </w:tcPr>
          <w:p w14:paraId="2B257AB9" w14:textId="77777777" w:rsidR="00BA7D11" w:rsidRDefault="00144560">
            <w:pPr>
              <w:spacing w:after="0"/>
              <w:ind w:left="20"/>
            </w:pPr>
            <w:r>
              <w:rPr>
                <w:rFonts w:ascii="Times New Roman" w:eastAsia="Times New Roman" w:hAnsi="Times New Roman" w:cs="Times New Roman"/>
              </w:rPr>
              <w:t>Právo</w:t>
            </w:r>
          </w:p>
        </w:tc>
        <w:tc>
          <w:tcPr>
            <w:tcW w:w="1593" w:type="dxa"/>
            <w:tcBorders>
              <w:top w:val="single" w:sz="2" w:space="0" w:color="000000"/>
              <w:left w:val="single" w:sz="2" w:space="0" w:color="000000"/>
              <w:bottom w:val="single" w:sz="2" w:space="0" w:color="000000"/>
              <w:right w:val="single" w:sz="2" w:space="0" w:color="000000"/>
            </w:tcBorders>
          </w:tcPr>
          <w:p w14:paraId="57E1D443" w14:textId="77777777" w:rsidR="00BA7D11" w:rsidRDefault="00144560">
            <w:pPr>
              <w:spacing w:after="0"/>
              <w:ind w:left="45"/>
            </w:pPr>
            <w:r>
              <w:rPr>
                <w:rFonts w:ascii="Times New Roman" w:eastAsia="Times New Roman" w:hAnsi="Times New Roman" w:cs="Times New Roman"/>
              </w:rPr>
              <w:t>1.4</w:t>
            </w:r>
          </w:p>
        </w:tc>
        <w:tc>
          <w:tcPr>
            <w:tcW w:w="4360" w:type="dxa"/>
            <w:tcBorders>
              <w:top w:val="single" w:sz="2" w:space="0" w:color="000000"/>
              <w:left w:val="single" w:sz="2" w:space="0" w:color="000000"/>
              <w:bottom w:val="single" w:sz="2" w:space="0" w:color="000000"/>
              <w:right w:val="single" w:sz="2" w:space="0" w:color="000000"/>
            </w:tcBorders>
          </w:tcPr>
          <w:p w14:paraId="0D98EC01" w14:textId="77777777" w:rsidR="00BA7D11" w:rsidRDefault="00144560">
            <w:pPr>
              <w:spacing w:after="0"/>
              <w:ind w:left="15"/>
            </w:pPr>
            <w:r>
              <w:rPr>
                <w:rFonts w:ascii="Times New Roman" w:eastAsia="Times New Roman" w:hAnsi="Times New Roman" w:cs="Times New Roman"/>
              </w:rPr>
              <w:t>Právo České republiky</w:t>
            </w:r>
          </w:p>
        </w:tc>
      </w:tr>
      <w:tr w:rsidR="00BA7D11" w14:paraId="2812E3B1" w14:textId="77777777">
        <w:trPr>
          <w:trHeight w:val="311"/>
        </w:trPr>
        <w:tc>
          <w:tcPr>
            <w:tcW w:w="2842" w:type="dxa"/>
            <w:tcBorders>
              <w:top w:val="single" w:sz="2" w:space="0" w:color="000000"/>
              <w:left w:val="single" w:sz="2" w:space="0" w:color="000000"/>
              <w:bottom w:val="single" w:sz="2" w:space="0" w:color="000000"/>
              <w:right w:val="single" w:sz="2" w:space="0" w:color="000000"/>
            </w:tcBorders>
          </w:tcPr>
          <w:p w14:paraId="7EA5E769" w14:textId="77777777" w:rsidR="00BA7D11" w:rsidRDefault="00144560">
            <w:pPr>
              <w:spacing w:after="0"/>
              <w:ind w:left="15"/>
            </w:pPr>
            <w:r>
              <w:rPr>
                <w:rFonts w:ascii="Times New Roman" w:eastAsia="Times New Roman" w:hAnsi="Times New Roman" w:cs="Times New Roman"/>
              </w:rPr>
              <w:t>Komunikace.</w:t>
            </w:r>
          </w:p>
        </w:tc>
        <w:tc>
          <w:tcPr>
            <w:tcW w:w="1593" w:type="dxa"/>
            <w:tcBorders>
              <w:top w:val="single" w:sz="2" w:space="0" w:color="000000"/>
              <w:left w:val="single" w:sz="2" w:space="0" w:color="000000"/>
              <w:bottom w:val="single" w:sz="2" w:space="0" w:color="000000"/>
              <w:right w:val="single" w:sz="2" w:space="0" w:color="000000"/>
            </w:tcBorders>
          </w:tcPr>
          <w:p w14:paraId="3DABAED7" w14:textId="77777777" w:rsidR="00BA7D11" w:rsidRDefault="00144560">
            <w:pPr>
              <w:spacing w:after="0"/>
              <w:ind w:left="45"/>
            </w:pPr>
            <w:r>
              <w:rPr>
                <w:rFonts w:ascii="Times New Roman" w:eastAsia="Times New Roman" w:hAnsi="Times New Roman" w:cs="Times New Roman"/>
                <w:sz w:val="24"/>
              </w:rPr>
              <w:t>I.5</w:t>
            </w:r>
          </w:p>
        </w:tc>
        <w:tc>
          <w:tcPr>
            <w:tcW w:w="4360" w:type="dxa"/>
            <w:tcBorders>
              <w:top w:val="single" w:sz="2" w:space="0" w:color="000000"/>
              <w:left w:val="single" w:sz="2" w:space="0" w:color="000000"/>
              <w:bottom w:val="single" w:sz="2" w:space="0" w:color="000000"/>
              <w:right w:val="single" w:sz="2" w:space="0" w:color="000000"/>
            </w:tcBorders>
          </w:tcPr>
          <w:p w14:paraId="7E5F4625" w14:textId="77777777" w:rsidR="00BA7D11" w:rsidRDefault="00144560">
            <w:pPr>
              <w:spacing w:after="0"/>
              <w:ind w:left="20"/>
            </w:pPr>
            <w:proofErr w:type="spellStart"/>
            <w:r>
              <w:rPr>
                <w:rFonts w:ascii="Times New Roman" w:eastAsia="Times New Roman" w:hAnsi="Times New Roman" w:cs="Times New Roman"/>
              </w:rPr>
              <w:t>Ceština</w:t>
            </w:r>
            <w:proofErr w:type="spellEnd"/>
          </w:p>
        </w:tc>
      </w:tr>
      <w:tr w:rsidR="00BA7D11" w14:paraId="69EB626F" w14:textId="77777777">
        <w:trPr>
          <w:trHeight w:val="621"/>
        </w:trPr>
        <w:tc>
          <w:tcPr>
            <w:tcW w:w="2842" w:type="dxa"/>
            <w:tcBorders>
              <w:top w:val="single" w:sz="2" w:space="0" w:color="000000"/>
              <w:left w:val="single" w:sz="2" w:space="0" w:color="000000"/>
              <w:bottom w:val="single" w:sz="2" w:space="0" w:color="000000"/>
              <w:right w:val="single" w:sz="2" w:space="0" w:color="000000"/>
            </w:tcBorders>
          </w:tcPr>
          <w:p w14:paraId="77B5C6A7" w14:textId="77777777" w:rsidR="00BA7D11" w:rsidRDefault="00144560">
            <w:pPr>
              <w:spacing w:after="0"/>
              <w:ind w:left="15"/>
            </w:pPr>
            <w:r>
              <w:rPr>
                <w:rFonts w:ascii="Times New Roman" w:eastAsia="Times New Roman" w:hAnsi="Times New Roman" w:cs="Times New Roman"/>
                <w:sz w:val="24"/>
              </w:rPr>
              <w:t>Poskytnutí staveniště</w:t>
            </w:r>
          </w:p>
        </w:tc>
        <w:tc>
          <w:tcPr>
            <w:tcW w:w="1593" w:type="dxa"/>
            <w:tcBorders>
              <w:top w:val="single" w:sz="2" w:space="0" w:color="000000"/>
              <w:left w:val="single" w:sz="2" w:space="0" w:color="000000"/>
              <w:bottom w:val="single" w:sz="2" w:space="0" w:color="000000"/>
              <w:right w:val="single" w:sz="2" w:space="0" w:color="000000"/>
            </w:tcBorders>
          </w:tcPr>
          <w:p w14:paraId="1392EE34" w14:textId="77777777" w:rsidR="00BA7D11" w:rsidRDefault="00144560">
            <w:pPr>
              <w:spacing w:after="0"/>
              <w:ind w:left="15"/>
            </w:pPr>
            <w:r>
              <w:rPr>
                <w:rFonts w:ascii="Times New Roman" w:eastAsia="Times New Roman" w:hAnsi="Times New Roman" w:cs="Times New Roman"/>
                <w:sz w:val="24"/>
              </w:rPr>
              <w:t>2.1</w:t>
            </w:r>
          </w:p>
        </w:tc>
        <w:tc>
          <w:tcPr>
            <w:tcW w:w="4360" w:type="dxa"/>
            <w:tcBorders>
              <w:top w:val="single" w:sz="2" w:space="0" w:color="000000"/>
              <w:left w:val="single" w:sz="2" w:space="0" w:color="000000"/>
              <w:bottom w:val="single" w:sz="2" w:space="0" w:color="000000"/>
              <w:right w:val="single" w:sz="2" w:space="0" w:color="000000"/>
            </w:tcBorders>
          </w:tcPr>
          <w:p w14:paraId="06C90C59" w14:textId="77777777" w:rsidR="00BA7D11" w:rsidRDefault="00144560">
            <w:pPr>
              <w:spacing w:after="0"/>
              <w:ind w:left="20"/>
              <w:jc w:val="both"/>
            </w:pPr>
            <w:r>
              <w:rPr>
                <w:rFonts w:ascii="Times New Roman" w:eastAsia="Times New Roman" w:hAnsi="Times New Roman" w:cs="Times New Roman"/>
              </w:rPr>
              <w:t>Od Data zahájení prací oznámeného dle Pod-článku 1.I.7</w:t>
            </w:r>
          </w:p>
        </w:tc>
      </w:tr>
      <w:tr w:rsidR="00BA7D11" w14:paraId="2E92DA17" w14:textId="77777777">
        <w:trPr>
          <w:trHeight w:val="308"/>
        </w:trPr>
        <w:tc>
          <w:tcPr>
            <w:tcW w:w="2842" w:type="dxa"/>
            <w:tcBorders>
              <w:top w:val="single" w:sz="2" w:space="0" w:color="000000"/>
              <w:left w:val="single" w:sz="2" w:space="0" w:color="000000"/>
              <w:bottom w:val="single" w:sz="2" w:space="0" w:color="000000"/>
              <w:right w:val="single" w:sz="2" w:space="0" w:color="000000"/>
            </w:tcBorders>
          </w:tcPr>
          <w:p w14:paraId="062C2DB2" w14:textId="77777777" w:rsidR="00BA7D11" w:rsidRDefault="00144560">
            <w:pPr>
              <w:spacing w:after="0"/>
              <w:ind w:left="15"/>
            </w:pPr>
            <w:r>
              <w:rPr>
                <w:rFonts w:ascii="Times New Roman" w:eastAsia="Times New Roman" w:hAnsi="Times New Roman" w:cs="Times New Roman"/>
              </w:rPr>
              <w:t>Pověřená osoba</w:t>
            </w:r>
          </w:p>
        </w:tc>
        <w:tc>
          <w:tcPr>
            <w:tcW w:w="1593" w:type="dxa"/>
            <w:tcBorders>
              <w:top w:val="single" w:sz="2" w:space="0" w:color="000000"/>
              <w:left w:val="single" w:sz="2" w:space="0" w:color="000000"/>
              <w:bottom w:val="single" w:sz="2" w:space="0" w:color="000000"/>
              <w:right w:val="single" w:sz="2" w:space="0" w:color="000000"/>
            </w:tcBorders>
          </w:tcPr>
          <w:p w14:paraId="67E1B252" w14:textId="77777777" w:rsidR="00BA7D11" w:rsidRDefault="00BA7D11"/>
        </w:tc>
        <w:tc>
          <w:tcPr>
            <w:tcW w:w="4360" w:type="dxa"/>
            <w:tcBorders>
              <w:top w:val="single" w:sz="2" w:space="0" w:color="000000"/>
              <w:left w:val="single" w:sz="2" w:space="0" w:color="000000"/>
              <w:bottom w:val="single" w:sz="2" w:space="0" w:color="000000"/>
              <w:right w:val="single" w:sz="2" w:space="0" w:color="000000"/>
            </w:tcBorders>
          </w:tcPr>
          <w:p w14:paraId="5882D784" w14:textId="0992FD80" w:rsidR="00BA7D11" w:rsidRPr="00673E9B" w:rsidRDefault="00673E9B">
            <w:pPr>
              <w:spacing w:after="0"/>
              <w:ind w:left="15"/>
              <w:rPr>
                <w:highlight w:val="black"/>
              </w:rPr>
            </w:pPr>
            <w:proofErr w:type="spellStart"/>
            <w:r w:rsidRPr="00673E9B">
              <w:rPr>
                <w:rFonts w:ascii="Times New Roman" w:eastAsia="Times New Roman" w:hAnsi="Times New Roman" w:cs="Times New Roman"/>
                <w:sz w:val="24"/>
                <w:highlight w:val="black"/>
              </w:rPr>
              <w:t>nnnnnnnnnnnnnnn</w:t>
            </w:r>
            <w:proofErr w:type="spellEnd"/>
          </w:p>
        </w:tc>
      </w:tr>
      <w:tr w:rsidR="00BA7D11" w14:paraId="569F0EC8" w14:textId="77777777">
        <w:trPr>
          <w:trHeight w:val="318"/>
        </w:trPr>
        <w:tc>
          <w:tcPr>
            <w:tcW w:w="2842" w:type="dxa"/>
            <w:tcBorders>
              <w:top w:val="single" w:sz="2" w:space="0" w:color="000000"/>
              <w:left w:val="single" w:sz="2" w:space="0" w:color="000000"/>
              <w:bottom w:val="single" w:sz="2" w:space="0" w:color="000000"/>
              <w:right w:val="single" w:sz="2" w:space="0" w:color="000000"/>
            </w:tcBorders>
          </w:tcPr>
          <w:p w14:paraId="52C576DA" w14:textId="77777777" w:rsidR="00BA7D11" w:rsidRDefault="00144560">
            <w:pPr>
              <w:spacing w:after="0"/>
              <w:ind w:left="15"/>
            </w:pPr>
            <w:r>
              <w:rPr>
                <w:rFonts w:ascii="Times New Roman" w:eastAsia="Times New Roman" w:hAnsi="Times New Roman" w:cs="Times New Roman"/>
              </w:rPr>
              <w:t>Zástupce objednatele</w:t>
            </w:r>
          </w:p>
        </w:tc>
        <w:tc>
          <w:tcPr>
            <w:tcW w:w="1593" w:type="dxa"/>
            <w:tcBorders>
              <w:top w:val="single" w:sz="2" w:space="0" w:color="000000"/>
              <w:left w:val="single" w:sz="2" w:space="0" w:color="000000"/>
              <w:bottom w:val="single" w:sz="2" w:space="0" w:color="000000"/>
              <w:right w:val="single" w:sz="2" w:space="0" w:color="000000"/>
            </w:tcBorders>
          </w:tcPr>
          <w:p w14:paraId="7C6D6282" w14:textId="77777777" w:rsidR="00BA7D11" w:rsidRDefault="00144560">
            <w:pPr>
              <w:spacing w:after="0"/>
              <w:ind w:left="25"/>
            </w:pPr>
            <w:r>
              <w:rPr>
                <w:rFonts w:ascii="Times New Roman" w:eastAsia="Times New Roman" w:hAnsi="Times New Roman" w:cs="Times New Roman"/>
              </w:rPr>
              <w:t>3.2</w:t>
            </w:r>
          </w:p>
        </w:tc>
        <w:tc>
          <w:tcPr>
            <w:tcW w:w="4360" w:type="dxa"/>
            <w:tcBorders>
              <w:top w:val="single" w:sz="2" w:space="0" w:color="000000"/>
              <w:left w:val="single" w:sz="2" w:space="0" w:color="000000"/>
              <w:bottom w:val="single" w:sz="2" w:space="0" w:color="000000"/>
              <w:right w:val="single" w:sz="2" w:space="0" w:color="000000"/>
            </w:tcBorders>
          </w:tcPr>
          <w:p w14:paraId="0B6902DA" w14:textId="14EBA62D" w:rsidR="00BA7D11" w:rsidRPr="00673E9B" w:rsidRDefault="00673E9B">
            <w:pPr>
              <w:spacing w:after="0"/>
              <w:ind w:left="5"/>
              <w:rPr>
                <w:highlight w:val="black"/>
              </w:rPr>
            </w:pPr>
            <w:proofErr w:type="spellStart"/>
            <w:r w:rsidRPr="00673E9B">
              <w:rPr>
                <w:rFonts w:ascii="Times New Roman" w:eastAsia="Times New Roman" w:hAnsi="Times New Roman" w:cs="Times New Roman"/>
                <w:sz w:val="24"/>
                <w:highlight w:val="black"/>
              </w:rPr>
              <w:t>nnnnnnnnnnnnn</w:t>
            </w:r>
            <w:proofErr w:type="spellEnd"/>
          </w:p>
        </w:tc>
      </w:tr>
      <w:tr w:rsidR="00BA7D11" w14:paraId="7BB59A69" w14:textId="77777777">
        <w:trPr>
          <w:trHeight w:val="308"/>
        </w:trPr>
        <w:tc>
          <w:tcPr>
            <w:tcW w:w="2842" w:type="dxa"/>
            <w:tcBorders>
              <w:top w:val="single" w:sz="2" w:space="0" w:color="000000"/>
              <w:left w:val="single" w:sz="2" w:space="0" w:color="000000"/>
              <w:bottom w:val="single" w:sz="2" w:space="0" w:color="000000"/>
              <w:right w:val="single" w:sz="2" w:space="0" w:color="000000"/>
            </w:tcBorders>
          </w:tcPr>
          <w:p w14:paraId="2F06E13B" w14:textId="77777777" w:rsidR="00BA7D11" w:rsidRDefault="00144560">
            <w:pPr>
              <w:spacing w:after="0"/>
              <w:ind w:left="5"/>
            </w:pPr>
            <w:r>
              <w:rPr>
                <w:rFonts w:ascii="Times New Roman" w:eastAsia="Times New Roman" w:hAnsi="Times New Roman" w:cs="Times New Roman"/>
                <w:sz w:val="24"/>
              </w:rPr>
              <w:t>Zajištění splnění smlouvy</w:t>
            </w:r>
          </w:p>
        </w:tc>
        <w:tc>
          <w:tcPr>
            <w:tcW w:w="1593" w:type="dxa"/>
            <w:tcBorders>
              <w:top w:val="single" w:sz="2" w:space="0" w:color="000000"/>
              <w:left w:val="single" w:sz="2" w:space="0" w:color="000000"/>
              <w:bottom w:val="single" w:sz="2" w:space="0" w:color="000000"/>
              <w:right w:val="single" w:sz="2" w:space="0" w:color="000000"/>
            </w:tcBorders>
          </w:tcPr>
          <w:p w14:paraId="35FB4E5B" w14:textId="77777777" w:rsidR="00BA7D11" w:rsidRDefault="00144560">
            <w:pPr>
              <w:spacing w:after="0"/>
              <w:ind w:left="10"/>
            </w:pPr>
            <w:r>
              <w:rPr>
                <w:rFonts w:ascii="Times New Roman" w:eastAsia="Times New Roman" w:hAnsi="Times New Roman" w:cs="Times New Roman"/>
                <w:sz w:val="24"/>
              </w:rPr>
              <w:t>4.4</w:t>
            </w:r>
          </w:p>
        </w:tc>
        <w:tc>
          <w:tcPr>
            <w:tcW w:w="4360" w:type="dxa"/>
            <w:tcBorders>
              <w:top w:val="single" w:sz="2" w:space="0" w:color="000000"/>
              <w:left w:val="single" w:sz="2" w:space="0" w:color="000000"/>
              <w:bottom w:val="single" w:sz="2" w:space="0" w:color="000000"/>
              <w:right w:val="single" w:sz="2" w:space="0" w:color="000000"/>
            </w:tcBorders>
          </w:tcPr>
          <w:p w14:paraId="04F9BC33" w14:textId="77777777" w:rsidR="00BA7D11" w:rsidRDefault="00144560">
            <w:pPr>
              <w:spacing w:after="0"/>
            </w:pPr>
            <w:r>
              <w:rPr>
                <w:rFonts w:ascii="Times New Roman" w:eastAsia="Times New Roman" w:hAnsi="Times New Roman" w:cs="Times New Roman"/>
                <w:sz w:val="24"/>
              </w:rPr>
              <w:t>Nepoužije se.</w:t>
            </w:r>
          </w:p>
        </w:tc>
      </w:tr>
      <w:tr w:rsidR="00BA7D11" w14:paraId="595CCA87" w14:textId="77777777">
        <w:trPr>
          <w:trHeight w:val="308"/>
        </w:trPr>
        <w:tc>
          <w:tcPr>
            <w:tcW w:w="2842" w:type="dxa"/>
            <w:tcBorders>
              <w:top w:val="single" w:sz="2" w:space="0" w:color="000000"/>
              <w:left w:val="single" w:sz="2" w:space="0" w:color="000000"/>
              <w:bottom w:val="single" w:sz="2" w:space="0" w:color="000000"/>
              <w:right w:val="single" w:sz="2" w:space="0" w:color="000000"/>
            </w:tcBorders>
          </w:tcPr>
          <w:p w14:paraId="00F19C98" w14:textId="77777777" w:rsidR="00BA7D11" w:rsidRDefault="00144560">
            <w:pPr>
              <w:spacing w:after="0"/>
              <w:ind w:left="5"/>
            </w:pPr>
            <w:r>
              <w:rPr>
                <w:rFonts w:ascii="Times New Roman" w:eastAsia="Times New Roman" w:hAnsi="Times New Roman" w:cs="Times New Roman"/>
                <w:sz w:val="24"/>
              </w:rPr>
              <w:t>Záruka za odstranění vad</w:t>
            </w:r>
          </w:p>
        </w:tc>
        <w:tc>
          <w:tcPr>
            <w:tcW w:w="1593" w:type="dxa"/>
            <w:tcBorders>
              <w:top w:val="single" w:sz="2" w:space="0" w:color="000000"/>
              <w:left w:val="single" w:sz="2" w:space="0" w:color="000000"/>
              <w:bottom w:val="single" w:sz="2" w:space="0" w:color="000000"/>
              <w:right w:val="single" w:sz="2" w:space="0" w:color="000000"/>
            </w:tcBorders>
          </w:tcPr>
          <w:p w14:paraId="50111CCE" w14:textId="77777777" w:rsidR="00BA7D11" w:rsidRDefault="00144560">
            <w:pPr>
              <w:spacing w:after="0"/>
              <w:ind w:left="15"/>
            </w:pPr>
            <w:r>
              <w:rPr>
                <w:rFonts w:ascii="Times New Roman" w:eastAsia="Times New Roman" w:hAnsi="Times New Roman" w:cs="Times New Roman"/>
                <w:sz w:val="24"/>
              </w:rPr>
              <w:t>4.6.</w:t>
            </w:r>
          </w:p>
        </w:tc>
        <w:tc>
          <w:tcPr>
            <w:tcW w:w="4360" w:type="dxa"/>
            <w:tcBorders>
              <w:top w:val="single" w:sz="2" w:space="0" w:color="000000"/>
              <w:left w:val="single" w:sz="2" w:space="0" w:color="000000"/>
              <w:bottom w:val="single" w:sz="2" w:space="0" w:color="000000"/>
              <w:right w:val="single" w:sz="2" w:space="0" w:color="000000"/>
            </w:tcBorders>
          </w:tcPr>
          <w:p w14:paraId="3B8ADD69" w14:textId="77777777" w:rsidR="00BA7D11" w:rsidRDefault="00144560">
            <w:pPr>
              <w:spacing w:after="0"/>
            </w:pPr>
            <w:r>
              <w:rPr>
                <w:rFonts w:ascii="Times New Roman" w:eastAsia="Times New Roman" w:hAnsi="Times New Roman" w:cs="Times New Roman"/>
                <w:sz w:val="24"/>
              </w:rPr>
              <w:t>Nepoužije se.</w:t>
            </w:r>
          </w:p>
        </w:tc>
      </w:tr>
      <w:tr w:rsidR="00BA7D11" w14:paraId="5ED812B2" w14:textId="77777777">
        <w:trPr>
          <w:trHeight w:val="621"/>
        </w:trPr>
        <w:tc>
          <w:tcPr>
            <w:tcW w:w="2842" w:type="dxa"/>
            <w:tcBorders>
              <w:top w:val="single" w:sz="2" w:space="0" w:color="000000"/>
              <w:left w:val="single" w:sz="2" w:space="0" w:color="000000"/>
              <w:bottom w:val="single" w:sz="2" w:space="0" w:color="000000"/>
              <w:right w:val="single" w:sz="2" w:space="0" w:color="000000"/>
            </w:tcBorders>
          </w:tcPr>
          <w:p w14:paraId="57D27E86" w14:textId="77777777" w:rsidR="00BA7D11" w:rsidRDefault="00144560">
            <w:pPr>
              <w:spacing w:after="0"/>
              <w:ind w:left="5" w:firstLine="10"/>
            </w:pPr>
            <w:r>
              <w:rPr>
                <w:rFonts w:ascii="Times New Roman" w:eastAsia="Times New Roman" w:hAnsi="Times New Roman" w:cs="Times New Roman"/>
              </w:rPr>
              <w:t>Projektová dokumentace Zhotovitele</w:t>
            </w:r>
          </w:p>
        </w:tc>
        <w:tc>
          <w:tcPr>
            <w:tcW w:w="1593" w:type="dxa"/>
            <w:tcBorders>
              <w:top w:val="single" w:sz="2" w:space="0" w:color="000000"/>
              <w:left w:val="single" w:sz="2" w:space="0" w:color="000000"/>
              <w:bottom w:val="single" w:sz="2" w:space="0" w:color="000000"/>
              <w:right w:val="single" w:sz="2" w:space="0" w:color="000000"/>
            </w:tcBorders>
          </w:tcPr>
          <w:p w14:paraId="414CC095" w14:textId="77777777" w:rsidR="00BA7D11" w:rsidRDefault="00BA7D11"/>
        </w:tc>
        <w:tc>
          <w:tcPr>
            <w:tcW w:w="4360" w:type="dxa"/>
            <w:tcBorders>
              <w:top w:val="single" w:sz="2" w:space="0" w:color="000000"/>
              <w:left w:val="single" w:sz="2" w:space="0" w:color="000000"/>
              <w:bottom w:val="single" w:sz="2" w:space="0" w:color="000000"/>
              <w:right w:val="single" w:sz="2" w:space="0" w:color="000000"/>
            </w:tcBorders>
          </w:tcPr>
          <w:p w14:paraId="3884EF2B" w14:textId="77777777" w:rsidR="00BA7D11" w:rsidRDefault="00144560">
            <w:pPr>
              <w:spacing w:after="0"/>
            </w:pPr>
            <w:proofErr w:type="gramStart"/>
            <w:r>
              <w:rPr>
                <w:rFonts w:ascii="Times New Roman" w:eastAsia="Times New Roman" w:hAnsi="Times New Roman" w:cs="Times New Roman"/>
              </w:rPr>
              <w:t>Nepoužije..</w:t>
            </w:r>
            <w:proofErr w:type="gramEnd"/>
            <w:r>
              <w:rPr>
                <w:rFonts w:ascii="Times New Roman" w:eastAsia="Times New Roman" w:hAnsi="Times New Roman" w:cs="Times New Roman"/>
              </w:rPr>
              <w:t xml:space="preserve"> se.</w:t>
            </w:r>
          </w:p>
        </w:tc>
      </w:tr>
    </w:tbl>
    <w:p w14:paraId="22521AD8" w14:textId="77777777" w:rsidR="00BA7D11" w:rsidRDefault="00BA7D11">
      <w:pPr>
        <w:spacing w:after="0"/>
        <w:ind w:left="-1577" w:right="1597"/>
      </w:pPr>
    </w:p>
    <w:tbl>
      <w:tblPr>
        <w:tblStyle w:val="TableGrid"/>
        <w:tblW w:w="8756" w:type="dxa"/>
        <w:tblInd w:w="0" w:type="dxa"/>
        <w:tblCellMar>
          <w:top w:w="8" w:type="dxa"/>
          <w:left w:w="94" w:type="dxa"/>
          <w:bottom w:w="0" w:type="dxa"/>
          <w:right w:w="194" w:type="dxa"/>
        </w:tblCellMar>
        <w:tblLook w:val="04A0" w:firstRow="1" w:lastRow="0" w:firstColumn="1" w:lastColumn="0" w:noHBand="0" w:noVBand="1"/>
      </w:tblPr>
      <w:tblGrid>
        <w:gridCol w:w="2822"/>
        <w:gridCol w:w="1588"/>
        <w:gridCol w:w="4346"/>
      </w:tblGrid>
      <w:tr w:rsidR="00BA7D11" w14:paraId="67420984" w14:textId="77777777">
        <w:trPr>
          <w:trHeight w:val="1230"/>
        </w:trPr>
        <w:tc>
          <w:tcPr>
            <w:tcW w:w="2821" w:type="dxa"/>
            <w:tcBorders>
              <w:top w:val="single" w:sz="2" w:space="0" w:color="000000"/>
              <w:left w:val="single" w:sz="2" w:space="0" w:color="000000"/>
              <w:bottom w:val="single" w:sz="2" w:space="0" w:color="000000"/>
              <w:right w:val="single" w:sz="2" w:space="0" w:color="000000"/>
            </w:tcBorders>
          </w:tcPr>
          <w:p w14:paraId="42DCA4B0" w14:textId="77777777" w:rsidR="00BA7D11" w:rsidRDefault="00144560">
            <w:pPr>
              <w:spacing w:after="0"/>
            </w:pPr>
            <w:r>
              <w:rPr>
                <w:rFonts w:ascii="Times New Roman" w:eastAsia="Times New Roman" w:hAnsi="Times New Roman" w:cs="Times New Roman"/>
                <w:sz w:val="24"/>
              </w:rPr>
              <w:t>Název Pod-článku</w:t>
            </w:r>
          </w:p>
          <w:p w14:paraId="25A6D413" w14:textId="77777777" w:rsidR="00BA7D11" w:rsidRDefault="00144560">
            <w:pPr>
              <w:spacing w:after="0"/>
              <w:ind w:left="5"/>
            </w:pPr>
            <w:r>
              <w:rPr>
                <w:rFonts w:ascii="Times New Roman" w:eastAsia="Times New Roman" w:hAnsi="Times New Roman" w:cs="Times New Roman"/>
                <w:sz w:val="24"/>
              </w:rPr>
              <w:t>Smluvních podmínek</w:t>
            </w:r>
          </w:p>
        </w:tc>
        <w:tc>
          <w:tcPr>
            <w:tcW w:w="1588" w:type="dxa"/>
            <w:tcBorders>
              <w:top w:val="single" w:sz="2" w:space="0" w:color="000000"/>
              <w:left w:val="single" w:sz="2" w:space="0" w:color="000000"/>
              <w:bottom w:val="single" w:sz="2" w:space="0" w:color="000000"/>
              <w:right w:val="single" w:sz="2" w:space="0" w:color="000000"/>
            </w:tcBorders>
          </w:tcPr>
          <w:p w14:paraId="0C22921B" w14:textId="77777777" w:rsidR="00BA7D11" w:rsidRDefault="00144560">
            <w:pPr>
              <w:spacing w:after="0"/>
              <w:ind w:left="15"/>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w:t>
            </w:r>
          </w:p>
        </w:tc>
        <w:tc>
          <w:tcPr>
            <w:tcW w:w="4346" w:type="dxa"/>
            <w:tcBorders>
              <w:top w:val="single" w:sz="2" w:space="0" w:color="000000"/>
              <w:left w:val="single" w:sz="2" w:space="0" w:color="000000"/>
              <w:bottom w:val="single" w:sz="2" w:space="0" w:color="000000"/>
              <w:right w:val="single" w:sz="2" w:space="0" w:color="000000"/>
            </w:tcBorders>
          </w:tcPr>
          <w:p w14:paraId="254BC7F0" w14:textId="77777777" w:rsidR="00BA7D11" w:rsidRDefault="00144560">
            <w:pPr>
              <w:spacing w:after="0"/>
              <w:ind w:left="11"/>
            </w:pPr>
            <w:r>
              <w:rPr>
                <w:rFonts w:ascii="Times New Roman" w:eastAsia="Times New Roman" w:hAnsi="Times New Roman" w:cs="Times New Roman"/>
                <w:sz w:val="24"/>
              </w:rPr>
              <w:t>Údaje</w:t>
            </w:r>
          </w:p>
        </w:tc>
      </w:tr>
      <w:tr w:rsidR="00BA7D11" w14:paraId="57C95160" w14:textId="77777777">
        <w:trPr>
          <w:trHeight w:val="1517"/>
        </w:trPr>
        <w:tc>
          <w:tcPr>
            <w:tcW w:w="2821" w:type="dxa"/>
            <w:tcBorders>
              <w:top w:val="single" w:sz="2" w:space="0" w:color="000000"/>
              <w:left w:val="single" w:sz="2" w:space="0" w:color="000000"/>
              <w:bottom w:val="single" w:sz="2" w:space="0" w:color="000000"/>
              <w:right w:val="single" w:sz="2" w:space="0" w:color="000000"/>
            </w:tcBorders>
          </w:tcPr>
          <w:p w14:paraId="6B740A28" w14:textId="77777777" w:rsidR="00BA7D11" w:rsidRDefault="00144560">
            <w:pPr>
              <w:spacing w:after="0"/>
              <w:ind w:left="5"/>
            </w:pPr>
            <w:r>
              <w:rPr>
                <w:rFonts w:ascii="Times New Roman" w:eastAsia="Times New Roman" w:hAnsi="Times New Roman" w:cs="Times New Roman"/>
              </w:rPr>
              <w:t>Harmonogram</w:t>
            </w:r>
          </w:p>
        </w:tc>
        <w:tc>
          <w:tcPr>
            <w:tcW w:w="1588" w:type="dxa"/>
            <w:tcBorders>
              <w:top w:val="single" w:sz="2" w:space="0" w:color="000000"/>
              <w:left w:val="single" w:sz="2" w:space="0" w:color="000000"/>
              <w:bottom w:val="single" w:sz="2" w:space="0" w:color="000000"/>
              <w:right w:val="single" w:sz="2" w:space="0" w:color="000000"/>
            </w:tcBorders>
          </w:tcPr>
          <w:p w14:paraId="5DB68E60" w14:textId="77777777" w:rsidR="00BA7D11" w:rsidRDefault="00144560">
            <w:pPr>
              <w:spacing w:after="0"/>
              <w:ind w:left="20"/>
            </w:pPr>
            <w:r>
              <w:rPr>
                <w:rFonts w:ascii="Times New Roman" w:eastAsia="Times New Roman" w:hAnsi="Times New Roman" w:cs="Times New Roman"/>
                <w:sz w:val="24"/>
              </w:rPr>
              <w:t>7.2</w:t>
            </w:r>
          </w:p>
        </w:tc>
        <w:tc>
          <w:tcPr>
            <w:tcW w:w="4346" w:type="dxa"/>
            <w:tcBorders>
              <w:top w:val="single" w:sz="2" w:space="0" w:color="000000"/>
              <w:left w:val="single" w:sz="2" w:space="0" w:color="000000"/>
              <w:bottom w:val="single" w:sz="2" w:space="0" w:color="000000"/>
              <w:right w:val="single" w:sz="2" w:space="0" w:color="000000"/>
            </w:tcBorders>
          </w:tcPr>
          <w:p w14:paraId="3F80DDCE" w14:textId="77777777" w:rsidR="00BA7D11" w:rsidRDefault="00144560">
            <w:pPr>
              <w:spacing w:after="0" w:line="264" w:lineRule="auto"/>
              <w:ind w:left="21" w:right="438"/>
              <w:jc w:val="both"/>
            </w:pPr>
            <w:r>
              <w:rPr>
                <w:rFonts w:ascii="Times New Roman" w:eastAsia="Times New Roman" w:hAnsi="Times New Roman" w:cs="Times New Roman"/>
                <w:sz w:val="24"/>
              </w:rPr>
              <w:t>Do 14 dnů po datu zahájení prací Forma harmonogramu:</w:t>
            </w:r>
          </w:p>
          <w:p w14:paraId="4DC9F503" w14:textId="77777777" w:rsidR="00BA7D11" w:rsidRDefault="00144560">
            <w:pPr>
              <w:spacing w:after="0"/>
              <w:ind w:left="11"/>
            </w:pPr>
            <w:r>
              <w:rPr>
                <w:rFonts w:ascii="Times New Roman" w:eastAsia="Times New Roman" w:hAnsi="Times New Roman" w:cs="Times New Roman"/>
              </w:rPr>
              <w:t>a) Harmonogram stavby bude obsahovat zahájení, dobu provádění a dokončení stavby.</w:t>
            </w:r>
          </w:p>
        </w:tc>
      </w:tr>
      <w:tr w:rsidR="00BA7D11" w14:paraId="601DA7C7" w14:textId="77777777">
        <w:trPr>
          <w:trHeight w:val="621"/>
        </w:trPr>
        <w:tc>
          <w:tcPr>
            <w:tcW w:w="2821" w:type="dxa"/>
            <w:tcBorders>
              <w:top w:val="single" w:sz="2" w:space="0" w:color="000000"/>
              <w:left w:val="single" w:sz="2" w:space="0" w:color="000000"/>
              <w:bottom w:val="single" w:sz="2" w:space="0" w:color="000000"/>
              <w:right w:val="single" w:sz="2" w:space="0" w:color="000000"/>
            </w:tcBorders>
          </w:tcPr>
          <w:p w14:paraId="6143AF2F" w14:textId="77777777" w:rsidR="00BA7D11" w:rsidRDefault="00144560">
            <w:pPr>
              <w:spacing w:after="0"/>
              <w:ind w:left="15"/>
            </w:pPr>
            <w:r>
              <w:rPr>
                <w:rFonts w:ascii="Times New Roman" w:eastAsia="Times New Roman" w:hAnsi="Times New Roman" w:cs="Times New Roman"/>
              </w:rPr>
              <w:t>Postupné závazné milníky</w:t>
            </w:r>
          </w:p>
        </w:tc>
        <w:tc>
          <w:tcPr>
            <w:tcW w:w="1588" w:type="dxa"/>
            <w:tcBorders>
              <w:top w:val="single" w:sz="2" w:space="0" w:color="000000"/>
              <w:left w:val="single" w:sz="2" w:space="0" w:color="000000"/>
              <w:bottom w:val="single" w:sz="2" w:space="0" w:color="000000"/>
              <w:right w:val="single" w:sz="2" w:space="0" w:color="000000"/>
            </w:tcBorders>
          </w:tcPr>
          <w:p w14:paraId="7CA479B5" w14:textId="77777777" w:rsidR="00BA7D11" w:rsidRDefault="00144560">
            <w:pPr>
              <w:spacing w:after="0"/>
              <w:ind w:left="15"/>
            </w:pPr>
            <w:r>
              <w:rPr>
                <w:rFonts w:ascii="Times New Roman" w:eastAsia="Times New Roman" w:hAnsi="Times New Roman" w:cs="Times New Roman"/>
                <w:sz w:val="24"/>
              </w:rPr>
              <w:t>7.5</w:t>
            </w:r>
          </w:p>
        </w:tc>
        <w:tc>
          <w:tcPr>
            <w:tcW w:w="4346" w:type="dxa"/>
            <w:tcBorders>
              <w:top w:val="single" w:sz="2" w:space="0" w:color="000000"/>
              <w:left w:val="single" w:sz="2" w:space="0" w:color="000000"/>
              <w:bottom w:val="single" w:sz="2" w:space="0" w:color="000000"/>
              <w:right w:val="single" w:sz="2" w:space="0" w:color="000000"/>
            </w:tcBorders>
          </w:tcPr>
          <w:p w14:paraId="4CDE1A93" w14:textId="77777777" w:rsidR="00BA7D11" w:rsidRDefault="00144560">
            <w:pPr>
              <w:spacing w:after="5"/>
              <w:ind w:left="21"/>
            </w:pPr>
            <w:r>
              <w:rPr>
                <w:rFonts w:ascii="Times New Roman" w:eastAsia="Times New Roman" w:hAnsi="Times New Roman" w:cs="Times New Roman"/>
                <w:sz w:val="24"/>
              </w:rPr>
              <w:t>Věcný milník:</w:t>
            </w:r>
          </w:p>
          <w:p w14:paraId="7FAE631F" w14:textId="77777777" w:rsidR="00BA7D11" w:rsidRDefault="00144560">
            <w:pPr>
              <w:spacing w:after="0"/>
              <w:ind w:left="11"/>
            </w:pPr>
            <w:r>
              <w:rPr>
                <w:rFonts w:ascii="Times New Roman" w:eastAsia="Times New Roman" w:hAnsi="Times New Roman" w:cs="Times New Roman"/>
              </w:rPr>
              <w:t>Nepoužije se</w:t>
            </w:r>
          </w:p>
        </w:tc>
      </w:tr>
      <w:tr w:rsidR="00BA7D11" w14:paraId="645255B7" w14:textId="77777777">
        <w:trPr>
          <w:trHeight w:val="611"/>
        </w:trPr>
        <w:tc>
          <w:tcPr>
            <w:tcW w:w="2821" w:type="dxa"/>
            <w:tcBorders>
              <w:top w:val="single" w:sz="2" w:space="0" w:color="000000"/>
              <w:left w:val="single" w:sz="2" w:space="0" w:color="000000"/>
              <w:bottom w:val="single" w:sz="2" w:space="0" w:color="000000"/>
              <w:right w:val="single" w:sz="2" w:space="0" w:color="000000"/>
            </w:tcBorders>
          </w:tcPr>
          <w:p w14:paraId="6CBA5F86" w14:textId="77777777" w:rsidR="00BA7D11" w:rsidRDefault="00144560">
            <w:pPr>
              <w:spacing w:after="0"/>
              <w:ind w:left="15"/>
            </w:pPr>
            <w:r>
              <w:rPr>
                <w:rFonts w:ascii="Times New Roman" w:eastAsia="Times New Roman" w:hAnsi="Times New Roman" w:cs="Times New Roman"/>
              </w:rPr>
              <w:t>Odstranění vad</w:t>
            </w:r>
          </w:p>
        </w:tc>
        <w:tc>
          <w:tcPr>
            <w:tcW w:w="1588" w:type="dxa"/>
            <w:tcBorders>
              <w:top w:val="single" w:sz="2" w:space="0" w:color="000000"/>
              <w:left w:val="single" w:sz="2" w:space="0" w:color="000000"/>
              <w:bottom w:val="single" w:sz="2" w:space="0" w:color="000000"/>
              <w:right w:val="single" w:sz="2" w:space="0" w:color="000000"/>
            </w:tcBorders>
          </w:tcPr>
          <w:p w14:paraId="44EF768A" w14:textId="77777777" w:rsidR="00BA7D11" w:rsidRDefault="00BA7D11"/>
        </w:tc>
        <w:tc>
          <w:tcPr>
            <w:tcW w:w="4346" w:type="dxa"/>
            <w:tcBorders>
              <w:top w:val="single" w:sz="2" w:space="0" w:color="000000"/>
              <w:left w:val="single" w:sz="2" w:space="0" w:color="000000"/>
              <w:bottom w:val="single" w:sz="2" w:space="0" w:color="000000"/>
              <w:right w:val="single" w:sz="2" w:space="0" w:color="000000"/>
            </w:tcBorders>
          </w:tcPr>
          <w:p w14:paraId="31A36479" w14:textId="77777777" w:rsidR="00BA7D11" w:rsidRDefault="00144560">
            <w:pPr>
              <w:spacing w:after="0"/>
              <w:ind w:left="11"/>
            </w:pPr>
            <w:r>
              <w:rPr>
                <w:rFonts w:ascii="Times New Roman" w:eastAsia="Times New Roman" w:hAnsi="Times New Roman" w:cs="Times New Roman"/>
              </w:rPr>
              <w:t xml:space="preserve">Minimální záruční doba požadovaná zadavatelem činí 36 </w:t>
            </w:r>
            <w:proofErr w:type="spellStart"/>
            <w:r>
              <w:rPr>
                <w:rFonts w:ascii="Times New Roman" w:eastAsia="Times New Roman" w:hAnsi="Times New Roman" w:cs="Times New Roman"/>
              </w:rPr>
              <w:t>měsíc.ä</w:t>
            </w:r>
            <w:proofErr w:type="spellEnd"/>
            <w:r>
              <w:rPr>
                <w:rFonts w:ascii="Times New Roman" w:eastAsia="Times New Roman" w:hAnsi="Times New Roman" w:cs="Times New Roman"/>
              </w:rPr>
              <w:t>.</w:t>
            </w:r>
          </w:p>
        </w:tc>
      </w:tr>
      <w:tr w:rsidR="00BA7D11" w14:paraId="30C4FE79" w14:textId="77777777">
        <w:trPr>
          <w:trHeight w:val="316"/>
        </w:trPr>
        <w:tc>
          <w:tcPr>
            <w:tcW w:w="2821" w:type="dxa"/>
            <w:tcBorders>
              <w:top w:val="single" w:sz="2" w:space="0" w:color="000000"/>
              <w:left w:val="single" w:sz="2" w:space="0" w:color="000000"/>
              <w:bottom w:val="single" w:sz="2" w:space="0" w:color="000000"/>
              <w:right w:val="single" w:sz="2" w:space="0" w:color="000000"/>
            </w:tcBorders>
          </w:tcPr>
          <w:p w14:paraId="45AF2C90" w14:textId="77777777" w:rsidR="00BA7D11" w:rsidRDefault="00144560">
            <w:pPr>
              <w:spacing w:after="0"/>
              <w:ind w:left="15"/>
            </w:pPr>
            <w:r>
              <w:rPr>
                <w:rFonts w:ascii="Times New Roman" w:eastAsia="Times New Roman" w:hAnsi="Times New Roman" w:cs="Times New Roman"/>
                <w:sz w:val="24"/>
              </w:rPr>
              <w:t>Oprávnění k Variaci</w:t>
            </w:r>
          </w:p>
        </w:tc>
        <w:tc>
          <w:tcPr>
            <w:tcW w:w="1588" w:type="dxa"/>
            <w:tcBorders>
              <w:top w:val="single" w:sz="2" w:space="0" w:color="000000"/>
              <w:left w:val="single" w:sz="2" w:space="0" w:color="000000"/>
              <w:bottom w:val="single" w:sz="2" w:space="0" w:color="000000"/>
              <w:right w:val="single" w:sz="2" w:space="0" w:color="000000"/>
            </w:tcBorders>
          </w:tcPr>
          <w:p w14:paraId="6C4D7D68" w14:textId="77777777" w:rsidR="00BA7D11" w:rsidRDefault="00BA7D11"/>
        </w:tc>
        <w:tc>
          <w:tcPr>
            <w:tcW w:w="4346" w:type="dxa"/>
            <w:tcBorders>
              <w:top w:val="single" w:sz="2" w:space="0" w:color="000000"/>
              <w:left w:val="single" w:sz="2" w:space="0" w:color="000000"/>
              <w:bottom w:val="single" w:sz="2" w:space="0" w:color="000000"/>
              <w:right w:val="single" w:sz="2" w:space="0" w:color="000000"/>
            </w:tcBorders>
          </w:tcPr>
          <w:p w14:paraId="73D0EA9A" w14:textId="77777777" w:rsidR="00BA7D11" w:rsidRDefault="00144560">
            <w:pPr>
              <w:spacing w:after="0"/>
              <w:ind w:left="11"/>
            </w:pPr>
            <w:r>
              <w:rPr>
                <w:rFonts w:ascii="Times New Roman" w:eastAsia="Times New Roman" w:hAnsi="Times New Roman" w:cs="Times New Roman"/>
              </w:rPr>
              <w:t>Postup při Variacích je součástí této Přílohy</w:t>
            </w:r>
          </w:p>
        </w:tc>
      </w:tr>
      <w:tr w:rsidR="00BA7D11" w14:paraId="35982421" w14:textId="77777777">
        <w:trPr>
          <w:trHeight w:val="1220"/>
        </w:trPr>
        <w:tc>
          <w:tcPr>
            <w:tcW w:w="2821" w:type="dxa"/>
            <w:vMerge w:val="restart"/>
            <w:tcBorders>
              <w:top w:val="single" w:sz="2" w:space="0" w:color="000000"/>
              <w:left w:val="single" w:sz="2" w:space="0" w:color="000000"/>
              <w:bottom w:val="single" w:sz="2" w:space="0" w:color="000000"/>
              <w:right w:val="single" w:sz="2" w:space="0" w:color="000000"/>
            </w:tcBorders>
          </w:tcPr>
          <w:p w14:paraId="10632A6C" w14:textId="77777777" w:rsidR="00BA7D11" w:rsidRDefault="00144560">
            <w:pPr>
              <w:spacing w:after="0"/>
              <w:ind w:left="15"/>
            </w:pPr>
            <w:r>
              <w:rPr>
                <w:rFonts w:ascii="Times New Roman" w:eastAsia="Times New Roman" w:hAnsi="Times New Roman" w:cs="Times New Roman"/>
              </w:rPr>
              <w:t>Průběžné platby</w:t>
            </w:r>
          </w:p>
        </w:tc>
        <w:tc>
          <w:tcPr>
            <w:tcW w:w="1588" w:type="dxa"/>
            <w:tcBorders>
              <w:top w:val="single" w:sz="2" w:space="0" w:color="000000"/>
              <w:left w:val="single" w:sz="2" w:space="0" w:color="000000"/>
              <w:bottom w:val="single" w:sz="2" w:space="0" w:color="000000"/>
              <w:right w:val="single" w:sz="2" w:space="0" w:color="000000"/>
            </w:tcBorders>
          </w:tcPr>
          <w:p w14:paraId="475F2921" w14:textId="77777777" w:rsidR="00BA7D11" w:rsidRDefault="00144560">
            <w:pPr>
              <w:spacing w:after="0"/>
              <w:ind w:left="36"/>
            </w:pPr>
            <w:r>
              <w:rPr>
                <w:rFonts w:ascii="Times New Roman" w:eastAsia="Times New Roman" w:hAnsi="Times New Roman" w:cs="Times New Roman"/>
                <w:sz w:val="24"/>
              </w:rPr>
              <w:t>11.3</w:t>
            </w:r>
          </w:p>
        </w:tc>
        <w:tc>
          <w:tcPr>
            <w:tcW w:w="4346" w:type="dxa"/>
            <w:tcBorders>
              <w:top w:val="single" w:sz="2" w:space="0" w:color="000000"/>
              <w:left w:val="single" w:sz="2" w:space="0" w:color="000000"/>
              <w:bottom w:val="single" w:sz="2" w:space="0" w:color="000000"/>
              <w:right w:val="single" w:sz="2" w:space="0" w:color="000000"/>
            </w:tcBorders>
          </w:tcPr>
          <w:p w14:paraId="28B9C429" w14:textId="77777777" w:rsidR="00BA7D11" w:rsidRDefault="00144560">
            <w:pPr>
              <w:spacing w:after="0"/>
              <w:ind w:left="11"/>
            </w:pPr>
            <w:r>
              <w:rPr>
                <w:rFonts w:ascii="Times New Roman" w:eastAsia="Times New Roman" w:hAnsi="Times New Roman" w:cs="Times New Roman"/>
              </w:rPr>
              <w:t>a) je v prodlení s udržováním v platnosti</w:t>
            </w:r>
          </w:p>
          <w:p w14:paraId="79A72551" w14:textId="77777777" w:rsidR="00BA7D11" w:rsidRDefault="00144560">
            <w:pPr>
              <w:spacing w:after="2" w:line="265" w:lineRule="auto"/>
              <w:ind w:left="11" w:firstLine="10"/>
            </w:pPr>
            <w:r>
              <w:rPr>
                <w:rFonts w:ascii="Times New Roman" w:eastAsia="Times New Roman" w:hAnsi="Times New Roman" w:cs="Times New Roman"/>
                <w:sz w:val="24"/>
              </w:rPr>
              <w:t>bankovní záruky podle Pod-článku 4.4 (Zajištění splnění smlouvy)</w:t>
            </w:r>
          </w:p>
          <w:p w14:paraId="1C4F9F1F" w14:textId="77777777" w:rsidR="00BA7D11" w:rsidRDefault="00144560">
            <w:pPr>
              <w:spacing w:after="0"/>
              <w:ind w:left="41"/>
            </w:pPr>
            <w:r>
              <w:rPr>
                <w:rFonts w:ascii="Times New Roman" w:eastAsia="Times New Roman" w:hAnsi="Times New Roman" w:cs="Times New Roman"/>
              </w:rPr>
              <w:t>10 % průběžné platby</w:t>
            </w:r>
          </w:p>
        </w:tc>
      </w:tr>
      <w:tr w:rsidR="00BA7D11" w14:paraId="5C7C5F00" w14:textId="77777777">
        <w:trPr>
          <w:trHeight w:val="1221"/>
        </w:trPr>
        <w:tc>
          <w:tcPr>
            <w:tcW w:w="0" w:type="auto"/>
            <w:vMerge/>
            <w:tcBorders>
              <w:top w:val="nil"/>
              <w:left w:val="single" w:sz="2" w:space="0" w:color="000000"/>
              <w:bottom w:val="nil"/>
              <w:right w:val="single" w:sz="2" w:space="0" w:color="000000"/>
            </w:tcBorders>
          </w:tcPr>
          <w:p w14:paraId="28AEE4D9" w14:textId="77777777" w:rsidR="00BA7D11" w:rsidRDefault="00BA7D11"/>
        </w:tc>
        <w:tc>
          <w:tcPr>
            <w:tcW w:w="1588" w:type="dxa"/>
            <w:tcBorders>
              <w:top w:val="single" w:sz="2" w:space="0" w:color="000000"/>
              <w:left w:val="single" w:sz="2" w:space="0" w:color="000000"/>
              <w:bottom w:val="single" w:sz="2" w:space="0" w:color="000000"/>
              <w:right w:val="single" w:sz="2" w:space="0" w:color="000000"/>
            </w:tcBorders>
          </w:tcPr>
          <w:p w14:paraId="588E3105" w14:textId="77777777" w:rsidR="00BA7D11" w:rsidRDefault="00144560">
            <w:pPr>
              <w:spacing w:after="0"/>
              <w:ind w:left="36"/>
            </w:pPr>
            <w:r>
              <w:rPr>
                <w:rFonts w:ascii="Times New Roman" w:eastAsia="Times New Roman" w:hAnsi="Times New Roman" w:cs="Times New Roman"/>
                <w:sz w:val="24"/>
              </w:rPr>
              <w:t>11.3</w:t>
            </w:r>
          </w:p>
        </w:tc>
        <w:tc>
          <w:tcPr>
            <w:tcW w:w="4346" w:type="dxa"/>
            <w:tcBorders>
              <w:top w:val="single" w:sz="2" w:space="0" w:color="000000"/>
              <w:left w:val="single" w:sz="2" w:space="0" w:color="000000"/>
              <w:bottom w:val="single" w:sz="2" w:space="0" w:color="000000"/>
              <w:right w:val="single" w:sz="2" w:space="0" w:color="000000"/>
            </w:tcBorders>
          </w:tcPr>
          <w:p w14:paraId="61FB8500" w14:textId="77777777" w:rsidR="00BA7D11" w:rsidRDefault="00144560">
            <w:pPr>
              <w:spacing w:after="0" w:line="288" w:lineRule="auto"/>
              <w:ind w:left="11"/>
            </w:pPr>
            <w:r>
              <w:rPr>
                <w:rFonts w:ascii="Times New Roman" w:eastAsia="Times New Roman" w:hAnsi="Times New Roman" w:cs="Times New Roman"/>
              </w:rPr>
              <w:t>b) přes pokyn Objednatele ke zjednání nápravy neplní povinnosti podle Pod-článku</w:t>
            </w:r>
          </w:p>
          <w:p w14:paraId="092A3854" w14:textId="77777777" w:rsidR="00BA7D11" w:rsidRDefault="00144560">
            <w:pPr>
              <w:spacing w:after="14"/>
              <w:ind w:left="11"/>
            </w:pPr>
            <w:r>
              <w:rPr>
                <w:rFonts w:ascii="Times New Roman" w:eastAsia="Times New Roman" w:hAnsi="Times New Roman" w:cs="Times New Roman"/>
                <w:sz w:val="24"/>
              </w:rPr>
              <w:t>4.8 (Bezpečnost a ochrana zdraví při práci)</w:t>
            </w:r>
          </w:p>
          <w:p w14:paraId="33BFB480" w14:textId="77777777" w:rsidR="00BA7D11" w:rsidRDefault="00144560">
            <w:pPr>
              <w:spacing w:after="0"/>
              <w:ind w:left="41"/>
            </w:pPr>
            <w:r>
              <w:rPr>
                <w:rFonts w:ascii="Times New Roman" w:eastAsia="Times New Roman" w:hAnsi="Times New Roman" w:cs="Times New Roman"/>
                <w:sz w:val="24"/>
              </w:rPr>
              <w:t>10 % průběžné platby</w:t>
            </w:r>
          </w:p>
        </w:tc>
      </w:tr>
      <w:tr w:rsidR="00BA7D11" w14:paraId="3F23A047" w14:textId="77777777">
        <w:trPr>
          <w:trHeight w:val="1525"/>
        </w:trPr>
        <w:tc>
          <w:tcPr>
            <w:tcW w:w="0" w:type="auto"/>
            <w:vMerge/>
            <w:tcBorders>
              <w:top w:val="nil"/>
              <w:left w:val="single" w:sz="2" w:space="0" w:color="000000"/>
              <w:bottom w:val="nil"/>
              <w:right w:val="single" w:sz="2" w:space="0" w:color="000000"/>
            </w:tcBorders>
          </w:tcPr>
          <w:p w14:paraId="2A556E4D" w14:textId="77777777" w:rsidR="00BA7D11" w:rsidRDefault="00BA7D11"/>
        </w:tc>
        <w:tc>
          <w:tcPr>
            <w:tcW w:w="1588" w:type="dxa"/>
            <w:tcBorders>
              <w:top w:val="single" w:sz="2" w:space="0" w:color="000000"/>
              <w:left w:val="single" w:sz="2" w:space="0" w:color="000000"/>
              <w:bottom w:val="single" w:sz="2" w:space="0" w:color="000000"/>
              <w:right w:val="single" w:sz="2" w:space="0" w:color="000000"/>
            </w:tcBorders>
          </w:tcPr>
          <w:p w14:paraId="2A7537A5" w14:textId="77777777" w:rsidR="00BA7D11" w:rsidRDefault="00BA7D11"/>
        </w:tc>
        <w:tc>
          <w:tcPr>
            <w:tcW w:w="4346" w:type="dxa"/>
            <w:tcBorders>
              <w:top w:val="single" w:sz="2" w:space="0" w:color="000000"/>
              <w:left w:val="single" w:sz="2" w:space="0" w:color="000000"/>
              <w:bottom w:val="single" w:sz="2" w:space="0" w:color="000000"/>
              <w:right w:val="single" w:sz="2" w:space="0" w:color="000000"/>
            </w:tcBorders>
          </w:tcPr>
          <w:p w14:paraId="6DE48D34" w14:textId="77777777" w:rsidR="00BA7D11" w:rsidRDefault="00144560">
            <w:pPr>
              <w:spacing w:after="0" w:line="264" w:lineRule="auto"/>
              <w:ind w:left="11" w:right="326"/>
              <w:jc w:val="both"/>
            </w:pPr>
            <w:r>
              <w:rPr>
                <w:rFonts w:ascii="Times New Roman" w:eastAsia="Times New Roman" w:hAnsi="Times New Roman" w:cs="Times New Roman"/>
              </w:rPr>
              <w:t xml:space="preserve">c) </w:t>
            </w:r>
            <w:proofErr w:type="gramStart"/>
            <w:r>
              <w:rPr>
                <w:rFonts w:ascii="Times New Roman" w:eastAsia="Times New Roman" w:hAnsi="Times New Roman" w:cs="Times New Roman"/>
              </w:rPr>
              <w:t>nepředloží</w:t>
            </w:r>
            <w:proofErr w:type="gramEnd"/>
            <w:r>
              <w:rPr>
                <w:rFonts w:ascii="Times New Roman" w:eastAsia="Times New Roman" w:hAnsi="Times New Roman" w:cs="Times New Roman"/>
              </w:rPr>
              <w:t xml:space="preserve"> na základě pokynu Objednatele ve stanoveném termínu aktualizovaný Harmonogram podle </w:t>
            </w:r>
            <w:proofErr w:type="spellStart"/>
            <w:r>
              <w:rPr>
                <w:rFonts w:ascii="Times New Roman" w:eastAsia="Times New Roman" w:hAnsi="Times New Roman" w:cs="Times New Roman"/>
              </w:rPr>
              <w:t>Podčlánku</w:t>
            </w:r>
            <w:proofErr w:type="spellEnd"/>
            <w:r>
              <w:rPr>
                <w:rFonts w:ascii="Times New Roman" w:eastAsia="Times New Roman" w:hAnsi="Times New Roman" w:cs="Times New Roman"/>
              </w:rPr>
              <w:t xml:space="preserve"> 7.2 (Harmonogram)</w:t>
            </w:r>
          </w:p>
          <w:p w14:paraId="740A030B" w14:textId="77777777" w:rsidR="00BA7D11" w:rsidRDefault="00144560">
            <w:pPr>
              <w:spacing w:after="0"/>
              <w:ind w:left="41"/>
            </w:pPr>
            <w:r>
              <w:rPr>
                <w:rFonts w:ascii="Times New Roman" w:eastAsia="Times New Roman" w:hAnsi="Times New Roman" w:cs="Times New Roman"/>
              </w:rPr>
              <w:t>IO % průběžné platby</w:t>
            </w:r>
          </w:p>
        </w:tc>
      </w:tr>
      <w:tr w:rsidR="00BA7D11" w14:paraId="787D86B3" w14:textId="77777777">
        <w:trPr>
          <w:trHeight w:val="1227"/>
        </w:trPr>
        <w:tc>
          <w:tcPr>
            <w:tcW w:w="0" w:type="auto"/>
            <w:vMerge/>
            <w:tcBorders>
              <w:top w:val="nil"/>
              <w:left w:val="single" w:sz="2" w:space="0" w:color="000000"/>
              <w:bottom w:val="single" w:sz="2" w:space="0" w:color="000000"/>
              <w:right w:val="single" w:sz="2" w:space="0" w:color="000000"/>
            </w:tcBorders>
          </w:tcPr>
          <w:p w14:paraId="54C89131" w14:textId="77777777" w:rsidR="00BA7D11" w:rsidRDefault="00BA7D11"/>
        </w:tc>
        <w:tc>
          <w:tcPr>
            <w:tcW w:w="1588" w:type="dxa"/>
            <w:tcBorders>
              <w:top w:val="single" w:sz="2" w:space="0" w:color="000000"/>
              <w:left w:val="single" w:sz="2" w:space="0" w:color="000000"/>
              <w:bottom w:val="single" w:sz="2" w:space="0" w:color="000000"/>
              <w:right w:val="single" w:sz="2" w:space="0" w:color="000000"/>
            </w:tcBorders>
          </w:tcPr>
          <w:p w14:paraId="2D76F6FE" w14:textId="77777777" w:rsidR="00BA7D11" w:rsidRDefault="00144560">
            <w:pPr>
              <w:spacing w:after="0"/>
              <w:ind w:left="46"/>
            </w:pPr>
            <w:r>
              <w:rPr>
                <w:rFonts w:ascii="Times New Roman" w:eastAsia="Times New Roman" w:hAnsi="Times New Roman" w:cs="Times New Roman"/>
              </w:rPr>
              <w:t>11.3</w:t>
            </w:r>
          </w:p>
        </w:tc>
        <w:tc>
          <w:tcPr>
            <w:tcW w:w="4346" w:type="dxa"/>
            <w:tcBorders>
              <w:top w:val="single" w:sz="2" w:space="0" w:color="000000"/>
              <w:left w:val="single" w:sz="2" w:space="0" w:color="000000"/>
              <w:bottom w:val="single" w:sz="2" w:space="0" w:color="000000"/>
              <w:right w:val="single" w:sz="2" w:space="0" w:color="000000"/>
            </w:tcBorders>
          </w:tcPr>
          <w:p w14:paraId="47EE4138" w14:textId="77777777" w:rsidR="00BA7D11" w:rsidRDefault="00144560">
            <w:pPr>
              <w:spacing w:after="12" w:line="276" w:lineRule="auto"/>
              <w:ind w:left="6" w:firstLine="5"/>
            </w:pPr>
            <w:r>
              <w:rPr>
                <w:rFonts w:ascii="Times New Roman" w:eastAsia="Times New Roman" w:hAnsi="Times New Roman" w:cs="Times New Roman"/>
              </w:rPr>
              <w:t xml:space="preserve">d) </w:t>
            </w:r>
            <w:proofErr w:type="gramStart"/>
            <w:r>
              <w:rPr>
                <w:rFonts w:ascii="Times New Roman" w:eastAsia="Times New Roman" w:hAnsi="Times New Roman" w:cs="Times New Roman"/>
              </w:rPr>
              <w:t>nepředloží</w:t>
            </w:r>
            <w:proofErr w:type="gramEnd"/>
            <w:r>
              <w:rPr>
                <w:rFonts w:ascii="Times New Roman" w:eastAsia="Times New Roman" w:hAnsi="Times New Roman" w:cs="Times New Roman"/>
              </w:rPr>
              <w:t xml:space="preserve"> nebo neudržuje v platnosti pojistné smlouvy podle Článku 14 (Pojištění)</w:t>
            </w:r>
          </w:p>
          <w:p w14:paraId="1A48DE1C" w14:textId="77777777" w:rsidR="00BA7D11" w:rsidRDefault="00144560">
            <w:pPr>
              <w:spacing w:after="0"/>
              <w:ind w:left="41"/>
            </w:pPr>
            <w:r>
              <w:rPr>
                <w:rFonts w:ascii="Times New Roman" w:eastAsia="Times New Roman" w:hAnsi="Times New Roman" w:cs="Times New Roman"/>
              </w:rPr>
              <w:t>10 % průběžné platby</w:t>
            </w:r>
          </w:p>
        </w:tc>
      </w:tr>
      <w:tr w:rsidR="00BA7D11" w14:paraId="244BABDF" w14:textId="77777777">
        <w:trPr>
          <w:trHeight w:val="316"/>
        </w:trPr>
        <w:tc>
          <w:tcPr>
            <w:tcW w:w="2821" w:type="dxa"/>
            <w:tcBorders>
              <w:top w:val="single" w:sz="2" w:space="0" w:color="000000"/>
              <w:left w:val="single" w:sz="2" w:space="0" w:color="000000"/>
              <w:bottom w:val="single" w:sz="2" w:space="0" w:color="000000"/>
              <w:right w:val="single" w:sz="2" w:space="0" w:color="000000"/>
            </w:tcBorders>
          </w:tcPr>
          <w:p w14:paraId="02A57984" w14:textId="77777777" w:rsidR="00BA7D11" w:rsidRDefault="00144560">
            <w:pPr>
              <w:spacing w:after="0"/>
              <w:ind w:left="15"/>
            </w:pPr>
            <w:r>
              <w:rPr>
                <w:rFonts w:ascii="Times New Roman" w:eastAsia="Times New Roman" w:hAnsi="Times New Roman" w:cs="Times New Roman"/>
              </w:rPr>
              <w:t>Měna</w:t>
            </w:r>
          </w:p>
        </w:tc>
        <w:tc>
          <w:tcPr>
            <w:tcW w:w="1588" w:type="dxa"/>
            <w:tcBorders>
              <w:top w:val="single" w:sz="2" w:space="0" w:color="000000"/>
              <w:left w:val="single" w:sz="2" w:space="0" w:color="000000"/>
              <w:bottom w:val="single" w:sz="2" w:space="0" w:color="000000"/>
              <w:right w:val="single" w:sz="2" w:space="0" w:color="000000"/>
            </w:tcBorders>
          </w:tcPr>
          <w:p w14:paraId="2133736E" w14:textId="77777777" w:rsidR="00BA7D11" w:rsidRDefault="00BA7D11"/>
        </w:tc>
        <w:tc>
          <w:tcPr>
            <w:tcW w:w="4346" w:type="dxa"/>
            <w:tcBorders>
              <w:top w:val="single" w:sz="2" w:space="0" w:color="000000"/>
              <w:left w:val="single" w:sz="2" w:space="0" w:color="000000"/>
              <w:bottom w:val="single" w:sz="2" w:space="0" w:color="000000"/>
              <w:right w:val="single" w:sz="2" w:space="0" w:color="000000"/>
            </w:tcBorders>
          </w:tcPr>
          <w:p w14:paraId="4DDFF876" w14:textId="77777777" w:rsidR="00BA7D11" w:rsidRDefault="00144560">
            <w:pPr>
              <w:spacing w:after="0"/>
              <w:ind w:left="11"/>
            </w:pPr>
            <w:r>
              <w:rPr>
                <w:rFonts w:ascii="Times New Roman" w:eastAsia="Times New Roman" w:hAnsi="Times New Roman" w:cs="Times New Roman"/>
                <w:sz w:val="24"/>
              </w:rPr>
              <w:t>Koruna česká</w:t>
            </w:r>
          </w:p>
        </w:tc>
      </w:tr>
      <w:tr w:rsidR="00BA7D11" w14:paraId="7478AF72" w14:textId="77777777">
        <w:trPr>
          <w:trHeight w:val="311"/>
        </w:trPr>
        <w:tc>
          <w:tcPr>
            <w:tcW w:w="2821" w:type="dxa"/>
            <w:tcBorders>
              <w:top w:val="single" w:sz="2" w:space="0" w:color="000000"/>
              <w:left w:val="single" w:sz="2" w:space="0" w:color="000000"/>
              <w:bottom w:val="single" w:sz="2" w:space="0" w:color="000000"/>
              <w:right w:val="single" w:sz="2" w:space="0" w:color="000000"/>
            </w:tcBorders>
          </w:tcPr>
          <w:p w14:paraId="060D5E29" w14:textId="77777777" w:rsidR="00BA7D11" w:rsidRDefault="00144560">
            <w:pPr>
              <w:spacing w:after="0"/>
              <w:ind w:left="15"/>
            </w:pPr>
            <w:r>
              <w:rPr>
                <w:rFonts w:ascii="Times New Roman" w:eastAsia="Times New Roman" w:hAnsi="Times New Roman" w:cs="Times New Roman"/>
              </w:rPr>
              <w:t>Zálohová platba</w:t>
            </w:r>
          </w:p>
        </w:tc>
        <w:tc>
          <w:tcPr>
            <w:tcW w:w="1588" w:type="dxa"/>
            <w:tcBorders>
              <w:top w:val="single" w:sz="2" w:space="0" w:color="000000"/>
              <w:left w:val="single" w:sz="2" w:space="0" w:color="000000"/>
              <w:bottom w:val="single" w:sz="2" w:space="0" w:color="000000"/>
              <w:right w:val="single" w:sz="2" w:space="0" w:color="000000"/>
            </w:tcBorders>
          </w:tcPr>
          <w:p w14:paraId="49E1FDB2" w14:textId="77777777" w:rsidR="00BA7D11" w:rsidRDefault="00BA7D11"/>
        </w:tc>
        <w:tc>
          <w:tcPr>
            <w:tcW w:w="4346" w:type="dxa"/>
            <w:tcBorders>
              <w:top w:val="single" w:sz="2" w:space="0" w:color="000000"/>
              <w:left w:val="single" w:sz="2" w:space="0" w:color="000000"/>
              <w:bottom w:val="single" w:sz="2" w:space="0" w:color="000000"/>
              <w:right w:val="single" w:sz="2" w:space="0" w:color="000000"/>
            </w:tcBorders>
          </w:tcPr>
          <w:p w14:paraId="7DCE7558" w14:textId="77777777" w:rsidR="00BA7D11" w:rsidRDefault="00144560">
            <w:pPr>
              <w:spacing w:after="0"/>
              <w:ind w:left="6"/>
            </w:pPr>
            <w:r>
              <w:rPr>
                <w:rFonts w:ascii="Times New Roman" w:eastAsia="Times New Roman" w:hAnsi="Times New Roman" w:cs="Times New Roman"/>
              </w:rPr>
              <w:t>Nepoužije se</w:t>
            </w:r>
          </w:p>
        </w:tc>
      </w:tr>
      <w:tr w:rsidR="00BA7D11" w14:paraId="6D389817" w14:textId="77777777">
        <w:trPr>
          <w:trHeight w:val="1828"/>
        </w:trPr>
        <w:tc>
          <w:tcPr>
            <w:tcW w:w="2821" w:type="dxa"/>
            <w:vMerge w:val="restart"/>
            <w:tcBorders>
              <w:top w:val="single" w:sz="2" w:space="0" w:color="000000"/>
              <w:left w:val="single" w:sz="2" w:space="0" w:color="000000"/>
              <w:bottom w:val="single" w:sz="2" w:space="0" w:color="000000"/>
              <w:right w:val="single" w:sz="2" w:space="0" w:color="000000"/>
            </w:tcBorders>
          </w:tcPr>
          <w:p w14:paraId="54EF99A1" w14:textId="77777777" w:rsidR="00BA7D11" w:rsidRDefault="00144560">
            <w:pPr>
              <w:spacing w:after="0"/>
              <w:ind w:left="15"/>
              <w:jc w:val="both"/>
            </w:pPr>
            <w:r>
              <w:rPr>
                <w:rFonts w:ascii="Times New Roman" w:eastAsia="Times New Roman" w:hAnsi="Times New Roman" w:cs="Times New Roman"/>
                <w:sz w:val="24"/>
              </w:rPr>
              <w:t>Povinnost Zhotovitele zaplatit smluvní pokutu</w:t>
            </w:r>
          </w:p>
        </w:tc>
        <w:tc>
          <w:tcPr>
            <w:tcW w:w="1588" w:type="dxa"/>
            <w:tcBorders>
              <w:top w:val="single" w:sz="2" w:space="0" w:color="000000"/>
              <w:left w:val="single" w:sz="2" w:space="0" w:color="000000"/>
              <w:bottom w:val="single" w:sz="2" w:space="0" w:color="000000"/>
              <w:right w:val="single" w:sz="2" w:space="0" w:color="000000"/>
            </w:tcBorders>
          </w:tcPr>
          <w:p w14:paraId="06E5A104" w14:textId="77777777" w:rsidR="00BA7D11" w:rsidRDefault="00144560">
            <w:pPr>
              <w:spacing w:after="0"/>
              <w:ind w:left="46"/>
            </w:pPr>
            <w:r>
              <w:rPr>
                <w:rFonts w:ascii="Times New Roman" w:eastAsia="Times New Roman" w:hAnsi="Times New Roman" w:cs="Times New Roman"/>
              </w:rPr>
              <w:t>12,5 a)</w:t>
            </w:r>
          </w:p>
        </w:tc>
        <w:tc>
          <w:tcPr>
            <w:tcW w:w="4346" w:type="dxa"/>
            <w:tcBorders>
              <w:top w:val="single" w:sz="2" w:space="0" w:color="000000"/>
              <w:left w:val="single" w:sz="2" w:space="0" w:color="000000"/>
              <w:bottom w:val="single" w:sz="2" w:space="0" w:color="000000"/>
              <w:right w:val="single" w:sz="2" w:space="0" w:color="000000"/>
            </w:tcBorders>
          </w:tcPr>
          <w:p w14:paraId="325EBCAB" w14:textId="77777777" w:rsidR="00BA7D11" w:rsidRDefault="00144560">
            <w:pPr>
              <w:spacing w:after="13" w:line="276" w:lineRule="auto"/>
              <w:ind w:left="11"/>
            </w:pPr>
            <w:proofErr w:type="spellStart"/>
            <w:r>
              <w:rPr>
                <w:rFonts w:ascii="Times New Roman" w:eastAsia="Times New Roman" w:hAnsi="Times New Roman" w:cs="Times New Roman"/>
              </w:rPr>
              <w:t>Zhotov.itel</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nedodrží</w:t>
            </w:r>
            <w:proofErr w:type="gramEnd"/>
            <w:r>
              <w:rPr>
                <w:rFonts w:ascii="Times New Roman" w:eastAsia="Times New Roman" w:hAnsi="Times New Roman" w:cs="Times New Roman"/>
              </w:rPr>
              <w:t xml:space="preserve"> lhůty (a další časová určení) stanovené jemu v rozhodnutí příslušného veřejnoprávního orgánu podle pod-odstavce 4.1.8 Pod-</w:t>
            </w:r>
            <w:proofErr w:type="spellStart"/>
            <w:r>
              <w:rPr>
                <w:rFonts w:ascii="Times New Roman" w:eastAsia="Times New Roman" w:hAnsi="Times New Roman" w:cs="Times New Roman"/>
              </w:rPr>
              <w:t>čiánku</w:t>
            </w:r>
            <w:proofErr w:type="spellEnd"/>
            <w:r>
              <w:rPr>
                <w:rFonts w:ascii="Times New Roman" w:eastAsia="Times New Roman" w:hAnsi="Times New Roman" w:cs="Times New Roman"/>
              </w:rPr>
              <w:t xml:space="preserve"> 4.I (Obecné povinnosti)</w:t>
            </w:r>
          </w:p>
          <w:p w14:paraId="7778B805" w14:textId="77777777" w:rsidR="00BA7D11" w:rsidRDefault="00144560">
            <w:pPr>
              <w:spacing w:after="0"/>
              <w:ind w:left="21"/>
            </w:pPr>
            <w:r>
              <w:rPr>
                <w:rFonts w:ascii="Times New Roman" w:eastAsia="Times New Roman" w:hAnsi="Times New Roman" w:cs="Times New Roman"/>
              </w:rPr>
              <w:t>30.000 Kč za každý případ porušení</w:t>
            </w:r>
          </w:p>
        </w:tc>
      </w:tr>
      <w:tr w:rsidR="00BA7D11" w14:paraId="4A2C8842" w14:textId="77777777">
        <w:trPr>
          <w:trHeight w:val="1222"/>
        </w:trPr>
        <w:tc>
          <w:tcPr>
            <w:tcW w:w="0" w:type="auto"/>
            <w:vMerge/>
            <w:tcBorders>
              <w:top w:val="nil"/>
              <w:left w:val="single" w:sz="2" w:space="0" w:color="000000"/>
              <w:bottom w:val="single" w:sz="2" w:space="0" w:color="000000"/>
              <w:right w:val="single" w:sz="2" w:space="0" w:color="000000"/>
            </w:tcBorders>
          </w:tcPr>
          <w:p w14:paraId="2F2FA95C" w14:textId="77777777" w:rsidR="00BA7D11" w:rsidRDefault="00BA7D11"/>
        </w:tc>
        <w:tc>
          <w:tcPr>
            <w:tcW w:w="1588" w:type="dxa"/>
            <w:tcBorders>
              <w:top w:val="single" w:sz="2" w:space="0" w:color="000000"/>
              <w:left w:val="single" w:sz="2" w:space="0" w:color="000000"/>
              <w:bottom w:val="single" w:sz="2" w:space="0" w:color="000000"/>
              <w:right w:val="single" w:sz="2" w:space="0" w:color="000000"/>
            </w:tcBorders>
          </w:tcPr>
          <w:p w14:paraId="528103C4" w14:textId="77777777" w:rsidR="00BA7D11" w:rsidRDefault="00BA7D11"/>
        </w:tc>
        <w:tc>
          <w:tcPr>
            <w:tcW w:w="4346" w:type="dxa"/>
            <w:tcBorders>
              <w:top w:val="single" w:sz="2" w:space="0" w:color="000000"/>
              <w:left w:val="single" w:sz="2" w:space="0" w:color="000000"/>
              <w:bottom w:val="single" w:sz="2" w:space="0" w:color="000000"/>
              <w:right w:val="single" w:sz="2" w:space="0" w:color="000000"/>
            </w:tcBorders>
          </w:tcPr>
          <w:p w14:paraId="3A7A4BC6" w14:textId="77777777" w:rsidR="00BA7D11" w:rsidRDefault="00144560">
            <w:pPr>
              <w:spacing w:after="2"/>
              <w:ind w:left="11"/>
            </w:pPr>
            <w:r>
              <w:rPr>
                <w:rFonts w:ascii="Times New Roman" w:eastAsia="Times New Roman" w:hAnsi="Times New Roman" w:cs="Times New Roman"/>
              </w:rPr>
              <w:t xml:space="preserve">Zhotovitel </w:t>
            </w:r>
            <w:proofErr w:type="gramStart"/>
            <w:r>
              <w:rPr>
                <w:rFonts w:ascii="Times New Roman" w:eastAsia="Times New Roman" w:hAnsi="Times New Roman" w:cs="Times New Roman"/>
              </w:rPr>
              <w:t>poruší</w:t>
            </w:r>
            <w:proofErr w:type="gramEnd"/>
            <w:r>
              <w:rPr>
                <w:rFonts w:ascii="Times New Roman" w:eastAsia="Times New Roman" w:hAnsi="Times New Roman" w:cs="Times New Roman"/>
              </w:rPr>
              <w:t xml:space="preserve"> povinnost: podle Pod-</w:t>
            </w:r>
          </w:p>
          <w:p w14:paraId="00B9AF0B" w14:textId="77777777" w:rsidR="00BA7D11" w:rsidRDefault="00144560">
            <w:pPr>
              <w:spacing w:after="10"/>
              <w:ind w:left="21"/>
            </w:pPr>
            <w:r>
              <w:rPr>
                <w:rFonts w:ascii="Times New Roman" w:eastAsia="Times New Roman" w:hAnsi="Times New Roman" w:cs="Times New Roman"/>
                <w:sz w:val="24"/>
              </w:rPr>
              <w:t>článku 4.3 (Subdodávky)</w:t>
            </w:r>
          </w:p>
          <w:p w14:paraId="6E7CF0BE" w14:textId="77777777" w:rsidR="00BA7D11" w:rsidRDefault="00144560">
            <w:pPr>
              <w:spacing w:after="0"/>
              <w:ind w:left="11" w:firstLine="10"/>
            </w:pPr>
            <w:r>
              <w:rPr>
                <w:rFonts w:ascii="Times New Roman" w:eastAsia="Times New Roman" w:hAnsi="Times New Roman" w:cs="Times New Roman"/>
              </w:rPr>
              <w:t>3400,- KČ za každý jednotlivý případ porušení</w:t>
            </w:r>
          </w:p>
        </w:tc>
      </w:tr>
    </w:tbl>
    <w:p w14:paraId="29742C43" w14:textId="77777777" w:rsidR="00BA7D11" w:rsidRDefault="00BA7D11">
      <w:pPr>
        <w:spacing w:after="0"/>
        <w:ind w:left="-1619" w:right="1639"/>
      </w:pPr>
    </w:p>
    <w:tbl>
      <w:tblPr>
        <w:tblStyle w:val="TableGrid"/>
        <w:tblW w:w="8795" w:type="dxa"/>
        <w:tblInd w:w="0" w:type="dxa"/>
        <w:tblCellMar>
          <w:top w:w="18" w:type="dxa"/>
          <w:left w:w="66" w:type="dxa"/>
          <w:bottom w:w="0" w:type="dxa"/>
          <w:right w:w="174" w:type="dxa"/>
        </w:tblCellMar>
        <w:tblLook w:val="04A0" w:firstRow="1" w:lastRow="0" w:firstColumn="1" w:lastColumn="0" w:noHBand="0" w:noVBand="1"/>
      </w:tblPr>
      <w:tblGrid>
        <w:gridCol w:w="2852"/>
        <w:gridCol w:w="1597"/>
        <w:gridCol w:w="4346"/>
      </w:tblGrid>
      <w:tr w:rsidR="00BA7D11" w14:paraId="2116AD44" w14:textId="77777777">
        <w:trPr>
          <w:trHeight w:val="1232"/>
        </w:trPr>
        <w:tc>
          <w:tcPr>
            <w:tcW w:w="2852" w:type="dxa"/>
            <w:tcBorders>
              <w:top w:val="single" w:sz="2" w:space="0" w:color="000000"/>
              <w:left w:val="single" w:sz="2" w:space="0" w:color="000000"/>
              <w:bottom w:val="single" w:sz="2" w:space="0" w:color="000000"/>
              <w:right w:val="single" w:sz="2" w:space="0" w:color="000000"/>
            </w:tcBorders>
          </w:tcPr>
          <w:p w14:paraId="68D2C979" w14:textId="77777777" w:rsidR="00BA7D11" w:rsidRDefault="00144560">
            <w:pPr>
              <w:spacing w:after="0"/>
              <w:ind w:left="51" w:hanging="15"/>
            </w:pPr>
            <w:proofErr w:type="spellStart"/>
            <w:proofErr w:type="gramStart"/>
            <w:r>
              <w:rPr>
                <w:rFonts w:ascii="Times New Roman" w:eastAsia="Times New Roman" w:hAnsi="Times New Roman" w:cs="Times New Roman"/>
                <w:sz w:val="24"/>
              </w:rPr>
              <w:t>Název:Rod</w:t>
            </w:r>
            <w:proofErr w:type="gramEnd"/>
            <w:r>
              <w:rPr>
                <w:rFonts w:ascii="Times New Roman" w:eastAsia="Times New Roman" w:hAnsi="Times New Roman" w:cs="Times New Roman"/>
                <w:sz w:val="24"/>
              </w:rPr>
              <w:t>-článku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Smluvníchvpodmínek</w:t>
            </w:r>
            <w:proofErr w:type="spellEnd"/>
          </w:p>
        </w:tc>
        <w:tc>
          <w:tcPr>
            <w:tcW w:w="1597" w:type="dxa"/>
            <w:tcBorders>
              <w:top w:val="single" w:sz="2" w:space="0" w:color="000000"/>
              <w:left w:val="single" w:sz="2" w:space="0" w:color="000000"/>
              <w:bottom w:val="single" w:sz="2" w:space="0" w:color="000000"/>
              <w:right w:val="single" w:sz="2" w:space="0" w:color="000000"/>
            </w:tcBorders>
          </w:tcPr>
          <w:p w14:paraId="79881D91" w14:textId="77777777" w:rsidR="00BA7D11" w:rsidRDefault="00144560">
            <w:pPr>
              <w:spacing w:after="8" w:line="261" w:lineRule="auto"/>
              <w:ind w:left="41"/>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w:t>
            </w:r>
          </w:p>
          <w:p w14:paraId="75E3321E" w14:textId="77777777" w:rsidR="00BA7D11" w:rsidRDefault="00144560">
            <w:pPr>
              <w:spacing w:after="0"/>
            </w:pPr>
            <w:r>
              <w:rPr>
                <w:rFonts w:ascii="Times New Roman" w:eastAsia="Times New Roman" w:hAnsi="Times New Roman" w:cs="Times New Roman"/>
                <w:sz w:val="24"/>
              </w:rPr>
              <w:t>-podmínek</w:t>
            </w:r>
          </w:p>
        </w:tc>
        <w:tc>
          <w:tcPr>
            <w:tcW w:w="4347" w:type="dxa"/>
            <w:tcBorders>
              <w:top w:val="single" w:sz="2" w:space="0" w:color="000000"/>
              <w:left w:val="single" w:sz="2" w:space="0" w:color="000000"/>
              <w:bottom w:val="single" w:sz="2" w:space="0" w:color="000000"/>
              <w:right w:val="single" w:sz="2" w:space="0" w:color="000000"/>
            </w:tcBorders>
          </w:tcPr>
          <w:p w14:paraId="28069F36" w14:textId="77777777" w:rsidR="00BA7D11" w:rsidRDefault="00144560">
            <w:pPr>
              <w:spacing w:after="0"/>
              <w:ind w:left="38"/>
            </w:pPr>
            <w:r>
              <w:rPr>
                <w:rFonts w:ascii="Times New Roman" w:eastAsia="Times New Roman" w:hAnsi="Times New Roman" w:cs="Times New Roman"/>
                <w:sz w:val="26"/>
              </w:rPr>
              <w:t>Údaje</w:t>
            </w:r>
          </w:p>
        </w:tc>
      </w:tr>
      <w:tr w:rsidR="00BA7D11" w14:paraId="0B4AD1AB" w14:textId="77777777">
        <w:trPr>
          <w:trHeight w:val="1520"/>
        </w:trPr>
        <w:tc>
          <w:tcPr>
            <w:tcW w:w="2852" w:type="dxa"/>
            <w:vMerge w:val="restart"/>
            <w:tcBorders>
              <w:top w:val="single" w:sz="2" w:space="0" w:color="000000"/>
              <w:left w:val="single" w:sz="2" w:space="0" w:color="000000"/>
              <w:bottom w:val="single" w:sz="2" w:space="0" w:color="000000"/>
              <w:right w:val="single" w:sz="2" w:space="0" w:color="000000"/>
            </w:tcBorders>
          </w:tcPr>
          <w:p w14:paraId="7E01CA96" w14:textId="77777777" w:rsidR="00BA7D11" w:rsidRDefault="00BA7D11"/>
        </w:tc>
        <w:tc>
          <w:tcPr>
            <w:tcW w:w="1597" w:type="dxa"/>
            <w:tcBorders>
              <w:top w:val="single" w:sz="2" w:space="0" w:color="000000"/>
              <w:left w:val="single" w:sz="2" w:space="0" w:color="000000"/>
              <w:bottom w:val="single" w:sz="2" w:space="0" w:color="000000"/>
              <w:right w:val="single" w:sz="2" w:space="0" w:color="000000"/>
            </w:tcBorders>
          </w:tcPr>
          <w:p w14:paraId="25C5E83C" w14:textId="77777777" w:rsidR="00BA7D11" w:rsidRDefault="00BA7D11"/>
        </w:tc>
        <w:tc>
          <w:tcPr>
            <w:tcW w:w="4347" w:type="dxa"/>
            <w:tcBorders>
              <w:top w:val="single" w:sz="2" w:space="0" w:color="000000"/>
              <w:left w:val="single" w:sz="2" w:space="0" w:color="000000"/>
              <w:bottom w:val="single" w:sz="2" w:space="0" w:color="000000"/>
              <w:right w:val="single" w:sz="2" w:space="0" w:color="000000"/>
            </w:tcBorders>
          </w:tcPr>
          <w:p w14:paraId="346B167F" w14:textId="77777777" w:rsidR="00BA7D11" w:rsidRDefault="00144560">
            <w:pPr>
              <w:spacing w:after="0"/>
              <w:ind w:left="38" w:right="132"/>
              <w:jc w:val="both"/>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nedodrží</w:t>
            </w:r>
            <w:proofErr w:type="gramEnd"/>
            <w:r>
              <w:rPr>
                <w:rFonts w:ascii="Times New Roman" w:eastAsia="Times New Roman" w:hAnsi="Times New Roman" w:cs="Times New Roman"/>
                <w:sz w:val="24"/>
              </w:rPr>
              <w:t xml:space="preserve"> Dobu pro dokončení </w:t>
            </w:r>
            <w:r>
              <w:rPr>
                <w:rFonts w:ascii="Times New Roman" w:eastAsia="Times New Roman" w:hAnsi="Times New Roman" w:cs="Times New Roman"/>
                <w:sz w:val="24"/>
              </w:rPr>
              <w:t>podle Článku 7 (Doba pro dokončení) 600,- Kč za každý započatý den prodlení Zhotovitele s dokončením Díla v Době pro dokončení</w:t>
            </w:r>
          </w:p>
        </w:tc>
      </w:tr>
      <w:tr w:rsidR="00BA7D11" w14:paraId="72D21052" w14:textId="77777777">
        <w:trPr>
          <w:trHeight w:val="1003"/>
        </w:trPr>
        <w:tc>
          <w:tcPr>
            <w:tcW w:w="0" w:type="auto"/>
            <w:vMerge/>
            <w:tcBorders>
              <w:top w:val="nil"/>
              <w:left w:val="single" w:sz="2" w:space="0" w:color="000000"/>
              <w:bottom w:val="nil"/>
              <w:right w:val="single" w:sz="2" w:space="0" w:color="000000"/>
            </w:tcBorders>
          </w:tcPr>
          <w:p w14:paraId="505A4431" w14:textId="77777777" w:rsidR="00BA7D11" w:rsidRDefault="00BA7D11"/>
        </w:tc>
        <w:tc>
          <w:tcPr>
            <w:tcW w:w="1597" w:type="dxa"/>
            <w:tcBorders>
              <w:top w:val="single" w:sz="2" w:space="0" w:color="000000"/>
              <w:left w:val="single" w:sz="2" w:space="0" w:color="000000"/>
              <w:bottom w:val="single" w:sz="2" w:space="0" w:color="000000"/>
              <w:right w:val="single" w:sz="2" w:space="0" w:color="000000"/>
            </w:tcBorders>
          </w:tcPr>
          <w:p w14:paraId="31F6F90C" w14:textId="77777777" w:rsidR="00BA7D11" w:rsidRDefault="00BA7D11"/>
        </w:tc>
        <w:tc>
          <w:tcPr>
            <w:tcW w:w="4347" w:type="dxa"/>
            <w:tcBorders>
              <w:top w:val="single" w:sz="2" w:space="0" w:color="000000"/>
              <w:left w:val="single" w:sz="2" w:space="0" w:color="000000"/>
              <w:bottom w:val="single" w:sz="2" w:space="0" w:color="000000"/>
              <w:right w:val="single" w:sz="2" w:space="0" w:color="000000"/>
            </w:tcBorders>
          </w:tcPr>
          <w:p w14:paraId="6ABD14C1" w14:textId="77777777" w:rsidR="00BA7D11" w:rsidRDefault="00144560">
            <w:pPr>
              <w:spacing w:after="0"/>
              <w:ind w:left="28"/>
            </w:pPr>
            <w:r>
              <w:rPr>
                <w:rFonts w:ascii="Times New Roman" w:eastAsia="Times New Roman" w:hAnsi="Times New Roman" w:cs="Times New Roman"/>
                <w:sz w:val="24"/>
              </w:rPr>
              <w:t>Nepoužije se</w:t>
            </w:r>
          </w:p>
        </w:tc>
      </w:tr>
      <w:tr w:rsidR="00BA7D11" w14:paraId="1A006708" w14:textId="77777777">
        <w:trPr>
          <w:trHeight w:val="318"/>
        </w:trPr>
        <w:tc>
          <w:tcPr>
            <w:tcW w:w="0" w:type="auto"/>
            <w:vMerge/>
            <w:tcBorders>
              <w:top w:val="nil"/>
              <w:left w:val="single" w:sz="2" w:space="0" w:color="000000"/>
              <w:bottom w:val="nil"/>
              <w:right w:val="single" w:sz="2" w:space="0" w:color="000000"/>
            </w:tcBorders>
          </w:tcPr>
          <w:p w14:paraId="7FC8FC51" w14:textId="77777777" w:rsidR="00BA7D11" w:rsidRDefault="00BA7D11"/>
        </w:tc>
        <w:tc>
          <w:tcPr>
            <w:tcW w:w="1597" w:type="dxa"/>
            <w:tcBorders>
              <w:top w:val="single" w:sz="2" w:space="0" w:color="000000"/>
              <w:left w:val="single" w:sz="2" w:space="0" w:color="000000"/>
              <w:bottom w:val="single" w:sz="2" w:space="0" w:color="000000"/>
              <w:right w:val="single" w:sz="2" w:space="0" w:color="000000"/>
            </w:tcBorders>
          </w:tcPr>
          <w:p w14:paraId="5C84AA3B" w14:textId="77777777" w:rsidR="00BA7D11" w:rsidRDefault="00BA7D11"/>
        </w:tc>
        <w:tc>
          <w:tcPr>
            <w:tcW w:w="4347" w:type="dxa"/>
            <w:tcBorders>
              <w:top w:val="single" w:sz="2" w:space="0" w:color="000000"/>
              <w:left w:val="single" w:sz="2" w:space="0" w:color="000000"/>
              <w:bottom w:val="single" w:sz="2" w:space="0" w:color="000000"/>
              <w:right w:val="single" w:sz="2" w:space="0" w:color="000000"/>
            </w:tcBorders>
          </w:tcPr>
          <w:p w14:paraId="68838E8B" w14:textId="77777777" w:rsidR="00BA7D11" w:rsidRDefault="00144560">
            <w:pPr>
              <w:spacing w:after="0"/>
              <w:ind w:left="38"/>
            </w:pPr>
            <w:r>
              <w:rPr>
                <w:rFonts w:ascii="Times New Roman" w:eastAsia="Times New Roman" w:hAnsi="Times New Roman" w:cs="Times New Roman"/>
              </w:rPr>
              <w:t>Nepoužije se</w:t>
            </w:r>
          </w:p>
        </w:tc>
      </w:tr>
      <w:tr w:rsidR="00BA7D11" w14:paraId="5B31624D" w14:textId="77777777">
        <w:trPr>
          <w:trHeight w:val="917"/>
        </w:trPr>
        <w:tc>
          <w:tcPr>
            <w:tcW w:w="0" w:type="auto"/>
            <w:vMerge/>
            <w:tcBorders>
              <w:top w:val="nil"/>
              <w:left w:val="single" w:sz="2" w:space="0" w:color="000000"/>
              <w:bottom w:val="single" w:sz="2" w:space="0" w:color="000000"/>
              <w:right w:val="single" w:sz="2" w:space="0" w:color="000000"/>
            </w:tcBorders>
          </w:tcPr>
          <w:p w14:paraId="1C7D4D0A" w14:textId="77777777" w:rsidR="00BA7D11" w:rsidRDefault="00BA7D11"/>
        </w:tc>
        <w:tc>
          <w:tcPr>
            <w:tcW w:w="1597" w:type="dxa"/>
            <w:tcBorders>
              <w:top w:val="single" w:sz="2" w:space="0" w:color="000000"/>
              <w:left w:val="single" w:sz="2" w:space="0" w:color="000000"/>
              <w:bottom w:val="single" w:sz="2" w:space="0" w:color="000000"/>
              <w:right w:val="single" w:sz="2" w:space="0" w:color="000000"/>
            </w:tcBorders>
          </w:tcPr>
          <w:p w14:paraId="0E0135C7" w14:textId="77777777" w:rsidR="00BA7D11" w:rsidRDefault="00BA7D11"/>
        </w:tc>
        <w:tc>
          <w:tcPr>
            <w:tcW w:w="4347" w:type="dxa"/>
            <w:tcBorders>
              <w:top w:val="single" w:sz="2" w:space="0" w:color="000000"/>
              <w:left w:val="single" w:sz="2" w:space="0" w:color="000000"/>
              <w:bottom w:val="single" w:sz="2" w:space="0" w:color="000000"/>
              <w:right w:val="single" w:sz="2" w:space="0" w:color="000000"/>
            </w:tcBorders>
          </w:tcPr>
          <w:p w14:paraId="5F78CF29" w14:textId="77777777" w:rsidR="00BA7D11" w:rsidRDefault="00144560">
            <w:pPr>
              <w:spacing w:after="0" w:line="289" w:lineRule="auto"/>
              <w:ind w:left="43"/>
              <w:jc w:val="both"/>
            </w:pPr>
            <w:r>
              <w:rPr>
                <w:rFonts w:ascii="Times New Roman" w:eastAsia="Times New Roman" w:hAnsi="Times New Roman" w:cs="Times New Roman"/>
              </w:rPr>
              <w:t xml:space="preserve">Zhotovitel </w:t>
            </w:r>
            <w:proofErr w:type="gramStart"/>
            <w:r>
              <w:rPr>
                <w:rFonts w:ascii="Times New Roman" w:eastAsia="Times New Roman" w:hAnsi="Times New Roman" w:cs="Times New Roman"/>
              </w:rPr>
              <w:t>poruší</w:t>
            </w:r>
            <w:proofErr w:type="gramEnd"/>
            <w:r>
              <w:rPr>
                <w:rFonts w:ascii="Times New Roman" w:eastAsia="Times New Roman" w:hAnsi="Times New Roman" w:cs="Times New Roman"/>
              </w:rPr>
              <w:t xml:space="preserve"> právní předpisy upravující bezpečnost práce</w:t>
            </w:r>
          </w:p>
          <w:p w14:paraId="38B036C1" w14:textId="77777777" w:rsidR="00BA7D11" w:rsidRDefault="00144560">
            <w:pPr>
              <w:spacing w:after="0"/>
              <w:ind w:left="38"/>
            </w:pPr>
            <w:r>
              <w:rPr>
                <w:rFonts w:ascii="Times New Roman" w:eastAsia="Times New Roman" w:hAnsi="Times New Roman" w:cs="Times New Roman"/>
                <w:sz w:val="24"/>
              </w:rPr>
              <w:t>20.000 Kč za každý případ porušení</w:t>
            </w:r>
          </w:p>
        </w:tc>
      </w:tr>
      <w:tr w:rsidR="00BA7D11" w14:paraId="398B92C9" w14:textId="77777777">
        <w:trPr>
          <w:trHeight w:val="614"/>
        </w:trPr>
        <w:tc>
          <w:tcPr>
            <w:tcW w:w="2852" w:type="dxa"/>
            <w:tcBorders>
              <w:top w:val="single" w:sz="2" w:space="0" w:color="000000"/>
              <w:left w:val="single" w:sz="2" w:space="0" w:color="000000"/>
              <w:bottom w:val="single" w:sz="2" w:space="0" w:color="000000"/>
              <w:right w:val="single" w:sz="2" w:space="0" w:color="000000"/>
            </w:tcBorders>
          </w:tcPr>
          <w:p w14:paraId="10951C29" w14:textId="77777777" w:rsidR="00BA7D11" w:rsidRDefault="00144560">
            <w:pPr>
              <w:spacing w:after="0"/>
              <w:ind w:left="51"/>
            </w:pPr>
            <w:r>
              <w:rPr>
                <w:rFonts w:ascii="Times New Roman" w:eastAsia="Times New Roman" w:hAnsi="Times New Roman" w:cs="Times New Roman"/>
              </w:rPr>
              <w:t>Maximální celková výše smluvních pokut</w:t>
            </w:r>
          </w:p>
        </w:tc>
        <w:tc>
          <w:tcPr>
            <w:tcW w:w="1597" w:type="dxa"/>
            <w:tcBorders>
              <w:top w:val="single" w:sz="2" w:space="0" w:color="000000"/>
              <w:left w:val="single" w:sz="2" w:space="0" w:color="000000"/>
              <w:bottom w:val="single" w:sz="2" w:space="0" w:color="000000"/>
              <w:right w:val="single" w:sz="2" w:space="0" w:color="000000"/>
            </w:tcBorders>
          </w:tcPr>
          <w:p w14:paraId="436611DC" w14:textId="77777777" w:rsidR="00BA7D11" w:rsidRDefault="00144560">
            <w:pPr>
              <w:spacing w:after="0"/>
              <w:ind w:left="61"/>
            </w:pPr>
            <w:r>
              <w:rPr>
                <w:rFonts w:ascii="Times New Roman" w:eastAsia="Times New Roman" w:hAnsi="Times New Roman" w:cs="Times New Roman"/>
                <w:sz w:val="24"/>
              </w:rPr>
              <w:t>12.5</w:t>
            </w:r>
          </w:p>
        </w:tc>
        <w:tc>
          <w:tcPr>
            <w:tcW w:w="4347" w:type="dxa"/>
            <w:tcBorders>
              <w:top w:val="single" w:sz="2" w:space="0" w:color="000000"/>
              <w:left w:val="single" w:sz="2" w:space="0" w:color="000000"/>
              <w:bottom w:val="single" w:sz="2" w:space="0" w:color="000000"/>
              <w:right w:val="single" w:sz="2" w:space="0" w:color="000000"/>
            </w:tcBorders>
          </w:tcPr>
          <w:p w14:paraId="3DC7EAE8" w14:textId="77777777" w:rsidR="00BA7D11" w:rsidRDefault="00144560">
            <w:pPr>
              <w:spacing w:after="0"/>
              <w:ind w:left="43"/>
            </w:pPr>
            <w:r>
              <w:rPr>
                <w:rFonts w:ascii="Times New Roman" w:eastAsia="Times New Roman" w:hAnsi="Times New Roman" w:cs="Times New Roman"/>
                <w:sz w:val="24"/>
              </w:rPr>
              <w:t>30 % Přijaté smluvní částky bez DPH</w:t>
            </w:r>
          </w:p>
        </w:tc>
      </w:tr>
      <w:tr w:rsidR="00BA7D11" w14:paraId="2848C17A" w14:textId="77777777">
        <w:trPr>
          <w:trHeight w:val="453"/>
        </w:trPr>
        <w:tc>
          <w:tcPr>
            <w:tcW w:w="2852" w:type="dxa"/>
            <w:tcBorders>
              <w:top w:val="single" w:sz="2" w:space="0" w:color="000000"/>
              <w:left w:val="single" w:sz="2" w:space="0" w:color="000000"/>
              <w:bottom w:val="single" w:sz="2" w:space="0" w:color="000000"/>
              <w:right w:val="single" w:sz="2" w:space="0" w:color="000000"/>
            </w:tcBorders>
          </w:tcPr>
          <w:p w14:paraId="3A8AEDF4" w14:textId="77777777" w:rsidR="00BA7D11" w:rsidRDefault="00144560">
            <w:pPr>
              <w:spacing w:after="0"/>
              <w:ind w:left="41"/>
            </w:pPr>
            <w:r>
              <w:rPr>
                <w:rFonts w:ascii="Times New Roman" w:eastAsia="Times New Roman" w:hAnsi="Times New Roman" w:cs="Times New Roman"/>
                <w:sz w:val="24"/>
              </w:rPr>
              <w:t xml:space="preserve">Výše poj </w:t>
            </w:r>
            <w:proofErr w:type="spellStart"/>
            <w:r>
              <w:rPr>
                <w:rFonts w:ascii="Times New Roman" w:eastAsia="Times New Roman" w:hAnsi="Times New Roman" w:cs="Times New Roman"/>
                <w:sz w:val="24"/>
              </w:rPr>
              <w:t>istného</w:t>
            </w:r>
            <w:proofErr w:type="spellEnd"/>
            <w:r>
              <w:rPr>
                <w:rFonts w:ascii="Times New Roman" w:eastAsia="Times New Roman" w:hAnsi="Times New Roman" w:cs="Times New Roman"/>
                <w:sz w:val="24"/>
              </w:rPr>
              <w:t xml:space="preserve"> plnění</w:t>
            </w:r>
          </w:p>
        </w:tc>
        <w:tc>
          <w:tcPr>
            <w:tcW w:w="1597" w:type="dxa"/>
            <w:tcBorders>
              <w:top w:val="single" w:sz="2" w:space="0" w:color="000000"/>
              <w:left w:val="single" w:sz="2" w:space="0" w:color="000000"/>
              <w:bottom w:val="single" w:sz="2" w:space="0" w:color="000000"/>
              <w:right w:val="single" w:sz="2" w:space="0" w:color="000000"/>
            </w:tcBorders>
          </w:tcPr>
          <w:p w14:paraId="7ED787AC" w14:textId="77777777" w:rsidR="00BA7D11" w:rsidRDefault="00144560">
            <w:pPr>
              <w:spacing w:after="0"/>
              <w:ind w:left="61"/>
            </w:pPr>
            <w:r>
              <w:rPr>
                <w:rFonts w:ascii="Times New Roman" w:eastAsia="Times New Roman" w:hAnsi="Times New Roman" w:cs="Times New Roman"/>
                <w:sz w:val="24"/>
              </w:rPr>
              <w:t>14.2</w:t>
            </w:r>
          </w:p>
        </w:tc>
        <w:tc>
          <w:tcPr>
            <w:tcW w:w="4347" w:type="dxa"/>
            <w:tcBorders>
              <w:top w:val="single" w:sz="2" w:space="0" w:color="000000"/>
              <w:left w:val="single" w:sz="2" w:space="0" w:color="000000"/>
              <w:bottom w:val="single" w:sz="2" w:space="0" w:color="000000"/>
              <w:right w:val="single" w:sz="2" w:space="0" w:color="000000"/>
            </w:tcBorders>
          </w:tcPr>
          <w:p w14:paraId="2D7CD01D" w14:textId="77777777" w:rsidR="00BA7D11" w:rsidRDefault="00144560">
            <w:pPr>
              <w:spacing w:after="0"/>
              <w:ind w:left="74"/>
            </w:pPr>
            <w:r>
              <w:rPr>
                <w:rFonts w:ascii="Times New Roman" w:eastAsia="Times New Roman" w:hAnsi="Times New Roman" w:cs="Times New Roman"/>
              </w:rPr>
              <w:t>I % z Přijaté smluvní částky bez DPH</w:t>
            </w:r>
          </w:p>
        </w:tc>
      </w:tr>
      <w:tr w:rsidR="00BA7D11" w14:paraId="766586A4" w14:textId="77777777">
        <w:trPr>
          <w:trHeight w:val="619"/>
        </w:trPr>
        <w:tc>
          <w:tcPr>
            <w:tcW w:w="2852" w:type="dxa"/>
            <w:tcBorders>
              <w:top w:val="single" w:sz="2" w:space="0" w:color="000000"/>
              <w:left w:val="single" w:sz="2" w:space="0" w:color="000000"/>
              <w:bottom w:val="single" w:sz="2" w:space="0" w:color="000000"/>
              <w:right w:val="single" w:sz="2" w:space="0" w:color="000000"/>
            </w:tcBorders>
          </w:tcPr>
          <w:p w14:paraId="0A33301A" w14:textId="77777777" w:rsidR="00BA7D11" w:rsidRDefault="00144560">
            <w:pPr>
              <w:spacing w:after="0"/>
              <w:ind w:left="41" w:firstLine="10"/>
              <w:jc w:val="both"/>
            </w:pPr>
            <w:r>
              <w:rPr>
                <w:rFonts w:ascii="Times New Roman" w:eastAsia="Times New Roman" w:hAnsi="Times New Roman" w:cs="Times New Roman"/>
                <w:sz w:val="24"/>
              </w:rPr>
              <w:t>Rozsah stavebně montážního pojištění</w:t>
            </w:r>
          </w:p>
        </w:tc>
        <w:tc>
          <w:tcPr>
            <w:tcW w:w="1597" w:type="dxa"/>
            <w:tcBorders>
              <w:top w:val="single" w:sz="2" w:space="0" w:color="000000"/>
              <w:left w:val="single" w:sz="2" w:space="0" w:color="000000"/>
              <w:bottom w:val="single" w:sz="2" w:space="0" w:color="000000"/>
              <w:right w:val="single" w:sz="2" w:space="0" w:color="000000"/>
            </w:tcBorders>
          </w:tcPr>
          <w:p w14:paraId="68C9138F" w14:textId="77777777" w:rsidR="00BA7D11" w:rsidRDefault="00144560">
            <w:pPr>
              <w:spacing w:after="0"/>
              <w:ind w:left="61"/>
            </w:pPr>
            <w:r>
              <w:rPr>
                <w:rFonts w:ascii="Times New Roman" w:eastAsia="Times New Roman" w:hAnsi="Times New Roman" w:cs="Times New Roman"/>
                <w:sz w:val="24"/>
              </w:rPr>
              <w:t>14.2.</w:t>
            </w:r>
          </w:p>
        </w:tc>
        <w:tc>
          <w:tcPr>
            <w:tcW w:w="4347" w:type="dxa"/>
            <w:tcBorders>
              <w:top w:val="single" w:sz="2" w:space="0" w:color="000000"/>
              <w:left w:val="single" w:sz="2" w:space="0" w:color="000000"/>
              <w:bottom w:val="single" w:sz="2" w:space="0" w:color="000000"/>
              <w:right w:val="single" w:sz="2" w:space="0" w:color="000000"/>
            </w:tcBorders>
          </w:tcPr>
          <w:p w14:paraId="0500450C" w14:textId="77777777" w:rsidR="00BA7D11" w:rsidRDefault="00144560">
            <w:pPr>
              <w:spacing w:after="0"/>
              <w:ind w:left="43"/>
              <w:jc w:val="both"/>
            </w:pPr>
            <w:r>
              <w:rPr>
                <w:rFonts w:ascii="Times New Roman" w:eastAsia="Times New Roman" w:hAnsi="Times New Roman" w:cs="Times New Roman"/>
              </w:rPr>
              <w:t>- pojištění majetkových škod „proti všem rizikům”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risks</w:t>
            </w:r>
            <w:proofErr w:type="spellEnd"/>
            <w:r>
              <w:rPr>
                <w:rFonts w:ascii="Times New Roman" w:eastAsia="Times New Roman" w:hAnsi="Times New Roman" w:cs="Times New Roman"/>
              </w:rPr>
              <w:t>)</w:t>
            </w:r>
          </w:p>
        </w:tc>
      </w:tr>
      <w:tr w:rsidR="00BA7D11" w14:paraId="13601129" w14:textId="77777777">
        <w:trPr>
          <w:trHeight w:val="619"/>
        </w:trPr>
        <w:tc>
          <w:tcPr>
            <w:tcW w:w="2852" w:type="dxa"/>
            <w:tcBorders>
              <w:top w:val="single" w:sz="2" w:space="0" w:color="000000"/>
              <w:left w:val="single" w:sz="2" w:space="0" w:color="000000"/>
              <w:bottom w:val="single" w:sz="2" w:space="0" w:color="000000"/>
              <w:right w:val="single" w:sz="2" w:space="0" w:color="000000"/>
            </w:tcBorders>
            <w:vAlign w:val="center"/>
          </w:tcPr>
          <w:p w14:paraId="2FEB4501" w14:textId="77777777" w:rsidR="00BA7D11" w:rsidRDefault="00144560">
            <w:pPr>
              <w:spacing w:after="0"/>
              <w:ind w:left="41"/>
            </w:pPr>
            <w:r>
              <w:rPr>
                <w:rFonts w:ascii="Times New Roman" w:eastAsia="Times New Roman" w:hAnsi="Times New Roman" w:cs="Times New Roman"/>
                <w:sz w:val="24"/>
              </w:rPr>
              <w:t>Způsob rozhodování sporů</w:t>
            </w:r>
          </w:p>
        </w:tc>
        <w:tc>
          <w:tcPr>
            <w:tcW w:w="1597" w:type="dxa"/>
            <w:tcBorders>
              <w:top w:val="single" w:sz="2" w:space="0" w:color="000000"/>
              <w:left w:val="single" w:sz="2" w:space="0" w:color="000000"/>
              <w:bottom w:val="single" w:sz="2" w:space="0" w:color="000000"/>
              <w:right w:val="single" w:sz="2" w:space="0" w:color="000000"/>
            </w:tcBorders>
            <w:vAlign w:val="center"/>
          </w:tcPr>
          <w:p w14:paraId="6FC301EA" w14:textId="77777777" w:rsidR="00BA7D11" w:rsidRDefault="00144560">
            <w:pPr>
              <w:spacing w:after="0"/>
              <w:ind w:left="71"/>
            </w:pPr>
            <w:r>
              <w:rPr>
                <w:rFonts w:ascii="Times New Roman" w:eastAsia="Times New Roman" w:hAnsi="Times New Roman" w:cs="Times New Roman"/>
              </w:rPr>
              <w:t>15</w:t>
            </w:r>
          </w:p>
        </w:tc>
        <w:tc>
          <w:tcPr>
            <w:tcW w:w="4347" w:type="dxa"/>
            <w:tcBorders>
              <w:top w:val="single" w:sz="2" w:space="0" w:color="000000"/>
              <w:left w:val="single" w:sz="2" w:space="0" w:color="000000"/>
              <w:bottom w:val="single" w:sz="2" w:space="0" w:color="000000"/>
              <w:right w:val="single" w:sz="2" w:space="0" w:color="000000"/>
            </w:tcBorders>
          </w:tcPr>
          <w:p w14:paraId="272D63F2" w14:textId="77777777" w:rsidR="00BA7D11" w:rsidRDefault="00144560">
            <w:pPr>
              <w:spacing w:after="0"/>
              <w:ind w:left="43"/>
              <w:jc w:val="both"/>
            </w:pPr>
            <w:r>
              <w:rPr>
                <w:rFonts w:ascii="Times New Roman" w:eastAsia="Times New Roman" w:hAnsi="Times New Roman" w:cs="Times New Roman"/>
              </w:rPr>
              <w:t>Použije se varianta B: Rozhodování před obecným soudem</w:t>
            </w:r>
          </w:p>
        </w:tc>
      </w:tr>
    </w:tbl>
    <w:p w14:paraId="677F07FE" w14:textId="77777777" w:rsidR="00BA7D11" w:rsidRDefault="00144560">
      <w:pPr>
        <w:spacing w:after="67"/>
        <w:ind w:right="336"/>
        <w:jc w:val="center"/>
      </w:pPr>
      <w:r>
        <w:rPr>
          <w:noProof/>
        </w:rPr>
        <w:drawing>
          <wp:inline distT="0" distB="0" distL="0" distR="0" wp14:anchorId="4D040745" wp14:editId="2E97B803">
            <wp:extent cx="3234" cy="132563"/>
            <wp:effectExtent l="0" t="0" r="0" b="0"/>
            <wp:docPr id="294743" name="Picture 294743"/>
            <wp:cNvGraphicFramePr/>
            <a:graphic xmlns:a="http://schemas.openxmlformats.org/drawingml/2006/main">
              <a:graphicData uri="http://schemas.openxmlformats.org/drawingml/2006/picture">
                <pic:pic xmlns:pic="http://schemas.openxmlformats.org/drawingml/2006/picture">
                  <pic:nvPicPr>
                    <pic:cNvPr id="294743" name="Picture 294743"/>
                    <pic:cNvPicPr/>
                  </pic:nvPicPr>
                  <pic:blipFill>
                    <a:blip r:embed="rId20"/>
                    <a:stretch>
                      <a:fillRect/>
                    </a:stretch>
                  </pic:blipFill>
                  <pic:spPr>
                    <a:xfrm>
                      <a:off x="0" y="0"/>
                      <a:ext cx="3234" cy="132563"/>
                    </a:xfrm>
                    <a:prstGeom prst="rect">
                      <a:avLst/>
                    </a:prstGeom>
                  </pic:spPr>
                </pic:pic>
              </a:graphicData>
            </a:graphic>
          </wp:inline>
        </w:drawing>
      </w:r>
      <w:r>
        <w:rPr>
          <w:rFonts w:ascii="Times New Roman" w:eastAsia="Times New Roman" w:hAnsi="Times New Roman" w:cs="Times New Roman"/>
          <w:sz w:val="32"/>
        </w:rPr>
        <w:t>PŘÍLOHA</w:t>
      </w:r>
    </w:p>
    <w:p w14:paraId="0F627AA9" w14:textId="77777777" w:rsidR="00BA7D11" w:rsidRDefault="00144560">
      <w:pPr>
        <w:spacing w:after="284"/>
        <w:ind w:left="1991"/>
      </w:pPr>
      <w:r>
        <w:rPr>
          <w:rFonts w:ascii="Times New Roman" w:eastAsia="Times New Roman" w:hAnsi="Times New Roman" w:cs="Times New Roman"/>
          <w:sz w:val="32"/>
        </w:rPr>
        <w:t>- POSTUP PŘI VARIACÍCH -</w:t>
      </w:r>
    </w:p>
    <w:p w14:paraId="500861A3" w14:textId="77777777" w:rsidR="00BA7D11" w:rsidRDefault="00144560">
      <w:pPr>
        <w:spacing w:after="108" w:line="247" w:lineRule="auto"/>
        <w:ind w:left="463" w:right="10" w:hanging="453"/>
        <w:jc w:val="both"/>
      </w:pPr>
      <w:r>
        <w:rPr>
          <w:rFonts w:ascii="Times New Roman" w:eastAsia="Times New Roman" w:hAnsi="Times New Roman" w:cs="Times New Roman"/>
        </w:rPr>
        <w:t>(l) Tento dokument, jako součást Přílohy, závazně doplňuje obecný postup Stran při Variacích, tj. změnách Díla nařízených nebo schválených jako Variace podle Článku IO Smluvních podmínek; v návaznosti na obecnou právní úpravu definovanou zákonem č. 1 34/2016 Sb., o zadávání veřejných zakázek, ve znění pozdějších předpisů a v návaznosti na vnitro-organizační předpisy Objednatele.</w:t>
      </w:r>
    </w:p>
    <w:p w14:paraId="6C96858D" w14:textId="77777777" w:rsidR="00BA7D11" w:rsidRDefault="00144560">
      <w:pPr>
        <w:spacing w:after="80" w:line="247" w:lineRule="auto"/>
        <w:ind w:left="473" w:right="10" w:hanging="463"/>
        <w:jc w:val="both"/>
      </w:pPr>
      <w:r>
        <w:rPr>
          <w:rFonts w:ascii="Times New Roman" w:eastAsia="Times New Roman" w:hAnsi="Times New Roman" w:cs="Times New Roman"/>
        </w:rPr>
        <w:t xml:space="preserve">(2) Pro účely administrace se Variací rozumí Změna, tj. jakákoli. změna Díla sjednaného </w:t>
      </w:r>
      <w:proofErr w:type="spellStart"/>
      <w:r>
        <w:rPr>
          <w:rFonts w:ascii="Times New Roman" w:eastAsia="Times New Roman" w:hAnsi="Times New Roman" w:cs="Times New Roman"/>
        </w:rPr>
        <w:t>nazákladě</w:t>
      </w:r>
      <w:proofErr w:type="spellEnd"/>
      <w:r>
        <w:rPr>
          <w:rFonts w:ascii="Times New Roman" w:eastAsia="Times New Roman" w:hAnsi="Times New Roman" w:cs="Times New Roman"/>
        </w:rPr>
        <w:t xml:space="preserve"> původního zadávacího řízení veřejné zakázky. Variací není měření skutečně provedeného množství plnění nebo Smluvní kompenzační nárok (</w:t>
      </w:r>
      <w:proofErr w:type="spellStart"/>
      <w:r>
        <w:rPr>
          <w:rFonts w:ascii="Times New Roman" w:eastAsia="Times New Roman" w:hAnsi="Times New Roman" w:cs="Times New Roman"/>
        </w:rPr>
        <w:t>Ciaim</w:t>
      </w:r>
      <w:proofErr w:type="spellEnd"/>
      <w:r>
        <w:rPr>
          <w:rFonts w:ascii="Times New Roman" w:eastAsia="Times New Roman" w:hAnsi="Times New Roman" w:cs="Times New Roman"/>
        </w:rPr>
        <w:t>).</w:t>
      </w:r>
    </w:p>
    <w:p w14:paraId="658E5C2B" w14:textId="77777777" w:rsidR="00BA7D11" w:rsidRDefault="00144560">
      <w:pPr>
        <w:spacing w:after="108" w:line="247" w:lineRule="auto"/>
        <w:ind w:left="494" w:right="10" w:hanging="484"/>
        <w:jc w:val="both"/>
      </w:pPr>
      <w:r>
        <w:rPr>
          <w:noProof/>
        </w:rPr>
        <w:drawing>
          <wp:inline distT="0" distB="0" distL="0" distR="0" wp14:anchorId="0D7B0BAE" wp14:editId="447BDBB7">
            <wp:extent cx="6468" cy="6466"/>
            <wp:effectExtent l="0" t="0" r="0" b="0"/>
            <wp:docPr id="28797" name="Picture 28797"/>
            <wp:cNvGraphicFramePr/>
            <a:graphic xmlns:a="http://schemas.openxmlformats.org/drawingml/2006/main">
              <a:graphicData uri="http://schemas.openxmlformats.org/drawingml/2006/picture">
                <pic:pic xmlns:pic="http://schemas.openxmlformats.org/drawingml/2006/picture">
                  <pic:nvPicPr>
                    <pic:cNvPr id="28797" name="Picture 28797"/>
                    <pic:cNvPicPr/>
                  </pic:nvPicPr>
                  <pic:blipFill>
                    <a:blip r:embed="rId11"/>
                    <a:stretch>
                      <a:fillRect/>
                    </a:stretch>
                  </pic:blipFill>
                  <pic:spPr>
                    <a:xfrm>
                      <a:off x="0" y="0"/>
                      <a:ext cx="6468" cy="6466"/>
                    </a:xfrm>
                    <a:prstGeom prst="rect">
                      <a:avLst/>
                    </a:prstGeom>
                  </pic:spPr>
                </pic:pic>
              </a:graphicData>
            </a:graphic>
          </wp:inline>
        </w:drawing>
      </w:r>
      <w:r>
        <w:rPr>
          <w:rFonts w:ascii="Times New Roman" w:eastAsia="Times New Roman" w:hAnsi="Times New Roman" w:cs="Times New Roman"/>
        </w:rPr>
        <w:t>(3) V případě, že Variace zahrnuje změnu množství nebo kvality plnění, budou parametry změny závazku definovány ve Změnovém [</w:t>
      </w:r>
      <w:proofErr w:type="spellStart"/>
      <w:r>
        <w:rPr>
          <w:rFonts w:ascii="Times New Roman" w:eastAsia="Times New Roman" w:hAnsi="Times New Roman" w:cs="Times New Roman"/>
        </w:rPr>
        <w:t>istu</w:t>
      </w:r>
      <w:proofErr w:type="spellEnd"/>
      <w:r>
        <w:rPr>
          <w:rFonts w:ascii="Times New Roman" w:eastAsia="Times New Roman" w:hAnsi="Times New Roman" w:cs="Times New Roman"/>
        </w:rPr>
        <w:t>, potvrzeném (podepsaném) Stranami.</w:t>
      </w:r>
      <w:r>
        <w:rPr>
          <w:noProof/>
        </w:rPr>
        <w:drawing>
          <wp:inline distT="0" distB="0" distL="0" distR="0" wp14:anchorId="5EA8DC96" wp14:editId="0F234FEB">
            <wp:extent cx="3234" cy="6466"/>
            <wp:effectExtent l="0" t="0" r="0" b="0"/>
            <wp:docPr id="28798" name="Picture 28798"/>
            <wp:cNvGraphicFramePr/>
            <a:graphic xmlns:a="http://schemas.openxmlformats.org/drawingml/2006/main">
              <a:graphicData uri="http://schemas.openxmlformats.org/drawingml/2006/picture">
                <pic:pic xmlns:pic="http://schemas.openxmlformats.org/drawingml/2006/picture">
                  <pic:nvPicPr>
                    <pic:cNvPr id="28798" name="Picture 28798"/>
                    <pic:cNvPicPr/>
                  </pic:nvPicPr>
                  <pic:blipFill>
                    <a:blip r:embed="rId13"/>
                    <a:stretch>
                      <a:fillRect/>
                    </a:stretch>
                  </pic:blipFill>
                  <pic:spPr>
                    <a:xfrm>
                      <a:off x="0" y="0"/>
                      <a:ext cx="3234" cy="6466"/>
                    </a:xfrm>
                    <a:prstGeom prst="rect">
                      <a:avLst/>
                    </a:prstGeom>
                  </pic:spPr>
                </pic:pic>
              </a:graphicData>
            </a:graphic>
          </wp:inline>
        </w:drawing>
      </w:r>
    </w:p>
    <w:p w14:paraId="2172D7D5" w14:textId="77777777" w:rsidR="00BA7D11" w:rsidRDefault="00144560">
      <w:pPr>
        <w:numPr>
          <w:ilvl w:val="0"/>
          <w:numId w:val="4"/>
        </w:numPr>
        <w:spacing w:after="108" w:line="247" w:lineRule="auto"/>
        <w:ind w:left="468" w:right="10" w:hanging="458"/>
        <w:jc w:val="both"/>
      </w:pPr>
      <w:r>
        <w:rPr>
          <w:rFonts w:ascii="Times New Roman" w:eastAsia="Times New Roman" w:hAnsi="Times New Roman" w:cs="Times New Roman"/>
        </w:rPr>
        <w:t xml:space="preserve">Pokud vznese Objednatel na Zhotovitele požadavek na předložení návrhu variace s uvedením přiměřené </w:t>
      </w:r>
      <w:proofErr w:type="spellStart"/>
      <w:r>
        <w:rPr>
          <w:rFonts w:ascii="Times New Roman" w:eastAsia="Times New Roman" w:hAnsi="Times New Roman" w:cs="Times New Roman"/>
        </w:rPr>
        <w:t>fhůty</w:t>
      </w:r>
      <w:proofErr w:type="spellEnd"/>
      <w:r>
        <w:rPr>
          <w:rFonts w:ascii="Times New Roman" w:eastAsia="Times New Roman" w:hAnsi="Times New Roman" w:cs="Times New Roman"/>
        </w:rPr>
        <w:t xml:space="preserve">, ve které má být návrh předložen, předloží Zhotovitel návrh variace Objednateli ve </w:t>
      </w:r>
      <w:proofErr w:type="gramStart"/>
      <w:r>
        <w:rPr>
          <w:rFonts w:ascii="Times New Roman" w:eastAsia="Times New Roman" w:hAnsi="Times New Roman" w:cs="Times New Roman"/>
        </w:rPr>
        <w:t>formě .Změnového</w:t>
      </w:r>
      <w:proofErr w:type="gramEnd"/>
      <w:r>
        <w:rPr>
          <w:rFonts w:ascii="Times New Roman" w:eastAsia="Times New Roman" w:hAnsi="Times New Roman" w:cs="Times New Roman"/>
        </w:rPr>
        <w:t xml:space="preserve"> listu včetně příloh (vzory jsou součástí </w:t>
      </w:r>
      <w:r>
        <w:rPr>
          <w:noProof/>
        </w:rPr>
        <w:drawing>
          <wp:inline distT="0" distB="0" distL="0" distR="0" wp14:anchorId="58BDB3A6" wp14:editId="00A1D9E0">
            <wp:extent cx="3235" cy="3234"/>
            <wp:effectExtent l="0" t="0" r="0" b="0"/>
            <wp:docPr id="28799" name="Picture 28799"/>
            <wp:cNvGraphicFramePr/>
            <a:graphic xmlns:a="http://schemas.openxmlformats.org/drawingml/2006/main">
              <a:graphicData uri="http://schemas.openxmlformats.org/drawingml/2006/picture">
                <pic:pic xmlns:pic="http://schemas.openxmlformats.org/drawingml/2006/picture">
                  <pic:nvPicPr>
                    <pic:cNvPr id="28799" name="Picture 28799"/>
                    <pic:cNvPicPr/>
                  </pic:nvPicPr>
                  <pic:blipFill>
                    <a:blip r:embed="rId12"/>
                    <a:stretch>
                      <a:fillRect/>
                    </a:stretch>
                  </pic:blipFill>
                  <pic:spPr>
                    <a:xfrm>
                      <a:off x="0" y="0"/>
                      <a:ext cx="3235" cy="3234"/>
                    </a:xfrm>
                    <a:prstGeom prst="rect">
                      <a:avLst/>
                    </a:prstGeom>
                  </pic:spPr>
                </pic:pic>
              </a:graphicData>
            </a:graphic>
          </wp:inline>
        </w:drawing>
      </w:r>
      <w:r>
        <w:rPr>
          <w:rFonts w:ascii="Times New Roman" w:eastAsia="Times New Roman" w:hAnsi="Times New Roman" w:cs="Times New Roman"/>
        </w:rPr>
        <w:t xml:space="preserve">Smlouvy) a dalších dokladů nezbytných pro řádné zdůvodnění, popis, dokladování a </w:t>
      </w:r>
      <w:r>
        <w:rPr>
          <w:noProof/>
        </w:rPr>
        <w:drawing>
          <wp:inline distT="0" distB="0" distL="0" distR="0" wp14:anchorId="5C300F6F" wp14:editId="3ACD03D8">
            <wp:extent cx="3234" cy="6467"/>
            <wp:effectExtent l="0" t="0" r="0" b="0"/>
            <wp:docPr id="28800" name="Picture 28800"/>
            <wp:cNvGraphicFramePr/>
            <a:graphic xmlns:a="http://schemas.openxmlformats.org/drawingml/2006/main">
              <a:graphicData uri="http://schemas.openxmlformats.org/drawingml/2006/picture">
                <pic:pic xmlns:pic="http://schemas.openxmlformats.org/drawingml/2006/picture">
                  <pic:nvPicPr>
                    <pic:cNvPr id="28800" name="Picture 28800"/>
                    <pic:cNvPicPr/>
                  </pic:nvPicPr>
                  <pic:blipFill>
                    <a:blip r:embed="rId13"/>
                    <a:stretch>
                      <a:fillRect/>
                    </a:stretch>
                  </pic:blipFill>
                  <pic:spPr>
                    <a:xfrm>
                      <a:off x="0" y="0"/>
                      <a:ext cx="3234" cy="6467"/>
                    </a:xfrm>
                    <a:prstGeom prst="rect">
                      <a:avLst/>
                    </a:prstGeom>
                  </pic:spPr>
                </pic:pic>
              </a:graphicData>
            </a:graphic>
          </wp:inline>
        </w:drawing>
      </w:r>
      <w:proofErr w:type="spellStart"/>
      <w:r>
        <w:rPr>
          <w:rFonts w:ascii="Times New Roman" w:eastAsia="Times New Roman" w:hAnsi="Times New Roman" w:cs="Times New Roman"/>
        </w:rPr>
        <w:t>oceněn.í</w:t>
      </w:r>
      <w:proofErr w:type="spellEnd"/>
      <w:r>
        <w:rPr>
          <w:rFonts w:ascii="Times New Roman" w:eastAsia="Times New Roman" w:hAnsi="Times New Roman" w:cs="Times New Roman"/>
        </w:rPr>
        <w:t xml:space="preserve"> Variace.</w:t>
      </w:r>
    </w:p>
    <w:p w14:paraId="4DCEC3AB" w14:textId="77777777" w:rsidR="00BA7D11" w:rsidRDefault="00144560">
      <w:pPr>
        <w:numPr>
          <w:ilvl w:val="0"/>
          <w:numId w:val="4"/>
        </w:numPr>
        <w:spacing w:after="108" w:line="247" w:lineRule="auto"/>
        <w:ind w:left="468" w:right="10" w:hanging="458"/>
        <w:jc w:val="both"/>
      </w:pPr>
      <w:r>
        <w:rPr>
          <w:rFonts w:ascii="Times New Roman" w:eastAsia="Times New Roman" w:hAnsi="Times New Roman" w:cs="Times New Roman"/>
        </w:rPr>
        <w:t>Předložený návrh Objednatel se Zhotovitelem projedná a výsledky jednání zaznamená do Zápisu o projednání ocenění soupisu prací a ceny stavebního objektu/provozního souboru, kterého se Variace týká.</w:t>
      </w:r>
    </w:p>
    <w:p w14:paraId="1035674B" w14:textId="77777777" w:rsidR="00BA7D11" w:rsidRDefault="00144560">
      <w:pPr>
        <w:numPr>
          <w:ilvl w:val="0"/>
          <w:numId w:val="4"/>
        </w:numPr>
        <w:spacing w:after="82" w:line="247" w:lineRule="auto"/>
        <w:ind w:left="468" w:right="10" w:hanging="458"/>
        <w:jc w:val="both"/>
      </w:pPr>
      <w:r>
        <w:rPr>
          <w:rFonts w:ascii="Times New Roman" w:eastAsia="Times New Roman" w:hAnsi="Times New Roman" w:cs="Times New Roman"/>
        </w:rPr>
        <w:t xml:space="preserve">Objednatel vydá Zhotoviteli pokyn k provedení Variace v rozsahu dle Změnového listu neprodleně po potvrzení (podpisu) Změnového listu. Objednatel nemůže </w:t>
      </w:r>
      <w:r>
        <w:rPr>
          <w:noProof/>
        </w:rPr>
        <w:drawing>
          <wp:inline distT="0" distB="0" distL="0" distR="0" wp14:anchorId="661957B3" wp14:editId="75464CE2">
            <wp:extent cx="3234" cy="3234"/>
            <wp:effectExtent l="0" t="0" r="0" b="0"/>
            <wp:docPr id="28801" name="Picture 28801"/>
            <wp:cNvGraphicFramePr/>
            <a:graphic xmlns:a="http://schemas.openxmlformats.org/drawingml/2006/main">
              <a:graphicData uri="http://schemas.openxmlformats.org/drawingml/2006/picture">
                <pic:pic xmlns:pic="http://schemas.openxmlformats.org/drawingml/2006/picture">
                  <pic:nvPicPr>
                    <pic:cNvPr id="28801" name="Picture 28801"/>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Zhotoviteli pokyn k provedení Variace před potvrzením (podpisem) Změnového listu vydat s výjimkou uvedenou v bodě (7).</w:t>
      </w:r>
    </w:p>
    <w:p w14:paraId="6BC8587F" w14:textId="77777777" w:rsidR="00BA7D11" w:rsidRDefault="00144560">
      <w:pPr>
        <w:numPr>
          <w:ilvl w:val="0"/>
          <w:numId w:val="4"/>
        </w:numPr>
        <w:spacing w:after="108" w:line="247" w:lineRule="auto"/>
        <w:ind w:left="468" w:right="10" w:hanging="458"/>
        <w:jc w:val="both"/>
      </w:pPr>
      <w:r>
        <w:rPr>
          <w:rFonts w:ascii="Times New Roman" w:eastAsia="Times New Roman" w:hAnsi="Times New Roman" w:cs="Times New Roman"/>
        </w:rPr>
        <w:t xml:space="preserve">Objednatel může vydat pokyn k provedení Variace před potvrzením (podpisem) </w:t>
      </w:r>
      <w:r>
        <w:rPr>
          <w:noProof/>
        </w:rPr>
        <w:drawing>
          <wp:inline distT="0" distB="0" distL="0" distR="0" wp14:anchorId="250078A8" wp14:editId="1E2196EE">
            <wp:extent cx="3234" cy="3233"/>
            <wp:effectExtent l="0" t="0" r="0" b="0"/>
            <wp:docPr id="28802" name="Picture 28802"/>
            <wp:cNvGraphicFramePr/>
            <a:graphic xmlns:a="http://schemas.openxmlformats.org/drawingml/2006/main">
              <a:graphicData uri="http://schemas.openxmlformats.org/drawingml/2006/picture">
                <pic:pic xmlns:pic="http://schemas.openxmlformats.org/drawingml/2006/picture">
                  <pic:nvPicPr>
                    <pic:cNvPr id="28802" name="Picture 28802"/>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Změnového listu v </w:t>
      </w:r>
      <w:proofErr w:type="gramStart"/>
      <w:r>
        <w:rPr>
          <w:rFonts w:ascii="Times New Roman" w:eastAsia="Times New Roman" w:hAnsi="Times New Roman" w:cs="Times New Roman"/>
        </w:rPr>
        <w:t>případě,.</w:t>
      </w:r>
      <w:proofErr w:type="gramEnd"/>
      <w:r>
        <w:rPr>
          <w:rFonts w:ascii="Times New Roman" w:eastAsia="Times New Roman" w:hAnsi="Times New Roman" w:cs="Times New Roman"/>
        </w:rPr>
        <w:t xml:space="preserve"> kdy by byl zásadně narušen postup prací a v důsledku toho by hrozilo přerušení prací, anebo vznik škody. Zásadním narušením postupu prací dle </w:t>
      </w:r>
      <w:r>
        <w:rPr>
          <w:noProof/>
        </w:rPr>
        <w:drawing>
          <wp:inline distT="0" distB="0" distL="0" distR="0" wp14:anchorId="09A7F065" wp14:editId="0ABE148F">
            <wp:extent cx="3234" cy="3233"/>
            <wp:effectExtent l="0" t="0" r="0" b="0"/>
            <wp:docPr id="28803" name="Picture 28803"/>
            <wp:cNvGraphicFramePr/>
            <a:graphic xmlns:a="http://schemas.openxmlformats.org/drawingml/2006/main">
              <a:graphicData uri="http://schemas.openxmlformats.org/drawingml/2006/picture">
                <pic:pic xmlns:pic="http://schemas.openxmlformats.org/drawingml/2006/picture">
                  <pic:nvPicPr>
                    <pic:cNvPr id="28803" name="Picture 28803"/>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předchozí věty není prodlení Zhotovitele s předložením návrhu variace dle Pod-článku 10.5 Smluvních podmínek.</w:t>
      </w:r>
    </w:p>
    <w:p w14:paraId="7FF7FF70" w14:textId="77777777" w:rsidR="00BA7D11" w:rsidRDefault="00144560">
      <w:pPr>
        <w:numPr>
          <w:ilvl w:val="0"/>
          <w:numId w:val="4"/>
        </w:numPr>
        <w:spacing w:after="108" w:line="247" w:lineRule="auto"/>
        <w:ind w:left="468" w:right="10" w:hanging="458"/>
        <w:jc w:val="both"/>
      </w:pPr>
      <w:r>
        <w:rPr>
          <w:rFonts w:ascii="Times New Roman" w:eastAsia="Times New Roman" w:hAnsi="Times New Roman" w:cs="Times New Roman"/>
        </w:rPr>
        <w:t xml:space="preserve">Jiné výjimky nad </w:t>
      </w:r>
      <w:proofErr w:type="spellStart"/>
      <w:r>
        <w:rPr>
          <w:rFonts w:ascii="Times New Roman" w:eastAsia="Times New Roman" w:hAnsi="Times New Roman" w:cs="Times New Roman"/>
        </w:rPr>
        <w:t>rárnec</w:t>
      </w:r>
      <w:proofErr w:type="spellEnd"/>
      <w:r>
        <w:rPr>
          <w:rFonts w:ascii="Times New Roman" w:eastAsia="Times New Roman" w:hAnsi="Times New Roman" w:cs="Times New Roman"/>
        </w:rPr>
        <w:t xml:space="preserve"> předchozích ustanovení může z důvodů hodných zvláštního </w:t>
      </w:r>
      <w:r>
        <w:rPr>
          <w:noProof/>
        </w:rPr>
        <w:drawing>
          <wp:inline distT="0" distB="0" distL="0" distR="0" wp14:anchorId="39275877" wp14:editId="35798EA5">
            <wp:extent cx="3234" cy="3233"/>
            <wp:effectExtent l="0" t="0" r="0" b="0"/>
            <wp:docPr id="28804" name="Picture 28804"/>
            <wp:cNvGraphicFramePr/>
            <a:graphic xmlns:a="http://schemas.openxmlformats.org/drawingml/2006/main">
              <a:graphicData uri="http://schemas.openxmlformats.org/drawingml/2006/picture">
                <pic:pic xmlns:pic="http://schemas.openxmlformats.org/drawingml/2006/picture">
                  <pic:nvPicPr>
                    <pic:cNvPr id="28804" name="Picture 28804"/>
                    <pic:cNvPicPr/>
                  </pic:nvPicPr>
                  <pic:blipFill>
                    <a:blip r:embed="rId12"/>
                    <a:stretch>
                      <a:fillRect/>
                    </a:stretch>
                  </pic:blipFill>
                  <pic:spPr>
                    <a:xfrm>
                      <a:off x="0" y="0"/>
                      <a:ext cx="3234" cy="3233"/>
                    </a:xfrm>
                    <a:prstGeom prst="rect">
                      <a:avLst/>
                    </a:prstGeom>
                  </pic:spPr>
                </pic:pic>
              </a:graphicData>
            </a:graphic>
          </wp:inline>
        </w:drawing>
      </w:r>
      <w:r>
        <w:rPr>
          <w:noProof/>
        </w:rPr>
        <w:drawing>
          <wp:inline distT="0" distB="0" distL="0" distR="0" wp14:anchorId="13621960" wp14:editId="35742BA7">
            <wp:extent cx="6467" cy="3233"/>
            <wp:effectExtent l="0" t="0" r="0" b="0"/>
            <wp:docPr id="28805" name="Picture 28805"/>
            <wp:cNvGraphicFramePr/>
            <a:graphic xmlns:a="http://schemas.openxmlformats.org/drawingml/2006/main">
              <a:graphicData uri="http://schemas.openxmlformats.org/drawingml/2006/picture">
                <pic:pic xmlns:pic="http://schemas.openxmlformats.org/drawingml/2006/picture">
                  <pic:nvPicPr>
                    <pic:cNvPr id="28805" name="Picture 28805"/>
                    <pic:cNvPicPr/>
                  </pic:nvPicPr>
                  <pic:blipFill>
                    <a:blip r:embed="rId13"/>
                    <a:stretch>
                      <a:fillRect/>
                    </a:stretch>
                  </pic:blipFill>
                  <pic:spPr>
                    <a:xfrm>
                      <a:off x="0" y="0"/>
                      <a:ext cx="6467" cy="3233"/>
                    </a:xfrm>
                    <a:prstGeom prst="rect">
                      <a:avLst/>
                    </a:prstGeom>
                  </pic:spPr>
                </pic:pic>
              </a:graphicData>
            </a:graphic>
          </wp:inline>
        </w:drawing>
      </w:r>
      <w:r>
        <w:rPr>
          <w:rFonts w:ascii="Times New Roman" w:eastAsia="Times New Roman" w:hAnsi="Times New Roman" w:cs="Times New Roman"/>
        </w:rPr>
        <w:t>zřetele schválit oprávněná osoba objednatele</w:t>
      </w:r>
    </w:p>
    <w:p w14:paraId="680F5CE7" w14:textId="77777777" w:rsidR="00BA7D11" w:rsidRDefault="00144560">
      <w:pPr>
        <w:numPr>
          <w:ilvl w:val="0"/>
          <w:numId w:val="4"/>
        </w:numPr>
        <w:spacing w:after="108" w:line="247" w:lineRule="auto"/>
        <w:ind w:left="468" w:right="10" w:hanging="458"/>
        <w:jc w:val="both"/>
      </w:pPr>
      <w:r>
        <w:rPr>
          <w:rFonts w:ascii="Times New Roman" w:eastAsia="Times New Roman" w:hAnsi="Times New Roman" w:cs="Times New Roman"/>
        </w:rPr>
        <w:t>Do doby potvrzení (podpisu) Změnového listu nemohou být práce obsažené v tomto Změnovém listu zahrnuty do Vyúčtování (fakturace). Pokud Vyúčtování (fakturace) bude takové práce obsahovat, nebude Objednatel k Vyúčtování (fakturaci) přihlížet a Vyúčtování (fakturu) vrátí Zhotoviteli k přepracování.</w:t>
      </w:r>
      <w:r>
        <w:rPr>
          <w:noProof/>
        </w:rPr>
        <w:drawing>
          <wp:inline distT="0" distB="0" distL="0" distR="0" wp14:anchorId="44BB6CDA" wp14:editId="654BB019">
            <wp:extent cx="6467" cy="3233"/>
            <wp:effectExtent l="0" t="0" r="0" b="0"/>
            <wp:docPr id="28806" name="Picture 28806"/>
            <wp:cNvGraphicFramePr/>
            <a:graphic xmlns:a="http://schemas.openxmlformats.org/drawingml/2006/main">
              <a:graphicData uri="http://schemas.openxmlformats.org/drawingml/2006/picture">
                <pic:pic xmlns:pic="http://schemas.openxmlformats.org/drawingml/2006/picture">
                  <pic:nvPicPr>
                    <pic:cNvPr id="28806" name="Picture 28806"/>
                    <pic:cNvPicPr/>
                  </pic:nvPicPr>
                  <pic:blipFill>
                    <a:blip r:embed="rId13"/>
                    <a:stretch>
                      <a:fillRect/>
                    </a:stretch>
                  </pic:blipFill>
                  <pic:spPr>
                    <a:xfrm>
                      <a:off x="0" y="0"/>
                      <a:ext cx="6467" cy="3233"/>
                    </a:xfrm>
                    <a:prstGeom prst="rect">
                      <a:avLst/>
                    </a:prstGeom>
                  </pic:spPr>
                </pic:pic>
              </a:graphicData>
            </a:graphic>
          </wp:inline>
        </w:drawing>
      </w:r>
    </w:p>
    <w:tbl>
      <w:tblPr>
        <w:tblStyle w:val="TableGrid"/>
        <w:tblW w:w="8919" w:type="dxa"/>
        <w:tblInd w:w="-5397" w:type="dxa"/>
        <w:tblCellMar>
          <w:top w:w="37" w:type="dxa"/>
          <w:left w:w="65" w:type="dxa"/>
          <w:bottom w:w="13" w:type="dxa"/>
          <w:right w:w="187" w:type="dxa"/>
        </w:tblCellMar>
        <w:tblLook w:val="04A0" w:firstRow="1" w:lastRow="0" w:firstColumn="1" w:lastColumn="0" w:noHBand="0" w:noVBand="1"/>
      </w:tblPr>
      <w:tblGrid>
        <w:gridCol w:w="5049"/>
        <w:gridCol w:w="2617"/>
        <w:gridCol w:w="1253"/>
      </w:tblGrid>
      <w:tr w:rsidR="00BA7D11" w14:paraId="38B3BCA1" w14:textId="77777777">
        <w:trPr>
          <w:trHeight w:val="566"/>
        </w:trPr>
        <w:tc>
          <w:tcPr>
            <w:tcW w:w="8919" w:type="dxa"/>
            <w:gridSpan w:val="3"/>
            <w:tcBorders>
              <w:top w:val="single" w:sz="2" w:space="0" w:color="000000"/>
              <w:left w:val="single" w:sz="2" w:space="0" w:color="000000"/>
              <w:bottom w:val="single" w:sz="2" w:space="0" w:color="000000"/>
              <w:right w:val="single" w:sz="2" w:space="0" w:color="000000"/>
            </w:tcBorders>
          </w:tcPr>
          <w:p w14:paraId="306BF571" w14:textId="77777777" w:rsidR="00BA7D11" w:rsidRDefault="00144560">
            <w:pPr>
              <w:spacing w:after="0"/>
              <w:ind w:left="86"/>
              <w:jc w:val="center"/>
            </w:pPr>
            <w:r>
              <w:rPr>
                <w:sz w:val="32"/>
              </w:rPr>
              <w:t>Změnový list</w:t>
            </w:r>
          </w:p>
        </w:tc>
      </w:tr>
      <w:tr w:rsidR="00BA7D11" w14:paraId="4421F1D7" w14:textId="77777777">
        <w:trPr>
          <w:trHeight w:val="1775"/>
        </w:trPr>
        <w:tc>
          <w:tcPr>
            <w:tcW w:w="5049" w:type="dxa"/>
            <w:tcBorders>
              <w:top w:val="single" w:sz="2" w:space="0" w:color="000000"/>
              <w:left w:val="single" w:sz="2" w:space="0" w:color="000000"/>
              <w:bottom w:val="single" w:sz="2" w:space="0" w:color="000000"/>
              <w:right w:val="single" w:sz="2" w:space="0" w:color="000000"/>
            </w:tcBorders>
            <w:vAlign w:val="center"/>
          </w:tcPr>
          <w:p w14:paraId="62583864" w14:textId="77777777" w:rsidR="00BA7D11" w:rsidRDefault="00144560">
            <w:pPr>
              <w:spacing w:after="166"/>
              <w:ind w:left="239"/>
            </w:pPr>
            <w:r>
              <w:rPr>
                <w:sz w:val="18"/>
              </w:rPr>
              <w:t>Evidenční číslo a název Stavby:</w:t>
            </w:r>
          </w:p>
          <w:p w14:paraId="6D782E3D" w14:textId="77777777" w:rsidR="00BA7D11" w:rsidRDefault="00144560">
            <w:pPr>
              <w:spacing w:after="285" w:line="260" w:lineRule="auto"/>
              <w:ind w:left="239" w:right="314"/>
            </w:pPr>
            <w:r>
              <w:rPr>
                <w:sz w:val="18"/>
              </w:rPr>
              <w:t>Číslo a název stavebního objektu/provozního souboru (SO/PS):</w:t>
            </w:r>
          </w:p>
          <w:p w14:paraId="3692D92A" w14:textId="77777777" w:rsidR="00BA7D11" w:rsidRDefault="00144560">
            <w:pPr>
              <w:spacing w:after="0"/>
              <w:ind w:left="244"/>
            </w:pPr>
            <w:r>
              <w:rPr>
                <w:sz w:val="16"/>
              </w:rPr>
              <w:t xml:space="preserve">Číslo a název </w:t>
            </w:r>
            <w:proofErr w:type="spellStart"/>
            <w:r>
              <w:rPr>
                <w:sz w:val="16"/>
              </w:rPr>
              <w:t>podobjektu</w:t>
            </w:r>
            <w:proofErr w:type="spellEnd"/>
            <w:r>
              <w:rPr>
                <w:sz w:val="16"/>
              </w:rPr>
              <w:t>/rozpočtu:</w:t>
            </w:r>
          </w:p>
        </w:tc>
        <w:tc>
          <w:tcPr>
            <w:tcW w:w="2617" w:type="dxa"/>
            <w:tcBorders>
              <w:top w:val="single" w:sz="2" w:space="0" w:color="000000"/>
              <w:left w:val="single" w:sz="2" w:space="0" w:color="000000"/>
              <w:bottom w:val="single" w:sz="2" w:space="0" w:color="000000"/>
              <w:right w:val="single" w:sz="2" w:space="0" w:color="000000"/>
            </w:tcBorders>
            <w:vAlign w:val="bottom"/>
          </w:tcPr>
          <w:p w14:paraId="3AA1F59A" w14:textId="77777777" w:rsidR="00BA7D11" w:rsidRDefault="00144560">
            <w:pPr>
              <w:spacing w:after="13"/>
              <w:ind w:left="15"/>
            </w:pPr>
            <w:r>
              <w:rPr>
                <w:sz w:val="12"/>
              </w:rPr>
              <w:t>číslo SO/PS /</w:t>
            </w:r>
          </w:p>
          <w:p w14:paraId="7257EA83" w14:textId="77777777" w:rsidR="00BA7D11" w:rsidRDefault="00144560">
            <w:pPr>
              <w:spacing w:after="0"/>
            </w:pPr>
            <w:r>
              <w:rPr>
                <w:sz w:val="18"/>
              </w:rPr>
              <w:t>/ číslo Změny SO/PS:</w:t>
            </w:r>
          </w:p>
        </w:tc>
        <w:tc>
          <w:tcPr>
            <w:tcW w:w="1253" w:type="dxa"/>
            <w:tcBorders>
              <w:top w:val="single" w:sz="2" w:space="0" w:color="000000"/>
              <w:left w:val="single" w:sz="2" w:space="0" w:color="000000"/>
              <w:bottom w:val="single" w:sz="2" w:space="0" w:color="000000"/>
              <w:right w:val="single" w:sz="2" w:space="0" w:color="000000"/>
            </w:tcBorders>
            <w:vAlign w:val="bottom"/>
          </w:tcPr>
          <w:p w14:paraId="31CC8E10" w14:textId="77777777" w:rsidR="00BA7D11" w:rsidRDefault="00144560">
            <w:pPr>
              <w:spacing w:after="0"/>
              <w:ind w:left="108"/>
              <w:jc w:val="center"/>
            </w:pPr>
            <w:r>
              <w:rPr>
                <w:sz w:val="20"/>
              </w:rPr>
              <w:t>číslo ZBV:</w:t>
            </w:r>
          </w:p>
          <w:p w14:paraId="0F72DA00" w14:textId="77777777" w:rsidR="00BA7D11" w:rsidRDefault="00144560">
            <w:pPr>
              <w:spacing w:after="0"/>
              <w:ind w:left="133"/>
            </w:pPr>
            <w:r>
              <w:rPr>
                <w:noProof/>
              </w:rPr>
              <w:drawing>
                <wp:inline distT="0" distB="0" distL="0" distR="0" wp14:anchorId="23AFA52C" wp14:editId="246046A7">
                  <wp:extent cx="538914" cy="368703"/>
                  <wp:effectExtent l="0" t="0" r="0" b="0"/>
                  <wp:docPr id="31951" name="Picture 31951"/>
                  <wp:cNvGraphicFramePr/>
                  <a:graphic xmlns:a="http://schemas.openxmlformats.org/drawingml/2006/main">
                    <a:graphicData uri="http://schemas.openxmlformats.org/drawingml/2006/picture">
                      <pic:pic xmlns:pic="http://schemas.openxmlformats.org/drawingml/2006/picture">
                        <pic:nvPicPr>
                          <pic:cNvPr id="31951" name="Picture 31951"/>
                          <pic:cNvPicPr/>
                        </pic:nvPicPr>
                        <pic:blipFill>
                          <a:blip r:embed="rId21"/>
                          <a:stretch>
                            <a:fillRect/>
                          </a:stretch>
                        </pic:blipFill>
                        <pic:spPr>
                          <a:xfrm>
                            <a:off x="0" y="0"/>
                            <a:ext cx="538914" cy="368703"/>
                          </a:xfrm>
                          <a:prstGeom prst="rect">
                            <a:avLst/>
                          </a:prstGeom>
                        </pic:spPr>
                      </pic:pic>
                    </a:graphicData>
                  </a:graphic>
                </wp:inline>
              </w:drawing>
            </w:r>
          </w:p>
        </w:tc>
      </w:tr>
      <w:tr w:rsidR="00BA7D11" w14:paraId="00342168" w14:textId="77777777">
        <w:trPr>
          <w:trHeight w:val="5828"/>
        </w:trPr>
        <w:tc>
          <w:tcPr>
            <w:tcW w:w="8919" w:type="dxa"/>
            <w:gridSpan w:val="3"/>
            <w:tcBorders>
              <w:top w:val="single" w:sz="2" w:space="0" w:color="000000"/>
              <w:left w:val="single" w:sz="2" w:space="0" w:color="000000"/>
              <w:bottom w:val="single" w:sz="2" w:space="0" w:color="000000"/>
              <w:right w:val="single" w:sz="2" w:space="0" w:color="000000"/>
            </w:tcBorders>
          </w:tcPr>
          <w:p w14:paraId="654795A7" w14:textId="77777777" w:rsidR="00BA7D11" w:rsidRDefault="00144560">
            <w:pPr>
              <w:spacing w:after="18" w:line="216" w:lineRule="auto"/>
              <w:ind w:left="239" w:right="769"/>
              <w:jc w:val="both"/>
            </w:pPr>
            <w:r>
              <w:rPr>
                <w:sz w:val="18"/>
              </w:rPr>
              <w:t>Strany smlouvy o dílo na realizaci výše uvedené Stavby uzavřené dne [doplňte! (dále jen Smlouva): Objednatel: Ředitelství silnic a dálnic s. p. se sídlem Na Pankráci 546/56, 140 OO Praha 4</w:t>
            </w:r>
          </w:p>
          <w:p w14:paraId="06450BA0" w14:textId="77777777" w:rsidR="00BA7D11" w:rsidRDefault="00144560">
            <w:pPr>
              <w:spacing w:after="238"/>
              <w:ind w:left="239"/>
            </w:pPr>
            <w:r>
              <w:rPr>
                <w:sz w:val="16"/>
              </w:rPr>
              <w:t>Zhotovitel: [doplňte]</w:t>
            </w:r>
          </w:p>
          <w:p w14:paraId="21DBB871" w14:textId="77777777" w:rsidR="00BA7D11" w:rsidRDefault="00144560">
            <w:pPr>
              <w:spacing w:after="0"/>
              <w:ind w:left="155"/>
            </w:pPr>
            <w:r>
              <w:rPr>
                <w:noProof/>
              </w:rPr>
              <w:drawing>
                <wp:inline distT="0" distB="0" distL="0" distR="0" wp14:anchorId="1C833AF4" wp14:editId="717964A6">
                  <wp:extent cx="5335571" cy="1963264"/>
                  <wp:effectExtent l="0" t="0" r="0" b="0"/>
                  <wp:docPr id="32007" name="Picture 32007"/>
                  <wp:cNvGraphicFramePr/>
                  <a:graphic xmlns:a="http://schemas.openxmlformats.org/drawingml/2006/main">
                    <a:graphicData uri="http://schemas.openxmlformats.org/drawingml/2006/picture">
                      <pic:pic xmlns:pic="http://schemas.openxmlformats.org/drawingml/2006/picture">
                        <pic:nvPicPr>
                          <pic:cNvPr id="32007" name="Picture 32007"/>
                          <pic:cNvPicPr/>
                        </pic:nvPicPr>
                        <pic:blipFill>
                          <a:blip r:embed="rId22"/>
                          <a:stretch>
                            <a:fillRect/>
                          </a:stretch>
                        </pic:blipFill>
                        <pic:spPr>
                          <a:xfrm>
                            <a:off x="0" y="0"/>
                            <a:ext cx="5335571" cy="1963264"/>
                          </a:xfrm>
                          <a:prstGeom prst="rect">
                            <a:avLst/>
                          </a:prstGeom>
                        </pic:spPr>
                      </pic:pic>
                    </a:graphicData>
                  </a:graphic>
                </wp:inline>
              </w:drawing>
            </w:r>
            <w:r>
              <w:rPr>
                <w:sz w:val="18"/>
              </w:rPr>
              <w:t>Popis Změny:</w:t>
            </w:r>
          </w:p>
          <w:p w14:paraId="053F8D30" w14:textId="77777777" w:rsidR="00BA7D11" w:rsidRDefault="00144560">
            <w:pPr>
              <w:spacing w:after="0"/>
              <w:ind w:left="2820"/>
            </w:pPr>
            <w:r>
              <w:rPr>
                <w:sz w:val="18"/>
              </w:rPr>
              <w:t>Údaje v Kč bez DPH:</w:t>
            </w:r>
          </w:p>
          <w:tbl>
            <w:tblPr>
              <w:tblStyle w:val="TableGrid"/>
              <w:tblW w:w="5786" w:type="dxa"/>
              <w:tblInd w:w="2746" w:type="dxa"/>
              <w:tblCellMar>
                <w:top w:w="35" w:type="dxa"/>
                <w:left w:w="134" w:type="dxa"/>
                <w:bottom w:w="0" w:type="dxa"/>
                <w:right w:w="124" w:type="dxa"/>
              </w:tblCellMar>
              <w:tblLook w:val="04A0" w:firstRow="1" w:lastRow="0" w:firstColumn="1" w:lastColumn="0" w:noHBand="0" w:noVBand="1"/>
            </w:tblPr>
            <w:tblGrid>
              <w:gridCol w:w="1903"/>
              <w:gridCol w:w="2270"/>
              <w:gridCol w:w="1613"/>
            </w:tblGrid>
            <w:tr w:rsidR="00BA7D11" w14:paraId="2DE16F79" w14:textId="77777777">
              <w:trPr>
                <w:trHeight w:val="725"/>
              </w:trPr>
              <w:tc>
                <w:tcPr>
                  <w:tcW w:w="1903" w:type="dxa"/>
                  <w:tcBorders>
                    <w:top w:val="single" w:sz="2" w:space="0" w:color="000000"/>
                    <w:left w:val="single" w:sz="2" w:space="0" w:color="000000"/>
                    <w:bottom w:val="single" w:sz="2" w:space="0" w:color="000000"/>
                    <w:right w:val="single" w:sz="2" w:space="0" w:color="000000"/>
                  </w:tcBorders>
                  <w:vAlign w:val="center"/>
                </w:tcPr>
                <w:p w14:paraId="72181E83" w14:textId="77777777" w:rsidR="00BA7D11" w:rsidRDefault="00144560">
                  <w:pPr>
                    <w:spacing w:after="0"/>
                    <w:ind w:left="242" w:hanging="109"/>
                    <w:jc w:val="both"/>
                  </w:pPr>
                  <w:r>
                    <w:rPr>
                      <w:sz w:val="18"/>
                    </w:rPr>
                    <w:t>Cena navrhovaných Změn záporných</w:t>
                  </w:r>
                </w:p>
              </w:tc>
              <w:tc>
                <w:tcPr>
                  <w:tcW w:w="2271" w:type="dxa"/>
                  <w:tcBorders>
                    <w:top w:val="single" w:sz="2" w:space="0" w:color="000000"/>
                    <w:left w:val="single" w:sz="2" w:space="0" w:color="000000"/>
                    <w:bottom w:val="single" w:sz="2" w:space="0" w:color="000000"/>
                    <w:right w:val="single" w:sz="2" w:space="0" w:color="000000"/>
                  </w:tcBorders>
                  <w:vAlign w:val="center"/>
                </w:tcPr>
                <w:p w14:paraId="22576AA6" w14:textId="77777777" w:rsidR="00BA7D11" w:rsidRDefault="00144560">
                  <w:pPr>
                    <w:spacing w:after="0"/>
                    <w:jc w:val="center"/>
                  </w:pPr>
                  <w:r>
                    <w:rPr>
                      <w:sz w:val="18"/>
                    </w:rPr>
                    <w:t>Cena navrhovaných Změn kladných</w:t>
                  </w:r>
                </w:p>
              </w:tc>
              <w:tc>
                <w:tcPr>
                  <w:tcW w:w="1613" w:type="dxa"/>
                  <w:tcBorders>
                    <w:top w:val="single" w:sz="2" w:space="0" w:color="000000"/>
                    <w:left w:val="single" w:sz="2" w:space="0" w:color="000000"/>
                    <w:bottom w:val="single" w:sz="2" w:space="0" w:color="000000"/>
                    <w:right w:val="single" w:sz="2" w:space="0" w:color="000000"/>
                  </w:tcBorders>
                </w:tcPr>
                <w:p w14:paraId="0EA31AE1" w14:textId="77777777" w:rsidR="00BA7D11" w:rsidRDefault="00144560">
                  <w:pPr>
                    <w:spacing w:after="0"/>
                  </w:pPr>
                  <w:r>
                    <w:rPr>
                      <w:sz w:val="18"/>
                    </w:rPr>
                    <w:t>Cena navrhovaných</w:t>
                  </w:r>
                </w:p>
                <w:p w14:paraId="224AE289" w14:textId="77777777" w:rsidR="00BA7D11" w:rsidRDefault="00144560">
                  <w:pPr>
                    <w:spacing w:after="0"/>
                    <w:ind w:left="144" w:right="60" w:hanging="114"/>
                    <w:jc w:val="both"/>
                  </w:pPr>
                  <w:r>
                    <w:rPr>
                      <w:sz w:val="18"/>
                    </w:rPr>
                    <w:t>Změn záporných a Změn kladných celkem</w:t>
                  </w:r>
                </w:p>
              </w:tc>
            </w:tr>
            <w:tr w:rsidR="00BA7D11" w14:paraId="7DDDB347" w14:textId="77777777">
              <w:trPr>
                <w:trHeight w:val="377"/>
              </w:trPr>
              <w:tc>
                <w:tcPr>
                  <w:tcW w:w="1903" w:type="dxa"/>
                  <w:tcBorders>
                    <w:top w:val="single" w:sz="2" w:space="0" w:color="000000"/>
                    <w:left w:val="single" w:sz="2" w:space="0" w:color="000000"/>
                    <w:bottom w:val="single" w:sz="2" w:space="0" w:color="000000"/>
                    <w:right w:val="single" w:sz="2" w:space="0" w:color="000000"/>
                  </w:tcBorders>
                </w:tcPr>
                <w:p w14:paraId="3C7E364C" w14:textId="77777777" w:rsidR="00BA7D11" w:rsidRDefault="00BA7D11"/>
              </w:tc>
              <w:tc>
                <w:tcPr>
                  <w:tcW w:w="2271" w:type="dxa"/>
                  <w:tcBorders>
                    <w:top w:val="single" w:sz="2" w:space="0" w:color="000000"/>
                    <w:left w:val="single" w:sz="2" w:space="0" w:color="000000"/>
                    <w:bottom w:val="single" w:sz="2" w:space="0" w:color="000000"/>
                    <w:right w:val="single" w:sz="2" w:space="0" w:color="000000"/>
                  </w:tcBorders>
                </w:tcPr>
                <w:p w14:paraId="50F5C412" w14:textId="77777777" w:rsidR="00BA7D11" w:rsidRDefault="00BA7D11"/>
              </w:tc>
              <w:tc>
                <w:tcPr>
                  <w:tcW w:w="1613" w:type="dxa"/>
                  <w:tcBorders>
                    <w:top w:val="single" w:sz="2" w:space="0" w:color="000000"/>
                    <w:left w:val="single" w:sz="2" w:space="0" w:color="000000"/>
                    <w:bottom w:val="single" w:sz="2" w:space="0" w:color="000000"/>
                    <w:right w:val="single" w:sz="2" w:space="0" w:color="000000"/>
                  </w:tcBorders>
                </w:tcPr>
                <w:p w14:paraId="7F6FC4CC" w14:textId="77777777" w:rsidR="00BA7D11" w:rsidRDefault="00144560">
                  <w:pPr>
                    <w:spacing w:after="0"/>
                    <w:ind w:right="10"/>
                    <w:jc w:val="center"/>
                  </w:pPr>
                  <w:r>
                    <w:rPr>
                      <w:sz w:val="24"/>
                    </w:rPr>
                    <w:t>0,00</w:t>
                  </w:r>
                </w:p>
              </w:tc>
            </w:tr>
          </w:tbl>
          <w:p w14:paraId="3D339DA9" w14:textId="77777777" w:rsidR="00BA7D11" w:rsidRDefault="00BA7D11"/>
        </w:tc>
      </w:tr>
      <w:tr w:rsidR="00BA7D11" w14:paraId="6D2A7061" w14:textId="77777777">
        <w:trPr>
          <w:trHeight w:val="460"/>
        </w:trPr>
        <w:tc>
          <w:tcPr>
            <w:tcW w:w="8919" w:type="dxa"/>
            <w:gridSpan w:val="3"/>
            <w:tcBorders>
              <w:top w:val="single" w:sz="2" w:space="0" w:color="000000"/>
              <w:left w:val="single" w:sz="2" w:space="0" w:color="000000"/>
              <w:bottom w:val="single" w:sz="2" w:space="0" w:color="000000"/>
              <w:right w:val="single" w:sz="2" w:space="0" w:color="000000"/>
            </w:tcBorders>
          </w:tcPr>
          <w:p w14:paraId="6AF2516B" w14:textId="77777777" w:rsidR="00BA7D11" w:rsidRDefault="00144560">
            <w:pPr>
              <w:spacing w:after="0"/>
              <w:ind w:left="249" w:right="5911" w:firstLine="10"/>
              <w:jc w:val="both"/>
            </w:pPr>
            <w:r>
              <w:t>Podpis vyjadřuje souhlas se Změnou:</w:t>
            </w:r>
          </w:p>
        </w:tc>
      </w:tr>
      <w:tr w:rsidR="00BA7D11" w14:paraId="21C7A038" w14:textId="77777777">
        <w:trPr>
          <w:trHeight w:val="452"/>
        </w:trPr>
        <w:tc>
          <w:tcPr>
            <w:tcW w:w="8919" w:type="dxa"/>
            <w:gridSpan w:val="3"/>
            <w:tcBorders>
              <w:top w:val="single" w:sz="2" w:space="0" w:color="000000"/>
              <w:left w:val="single" w:sz="2" w:space="0" w:color="000000"/>
              <w:bottom w:val="single" w:sz="2" w:space="0" w:color="000000"/>
              <w:right w:val="single" w:sz="2" w:space="0" w:color="000000"/>
            </w:tcBorders>
            <w:vAlign w:val="center"/>
          </w:tcPr>
          <w:p w14:paraId="102620DE" w14:textId="77777777" w:rsidR="00BA7D11" w:rsidRDefault="00144560">
            <w:pPr>
              <w:tabs>
                <w:tab w:val="center" w:pos="1168"/>
                <w:tab w:val="center" w:pos="3021"/>
                <w:tab w:val="center" w:pos="5284"/>
                <w:tab w:val="center" w:pos="7223"/>
              </w:tabs>
              <w:spacing w:after="0"/>
            </w:pPr>
            <w:r>
              <w:rPr>
                <w:sz w:val="16"/>
              </w:rPr>
              <w:tab/>
            </w:r>
            <w:r>
              <w:rPr>
                <w:sz w:val="16"/>
              </w:rPr>
              <w:t>Projektant (autorský dozor)</w:t>
            </w:r>
            <w:r>
              <w:rPr>
                <w:sz w:val="16"/>
              </w:rPr>
              <w:tab/>
              <w:t>jméno</w:t>
            </w:r>
            <w:r>
              <w:rPr>
                <w:sz w:val="16"/>
              </w:rPr>
              <w:tab/>
              <w:t>datum</w:t>
            </w:r>
            <w:r>
              <w:rPr>
                <w:sz w:val="16"/>
              </w:rPr>
              <w:tab/>
              <w:t>podpis</w:t>
            </w:r>
          </w:p>
        </w:tc>
      </w:tr>
      <w:tr w:rsidR="00BA7D11" w14:paraId="5C6F4A30" w14:textId="77777777">
        <w:trPr>
          <w:trHeight w:val="449"/>
        </w:trPr>
        <w:tc>
          <w:tcPr>
            <w:tcW w:w="8919" w:type="dxa"/>
            <w:gridSpan w:val="3"/>
            <w:tcBorders>
              <w:top w:val="single" w:sz="2" w:space="0" w:color="000000"/>
              <w:left w:val="single" w:sz="2" w:space="0" w:color="000000"/>
              <w:bottom w:val="single" w:sz="2" w:space="0" w:color="000000"/>
              <w:right w:val="single" w:sz="2" w:space="0" w:color="000000"/>
            </w:tcBorders>
            <w:vAlign w:val="center"/>
          </w:tcPr>
          <w:p w14:paraId="025A4755" w14:textId="77777777" w:rsidR="00BA7D11" w:rsidRDefault="00144560">
            <w:pPr>
              <w:tabs>
                <w:tab w:val="center" w:pos="594"/>
                <w:tab w:val="center" w:pos="3019"/>
                <w:tab w:val="center" w:pos="5279"/>
                <w:tab w:val="center" w:pos="7218"/>
              </w:tabs>
              <w:spacing w:after="0"/>
            </w:pPr>
            <w:r>
              <w:rPr>
                <w:sz w:val="18"/>
              </w:rPr>
              <w:tab/>
            </w:r>
            <w:r>
              <w:rPr>
                <w:sz w:val="18"/>
              </w:rPr>
              <w:t>Supervize</w:t>
            </w:r>
            <w:r>
              <w:rPr>
                <w:sz w:val="18"/>
              </w:rPr>
              <w:tab/>
              <w:t>jméno</w:t>
            </w:r>
            <w:r>
              <w:rPr>
                <w:sz w:val="18"/>
              </w:rPr>
              <w:tab/>
              <w:t>datum</w:t>
            </w:r>
            <w:r>
              <w:rPr>
                <w:sz w:val="18"/>
              </w:rPr>
              <w:tab/>
              <w:t>podpis</w:t>
            </w:r>
          </w:p>
        </w:tc>
      </w:tr>
      <w:tr w:rsidR="00BA7D11" w14:paraId="625753AD" w14:textId="77777777">
        <w:trPr>
          <w:trHeight w:val="455"/>
        </w:trPr>
        <w:tc>
          <w:tcPr>
            <w:tcW w:w="8919" w:type="dxa"/>
            <w:gridSpan w:val="3"/>
            <w:tcBorders>
              <w:top w:val="single" w:sz="2" w:space="0" w:color="000000"/>
              <w:left w:val="single" w:sz="2" w:space="0" w:color="000000"/>
              <w:bottom w:val="single" w:sz="2" w:space="0" w:color="000000"/>
              <w:right w:val="single" w:sz="2" w:space="0" w:color="000000"/>
            </w:tcBorders>
            <w:vAlign w:val="center"/>
          </w:tcPr>
          <w:p w14:paraId="347E0A21" w14:textId="77777777" w:rsidR="00BA7D11" w:rsidRDefault="00144560">
            <w:pPr>
              <w:tabs>
                <w:tab w:val="center" w:pos="810"/>
                <w:tab w:val="center" w:pos="3024"/>
                <w:tab w:val="center" w:pos="5284"/>
                <w:tab w:val="center" w:pos="7223"/>
              </w:tabs>
              <w:spacing w:after="0"/>
            </w:pPr>
            <w:r>
              <w:rPr>
                <w:sz w:val="18"/>
              </w:rPr>
              <w:tab/>
            </w:r>
            <w:r>
              <w:rPr>
                <w:sz w:val="18"/>
              </w:rPr>
              <w:t>Pověřená osoba</w:t>
            </w:r>
            <w:r>
              <w:rPr>
                <w:sz w:val="18"/>
              </w:rPr>
              <w:tab/>
              <w:t>jméno</w:t>
            </w:r>
            <w:r>
              <w:rPr>
                <w:sz w:val="18"/>
              </w:rPr>
              <w:tab/>
              <w:t>datum</w:t>
            </w:r>
            <w:r>
              <w:rPr>
                <w:sz w:val="18"/>
              </w:rPr>
              <w:tab/>
              <w:t>podpis</w:t>
            </w:r>
          </w:p>
        </w:tc>
      </w:tr>
      <w:tr w:rsidR="00BA7D11" w14:paraId="57BCF07C" w14:textId="77777777">
        <w:trPr>
          <w:trHeight w:val="994"/>
        </w:trPr>
        <w:tc>
          <w:tcPr>
            <w:tcW w:w="8919" w:type="dxa"/>
            <w:gridSpan w:val="3"/>
            <w:tcBorders>
              <w:top w:val="single" w:sz="2" w:space="0" w:color="000000"/>
              <w:left w:val="single" w:sz="2" w:space="0" w:color="000000"/>
              <w:bottom w:val="single" w:sz="2" w:space="0" w:color="000000"/>
              <w:right w:val="single" w:sz="2" w:space="0" w:color="000000"/>
            </w:tcBorders>
          </w:tcPr>
          <w:p w14:paraId="4B31FCD2" w14:textId="77777777" w:rsidR="00BA7D11" w:rsidRDefault="00144560">
            <w:pPr>
              <w:spacing w:after="0"/>
              <w:ind w:left="11"/>
              <w:jc w:val="both"/>
            </w:pPr>
            <w:r>
              <w:rPr>
                <w:sz w:val="18"/>
              </w:rPr>
              <w:t xml:space="preserve">Objednatel a Zhotovitel se dohodli, že u </w:t>
            </w:r>
            <w:proofErr w:type="spellStart"/>
            <w:r>
              <w:rPr>
                <w:sz w:val="18"/>
              </w:rPr>
              <w:t>Wše</w:t>
            </w:r>
            <w:proofErr w:type="spellEnd"/>
            <w:r>
              <w:rPr>
                <w:sz w:val="18"/>
              </w:rPr>
              <w:t xml:space="preserve"> uvedeného SO/PS, který je součásti výše uvedené Stavby, budou provedeny v souladu s </w:t>
            </w:r>
            <w:proofErr w:type="spellStart"/>
            <w:r>
              <w:rPr>
                <w:sz w:val="18"/>
              </w:rPr>
              <w:t>S</w:t>
            </w:r>
            <w:proofErr w:type="spellEnd"/>
            <w:r>
              <w:rPr>
                <w:sz w:val="18"/>
              </w:rPr>
              <w:t xml:space="preserve"> 222 ZZVZ Změny, jež jsou podrobně popsány, zdůvodněny, dokladovány a oceněny v dokumentaci Změny, jejíž součástí je i tento Změnový list. V ostatním zůstávají práva a povinnosti Objednatele a Zhotovitele sjednané ve Smlouvě nedotčeny. Na důkaz toho připojují příslušné osoby oprávněné jednat jménem nebo v zastoupení Objednatele a Zhotovitele své podpisy.</w:t>
            </w:r>
          </w:p>
        </w:tc>
      </w:tr>
      <w:tr w:rsidR="00BA7D11" w14:paraId="03730C0C" w14:textId="77777777">
        <w:trPr>
          <w:trHeight w:val="749"/>
        </w:trPr>
        <w:tc>
          <w:tcPr>
            <w:tcW w:w="8919" w:type="dxa"/>
            <w:gridSpan w:val="3"/>
            <w:tcBorders>
              <w:top w:val="single" w:sz="2" w:space="0" w:color="000000"/>
              <w:left w:val="single" w:sz="2" w:space="0" w:color="000000"/>
              <w:bottom w:val="single" w:sz="2" w:space="0" w:color="000000"/>
              <w:right w:val="single" w:sz="2" w:space="0" w:color="000000"/>
            </w:tcBorders>
            <w:vAlign w:val="center"/>
          </w:tcPr>
          <w:p w14:paraId="0662A9FB" w14:textId="77777777" w:rsidR="00BA7D11" w:rsidRDefault="00144560">
            <w:pPr>
              <w:spacing w:after="0"/>
              <w:ind w:left="259"/>
            </w:pPr>
            <w:r>
              <w:rPr>
                <w:sz w:val="18"/>
              </w:rPr>
              <w:t>Objednatel (oprávněná osoba</w:t>
            </w:r>
          </w:p>
          <w:p w14:paraId="121FA900" w14:textId="77777777" w:rsidR="00BA7D11" w:rsidRDefault="00144560">
            <w:pPr>
              <w:tabs>
                <w:tab w:val="center" w:pos="1346"/>
                <w:tab w:val="center" w:pos="3024"/>
                <w:tab w:val="center" w:pos="5287"/>
                <w:tab w:val="center" w:pos="7230"/>
              </w:tabs>
              <w:spacing w:after="0"/>
            </w:pPr>
            <w:r>
              <w:rPr>
                <w:sz w:val="16"/>
              </w:rPr>
              <w:tab/>
            </w:r>
            <w:r>
              <w:rPr>
                <w:sz w:val="16"/>
              </w:rPr>
              <w:t xml:space="preserve">Objednatele dle S 24 </w:t>
            </w:r>
            <w:proofErr w:type="spellStart"/>
            <w:r>
              <w:rPr>
                <w:sz w:val="16"/>
              </w:rPr>
              <w:t>ssp</w:t>
            </w:r>
            <w:proofErr w:type="spellEnd"/>
            <w:r>
              <w:rPr>
                <w:sz w:val="16"/>
              </w:rPr>
              <w:t xml:space="preserve"> 10-</w:t>
            </w:r>
            <w:proofErr w:type="gramStart"/>
            <w:r>
              <w:rPr>
                <w:sz w:val="16"/>
              </w:rPr>
              <w:t>S-</w:t>
            </w:r>
            <w:r>
              <w:rPr>
                <w:sz w:val="16"/>
              </w:rPr>
              <w:tab/>
              <w:t>jméno</w:t>
            </w:r>
            <w:proofErr w:type="gramEnd"/>
            <w:r>
              <w:rPr>
                <w:sz w:val="16"/>
              </w:rPr>
              <w:tab/>
              <w:t>datum</w:t>
            </w:r>
            <w:r>
              <w:rPr>
                <w:sz w:val="16"/>
              </w:rPr>
              <w:tab/>
              <w:t>podpis</w:t>
            </w:r>
          </w:p>
          <w:p w14:paraId="63A31BEC" w14:textId="77777777" w:rsidR="00BA7D11" w:rsidRDefault="00144560">
            <w:pPr>
              <w:spacing w:after="0"/>
              <w:ind w:left="264"/>
            </w:pPr>
            <w:r>
              <w:rPr>
                <w:sz w:val="18"/>
              </w:rPr>
              <w:t>11.6 v platném znění)</w:t>
            </w:r>
          </w:p>
        </w:tc>
      </w:tr>
      <w:tr w:rsidR="00BA7D11" w14:paraId="2FC06F50" w14:textId="77777777">
        <w:trPr>
          <w:trHeight w:val="452"/>
        </w:trPr>
        <w:tc>
          <w:tcPr>
            <w:tcW w:w="8919" w:type="dxa"/>
            <w:gridSpan w:val="3"/>
            <w:tcBorders>
              <w:top w:val="single" w:sz="2" w:space="0" w:color="000000"/>
              <w:left w:val="single" w:sz="2" w:space="0" w:color="000000"/>
              <w:bottom w:val="single" w:sz="2" w:space="0" w:color="000000"/>
              <w:right w:val="single" w:sz="2" w:space="0" w:color="000000"/>
            </w:tcBorders>
            <w:vAlign w:val="center"/>
          </w:tcPr>
          <w:p w14:paraId="6FA1DDA1" w14:textId="77777777" w:rsidR="00BA7D11" w:rsidRDefault="00144560">
            <w:pPr>
              <w:tabs>
                <w:tab w:val="center" w:pos="622"/>
                <w:tab w:val="center" w:pos="3031"/>
                <w:tab w:val="center" w:pos="5292"/>
                <w:tab w:val="center" w:pos="7225"/>
              </w:tabs>
              <w:spacing w:after="0"/>
            </w:pPr>
            <w:r>
              <w:rPr>
                <w:sz w:val="18"/>
              </w:rPr>
              <w:tab/>
            </w:r>
            <w:r>
              <w:rPr>
                <w:sz w:val="18"/>
              </w:rPr>
              <w:t>Zhotovitel</w:t>
            </w:r>
            <w:r>
              <w:rPr>
                <w:sz w:val="18"/>
              </w:rPr>
              <w:tab/>
              <w:t>jméno</w:t>
            </w:r>
            <w:r>
              <w:rPr>
                <w:sz w:val="18"/>
              </w:rPr>
              <w:tab/>
              <w:t>datum</w:t>
            </w:r>
            <w:r>
              <w:rPr>
                <w:sz w:val="18"/>
              </w:rPr>
              <w:tab/>
              <w:t>podpis</w:t>
            </w:r>
          </w:p>
        </w:tc>
      </w:tr>
    </w:tbl>
    <w:p w14:paraId="047B136D" w14:textId="63942EBC" w:rsidR="00BA7D11" w:rsidRDefault="00144560">
      <w:pPr>
        <w:spacing w:after="0" w:line="227" w:lineRule="auto"/>
        <w:ind w:left="15" w:right="-164" w:hanging="5"/>
        <w:jc w:val="both"/>
      </w:pPr>
      <w:r>
        <w:t xml:space="preserve">Digitálně podepsal: </w:t>
      </w:r>
      <w:r w:rsidR="00673E9B" w:rsidRPr="00673E9B">
        <w:rPr>
          <w:highlight w:val="black"/>
        </w:rPr>
        <w:t>nnnnnnnnnnnnnnnnnnnnnnnnnn</w:t>
      </w:r>
      <w:r w:rsidRPr="00673E9B">
        <w:rPr>
          <w:highlight w:val="black"/>
        </w:rPr>
        <w:t>.2024</w:t>
      </w:r>
      <w:r>
        <w:t xml:space="preserve"> </w:t>
      </w:r>
      <w:r>
        <w:rPr>
          <w:noProof/>
        </w:rPr>
        <w:drawing>
          <wp:inline distT="0" distB="0" distL="0" distR="0" wp14:anchorId="5917357B" wp14:editId="6A6B8F37">
            <wp:extent cx="857221" cy="97691"/>
            <wp:effectExtent l="0" t="0" r="0" b="0"/>
            <wp:docPr id="294745" name="Picture 294745"/>
            <wp:cNvGraphicFramePr/>
            <a:graphic xmlns:a="http://schemas.openxmlformats.org/drawingml/2006/main">
              <a:graphicData uri="http://schemas.openxmlformats.org/drawingml/2006/picture">
                <pic:pic xmlns:pic="http://schemas.openxmlformats.org/drawingml/2006/picture">
                  <pic:nvPicPr>
                    <pic:cNvPr id="294745" name="Picture 294745"/>
                    <pic:cNvPicPr/>
                  </pic:nvPicPr>
                  <pic:blipFill>
                    <a:blip r:embed="rId23"/>
                    <a:stretch>
                      <a:fillRect/>
                    </a:stretch>
                  </pic:blipFill>
                  <pic:spPr>
                    <a:xfrm>
                      <a:off x="0" y="0"/>
                      <a:ext cx="857221" cy="97691"/>
                    </a:xfrm>
                    <a:prstGeom prst="rect">
                      <a:avLst/>
                    </a:prstGeom>
                  </pic:spPr>
                </pic:pic>
              </a:graphicData>
            </a:graphic>
          </wp:inline>
        </w:drawing>
      </w:r>
    </w:p>
    <w:p w14:paraId="00A4FB64" w14:textId="77777777" w:rsidR="00BA7D11" w:rsidRDefault="00BA7D11">
      <w:pPr>
        <w:sectPr w:rsidR="00BA7D11">
          <w:footnotePr>
            <w:numRestart w:val="eachPage"/>
          </w:footnotePr>
          <w:type w:val="continuous"/>
          <w:pgSz w:w="11906" w:h="16838"/>
          <w:pgMar w:top="1869" w:right="1588" w:bottom="916" w:left="1365" w:header="708" w:footer="708" w:gutter="0"/>
          <w:cols w:space="708"/>
        </w:sectPr>
      </w:pPr>
    </w:p>
    <w:p w14:paraId="544CE70C" w14:textId="77777777" w:rsidR="00BA7D11" w:rsidRDefault="00144560">
      <w:pPr>
        <w:spacing w:after="3" w:line="265" w:lineRule="auto"/>
        <w:ind w:left="25" w:hanging="10"/>
      </w:pPr>
      <w:r>
        <w:rPr>
          <w:rFonts w:ascii="Courier New" w:eastAsia="Courier New" w:hAnsi="Courier New" w:cs="Courier New"/>
          <w:sz w:val="26"/>
        </w:rPr>
        <w:t>REKAPITULACE STAVBY</w:t>
      </w:r>
      <w:r>
        <w:rPr>
          <w:noProof/>
        </w:rPr>
        <w:drawing>
          <wp:inline distT="0" distB="0" distL="0" distR="0" wp14:anchorId="3B622186" wp14:editId="3EACE4C7">
            <wp:extent cx="3234" cy="3233"/>
            <wp:effectExtent l="0" t="0" r="0" b="0"/>
            <wp:docPr id="33038" name="Picture 33038"/>
            <wp:cNvGraphicFramePr/>
            <a:graphic xmlns:a="http://schemas.openxmlformats.org/drawingml/2006/main">
              <a:graphicData uri="http://schemas.openxmlformats.org/drawingml/2006/picture">
                <pic:pic xmlns:pic="http://schemas.openxmlformats.org/drawingml/2006/picture">
                  <pic:nvPicPr>
                    <pic:cNvPr id="33038" name="Picture 33038"/>
                    <pic:cNvPicPr/>
                  </pic:nvPicPr>
                  <pic:blipFill>
                    <a:blip r:embed="rId12"/>
                    <a:stretch>
                      <a:fillRect/>
                    </a:stretch>
                  </pic:blipFill>
                  <pic:spPr>
                    <a:xfrm>
                      <a:off x="0" y="0"/>
                      <a:ext cx="3234" cy="3233"/>
                    </a:xfrm>
                    <a:prstGeom prst="rect">
                      <a:avLst/>
                    </a:prstGeom>
                  </pic:spPr>
                </pic:pic>
              </a:graphicData>
            </a:graphic>
          </wp:inline>
        </w:drawing>
      </w:r>
    </w:p>
    <w:p w14:paraId="25488849" w14:textId="77777777" w:rsidR="00BA7D11" w:rsidRDefault="00144560">
      <w:pPr>
        <w:spacing w:after="0" w:line="265" w:lineRule="auto"/>
        <w:ind w:left="20" w:hanging="10"/>
      </w:pPr>
      <w:r>
        <w:rPr>
          <w:rFonts w:ascii="Courier New" w:eastAsia="Courier New" w:hAnsi="Courier New" w:cs="Courier New"/>
          <w:sz w:val="18"/>
        </w:rPr>
        <w:t>Kód:</w:t>
      </w:r>
    </w:p>
    <w:p w14:paraId="6AA11E0D" w14:textId="77777777" w:rsidR="00BA7D11" w:rsidRDefault="00144560">
      <w:pPr>
        <w:tabs>
          <w:tab w:val="center" w:pos="3768"/>
        </w:tabs>
        <w:spacing w:after="161" w:line="265" w:lineRule="auto"/>
      </w:pPr>
      <w:r>
        <w:rPr>
          <w:rFonts w:ascii="Courier New" w:eastAsia="Courier New" w:hAnsi="Courier New" w:cs="Courier New"/>
          <w:sz w:val="20"/>
        </w:rPr>
        <w:t>Stavba:</w:t>
      </w:r>
      <w:r>
        <w:rPr>
          <w:noProof/>
        </w:rPr>
        <w:drawing>
          <wp:inline distT="0" distB="0" distL="0" distR="0" wp14:anchorId="09D16AA2" wp14:editId="41F46F24">
            <wp:extent cx="3234" cy="3233"/>
            <wp:effectExtent l="0" t="0" r="0" b="0"/>
            <wp:docPr id="33039" name="Picture 33039"/>
            <wp:cNvGraphicFramePr/>
            <a:graphic xmlns:a="http://schemas.openxmlformats.org/drawingml/2006/main">
              <a:graphicData uri="http://schemas.openxmlformats.org/drawingml/2006/picture">
                <pic:pic xmlns:pic="http://schemas.openxmlformats.org/drawingml/2006/picture">
                  <pic:nvPicPr>
                    <pic:cNvPr id="33039" name="Picture 33039"/>
                    <pic:cNvPicPr/>
                  </pic:nvPicPr>
                  <pic:blipFill>
                    <a:blip r:embed="rId12"/>
                    <a:stretch>
                      <a:fillRect/>
                    </a:stretch>
                  </pic:blipFill>
                  <pic:spPr>
                    <a:xfrm>
                      <a:off x="0" y="0"/>
                      <a:ext cx="3234" cy="3233"/>
                    </a:xfrm>
                    <a:prstGeom prst="rect">
                      <a:avLst/>
                    </a:prstGeom>
                  </pic:spPr>
                </pic:pic>
              </a:graphicData>
            </a:graphic>
          </wp:inline>
        </w:drawing>
      </w:r>
      <w:r>
        <w:rPr>
          <w:rFonts w:ascii="Courier New" w:eastAsia="Courier New" w:hAnsi="Courier New" w:cs="Courier New"/>
          <w:sz w:val="20"/>
        </w:rPr>
        <w:tab/>
        <w:t xml:space="preserve">SSÚD </w:t>
      </w:r>
      <w:proofErr w:type="gramStart"/>
      <w:r>
        <w:rPr>
          <w:rFonts w:ascii="Courier New" w:eastAsia="Courier New" w:hAnsi="Courier New" w:cs="Courier New"/>
          <w:sz w:val="20"/>
        </w:rPr>
        <w:t>Podivín - oprava</w:t>
      </w:r>
      <w:proofErr w:type="gramEnd"/>
      <w:r>
        <w:rPr>
          <w:rFonts w:ascii="Courier New" w:eastAsia="Courier New" w:hAnsi="Courier New" w:cs="Courier New"/>
          <w:sz w:val="20"/>
        </w:rPr>
        <w:t xml:space="preserve"> odvodňovacího žlabu u skladu </w:t>
      </w:r>
      <w:proofErr w:type="spellStart"/>
      <w:r>
        <w:rPr>
          <w:rFonts w:ascii="Courier New" w:eastAsia="Courier New" w:hAnsi="Courier New" w:cs="Courier New"/>
          <w:sz w:val="20"/>
        </w:rPr>
        <w:t>sofi</w:t>
      </w:r>
      <w:proofErr w:type="spellEnd"/>
      <w:r>
        <w:rPr>
          <w:rFonts w:ascii="Courier New" w:eastAsia="Courier New" w:hAnsi="Courier New" w:cs="Courier New"/>
          <w:sz w:val="20"/>
        </w:rPr>
        <w:t>, ČOV, ČS</w:t>
      </w:r>
    </w:p>
    <w:p w14:paraId="420AC824" w14:textId="77777777" w:rsidR="00BA7D11" w:rsidRDefault="00144560">
      <w:pPr>
        <w:tabs>
          <w:tab w:val="right" w:pos="8006"/>
        </w:tabs>
        <w:spacing w:after="0"/>
      </w:pPr>
      <w:r>
        <w:rPr>
          <w:rFonts w:ascii="Courier New" w:eastAsia="Courier New" w:hAnsi="Courier New" w:cs="Courier New"/>
          <w:sz w:val="14"/>
        </w:rPr>
        <w:t>KSO:</w:t>
      </w:r>
      <w:r>
        <w:rPr>
          <w:noProof/>
        </w:rPr>
        <w:drawing>
          <wp:inline distT="0" distB="0" distL="0" distR="0" wp14:anchorId="59588AF3" wp14:editId="34D76212">
            <wp:extent cx="3234" cy="3233"/>
            <wp:effectExtent l="0" t="0" r="0" b="0"/>
            <wp:docPr id="33040" name="Picture 33040"/>
            <wp:cNvGraphicFramePr/>
            <a:graphic xmlns:a="http://schemas.openxmlformats.org/drawingml/2006/main">
              <a:graphicData uri="http://schemas.openxmlformats.org/drawingml/2006/picture">
                <pic:pic xmlns:pic="http://schemas.openxmlformats.org/drawingml/2006/picture">
                  <pic:nvPicPr>
                    <pic:cNvPr id="33040" name="Picture 33040"/>
                    <pic:cNvPicPr/>
                  </pic:nvPicPr>
                  <pic:blipFill>
                    <a:blip r:embed="rId12"/>
                    <a:stretch>
                      <a:fillRect/>
                    </a:stretch>
                  </pic:blipFill>
                  <pic:spPr>
                    <a:xfrm>
                      <a:off x="0" y="0"/>
                      <a:ext cx="3234" cy="3233"/>
                    </a:xfrm>
                    <a:prstGeom prst="rect">
                      <a:avLst/>
                    </a:prstGeom>
                  </pic:spPr>
                </pic:pic>
              </a:graphicData>
            </a:graphic>
          </wp:inline>
        </w:drawing>
      </w:r>
      <w:r>
        <w:rPr>
          <w:rFonts w:ascii="Courier New" w:eastAsia="Courier New" w:hAnsi="Courier New" w:cs="Courier New"/>
          <w:sz w:val="14"/>
        </w:rPr>
        <w:tab/>
      </w:r>
      <w:proofErr w:type="spellStart"/>
      <w:r>
        <w:rPr>
          <w:rFonts w:ascii="Courier New" w:eastAsia="Courier New" w:hAnsi="Courier New" w:cs="Courier New"/>
          <w:sz w:val="14"/>
        </w:rPr>
        <w:t>cc-cz</w:t>
      </w:r>
      <w:proofErr w:type="spellEnd"/>
      <w:r>
        <w:rPr>
          <w:rFonts w:ascii="Courier New" w:eastAsia="Courier New" w:hAnsi="Courier New" w:cs="Courier New"/>
          <w:sz w:val="14"/>
        </w:rPr>
        <w:t>:</w:t>
      </w:r>
    </w:p>
    <w:tbl>
      <w:tblPr>
        <w:tblStyle w:val="TableGrid"/>
        <w:tblW w:w="9248" w:type="dxa"/>
        <w:tblInd w:w="10" w:type="dxa"/>
        <w:tblCellMar>
          <w:top w:w="0" w:type="dxa"/>
          <w:left w:w="0" w:type="dxa"/>
          <w:bottom w:w="0" w:type="dxa"/>
          <w:right w:w="0" w:type="dxa"/>
        </w:tblCellMar>
        <w:tblLook w:val="04A0" w:firstRow="1" w:lastRow="0" w:firstColumn="1" w:lastColumn="0" w:noHBand="0" w:noVBand="1"/>
      </w:tblPr>
      <w:tblGrid>
        <w:gridCol w:w="7387"/>
        <w:gridCol w:w="900"/>
        <w:gridCol w:w="961"/>
      </w:tblGrid>
      <w:tr w:rsidR="00BA7D11" w14:paraId="3D50495F" w14:textId="77777777">
        <w:trPr>
          <w:trHeight w:val="504"/>
        </w:trPr>
        <w:tc>
          <w:tcPr>
            <w:tcW w:w="7517" w:type="dxa"/>
            <w:tcBorders>
              <w:top w:val="nil"/>
              <w:left w:val="nil"/>
              <w:bottom w:val="nil"/>
              <w:right w:val="nil"/>
            </w:tcBorders>
          </w:tcPr>
          <w:p w14:paraId="32ACEABD" w14:textId="77777777" w:rsidR="00BA7D11" w:rsidRDefault="00144560">
            <w:pPr>
              <w:spacing w:after="130"/>
              <w:ind w:left="5"/>
            </w:pPr>
            <w:r>
              <w:rPr>
                <w:rFonts w:ascii="Courier New" w:eastAsia="Courier New" w:hAnsi="Courier New" w:cs="Courier New"/>
                <w:sz w:val="16"/>
              </w:rPr>
              <w:t>Místo:</w:t>
            </w:r>
            <w:r>
              <w:rPr>
                <w:noProof/>
              </w:rPr>
              <w:drawing>
                <wp:inline distT="0" distB="0" distL="0" distR="0" wp14:anchorId="45DA258E" wp14:editId="5CDF8A55">
                  <wp:extent cx="3234" cy="3233"/>
                  <wp:effectExtent l="0" t="0" r="0" b="0"/>
                  <wp:docPr id="33041" name="Picture 33041"/>
                  <wp:cNvGraphicFramePr/>
                  <a:graphic xmlns:a="http://schemas.openxmlformats.org/drawingml/2006/main">
                    <a:graphicData uri="http://schemas.openxmlformats.org/drawingml/2006/picture">
                      <pic:pic xmlns:pic="http://schemas.openxmlformats.org/drawingml/2006/picture">
                        <pic:nvPicPr>
                          <pic:cNvPr id="33041" name="Picture 33041"/>
                          <pic:cNvPicPr/>
                        </pic:nvPicPr>
                        <pic:blipFill>
                          <a:blip r:embed="rId12"/>
                          <a:stretch>
                            <a:fillRect/>
                          </a:stretch>
                        </pic:blipFill>
                        <pic:spPr>
                          <a:xfrm>
                            <a:off x="0" y="0"/>
                            <a:ext cx="3234" cy="3233"/>
                          </a:xfrm>
                          <a:prstGeom prst="rect">
                            <a:avLst/>
                          </a:prstGeom>
                        </pic:spPr>
                      </pic:pic>
                    </a:graphicData>
                  </a:graphic>
                </wp:inline>
              </w:drawing>
            </w:r>
          </w:p>
          <w:p w14:paraId="2EB63073" w14:textId="77777777" w:rsidR="00BA7D11" w:rsidRDefault="00144560">
            <w:pPr>
              <w:spacing w:after="0"/>
            </w:pPr>
            <w:r>
              <w:rPr>
                <w:rFonts w:ascii="Courier New" w:eastAsia="Courier New" w:hAnsi="Courier New" w:cs="Courier New"/>
                <w:sz w:val="16"/>
              </w:rPr>
              <w:t>Zadavatel:</w:t>
            </w:r>
          </w:p>
        </w:tc>
        <w:tc>
          <w:tcPr>
            <w:tcW w:w="906" w:type="dxa"/>
            <w:tcBorders>
              <w:top w:val="nil"/>
              <w:left w:val="nil"/>
              <w:bottom w:val="nil"/>
              <w:right w:val="nil"/>
            </w:tcBorders>
          </w:tcPr>
          <w:p w14:paraId="1E6D72D0" w14:textId="77777777" w:rsidR="00BA7D11" w:rsidRDefault="00144560">
            <w:pPr>
              <w:spacing w:after="0"/>
              <w:ind w:left="10"/>
            </w:pPr>
            <w:r>
              <w:rPr>
                <w:rFonts w:ascii="Courier New" w:eastAsia="Courier New" w:hAnsi="Courier New" w:cs="Courier New"/>
                <w:sz w:val="16"/>
              </w:rPr>
              <w:t>Datum:</w:t>
            </w:r>
          </w:p>
        </w:tc>
        <w:tc>
          <w:tcPr>
            <w:tcW w:w="825" w:type="dxa"/>
            <w:tcBorders>
              <w:top w:val="nil"/>
              <w:left w:val="nil"/>
              <w:bottom w:val="nil"/>
              <w:right w:val="nil"/>
            </w:tcBorders>
          </w:tcPr>
          <w:p w14:paraId="67DA5087" w14:textId="77777777" w:rsidR="00BA7D11" w:rsidRDefault="00144560">
            <w:pPr>
              <w:spacing w:after="0"/>
            </w:pPr>
            <w:r>
              <w:rPr>
                <w:rFonts w:ascii="Courier New" w:eastAsia="Courier New" w:hAnsi="Courier New" w:cs="Courier New"/>
                <w:sz w:val="16"/>
              </w:rPr>
              <w:t>20.02.2024</w:t>
            </w:r>
          </w:p>
        </w:tc>
      </w:tr>
      <w:tr w:rsidR="00BA7D11" w14:paraId="46D30DE8" w14:textId="77777777">
        <w:trPr>
          <w:trHeight w:val="263"/>
        </w:trPr>
        <w:tc>
          <w:tcPr>
            <w:tcW w:w="7517" w:type="dxa"/>
            <w:tcBorders>
              <w:top w:val="nil"/>
              <w:left w:val="nil"/>
              <w:bottom w:val="nil"/>
              <w:right w:val="nil"/>
            </w:tcBorders>
          </w:tcPr>
          <w:p w14:paraId="4C1BA4CB" w14:textId="77777777" w:rsidR="00BA7D11" w:rsidRDefault="00144560">
            <w:pPr>
              <w:spacing w:after="0"/>
              <w:ind w:left="178"/>
            </w:pPr>
            <w:r>
              <w:rPr>
                <w:rFonts w:ascii="Courier New" w:eastAsia="Courier New" w:hAnsi="Courier New" w:cs="Courier New"/>
                <w:sz w:val="16"/>
              </w:rPr>
              <w:t xml:space="preserve">ŔSD ČR, Na Pankráci 546/56, Praha 4 Nusle, 140 </w:t>
            </w:r>
            <w:proofErr w:type="spellStart"/>
            <w:r>
              <w:rPr>
                <w:rFonts w:ascii="Courier New" w:eastAsia="Courier New" w:hAnsi="Courier New" w:cs="Courier New"/>
                <w:sz w:val="16"/>
              </w:rPr>
              <w:t>oo</w:t>
            </w:r>
            <w:proofErr w:type="spellEnd"/>
          </w:p>
        </w:tc>
        <w:tc>
          <w:tcPr>
            <w:tcW w:w="906" w:type="dxa"/>
            <w:tcBorders>
              <w:top w:val="nil"/>
              <w:left w:val="nil"/>
              <w:bottom w:val="nil"/>
              <w:right w:val="nil"/>
            </w:tcBorders>
          </w:tcPr>
          <w:p w14:paraId="5B8DCD12" w14:textId="77777777" w:rsidR="00BA7D11" w:rsidRDefault="00144560">
            <w:pPr>
              <w:spacing w:after="0"/>
              <w:ind w:left="10"/>
            </w:pPr>
            <w:r>
              <w:rPr>
                <w:rFonts w:ascii="Courier New" w:eastAsia="Courier New" w:hAnsi="Courier New" w:cs="Courier New"/>
                <w:sz w:val="18"/>
              </w:rPr>
              <w:t>DIČ:</w:t>
            </w:r>
          </w:p>
        </w:tc>
        <w:tc>
          <w:tcPr>
            <w:tcW w:w="825" w:type="dxa"/>
            <w:tcBorders>
              <w:top w:val="nil"/>
              <w:left w:val="nil"/>
              <w:bottom w:val="nil"/>
              <w:right w:val="nil"/>
            </w:tcBorders>
          </w:tcPr>
          <w:p w14:paraId="6A0116C2" w14:textId="77777777" w:rsidR="00BA7D11" w:rsidRDefault="00BA7D11"/>
        </w:tc>
      </w:tr>
      <w:tr w:rsidR="00BA7D11" w14:paraId="25DBCE1A" w14:textId="77777777">
        <w:trPr>
          <w:trHeight w:val="219"/>
        </w:trPr>
        <w:tc>
          <w:tcPr>
            <w:tcW w:w="7517" w:type="dxa"/>
            <w:tcBorders>
              <w:top w:val="nil"/>
              <w:left w:val="nil"/>
              <w:bottom w:val="nil"/>
              <w:right w:val="nil"/>
            </w:tcBorders>
          </w:tcPr>
          <w:p w14:paraId="29C959AB" w14:textId="77777777" w:rsidR="00BA7D11" w:rsidRDefault="00144560">
            <w:pPr>
              <w:spacing w:after="0"/>
              <w:ind w:left="5"/>
            </w:pPr>
            <w:r>
              <w:rPr>
                <w:rFonts w:ascii="Courier New" w:eastAsia="Courier New" w:hAnsi="Courier New" w:cs="Courier New"/>
                <w:sz w:val="16"/>
              </w:rPr>
              <w:t>Uchazeč:</w:t>
            </w:r>
          </w:p>
        </w:tc>
        <w:tc>
          <w:tcPr>
            <w:tcW w:w="906" w:type="dxa"/>
            <w:tcBorders>
              <w:top w:val="nil"/>
              <w:left w:val="nil"/>
              <w:bottom w:val="nil"/>
              <w:right w:val="nil"/>
            </w:tcBorders>
          </w:tcPr>
          <w:p w14:paraId="2C81CD8A" w14:textId="77777777" w:rsidR="00BA7D11" w:rsidRDefault="00BA7D11"/>
        </w:tc>
        <w:tc>
          <w:tcPr>
            <w:tcW w:w="825" w:type="dxa"/>
            <w:tcBorders>
              <w:top w:val="nil"/>
              <w:left w:val="nil"/>
              <w:bottom w:val="nil"/>
              <w:right w:val="nil"/>
            </w:tcBorders>
          </w:tcPr>
          <w:p w14:paraId="0AB6E780" w14:textId="77777777" w:rsidR="00BA7D11" w:rsidRDefault="00144560">
            <w:pPr>
              <w:spacing w:after="0"/>
            </w:pPr>
            <w:r>
              <w:rPr>
                <w:rFonts w:ascii="Courier New" w:eastAsia="Courier New" w:hAnsi="Courier New" w:cs="Courier New"/>
                <w:sz w:val="16"/>
              </w:rPr>
              <w:t>09707352</w:t>
            </w:r>
          </w:p>
        </w:tc>
      </w:tr>
      <w:tr w:rsidR="00BA7D11" w14:paraId="5E4A3C0C" w14:textId="77777777">
        <w:trPr>
          <w:trHeight w:val="393"/>
        </w:trPr>
        <w:tc>
          <w:tcPr>
            <w:tcW w:w="7517" w:type="dxa"/>
            <w:tcBorders>
              <w:top w:val="nil"/>
              <w:left w:val="nil"/>
              <w:bottom w:val="nil"/>
              <w:right w:val="nil"/>
            </w:tcBorders>
          </w:tcPr>
          <w:p w14:paraId="7C7E828D" w14:textId="77777777" w:rsidR="00BA7D11" w:rsidRDefault="00144560">
            <w:pPr>
              <w:spacing w:after="26"/>
              <w:ind w:left="178"/>
            </w:pPr>
            <w:proofErr w:type="spellStart"/>
            <w:r>
              <w:rPr>
                <w:rFonts w:ascii="Courier New" w:eastAsia="Courier New" w:hAnsi="Courier New" w:cs="Courier New"/>
                <w:sz w:val="18"/>
              </w:rPr>
              <w:t>Bricky</w:t>
            </w:r>
            <w:proofErr w:type="spellEnd"/>
            <w:r>
              <w:rPr>
                <w:rFonts w:ascii="Courier New" w:eastAsia="Courier New" w:hAnsi="Courier New" w:cs="Courier New"/>
                <w:sz w:val="18"/>
              </w:rPr>
              <w:t xml:space="preserve"> s.r.o.</w:t>
            </w:r>
          </w:p>
          <w:p w14:paraId="1C634386" w14:textId="77777777" w:rsidR="00BA7D11" w:rsidRDefault="00144560">
            <w:pPr>
              <w:spacing w:after="0"/>
              <w:ind w:left="5"/>
            </w:pPr>
            <w:proofErr w:type="spellStart"/>
            <w:r>
              <w:rPr>
                <w:rFonts w:ascii="Courier New" w:eastAsia="Courier New" w:hAnsi="Courier New" w:cs="Courier New"/>
                <w:sz w:val="16"/>
              </w:rPr>
              <w:t>Projektanť</w:t>
            </w:r>
            <w:proofErr w:type="spellEnd"/>
            <w:r>
              <w:rPr>
                <w:rFonts w:ascii="Courier New" w:eastAsia="Courier New" w:hAnsi="Courier New" w:cs="Courier New"/>
                <w:sz w:val="16"/>
              </w:rPr>
              <w:t>.</w:t>
            </w:r>
          </w:p>
        </w:tc>
        <w:tc>
          <w:tcPr>
            <w:tcW w:w="906" w:type="dxa"/>
            <w:tcBorders>
              <w:top w:val="nil"/>
              <w:left w:val="nil"/>
              <w:bottom w:val="nil"/>
              <w:right w:val="nil"/>
            </w:tcBorders>
          </w:tcPr>
          <w:p w14:paraId="27223F87" w14:textId="77777777" w:rsidR="00BA7D11" w:rsidRDefault="00144560">
            <w:pPr>
              <w:spacing w:after="0"/>
            </w:pPr>
            <w:r>
              <w:rPr>
                <w:rFonts w:ascii="Courier New" w:eastAsia="Courier New" w:hAnsi="Courier New" w:cs="Courier New"/>
                <w:sz w:val="18"/>
              </w:rPr>
              <w:t>DIC:</w:t>
            </w:r>
          </w:p>
        </w:tc>
        <w:tc>
          <w:tcPr>
            <w:tcW w:w="825" w:type="dxa"/>
            <w:tcBorders>
              <w:top w:val="nil"/>
              <w:left w:val="nil"/>
              <w:bottom w:val="nil"/>
              <w:right w:val="nil"/>
            </w:tcBorders>
          </w:tcPr>
          <w:p w14:paraId="67EBDB55" w14:textId="77777777" w:rsidR="00BA7D11" w:rsidRDefault="00144560">
            <w:pPr>
              <w:spacing w:after="0"/>
              <w:jc w:val="both"/>
            </w:pPr>
            <w:r>
              <w:rPr>
                <w:rFonts w:ascii="Courier New" w:eastAsia="Courier New" w:hAnsi="Courier New" w:cs="Courier New"/>
                <w:sz w:val="16"/>
              </w:rPr>
              <w:t>CZ09707352</w:t>
            </w:r>
          </w:p>
        </w:tc>
      </w:tr>
    </w:tbl>
    <w:p w14:paraId="60EE6EFA" w14:textId="77777777" w:rsidR="00BA7D11" w:rsidRDefault="00144560">
      <w:pPr>
        <w:spacing w:after="25" w:line="265" w:lineRule="auto"/>
        <w:ind w:left="198" w:hanging="10"/>
      </w:pPr>
      <w:r>
        <w:rPr>
          <w:rFonts w:ascii="Courier New" w:eastAsia="Courier New" w:hAnsi="Courier New" w:cs="Courier New"/>
          <w:sz w:val="18"/>
        </w:rPr>
        <w:t>HSF Systém</w:t>
      </w:r>
      <w:r>
        <w:rPr>
          <w:noProof/>
        </w:rPr>
        <w:drawing>
          <wp:inline distT="0" distB="0" distL="0" distR="0" wp14:anchorId="06CABF3E" wp14:editId="2B175144">
            <wp:extent cx="992769" cy="87298"/>
            <wp:effectExtent l="0" t="0" r="0" b="0"/>
            <wp:docPr id="294748" name="Picture 294748"/>
            <wp:cNvGraphicFramePr/>
            <a:graphic xmlns:a="http://schemas.openxmlformats.org/drawingml/2006/main">
              <a:graphicData uri="http://schemas.openxmlformats.org/drawingml/2006/picture">
                <pic:pic xmlns:pic="http://schemas.openxmlformats.org/drawingml/2006/picture">
                  <pic:nvPicPr>
                    <pic:cNvPr id="294748" name="Picture 294748"/>
                    <pic:cNvPicPr/>
                  </pic:nvPicPr>
                  <pic:blipFill>
                    <a:blip r:embed="rId24"/>
                    <a:stretch>
                      <a:fillRect/>
                    </a:stretch>
                  </pic:blipFill>
                  <pic:spPr>
                    <a:xfrm>
                      <a:off x="0" y="0"/>
                      <a:ext cx="992769" cy="87298"/>
                    </a:xfrm>
                    <a:prstGeom prst="rect">
                      <a:avLst/>
                    </a:prstGeom>
                  </pic:spPr>
                </pic:pic>
              </a:graphicData>
            </a:graphic>
          </wp:inline>
        </w:drawing>
      </w:r>
      <w:r>
        <w:rPr>
          <w:rFonts w:ascii="Courier New" w:eastAsia="Courier New" w:hAnsi="Courier New" w:cs="Courier New"/>
          <w:sz w:val="18"/>
        </w:rPr>
        <w:t>Ostrava 718 OO</w:t>
      </w:r>
      <w:r>
        <w:rPr>
          <w:noProof/>
        </w:rPr>
        <w:drawing>
          <wp:inline distT="0" distB="0" distL="0" distR="0" wp14:anchorId="389569D5" wp14:editId="5709D8D5">
            <wp:extent cx="3234" cy="3233"/>
            <wp:effectExtent l="0" t="0" r="0" b="0"/>
            <wp:docPr id="33049" name="Picture 33049"/>
            <wp:cNvGraphicFramePr/>
            <a:graphic xmlns:a="http://schemas.openxmlformats.org/drawingml/2006/main">
              <a:graphicData uri="http://schemas.openxmlformats.org/drawingml/2006/picture">
                <pic:pic xmlns:pic="http://schemas.openxmlformats.org/drawingml/2006/picture">
                  <pic:nvPicPr>
                    <pic:cNvPr id="33049" name="Picture 33049"/>
                    <pic:cNvPicPr/>
                  </pic:nvPicPr>
                  <pic:blipFill>
                    <a:blip r:embed="rId12"/>
                    <a:stretch>
                      <a:fillRect/>
                    </a:stretch>
                  </pic:blipFill>
                  <pic:spPr>
                    <a:xfrm>
                      <a:off x="0" y="0"/>
                      <a:ext cx="3234" cy="3233"/>
                    </a:xfrm>
                    <a:prstGeom prst="rect">
                      <a:avLst/>
                    </a:prstGeom>
                  </pic:spPr>
                </pic:pic>
              </a:graphicData>
            </a:graphic>
          </wp:inline>
        </w:drawing>
      </w:r>
    </w:p>
    <w:p w14:paraId="362445C3" w14:textId="77777777" w:rsidR="00BA7D11" w:rsidRDefault="00144560">
      <w:pPr>
        <w:spacing w:after="269" w:line="265" w:lineRule="auto"/>
        <w:ind w:left="5" w:hanging="10"/>
      </w:pPr>
      <w:r>
        <w:rPr>
          <w:rFonts w:ascii="Courier New" w:eastAsia="Courier New" w:hAnsi="Courier New" w:cs="Courier New"/>
          <w:sz w:val="16"/>
        </w:rPr>
        <w:t>Zpracovatel:</w:t>
      </w:r>
    </w:p>
    <w:p w14:paraId="2895149F" w14:textId="77777777" w:rsidR="00BA7D11" w:rsidRDefault="00144560">
      <w:pPr>
        <w:spacing w:after="3" w:line="265" w:lineRule="auto"/>
        <w:ind w:left="5" w:hanging="10"/>
      </w:pPr>
      <w:r>
        <w:rPr>
          <w:rFonts w:ascii="Courier New" w:eastAsia="Courier New" w:hAnsi="Courier New" w:cs="Courier New"/>
          <w:sz w:val="16"/>
        </w:rPr>
        <w:t>Poznámka:</w:t>
      </w:r>
    </w:p>
    <w:p w14:paraId="7A44D5E0" w14:textId="77777777" w:rsidR="00BA7D11" w:rsidRDefault="00BA7D11">
      <w:pPr>
        <w:sectPr w:rsidR="00BA7D11">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1906" w:h="16838"/>
          <w:pgMar w:top="1132" w:right="3040" w:bottom="278" w:left="861" w:header="708" w:footer="249" w:gutter="0"/>
          <w:cols w:space="708"/>
        </w:sectPr>
      </w:pPr>
    </w:p>
    <w:p w14:paraId="3DCDE278" w14:textId="77777777" w:rsidR="00BA7D11" w:rsidRDefault="00144560">
      <w:pPr>
        <w:spacing w:after="159"/>
        <w:ind w:left="-5" w:right="-41"/>
      </w:pPr>
      <w:r>
        <w:rPr>
          <w:noProof/>
        </w:rPr>
        <mc:AlternateContent>
          <mc:Choice Requires="wpg">
            <w:drawing>
              <wp:inline distT="0" distB="0" distL="0" distR="0" wp14:anchorId="2FD05605" wp14:editId="6680D435">
                <wp:extent cx="6192677" cy="1"/>
                <wp:effectExtent l="0" t="0" r="0" b="0"/>
                <wp:docPr id="294761" name="Group 294761"/>
                <wp:cNvGraphicFramePr/>
                <a:graphic xmlns:a="http://schemas.openxmlformats.org/drawingml/2006/main">
                  <a:graphicData uri="http://schemas.microsoft.com/office/word/2010/wordprocessingGroup">
                    <wpg:wgp>
                      <wpg:cNvGrpSpPr/>
                      <wpg:grpSpPr>
                        <a:xfrm>
                          <a:off x="0" y="0"/>
                          <a:ext cx="6192677" cy="1"/>
                          <a:chOff x="0" y="0"/>
                          <a:chExt cx="6192677" cy="1"/>
                        </a:xfrm>
                      </wpg:grpSpPr>
                      <wps:wsp>
                        <wps:cNvPr id="294760" name="Shape 294760"/>
                        <wps:cNvSpPr/>
                        <wps:spPr>
                          <a:xfrm>
                            <a:off x="0" y="0"/>
                            <a:ext cx="6192677" cy="0"/>
                          </a:xfrm>
                          <a:custGeom>
                            <a:avLst/>
                            <a:gdLst/>
                            <a:ahLst/>
                            <a:cxnLst/>
                            <a:rect l="0" t="0" r="0" b="0"/>
                            <a:pathLst>
                              <a:path w="6192677">
                                <a:moveTo>
                                  <a:pt x="0" y="0"/>
                                </a:moveTo>
                                <a:lnTo>
                                  <a:pt x="6192677"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4761" style="width:487.612pt;height:7.87402e-05pt;mso-position-horizontal-relative:char;mso-position-vertical-relative:line" coordsize="61926,0">
                <v:shape id="Shape 294760" style="position:absolute;width:61926;height:0;left:0;top:0;" coordsize="6192677,0" path="m0,0l6192677,0">
                  <v:stroke weight="0pt" endcap="flat" joinstyle="miter" miterlimit="1" on="true" color="#000000"/>
                  <v:fill on="false" color="#000000"/>
                </v:shape>
              </v:group>
            </w:pict>
          </mc:Fallback>
        </mc:AlternateContent>
      </w:r>
    </w:p>
    <w:p w14:paraId="1E75E53F" w14:textId="77777777" w:rsidR="00BA7D11" w:rsidRDefault="00144560">
      <w:pPr>
        <w:tabs>
          <w:tab w:val="right" w:pos="9706"/>
        </w:tabs>
        <w:spacing w:after="110" w:line="265" w:lineRule="auto"/>
      </w:pPr>
      <w:r>
        <w:rPr>
          <w:rFonts w:ascii="Courier New" w:eastAsia="Courier New" w:hAnsi="Courier New" w:cs="Courier New"/>
          <w:sz w:val="18"/>
        </w:rPr>
        <w:t>Cena bez DPH</w:t>
      </w:r>
      <w:r>
        <w:rPr>
          <w:rFonts w:ascii="Courier New" w:eastAsia="Courier New" w:hAnsi="Courier New" w:cs="Courier New"/>
          <w:sz w:val="18"/>
        </w:rPr>
        <w:tab/>
        <w:t>1 185 017,24</w:t>
      </w:r>
    </w:p>
    <w:p w14:paraId="2BE85896" w14:textId="77777777" w:rsidR="00BA7D11" w:rsidRDefault="00144560">
      <w:pPr>
        <w:tabs>
          <w:tab w:val="center" w:pos="1787"/>
          <w:tab w:val="center" w:pos="4326"/>
        </w:tabs>
        <w:spacing w:after="3" w:line="265" w:lineRule="auto"/>
      </w:pPr>
      <w:r>
        <w:rPr>
          <w:noProof/>
        </w:rPr>
        <w:drawing>
          <wp:anchor distT="0" distB="0" distL="114300" distR="114300" simplePos="0" relativeHeight="251677696" behindDoc="0" locked="0" layoutInCell="1" allowOverlap="0" wp14:anchorId="7759DFA6" wp14:editId="4DE5E0CF">
            <wp:simplePos x="0" y="0"/>
            <wp:positionH relativeFrom="column">
              <wp:posOffset>-12934</wp:posOffset>
            </wp:positionH>
            <wp:positionV relativeFrom="paragraph">
              <wp:posOffset>-63985</wp:posOffset>
            </wp:positionV>
            <wp:extent cx="6202379" cy="695150"/>
            <wp:effectExtent l="0" t="0" r="0" b="0"/>
            <wp:wrapSquare wrapText="bothSides"/>
            <wp:docPr id="294750" name="Picture 294750"/>
            <wp:cNvGraphicFramePr/>
            <a:graphic xmlns:a="http://schemas.openxmlformats.org/drawingml/2006/main">
              <a:graphicData uri="http://schemas.openxmlformats.org/drawingml/2006/picture">
                <pic:pic xmlns:pic="http://schemas.openxmlformats.org/drawingml/2006/picture">
                  <pic:nvPicPr>
                    <pic:cNvPr id="294750" name="Picture 294750"/>
                    <pic:cNvPicPr/>
                  </pic:nvPicPr>
                  <pic:blipFill>
                    <a:blip r:embed="rId31"/>
                    <a:stretch>
                      <a:fillRect/>
                    </a:stretch>
                  </pic:blipFill>
                  <pic:spPr>
                    <a:xfrm>
                      <a:off x="0" y="0"/>
                      <a:ext cx="6202379" cy="695150"/>
                    </a:xfrm>
                    <a:prstGeom prst="rect">
                      <a:avLst/>
                    </a:prstGeom>
                  </pic:spPr>
                </pic:pic>
              </a:graphicData>
            </a:graphic>
          </wp:anchor>
        </w:drawing>
      </w:r>
      <w:r>
        <w:rPr>
          <w:sz w:val="16"/>
        </w:rPr>
        <w:tab/>
      </w:r>
      <w:r>
        <w:rPr>
          <w:rFonts w:ascii="Courier New" w:eastAsia="Courier New" w:hAnsi="Courier New" w:cs="Courier New"/>
          <w:sz w:val="16"/>
        </w:rPr>
        <w:t>Sazba daně</w:t>
      </w:r>
      <w:r>
        <w:rPr>
          <w:rFonts w:ascii="Courier New" w:eastAsia="Courier New" w:hAnsi="Courier New" w:cs="Courier New"/>
          <w:sz w:val="16"/>
        </w:rPr>
        <w:tab/>
      </w:r>
      <w:proofErr w:type="spellStart"/>
      <w:r>
        <w:rPr>
          <w:rFonts w:ascii="Courier New" w:eastAsia="Courier New" w:hAnsi="Courier New" w:cs="Courier New"/>
          <w:sz w:val="16"/>
        </w:rPr>
        <w:t>Záktad</w:t>
      </w:r>
      <w:proofErr w:type="spellEnd"/>
      <w:r>
        <w:rPr>
          <w:rFonts w:ascii="Courier New" w:eastAsia="Courier New" w:hAnsi="Courier New" w:cs="Courier New"/>
          <w:sz w:val="16"/>
        </w:rPr>
        <w:t xml:space="preserve"> daně</w:t>
      </w:r>
    </w:p>
    <w:p w14:paraId="0B9B3CE6" w14:textId="77777777" w:rsidR="00BA7D11" w:rsidRDefault="00144560">
      <w:pPr>
        <w:spacing w:after="2947"/>
        <w:ind w:right="1090"/>
        <w:jc w:val="center"/>
      </w:pPr>
      <w:r>
        <w:rPr>
          <w:rFonts w:ascii="Courier New" w:eastAsia="Courier New" w:hAnsi="Courier New" w:cs="Courier New"/>
          <w:sz w:val="14"/>
        </w:rPr>
        <w:t>1 185 017*24</w:t>
      </w:r>
    </w:p>
    <w:p w14:paraId="5D7C0531" w14:textId="77777777" w:rsidR="00BA7D11" w:rsidRDefault="00144560">
      <w:pPr>
        <w:tabs>
          <w:tab w:val="center" w:pos="5528"/>
        </w:tabs>
        <w:spacing w:after="1453" w:line="265" w:lineRule="auto"/>
      </w:pPr>
      <w:r>
        <w:rPr>
          <w:noProof/>
        </w:rPr>
        <w:drawing>
          <wp:anchor distT="0" distB="0" distL="114300" distR="114300" simplePos="0" relativeHeight="251678720" behindDoc="0" locked="0" layoutInCell="1" allowOverlap="0" wp14:anchorId="06EE48A2" wp14:editId="7E6523BF">
            <wp:simplePos x="0" y="0"/>
            <wp:positionH relativeFrom="page">
              <wp:posOffset>517404</wp:posOffset>
            </wp:positionH>
            <wp:positionV relativeFrom="page">
              <wp:posOffset>6941805</wp:posOffset>
            </wp:positionV>
            <wp:extent cx="9701" cy="3233"/>
            <wp:effectExtent l="0" t="0" r="0" b="0"/>
            <wp:wrapTopAndBottom/>
            <wp:docPr id="294752" name="Picture 294752"/>
            <wp:cNvGraphicFramePr/>
            <a:graphic xmlns:a="http://schemas.openxmlformats.org/drawingml/2006/main">
              <a:graphicData uri="http://schemas.openxmlformats.org/drawingml/2006/picture">
                <pic:pic xmlns:pic="http://schemas.openxmlformats.org/drawingml/2006/picture">
                  <pic:nvPicPr>
                    <pic:cNvPr id="294752" name="Picture 294752"/>
                    <pic:cNvPicPr/>
                  </pic:nvPicPr>
                  <pic:blipFill>
                    <a:blip r:embed="rId32"/>
                    <a:stretch>
                      <a:fillRect/>
                    </a:stretch>
                  </pic:blipFill>
                  <pic:spPr>
                    <a:xfrm>
                      <a:off x="0" y="0"/>
                      <a:ext cx="9701" cy="3233"/>
                    </a:xfrm>
                    <a:prstGeom prst="rect">
                      <a:avLst/>
                    </a:prstGeom>
                  </pic:spPr>
                </pic:pic>
              </a:graphicData>
            </a:graphic>
          </wp:anchor>
        </w:drawing>
      </w:r>
      <w:r>
        <w:rPr>
          <w:noProof/>
        </w:rPr>
        <w:drawing>
          <wp:anchor distT="0" distB="0" distL="114300" distR="114300" simplePos="0" relativeHeight="251679744" behindDoc="0" locked="0" layoutInCell="1" allowOverlap="0" wp14:anchorId="09195FBC" wp14:editId="2D7A60D3">
            <wp:simplePos x="0" y="0"/>
            <wp:positionH relativeFrom="page">
              <wp:posOffset>510936</wp:posOffset>
            </wp:positionH>
            <wp:positionV relativeFrom="page">
              <wp:posOffset>8083145</wp:posOffset>
            </wp:positionV>
            <wp:extent cx="6468" cy="3234"/>
            <wp:effectExtent l="0" t="0" r="0" b="0"/>
            <wp:wrapSquare wrapText="bothSides"/>
            <wp:docPr id="33190" name="Picture 33190"/>
            <wp:cNvGraphicFramePr/>
            <a:graphic xmlns:a="http://schemas.openxmlformats.org/drawingml/2006/main">
              <a:graphicData uri="http://schemas.openxmlformats.org/drawingml/2006/picture">
                <pic:pic xmlns:pic="http://schemas.openxmlformats.org/drawingml/2006/picture">
                  <pic:nvPicPr>
                    <pic:cNvPr id="33190" name="Picture 33190"/>
                    <pic:cNvPicPr/>
                  </pic:nvPicPr>
                  <pic:blipFill>
                    <a:blip r:embed="rId13"/>
                    <a:stretch>
                      <a:fillRect/>
                    </a:stretch>
                  </pic:blipFill>
                  <pic:spPr>
                    <a:xfrm>
                      <a:off x="0" y="0"/>
                      <a:ext cx="6468" cy="3234"/>
                    </a:xfrm>
                    <a:prstGeom prst="rect">
                      <a:avLst/>
                    </a:prstGeom>
                  </pic:spPr>
                </pic:pic>
              </a:graphicData>
            </a:graphic>
          </wp:anchor>
        </w:drawing>
      </w:r>
      <w:r>
        <w:rPr>
          <w:noProof/>
        </w:rPr>
        <w:drawing>
          <wp:anchor distT="0" distB="0" distL="114300" distR="114300" simplePos="0" relativeHeight="251680768" behindDoc="0" locked="0" layoutInCell="1" allowOverlap="0" wp14:anchorId="4AE15AF7" wp14:editId="426B872D">
            <wp:simplePos x="0" y="0"/>
            <wp:positionH relativeFrom="page">
              <wp:posOffset>520638</wp:posOffset>
            </wp:positionH>
            <wp:positionV relativeFrom="page">
              <wp:posOffset>8083145</wp:posOffset>
            </wp:positionV>
            <wp:extent cx="3234" cy="3234"/>
            <wp:effectExtent l="0" t="0" r="0" b="0"/>
            <wp:wrapSquare wrapText="bothSides"/>
            <wp:docPr id="33167" name="Picture 33167"/>
            <wp:cNvGraphicFramePr/>
            <a:graphic xmlns:a="http://schemas.openxmlformats.org/drawingml/2006/main">
              <a:graphicData uri="http://schemas.openxmlformats.org/drawingml/2006/picture">
                <pic:pic xmlns:pic="http://schemas.openxmlformats.org/drawingml/2006/picture">
                  <pic:nvPicPr>
                    <pic:cNvPr id="33167" name="Picture 33167"/>
                    <pic:cNvPicPr/>
                  </pic:nvPicPr>
                  <pic:blipFill>
                    <a:blip r:embed="rId12"/>
                    <a:stretch>
                      <a:fillRect/>
                    </a:stretch>
                  </pic:blipFill>
                  <pic:spPr>
                    <a:xfrm>
                      <a:off x="0" y="0"/>
                      <a:ext cx="3234" cy="3234"/>
                    </a:xfrm>
                    <a:prstGeom prst="rect">
                      <a:avLst/>
                    </a:prstGeom>
                  </pic:spPr>
                </pic:pic>
              </a:graphicData>
            </a:graphic>
          </wp:anchor>
        </w:drawing>
      </w:r>
      <w:r>
        <w:rPr>
          <w:rFonts w:ascii="Courier New" w:eastAsia="Courier New" w:hAnsi="Courier New" w:cs="Courier New"/>
          <w:sz w:val="18"/>
        </w:rPr>
        <w:t>Projektant</w:t>
      </w:r>
      <w:r>
        <w:rPr>
          <w:rFonts w:ascii="Courier New" w:eastAsia="Courier New" w:hAnsi="Courier New" w:cs="Courier New"/>
          <w:sz w:val="18"/>
        </w:rPr>
        <w:tab/>
        <w:t>Zpracovatel</w:t>
      </w:r>
    </w:p>
    <w:p w14:paraId="79E00722" w14:textId="77777777" w:rsidR="00BA7D11" w:rsidRDefault="00144560">
      <w:pPr>
        <w:tabs>
          <w:tab w:val="center" w:pos="3320"/>
          <w:tab w:val="center" w:pos="5650"/>
          <w:tab w:val="center" w:pos="8461"/>
        </w:tabs>
        <w:spacing w:after="3" w:line="265" w:lineRule="auto"/>
        <w:ind w:left="-5"/>
      </w:pPr>
      <w:proofErr w:type="spellStart"/>
      <w:r>
        <w:rPr>
          <w:rFonts w:ascii="Courier New" w:eastAsia="Courier New" w:hAnsi="Courier New" w:cs="Courier New"/>
          <w:sz w:val="16"/>
        </w:rPr>
        <w:t>Datgrn</w:t>
      </w:r>
      <w:proofErr w:type="spellEnd"/>
      <w:r>
        <w:rPr>
          <w:rFonts w:ascii="Courier New" w:eastAsia="Courier New" w:hAnsi="Courier New" w:cs="Courier New"/>
          <w:sz w:val="16"/>
        </w:rPr>
        <w:t xml:space="preserve"> </w:t>
      </w:r>
      <w:proofErr w:type="gramStart"/>
      <w:r>
        <w:rPr>
          <w:rFonts w:ascii="Courier New" w:eastAsia="Courier New" w:hAnsi="Courier New" w:cs="Courier New"/>
          <w:sz w:val="16"/>
        </w:rPr>
        <w:t>a .</w:t>
      </w:r>
      <w:proofErr w:type="spellStart"/>
      <w:r>
        <w:rPr>
          <w:rFonts w:ascii="Courier New" w:eastAsia="Courier New" w:hAnsi="Courier New" w:cs="Courier New"/>
          <w:sz w:val="16"/>
        </w:rPr>
        <w:t>ppdpis</w:t>
      </w:r>
      <w:proofErr w:type="spellEnd"/>
      <w:proofErr w:type="gramEnd"/>
      <w:r>
        <w:rPr>
          <w:rFonts w:ascii="Courier New" w:eastAsia="Courier New" w:hAnsi="Courier New" w:cs="Courier New"/>
          <w:sz w:val="16"/>
        </w:rPr>
        <w:t>:</w:t>
      </w:r>
      <w:r>
        <w:rPr>
          <w:rFonts w:ascii="Courier New" w:eastAsia="Courier New" w:hAnsi="Courier New" w:cs="Courier New"/>
          <w:sz w:val="16"/>
        </w:rPr>
        <w:tab/>
        <w:t>Razítko</w:t>
      </w:r>
      <w:r>
        <w:rPr>
          <w:rFonts w:ascii="Courier New" w:eastAsia="Courier New" w:hAnsi="Courier New" w:cs="Courier New"/>
          <w:sz w:val="16"/>
        </w:rPr>
        <w:tab/>
        <w:t>Datum a podpis:</w:t>
      </w:r>
      <w:r>
        <w:rPr>
          <w:rFonts w:ascii="Courier New" w:eastAsia="Courier New" w:hAnsi="Courier New" w:cs="Courier New"/>
          <w:sz w:val="16"/>
        </w:rPr>
        <w:tab/>
        <w:t>Razítko</w:t>
      </w:r>
    </w:p>
    <w:p w14:paraId="227E977E" w14:textId="77777777" w:rsidR="00BA7D11" w:rsidRDefault="00144560">
      <w:pPr>
        <w:spacing w:after="402"/>
        <w:ind w:left="-25" w:right="-15"/>
      </w:pPr>
      <w:r>
        <w:rPr>
          <w:noProof/>
        </w:rPr>
        <w:drawing>
          <wp:inline distT="0" distB="0" distL="0" distR="0" wp14:anchorId="322DB432" wp14:editId="1E66BCC1">
            <wp:extent cx="6189444" cy="22633"/>
            <wp:effectExtent l="0" t="0" r="0" b="0"/>
            <wp:docPr id="294754" name="Picture 294754"/>
            <wp:cNvGraphicFramePr/>
            <a:graphic xmlns:a="http://schemas.openxmlformats.org/drawingml/2006/main">
              <a:graphicData uri="http://schemas.openxmlformats.org/drawingml/2006/picture">
                <pic:pic xmlns:pic="http://schemas.openxmlformats.org/drawingml/2006/picture">
                  <pic:nvPicPr>
                    <pic:cNvPr id="294754" name="Picture 294754"/>
                    <pic:cNvPicPr/>
                  </pic:nvPicPr>
                  <pic:blipFill>
                    <a:blip r:embed="rId33"/>
                    <a:stretch>
                      <a:fillRect/>
                    </a:stretch>
                  </pic:blipFill>
                  <pic:spPr>
                    <a:xfrm>
                      <a:off x="0" y="0"/>
                      <a:ext cx="6189444" cy="22633"/>
                    </a:xfrm>
                    <a:prstGeom prst="rect">
                      <a:avLst/>
                    </a:prstGeom>
                  </pic:spPr>
                </pic:pic>
              </a:graphicData>
            </a:graphic>
          </wp:inline>
        </w:drawing>
      </w:r>
    </w:p>
    <w:p w14:paraId="6D86853A" w14:textId="77777777" w:rsidR="00BA7D11" w:rsidRDefault="00144560">
      <w:pPr>
        <w:spacing w:after="0"/>
        <w:ind w:left="912"/>
      </w:pPr>
      <w:r>
        <w:rPr>
          <w:noProof/>
        </w:rPr>
        <w:drawing>
          <wp:inline distT="0" distB="0" distL="0" distR="0" wp14:anchorId="666402BD" wp14:editId="25CA0991">
            <wp:extent cx="5584728" cy="29100"/>
            <wp:effectExtent l="0" t="0" r="0" b="0"/>
            <wp:docPr id="294756" name="Picture 294756"/>
            <wp:cNvGraphicFramePr/>
            <a:graphic xmlns:a="http://schemas.openxmlformats.org/drawingml/2006/main">
              <a:graphicData uri="http://schemas.openxmlformats.org/drawingml/2006/picture">
                <pic:pic xmlns:pic="http://schemas.openxmlformats.org/drawingml/2006/picture">
                  <pic:nvPicPr>
                    <pic:cNvPr id="294756" name="Picture 294756"/>
                    <pic:cNvPicPr/>
                  </pic:nvPicPr>
                  <pic:blipFill>
                    <a:blip r:embed="rId34"/>
                    <a:stretch>
                      <a:fillRect/>
                    </a:stretch>
                  </pic:blipFill>
                  <pic:spPr>
                    <a:xfrm>
                      <a:off x="0" y="0"/>
                      <a:ext cx="5584728" cy="29100"/>
                    </a:xfrm>
                    <a:prstGeom prst="rect">
                      <a:avLst/>
                    </a:prstGeom>
                  </pic:spPr>
                </pic:pic>
              </a:graphicData>
            </a:graphic>
          </wp:inline>
        </w:drawing>
      </w:r>
    </w:p>
    <w:p w14:paraId="5CB1F4B6" w14:textId="77777777" w:rsidR="00BA7D11" w:rsidRDefault="00144560">
      <w:pPr>
        <w:tabs>
          <w:tab w:val="center" w:pos="5411"/>
        </w:tabs>
        <w:spacing w:after="1441" w:line="265" w:lineRule="auto"/>
      </w:pPr>
      <w:r>
        <w:rPr>
          <w:rFonts w:ascii="Courier New" w:eastAsia="Courier New" w:hAnsi="Courier New" w:cs="Courier New"/>
          <w:sz w:val="18"/>
        </w:rPr>
        <w:t>Objednavatel</w:t>
      </w:r>
      <w:r>
        <w:rPr>
          <w:rFonts w:ascii="Courier New" w:eastAsia="Courier New" w:hAnsi="Courier New" w:cs="Courier New"/>
          <w:sz w:val="18"/>
        </w:rPr>
        <w:tab/>
        <w:t>Uchazeč</w:t>
      </w:r>
    </w:p>
    <w:p w14:paraId="3205C0A9" w14:textId="77777777" w:rsidR="00BA7D11" w:rsidRDefault="00144560">
      <w:pPr>
        <w:tabs>
          <w:tab w:val="center" w:pos="3313"/>
          <w:tab w:val="center" w:pos="5653"/>
          <w:tab w:val="center" w:pos="8449"/>
        </w:tabs>
        <w:spacing w:after="3" w:line="265" w:lineRule="auto"/>
        <w:ind w:left="-5"/>
      </w:pPr>
      <w:r>
        <w:rPr>
          <w:rFonts w:ascii="Courier New" w:eastAsia="Courier New" w:hAnsi="Courier New" w:cs="Courier New"/>
          <w:sz w:val="16"/>
        </w:rPr>
        <w:t xml:space="preserve">Datum </w:t>
      </w:r>
      <w:r>
        <w:rPr>
          <w:noProof/>
        </w:rPr>
        <w:drawing>
          <wp:inline distT="0" distB="0" distL="0" distR="0" wp14:anchorId="52DDD1A6" wp14:editId="22C09C35">
            <wp:extent cx="287806" cy="6467"/>
            <wp:effectExtent l="0" t="0" r="0" b="0"/>
            <wp:docPr id="36072" name="Picture 36072"/>
            <wp:cNvGraphicFramePr/>
            <a:graphic xmlns:a="http://schemas.openxmlformats.org/drawingml/2006/main">
              <a:graphicData uri="http://schemas.openxmlformats.org/drawingml/2006/picture">
                <pic:pic xmlns:pic="http://schemas.openxmlformats.org/drawingml/2006/picture">
                  <pic:nvPicPr>
                    <pic:cNvPr id="36072" name="Picture 36072"/>
                    <pic:cNvPicPr/>
                  </pic:nvPicPr>
                  <pic:blipFill>
                    <a:blip r:embed="rId35"/>
                    <a:stretch>
                      <a:fillRect/>
                    </a:stretch>
                  </pic:blipFill>
                  <pic:spPr>
                    <a:xfrm>
                      <a:off x="0" y="0"/>
                      <a:ext cx="287806" cy="6467"/>
                    </a:xfrm>
                    <a:prstGeom prst="rect">
                      <a:avLst/>
                    </a:prstGeom>
                  </pic:spPr>
                </pic:pic>
              </a:graphicData>
            </a:graphic>
          </wp:inline>
        </w:drawing>
      </w:r>
      <w:r>
        <w:rPr>
          <w:rFonts w:ascii="Courier New" w:eastAsia="Courier New" w:hAnsi="Courier New" w:cs="Courier New"/>
          <w:sz w:val="16"/>
        </w:rPr>
        <w:t>a podpis:</w:t>
      </w:r>
      <w:r>
        <w:rPr>
          <w:rFonts w:ascii="Courier New" w:eastAsia="Courier New" w:hAnsi="Courier New" w:cs="Courier New"/>
          <w:sz w:val="16"/>
        </w:rPr>
        <w:tab/>
        <w:t>Razítko</w:t>
      </w:r>
      <w:r>
        <w:rPr>
          <w:rFonts w:ascii="Courier New" w:eastAsia="Courier New" w:hAnsi="Courier New" w:cs="Courier New"/>
          <w:sz w:val="16"/>
        </w:rPr>
        <w:tab/>
      </w:r>
      <w:proofErr w:type="spellStart"/>
      <w:proofErr w:type="gramStart"/>
      <w:r>
        <w:rPr>
          <w:rFonts w:ascii="Courier New" w:eastAsia="Courier New" w:hAnsi="Courier New" w:cs="Courier New"/>
          <w:sz w:val="16"/>
        </w:rPr>
        <w:t>Da!urn</w:t>
      </w:r>
      <w:proofErr w:type="spellEnd"/>
      <w:proofErr w:type="gramEnd"/>
      <w:r>
        <w:rPr>
          <w:rFonts w:ascii="Courier New" w:eastAsia="Courier New" w:hAnsi="Courier New" w:cs="Courier New"/>
          <w:sz w:val="16"/>
        </w:rPr>
        <w:t xml:space="preserve"> </w:t>
      </w:r>
      <w:proofErr w:type="spellStart"/>
      <w:r>
        <w:rPr>
          <w:rFonts w:ascii="Courier New" w:eastAsia="Courier New" w:hAnsi="Courier New" w:cs="Courier New"/>
          <w:sz w:val="16"/>
        </w:rPr>
        <w:t>padÄ.s</w:t>
      </w:r>
      <w:proofErr w:type="spellEnd"/>
      <w:r>
        <w:rPr>
          <w:rFonts w:ascii="Courier New" w:eastAsia="Courier New" w:hAnsi="Courier New" w:cs="Courier New"/>
          <w:sz w:val="16"/>
        </w:rPr>
        <w:t>•..</w:t>
      </w:r>
      <w:r>
        <w:rPr>
          <w:rFonts w:ascii="Courier New" w:eastAsia="Courier New" w:hAnsi="Courier New" w:cs="Courier New"/>
          <w:sz w:val="16"/>
        </w:rPr>
        <w:tab/>
        <w:t>Razítko</w:t>
      </w:r>
    </w:p>
    <w:p w14:paraId="21BCE55E" w14:textId="77777777" w:rsidR="00BA7D11" w:rsidRDefault="00144560">
      <w:pPr>
        <w:spacing w:after="3680"/>
        <w:ind w:left="1054"/>
      </w:pPr>
      <w:r>
        <w:rPr>
          <w:noProof/>
        </w:rPr>
        <w:drawing>
          <wp:inline distT="0" distB="0" distL="0" distR="0" wp14:anchorId="52355AFE" wp14:editId="63F0B5E3">
            <wp:extent cx="5494182" cy="25867"/>
            <wp:effectExtent l="0" t="0" r="0" b="0"/>
            <wp:docPr id="294758" name="Picture 294758"/>
            <wp:cNvGraphicFramePr/>
            <a:graphic xmlns:a="http://schemas.openxmlformats.org/drawingml/2006/main">
              <a:graphicData uri="http://schemas.openxmlformats.org/drawingml/2006/picture">
                <pic:pic xmlns:pic="http://schemas.openxmlformats.org/drawingml/2006/picture">
                  <pic:nvPicPr>
                    <pic:cNvPr id="294758" name="Picture 294758"/>
                    <pic:cNvPicPr/>
                  </pic:nvPicPr>
                  <pic:blipFill>
                    <a:blip r:embed="rId36"/>
                    <a:stretch>
                      <a:fillRect/>
                    </a:stretch>
                  </pic:blipFill>
                  <pic:spPr>
                    <a:xfrm>
                      <a:off x="0" y="0"/>
                      <a:ext cx="5494182" cy="25867"/>
                    </a:xfrm>
                    <a:prstGeom prst="rect">
                      <a:avLst/>
                    </a:prstGeom>
                  </pic:spPr>
                </pic:pic>
              </a:graphicData>
            </a:graphic>
          </wp:inline>
        </w:drawing>
      </w:r>
    </w:p>
    <w:p w14:paraId="66B8160C" w14:textId="77777777" w:rsidR="00BA7D11" w:rsidRDefault="00144560">
      <w:pPr>
        <w:numPr>
          <w:ilvl w:val="0"/>
          <w:numId w:val="5"/>
        </w:numPr>
        <w:spacing w:after="0"/>
        <w:ind w:hanging="188"/>
        <w:jc w:val="center"/>
      </w:pPr>
      <w:r>
        <w:rPr>
          <w:rFonts w:ascii="Courier New" w:eastAsia="Courier New" w:hAnsi="Courier New" w:cs="Courier New"/>
          <w:sz w:val="12"/>
        </w:rPr>
        <w:t>6</w:t>
      </w:r>
    </w:p>
    <w:p w14:paraId="3F32AE77" w14:textId="77777777" w:rsidR="00BA7D11" w:rsidRDefault="00144560">
      <w:pPr>
        <w:spacing w:after="3" w:line="265" w:lineRule="auto"/>
        <w:ind w:left="25" w:hanging="10"/>
      </w:pPr>
      <w:r>
        <w:rPr>
          <w:rFonts w:ascii="Times New Roman" w:eastAsia="Times New Roman" w:hAnsi="Times New Roman" w:cs="Times New Roman"/>
          <w:sz w:val="26"/>
        </w:rPr>
        <w:t>REKAPITULACE OBJEKTŮ STAVBY A SOUPISŮ PRACÍ</w:t>
      </w:r>
    </w:p>
    <w:tbl>
      <w:tblPr>
        <w:tblStyle w:val="TableGrid"/>
        <w:tblW w:w="10017" w:type="dxa"/>
        <w:tblInd w:w="-20" w:type="dxa"/>
        <w:tblCellMar>
          <w:top w:w="0" w:type="dxa"/>
          <w:left w:w="0" w:type="dxa"/>
          <w:bottom w:w="7" w:type="dxa"/>
          <w:right w:w="0" w:type="dxa"/>
        </w:tblCellMar>
        <w:tblLook w:val="04A0" w:firstRow="1" w:lastRow="0" w:firstColumn="1" w:lastColumn="0" w:noHBand="0" w:noVBand="1"/>
      </w:tblPr>
      <w:tblGrid>
        <w:gridCol w:w="1614"/>
        <w:gridCol w:w="6809"/>
        <w:gridCol w:w="1594"/>
      </w:tblGrid>
      <w:tr w:rsidR="00BA7D11" w14:paraId="0CB022E4" w14:textId="77777777">
        <w:trPr>
          <w:trHeight w:val="206"/>
        </w:trPr>
        <w:tc>
          <w:tcPr>
            <w:tcW w:w="1614" w:type="dxa"/>
            <w:tcBorders>
              <w:top w:val="nil"/>
              <w:left w:val="nil"/>
              <w:bottom w:val="nil"/>
              <w:right w:val="nil"/>
            </w:tcBorders>
          </w:tcPr>
          <w:p w14:paraId="165BD87C" w14:textId="77777777" w:rsidR="00BA7D11" w:rsidRDefault="00144560">
            <w:pPr>
              <w:spacing w:after="0"/>
              <w:ind w:left="5"/>
            </w:pPr>
            <w:r>
              <w:rPr>
                <w:rFonts w:ascii="Times New Roman" w:eastAsia="Times New Roman" w:hAnsi="Times New Roman" w:cs="Times New Roman"/>
                <w:sz w:val="16"/>
              </w:rPr>
              <w:t>Kód:</w:t>
            </w:r>
          </w:p>
        </w:tc>
        <w:tc>
          <w:tcPr>
            <w:tcW w:w="6809" w:type="dxa"/>
            <w:tcBorders>
              <w:top w:val="nil"/>
              <w:left w:val="nil"/>
              <w:bottom w:val="nil"/>
              <w:right w:val="nil"/>
            </w:tcBorders>
          </w:tcPr>
          <w:p w14:paraId="5C8CCAF0" w14:textId="77777777" w:rsidR="00BA7D11" w:rsidRDefault="00144560">
            <w:pPr>
              <w:spacing w:after="0"/>
            </w:pPr>
            <w:r>
              <w:rPr>
                <w:rFonts w:ascii="Times New Roman" w:eastAsia="Times New Roman" w:hAnsi="Times New Roman" w:cs="Times New Roman"/>
                <w:sz w:val="16"/>
              </w:rPr>
              <w:t>01 22</w:t>
            </w:r>
          </w:p>
        </w:tc>
        <w:tc>
          <w:tcPr>
            <w:tcW w:w="1594" w:type="dxa"/>
            <w:tcBorders>
              <w:top w:val="nil"/>
              <w:left w:val="nil"/>
              <w:bottom w:val="nil"/>
              <w:right w:val="nil"/>
            </w:tcBorders>
          </w:tcPr>
          <w:p w14:paraId="20523461" w14:textId="77777777" w:rsidR="00BA7D11" w:rsidRDefault="00BA7D11"/>
        </w:tc>
      </w:tr>
      <w:tr w:rsidR="00BA7D11" w14:paraId="33E10ACD" w14:textId="77777777">
        <w:trPr>
          <w:trHeight w:val="388"/>
        </w:trPr>
        <w:tc>
          <w:tcPr>
            <w:tcW w:w="1614" w:type="dxa"/>
            <w:tcBorders>
              <w:top w:val="nil"/>
              <w:left w:val="nil"/>
              <w:bottom w:val="nil"/>
              <w:right w:val="nil"/>
            </w:tcBorders>
          </w:tcPr>
          <w:p w14:paraId="5C373A67" w14:textId="77777777" w:rsidR="00BA7D11" w:rsidRDefault="00144560">
            <w:pPr>
              <w:spacing w:after="0"/>
            </w:pPr>
            <w:r>
              <w:rPr>
                <w:rFonts w:ascii="Times New Roman" w:eastAsia="Times New Roman" w:hAnsi="Times New Roman" w:cs="Times New Roman"/>
                <w:sz w:val="20"/>
              </w:rPr>
              <w:t>Stavba:</w:t>
            </w:r>
          </w:p>
        </w:tc>
        <w:tc>
          <w:tcPr>
            <w:tcW w:w="6809" w:type="dxa"/>
            <w:tcBorders>
              <w:top w:val="nil"/>
              <w:left w:val="nil"/>
              <w:bottom w:val="nil"/>
              <w:right w:val="nil"/>
            </w:tcBorders>
          </w:tcPr>
          <w:p w14:paraId="4DC85663" w14:textId="77777777" w:rsidR="00BA7D11" w:rsidRDefault="00144560">
            <w:pPr>
              <w:spacing w:after="0"/>
            </w:pPr>
            <w:r>
              <w:rPr>
                <w:rFonts w:ascii="Times New Roman" w:eastAsia="Times New Roman" w:hAnsi="Times New Roman" w:cs="Times New Roman"/>
                <w:sz w:val="20"/>
              </w:rPr>
              <w:t>SSŰD Podivín oprava odvodňovacího žlabu u skladu soli, ČOV, ČS</w:t>
            </w:r>
          </w:p>
        </w:tc>
        <w:tc>
          <w:tcPr>
            <w:tcW w:w="1594" w:type="dxa"/>
            <w:tcBorders>
              <w:top w:val="nil"/>
              <w:left w:val="nil"/>
              <w:bottom w:val="nil"/>
              <w:right w:val="nil"/>
            </w:tcBorders>
          </w:tcPr>
          <w:p w14:paraId="19A6ED0F" w14:textId="77777777" w:rsidR="00BA7D11" w:rsidRDefault="00BA7D11"/>
        </w:tc>
      </w:tr>
      <w:tr w:rsidR="00BA7D11" w14:paraId="338E1FD2" w14:textId="77777777">
        <w:trPr>
          <w:trHeight w:val="536"/>
        </w:trPr>
        <w:tc>
          <w:tcPr>
            <w:tcW w:w="1614" w:type="dxa"/>
            <w:tcBorders>
              <w:top w:val="nil"/>
              <w:left w:val="nil"/>
              <w:bottom w:val="nil"/>
              <w:right w:val="nil"/>
            </w:tcBorders>
          </w:tcPr>
          <w:p w14:paraId="5B6836B5" w14:textId="77777777" w:rsidR="00BA7D11" w:rsidRDefault="00144560">
            <w:pPr>
              <w:spacing w:after="0"/>
            </w:pPr>
            <w:r>
              <w:rPr>
                <w:rFonts w:ascii="Times New Roman" w:eastAsia="Times New Roman" w:hAnsi="Times New Roman" w:cs="Times New Roman"/>
                <w:sz w:val="16"/>
              </w:rPr>
              <w:t>Místo:</w:t>
            </w:r>
          </w:p>
        </w:tc>
        <w:tc>
          <w:tcPr>
            <w:tcW w:w="6809" w:type="dxa"/>
            <w:tcBorders>
              <w:top w:val="nil"/>
              <w:left w:val="nil"/>
              <w:bottom w:val="nil"/>
              <w:right w:val="nil"/>
            </w:tcBorders>
          </w:tcPr>
          <w:p w14:paraId="4807AE99" w14:textId="77777777" w:rsidR="00BA7D11" w:rsidRDefault="00144560">
            <w:pPr>
              <w:spacing w:after="0"/>
              <w:ind w:left="1553"/>
              <w:jc w:val="center"/>
            </w:pPr>
            <w:r>
              <w:rPr>
                <w:rFonts w:ascii="Times New Roman" w:eastAsia="Times New Roman" w:hAnsi="Times New Roman" w:cs="Times New Roman"/>
                <w:sz w:val="16"/>
              </w:rPr>
              <w:t>Datum:</w:t>
            </w:r>
            <w:r>
              <w:rPr>
                <w:noProof/>
              </w:rPr>
              <w:drawing>
                <wp:inline distT="0" distB="0" distL="0" distR="0" wp14:anchorId="247EA9B9" wp14:editId="2A41D308">
                  <wp:extent cx="3234" cy="3233"/>
                  <wp:effectExtent l="0" t="0" r="0" b="0"/>
                  <wp:docPr id="37021" name="Picture 37021"/>
                  <wp:cNvGraphicFramePr/>
                  <a:graphic xmlns:a="http://schemas.openxmlformats.org/drawingml/2006/main">
                    <a:graphicData uri="http://schemas.openxmlformats.org/drawingml/2006/picture">
                      <pic:pic xmlns:pic="http://schemas.openxmlformats.org/drawingml/2006/picture">
                        <pic:nvPicPr>
                          <pic:cNvPr id="37021" name="Picture 37021"/>
                          <pic:cNvPicPr/>
                        </pic:nvPicPr>
                        <pic:blipFill>
                          <a:blip r:embed="rId12"/>
                          <a:stretch>
                            <a:fillRect/>
                          </a:stretch>
                        </pic:blipFill>
                        <pic:spPr>
                          <a:xfrm>
                            <a:off x="0" y="0"/>
                            <a:ext cx="3234" cy="3233"/>
                          </a:xfrm>
                          <a:prstGeom prst="rect">
                            <a:avLst/>
                          </a:prstGeom>
                        </pic:spPr>
                      </pic:pic>
                    </a:graphicData>
                  </a:graphic>
                </wp:inline>
              </w:drawing>
            </w:r>
            <w:r>
              <w:rPr>
                <w:noProof/>
              </w:rPr>
              <w:drawing>
                <wp:inline distT="0" distB="0" distL="0" distR="0" wp14:anchorId="3A49B5EB" wp14:editId="38D4D44F">
                  <wp:extent cx="3234" cy="3233"/>
                  <wp:effectExtent l="0" t="0" r="0" b="0"/>
                  <wp:docPr id="37022" name="Picture 37022"/>
                  <wp:cNvGraphicFramePr/>
                  <a:graphic xmlns:a="http://schemas.openxmlformats.org/drawingml/2006/main">
                    <a:graphicData uri="http://schemas.openxmlformats.org/drawingml/2006/picture">
                      <pic:pic xmlns:pic="http://schemas.openxmlformats.org/drawingml/2006/picture">
                        <pic:nvPicPr>
                          <pic:cNvPr id="37022" name="Picture 37022"/>
                          <pic:cNvPicPr/>
                        </pic:nvPicPr>
                        <pic:blipFill>
                          <a:blip r:embed="rId12"/>
                          <a:stretch>
                            <a:fillRect/>
                          </a:stretch>
                        </pic:blipFill>
                        <pic:spPr>
                          <a:xfrm>
                            <a:off x="0" y="0"/>
                            <a:ext cx="3234" cy="3233"/>
                          </a:xfrm>
                          <a:prstGeom prst="rect">
                            <a:avLst/>
                          </a:prstGeom>
                        </pic:spPr>
                      </pic:pic>
                    </a:graphicData>
                  </a:graphic>
                </wp:inline>
              </w:drawing>
            </w:r>
            <w:r>
              <w:rPr>
                <w:sz w:val="16"/>
              </w:rPr>
              <w:tab/>
            </w:r>
          </w:p>
        </w:tc>
        <w:tc>
          <w:tcPr>
            <w:tcW w:w="1594" w:type="dxa"/>
            <w:tcBorders>
              <w:top w:val="nil"/>
              <w:left w:val="nil"/>
              <w:bottom w:val="nil"/>
              <w:right w:val="nil"/>
            </w:tcBorders>
            <w:vAlign w:val="bottom"/>
          </w:tcPr>
          <w:p w14:paraId="69C1EC2F" w14:textId="77777777" w:rsidR="00BA7D11" w:rsidRDefault="00144560">
            <w:pPr>
              <w:spacing w:after="68"/>
            </w:pPr>
            <w:r>
              <w:rPr>
                <w:rFonts w:ascii="Times New Roman" w:eastAsia="Times New Roman" w:hAnsi="Times New Roman" w:cs="Times New Roman"/>
                <w:sz w:val="16"/>
              </w:rPr>
              <w:t>20.02.2024</w:t>
            </w:r>
          </w:p>
          <w:p w14:paraId="4F8EC7A7" w14:textId="77777777" w:rsidR="00BA7D11" w:rsidRDefault="00144560">
            <w:pPr>
              <w:spacing w:after="0"/>
              <w:ind w:left="10"/>
            </w:pPr>
            <w:r>
              <w:rPr>
                <w:rFonts w:ascii="Times New Roman" w:eastAsia="Times New Roman" w:hAnsi="Times New Roman" w:cs="Times New Roman"/>
                <w:sz w:val="18"/>
              </w:rPr>
              <w:t>HSF Systém</w:t>
            </w:r>
          </w:p>
        </w:tc>
      </w:tr>
      <w:tr w:rsidR="00BA7D11" w14:paraId="4226C423" w14:textId="77777777">
        <w:trPr>
          <w:trHeight w:val="353"/>
        </w:trPr>
        <w:tc>
          <w:tcPr>
            <w:tcW w:w="1614" w:type="dxa"/>
            <w:tcBorders>
              <w:top w:val="nil"/>
              <w:left w:val="nil"/>
              <w:bottom w:val="nil"/>
              <w:right w:val="nil"/>
            </w:tcBorders>
          </w:tcPr>
          <w:p w14:paraId="6E678012" w14:textId="77777777" w:rsidR="00BA7D11" w:rsidRDefault="00144560">
            <w:pPr>
              <w:spacing w:after="0"/>
            </w:pPr>
            <w:r>
              <w:rPr>
                <w:rFonts w:ascii="Times New Roman" w:eastAsia="Times New Roman" w:hAnsi="Times New Roman" w:cs="Times New Roman"/>
                <w:sz w:val="16"/>
              </w:rPr>
              <w:t>Zadavatel:</w:t>
            </w:r>
          </w:p>
        </w:tc>
        <w:tc>
          <w:tcPr>
            <w:tcW w:w="6809" w:type="dxa"/>
            <w:tcBorders>
              <w:top w:val="nil"/>
              <w:left w:val="nil"/>
              <w:bottom w:val="nil"/>
              <w:right w:val="nil"/>
            </w:tcBorders>
          </w:tcPr>
          <w:p w14:paraId="13A92901" w14:textId="77777777" w:rsidR="00BA7D11" w:rsidRDefault="00144560">
            <w:pPr>
              <w:tabs>
                <w:tab w:val="center" w:pos="242"/>
                <w:tab w:val="center" w:pos="497"/>
                <w:tab w:val="center" w:pos="1996"/>
                <w:tab w:val="center" w:pos="4290"/>
              </w:tabs>
              <w:spacing w:after="0"/>
            </w:pPr>
            <w:r>
              <w:rPr>
                <w:noProof/>
              </w:rPr>
              <w:drawing>
                <wp:inline distT="0" distB="0" distL="0" distR="0" wp14:anchorId="57E1AFAB" wp14:editId="081D0C37">
                  <wp:extent cx="51740" cy="67898"/>
                  <wp:effectExtent l="0" t="0" r="0" b="0"/>
                  <wp:docPr id="37025" name="Picture 37025"/>
                  <wp:cNvGraphicFramePr/>
                  <a:graphic xmlns:a="http://schemas.openxmlformats.org/drawingml/2006/main">
                    <a:graphicData uri="http://schemas.openxmlformats.org/drawingml/2006/picture">
                      <pic:pic xmlns:pic="http://schemas.openxmlformats.org/drawingml/2006/picture">
                        <pic:nvPicPr>
                          <pic:cNvPr id="37025" name="Picture 37025"/>
                          <pic:cNvPicPr/>
                        </pic:nvPicPr>
                        <pic:blipFill>
                          <a:blip r:embed="rId37"/>
                          <a:stretch>
                            <a:fillRect/>
                          </a:stretch>
                        </pic:blipFill>
                        <pic:spPr>
                          <a:xfrm>
                            <a:off x="0" y="0"/>
                            <a:ext cx="51740" cy="67898"/>
                          </a:xfrm>
                          <a:prstGeom prst="rect">
                            <a:avLst/>
                          </a:prstGeom>
                        </pic:spPr>
                      </pic:pic>
                    </a:graphicData>
                  </a:graphic>
                </wp:inline>
              </w:drawing>
            </w:r>
            <w:r>
              <w:rPr>
                <w:noProof/>
              </w:rPr>
              <w:drawing>
                <wp:inline distT="0" distB="0" distL="0" distR="0" wp14:anchorId="5D6A4C55" wp14:editId="51FF351D">
                  <wp:extent cx="6467" cy="6466"/>
                  <wp:effectExtent l="0" t="0" r="0" b="0"/>
                  <wp:docPr id="37027" name="Picture 37027"/>
                  <wp:cNvGraphicFramePr/>
                  <a:graphic xmlns:a="http://schemas.openxmlformats.org/drawingml/2006/main">
                    <a:graphicData uri="http://schemas.openxmlformats.org/drawingml/2006/picture">
                      <pic:pic xmlns:pic="http://schemas.openxmlformats.org/drawingml/2006/picture">
                        <pic:nvPicPr>
                          <pic:cNvPr id="37027" name="Picture 37027"/>
                          <pic:cNvPicPr/>
                        </pic:nvPicPr>
                        <pic:blipFill>
                          <a:blip r:embed="rId11"/>
                          <a:stretch>
                            <a:fillRect/>
                          </a:stretch>
                        </pic:blipFill>
                        <pic:spPr>
                          <a:xfrm>
                            <a:off x="0" y="0"/>
                            <a:ext cx="6467" cy="6466"/>
                          </a:xfrm>
                          <a:prstGeom prst="rect">
                            <a:avLst/>
                          </a:prstGeom>
                        </pic:spPr>
                      </pic:pic>
                    </a:graphicData>
                  </a:graphic>
                </wp:inline>
              </w:drawing>
            </w:r>
            <w:r>
              <w:rPr>
                <w:sz w:val="16"/>
              </w:rPr>
              <w:tab/>
            </w:r>
            <w:r>
              <w:rPr>
                <w:noProof/>
              </w:rPr>
              <w:drawing>
                <wp:inline distT="0" distB="0" distL="0" distR="0" wp14:anchorId="46A58A61" wp14:editId="57BA73D8">
                  <wp:extent cx="54974" cy="67898"/>
                  <wp:effectExtent l="0" t="0" r="0" b="0"/>
                  <wp:docPr id="37023" name="Picture 37023"/>
                  <wp:cNvGraphicFramePr/>
                  <a:graphic xmlns:a="http://schemas.openxmlformats.org/drawingml/2006/main">
                    <a:graphicData uri="http://schemas.openxmlformats.org/drawingml/2006/picture">
                      <pic:pic xmlns:pic="http://schemas.openxmlformats.org/drawingml/2006/picture">
                        <pic:nvPicPr>
                          <pic:cNvPr id="37023" name="Picture 37023"/>
                          <pic:cNvPicPr/>
                        </pic:nvPicPr>
                        <pic:blipFill>
                          <a:blip r:embed="rId38"/>
                          <a:stretch>
                            <a:fillRect/>
                          </a:stretch>
                        </pic:blipFill>
                        <pic:spPr>
                          <a:xfrm>
                            <a:off x="0" y="0"/>
                            <a:ext cx="54974" cy="67898"/>
                          </a:xfrm>
                          <a:prstGeom prst="rect">
                            <a:avLst/>
                          </a:prstGeom>
                        </pic:spPr>
                      </pic:pic>
                    </a:graphicData>
                  </a:graphic>
                </wp:inline>
              </w:drawing>
            </w:r>
            <w:r>
              <w:rPr>
                <w:sz w:val="16"/>
              </w:rPr>
              <w:tab/>
            </w:r>
            <w:r>
              <w:rPr>
                <w:noProof/>
              </w:rPr>
              <w:drawing>
                <wp:inline distT="0" distB="0" distL="0" distR="0" wp14:anchorId="26FAFFAF" wp14:editId="062FAABA">
                  <wp:extent cx="54974" cy="67898"/>
                  <wp:effectExtent l="0" t="0" r="0" b="0"/>
                  <wp:docPr id="37024" name="Picture 37024"/>
                  <wp:cNvGraphicFramePr/>
                  <a:graphic xmlns:a="http://schemas.openxmlformats.org/drawingml/2006/main">
                    <a:graphicData uri="http://schemas.openxmlformats.org/drawingml/2006/picture">
                      <pic:pic xmlns:pic="http://schemas.openxmlformats.org/drawingml/2006/picture">
                        <pic:nvPicPr>
                          <pic:cNvPr id="37024" name="Picture 37024"/>
                          <pic:cNvPicPr/>
                        </pic:nvPicPr>
                        <pic:blipFill>
                          <a:blip r:embed="rId39"/>
                          <a:stretch>
                            <a:fillRect/>
                          </a:stretch>
                        </pic:blipFill>
                        <pic:spPr>
                          <a:xfrm>
                            <a:off x="0" y="0"/>
                            <a:ext cx="54974" cy="67898"/>
                          </a:xfrm>
                          <a:prstGeom prst="rect">
                            <a:avLst/>
                          </a:prstGeom>
                        </pic:spPr>
                      </pic:pic>
                    </a:graphicData>
                  </a:graphic>
                </wp:inline>
              </w:drawing>
            </w:r>
            <w:r>
              <w:rPr>
                <w:sz w:val="16"/>
              </w:rPr>
              <w:tab/>
            </w:r>
            <w:r>
              <w:rPr>
                <w:noProof/>
              </w:rPr>
              <w:drawing>
                <wp:inline distT="0" distB="0" distL="0" distR="0" wp14:anchorId="6DB5665A" wp14:editId="63248128">
                  <wp:extent cx="16169" cy="22633"/>
                  <wp:effectExtent l="0" t="0" r="0" b="0"/>
                  <wp:docPr id="37026" name="Picture 37026"/>
                  <wp:cNvGraphicFramePr/>
                  <a:graphic xmlns:a="http://schemas.openxmlformats.org/drawingml/2006/main">
                    <a:graphicData uri="http://schemas.openxmlformats.org/drawingml/2006/picture">
                      <pic:pic xmlns:pic="http://schemas.openxmlformats.org/drawingml/2006/picture">
                        <pic:nvPicPr>
                          <pic:cNvPr id="37026" name="Picture 37026"/>
                          <pic:cNvPicPr/>
                        </pic:nvPicPr>
                        <pic:blipFill>
                          <a:blip r:embed="rId40"/>
                          <a:stretch>
                            <a:fillRect/>
                          </a:stretch>
                        </pic:blipFill>
                        <pic:spPr>
                          <a:xfrm>
                            <a:off x="0" y="0"/>
                            <a:ext cx="16169" cy="22633"/>
                          </a:xfrm>
                          <a:prstGeom prst="rect">
                            <a:avLst/>
                          </a:prstGeom>
                        </pic:spPr>
                      </pic:pic>
                    </a:graphicData>
                  </a:graphic>
                </wp:inline>
              </w:drawing>
            </w:r>
            <w:r>
              <w:rPr>
                <w:rFonts w:ascii="Times New Roman" w:eastAsia="Times New Roman" w:hAnsi="Times New Roman" w:cs="Times New Roman"/>
                <w:sz w:val="16"/>
              </w:rPr>
              <w:t xml:space="preserve"> Na PankráciE461S6$ Praha 4. Nusle. 140 OO.</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Proiéktant</w:t>
            </w:r>
            <w:proofErr w:type="spellEnd"/>
            <w:r>
              <w:rPr>
                <w:rFonts w:ascii="Times New Roman" w:eastAsia="Times New Roman" w:hAnsi="Times New Roman" w:cs="Times New Roman"/>
                <w:sz w:val="16"/>
              </w:rPr>
              <w:t>:</w:t>
            </w:r>
          </w:p>
        </w:tc>
        <w:tc>
          <w:tcPr>
            <w:tcW w:w="1594" w:type="dxa"/>
            <w:tcBorders>
              <w:top w:val="nil"/>
              <w:left w:val="nil"/>
              <w:bottom w:val="nil"/>
              <w:right w:val="nil"/>
            </w:tcBorders>
          </w:tcPr>
          <w:p w14:paraId="5B96C595" w14:textId="77777777" w:rsidR="00BA7D11" w:rsidRDefault="00144560">
            <w:pPr>
              <w:spacing w:after="0"/>
              <w:ind w:left="10" w:hanging="10"/>
              <w:jc w:val="both"/>
            </w:pPr>
            <w:proofErr w:type="spellStart"/>
            <w:r>
              <w:rPr>
                <w:rFonts w:ascii="Times New Roman" w:eastAsia="Times New Roman" w:hAnsi="Times New Roman" w:cs="Times New Roman"/>
                <w:sz w:val="16"/>
              </w:rPr>
              <w:t>e.s.Lihovarská</w:t>
            </w:r>
            <w:proofErr w:type="spellEnd"/>
            <w:r>
              <w:rPr>
                <w:rFonts w:ascii="Times New Roman" w:eastAsia="Times New Roman" w:hAnsi="Times New Roman" w:cs="Times New Roman"/>
                <w:sz w:val="16"/>
              </w:rPr>
              <w:t xml:space="preserve"> 689/</w:t>
            </w:r>
            <w:proofErr w:type="gramStart"/>
            <w:r>
              <w:rPr>
                <w:rFonts w:ascii="Times New Roman" w:eastAsia="Times New Roman" w:hAnsi="Times New Roman" w:cs="Times New Roman"/>
                <w:sz w:val="16"/>
              </w:rPr>
              <w:t>40A</w:t>
            </w:r>
            <w:proofErr w:type="gramEnd"/>
            <w:r>
              <w:rPr>
                <w:rFonts w:ascii="Times New Roman" w:eastAsia="Times New Roman" w:hAnsi="Times New Roman" w:cs="Times New Roman"/>
                <w:sz w:val="16"/>
              </w:rPr>
              <w:t xml:space="preserve">, Ostrava 718 </w:t>
            </w:r>
            <w:proofErr w:type="spellStart"/>
            <w:r>
              <w:rPr>
                <w:rFonts w:ascii="Times New Roman" w:eastAsia="Times New Roman" w:hAnsi="Times New Roman" w:cs="Times New Roman"/>
                <w:sz w:val="16"/>
              </w:rPr>
              <w:t>oo</w:t>
            </w:r>
            <w:proofErr w:type="spellEnd"/>
          </w:p>
        </w:tc>
      </w:tr>
      <w:tr w:rsidR="00BA7D11" w14:paraId="1D260BB4" w14:textId="77777777">
        <w:trPr>
          <w:trHeight w:val="178"/>
        </w:trPr>
        <w:tc>
          <w:tcPr>
            <w:tcW w:w="1614" w:type="dxa"/>
            <w:tcBorders>
              <w:top w:val="nil"/>
              <w:left w:val="nil"/>
              <w:bottom w:val="nil"/>
              <w:right w:val="nil"/>
            </w:tcBorders>
          </w:tcPr>
          <w:p w14:paraId="643F58D7" w14:textId="77777777" w:rsidR="00BA7D11" w:rsidRDefault="00144560">
            <w:pPr>
              <w:spacing w:after="0"/>
            </w:pPr>
            <w:r>
              <w:rPr>
                <w:rFonts w:ascii="Times New Roman" w:eastAsia="Times New Roman" w:hAnsi="Times New Roman" w:cs="Times New Roman"/>
                <w:sz w:val="16"/>
              </w:rPr>
              <w:t>Uchazeč:</w:t>
            </w:r>
            <w:r>
              <w:rPr>
                <w:noProof/>
              </w:rPr>
              <w:drawing>
                <wp:inline distT="0" distB="0" distL="0" distR="0" wp14:anchorId="0A7BBC1E" wp14:editId="47EC838B">
                  <wp:extent cx="3234" cy="6466"/>
                  <wp:effectExtent l="0" t="0" r="0" b="0"/>
                  <wp:docPr id="37028" name="Picture 37028"/>
                  <wp:cNvGraphicFramePr/>
                  <a:graphic xmlns:a="http://schemas.openxmlformats.org/drawingml/2006/main">
                    <a:graphicData uri="http://schemas.openxmlformats.org/drawingml/2006/picture">
                      <pic:pic xmlns:pic="http://schemas.openxmlformats.org/drawingml/2006/picture">
                        <pic:nvPicPr>
                          <pic:cNvPr id="37028" name="Picture 37028"/>
                          <pic:cNvPicPr/>
                        </pic:nvPicPr>
                        <pic:blipFill>
                          <a:blip r:embed="rId13"/>
                          <a:stretch>
                            <a:fillRect/>
                          </a:stretch>
                        </pic:blipFill>
                        <pic:spPr>
                          <a:xfrm>
                            <a:off x="0" y="0"/>
                            <a:ext cx="3234" cy="6466"/>
                          </a:xfrm>
                          <a:prstGeom prst="rect">
                            <a:avLst/>
                          </a:prstGeom>
                        </pic:spPr>
                      </pic:pic>
                    </a:graphicData>
                  </a:graphic>
                </wp:inline>
              </w:drawing>
            </w:r>
            <w:r>
              <w:rPr>
                <w:noProof/>
              </w:rPr>
              <w:drawing>
                <wp:inline distT="0" distB="0" distL="0" distR="0" wp14:anchorId="577F519F" wp14:editId="4A6B30B4">
                  <wp:extent cx="3234" cy="6466"/>
                  <wp:effectExtent l="0" t="0" r="0" b="0"/>
                  <wp:docPr id="37029" name="Picture 37029"/>
                  <wp:cNvGraphicFramePr/>
                  <a:graphic xmlns:a="http://schemas.openxmlformats.org/drawingml/2006/main">
                    <a:graphicData uri="http://schemas.openxmlformats.org/drawingml/2006/picture">
                      <pic:pic xmlns:pic="http://schemas.openxmlformats.org/drawingml/2006/picture">
                        <pic:nvPicPr>
                          <pic:cNvPr id="37029" name="Picture 37029"/>
                          <pic:cNvPicPr/>
                        </pic:nvPicPr>
                        <pic:blipFill>
                          <a:blip r:embed="rId13"/>
                          <a:stretch>
                            <a:fillRect/>
                          </a:stretch>
                        </pic:blipFill>
                        <pic:spPr>
                          <a:xfrm>
                            <a:off x="0" y="0"/>
                            <a:ext cx="3234" cy="6466"/>
                          </a:xfrm>
                          <a:prstGeom prst="rect">
                            <a:avLst/>
                          </a:prstGeom>
                        </pic:spPr>
                      </pic:pic>
                    </a:graphicData>
                  </a:graphic>
                </wp:inline>
              </w:drawing>
            </w:r>
          </w:p>
        </w:tc>
        <w:tc>
          <w:tcPr>
            <w:tcW w:w="6809" w:type="dxa"/>
            <w:tcBorders>
              <w:top w:val="nil"/>
              <w:left w:val="nil"/>
              <w:bottom w:val="nil"/>
              <w:right w:val="nil"/>
            </w:tcBorders>
          </w:tcPr>
          <w:p w14:paraId="6D40200C" w14:textId="77777777" w:rsidR="00BA7D11" w:rsidRDefault="00144560">
            <w:pPr>
              <w:tabs>
                <w:tab w:val="center" w:pos="4336"/>
              </w:tabs>
              <w:spacing w:after="0"/>
            </w:pPr>
            <w:proofErr w:type="spellStart"/>
            <w:r>
              <w:rPr>
                <w:rFonts w:ascii="Times New Roman" w:eastAsia="Times New Roman" w:hAnsi="Times New Roman" w:cs="Times New Roman"/>
                <w:sz w:val="16"/>
              </w:rPr>
              <w:t>Brícky</w:t>
            </w:r>
            <w:proofErr w:type="spellEnd"/>
            <w:r>
              <w:rPr>
                <w:rFonts w:ascii="Times New Roman" w:eastAsia="Times New Roman" w:hAnsi="Times New Roman" w:cs="Times New Roman"/>
                <w:sz w:val="16"/>
              </w:rPr>
              <w:t xml:space="preserve"> s.r.o.</w:t>
            </w:r>
            <w:r>
              <w:rPr>
                <w:rFonts w:ascii="Times New Roman" w:eastAsia="Times New Roman" w:hAnsi="Times New Roman" w:cs="Times New Roman"/>
                <w:sz w:val="16"/>
              </w:rPr>
              <w:tab/>
              <w:t>Zpracovatel:</w:t>
            </w:r>
          </w:p>
        </w:tc>
        <w:tc>
          <w:tcPr>
            <w:tcW w:w="1594" w:type="dxa"/>
            <w:tcBorders>
              <w:top w:val="nil"/>
              <w:left w:val="nil"/>
              <w:bottom w:val="nil"/>
              <w:right w:val="nil"/>
            </w:tcBorders>
          </w:tcPr>
          <w:p w14:paraId="501A546F" w14:textId="77777777" w:rsidR="00BA7D11" w:rsidRDefault="00BA7D11"/>
        </w:tc>
      </w:tr>
    </w:tbl>
    <w:p w14:paraId="579BC903" w14:textId="77777777" w:rsidR="00BA7D11" w:rsidRDefault="00144560">
      <w:pPr>
        <w:spacing w:after="255"/>
        <w:ind w:left="-66" w:right="-4833"/>
      </w:pPr>
      <w:r>
        <w:rPr>
          <w:noProof/>
        </w:rPr>
        <w:drawing>
          <wp:inline distT="0" distB="0" distL="0" distR="0" wp14:anchorId="0D385178" wp14:editId="449A2789">
            <wp:extent cx="6512821" cy="271594"/>
            <wp:effectExtent l="0" t="0" r="0" b="0"/>
            <wp:docPr id="294762" name="Picture 294762"/>
            <wp:cNvGraphicFramePr/>
            <a:graphic xmlns:a="http://schemas.openxmlformats.org/drawingml/2006/main">
              <a:graphicData uri="http://schemas.openxmlformats.org/drawingml/2006/picture">
                <pic:pic xmlns:pic="http://schemas.openxmlformats.org/drawingml/2006/picture">
                  <pic:nvPicPr>
                    <pic:cNvPr id="294762" name="Picture 294762"/>
                    <pic:cNvPicPr/>
                  </pic:nvPicPr>
                  <pic:blipFill>
                    <a:blip r:embed="rId41"/>
                    <a:stretch>
                      <a:fillRect/>
                    </a:stretch>
                  </pic:blipFill>
                  <pic:spPr>
                    <a:xfrm>
                      <a:off x="0" y="0"/>
                      <a:ext cx="6512821" cy="271594"/>
                    </a:xfrm>
                    <a:prstGeom prst="rect">
                      <a:avLst/>
                    </a:prstGeom>
                  </pic:spPr>
                </pic:pic>
              </a:graphicData>
            </a:graphic>
          </wp:inline>
        </w:drawing>
      </w:r>
    </w:p>
    <w:p w14:paraId="0E7B6304" w14:textId="77777777" w:rsidR="00BA7D11" w:rsidRDefault="00144560">
      <w:pPr>
        <w:tabs>
          <w:tab w:val="center" w:pos="8056"/>
          <w:tab w:val="center" w:pos="9655"/>
        </w:tabs>
      </w:pPr>
      <w:r>
        <w:rPr>
          <w:rFonts w:ascii="Times New Roman" w:eastAsia="Times New Roman" w:hAnsi="Times New Roman" w:cs="Times New Roman"/>
          <w:sz w:val="20"/>
        </w:rPr>
        <w:t xml:space="preserve">Náklady z </w:t>
      </w:r>
      <w:proofErr w:type="spellStart"/>
      <w:r>
        <w:rPr>
          <w:rFonts w:ascii="Times New Roman" w:eastAsia="Times New Roman" w:hAnsi="Times New Roman" w:cs="Times New Roman"/>
          <w:sz w:val="20"/>
        </w:rPr>
        <w:t>rozpočtü</w:t>
      </w:r>
      <w:proofErr w:type="spellEnd"/>
      <w:r>
        <w:rPr>
          <w:rFonts w:ascii="Times New Roman" w:eastAsia="Times New Roman" w:hAnsi="Times New Roman" w:cs="Times New Roman"/>
          <w:sz w:val="20"/>
        </w:rPr>
        <w:tab/>
        <w:t>1 185 017,24</w:t>
      </w:r>
      <w:r>
        <w:rPr>
          <w:rFonts w:ascii="Times New Roman" w:eastAsia="Times New Roman" w:hAnsi="Times New Roman" w:cs="Times New Roman"/>
          <w:sz w:val="20"/>
        </w:rPr>
        <w:tab/>
        <w:t>1 433 870,86</w:t>
      </w:r>
    </w:p>
    <w:p w14:paraId="2E924BA6" w14:textId="77777777" w:rsidR="00BA7D11" w:rsidRDefault="00144560">
      <w:pPr>
        <w:tabs>
          <w:tab w:val="center" w:pos="466"/>
          <w:tab w:val="center" w:pos="2381"/>
          <w:tab w:val="center" w:pos="8110"/>
          <w:tab w:val="center" w:pos="9709"/>
        </w:tabs>
      </w:pPr>
      <w:r>
        <w:rPr>
          <w:sz w:val="18"/>
        </w:rPr>
        <w:tab/>
      </w:r>
      <w:r>
        <w:rPr>
          <w:rFonts w:ascii="Times New Roman" w:eastAsia="Times New Roman" w:hAnsi="Times New Roman" w:cs="Times New Roman"/>
          <w:sz w:val="18"/>
        </w:rPr>
        <w:t>so 01</w:t>
      </w:r>
      <w:r>
        <w:rPr>
          <w:rFonts w:ascii="Times New Roman" w:eastAsia="Times New Roman" w:hAnsi="Times New Roman" w:cs="Times New Roman"/>
          <w:sz w:val="18"/>
        </w:rPr>
        <w:tab/>
        <w:t>Architektonicko-stavební část</w:t>
      </w:r>
      <w:r>
        <w:rPr>
          <w:rFonts w:ascii="Times New Roman" w:eastAsia="Times New Roman" w:hAnsi="Times New Roman" w:cs="Times New Roman"/>
          <w:sz w:val="18"/>
        </w:rPr>
        <w:tab/>
        <w:t>1 185 01724</w:t>
      </w:r>
      <w:r>
        <w:rPr>
          <w:rFonts w:ascii="Times New Roman" w:eastAsia="Times New Roman" w:hAnsi="Times New Roman" w:cs="Times New Roman"/>
          <w:sz w:val="18"/>
        </w:rPr>
        <w:tab/>
        <w:t>1 433 870,86</w:t>
      </w:r>
    </w:p>
    <w:p w14:paraId="3D6CE5D0" w14:textId="77777777" w:rsidR="00BA7D11" w:rsidRDefault="00144560">
      <w:pPr>
        <w:numPr>
          <w:ilvl w:val="0"/>
          <w:numId w:val="5"/>
        </w:numPr>
        <w:spacing w:after="0"/>
        <w:ind w:hanging="188"/>
        <w:jc w:val="center"/>
      </w:pPr>
      <w:r>
        <w:rPr>
          <w:rFonts w:ascii="Times New Roman" w:eastAsia="Times New Roman" w:hAnsi="Times New Roman" w:cs="Times New Roman"/>
          <w:sz w:val="14"/>
        </w:rPr>
        <w:t>6</w:t>
      </w:r>
    </w:p>
    <w:p w14:paraId="15B9337B" w14:textId="77777777" w:rsidR="00BA7D11" w:rsidRDefault="00BA7D11">
      <w:pPr>
        <w:sectPr w:rsidR="00BA7D11">
          <w:footnotePr>
            <w:numRestart w:val="eachPage"/>
          </w:footnotePr>
          <w:type w:val="continuous"/>
          <w:pgSz w:w="11906" w:h="16838"/>
          <w:pgMar w:top="1103" w:right="1360" w:bottom="278" w:left="840" w:header="708" w:footer="708" w:gutter="0"/>
          <w:cols w:space="708"/>
        </w:sectPr>
      </w:pPr>
    </w:p>
    <w:tbl>
      <w:tblPr>
        <w:tblStyle w:val="TableGrid"/>
        <w:tblpPr w:vertAnchor="text" w:tblpX="10" w:tblpY="15"/>
        <w:tblOverlap w:val="never"/>
        <w:tblW w:w="7891" w:type="dxa"/>
        <w:tblInd w:w="0" w:type="dxa"/>
        <w:tblCellMar>
          <w:top w:w="3" w:type="dxa"/>
          <w:left w:w="0" w:type="dxa"/>
          <w:bottom w:w="0" w:type="dxa"/>
          <w:right w:w="0" w:type="dxa"/>
        </w:tblCellMar>
        <w:tblLook w:val="04A0" w:firstRow="1" w:lastRow="0" w:firstColumn="1" w:lastColumn="0" w:noHBand="0" w:noVBand="1"/>
      </w:tblPr>
      <w:tblGrid>
        <w:gridCol w:w="5802"/>
        <w:gridCol w:w="2089"/>
      </w:tblGrid>
      <w:tr w:rsidR="00BA7D11" w14:paraId="1F908BDB" w14:textId="77777777">
        <w:trPr>
          <w:trHeight w:val="341"/>
        </w:trPr>
        <w:tc>
          <w:tcPr>
            <w:tcW w:w="5802" w:type="dxa"/>
            <w:tcBorders>
              <w:top w:val="nil"/>
              <w:left w:val="nil"/>
              <w:bottom w:val="nil"/>
              <w:right w:val="nil"/>
            </w:tcBorders>
            <w:vAlign w:val="bottom"/>
          </w:tcPr>
          <w:p w14:paraId="7CF8C421" w14:textId="77777777" w:rsidR="00BA7D11" w:rsidRDefault="00144560">
            <w:pPr>
              <w:spacing w:after="0"/>
              <w:ind w:left="5"/>
            </w:pPr>
            <w:r>
              <w:rPr>
                <w:sz w:val="26"/>
              </w:rPr>
              <w:t>ŘEDITELSTVÍ</w:t>
            </w:r>
          </w:p>
        </w:tc>
        <w:tc>
          <w:tcPr>
            <w:tcW w:w="2089" w:type="dxa"/>
            <w:tcBorders>
              <w:top w:val="nil"/>
              <w:left w:val="nil"/>
              <w:bottom w:val="nil"/>
              <w:right w:val="nil"/>
            </w:tcBorders>
          </w:tcPr>
          <w:p w14:paraId="6E892D02" w14:textId="77777777" w:rsidR="00BA7D11" w:rsidRDefault="00144560">
            <w:pPr>
              <w:spacing w:after="0"/>
              <w:jc w:val="both"/>
            </w:pPr>
            <w:proofErr w:type="spellStart"/>
            <w:r>
              <w:rPr>
                <w:rFonts w:ascii="Times New Roman" w:eastAsia="Times New Roman" w:hAnsi="Times New Roman" w:cs="Times New Roman"/>
                <w:sz w:val="24"/>
              </w:rPr>
              <w:t>GB_komplet</w:t>
            </w:r>
            <w:proofErr w:type="spellEnd"/>
            <w:r>
              <w:rPr>
                <w:rFonts w:ascii="Times New Roman" w:eastAsia="Times New Roman" w:hAnsi="Times New Roman" w:cs="Times New Roman"/>
                <w:sz w:val="24"/>
              </w:rPr>
              <w:t xml:space="preserve"> verze I .0</w:t>
            </w:r>
          </w:p>
        </w:tc>
      </w:tr>
      <w:tr w:rsidR="00BA7D11" w14:paraId="5355CC93" w14:textId="77777777">
        <w:trPr>
          <w:trHeight w:val="319"/>
        </w:trPr>
        <w:tc>
          <w:tcPr>
            <w:tcW w:w="5802" w:type="dxa"/>
            <w:tcBorders>
              <w:top w:val="nil"/>
              <w:left w:val="nil"/>
              <w:bottom w:val="nil"/>
              <w:right w:val="nil"/>
            </w:tcBorders>
          </w:tcPr>
          <w:p w14:paraId="07521A38" w14:textId="77777777" w:rsidR="00BA7D11" w:rsidRDefault="00144560">
            <w:pPr>
              <w:spacing w:after="0"/>
            </w:pPr>
            <w:r>
              <w:rPr>
                <w:sz w:val="26"/>
              </w:rPr>
              <w:t>SILNIC</w:t>
            </w:r>
          </w:p>
        </w:tc>
        <w:tc>
          <w:tcPr>
            <w:tcW w:w="2089" w:type="dxa"/>
            <w:tcBorders>
              <w:top w:val="nil"/>
              <w:left w:val="nil"/>
              <w:bottom w:val="nil"/>
              <w:right w:val="nil"/>
            </w:tcBorders>
          </w:tcPr>
          <w:p w14:paraId="73C478A8" w14:textId="77777777" w:rsidR="00BA7D11" w:rsidRDefault="00144560">
            <w:pPr>
              <w:spacing w:after="0"/>
              <w:jc w:val="right"/>
            </w:pPr>
            <w:r>
              <w:rPr>
                <w:rFonts w:ascii="Times New Roman" w:eastAsia="Times New Roman" w:hAnsi="Times New Roman" w:cs="Times New Roman"/>
                <w:sz w:val="24"/>
              </w:rPr>
              <w:t>01/2024</w:t>
            </w:r>
          </w:p>
        </w:tc>
      </w:tr>
    </w:tbl>
    <w:p w14:paraId="1D9613DF" w14:textId="46D1CECB" w:rsidR="00BA7D11" w:rsidRDefault="00144560">
      <w:pPr>
        <w:spacing w:after="3" w:line="265" w:lineRule="auto"/>
        <w:ind w:left="-1112" w:hanging="10"/>
      </w:pPr>
      <w:r>
        <w:rPr>
          <w:sz w:val="26"/>
        </w:rPr>
        <w:t xml:space="preserve"> A DÁLNIC</w:t>
      </w:r>
    </w:p>
    <w:p w14:paraId="21851E24" w14:textId="77777777" w:rsidR="00BA7D11" w:rsidRDefault="00BA7D11">
      <w:pPr>
        <w:sectPr w:rsidR="00BA7D11">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906" w:h="16838"/>
          <w:pgMar w:top="1146" w:right="8522" w:bottom="937" w:left="2447" w:header="708" w:footer="918" w:gutter="0"/>
          <w:pgNumType w:start="1"/>
          <w:cols w:space="708"/>
          <w:titlePg/>
        </w:sectPr>
      </w:pPr>
    </w:p>
    <w:p w14:paraId="0AE2138A" w14:textId="77777777" w:rsidR="00BA7D11" w:rsidRDefault="00144560">
      <w:pPr>
        <w:spacing w:after="1960" w:line="248" w:lineRule="auto"/>
        <w:ind w:left="16" w:right="5"/>
        <w:jc w:val="both"/>
      </w:pPr>
      <w:r>
        <w:rPr>
          <w:rFonts w:ascii="Times New Roman" w:eastAsia="Times New Roman" w:hAnsi="Times New Roman" w:cs="Times New Roman"/>
          <w:sz w:val="24"/>
        </w:rPr>
        <w:t>ŘEDITELSTVÍ SILNIC A DÁLNIC s. p.</w:t>
      </w:r>
    </w:p>
    <w:p w14:paraId="1E143B0D" w14:textId="77777777" w:rsidR="00BA7D11" w:rsidRDefault="00144560">
      <w:pPr>
        <w:pStyle w:val="Nadpis2"/>
        <w:spacing w:after="30" w:line="259" w:lineRule="auto"/>
        <w:ind w:left="0" w:right="10" w:firstLine="0"/>
        <w:jc w:val="center"/>
      </w:pPr>
      <w:r>
        <w:rPr>
          <w:rFonts w:ascii="Times New Roman" w:eastAsia="Times New Roman" w:hAnsi="Times New Roman" w:cs="Times New Roman"/>
          <w:sz w:val="24"/>
        </w:rPr>
        <w:t>PŘÍLOHA Č. 5</w:t>
      </w:r>
    </w:p>
    <w:p w14:paraId="092A11C1" w14:textId="77777777" w:rsidR="00BA7D11" w:rsidRDefault="00144560">
      <w:pPr>
        <w:pStyle w:val="Nadpis3"/>
        <w:spacing w:after="0" w:line="259" w:lineRule="auto"/>
        <w:ind w:left="0" w:right="10" w:firstLine="0"/>
        <w:jc w:val="center"/>
      </w:pPr>
      <w:r>
        <w:rPr>
          <w:rFonts w:ascii="Times New Roman" w:eastAsia="Times New Roman" w:hAnsi="Times New Roman" w:cs="Times New Roman"/>
          <w:sz w:val="26"/>
        </w:rPr>
        <w:t>TECHNICKÁ SPECIFIKACE</w:t>
      </w:r>
      <w:r>
        <w:br w:type="page"/>
      </w:r>
    </w:p>
    <w:p w14:paraId="2DF7DD26" w14:textId="77777777" w:rsidR="00BA7D11" w:rsidRDefault="00144560">
      <w:pPr>
        <w:tabs>
          <w:tab w:val="center" w:pos="234"/>
          <w:tab w:val="center" w:pos="3150"/>
        </w:tabs>
        <w:spacing w:after="557" w:line="260" w:lineRule="auto"/>
      </w:pPr>
      <w:r>
        <w:rPr>
          <w:sz w:val="16"/>
        </w:rPr>
        <w:tab/>
      </w:r>
      <w:r>
        <w:rPr>
          <w:rFonts w:ascii="Times New Roman" w:eastAsia="Times New Roman" w:hAnsi="Times New Roman" w:cs="Times New Roman"/>
          <w:sz w:val="16"/>
        </w:rPr>
        <w:t xml:space="preserve">1 </w:t>
      </w:r>
      <w:r>
        <w:rPr>
          <w:rFonts w:ascii="Times New Roman" w:eastAsia="Times New Roman" w:hAnsi="Times New Roman" w:cs="Times New Roman"/>
          <w:sz w:val="16"/>
        </w:rPr>
        <w:tab/>
        <w:t xml:space="preserve">u </w:t>
      </w:r>
    </w:p>
    <w:p w14:paraId="18EBD1F3" w14:textId="77777777" w:rsidR="00BA7D11" w:rsidRDefault="00144560">
      <w:pPr>
        <w:spacing w:after="65"/>
        <w:ind w:left="10" w:right="10"/>
        <w:jc w:val="both"/>
      </w:pPr>
      <w:r>
        <w:rPr>
          <w:rFonts w:ascii="Times New Roman" w:eastAsia="Times New Roman" w:hAnsi="Times New Roman" w:cs="Times New Roman"/>
          <w:sz w:val="24"/>
        </w:rPr>
        <w:t xml:space="preserve">Technickou specifikaci </w:t>
      </w:r>
      <w:proofErr w:type="gramStart"/>
      <w:r>
        <w:rPr>
          <w:rFonts w:ascii="Times New Roman" w:eastAsia="Times New Roman" w:hAnsi="Times New Roman" w:cs="Times New Roman"/>
          <w:sz w:val="24"/>
        </w:rPr>
        <w:t>tvoří</w:t>
      </w:r>
      <w:proofErr w:type="gramEnd"/>
      <w:r>
        <w:rPr>
          <w:rFonts w:ascii="Times New Roman" w:eastAsia="Times New Roman" w:hAnsi="Times New Roman" w:cs="Times New Roman"/>
          <w:sz w:val="24"/>
        </w:rPr>
        <w:t>:</w:t>
      </w:r>
    </w:p>
    <w:p w14:paraId="29E21445" w14:textId="77777777" w:rsidR="00BA7D11" w:rsidRDefault="00144560">
      <w:pPr>
        <w:spacing w:after="89"/>
        <w:ind w:left="10" w:right="10"/>
        <w:jc w:val="both"/>
      </w:pPr>
      <w:r>
        <w:rPr>
          <w:noProof/>
        </w:rPr>
        <w:drawing>
          <wp:inline distT="0" distB="0" distL="0" distR="0" wp14:anchorId="068FC6FB" wp14:editId="54D12ED9">
            <wp:extent cx="3234" cy="3233"/>
            <wp:effectExtent l="0" t="0" r="0" b="0"/>
            <wp:docPr id="38461" name="Picture 38461"/>
            <wp:cNvGraphicFramePr/>
            <a:graphic xmlns:a="http://schemas.openxmlformats.org/drawingml/2006/main">
              <a:graphicData uri="http://schemas.openxmlformats.org/drawingml/2006/picture">
                <pic:pic xmlns:pic="http://schemas.openxmlformats.org/drawingml/2006/picture">
                  <pic:nvPicPr>
                    <pic:cNvPr id="38461" name="Picture 38461"/>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 xml:space="preserve">A) Část I — Technické kvalitativní </w:t>
      </w:r>
      <w:proofErr w:type="spellStart"/>
      <w:proofErr w:type="gramStart"/>
      <w:r>
        <w:rPr>
          <w:rFonts w:ascii="Times New Roman" w:eastAsia="Times New Roman" w:hAnsi="Times New Roman" w:cs="Times New Roman"/>
          <w:sz w:val="24"/>
        </w:rPr>
        <w:t>pod.nłínky</w:t>
      </w:r>
      <w:proofErr w:type="spellEnd"/>
      <w:proofErr w:type="gramEnd"/>
      <w:r>
        <w:rPr>
          <w:rFonts w:ascii="Times New Roman" w:eastAsia="Times New Roman" w:hAnsi="Times New Roman" w:cs="Times New Roman"/>
          <w:sz w:val="24"/>
        </w:rPr>
        <w:t xml:space="preserve"> staveb pozemních komunikací</w:t>
      </w:r>
    </w:p>
    <w:p w14:paraId="61306F5C" w14:textId="77777777" w:rsidR="00BA7D11" w:rsidRDefault="00144560">
      <w:pPr>
        <w:numPr>
          <w:ilvl w:val="0"/>
          <w:numId w:val="6"/>
        </w:numPr>
        <w:spacing w:after="89"/>
        <w:ind w:left="417" w:right="10" w:hanging="407"/>
        <w:jc w:val="both"/>
      </w:pPr>
      <w:r>
        <w:rPr>
          <w:rFonts w:ascii="Times New Roman" w:eastAsia="Times New Roman" w:hAnsi="Times New Roman" w:cs="Times New Roman"/>
          <w:sz w:val="24"/>
        </w:rPr>
        <w:t>Část II— Zvláštní technické kvalitativní podmínky stavby</w:t>
      </w:r>
    </w:p>
    <w:p w14:paraId="1A2D0387" w14:textId="77777777" w:rsidR="00BA7D11" w:rsidRDefault="00144560">
      <w:pPr>
        <w:numPr>
          <w:ilvl w:val="0"/>
          <w:numId w:val="6"/>
        </w:numPr>
        <w:spacing w:after="89"/>
        <w:ind w:left="417" w:right="10" w:hanging="407"/>
        <w:jc w:val="both"/>
      </w:pPr>
      <w:r>
        <w:rPr>
          <w:rFonts w:ascii="Times New Roman" w:eastAsia="Times New Roman" w:hAnsi="Times New Roman" w:cs="Times New Roman"/>
          <w:sz w:val="24"/>
        </w:rPr>
        <w:t>Část [[1 — Další požadavky Objednatele</w:t>
      </w:r>
      <w:r>
        <w:rPr>
          <w:noProof/>
        </w:rPr>
        <w:drawing>
          <wp:inline distT="0" distB="0" distL="0" distR="0" wp14:anchorId="77FF265A" wp14:editId="126F3DA3">
            <wp:extent cx="3234" cy="3233"/>
            <wp:effectExtent l="0" t="0" r="0" b="0"/>
            <wp:docPr id="38462" name="Picture 38462"/>
            <wp:cNvGraphicFramePr/>
            <a:graphic xmlns:a="http://schemas.openxmlformats.org/drawingml/2006/main">
              <a:graphicData uri="http://schemas.openxmlformats.org/drawingml/2006/picture">
                <pic:pic xmlns:pic="http://schemas.openxmlformats.org/drawingml/2006/picture">
                  <pic:nvPicPr>
                    <pic:cNvPr id="38462" name="Picture 38462"/>
                    <pic:cNvPicPr/>
                  </pic:nvPicPr>
                  <pic:blipFill>
                    <a:blip r:embed="rId12"/>
                    <a:stretch>
                      <a:fillRect/>
                    </a:stretch>
                  </pic:blipFill>
                  <pic:spPr>
                    <a:xfrm>
                      <a:off x="0" y="0"/>
                      <a:ext cx="3234" cy="3233"/>
                    </a:xfrm>
                    <a:prstGeom prst="rect">
                      <a:avLst/>
                    </a:prstGeom>
                  </pic:spPr>
                </pic:pic>
              </a:graphicData>
            </a:graphic>
          </wp:inline>
        </w:drawing>
      </w:r>
      <w:r>
        <w:br w:type="page"/>
      </w:r>
    </w:p>
    <w:p w14:paraId="4BED031F" w14:textId="77777777" w:rsidR="00BA7D11" w:rsidRDefault="00144560">
      <w:pPr>
        <w:tabs>
          <w:tab w:val="center" w:pos="4018"/>
          <w:tab w:val="center" w:pos="4846"/>
        </w:tabs>
        <w:spacing w:after="418" w:line="265" w:lineRule="auto"/>
      </w:pPr>
      <w:r>
        <w:rPr>
          <w:sz w:val="20"/>
        </w:rPr>
        <w:tab/>
      </w:r>
      <w:r>
        <w:rPr>
          <w:rFonts w:ascii="Times New Roman" w:eastAsia="Times New Roman" w:hAnsi="Times New Roman" w:cs="Times New Roman"/>
          <w:sz w:val="20"/>
        </w:rPr>
        <w:t>soli;</w:t>
      </w:r>
      <w:r>
        <w:rPr>
          <w:rFonts w:ascii="Times New Roman" w:eastAsia="Times New Roman" w:hAnsi="Times New Roman" w:cs="Times New Roman"/>
          <w:sz w:val="20"/>
        </w:rPr>
        <w:tab/>
        <w:t>cs</w:t>
      </w:r>
    </w:p>
    <w:p w14:paraId="5E9D9520" w14:textId="77777777" w:rsidR="00BA7D11" w:rsidRDefault="00144560">
      <w:pPr>
        <w:spacing w:after="89"/>
        <w:ind w:left="10" w:right="10"/>
        <w:jc w:val="both"/>
      </w:pPr>
      <w:r>
        <w:rPr>
          <w:rFonts w:ascii="Times New Roman" w:eastAsia="Times New Roman" w:hAnsi="Times New Roman" w:cs="Times New Roman"/>
          <w:sz w:val="24"/>
        </w:rPr>
        <w:t>OBSAH</w:t>
      </w:r>
    </w:p>
    <w:p w14:paraId="5E6ED6CC" w14:textId="77777777" w:rsidR="00BA7D11" w:rsidRDefault="00144560">
      <w:pPr>
        <w:spacing w:after="89"/>
        <w:ind w:left="10" w:right="10"/>
        <w:jc w:val="both"/>
      </w:pPr>
      <w:r>
        <w:rPr>
          <w:rFonts w:ascii="Times New Roman" w:eastAsia="Times New Roman" w:hAnsi="Times New Roman" w:cs="Times New Roman"/>
          <w:sz w:val="24"/>
        </w:rPr>
        <w:t>ČÁST 1- TECHNICKÉ KVALITATIVNÍ PODMÍNKY STAVEB POZEMNÍCH KOMUNIKACÍ (TKP)</w:t>
      </w:r>
      <w:r>
        <w:rPr>
          <w:noProof/>
        </w:rPr>
        <w:drawing>
          <wp:inline distT="0" distB="0" distL="0" distR="0" wp14:anchorId="509C6244" wp14:editId="1A72B28E">
            <wp:extent cx="3958141" cy="100231"/>
            <wp:effectExtent l="0" t="0" r="0" b="0"/>
            <wp:docPr id="294772" name="Picture 294772"/>
            <wp:cNvGraphicFramePr/>
            <a:graphic xmlns:a="http://schemas.openxmlformats.org/drawingml/2006/main">
              <a:graphicData uri="http://schemas.openxmlformats.org/drawingml/2006/picture">
                <pic:pic xmlns:pic="http://schemas.openxmlformats.org/drawingml/2006/picture">
                  <pic:nvPicPr>
                    <pic:cNvPr id="294772" name="Picture 294772"/>
                    <pic:cNvPicPr/>
                  </pic:nvPicPr>
                  <pic:blipFill>
                    <a:blip r:embed="rId48"/>
                    <a:stretch>
                      <a:fillRect/>
                    </a:stretch>
                  </pic:blipFill>
                  <pic:spPr>
                    <a:xfrm>
                      <a:off x="0" y="0"/>
                      <a:ext cx="3958141" cy="100231"/>
                    </a:xfrm>
                    <a:prstGeom prst="rect">
                      <a:avLst/>
                    </a:prstGeom>
                  </pic:spPr>
                </pic:pic>
              </a:graphicData>
            </a:graphic>
          </wp:inline>
        </w:drawing>
      </w:r>
    </w:p>
    <w:p w14:paraId="5D3338B5" w14:textId="77777777" w:rsidR="00BA7D11" w:rsidRDefault="00144560">
      <w:pPr>
        <w:spacing w:after="0"/>
        <w:ind w:left="10" w:right="10"/>
        <w:jc w:val="both"/>
      </w:pPr>
      <w:r>
        <w:rPr>
          <w:rFonts w:ascii="Times New Roman" w:eastAsia="Times New Roman" w:hAnsi="Times New Roman" w:cs="Times New Roman"/>
          <w:sz w:val="24"/>
        </w:rPr>
        <w:t>ČÁST 11 - ZVLÁŠTNÍ TECHNICIG KVALITATIVNÍ PODMÍNKY STAVBY</w:t>
      </w:r>
    </w:p>
    <w:p w14:paraId="1113677A" w14:textId="77777777" w:rsidR="00BA7D11" w:rsidRDefault="00144560">
      <w:pPr>
        <w:spacing w:after="54"/>
        <w:ind w:left="15" w:hanging="10"/>
      </w:pPr>
      <w:r>
        <w:rPr>
          <w:rFonts w:ascii="Times New Roman" w:eastAsia="Times New Roman" w:hAnsi="Times New Roman" w:cs="Times New Roman"/>
          <w:sz w:val="26"/>
        </w:rPr>
        <w:t>(ZTKP)</w:t>
      </w:r>
      <w:r>
        <w:rPr>
          <w:noProof/>
        </w:rPr>
        <w:drawing>
          <wp:inline distT="0" distB="0" distL="0" distR="0" wp14:anchorId="3D38C1FC" wp14:editId="4576B691">
            <wp:extent cx="4921804" cy="100231"/>
            <wp:effectExtent l="0" t="0" r="0" b="0"/>
            <wp:docPr id="294774" name="Picture 294774"/>
            <wp:cNvGraphicFramePr/>
            <a:graphic xmlns:a="http://schemas.openxmlformats.org/drawingml/2006/main">
              <a:graphicData uri="http://schemas.openxmlformats.org/drawingml/2006/picture">
                <pic:pic xmlns:pic="http://schemas.openxmlformats.org/drawingml/2006/picture">
                  <pic:nvPicPr>
                    <pic:cNvPr id="294774" name="Picture 294774"/>
                    <pic:cNvPicPr/>
                  </pic:nvPicPr>
                  <pic:blipFill>
                    <a:blip r:embed="rId49"/>
                    <a:stretch>
                      <a:fillRect/>
                    </a:stretch>
                  </pic:blipFill>
                  <pic:spPr>
                    <a:xfrm>
                      <a:off x="0" y="0"/>
                      <a:ext cx="4921804" cy="100231"/>
                    </a:xfrm>
                    <a:prstGeom prst="rect">
                      <a:avLst/>
                    </a:prstGeom>
                  </pic:spPr>
                </pic:pic>
              </a:graphicData>
            </a:graphic>
          </wp:inline>
        </w:drawing>
      </w:r>
    </w:p>
    <w:p w14:paraId="30756021" w14:textId="77777777" w:rsidR="00BA7D11" w:rsidRDefault="00144560">
      <w:pPr>
        <w:spacing w:after="3" w:line="265" w:lineRule="auto"/>
        <w:ind w:left="10" w:hanging="10"/>
        <w:jc w:val="both"/>
      </w:pPr>
      <w:r>
        <w:rPr>
          <w:rFonts w:ascii="Times New Roman" w:eastAsia="Times New Roman" w:hAnsi="Times New Roman" w:cs="Times New Roman"/>
          <w:sz w:val="18"/>
        </w:rPr>
        <w:t xml:space="preserve">KAPITOLA l: VŠEOBECNĚ </w:t>
      </w:r>
      <w:r>
        <w:rPr>
          <w:noProof/>
        </w:rPr>
        <mc:AlternateContent>
          <mc:Choice Requires="wpg">
            <w:drawing>
              <wp:inline distT="0" distB="0" distL="0" distR="0" wp14:anchorId="7646A03B" wp14:editId="0E7DE32F">
                <wp:extent cx="3867594" cy="135797"/>
                <wp:effectExtent l="0" t="0" r="0" b="0"/>
                <wp:docPr id="278946" name="Group 278946"/>
                <wp:cNvGraphicFramePr/>
                <a:graphic xmlns:a="http://schemas.openxmlformats.org/drawingml/2006/main">
                  <a:graphicData uri="http://schemas.microsoft.com/office/word/2010/wordprocessingGroup">
                    <wpg:wgp>
                      <wpg:cNvGrpSpPr/>
                      <wpg:grpSpPr>
                        <a:xfrm>
                          <a:off x="0" y="0"/>
                          <a:ext cx="3867594" cy="135797"/>
                          <a:chOff x="0" y="0"/>
                          <a:chExt cx="3867594" cy="135797"/>
                        </a:xfrm>
                      </wpg:grpSpPr>
                      <pic:pic xmlns:pic="http://schemas.openxmlformats.org/drawingml/2006/picture">
                        <pic:nvPicPr>
                          <pic:cNvPr id="294776" name="Picture 294776"/>
                          <pic:cNvPicPr/>
                        </pic:nvPicPr>
                        <pic:blipFill>
                          <a:blip r:embed="rId50"/>
                          <a:stretch>
                            <a:fillRect/>
                          </a:stretch>
                        </pic:blipFill>
                        <pic:spPr>
                          <a:xfrm>
                            <a:off x="0" y="0"/>
                            <a:ext cx="3867594" cy="119630"/>
                          </a:xfrm>
                          <a:prstGeom prst="rect">
                            <a:avLst/>
                          </a:prstGeom>
                        </pic:spPr>
                      </pic:pic>
                      <wps:wsp>
                        <wps:cNvPr id="38585" name="Rectangle 38585"/>
                        <wps:cNvSpPr/>
                        <wps:spPr>
                          <a:xfrm>
                            <a:off x="1526342" y="3234"/>
                            <a:ext cx="129027" cy="176309"/>
                          </a:xfrm>
                          <a:prstGeom prst="rect">
                            <a:avLst/>
                          </a:prstGeom>
                          <a:ln>
                            <a:noFill/>
                          </a:ln>
                        </wps:spPr>
                        <wps:txbx>
                          <w:txbxContent>
                            <w:p w14:paraId="09DFCE8E" w14:textId="77777777" w:rsidR="00BA7D11" w:rsidRDefault="00144560">
                              <w:r>
                                <w:rPr>
                                  <w:rFonts w:ascii="Times New Roman" w:eastAsia="Times New Roman" w:hAnsi="Times New Roman" w:cs="Times New Roman"/>
                                  <w:sz w:val="26"/>
                                </w:rPr>
                                <w:t>...</w:t>
                              </w:r>
                            </w:p>
                          </w:txbxContent>
                        </wps:txbx>
                        <wps:bodyPr horzOverflow="overflow" vert="horz" lIns="0" tIns="0" rIns="0" bIns="0" rtlCol="0">
                          <a:noAutofit/>
                        </wps:bodyPr>
                      </wps:wsp>
                    </wpg:wgp>
                  </a:graphicData>
                </a:graphic>
              </wp:inline>
            </w:drawing>
          </mc:Choice>
          <mc:Fallback>
            <w:pict>
              <v:group w14:anchorId="7646A03B" id="Group 278946" o:spid="_x0000_s1026" style="width:304.55pt;height:10.7pt;mso-position-horizontal-relative:char;mso-position-vertical-relative:line" coordsize="38675,13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776" o:spid="_x0000_s1027" type="#_x0000_t75" style="position:absolute;width:38675;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">
                  <v:imagedata r:id="rId51" o:title=""/>
                </v:shape>
                <v:rect id="Rectangle 38585" o:spid="_x0000_s1028" style="position:absolute;left:15263;top:32;width:1290;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" filled="f" stroked="f">
                  <v:textbox inset="0,0,0,0">
                    <w:txbxContent>
                      <w:p w14:paraId="09DFCE8E" w14:textId="77777777" w:rsidR="00BA7D11" w:rsidRDefault="00144560">
                        <w:r>
                          <w:rPr>
                            <w:rFonts w:ascii="Times New Roman" w:eastAsia="Times New Roman" w:hAnsi="Times New Roman" w:cs="Times New Roman"/>
                            <w:sz w:val="26"/>
                          </w:rPr>
                          <w:t>...</w:t>
                        </w:r>
                      </w:p>
                    </w:txbxContent>
                  </v:textbox>
                </v:rect>
                <w10:anchorlock/>
              </v:group>
            </w:pict>
          </mc:Fallback>
        </mc:AlternateContent>
      </w:r>
    </w:p>
    <w:p w14:paraId="21F59D4B" w14:textId="77777777" w:rsidR="00BA7D11" w:rsidRDefault="00144560">
      <w:pPr>
        <w:spacing w:after="104" w:line="265" w:lineRule="auto"/>
        <w:ind w:left="10" w:hanging="10"/>
        <w:jc w:val="both"/>
      </w:pPr>
      <w:r>
        <w:rPr>
          <w:rFonts w:ascii="Times New Roman" w:eastAsia="Times New Roman" w:hAnsi="Times New Roman" w:cs="Times New Roman"/>
          <w:sz w:val="18"/>
        </w:rPr>
        <w:t>KAPITOLA 2: PŘÍPRAVA STAVENIŠTĚ</w:t>
      </w:r>
      <w:r>
        <w:rPr>
          <w:noProof/>
        </w:rPr>
        <w:drawing>
          <wp:inline distT="0" distB="0" distL="0" distR="0" wp14:anchorId="0E813D59" wp14:editId="0F1B2673">
            <wp:extent cx="3295217" cy="129330"/>
            <wp:effectExtent l="0" t="0" r="0" b="0"/>
            <wp:docPr id="294777" name="Picture 294777"/>
            <wp:cNvGraphicFramePr/>
            <a:graphic xmlns:a="http://schemas.openxmlformats.org/drawingml/2006/main">
              <a:graphicData uri="http://schemas.openxmlformats.org/drawingml/2006/picture">
                <pic:pic xmlns:pic="http://schemas.openxmlformats.org/drawingml/2006/picture">
                  <pic:nvPicPr>
                    <pic:cNvPr id="294777" name="Picture 294777"/>
                    <pic:cNvPicPr/>
                  </pic:nvPicPr>
                  <pic:blipFill>
                    <a:blip r:embed="rId52"/>
                    <a:stretch>
                      <a:fillRect/>
                    </a:stretch>
                  </pic:blipFill>
                  <pic:spPr>
                    <a:xfrm>
                      <a:off x="0" y="0"/>
                      <a:ext cx="3295217" cy="129330"/>
                    </a:xfrm>
                    <a:prstGeom prst="rect">
                      <a:avLst/>
                    </a:prstGeom>
                  </pic:spPr>
                </pic:pic>
              </a:graphicData>
            </a:graphic>
          </wp:inline>
        </w:drawing>
      </w:r>
    </w:p>
    <w:p w14:paraId="66A00EC6" w14:textId="77777777" w:rsidR="00BA7D11" w:rsidRDefault="00144560">
      <w:pPr>
        <w:spacing w:after="3" w:line="265" w:lineRule="auto"/>
        <w:ind w:left="10" w:hanging="10"/>
        <w:jc w:val="both"/>
      </w:pPr>
      <w:r>
        <w:rPr>
          <w:rFonts w:ascii="Times New Roman" w:eastAsia="Times New Roman" w:hAnsi="Times New Roman" w:cs="Times New Roman"/>
          <w:sz w:val="18"/>
        </w:rPr>
        <w:t>KAPITOLA 3: ODVODNĚNÍ A CHRÁNIČKY PRO INŽENÝRSKÉ SÍTĚ 14</w:t>
      </w:r>
    </w:p>
    <w:p w14:paraId="2563BB8A" w14:textId="77777777" w:rsidR="00BA7D11" w:rsidRDefault="00144560">
      <w:pPr>
        <w:spacing w:after="169"/>
        <w:ind w:left="5800"/>
      </w:pPr>
      <w:r>
        <w:rPr>
          <w:noProof/>
        </w:rPr>
        <w:drawing>
          <wp:inline distT="0" distB="0" distL="0" distR="0" wp14:anchorId="1F9EB636" wp14:editId="26C10472">
            <wp:extent cx="1571614" cy="38799"/>
            <wp:effectExtent l="0" t="0" r="0" b="0"/>
            <wp:docPr id="294779" name="Picture 294779"/>
            <wp:cNvGraphicFramePr/>
            <a:graphic xmlns:a="http://schemas.openxmlformats.org/drawingml/2006/main">
              <a:graphicData uri="http://schemas.openxmlformats.org/drawingml/2006/picture">
                <pic:pic xmlns:pic="http://schemas.openxmlformats.org/drawingml/2006/picture">
                  <pic:nvPicPr>
                    <pic:cNvPr id="294779" name="Picture 294779"/>
                    <pic:cNvPicPr/>
                  </pic:nvPicPr>
                  <pic:blipFill>
                    <a:blip r:embed="rId53"/>
                    <a:stretch>
                      <a:fillRect/>
                    </a:stretch>
                  </pic:blipFill>
                  <pic:spPr>
                    <a:xfrm>
                      <a:off x="0" y="0"/>
                      <a:ext cx="1571614" cy="38799"/>
                    </a:xfrm>
                    <a:prstGeom prst="rect">
                      <a:avLst/>
                    </a:prstGeom>
                  </pic:spPr>
                </pic:pic>
              </a:graphicData>
            </a:graphic>
          </wp:inline>
        </w:drawing>
      </w:r>
    </w:p>
    <w:p w14:paraId="7E1E6F67" w14:textId="77777777" w:rsidR="00BA7D11" w:rsidRDefault="00144560">
      <w:pPr>
        <w:spacing w:after="138" w:line="265" w:lineRule="auto"/>
        <w:ind w:left="10" w:hanging="10"/>
        <w:jc w:val="both"/>
      </w:pPr>
      <w:r>
        <w:rPr>
          <w:rFonts w:ascii="Times New Roman" w:eastAsia="Times New Roman" w:hAnsi="Times New Roman" w:cs="Times New Roman"/>
          <w:sz w:val="18"/>
        </w:rPr>
        <w:t>KAPITOLA 4: ZEMNÍ PRÁCE</w:t>
      </w:r>
      <w:r>
        <w:rPr>
          <w:noProof/>
        </w:rPr>
        <w:drawing>
          <wp:inline distT="0" distB="0" distL="0" distR="0" wp14:anchorId="55D44030" wp14:editId="4AAF42CF">
            <wp:extent cx="3844957" cy="103464"/>
            <wp:effectExtent l="0" t="0" r="0" b="0"/>
            <wp:docPr id="294781" name="Picture 294781"/>
            <wp:cNvGraphicFramePr/>
            <a:graphic xmlns:a="http://schemas.openxmlformats.org/drawingml/2006/main">
              <a:graphicData uri="http://schemas.openxmlformats.org/drawingml/2006/picture">
                <pic:pic xmlns:pic="http://schemas.openxmlformats.org/drawingml/2006/picture">
                  <pic:nvPicPr>
                    <pic:cNvPr id="294781" name="Picture 294781"/>
                    <pic:cNvPicPr/>
                  </pic:nvPicPr>
                  <pic:blipFill>
                    <a:blip r:embed="rId54"/>
                    <a:stretch>
                      <a:fillRect/>
                    </a:stretch>
                  </pic:blipFill>
                  <pic:spPr>
                    <a:xfrm>
                      <a:off x="0" y="0"/>
                      <a:ext cx="3844957" cy="103464"/>
                    </a:xfrm>
                    <a:prstGeom prst="rect">
                      <a:avLst/>
                    </a:prstGeom>
                  </pic:spPr>
                </pic:pic>
              </a:graphicData>
            </a:graphic>
          </wp:inline>
        </w:drawing>
      </w:r>
    </w:p>
    <w:p w14:paraId="70A4AD30" w14:textId="77777777" w:rsidR="00BA7D11" w:rsidRDefault="00144560">
      <w:pPr>
        <w:spacing w:after="126" w:line="265" w:lineRule="auto"/>
        <w:ind w:left="10" w:hanging="10"/>
        <w:jc w:val="both"/>
      </w:pPr>
      <w:r>
        <w:rPr>
          <w:rFonts w:ascii="Times New Roman" w:eastAsia="Times New Roman" w:hAnsi="Times New Roman" w:cs="Times New Roman"/>
          <w:sz w:val="18"/>
        </w:rPr>
        <w:t>KAPITOLA 5: PODKLADNÍ VRSTVY</w:t>
      </w:r>
      <w:r>
        <w:rPr>
          <w:noProof/>
        </w:rPr>
        <w:drawing>
          <wp:inline distT="0" distB="0" distL="0" distR="0" wp14:anchorId="40A2E314" wp14:editId="43EE54FA">
            <wp:extent cx="3443969" cy="116397"/>
            <wp:effectExtent l="0" t="0" r="0" b="0"/>
            <wp:docPr id="294783" name="Picture 294783"/>
            <wp:cNvGraphicFramePr/>
            <a:graphic xmlns:a="http://schemas.openxmlformats.org/drawingml/2006/main">
              <a:graphicData uri="http://schemas.openxmlformats.org/drawingml/2006/picture">
                <pic:pic xmlns:pic="http://schemas.openxmlformats.org/drawingml/2006/picture">
                  <pic:nvPicPr>
                    <pic:cNvPr id="294783" name="Picture 294783"/>
                    <pic:cNvPicPr/>
                  </pic:nvPicPr>
                  <pic:blipFill>
                    <a:blip r:embed="rId55"/>
                    <a:stretch>
                      <a:fillRect/>
                    </a:stretch>
                  </pic:blipFill>
                  <pic:spPr>
                    <a:xfrm>
                      <a:off x="0" y="0"/>
                      <a:ext cx="3443969" cy="116397"/>
                    </a:xfrm>
                    <a:prstGeom prst="rect">
                      <a:avLst/>
                    </a:prstGeom>
                  </pic:spPr>
                </pic:pic>
              </a:graphicData>
            </a:graphic>
          </wp:inline>
        </w:drawing>
      </w:r>
    </w:p>
    <w:p w14:paraId="7895047E" w14:textId="77777777" w:rsidR="00BA7D11" w:rsidRDefault="00144560">
      <w:pPr>
        <w:spacing w:after="121" w:line="265" w:lineRule="auto"/>
        <w:ind w:left="10" w:hanging="10"/>
        <w:jc w:val="both"/>
      </w:pPr>
      <w:r>
        <w:rPr>
          <w:rFonts w:ascii="Times New Roman" w:eastAsia="Times New Roman" w:hAnsi="Times New Roman" w:cs="Times New Roman"/>
          <w:sz w:val="18"/>
        </w:rPr>
        <w:t>KAPITOLA 7.• HUTNĚNÉ ASFALTOVÉ VRSTVY</w:t>
      </w:r>
      <w:r>
        <w:rPr>
          <w:noProof/>
        </w:rPr>
        <w:drawing>
          <wp:inline distT="0" distB="0" distL="0" distR="0" wp14:anchorId="293EC513" wp14:editId="681B43F7">
            <wp:extent cx="2868358" cy="119630"/>
            <wp:effectExtent l="0" t="0" r="0" b="0"/>
            <wp:docPr id="294785" name="Picture 294785"/>
            <wp:cNvGraphicFramePr/>
            <a:graphic xmlns:a="http://schemas.openxmlformats.org/drawingml/2006/main">
              <a:graphicData uri="http://schemas.openxmlformats.org/drawingml/2006/picture">
                <pic:pic xmlns:pic="http://schemas.openxmlformats.org/drawingml/2006/picture">
                  <pic:nvPicPr>
                    <pic:cNvPr id="294785" name="Picture 294785"/>
                    <pic:cNvPicPr/>
                  </pic:nvPicPr>
                  <pic:blipFill>
                    <a:blip r:embed="rId56"/>
                    <a:stretch>
                      <a:fillRect/>
                    </a:stretch>
                  </pic:blipFill>
                  <pic:spPr>
                    <a:xfrm>
                      <a:off x="0" y="0"/>
                      <a:ext cx="2868358" cy="119630"/>
                    </a:xfrm>
                    <a:prstGeom prst="rect">
                      <a:avLst/>
                    </a:prstGeom>
                  </pic:spPr>
                </pic:pic>
              </a:graphicData>
            </a:graphic>
          </wp:inline>
        </w:drawing>
      </w:r>
    </w:p>
    <w:p w14:paraId="07DA51EF" w14:textId="77777777" w:rsidR="00BA7D11" w:rsidRDefault="00144560">
      <w:pPr>
        <w:spacing w:after="99" w:line="265" w:lineRule="auto"/>
        <w:ind w:left="10" w:hanging="10"/>
        <w:jc w:val="both"/>
      </w:pPr>
      <w:r>
        <w:rPr>
          <w:rFonts w:ascii="Times New Roman" w:eastAsia="Times New Roman" w:hAnsi="Times New Roman" w:cs="Times New Roman"/>
          <w:sz w:val="18"/>
        </w:rPr>
        <w:t>KAPITOLA 1 8: BETONOVÉ KONSTRUKCE A MOSTY</w:t>
      </w:r>
      <w:r>
        <w:rPr>
          <w:noProof/>
        </w:rPr>
        <w:drawing>
          <wp:inline distT="0" distB="0" distL="0" distR="0" wp14:anchorId="790B414E" wp14:editId="3FD540BA">
            <wp:extent cx="2557916" cy="106698"/>
            <wp:effectExtent l="0" t="0" r="0" b="0"/>
            <wp:docPr id="294787" name="Picture 294787"/>
            <wp:cNvGraphicFramePr/>
            <a:graphic xmlns:a="http://schemas.openxmlformats.org/drawingml/2006/main">
              <a:graphicData uri="http://schemas.openxmlformats.org/drawingml/2006/picture">
                <pic:pic xmlns:pic="http://schemas.openxmlformats.org/drawingml/2006/picture">
                  <pic:nvPicPr>
                    <pic:cNvPr id="294787" name="Picture 294787"/>
                    <pic:cNvPicPr/>
                  </pic:nvPicPr>
                  <pic:blipFill>
                    <a:blip r:embed="rId57"/>
                    <a:stretch>
                      <a:fillRect/>
                    </a:stretch>
                  </pic:blipFill>
                  <pic:spPr>
                    <a:xfrm>
                      <a:off x="0" y="0"/>
                      <a:ext cx="2557916" cy="106698"/>
                    </a:xfrm>
                    <a:prstGeom prst="rect">
                      <a:avLst/>
                    </a:prstGeom>
                  </pic:spPr>
                </pic:pic>
              </a:graphicData>
            </a:graphic>
          </wp:inline>
        </w:drawing>
      </w:r>
    </w:p>
    <w:p w14:paraId="5D85F08D" w14:textId="77777777" w:rsidR="00BA7D11" w:rsidRDefault="00144560">
      <w:pPr>
        <w:spacing w:after="8861"/>
        <w:ind w:left="10" w:right="10"/>
        <w:jc w:val="both"/>
      </w:pPr>
      <w:r>
        <w:rPr>
          <w:rFonts w:ascii="Times New Roman" w:eastAsia="Times New Roman" w:hAnsi="Times New Roman" w:cs="Times New Roman"/>
          <w:sz w:val="24"/>
        </w:rPr>
        <w:t>ČÁST 111 - DALŠÍ POŽADAVKY OBJEDNATELE</w:t>
      </w:r>
      <w:r>
        <w:rPr>
          <w:noProof/>
        </w:rPr>
        <w:drawing>
          <wp:inline distT="0" distB="0" distL="0" distR="0" wp14:anchorId="7320EEEB" wp14:editId="517A94EC">
            <wp:extent cx="2089018" cy="119631"/>
            <wp:effectExtent l="0" t="0" r="0" b="0"/>
            <wp:docPr id="294789" name="Picture 294789"/>
            <wp:cNvGraphicFramePr/>
            <a:graphic xmlns:a="http://schemas.openxmlformats.org/drawingml/2006/main">
              <a:graphicData uri="http://schemas.openxmlformats.org/drawingml/2006/picture">
                <pic:pic xmlns:pic="http://schemas.openxmlformats.org/drawingml/2006/picture">
                  <pic:nvPicPr>
                    <pic:cNvPr id="294789" name="Picture 294789"/>
                    <pic:cNvPicPr/>
                  </pic:nvPicPr>
                  <pic:blipFill>
                    <a:blip r:embed="rId58"/>
                    <a:stretch>
                      <a:fillRect/>
                    </a:stretch>
                  </pic:blipFill>
                  <pic:spPr>
                    <a:xfrm>
                      <a:off x="0" y="0"/>
                      <a:ext cx="2089018" cy="119631"/>
                    </a:xfrm>
                    <a:prstGeom prst="rect">
                      <a:avLst/>
                    </a:prstGeom>
                  </pic:spPr>
                </pic:pic>
              </a:graphicData>
            </a:graphic>
          </wp:inline>
        </w:drawing>
      </w:r>
    </w:p>
    <w:p w14:paraId="766A29EF" w14:textId="77777777" w:rsidR="00BA7D11" w:rsidRDefault="00144560">
      <w:pPr>
        <w:tabs>
          <w:tab w:val="center" w:pos="3998"/>
          <w:tab w:val="center" w:pos="4912"/>
        </w:tabs>
        <w:spacing w:after="115"/>
      </w:pPr>
      <w:r>
        <w:tab/>
      </w:r>
      <w:r>
        <w:rPr>
          <w:noProof/>
        </w:rPr>
        <w:drawing>
          <wp:inline distT="0" distB="0" distL="0" distR="0" wp14:anchorId="66AFFCC5" wp14:editId="08810602">
            <wp:extent cx="3234" cy="3234"/>
            <wp:effectExtent l="0" t="0" r="0" b="0"/>
            <wp:docPr id="39147" name="Picture 39147"/>
            <wp:cNvGraphicFramePr/>
            <a:graphic xmlns:a="http://schemas.openxmlformats.org/drawingml/2006/main">
              <a:graphicData uri="http://schemas.openxmlformats.org/drawingml/2006/picture">
                <pic:pic xmlns:pic="http://schemas.openxmlformats.org/drawingml/2006/picture">
                  <pic:nvPicPr>
                    <pic:cNvPr id="39147" name="Picture 39147"/>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 xml:space="preserve">Stránka </w:t>
      </w:r>
      <w:r>
        <w:rPr>
          <w:rFonts w:ascii="Times New Roman" w:eastAsia="Times New Roman" w:hAnsi="Times New Roman" w:cs="Times New Roman"/>
        </w:rPr>
        <w:tab/>
      </w:r>
      <w:r>
        <w:rPr>
          <w:noProof/>
        </w:rPr>
        <w:drawing>
          <wp:inline distT="0" distB="0" distL="0" distR="0" wp14:anchorId="58D0388B" wp14:editId="471600B7">
            <wp:extent cx="3234" cy="6467"/>
            <wp:effectExtent l="0" t="0" r="0" b="0"/>
            <wp:docPr id="39148" name="Picture 39148"/>
            <wp:cNvGraphicFramePr/>
            <a:graphic xmlns:a="http://schemas.openxmlformats.org/drawingml/2006/main">
              <a:graphicData uri="http://schemas.openxmlformats.org/drawingml/2006/picture">
                <pic:pic xmlns:pic="http://schemas.openxmlformats.org/drawingml/2006/picture">
                  <pic:nvPicPr>
                    <pic:cNvPr id="39148" name="Picture 39148"/>
                    <pic:cNvPicPr/>
                  </pic:nvPicPr>
                  <pic:blipFill>
                    <a:blip r:embed="rId13"/>
                    <a:stretch>
                      <a:fillRect/>
                    </a:stretch>
                  </pic:blipFill>
                  <pic:spPr>
                    <a:xfrm>
                      <a:off x="0" y="0"/>
                      <a:ext cx="3234" cy="6467"/>
                    </a:xfrm>
                    <a:prstGeom prst="rect">
                      <a:avLst/>
                    </a:prstGeom>
                  </pic:spPr>
                </pic:pic>
              </a:graphicData>
            </a:graphic>
          </wp:inline>
        </w:drawing>
      </w:r>
    </w:p>
    <w:p w14:paraId="61D7B86C" w14:textId="77777777" w:rsidR="00BA7D11" w:rsidRDefault="00144560">
      <w:pPr>
        <w:tabs>
          <w:tab w:val="center" w:pos="3185"/>
          <w:tab w:val="center" w:pos="4955"/>
        </w:tabs>
        <w:spacing w:after="593" w:line="260" w:lineRule="auto"/>
      </w:pPr>
      <w:r>
        <w:rPr>
          <w:noProof/>
        </w:rPr>
        <w:drawing>
          <wp:inline distT="0" distB="0" distL="0" distR="0" wp14:anchorId="32264C9D" wp14:editId="0255FE9A">
            <wp:extent cx="3234" cy="3233"/>
            <wp:effectExtent l="0" t="0" r="0" b="0"/>
            <wp:docPr id="43406" name="Picture 43406"/>
            <wp:cNvGraphicFramePr/>
            <a:graphic xmlns:a="http://schemas.openxmlformats.org/drawingml/2006/main">
              <a:graphicData uri="http://schemas.openxmlformats.org/drawingml/2006/picture">
                <pic:pic xmlns:pic="http://schemas.openxmlformats.org/drawingml/2006/picture">
                  <pic:nvPicPr>
                    <pic:cNvPr id="43406" name="Picture 43406"/>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16"/>
        </w:rPr>
        <w:tab/>
        <w:t xml:space="preserve">u </w:t>
      </w:r>
      <w:r>
        <w:rPr>
          <w:rFonts w:ascii="Times New Roman" w:eastAsia="Times New Roman" w:hAnsi="Times New Roman" w:cs="Times New Roman"/>
          <w:sz w:val="16"/>
        </w:rPr>
        <w:tab/>
      </w:r>
      <w:r>
        <w:rPr>
          <w:noProof/>
        </w:rPr>
        <w:drawing>
          <wp:inline distT="0" distB="0" distL="0" distR="0" wp14:anchorId="38150C13" wp14:editId="1A7CFC3D">
            <wp:extent cx="6467" cy="3233"/>
            <wp:effectExtent l="0" t="0" r="0" b="0"/>
            <wp:docPr id="43407" name="Picture 43407"/>
            <wp:cNvGraphicFramePr/>
            <a:graphic xmlns:a="http://schemas.openxmlformats.org/drawingml/2006/main">
              <a:graphicData uri="http://schemas.openxmlformats.org/drawingml/2006/picture">
                <pic:pic xmlns:pic="http://schemas.openxmlformats.org/drawingml/2006/picture">
                  <pic:nvPicPr>
                    <pic:cNvPr id="43407" name="Picture 43407"/>
                    <pic:cNvPicPr/>
                  </pic:nvPicPr>
                  <pic:blipFill>
                    <a:blip r:embed="rId13"/>
                    <a:stretch>
                      <a:fillRect/>
                    </a:stretch>
                  </pic:blipFill>
                  <pic:spPr>
                    <a:xfrm>
                      <a:off x="0" y="0"/>
                      <a:ext cx="6467" cy="3233"/>
                    </a:xfrm>
                    <a:prstGeom prst="rect">
                      <a:avLst/>
                    </a:prstGeom>
                  </pic:spPr>
                </pic:pic>
              </a:graphicData>
            </a:graphic>
          </wp:inline>
        </w:drawing>
      </w:r>
    </w:p>
    <w:p w14:paraId="2BCAF827" w14:textId="77777777" w:rsidR="00BA7D11" w:rsidRDefault="00144560">
      <w:pPr>
        <w:spacing w:after="0" w:line="265" w:lineRule="auto"/>
        <w:ind w:left="102" w:hanging="10"/>
        <w:jc w:val="center"/>
      </w:pPr>
      <w:r>
        <w:rPr>
          <w:rFonts w:ascii="Times New Roman" w:eastAsia="Times New Roman" w:hAnsi="Times New Roman" w:cs="Times New Roman"/>
          <w:sz w:val="24"/>
        </w:rPr>
        <w:t>ČÁST 1 - TECHNICKÉ KVALITATIVNÍ PODMÍNKY STAVEB POZEMNÍCH</w:t>
      </w:r>
    </w:p>
    <w:p w14:paraId="249EBFBE" w14:textId="77777777" w:rsidR="00BA7D11" w:rsidRDefault="00144560">
      <w:pPr>
        <w:spacing w:after="435" w:line="265" w:lineRule="auto"/>
        <w:ind w:left="102" w:right="31" w:hanging="10"/>
        <w:jc w:val="center"/>
      </w:pPr>
      <w:r>
        <w:rPr>
          <w:rFonts w:ascii="Times New Roman" w:eastAsia="Times New Roman" w:hAnsi="Times New Roman" w:cs="Times New Roman"/>
          <w:sz w:val="24"/>
        </w:rPr>
        <w:t>KOMUNIKACÍ (TK?)</w:t>
      </w:r>
    </w:p>
    <w:p w14:paraId="792EB21D" w14:textId="77777777" w:rsidR="00BA7D11" w:rsidRDefault="00144560">
      <w:pPr>
        <w:spacing w:after="237" w:line="265" w:lineRule="auto"/>
        <w:ind w:left="102" w:right="66" w:hanging="10"/>
        <w:jc w:val="center"/>
      </w:pPr>
      <w:r>
        <w:rPr>
          <w:noProof/>
        </w:rPr>
        <w:drawing>
          <wp:inline distT="0" distB="0" distL="0" distR="0" wp14:anchorId="47E577A4" wp14:editId="492BB35B">
            <wp:extent cx="3234" cy="3233"/>
            <wp:effectExtent l="0" t="0" r="0" b="0"/>
            <wp:docPr id="43408"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Přehled jednotlivých kapitol TKP</w:t>
      </w:r>
    </w:p>
    <w:tbl>
      <w:tblPr>
        <w:tblStyle w:val="TableGrid"/>
        <w:tblW w:w="8517" w:type="dxa"/>
        <w:tblInd w:w="13" w:type="dxa"/>
        <w:tblCellMar>
          <w:top w:w="104" w:type="dxa"/>
          <w:left w:w="84" w:type="dxa"/>
          <w:bottom w:w="68" w:type="dxa"/>
          <w:right w:w="142" w:type="dxa"/>
        </w:tblCellMar>
        <w:tblLook w:val="04A0" w:firstRow="1" w:lastRow="0" w:firstColumn="1" w:lastColumn="0" w:noHBand="0" w:noVBand="1"/>
      </w:tblPr>
      <w:tblGrid>
        <w:gridCol w:w="4578"/>
        <w:gridCol w:w="2543"/>
        <w:gridCol w:w="1396"/>
      </w:tblGrid>
      <w:tr w:rsidR="00BA7D11" w14:paraId="7158A2D2" w14:textId="77777777">
        <w:trPr>
          <w:trHeight w:val="597"/>
        </w:trPr>
        <w:tc>
          <w:tcPr>
            <w:tcW w:w="4578" w:type="dxa"/>
            <w:tcBorders>
              <w:top w:val="single" w:sz="2" w:space="0" w:color="000000"/>
              <w:left w:val="single" w:sz="2" w:space="0" w:color="000000"/>
              <w:bottom w:val="single" w:sz="2" w:space="0" w:color="000000"/>
              <w:right w:val="single" w:sz="2" w:space="0" w:color="000000"/>
            </w:tcBorders>
            <w:vAlign w:val="center"/>
          </w:tcPr>
          <w:p w14:paraId="0F73F76D" w14:textId="77777777" w:rsidR="00BA7D11" w:rsidRDefault="00144560">
            <w:pPr>
              <w:spacing w:after="0"/>
              <w:ind w:left="78"/>
              <w:jc w:val="center"/>
            </w:pPr>
            <w:r>
              <w:rPr>
                <w:rFonts w:ascii="Times New Roman" w:eastAsia="Times New Roman" w:hAnsi="Times New Roman" w:cs="Times New Roman"/>
                <w:sz w:val="24"/>
              </w:rPr>
              <w:t>Název kapitoly</w:t>
            </w:r>
          </w:p>
        </w:tc>
        <w:tc>
          <w:tcPr>
            <w:tcW w:w="2543" w:type="dxa"/>
            <w:tcBorders>
              <w:top w:val="single" w:sz="2" w:space="0" w:color="000000"/>
              <w:left w:val="single" w:sz="2" w:space="0" w:color="000000"/>
              <w:bottom w:val="single" w:sz="2" w:space="0" w:color="000000"/>
              <w:right w:val="single" w:sz="2" w:space="0" w:color="000000"/>
            </w:tcBorders>
            <w:vAlign w:val="center"/>
          </w:tcPr>
          <w:p w14:paraId="6EE7D1DC" w14:textId="77777777" w:rsidR="00BA7D11" w:rsidRDefault="00144560">
            <w:pPr>
              <w:spacing w:after="0"/>
              <w:ind w:left="107"/>
              <w:jc w:val="center"/>
            </w:pPr>
            <w:r>
              <w:rPr>
                <w:rFonts w:ascii="Times New Roman" w:eastAsia="Times New Roman" w:hAnsi="Times New Roman" w:cs="Times New Roman"/>
                <w:sz w:val="24"/>
              </w:rPr>
              <w:t>Schváleno</w:t>
            </w:r>
          </w:p>
        </w:tc>
        <w:tc>
          <w:tcPr>
            <w:tcW w:w="1396" w:type="dxa"/>
            <w:tcBorders>
              <w:top w:val="single" w:sz="2" w:space="0" w:color="000000"/>
              <w:left w:val="single" w:sz="2" w:space="0" w:color="000000"/>
              <w:bottom w:val="single" w:sz="2" w:space="0" w:color="000000"/>
              <w:right w:val="single" w:sz="2" w:space="0" w:color="000000"/>
            </w:tcBorders>
            <w:vAlign w:val="center"/>
          </w:tcPr>
          <w:p w14:paraId="4E6AC6C7" w14:textId="77777777" w:rsidR="00BA7D11" w:rsidRDefault="00144560">
            <w:pPr>
              <w:spacing w:after="0"/>
              <w:ind w:left="89"/>
              <w:jc w:val="center"/>
            </w:pPr>
            <w:proofErr w:type="spellStart"/>
            <w:r>
              <w:rPr>
                <w:rFonts w:ascii="Times New Roman" w:eastAsia="Times New Roman" w:hAnsi="Times New Roman" w:cs="Times New Roman"/>
                <w:sz w:val="24"/>
              </w:rPr>
              <w:t>Učinnost</w:t>
            </w:r>
            <w:proofErr w:type="spellEnd"/>
          </w:p>
        </w:tc>
      </w:tr>
      <w:tr w:rsidR="00BA7D11" w14:paraId="325F1CEA" w14:textId="77777777">
        <w:trPr>
          <w:trHeight w:val="708"/>
        </w:trPr>
        <w:tc>
          <w:tcPr>
            <w:tcW w:w="4578" w:type="dxa"/>
            <w:tcBorders>
              <w:top w:val="single" w:sz="2" w:space="0" w:color="000000"/>
              <w:left w:val="single" w:sz="2" w:space="0" w:color="000000"/>
              <w:bottom w:val="single" w:sz="2" w:space="0" w:color="000000"/>
              <w:right w:val="single" w:sz="2" w:space="0" w:color="000000"/>
            </w:tcBorders>
            <w:vAlign w:val="center"/>
          </w:tcPr>
          <w:p w14:paraId="706B4D05" w14:textId="77777777" w:rsidR="00BA7D11" w:rsidRDefault="00144560">
            <w:pPr>
              <w:spacing w:after="0"/>
              <w:ind w:left="25"/>
            </w:pPr>
            <w:r>
              <w:rPr>
                <w:rFonts w:ascii="Times New Roman" w:eastAsia="Times New Roman" w:hAnsi="Times New Roman" w:cs="Times New Roman"/>
              </w:rPr>
              <w:t>Kapitola I — Všeobecně</w:t>
            </w:r>
          </w:p>
        </w:tc>
        <w:tc>
          <w:tcPr>
            <w:tcW w:w="2543" w:type="dxa"/>
            <w:tcBorders>
              <w:top w:val="single" w:sz="2" w:space="0" w:color="000000"/>
              <w:left w:val="single" w:sz="2" w:space="0" w:color="000000"/>
              <w:bottom w:val="single" w:sz="2" w:space="0" w:color="000000"/>
              <w:right w:val="single" w:sz="2" w:space="0" w:color="000000"/>
            </w:tcBorders>
          </w:tcPr>
          <w:p w14:paraId="5F76A709" w14:textId="77777777" w:rsidR="00BA7D11" w:rsidRDefault="00144560">
            <w:pPr>
              <w:spacing w:after="0"/>
              <w:ind w:left="36" w:right="36" w:firstLine="5"/>
              <w:jc w:val="both"/>
            </w:pPr>
            <w:r>
              <w:rPr>
                <w:rFonts w:ascii="Times New Roman" w:eastAsia="Times New Roman" w:hAnsi="Times New Roman" w:cs="Times New Roman"/>
                <w:sz w:val="24"/>
              </w:rPr>
              <w:t>č.j. 29/2017-120-TN/I ze dne 26. I. 2017</w:t>
            </w:r>
          </w:p>
        </w:tc>
        <w:tc>
          <w:tcPr>
            <w:tcW w:w="1396" w:type="dxa"/>
            <w:tcBorders>
              <w:top w:val="single" w:sz="2" w:space="0" w:color="000000"/>
              <w:left w:val="single" w:sz="2" w:space="0" w:color="000000"/>
              <w:bottom w:val="single" w:sz="2" w:space="0" w:color="000000"/>
              <w:right w:val="single" w:sz="2" w:space="0" w:color="000000"/>
            </w:tcBorders>
            <w:vAlign w:val="center"/>
          </w:tcPr>
          <w:p w14:paraId="65F2E599" w14:textId="77777777" w:rsidR="00BA7D11" w:rsidRDefault="00144560">
            <w:pPr>
              <w:spacing w:after="0"/>
              <w:ind w:left="99"/>
              <w:jc w:val="center"/>
            </w:pPr>
            <w:proofErr w:type="gramStart"/>
            <w:r>
              <w:rPr>
                <w:rFonts w:ascii="Times New Roman" w:eastAsia="Times New Roman" w:hAnsi="Times New Roman" w:cs="Times New Roman"/>
                <w:sz w:val="28"/>
              </w:rPr>
              <w:t>1 .</w:t>
            </w:r>
            <w:proofErr w:type="gramEnd"/>
            <w:r>
              <w:rPr>
                <w:rFonts w:ascii="Times New Roman" w:eastAsia="Times New Roman" w:hAnsi="Times New Roman" w:cs="Times New Roman"/>
                <w:sz w:val="28"/>
              </w:rPr>
              <w:t xml:space="preserve"> 2. 2017</w:t>
            </w:r>
          </w:p>
        </w:tc>
      </w:tr>
      <w:tr w:rsidR="00BA7D11" w14:paraId="754A4791" w14:textId="77777777">
        <w:trPr>
          <w:trHeight w:val="654"/>
        </w:trPr>
        <w:tc>
          <w:tcPr>
            <w:tcW w:w="4578" w:type="dxa"/>
            <w:tcBorders>
              <w:top w:val="single" w:sz="2" w:space="0" w:color="000000"/>
              <w:left w:val="single" w:sz="2" w:space="0" w:color="000000"/>
              <w:bottom w:val="single" w:sz="2" w:space="0" w:color="000000"/>
              <w:right w:val="single" w:sz="2" w:space="0" w:color="000000"/>
            </w:tcBorders>
            <w:vAlign w:val="center"/>
          </w:tcPr>
          <w:p w14:paraId="05E4F9EE" w14:textId="77777777" w:rsidR="00BA7D11" w:rsidRDefault="00144560">
            <w:pPr>
              <w:spacing w:after="0"/>
              <w:ind w:left="25"/>
            </w:pPr>
            <w:r>
              <w:rPr>
                <w:rFonts w:ascii="Times New Roman" w:eastAsia="Times New Roman" w:hAnsi="Times New Roman" w:cs="Times New Roman"/>
              </w:rPr>
              <w:t>Kapitola 1 — Všeobecně, Změna č. I</w:t>
            </w:r>
          </w:p>
        </w:tc>
        <w:tc>
          <w:tcPr>
            <w:tcW w:w="2543" w:type="dxa"/>
            <w:tcBorders>
              <w:top w:val="single" w:sz="2" w:space="0" w:color="000000"/>
              <w:left w:val="single" w:sz="2" w:space="0" w:color="000000"/>
              <w:bottom w:val="single" w:sz="2" w:space="0" w:color="000000"/>
              <w:right w:val="single" w:sz="2" w:space="0" w:color="000000"/>
            </w:tcBorders>
          </w:tcPr>
          <w:p w14:paraId="3C54C66D" w14:textId="77777777" w:rsidR="00BA7D11" w:rsidRDefault="00144560">
            <w:pPr>
              <w:spacing w:after="0"/>
              <w:ind w:left="41" w:hanging="5"/>
              <w:jc w:val="both"/>
            </w:pPr>
            <w:r>
              <w:rPr>
                <w:rFonts w:ascii="Times New Roman" w:eastAsia="Times New Roman" w:hAnsi="Times New Roman" w:cs="Times New Roman"/>
              </w:rPr>
              <w:t>č.j. MD-10874/2021930/2 ze dne 14, 4. 2021</w:t>
            </w:r>
          </w:p>
        </w:tc>
        <w:tc>
          <w:tcPr>
            <w:tcW w:w="1396" w:type="dxa"/>
            <w:tcBorders>
              <w:top w:val="single" w:sz="2" w:space="0" w:color="000000"/>
              <w:left w:val="single" w:sz="2" w:space="0" w:color="000000"/>
              <w:bottom w:val="single" w:sz="2" w:space="0" w:color="000000"/>
              <w:right w:val="single" w:sz="2" w:space="0" w:color="000000"/>
            </w:tcBorders>
            <w:vAlign w:val="center"/>
          </w:tcPr>
          <w:p w14:paraId="1B4D0876" w14:textId="77777777" w:rsidR="00BA7D11" w:rsidRDefault="00144560">
            <w:pPr>
              <w:spacing w:after="0"/>
              <w:ind w:left="64"/>
              <w:jc w:val="center"/>
            </w:pPr>
            <w:proofErr w:type="gramStart"/>
            <w:r>
              <w:rPr>
                <w:rFonts w:ascii="Times New Roman" w:eastAsia="Times New Roman" w:hAnsi="Times New Roman" w:cs="Times New Roman"/>
                <w:sz w:val="26"/>
              </w:rPr>
              <w:t>l .</w:t>
            </w:r>
            <w:proofErr w:type="gramEnd"/>
            <w:r>
              <w:rPr>
                <w:rFonts w:ascii="Times New Roman" w:eastAsia="Times New Roman" w:hAnsi="Times New Roman" w:cs="Times New Roman"/>
                <w:sz w:val="26"/>
              </w:rPr>
              <w:t xml:space="preserve"> 5. 2021</w:t>
            </w:r>
          </w:p>
        </w:tc>
      </w:tr>
      <w:tr w:rsidR="00BA7D11" w14:paraId="75EBB1C7" w14:textId="77777777">
        <w:trPr>
          <w:trHeight w:val="713"/>
        </w:trPr>
        <w:tc>
          <w:tcPr>
            <w:tcW w:w="4578" w:type="dxa"/>
            <w:tcBorders>
              <w:top w:val="single" w:sz="2" w:space="0" w:color="000000"/>
              <w:left w:val="single" w:sz="2" w:space="0" w:color="000000"/>
              <w:bottom w:val="single" w:sz="2" w:space="0" w:color="000000"/>
              <w:right w:val="single" w:sz="2" w:space="0" w:color="000000"/>
            </w:tcBorders>
            <w:vAlign w:val="center"/>
          </w:tcPr>
          <w:p w14:paraId="3DA8886D" w14:textId="77777777" w:rsidR="00BA7D11" w:rsidRDefault="00144560">
            <w:pPr>
              <w:spacing w:after="0"/>
              <w:ind w:left="31"/>
            </w:pPr>
            <w:r>
              <w:rPr>
                <w:rFonts w:ascii="Times New Roman" w:eastAsia="Times New Roman" w:hAnsi="Times New Roman" w:cs="Times New Roman"/>
              </w:rPr>
              <w:t>Kapitola 2 — Příprava staveniště.</w:t>
            </w:r>
          </w:p>
        </w:tc>
        <w:tc>
          <w:tcPr>
            <w:tcW w:w="2543" w:type="dxa"/>
            <w:tcBorders>
              <w:top w:val="single" w:sz="2" w:space="0" w:color="000000"/>
              <w:left w:val="single" w:sz="2" w:space="0" w:color="000000"/>
              <w:bottom w:val="single" w:sz="2" w:space="0" w:color="000000"/>
              <w:right w:val="single" w:sz="2" w:space="0" w:color="000000"/>
            </w:tcBorders>
          </w:tcPr>
          <w:p w14:paraId="05869618" w14:textId="77777777" w:rsidR="00BA7D11" w:rsidRDefault="00144560">
            <w:pPr>
              <w:spacing w:after="0"/>
              <w:ind w:left="25" w:firstLine="10"/>
              <w:jc w:val="both"/>
            </w:pPr>
            <w:r>
              <w:rPr>
                <w:rFonts w:ascii="Times New Roman" w:eastAsia="Times New Roman" w:hAnsi="Times New Roman" w:cs="Times New Roman"/>
              </w:rPr>
              <w:t>č.j. 320/2016-120-TN/I ze dne 20. 12. 2016</w:t>
            </w:r>
          </w:p>
        </w:tc>
        <w:tc>
          <w:tcPr>
            <w:tcW w:w="1396" w:type="dxa"/>
            <w:tcBorders>
              <w:top w:val="single" w:sz="2" w:space="0" w:color="000000"/>
              <w:left w:val="single" w:sz="2" w:space="0" w:color="000000"/>
              <w:bottom w:val="single" w:sz="2" w:space="0" w:color="000000"/>
              <w:right w:val="single" w:sz="2" w:space="0" w:color="000000"/>
            </w:tcBorders>
            <w:vAlign w:val="center"/>
          </w:tcPr>
          <w:p w14:paraId="1738B7B1" w14:textId="77777777" w:rsidR="00BA7D11" w:rsidRDefault="00144560">
            <w:pPr>
              <w:spacing w:after="0"/>
              <w:ind w:left="176"/>
            </w:pPr>
            <w:r>
              <w:rPr>
                <w:noProof/>
              </w:rPr>
              <w:drawing>
                <wp:inline distT="0" distB="0" distL="0" distR="0" wp14:anchorId="2C8C8FAA" wp14:editId="27702BED">
                  <wp:extent cx="569144" cy="106697"/>
                  <wp:effectExtent l="0" t="0" r="0" b="0"/>
                  <wp:docPr id="42857" name="Picture 42857"/>
                  <wp:cNvGraphicFramePr/>
                  <a:graphic xmlns:a="http://schemas.openxmlformats.org/drawingml/2006/main">
                    <a:graphicData uri="http://schemas.openxmlformats.org/drawingml/2006/picture">
                      <pic:pic xmlns:pic="http://schemas.openxmlformats.org/drawingml/2006/picture">
                        <pic:nvPicPr>
                          <pic:cNvPr id="42857" name="Picture 42857"/>
                          <pic:cNvPicPr/>
                        </pic:nvPicPr>
                        <pic:blipFill>
                          <a:blip r:embed="rId59"/>
                          <a:stretch>
                            <a:fillRect/>
                          </a:stretch>
                        </pic:blipFill>
                        <pic:spPr>
                          <a:xfrm>
                            <a:off x="0" y="0"/>
                            <a:ext cx="569144" cy="106697"/>
                          </a:xfrm>
                          <a:prstGeom prst="rect">
                            <a:avLst/>
                          </a:prstGeom>
                        </pic:spPr>
                      </pic:pic>
                    </a:graphicData>
                  </a:graphic>
                </wp:inline>
              </w:drawing>
            </w:r>
          </w:p>
        </w:tc>
      </w:tr>
      <w:tr w:rsidR="00BA7D11" w14:paraId="334D0322" w14:textId="77777777">
        <w:trPr>
          <w:trHeight w:val="710"/>
        </w:trPr>
        <w:tc>
          <w:tcPr>
            <w:tcW w:w="4578" w:type="dxa"/>
            <w:tcBorders>
              <w:top w:val="single" w:sz="2" w:space="0" w:color="000000"/>
              <w:left w:val="single" w:sz="2" w:space="0" w:color="000000"/>
              <w:bottom w:val="single" w:sz="2" w:space="0" w:color="000000"/>
              <w:right w:val="single" w:sz="2" w:space="0" w:color="000000"/>
            </w:tcBorders>
            <w:vAlign w:val="center"/>
          </w:tcPr>
          <w:p w14:paraId="6E100D23" w14:textId="77777777" w:rsidR="00BA7D11" w:rsidRDefault="00144560">
            <w:pPr>
              <w:spacing w:after="0"/>
              <w:ind w:left="25" w:hanging="5"/>
              <w:jc w:val="both"/>
            </w:pPr>
            <w:r>
              <w:rPr>
                <w:rFonts w:ascii="Times New Roman" w:eastAsia="Times New Roman" w:hAnsi="Times New Roman" w:cs="Times New Roman"/>
              </w:rPr>
              <w:t>Kapitola 3 — Odvodnění a chráničky pro inženýrské sítě</w:t>
            </w:r>
          </w:p>
        </w:tc>
        <w:tc>
          <w:tcPr>
            <w:tcW w:w="2543" w:type="dxa"/>
            <w:tcBorders>
              <w:top w:val="single" w:sz="2" w:space="0" w:color="000000"/>
              <w:left w:val="single" w:sz="2" w:space="0" w:color="000000"/>
              <w:bottom w:val="single" w:sz="2" w:space="0" w:color="000000"/>
              <w:right w:val="single" w:sz="2" w:space="0" w:color="000000"/>
            </w:tcBorders>
          </w:tcPr>
          <w:p w14:paraId="78D4DCA4" w14:textId="77777777" w:rsidR="00BA7D11" w:rsidRDefault="00144560">
            <w:pPr>
              <w:spacing w:after="0"/>
              <w:ind w:left="25" w:right="107" w:firstLine="10"/>
              <w:jc w:val="both"/>
            </w:pPr>
            <w:r>
              <w:rPr>
                <w:rFonts w:ascii="Times New Roman" w:eastAsia="Times New Roman" w:hAnsi="Times New Roman" w:cs="Times New Roman"/>
                <w:sz w:val="24"/>
              </w:rPr>
              <w:t>č.j. 221/09-910-IPK/I ze dne 23. 3. 2009</w:t>
            </w:r>
          </w:p>
        </w:tc>
        <w:tc>
          <w:tcPr>
            <w:tcW w:w="1396" w:type="dxa"/>
            <w:tcBorders>
              <w:top w:val="single" w:sz="2" w:space="0" w:color="000000"/>
              <w:left w:val="single" w:sz="2" w:space="0" w:color="000000"/>
              <w:bottom w:val="single" w:sz="2" w:space="0" w:color="000000"/>
              <w:right w:val="single" w:sz="2" w:space="0" w:color="000000"/>
            </w:tcBorders>
            <w:vAlign w:val="center"/>
          </w:tcPr>
          <w:p w14:paraId="19217332" w14:textId="77777777" w:rsidR="00BA7D11" w:rsidRDefault="00144560">
            <w:pPr>
              <w:spacing w:after="0"/>
              <w:ind w:left="69"/>
              <w:jc w:val="center"/>
            </w:pPr>
            <w:r>
              <w:rPr>
                <w:rFonts w:ascii="Times New Roman" w:eastAsia="Times New Roman" w:hAnsi="Times New Roman" w:cs="Times New Roman"/>
                <w:sz w:val="24"/>
              </w:rPr>
              <w:t>1. 4. 2009</w:t>
            </w:r>
          </w:p>
        </w:tc>
      </w:tr>
      <w:tr w:rsidR="00BA7D11" w14:paraId="60AB103F" w14:textId="77777777">
        <w:trPr>
          <w:trHeight w:val="708"/>
        </w:trPr>
        <w:tc>
          <w:tcPr>
            <w:tcW w:w="4578" w:type="dxa"/>
            <w:tcBorders>
              <w:top w:val="single" w:sz="2" w:space="0" w:color="000000"/>
              <w:left w:val="single" w:sz="2" w:space="0" w:color="000000"/>
              <w:bottom w:val="single" w:sz="2" w:space="0" w:color="000000"/>
              <w:right w:val="single" w:sz="2" w:space="0" w:color="000000"/>
            </w:tcBorders>
            <w:vAlign w:val="center"/>
          </w:tcPr>
          <w:p w14:paraId="2C7DEB25" w14:textId="77777777" w:rsidR="00BA7D11" w:rsidRDefault="00144560">
            <w:pPr>
              <w:spacing w:after="0"/>
              <w:ind w:left="25"/>
              <w:jc w:val="both"/>
            </w:pPr>
            <w:r>
              <w:rPr>
                <w:rFonts w:ascii="Times New Roman" w:eastAsia="Times New Roman" w:hAnsi="Times New Roman" w:cs="Times New Roman"/>
              </w:rPr>
              <w:t>Kapitola 3 — Odvodnění a chráničky pro inženýrské sítě, Dodatek č. I</w:t>
            </w:r>
          </w:p>
        </w:tc>
        <w:tc>
          <w:tcPr>
            <w:tcW w:w="2543" w:type="dxa"/>
            <w:tcBorders>
              <w:top w:val="single" w:sz="2" w:space="0" w:color="000000"/>
              <w:left w:val="single" w:sz="2" w:space="0" w:color="000000"/>
              <w:bottom w:val="single" w:sz="2" w:space="0" w:color="000000"/>
              <w:right w:val="single" w:sz="2" w:space="0" w:color="000000"/>
            </w:tcBorders>
          </w:tcPr>
          <w:p w14:paraId="75B2C254" w14:textId="77777777" w:rsidR="00BA7D11" w:rsidRDefault="00144560">
            <w:pPr>
              <w:spacing w:after="0"/>
              <w:ind w:left="25"/>
              <w:jc w:val="both"/>
            </w:pPr>
            <w:r>
              <w:rPr>
                <w:rFonts w:ascii="Times New Roman" w:eastAsia="Times New Roman" w:hAnsi="Times New Roman" w:cs="Times New Roman"/>
                <w:sz w:val="24"/>
              </w:rPr>
              <w:t>č.j. 275/2016-120-TN/12 ze dne 18. 10. 2016</w:t>
            </w:r>
          </w:p>
        </w:tc>
        <w:tc>
          <w:tcPr>
            <w:tcW w:w="1396" w:type="dxa"/>
            <w:tcBorders>
              <w:top w:val="single" w:sz="2" w:space="0" w:color="000000"/>
              <w:left w:val="single" w:sz="2" w:space="0" w:color="000000"/>
              <w:bottom w:val="single" w:sz="2" w:space="0" w:color="000000"/>
              <w:right w:val="single" w:sz="2" w:space="0" w:color="000000"/>
            </w:tcBorders>
            <w:vAlign w:val="center"/>
          </w:tcPr>
          <w:p w14:paraId="65D61330" w14:textId="77777777" w:rsidR="00BA7D11" w:rsidRDefault="00144560">
            <w:pPr>
              <w:spacing w:after="0"/>
              <w:ind w:left="64"/>
              <w:jc w:val="center"/>
            </w:pPr>
            <w:r>
              <w:rPr>
                <w:rFonts w:ascii="Times New Roman" w:eastAsia="Times New Roman" w:hAnsi="Times New Roman" w:cs="Times New Roman"/>
                <w:sz w:val="24"/>
              </w:rPr>
              <w:t>L 4. 2017</w:t>
            </w:r>
          </w:p>
        </w:tc>
      </w:tr>
      <w:tr w:rsidR="00BA7D11" w14:paraId="430F2F43" w14:textId="77777777">
        <w:trPr>
          <w:trHeight w:val="706"/>
        </w:trPr>
        <w:tc>
          <w:tcPr>
            <w:tcW w:w="4578" w:type="dxa"/>
            <w:tcBorders>
              <w:top w:val="single" w:sz="2" w:space="0" w:color="000000"/>
              <w:left w:val="single" w:sz="2" w:space="0" w:color="000000"/>
              <w:bottom w:val="single" w:sz="2" w:space="0" w:color="000000"/>
              <w:right w:val="single" w:sz="2" w:space="0" w:color="000000"/>
            </w:tcBorders>
            <w:vAlign w:val="center"/>
          </w:tcPr>
          <w:p w14:paraId="1D9B2BBD" w14:textId="77777777" w:rsidR="00BA7D11" w:rsidRDefault="00144560">
            <w:pPr>
              <w:spacing w:after="0"/>
              <w:ind w:left="20"/>
            </w:pPr>
            <w:r>
              <w:rPr>
                <w:rFonts w:ascii="Times New Roman" w:eastAsia="Times New Roman" w:hAnsi="Times New Roman" w:cs="Times New Roman"/>
              </w:rPr>
              <w:t>Kapitola 4 — Zemní práce</w:t>
            </w:r>
          </w:p>
        </w:tc>
        <w:tc>
          <w:tcPr>
            <w:tcW w:w="2543" w:type="dxa"/>
            <w:tcBorders>
              <w:top w:val="single" w:sz="2" w:space="0" w:color="000000"/>
              <w:left w:val="single" w:sz="2" w:space="0" w:color="000000"/>
              <w:bottom w:val="single" w:sz="2" w:space="0" w:color="000000"/>
              <w:right w:val="single" w:sz="2" w:space="0" w:color="000000"/>
            </w:tcBorders>
          </w:tcPr>
          <w:p w14:paraId="64E9A5E2" w14:textId="77777777" w:rsidR="00BA7D11" w:rsidRDefault="00144560">
            <w:pPr>
              <w:spacing w:after="0"/>
              <w:ind w:left="20" w:firstLine="5"/>
              <w:jc w:val="both"/>
            </w:pPr>
            <w:r>
              <w:rPr>
                <w:rFonts w:ascii="Times New Roman" w:eastAsia="Times New Roman" w:hAnsi="Times New Roman" w:cs="Times New Roman"/>
              </w:rPr>
              <w:t>č.j. 143/2017-120-TN/I ze dne 4. 8. 2017</w:t>
            </w:r>
          </w:p>
        </w:tc>
        <w:tc>
          <w:tcPr>
            <w:tcW w:w="1396" w:type="dxa"/>
            <w:tcBorders>
              <w:top w:val="single" w:sz="2" w:space="0" w:color="000000"/>
              <w:left w:val="single" w:sz="2" w:space="0" w:color="000000"/>
              <w:bottom w:val="single" w:sz="2" w:space="0" w:color="000000"/>
              <w:right w:val="single" w:sz="2" w:space="0" w:color="000000"/>
            </w:tcBorders>
            <w:vAlign w:val="center"/>
          </w:tcPr>
          <w:p w14:paraId="728DC017" w14:textId="77777777" w:rsidR="00BA7D11" w:rsidRDefault="00144560">
            <w:pPr>
              <w:spacing w:after="0"/>
              <w:ind w:left="385"/>
            </w:pPr>
            <w:r>
              <w:rPr>
                <w:rFonts w:ascii="Times New Roman" w:eastAsia="Times New Roman" w:hAnsi="Times New Roman" w:cs="Times New Roman"/>
                <w:sz w:val="24"/>
              </w:rPr>
              <w:t>8. 2017</w:t>
            </w:r>
          </w:p>
        </w:tc>
      </w:tr>
      <w:tr w:rsidR="00BA7D11" w14:paraId="5E1B6A69" w14:textId="77777777">
        <w:trPr>
          <w:trHeight w:val="710"/>
        </w:trPr>
        <w:tc>
          <w:tcPr>
            <w:tcW w:w="4578" w:type="dxa"/>
            <w:tcBorders>
              <w:top w:val="single" w:sz="2" w:space="0" w:color="000000"/>
              <w:left w:val="single" w:sz="2" w:space="0" w:color="000000"/>
              <w:bottom w:val="single" w:sz="2" w:space="0" w:color="000000"/>
              <w:right w:val="single" w:sz="2" w:space="0" w:color="000000"/>
            </w:tcBorders>
            <w:vAlign w:val="center"/>
          </w:tcPr>
          <w:p w14:paraId="3894EF63" w14:textId="77777777" w:rsidR="00BA7D11" w:rsidRDefault="00144560">
            <w:pPr>
              <w:spacing w:after="0"/>
              <w:ind w:left="20"/>
            </w:pPr>
            <w:r>
              <w:rPr>
                <w:rFonts w:ascii="Times New Roman" w:eastAsia="Times New Roman" w:hAnsi="Times New Roman" w:cs="Times New Roman"/>
              </w:rPr>
              <w:t>Kapitola 5 — Podkladní vrstvy</w:t>
            </w:r>
          </w:p>
        </w:tc>
        <w:tc>
          <w:tcPr>
            <w:tcW w:w="2543" w:type="dxa"/>
            <w:tcBorders>
              <w:top w:val="single" w:sz="2" w:space="0" w:color="000000"/>
              <w:left w:val="single" w:sz="2" w:space="0" w:color="000000"/>
              <w:bottom w:val="single" w:sz="2" w:space="0" w:color="000000"/>
              <w:right w:val="single" w:sz="2" w:space="0" w:color="000000"/>
            </w:tcBorders>
          </w:tcPr>
          <w:p w14:paraId="44B07ED5" w14:textId="77777777" w:rsidR="00BA7D11" w:rsidRDefault="00144560">
            <w:pPr>
              <w:spacing w:after="0"/>
              <w:ind w:left="20" w:right="148" w:firstLine="5"/>
              <w:jc w:val="both"/>
            </w:pPr>
            <w:r>
              <w:rPr>
                <w:rFonts w:ascii="Times New Roman" w:eastAsia="Times New Roman" w:hAnsi="Times New Roman" w:cs="Times New Roman"/>
              </w:rPr>
              <w:t xml:space="preserve">č.j. 4/2015-120*TN/2 ze dne 21. </w:t>
            </w: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2015</w:t>
            </w:r>
          </w:p>
        </w:tc>
        <w:tc>
          <w:tcPr>
            <w:tcW w:w="1396" w:type="dxa"/>
            <w:tcBorders>
              <w:top w:val="single" w:sz="2" w:space="0" w:color="000000"/>
              <w:left w:val="single" w:sz="2" w:space="0" w:color="000000"/>
              <w:bottom w:val="single" w:sz="2" w:space="0" w:color="000000"/>
              <w:right w:val="single" w:sz="2" w:space="0" w:color="000000"/>
            </w:tcBorders>
            <w:vAlign w:val="center"/>
          </w:tcPr>
          <w:p w14:paraId="41FE915D" w14:textId="77777777" w:rsidR="00BA7D11" w:rsidRDefault="00144560">
            <w:pPr>
              <w:spacing w:after="0"/>
              <w:ind w:left="53"/>
              <w:jc w:val="center"/>
            </w:pPr>
            <w:proofErr w:type="gramStart"/>
            <w:r>
              <w:rPr>
                <w:rFonts w:ascii="Times New Roman" w:eastAsia="Times New Roman" w:hAnsi="Times New Roman" w:cs="Times New Roman"/>
                <w:sz w:val="26"/>
              </w:rPr>
              <w:t>l .</w:t>
            </w:r>
            <w:proofErr w:type="gramEnd"/>
            <w:r>
              <w:rPr>
                <w:rFonts w:ascii="Times New Roman" w:eastAsia="Times New Roman" w:hAnsi="Times New Roman" w:cs="Times New Roman"/>
                <w:sz w:val="26"/>
              </w:rPr>
              <w:t xml:space="preserve"> 2. 2015</w:t>
            </w:r>
          </w:p>
        </w:tc>
      </w:tr>
      <w:tr w:rsidR="00BA7D11" w14:paraId="6D11662D" w14:textId="77777777">
        <w:trPr>
          <w:trHeight w:val="652"/>
        </w:trPr>
        <w:tc>
          <w:tcPr>
            <w:tcW w:w="4578" w:type="dxa"/>
            <w:tcBorders>
              <w:top w:val="single" w:sz="2" w:space="0" w:color="000000"/>
              <w:left w:val="single" w:sz="2" w:space="0" w:color="000000"/>
              <w:bottom w:val="single" w:sz="2" w:space="0" w:color="000000"/>
              <w:right w:val="single" w:sz="2" w:space="0" w:color="000000"/>
            </w:tcBorders>
            <w:vAlign w:val="center"/>
          </w:tcPr>
          <w:p w14:paraId="5CCE1EE0" w14:textId="77777777" w:rsidR="00BA7D11" w:rsidRDefault="00144560">
            <w:pPr>
              <w:spacing w:after="0"/>
              <w:ind w:left="20"/>
            </w:pPr>
            <w:r>
              <w:rPr>
                <w:rFonts w:ascii="Times New Roman" w:eastAsia="Times New Roman" w:hAnsi="Times New Roman" w:cs="Times New Roman"/>
              </w:rPr>
              <w:t>Kapitola 7 — Hutněné: asfaltové vrstvy</w:t>
            </w:r>
          </w:p>
        </w:tc>
        <w:tc>
          <w:tcPr>
            <w:tcW w:w="2543" w:type="dxa"/>
            <w:tcBorders>
              <w:top w:val="single" w:sz="2" w:space="0" w:color="000000"/>
              <w:left w:val="single" w:sz="2" w:space="0" w:color="000000"/>
              <w:bottom w:val="single" w:sz="2" w:space="0" w:color="000000"/>
              <w:right w:val="single" w:sz="2" w:space="0" w:color="000000"/>
            </w:tcBorders>
          </w:tcPr>
          <w:p w14:paraId="6A836452" w14:textId="77777777" w:rsidR="00BA7D11" w:rsidRDefault="00144560">
            <w:pPr>
              <w:spacing w:after="0"/>
              <w:ind w:left="25" w:hanging="5"/>
              <w:jc w:val="both"/>
            </w:pPr>
            <w:r>
              <w:rPr>
                <w:rFonts w:ascii="Times New Roman" w:eastAsia="Times New Roman" w:hAnsi="Times New Roman" w:cs="Times New Roman"/>
                <w:sz w:val="24"/>
              </w:rPr>
              <w:t>č.j. MD-10079/2023930/2 ze dne 29. 3. 2023</w:t>
            </w:r>
          </w:p>
        </w:tc>
        <w:tc>
          <w:tcPr>
            <w:tcW w:w="1396" w:type="dxa"/>
            <w:tcBorders>
              <w:top w:val="single" w:sz="2" w:space="0" w:color="000000"/>
              <w:left w:val="single" w:sz="2" w:space="0" w:color="000000"/>
              <w:bottom w:val="single" w:sz="2" w:space="0" w:color="000000"/>
              <w:right w:val="single" w:sz="2" w:space="0" w:color="000000"/>
            </w:tcBorders>
            <w:vAlign w:val="center"/>
          </w:tcPr>
          <w:p w14:paraId="4DAC7BAC" w14:textId="77777777" w:rsidR="00BA7D11" w:rsidRDefault="00144560">
            <w:pPr>
              <w:spacing w:after="0"/>
              <w:ind w:left="43"/>
              <w:jc w:val="center"/>
            </w:pPr>
            <w:proofErr w:type="gramStart"/>
            <w:r>
              <w:rPr>
                <w:rFonts w:ascii="Times New Roman" w:eastAsia="Times New Roman" w:hAnsi="Times New Roman" w:cs="Times New Roman"/>
                <w:sz w:val="24"/>
              </w:rPr>
              <w:t>I .</w:t>
            </w:r>
            <w:proofErr w:type="gramEnd"/>
            <w:r>
              <w:rPr>
                <w:rFonts w:ascii="Times New Roman" w:eastAsia="Times New Roman" w:hAnsi="Times New Roman" w:cs="Times New Roman"/>
                <w:sz w:val="24"/>
              </w:rPr>
              <w:t>4.2023</w:t>
            </w:r>
          </w:p>
        </w:tc>
      </w:tr>
      <w:tr w:rsidR="00BA7D11" w14:paraId="4F351F41" w14:textId="77777777">
        <w:trPr>
          <w:trHeight w:val="713"/>
        </w:trPr>
        <w:tc>
          <w:tcPr>
            <w:tcW w:w="4578" w:type="dxa"/>
            <w:tcBorders>
              <w:top w:val="single" w:sz="2" w:space="0" w:color="000000"/>
              <w:left w:val="single" w:sz="2" w:space="0" w:color="000000"/>
              <w:bottom w:val="single" w:sz="2" w:space="0" w:color="000000"/>
              <w:right w:val="single" w:sz="2" w:space="0" w:color="000000"/>
            </w:tcBorders>
            <w:vAlign w:val="center"/>
          </w:tcPr>
          <w:p w14:paraId="4F89AD61" w14:textId="77777777" w:rsidR="00BA7D11" w:rsidRDefault="00144560">
            <w:pPr>
              <w:spacing w:after="0"/>
              <w:ind w:left="20"/>
            </w:pPr>
            <w:r>
              <w:rPr>
                <w:rFonts w:ascii="Times New Roman" w:eastAsia="Times New Roman" w:hAnsi="Times New Roman" w:cs="Times New Roman"/>
              </w:rPr>
              <w:t>Kapitola 9 Kryty z dlažeb a dílců</w:t>
            </w:r>
          </w:p>
        </w:tc>
        <w:tc>
          <w:tcPr>
            <w:tcW w:w="2543" w:type="dxa"/>
            <w:tcBorders>
              <w:top w:val="single" w:sz="2" w:space="0" w:color="000000"/>
              <w:left w:val="single" w:sz="2" w:space="0" w:color="000000"/>
              <w:bottom w:val="single" w:sz="2" w:space="0" w:color="000000"/>
              <w:right w:val="single" w:sz="2" w:space="0" w:color="000000"/>
            </w:tcBorders>
            <w:vAlign w:val="bottom"/>
          </w:tcPr>
          <w:p w14:paraId="6FCD44C4" w14:textId="77777777" w:rsidR="00BA7D11" w:rsidRDefault="00144560">
            <w:pPr>
              <w:spacing w:after="113"/>
              <w:ind w:left="5"/>
            </w:pPr>
            <w:r>
              <w:rPr>
                <w:noProof/>
              </w:rPr>
              <w:drawing>
                <wp:inline distT="0" distB="0" distL="0" distR="0" wp14:anchorId="1551DB4C" wp14:editId="0056AEEE">
                  <wp:extent cx="1270874" cy="132563"/>
                  <wp:effectExtent l="0" t="0" r="0" b="0"/>
                  <wp:docPr id="43138" name="Picture 43138"/>
                  <wp:cNvGraphicFramePr/>
                  <a:graphic xmlns:a="http://schemas.openxmlformats.org/drawingml/2006/main">
                    <a:graphicData uri="http://schemas.openxmlformats.org/drawingml/2006/picture">
                      <pic:pic xmlns:pic="http://schemas.openxmlformats.org/drawingml/2006/picture">
                        <pic:nvPicPr>
                          <pic:cNvPr id="43138" name="Picture 43138"/>
                          <pic:cNvPicPr/>
                        </pic:nvPicPr>
                        <pic:blipFill>
                          <a:blip r:embed="rId60"/>
                          <a:stretch>
                            <a:fillRect/>
                          </a:stretch>
                        </pic:blipFill>
                        <pic:spPr>
                          <a:xfrm>
                            <a:off x="0" y="0"/>
                            <a:ext cx="1270874" cy="132563"/>
                          </a:xfrm>
                          <a:prstGeom prst="rect">
                            <a:avLst/>
                          </a:prstGeom>
                        </pic:spPr>
                      </pic:pic>
                    </a:graphicData>
                  </a:graphic>
                </wp:inline>
              </w:drawing>
            </w:r>
          </w:p>
          <w:p w14:paraId="30D40DF0" w14:textId="77777777" w:rsidR="00BA7D11" w:rsidRDefault="00144560">
            <w:pPr>
              <w:spacing w:after="0"/>
              <w:ind w:left="15"/>
            </w:pPr>
            <w:r>
              <w:rPr>
                <w:rFonts w:ascii="Times New Roman" w:eastAsia="Times New Roman" w:hAnsi="Times New Roman" w:cs="Times New Roman"/>
                <w:sz w:val="24"/>
              </w:rPr>
              <w:t>ze dne 13. 8. 2010</w:t>
            </w:r>
          </w:p>
        </w:tc>
        <w:tc>
          <w:tcPr>
            <w:tcW w:w="1396" w:type="dxa"/>
            <w:tcBorders>
              <w:top w:val="single" w:sz="2" w:space="0" w:color="000000"/>
              <w:left w:val="single" w:sz="2" w:space="0" w:color="000000"/>
              <w:bottom w:val="single" w:sz="2" w:space="0" w:color="000000"/>
              <w:right w:val="single" w:sz="2" w:space="0" w:color="000000"/>
            </w:tcBorders>
            <w:vAlign w:val="center"/>
          </w:tcPr>
          <w:p w14:paraId="5227780B" w14:textId="77777777" w:rsidR="00BA7D11" w:rsidRDefault="00144560">
            <w:pPr>
              <w:spacing w:after="0"/>
              <w:ind w:left="53"/>
              <w:jc w:val="center"/>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9. 2010</w:t>
            </w:r>
          </w:p>
        </w:tc>
      </w:tr>
      <w:tr w:rsidR="00BA7D11" w14:paraId="2D3727F1" w14:textId="77777777">
        <w:trPr>
          <w:trHeight w:val="705"/>
        </w:trPr>
        <w:tc>
          <w:tcPr>
            <w:tcW w:w="4578" w:type="dxa"/>
            <w:tcBorders>
              <w:top w:val="single" w:sz="2" w:space="0" w:color="000000"/>
              <w:left w:val="single" w:sz="2" w:space="0" w:color="000000"/>
              <w:bottom w:val="single" w:sz="2" w:space="0" w:color="000000"/>
              <w:right w:val="single" w:sz="2" w:space="0" w:color="000000"/>
            </w:tcBorders>
            <w:vAlign w:val="center"/>
          </w:tcPr>
          <w:p w14:paraId="43FCD19C" w14:textId="77777777" w:rsidR="00BA7D11" w:rsidRDefault="00144560">
            <w:pPr>
              <w:spacing w:after="0"/>
              <w:ind w:left="20"/>
            </w:pPr>
            <w:r>
              <w:rPr>
                <w:rFonts w:ascii="Times New Roman" w:eastAsia="Times New Roman" w:hAnsi="Times New Roman" w:cs="Times New Roman"/>
              </w:rPr>
              <w:t>Kapitola. 18 — Betonové konstrukce a mosty</w:t>
            </w:r>
          </w:p>
        </w:tc>
        <w:tc>
          <w:tcPr>
            <w:tcW w:w="2543" w:type="dxa"/>
            <w:tcBorders>
              <w:top w:val="single" w:sz="2" w:space="0" w:color="000000"/>
              <w:left w:val="single" w:sz="2" w:space="0" w:color="000000"/>
              <w:bottom w:val="single" w:sz="2" w:space="0" w:color="000000"/>
              <w:right w:val="single" w:sz="2" w:space="0" w:color="000000"/>
            </w:tcBorders>
            <w:vAlign w:val="center"/>
          </w:tcPr>
          <w:p w14:paraId="55023512" w14:textId="77777777" w:rsidR="00BA7D11" w:rsidRDefault="00144560">
            <w:pPr>
              <w:spacing w:after="0"/>
              <w:ind w:left="15" w:right="163" w:firstLine="5"/>
              <w:jc w:val="both"/>
            </w:pPr>
            <w:r>
              <w:rPr>
                <w:rFonts w:ascii="Times New Roman" w:eastAsia="Times New Roman" w:hAnsi="Times New Roman" w:cs="Times New Roman"/>
              </w:rPr>
              <w:t xml:space="preserve">č.j. 2/2016-120-TN/2 ze dne 12. </w:t>
            </w: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2016</w:t>
            </w:r>
          </w:p>
        </w:tc>
        <w:tc>
          <w:tcPr>
            <w:tcW w:w="1396" w:type="dxa"/>
            <w:tcBorders>
              <w:top w:val="single" w:sz="2" w:space="0" w:color="000000"/>
              <w:left w:val="single" w:sz="2" w:space="0" w:color="000000"/>
              <w:bottom w:val="single" w:sz="2" w:space="0" w:color="000000"/>
              <w:right w:val="single" w:sz="2" w:space="0" w:color="000000"/>
            </w:tcBorders>
            <w:vAlign w:val="center"/>
          </w:tcPr>
          <w:p w14:paraId="50BAE6DA" w14:textId="77777777" w:rsidR="00BA7D11" w:rsidRDefault="00144560">
            <w:pPr>
              <w:spacing w:after="0"/>
              <w:ind w:left="115"/>
            </w:pPr>
            <w:r>
              <w:rPr>
                <w:rFonts w:ascii="Times New Roman" w:eastAsia="Times New Roman" w:hAnsi="Times New Roman" w:cs="Times New Roman"/>
              </w:rPr>
              <w:t>15.</w:t>
            </w:r>
          </w:p>
        </w:tc>
      </w:tr>
      <w:tr w:rsidR="00BA7D11" w14:paraId="29DE2FFF" w14:textId="77777777">
        <w:trPr>
          <w:trHeight w:val="654"/>
        </w:trPr>
        <w:tc>
          <w:tcPr>
            <w:tcW w:w="4578" w:type="dxa"/>
            <w:tcBorders>
              <w:top w:val="single" w:sz="2" w:space="0" w:color="000000"/>
              <w:left w:val="single" w:sz="2" w:space="0" w:color="000000"/>
              <w:bottom w:val="single" w:sz="2" w:space="0" w:color="000000"/>
              <w:right w:val="single" w:sz="2" w:space="0" w:color="000000"/>
            </w:tcBorders>
          </w:tcPr>
          <w:p w14:paraId="38040DDC" w14:textId="77777777" w:rsidR="00BA7D11" w:rsidRDefault="00144560">
            <w:pPr>
              <w:spacing w:after="0"/>
              <w:ind w:left="10" w:firstLine="10"/>
              <w:jc w:val="both"/>
            </w:pPr>
            <w:r>
              <w:rPr>
                <w:rFonts w:ascii="Times New Roman" w:eastAsia="Times New Roman" w:hAnsi="Times New Roman" w:cs="Times New Roman"/>
              </w:rPr>
              <w:t>Kapitola 18 — Betonové konstrukce a mosty, Oprava I</w:t>
            </w:r>
          </w:p>
        </w:tc>
        <w:tc>
          <w:tcPr>
            <w:tcW w:w="2543" w:type="dxa"/>
            <w:tcBorders>
              <w:top w:val="single" w:sz="2" w:space="0" w:color="000000"/>
              <w:left w:val="single" w:sz="2" w:space="0" w:color="000000"/>
              <w:bottom w:val="single" w:sz="2" w:space="0" w:color="000000"/>
              <w:right w:val="single" w:sz="2" w:space="0" w:color="000000"/>
            </w:tcBorders>
            <w:vAlign w:val="center"/>
          </w:tcPr>
          <w:p w14:paraId="0E948B70" w14:textId="77777777" w:rsidR="00BA7D11" w:rsidRDefault="00144560">
            <w:pPr>
              <w:spacing w:after="0"/>
              <w:ind w:left="15"/>
            </w:pPr>
            <w:r>
              <w:rPr>
                <w:rFonts w:ascii="Times New Roman" w:eastAsia="Times New Roman" w:hAnsi="Times New Roman" w:cs="Times New Roman"/>
                <w:sz w:val="24"/>
              </w:rPr>
              <w:t>č.j. 61/2020-120-TN/I</w:t>
            </w:r>
          </w:p>
        </w:tc>
        <w:tc>
          <w:tcPr>
            <w:tcW w:w="1396" w:type="dxa"/>
            <w:tcBorders>
              <w:top w:val="single" w:sz="2" w:space="0" w:color="000000"/>
              <w:left w:val="single" w:sz="2" w:space="0" w:color="000000"/>
              <w:bottom w:val="single" w:sz="2" w:space="0" w:color="000000"/>
              <w:right w:val="single" w:sz="2" w:space="0" w:color="000000"/>
            </w:tcBorders>
            <w:vAlign w:val="center"/>
          </w:tcPr>
          <w:p w14:paraId="73B60B58" w14:textId="77777777" w:rsidR="00BA7D11" w:rsidRDefault="00144560">
            <w:pPr>
              <w:spacing w:after="0"/>
              <w:ind w:left="33"/>
              <w:jc w:val="center"/>
            </w:pPr>
            <w:r>
              <w:rPr>
                <w:rFonts w:ascii="Times New Roman" w:eastAsia="Times New Roman" w:hAnsi="Times New Roman" w:cs="Times New Roman"/>
              </w:rPr>
              <w:t>15. 7. 2020</w:t>
            </w:r>
          </w:p>
        </w:tc>
      </w:tr>
      <w:tr w:rsidR="00BA7D11" w14:paraId="1EB56716" w14:textId="77777777">
        <w:trPr>
          <w:trHeight w:val="650"/>
        </w:trPr>
        <w:tc>
          <w:tcPr>
            <w:tcW w:w="4578" w:type="dxa"/>
            <w:tcBorders>
              <w:top w:val="single" w:sz="2" w:space="0" w:color="000000"/>
              <w:left w:val="single" w:sz="2" w:space="0" w:color="000000"/>
              <w:bottom w:val="single" w:sz="2" w:space="0" w:color="000000"/>
              <w:right w:val="single" w:sz="2" w:space="0" w:color="000000"/>
            </w:tcBorders>
          </w:tcPr>
          <w:p w14:paraId="4BE41B62" w14:textId="77777777" w:rsidR="00BA7D11" w:rsidRDefault="00144560">
            <w:pPr>
              <w:spacing w:after="0"/>
              <w:ind w:left="10" w:right="487"/>
              <w:jc w:val="both"/>
            </w:pPr>
            <w:r>
              <w:rPr>
                <w:rFonts w:ascii="Times New Roman" w:eastAsia="Times New Roman" w:hAnsi="Times New Roman" w:cs="Times New Roman"/>
              </w:rPr>
              <w:t>Kapitola 26 - Postřiky, pružné membrány a nátěry vozovek</w:t>
            </w:r>
          </w:p>
        </w:tc>
        <w:tc>
          <w:tcPr>
            <w:tcW w:w="2543" w:type="dxa"/>
            <w:tcBorders>
              <w:top w:val="single" w:sz="2" w:space="0" w:color="000000"/>
              <w:left w:val="single" w:sz="2" w:space="0" w:color="000000"/>
              <w:bottom w:val="single" w:sz="2" w:space="0" w:color="000000"/>
              <w:right w:val="single" w:sz="2" w:space="0" w:color="000000"/>
            </w:tcBorders>
          </w:tcPr>
          <w:p w14:paraId="08FB5EF7" w14:textId="77777777" w:rsidR="00BA7D11" w:rsidRDefault="00144560">
            <w:pPr>
              <w:spacing w:after="0"/>
              <w:ind w:left="15"/>
              <w:jc w:val="both"/>
            </w:pPr>
            <w:r>
              <w:rPr>
                <w:rFonts w:ascii="Times New Roman" w:eastAsia="Times New Roman" w:hAnsi="Times New Roman" w:cs="Times New Roman"/>
                <w:sz w:val="24"/>
              </w:rPr>
              <w:t>č.j. MD-24053/2022930/2 ze dne 15. 8. 2022</w:t>
            </w:r>
          </w:p>
        </w:tc>
        <w:tc>
          <w:tcPr>
            <w:tcW w:w="1396" w:type="dxa"/>
            <w:tcBorders>
              <w:top w:val="single" w:sz="2" w:space="0" w:color="000000"/>
              <w:left w:val="single" w:sz="2" w:space="0" w:color="000000"/>
              <w:bottom w:val="single" w:sz="2" w:space="0" w:color="000000"/>
              <w:right w:val="single" w:sz="2" w:space="0" w:color="000000"/>
            </w:tcBorders>
            <w:vAlign w:val="center"/>
          </w:tcPr>
          <w:p w14:paraId="2E76CD79" w14:textId="77777777" w:rsidR="00BA7D11" w:rsidRDefault="00144560">
            <w:pPr>
              <w:spacing w:after="0"/>
              <w:ind w:left="33"/>
              <w:jc w:val="center"/>
            </w:pPr>
            <w:proofErr w:type="gramStart"/>
            <w:r>
              <w:rPr>
                <w:rFonts w:ascii="Times New Roman" w:eastAsia="Times New Roman" w:hAnsi="Times New Roman" w:cs="Times New Roman"/>
                <w:sz w:val="26"/>
              </w:rPr>
              <w:t>l .</w:t>
            </w:r>
            <w:proofErr w:type="gramEnd"/>
            <w:r>
              <w:rPr>
                <w:rFonts w:ascii="Times New Roman" w:eastAsia="Times New Roman" w:hAnsi="Times New Roman" w:cs="Times New Roman"/>
                <w:sz w:val="26"/>
              </w:rPr>
              <w:t xml:space="preserve"> 9. 2022</w:t>
            </w:r>
          </w:p>
        </w:tc>
      </w:tr>
      <w:tr w:rsidR="00BA7D11" w14:paraId="16FCC8B9" w14:textId="77777777">
        <w:trPr>
          <w:trHeight w:val="764"/>
        </w:trPr>
        <w:tc>
          <w:tcPr>
            <w:tcW w:w="4578" w:type="dxa"/>
            <w:tcBorders>
              <w:top w:val="single" w:sz="2" w:space="0" w:color="000000"/>
              <w:left w:val="single" w:sz="2" w:space="0" w:color="000000"/>
              <w:bottom w:val="single" w:sz="2" w:space="0" w:color="000000"/>
              <w:right w:val="single" w:sz="2" w:space="0" w:color="000000"/>
            </w:tcBorders>
            <w:vAlign w:val="center"/>
          </w:tcPr>
          <w:p w14:paraId="30407F73" w14:textId="77777777" w:rsidR="00BA7D11" w:rsidRDefault="00144560">
            <w:pPr>
              <w:spacing w:after="0"/>
              <w:ind w:left="5"/>
            </w:pPr>
            <w:r>
              <w:rPr>
                <w:rFonts w:ascii="Times New Roman" w:eastAsia="Times New Roman" w:hAnsi="Times New Roman" w:cs="Times New Roman"/>
              </w:rPr>
              <w:t>Kapitola 3 1 Opravy betonových konstrukcí</w:t>
            </w:r>
          </w:p>
        </w:tc>
        <w:tc>
          <w:tcPr>
            <w:tcW w:w="2543" w:type="dxa"/>
            <w:tcBorders>
              <w:top w:val="single" w:sz="2" w:space="0" w:color="000000"/>
              <w:left w:val="single" w:sz="2" w:space="0" w:color="000000"/>
              <w:bottom w:val="single" w:sz="2" w:space="0" w:color="000000"/>
              <w:right w:val="single" w:sz="2" w:space="0" w:color="000000"/>
            </w:tcBorders>
            <w:vAlign w:val="center"/>
          </w:tcPr>
          <w:p w14:paraId="35662B0E" w14:textId="77777777" w:rsidR="00BA7D11" w:rsidRDefault="00144560">
            <w:pPr>
              <w:spacing w:after="0"/>
              <w:ind w:firstLine="15"/>
              <w:jc w:val="both"/>
            </w:pPr>
            <w:r>
              <w:rPr>
                <w:rFonts w:ascii="Times New Roman" w:eastAsia="Times New Roman" w:hAnsi="Times New Roman" w:cs="Times New Roman"/>
              </w:rPr>
              <w:t>č.j. 1 14/2020-120-TN/2 ze dne 26. 2. 2021</w:t>
            </w:r>
          </w:p>
        </w:tc>
        <w:tc>
          <w:tcPr>
            <w:tcW w:w="1396" w:type="dxa"/>
            <w:tcBorders>
              <w:top w:val="single" w:sz="2" w:space="0" w:color="000000"/>
              <w:left w:val="single" w:sz="2" w:space="0" w:color="000000"/>
              <w:bottom w:val="single" w:sz="2" w:space="0" w:color="000000"/>
              <w:right w:val="single" w:sz="2" w:space="0" w:color="000000"/>
            </w:tcBorders>
            <w:vAlign w:val="center"/>
          </w:tcPr>
          <w:p w14:paraId="2B8E8E7B" w14:textId="77777777" w:rsidR="00BA7D11" w:rsidRDefault="00144560">
            <w:pPr>
              <w:spacing w:after="0"/>
              <w:ind w:left="8"/>
              <w:jc w:val="center"/>
            </w:pPr>
            <w:r>
              <w:rPr>
                <w:rFonts w:ascii="Times New Roman" w:eastAsia="Times New Roman" w:hAnsi="Times New Roman" w:cs="Times New Roman"/>
              </w:rPr>
              <w:t>15. 3, 2021</w:t>
            </w:r>
          </w:p>
        </w:tc>
      </w:tr>
    </w:tbl>
    <w:p w14:paraId="7AAD11FB" w14:textId="77777777" w:rsidR="00BA7D11" w:rsidRDefault="00144560">
      <w:pPr>
        <w:spacing w:after="108" w:line="247" w:lineRule="auto"/>
        <w:ind w:left="10" w:right="10" w:firstLine="5"/>
        <w:jc w:val="both"/>
      </w:pPr>
      <w:r>
        <w:rPr>
          <w:rFonts w:ascii="Times New Roman" w:eastAsia="Times New Roman" w:hAnsi="Times New Roman" w:cs="Times New Roman"/>
        </w:rPr>
        <w:t>Jednotlivé kapitoly TKP jsou volně dostupné v elektronické podobě na webových stránkách rsd.pjpk.cz.</w:t>
      </w:r>
    </w:p>
    <w:p w14:paraId="5C97D3E6" w14:textId="77777777" w:rsidR="00BA7D11" w:rsidRDefault="00BA7D11">
      <w:pPr>
        <w:sectPr w:rsidR="00BA7D11">
          <w:footnotePr>
            <w:numRestart w:val="eachPage"/>
          </w:footnotePr>
          <w:type w:val="continuous"/>
          <w:pgSz w:w="11906" w:h="16838"/>
          <w:pgMar w:top="1171" w:right="1604" w:bottom="937" w:left="1737" w:header="708" w:footer="708" w:gutter="0"/>
          <w:cols w:space="708"/>
        </w:sectPr>
      </w:pPr>
    </w:p>
    <w:p w14:paraId="47A9195D" w14:textId="77777777" w:rsidR="00BA7D11" w:rsidRDefault="00144560">
      <w:pPr>
        <w:spacing w:after="527" w:line="263" w:lineRule="auto"/>
        <w:ind w:left="229" w:right="16" w:firstLine="5"/>
        <w:jc w:val="both"/>
      </w:pPr>
      <w:r>
        <w:rPr>
          <w:rFonts w:ascii="Times New Roman" w:eastAsia="Times New Roman" w:hAnsi="Times New Roman" w:cs="Times New Roman"/>
          <w:sz w:val="20"/>
        </w:rPr>
        <w:t xml:space="preserve">1 </w:t>
      </w:r>
    </w:p>
    <w:p w14:paraId="3D3ED376" w14:textId="77777777" w:rsidR="00BA7D11" w:rsidRDefault="00144560">
      <w:pPr>
        <w:spacing w:after="488" w:line="265" w:lineRule="auto"/>
        <w:ind w:left="102" w:right="92" w:hanging="10"/>
        <w:jc w:val="center"/>
      </w:pPr>
      <w:r>
        <w:rPr>
          <w:rFonts w:ascii="Times New Roman" w:eastAsia="Times New Roman" w:hAnsi="Times New Roman" w:cs="Times New Roman"/>
          <w:sz w:val="24"/>
        </w:rPr>
        <w:t>ČÁST 11- ZVLÁŠTNÍ TECHNICKÉ KVALITATIVNÍ PODIVÚNKY STAVBY (ZTKP)</w:t>
      </w:r>
    </w:p>
    <w:p w14:paraId="2E432511" w14:textId="77777777" w:rsidR="00BA7D11" w:rsidRDefault="00144560">
      <w:pPr>
        <w:spacing w:after="664" w:line="265" w:lineRule="auto"/>
        <w:ind w:left="102" w:right="107" w:hanging="10"/>
        <w:jc w:val="center"/>
      </w:pPr>
      <w:r>
        <w:rPr>
          <w:rFonts w:ascii="Times New Roman" w:eastAsia="Times New Roman" w:hAnsi="Times New Roman" w:cs="Times New Roman"/>
          <w:sz w:val="24"/>
        </w:rPr>
        <w:t xml:space="preserve">„511 </w:t>
      </w:r>
      <w:proofErr w:type="gramStart"/>
      <w:r>
        <w:rPr>
          <w:rFonts w:ascii="Times New Roman" w:eastAsia="Times New Roman" w:hAnsi="Times New Roman" w:cs="Times New Roman"/>
          <w:sz w:val="24"/>
        </w:rPr>
        <w:t>areál - oprava</w:t>
      </w:r>
      <w:proofErr w:type="gramEnd"/>
      <w:r>
        <w:rPr>
          <w:rFonts w:ascii="Times New Roman" w:eastAsia="Times New Roman" w:hAnsi="Times New Roman" w:cs="Times New Roman"/>
          <w:sz w:val="24"/>
        </w:rPr>
        <w:t xml:space="preserve"> odvodňovacího žlabu u skladu soli, ČOV, ČS”</w:t>
      </w:r>
    </w:p>
    <w:p w14:paraId="60F1D6CA" w14:textId="77777777" w:rsidR="00BA7D11" w:rsidRDefault="00144560">
      <w:pPr>
        <w:spacing w:after="68" w:line="247" w:lineRule="auto"/>
        <w:ind w:left="10" w:right="10" w:firstLine="5"/>
        <w:jc w:val="both"/>
      </w:pPr>
      <w:r>
        <w:rPr>
          <w:rFonts w:ascii="Times New Roman" w:eastAsia="Times New Roman" w:hAnsi="Times New Roman" w:cs="Times New Roman"/>
        </w:rPr>
        <w:t>1. Úvod</w:t>
      </w:r>
    </w:p>
    <w:p w14:paraId="38C9E684" w14:textId="77777777" w:rsidR="00BA7D11" w:rsidRDefault="00144560">
      <w:pPr>
        <w:spacing w:after="129"/>
        <w:ind w:left="10" w:right="10"/>
        <w:jc w:val="both"/>
      </w:pPr>
      <w:r>
        <w:rPr>
          <w:rFonts w:ascii="Times New Roman" w:eastAsia="Times New Roman" w:hAnsi="Times New Roman" w:cs="Times New Roman"/>
          <w:sz w:val="24"/>
        </w:rPr>
        <w:t xml:space="preserve">Pro celý dokument včetně jeho příloh platí pojmy a zkratky uvedené v TKP, kapitole I a Směrnici s; p. Směrnici GŘ č. 4/.2019 — Provádění údržbových prací a oprav PK. Pokud se </w:t>
      </w:r>
      <w:r>
        <w:rPr>
          <w:noProof/>
        </w:rPr>
        <w:drawing>
          <wp:inline distT="0" distB="0" distL="0" distR="0" wp14:anchorId="18819C68" wp14:editId="3F5A013F">
            <wp:extent cx="3234" cy="3233"/>
            <wp:effectExtent l="0" t="0" r="0" b="0"/>
            <wp:docPr id="45903" name="Picture 45903"/>
            <wp:cNvGraphicFramePr/>
            <a:graphic xmlns:a="http://schemas.openxmlformats.org/drawingml/2006/main">
              <a:graphicData uri="http://schemas.openxmlformats.org/drawingml/2006/picture">
                <pic:pic xmlns:pic="http://schemas.openxmlformats.org/drawingml/2006/picture">
                  <pic:nvPicPr>
                    <pic:cNvPr id="45903" name="Picture 45903"/>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v textu objevuje pojem Správce stavby, rozumí se jím. pojem Pověřená osoba objednatele ve smyslu čl. 3.1 Smluvních podmínek pro stavby menšího rozsahu (Obecné podmínky ve znění Zvláštních podmínek (na základě zelené knihy FIDIC).</w:t>
      </w:r>
    </w:p>
    <w:p w14:paraId="349D1558" w14:textId="77777777" w:rsidR="00BA7D11" w:rsidRDefault="00144560">
      <w:pPr>
        <w:spacing w:after="89"/>
        <w:ind w:left="10" w:right="10"/>
        <w:jc w:val="both"/>
      </w:pPr>
      <w:r>
        <w:rPr>
          <w:rFonts w:ascii="Times New Roman" w:eastAsia="Times New Roman" w:hAnsi="Times New Roman" w:cs="Times New Roman"/>
          <w:sz w:val="24"/>
        </w:rPr>
        <w:t>Pokud se v textu objevuje pojem ÚOZI nebo oprávněný zeměměřický inženýr, rozumí se jím pojem autorizovaný zeměměřický inženýr (AZ!) ve smyslu zákona č. 200/1994 Sb.</w:t>
      </w:r>
    </w:p>
    <w:p w14:paraId="09489E13" w14:textId="77777777" w:rsidR="00BA7D11" w:rsidRDefault="00144560">
      <w:pPr>
        <w:spacing w:after="89"/>
        <w:ind w:left="10" w:right="10"/>
        <w:jc w:val="both"/>
      </w:pPr>
      <w:r>
        <w:rPr>
          <w:rFonts w:ascii="Times New Roman" w:eastAsia="Times New Roman" w:hAnsi="Times New Roman" w:cs="Times New Roman"/>
          <w:sz w:val="24"/>
        </w:rPr>
        <w:t xml:space="preserve">Při stavbě budou aplikovány dokumenty ve znění platném k základnímu datu ve smyslu smluvních </w:t>
      </w:r>
      <w:proofErr w:type="spellStart"/>
      <w:r>
        <w:rPr>
          <w:rFonts w:ascii="Times New Roman" w:eastAsia="Times New Roman" w:hAnsi="Times New Roman" w:cs="Times New Roman"/>
          <w:sz w:val="24"/>
        </w:rPr>
        <w:t>podłnínek</w:t>
      </w:r>
      <w:proofErr w:type="spellEnd"/>
      <w:r>
        <w:rPr>
          <w:rFonts w:ascii="Times New Roman" w:eastAsia="Times New Roman" w:hAnsi="Times New Roman" w:cs="Times New Roman"/>
          <w:sz w:val="24"/>
        </w:rPr>
        <w:t xml:space="preserve"> (tzn. 7 dnů před </w:t>
      </w:r>
      <w:proofErr w:type="spellStart"/>
      <w:r>
        <w:rPr>
          <w:rFonts w:ascii="Times New Roman" w:eastAsia="Times New Roman" w:hAnsi="Times New Roman" w:cs="Times New Roman"/>
          <w:sz w:val="24"/>
        </w:rPr>
        <w:t>tennínem</w:t>
      </w:r>
      <w:proofErr w:type="spellEnd"/>
      <w:r>
        <w:rPr>
          <w:rFonts w:ascii="Times New Roman" w:eastAsia="Times New Roman" w:hAnsi="Times New Roman" w:cs="Times New Roman"/>
          <w:sz w:val="24"/>
        </w:rPr>
        <w:t xml:space="preserve"> pro podání nabídky). Uvedené neplatí pro Technické kvalitativní podmínky staveb PK, kdy pro stavbu budou aplikovány dokumenty ve znění uvedeném v části I Technické specifikace.</w:t>
      </w:r>
    </w:p>
    <w:p w14:paraId="41E4EEDB" w14:textId="77777777" w:rsidR="00BA7D11" w:rsidRDefault="00144560">
      <w:pPr>
        <w:spacing w:after="119"/>
        <w:ind w:left="10" w:right="10"/>
        <w:jc w:val="both"/>
      </w:pPr>
      <w:r>
        <w:rPr>
          <w:rFonts w:ascii="Times New Roman" w:eastAsia="Times New Roman" w:hAnsi="Times New Roman" w:cs="Times New Roman"/>
          <w:sz w:val="24"/>
        </w:rPr>
        <w:t>Je-li v zadávací dokumentaci definován konkrétní výrobek nebo vlastnost (např. pevnost betonu), má se za to, že je tím definován minimální požadovaný standard,</w:t>
      </w:r>
    </w:p>
    <w:p w14:paraId="06AC2AFE" w14:textId="77777777" w:rsidR="00BA7D11" w:rsidRDefault="00144560">
      <w:pPr>
        <w:spacing w:after="89"/>
        <w:ind w:left="10" w:right="10"/>
        <w:jc w:val="both"/>
      </w:pPr>
      <w:r>
        <w:rPr>
          <w:noProof/>
        </w:rPr>
        <w:drawing>
          <wp:anchor distT="0" distB="0" distL="114300" distR="114300" simplePos="0" relativeHeight="251681792" behindDoc="0" locked="0" layoutInCell="1" allowOverlap="0" wp14:anchorId="7AEEB052" wp14:editId="31EF356C">
            <wp:simplePos x="0" y="0"/>
            <wp:positionH relativeFrom="page">
              <wp:posOffset>1083314</wp:posOffset>
            </wp:positionH>
            <wp:positionV relativeFrom="page">
              <wp:posOffset>5001850</wp:posOffset>
            </wp:positionV>
            <wp:extent cx="3234" cy="3233"/>
            <wp:effectExtent l="0" t="0" r="0" b="0"/>
            <wp:wrapSquare wrapText="bothSides"/>
            <wp:docPr id="45904" name="Picture 45904"/>
            <wp:cNvGraphicFramePr/>
            <a:graphic xmlns:a="http://schemas.openxmlformats.org/drawingml/2006/main">
              <a:graphicData uri="http://schemas.openxmlformats.org/drawingml/2006/picture">
                <pic:pic xmlns:pic="http://schemas.openxmlformats.org/drawingml/2006/picture">
                  <pic:nvPicPr>
                    <pic:cNvPr id="45904" name="Picture 45904"/>
                    <pic:cNvPicPr/>
                  </pic:nvPicPr>
                  <pic:blipFill>
                    <a:blip r:embed="rId12"/>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82816" behindDoc="0" locked="0" layoutInCell="1" allowOverlap="0" wp14:anchorId="40E13EFC" wp14:editId="1C3A1FB8">
            <wp:simplePos x="0" y="0"/>
            <wp:positionH relativeFrom="page">
              <wp:posOffset>1083314</wp:posOffset>
            </wp:positionH>
            <wp:positionV relativeFrom="page">
              <wp:posOffset>7927948</wp:posOffset>
            </wp:positionV>
            <wp:extent cx="3234" cy="3234"/>
            <wp:effectExtent l="0" t="0" r="0" b="0"/>
            <wp:wrapSquare wrapText="bothSides"/>
            <wp:docPr id="45910" name="Picture 45910"/>
            <wp:cNvGraphicFramePr/>
            <a:graphic xmlns:a="http://schemas.openxmlformats.org/drawingml/2006/main">
              <a:graphicData uri="http://schemas.openxmlformats.org/drawingml/2006/picture">
                <pic:pic xmlns:pic="http://schemas.openxmlformats.org/drawingml/2006/picture">
                  <pic:nvPicPr>
                    <pic:cNvPr id="45910" name="Picture 45910"/>
                    <pic:cNvPicPr/>
                  </pic:nvPicPr>
                  <pic:blipFill>
                    <a:blip r:embed="rId12"/>
                    <a:stretch>
                      <a:fillRect/>
                    </a:stretch>
                  </pic:blipFill>
                  <pic:spPr>
                    <a:xfrm>
                      <a:off x="0" y="0"/>
                      <a:ext cx="3234" cy="3234"/>
                    </a:xfrm>
                    <a:prstGeom prst="rect">
                      <a:avLst/>
                    </a:prstGeom>
                  </pic:spPr>
                </pic:pic>
              </a:graphicData>
            </a:graphic>
          </wp:anchor>
        </w:drawing>
      </w:r>
      <w:r>
        <w:rPr>
          <w:rFonts w:ascii="Times New Roman" w:eastAsia="Times New Roman" w:hAnsi="Times New Roman" w:cs="Times New Roman"/>
          <w:sz w:val="24"/>
        </w:rPr>
        <w:t xml:space="preserve">Při. provádění stavby bude zhotovitel postupovat podle předpisů a směrnic ŘSD s. </w:t>
      </w:r>
      <w:r>
        <w:rPr>
          <w:noProof/>
        </w:rPr>
        <w:drawing>
          <wp:inline distT="0" distB="0" distL="0" distR="0" wp14:anchorId="7CDF84F8" wp14:editId="25FD27F7">
            <wp:extent cx="106714" cy="106697"/>
            <wp:effectExtent l="0" t="0" r="0" b="0"/>
            <wp:docPr id="294793" name="Picture 294793"/>
            <wp:cNvGraphicFramePr/>
            <a:graphic xmlns:a="http://schemas.openxmlformats.org/drawingml/2006/main">
              <a:graphicData uri="http://schemas.openxmlformats.org/drawingml/2006/picture">
                <pic:pic xmlns:pic="http://schemas.openxmlformats.org/drawingml/2006/picture">
                  <pic:nvPicPr>
                    <pic:cNvPr id="294793" name="Picture 294793"/>
                    <pic:cNvPicPr/>
                  </pic:nvPicPr>
                  <pic:blipFill>
                    <a:blip r:embed="rId61"/>
                    <a:stretch>
                      <a:fillRect/>
                    </a:stretch>
                  </pic:blipFill>
                  <pic:spPr>
                    <a:xfrm>
                      <a:off x="0" y="0"/>
                      <a:ext cx="106714" cy="106697"/>
                    </a:xfrm>
                    <a:prstGeom prst="rect">
                      <a:avLst/>
                    </a:prstGeom>
                  </pic:spPr>
                </pic:pic>
              </a:graphicData>
            </a:graphic>
          </wp:inline>
        </w:drawing>
      </w:r>
      <w:r>
        <w:rPr>
          <w:rFonts w:ascii="Times New Roman" w:eastAsia="Times New Roman" w:hAnsi="Times New Roman" w:cs="Times New Roman"/>
          <w:sz w:val="24"/>
        </w:rPr>
        <w:t xml:space="preserve">definovaných v příloze č. 3 ZTKP. Jedná se zejména o Směrnice státního podniku, případně Směrnice generálního ředitele a Technické předpisy ŘSD s, p. (Datové předpisy Požadavky </w:t>
      </w:r>
      <w:r>
        <w:rPr>
          <w:noProof/>
        </w:rPr>
        <w:drawing>
          <wp:inline distT="0" distB="0" distL="0" distR="0" wp14:anchorId="7BF2EA98" wp14:editId="311ECE71">
            <wp:extent cx="3234" cy="3233"/>
            <wp:effectExtent l="0" t="0" r="0" b="0"/>
            <wp:docPr id="45907" name="Picture 45907"/>
            <wp:cNvGraphicFramePr/>
            <a:graphic xmlns:a="http://schemas.openxmlformats.org/drawingml/2006/main">
              <a:graphicData uri="http://schemas.openxmlformats.org/drawingml/2006/picture">
                <pic:pic xmlns:pic="http://schemas.openxmlformats.org/drawingml/2006/picture">
                  <pic:nvPicPr>
                    <pic:cNvPr id="45907" name="Picture 45907"/>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na provádění a kvalitu (PPK), výkresy opakovaných řešení (R-plány), metodiky),</w:t>
      </w:r>
      <w:r>
        <w:rPr>
          <w:noProof/>
        </w:rPr>
        <w:drawing>
          <wp:inline distT="0" distB="0" distL="0" distR="0" wp14:anchorId="05E29D65" wp14:editId="61BCE516">
            <wp:extent cx="6467" cy="3233"/>
            <wp:effectExtent l="0" t="0" r="0" b="0"/>
            <wp:docPr id="45908" name="Picture 45908"/>
            <wp:cNvGraphicFramePr/>
            <a:graphic xmlns:a="http://schemas.openxmlformats.org/drawingml/2006/main">
              <a:graphicData uri="http://schemas.openxmlformats.org/drawingml/2006/picture">
                <pic:pic xmlns:pic="http://schemas.openxmlformats.org/drawingml/2006/picture">
                  <pic:nvPicPr>
                    <pic:cNvPr id="45908" name="Picture 45908"/>
                    <pic:cNvPicPr/>
                  </pic:nvPicPr>
                  <pic:blipFill>
                    <a:blip r:embed="rId13"/>
                    <a:stretch>
                      <a:fillRect/>
                    </a:stretch>
                  </pic:blipFill>
                  <pic:spPr>
                    <a:xfrm>
                      <a:off x="0" y="0"/>
                      <a:ext cx="6467" cy="3233"/>
                    </a:xfrm>
                    <a:prstGeom prst="rect">
                      <a:avLst/>
                    </a:prstGeom>
                  </pic:spPr>
                </pic:pic>
              </a:graphicData>
            </a:graphic>
          </wp:inline>
        </w:drawing>
      </w:r>
    </w:p>
    <w:p w14:paraId="15FA072D" w14:textId="77777777" w:rsidR="00BA7D11" w:rsidRDefault="00144560">
      <w:pPr>
        <w:numPr>
          <w:ilvl w:val="0"/>
          <w:numId w:val="7"/>
        </w:numPr>
        <w:spacing w:after="50"/>
        <w:ind w:right="10" w:hanging="418"/>
        <w:jc w:val="both"/>
      </w:pPr>
      <w:r>
        <w:rPr>
          <w:rFonts w:ascii="Times New Roman" w:eastAsia="Times New Roman" w:hAnsi="Times New Roman" w:cs="Times New Roman"/>
          <w:sz w:val="24"/>
        </w:rPr>
        <w:t>Seznam příloh ZTKP</w:t>
      </w:r>
    </w:p>
    <w:p w14:paraId="33F205F7" w14:textId="77777777" w:rsidR="00BA7D11" w:rsidRDefault="00144560">
      <w:pPr>
        <w:spacing w:after="467"/>
        <w:ind w:left="10" w:right="10"/>
        <w:jc w:val="both"/>
      </w:pPr>
      <w:r>
        <w:rPr>
          <w:rFonts w:ascii="Times New Roman" w:eastAsia="Times New Roman" w:hAnsi="Times New Roman" w:cs="Times New Roman"/>
          <w:sz w:val="24"/>
        </w:rPr>
        <w:t>„nepoužije se”</w:t>
      </w:r>
    </w:p>
    <w:p w14:paraId="66DBAC8B" w14:textId="77777777" w:rsidR="00BA7D11" w:rsidRDefault="00144560">
      <w:pPr>
        <w:numPr>
          <w:ilvl w:val="0"/>
          <w:numId w:val="7"/>
        </w:numPr>
        <w:spacing w:after="288"/>
        <w:ind w:right="10" w:hanging="418"/>
        <w:jc w:val="both"/>
      </w:pPr>
      <w:r>
        <w:rPr>
          <w:rFonts w:ascii="Times New Roman" w:eastAsia="Times New Roman" w:hAnsi="Times New Roman" w:cs="Times New Roman"/>
          <w:sz w:val="24"/>
        </w:rPr>
        <w:t>Zvláštní technické kvalitativní podmínky stavby</w:t>
      </w:r>
    </w:p>
    <w:p w14:paraId="14774C35" w14:textId="77777777" w:rsidR="00BA7D11" w:rsidRDefault="00144560">
      <w:pPr>
        <w:pStyle w:val="Nadpis4"/>
        <w:ind w:left="10"/>
      </w:pPr>
      <w:r>
        <w:t>Kapitola 1: Všeobecně</w:t>
      </w:r>
    </w:p>
    <w:p w14:paraId="3FB33C76" w14:textId="77777777" w:rsidR="00BA7D11" w:rsidRDefault="00144560">
      <w:pPr>
        <w:spacing w:after="10"/>
        <w:ind w:left="10" w:right="10"/>
        <w:jc w:val="both"/>
      </w:pPr>
      <w:r>
        <w:rPr>
          <w:rFonts w:ascii="Times New Roman" w:eastAsia="Times New Roman" w:hAnsi="Times New Roman" w:cs="Times New Roman"/>
          <w:sz w:val="24"/>
        </w:rPr>
        <w:t>čl. 1.2.1 Pojmy, odst. 1 se upravuje:</w:t>
      </w:r>
      <w:r>
        <w:rPr>
          <w:noProof/>
        </w:rPr>
        <w:drawing>
          <wp:inline distT="0" distB="0" distL="0" distR="0" wp14:anchorId="26AD5C14" wp14:editId="63B231FF">
            <wp:extent cx="3234" cy="6467"/>
            <wp:effectExtent l="0" t="0" r="0" b="0"/>
            <wp:docPr id="45909" name="Picture 45909"/>
            <wp:cNvGraphicFramePr/>
            <a:graphic xmlns:a="http://schemas.openxmlformats.org/drawingml/2006/main">
              <a:graphicData uri="http://schemas.openxmlformats.org/drawingml/2006/picture">
                <pic:pic xmlns:pic="http://schemas.openxmlformats.org/drawingml/2006/picture">
                  <pic:nvPicPr>
                    <pic:cNvPr id="45909" name="Picture 45909"/>
                    <pic:cNvPicPr/>
                  </pic:nvPicPr>
                  <pic:blipFill>
                    <a:blip r:embed="rId13"/>
                    <a:stretch>
                      <a:fillRect/>
                    </a:stretch>
                  </pic:blipFill>
                  <pic:spPr>
                    <a:xfrm>
                      <a:off x="0" y="0"/>
                      <a:ext cx="3234" cy="6467"/>
                    </a:xfrm>
                    <a:prstGeom prst="rect">
                      <a:avLst/>
                    </a:prstGeom>
                  </pic:spPr>
                </pic:pic>
              </a:graphicData>
            </a:graphic>
          </wp:inline>
        </w:drawing>
      </w:r>
    </w:p>
    <w:p w14:paraId="5A233EFA" w14:textId="77777777" w:rsidR="00BA7D11" w:rsidRDefault="00144560">
      <w:pPr>
        <w:spacing w:after="89"/>
        <w:ind w:left="10" w:right="10"/>
        <w:jc w:val="both"/>
      </w:pPr>
      <w:r>
        <w:rPr>
          <w:rFonts w:ascii="Times New Roman" w:eastAsia="Times New Roman" w:hAnsi="Times New Roman" w:cs="Times New Roman"/>
          <w:sz w:val="24"/>
        </w:rPr>
        <w:t xml:space="preserve">V odst. 1 — „ZHOTOVITEL DOKUMENTACE - PROJEKTANT” se bez náhrady ruší poznámka: „Zhotovitel projektové dokumentace pro provádění stavby (PDPS) nesmí být zpracovatelem a ani se </w:t>
      </w:r>
      <w:proofErr w:type="spellStart"/>
      <w:proofErr w:type="gramStart"/>
      <w:r>
        <w:rPr>
          <w:rFonts w:ascii="Times New Roman" w:eastAsia="Times New Roman" w:hAnsi="Times New Roman" w:cs="Times New Roman"/>
          <w:sz w:val="24"/>
        </w:rPr>
        <w:t>nesm.í</w:t>
      </w:r>
      <w:proofErr w:type="spellEnd"/>
      <w:proofErr w:type="gramEnd"/>
      <w:r>
        <w:rPr>
          <w:rFonts w:ascii="Times New Roman" w:eastAsia="Times New Roman" w:hAnsi="Times New Roman" w:cs="Times New Roman"/>
          <w:sz w:val="24"/>
        </w:rPr>
        <w:t xml:space="preserve"> nikterak projekčně podílet na zpracování .realizační dokumentace stavby (RDS).</w:t>
      </w:r>
      <w:r>
        <w:rPr>
          <w:noProof/>
        </w:rPr>
        <w:drawing>
          <wp:inline distT="0" distB="0" distL="0" distR="0" wp14:anchorId="4634EF75" wp14:editId="77D343F3">
            <wp:extent cx="51740" cy="35566"/>
            <wp:effectExtent l="0" t="0" r="0" b="0"/>
            <wp:docPr id="294795" name="Picture 294795"/>
            <wp:cNvGraphicFramePr/>
            <a:graphic xmlns:a="http://schemas.openxmlformats.org/drawingml/2006/main">
              <a:graphicData uri="http://schemas.openxmlformats.org/drawingml/2006/picture">
                <pic:pic xmlns:pic="http://schemas.openxmlformats.org/drawingml/2006/picture">
                  <pic:nvPicPr>
                    <pic:cNvPr id="294795" name="Picture 294795"/>
                    <pic:cNvPicPr/>
                  </pic:nvPicPr>
                  <pic:blipFill>
                    <a:blip r:embed="rId62"/>
                    <a:stretch>
                      <a:fillRect/>
                    </a:stretch>
                  </pic:blipFill>
                  <pic:spPr>
                    <a:xfrm>
                      <a:off x="0" y="0"/>
                      <a:ext cx="51740" cy="35566"/>
                    </a:xfrm>
                    <a:prstGeom prst="rect">
                      <a:avLst/>
                    </a:prstGeom>
                  </pic:spPr>
                </pic:pic>
              </a:graphicData>
            </a:graphic>
          </wp:inline>
        </w:drawing>
      </w:r>
    </w:p>
    <w:p w14:paraId="1533DAEF" w14:textId="77777777" w:rsidR="00BA7D11" w:rsidRDefault="00144560">
      <w:pPr>
        <w:spacing w:after="0"/>
        <w:ind w:left="15" w:hanging="10"/>
      </w:pPr>
      <w:r>
        <w:rPr>
          <w:rFonts w:ascii="Times New Roman" w:eastAsia="Times New Roman" w:hAnsi="Times New Roman" w:cs="Times New Roman"/>
          <w:sz w:val="26"/>
        </w:rPr>
        <w:t>čl. 1*4.2 za text článku se vkládá:</w:t>
      </w:r>
    </w:p>
    <w:p w14:paraId="0162BBB3" w14:textId="77777777" w:rsidR="00BA7D11" w:rsidRDefault="00144560">
      <w:pPr>
        <w:spacing w:after="89"/>
        <w:ind w:left="10" w:right="10"/>
        <w:jc w:val="both"/>
      </w:pPr>
      <w:proofErr w:type="spellStart"/>
      <w:r>
        <w:rPr>
          <w:rFonts w:ascii="Times New Roman" w:eastAsia="Times New Roman" w:hAnsi="Times New Roman" w:cs="Times New Roman"/>
          <w:sz w:val="24"/>
        </w:rPr>
        <w:t>Zhotov.itel</w:t>
      </w:r>
      <w:proofErr w:type="spellEnd"/>
      <w:r>
        <w:rPr>
          <w:rFonts w:ascii="Times New Roman" w:eastAsia="Times New Roman" w:hAnsi="Times New Roman" w:cs="Times New Roman"/>
          <w:sz w:val="24"/>
        </w:rPr>
        <w:t xml:space="preserve"> zpravidla použije pro celou stavbu shodné typy výrobků od jednoho výrobce.</w:t>
      </w:r>
    </w:p>
    <w:p w14:paraId="43C77055" w14:textId="77777777" w:rsidR="00BA7D11" w:rsidRDefault="00144560">
      <w:pPr>
        <w:spacing w:after="58"/>
        <w:ind w:left="10" w:right="10"/>
        <w:jc w:val="both"/>
      </w:pPr>
      <w:r>
        <w:rPr>
          <w:rFonts w:ascii="Times New Roman" w:eastAsia="Times New Roman" w:hAnsi="Times New Roman" w:cs="Times New Roman"/>
          <w:sz w:val="24"/>
        </w:rPr>
        <w:t>čl. 1.4.4.1, první odstavec se nahrazuje:</w:t>
      </w:r>
    </w:p>
    <w:p w14:paraId="552D5075" w14:textId="77777777" w:rsidR="00BA7D11" w:rsidRDefault="00144560">
      <w:pPr>
        <w:spacing w:after="399"/>
        <w:ind w:left="10" w:right="10"/>
        <w:jc w:val="both"/>
      </w:pPr>
      <w:r>
        <w:rPr>
          <w:rFonts w:ascii="Times New Roman" w:eastAsia="Times New Roman" w:hAnsi="Times New Roman" w:cs="Times New Roman"/>
          <w:sz w:val="24"/>
        </w:rPr>
        <w:t xml:space="preserve">Všechny Výrobky, stavební materiály a směsi, které budou použity ke/na stavbě, </w:t>
      </w:r>
      <w:proofErr w:type="gramStart"/>
      <w:r>
        <w:rPr>
          <w:rFonts w:ascii="Times New Roman" w:eastAsia="Times New Roman" w:hAnsi="Times New Roman" w:cs="Times New Roman"/>
          <w:sz w:val="24"/>
        </w:rPr>
        <w:t>předloží</w:t>
      </w:r>
      <w:proofErr w:type="gramEnd"/>
      <w:r>
        <w:rPr>
          <w:rFonts w:ascii="Times New Roman" w:eastAsia="Times New Roman" w:hAnsi="Times New Roman" w:cs="Times New Roman"/>
          <w:sz w:val="24"/>
        </w:rPr>
        <w:t xml:space="preserve"> </w:t>
      </w:r>
      <w:r>
        <w:rPr>
          <w:noProof/>
        </w:rPr>
        <w:drawing>
          <wp:inline distT="0" distB="0" distL="0" distR="0" wp14:anchorId="7EE2C96B" wp14:editId="5D560FB8">
            <wp:extent cx="6468" cy="3234"/>
            <wp:effectExtent l="0" t="0" r="0" b="0"/>
            <wp:docPr id="45913" name="Picture 45913"/>
            <wp:cNvGraphicFramePr/>
            <a:graphic xmlns:a="http://schemas.openxmlformats.org/drawingml/2006/main">
              <a:graphicData uri="http://schemas.openxmlformats.org/drawingml/2006/picture">
                <pic:pic xmlns:pic="http://schemas.openxmlformats.org/drawingml/2006/picture">
                  <pic:nvPicPr>
                    <pic:cNvPr id="45913" name="Picture 45913"/>
                    <pic:cNvPicPr/>
                  </pic:nvPicPr>
                  <pic:blipFill>
                    <a:blip r:embed="rId13"/>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sz w:val="24"/>
        </w:rPr>
        <w:t>Zhotovitel Objednateli/Správci stavby ke schválení k použití prostřednictvím aplikace CES (Centrální evidenční systém) — vydání souhlasu s použitím a zároveň doloží doklady o</w:t>
      </w:r>
    </w:p>
    <w:p w14:paraId="46748D2B" w14:textId="77777777" w:rsidR="00BA7D11" w:rsidRDefault="00144560">
      <w:pPr>
        <w:spacing w:after="418" w:line="265" w:lineRule="auto"/>
        <w:ind w:left="239" w:right="820" w:hanging="10"/>
        <w:jc w:val="center"/>
      </w:pPr>
      <w:r>
        <w:rPr>
          <w:rFonts w:ascii="Times New Roman" w:eastAsia="Times New Roman" w:hAnsi="Times New Roman" w:cs="Times New Roman"/>
          <w:sz w:val="20"/>
        </w:rPr>
        <w:t xml:space="preserve">Stránka </w:t>
      </w:r>
    </w:p>
    <w:p w14:paraId="00587D59" w14:textId="77777777" w:rsidR="00BA7D11" w:rsidRDefault="00144560">
      <w:pPr>
        <w:tabs>
          <w:tab w:val="center" w:pos="280"/>
          <w:tab w:val="center" w:pos="3201"/>
        </w:tabs>
        <w:spacing w:after="583"/>
      </w:pPr>
      <w:r>
        <w:rPr>
          <w:sz w:val="8"/>
        </w:rPr>
        <w:tab/>
      </w:r>
      <w:r>
        <w:rPr>
          <w:rFonts w:ascii="Times New Roman" w:eastAsia="Times New Roman" w:hAnsi="Times New Roman" w:cs="Times New Roman"/>
          <w:sz w:val="8"/>
        </w:rPr>
        <w:t xml:space="preserve">1 </w:t>
      </w:r>
      <w:r>
        <w:rPr>
          <w:rFonts w:ascii="Times New Roman" w:eastAsia="Times New Roman" w:hAnsi="Times New Roman" w:cs="Times New Roman"/>
          <w:sz w:val="8"/>
        </w:rPr>
        <w:tab/>
        <w:t xml:space="preserve">LI </w:t>
      </w:r>
    </w:p>
    <w:p w14:paraId="5DCD60D3"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posouzení shody ve smyslu zákona č. 22/ 1997 </w:t>
      </w:r>
      <w:proofErr w:type="spellStart"/>
      <w:r>
        <w:rPr>
          <w:rFonts w:ascii="Times New Roman" w:eastAsia="Times New Roman" w:hAnsi="Times New Roman" w:cs="Times New Roman"/>
        </w:rPr>
        <w:t>Sbi</w:t>
      </w:r>
      <w:proofErr w:type="spellEnd"/>
      <w:r>
        <w:rPr>
          <w:rFonts w:ascii="Times New Roman" w:eastAsia="Times New Roman" w:hAnsi="Times New Roman" w:cs="Times New Roman"/>
        </w:rPr>
        <w:t xml:space="preserve">, ve znění pozdějších předpisů nebo ověření vhodnosti ve smyslu metodického pokynu </w:t>
      </w:r>
      <w:proofErr w:type="gramStart"/>
      <w:r>
        <w:rPr>
          <w:rFonts w:ascii="Times New Roman" w:eastAsia="Times New Roman" w:hAnsi="Times New Roman" w:cs="Times New Roman"/>
        </w:rPr>
        <w:t>S]-</w:t>
      </w:r>
      <w:proofErr w:type="gramEnd"/>
      <w:r>
        <w:rPr>
          <w:rFonts w:ascii="Times New Roman" w:eastAsia="Times New Roman" w:hAnsi="Times New Roman" w:cs="Times New Roman"/>
        </w:rPr>
        <w:t>PK část 11/5 (Věstník dopravy č. 5/2013) a to:</w:t>
      </w:r>
    </w:p>
    <w:p w14:paraId="2B085FEA" w14:textId="77777777" w:rsidR="00BA7D11" w:rsidRDefault="00144560">
      <w:pPr>
        <w:numPr>
          <w:ilvl w:val="0"/>
          <w:numId w:val="8"/>
        </w:numPr>
        <w:spacing w:after="108" w:line="247" w:lineRule="auto"/>
        <w:ind w:right="10" w:hanging="346"/>
        <w:jc w:val="both"/>
      </w:pPr>
      <w:r>
        <w:rPr>
          <w:rFonts w:ascii="Times New Roman" w:eastAsia="Times New Roman" w:hAnsi="Times New Roman" w:cs="Times New Roman"/>
        </w:rPr>
        <w:t>Prohlášení o shodě vydané výrobcem/dovozcem/zplnomocněným zástupcem v případě stavebních výrobků, na které se vztahuje NV 163/2002 Sb., ve znění pozdějších předpisů a v případě jiných než stavebních stanovených výrobků podle příslušného nařízení vlády,</w:t>
      </w:r>
      <w:r>
        <w:rPr>
          <w:noProof/>
        </w:rPr>
        <w:drawing>
          <wp:inline distT="0" distB="0" distL="0" distR="0" wp14:anchorId="49A5FDCE" wp14:editId="00069A43">
            <wp:extent cx="6468" cy="6466"/>
            <wp:effectExtent l="0" t="0" r="0" b="0"/>
            <wp:docPr id="48892" name="Picture 48892"/>
            <wp:cNvGraphicFramePr/>
            <a:graphic xmlns:a="http://schemas.openxmlformats.org/drawingml/2006/main">
              <a:graphicData uri="http://schemas.openxmlformats.org/drawingml/2006/picture">
                <pic:pic xmlns:pic="http://schemas.openxmlformats.org/drawingml/2006/picture">
                  <pic:nvPicPr>
                    <pic:cNvPr id="48892" name="Picture 48892"/>
                    <pic:cNvPicPr/>
                  </pic:nvPicPr>
                  <pic:blipFill>
                    <a:blip r:embed="rId11"/>
                    <a:stretch>
                      <a:fillRect/>
                    </a:stretch>
                  </pic:blipFill>
                  <pic:spPr>
                    <a:xfrm>
                      <a:off x="0" y="0"/>
                      <a:ext cx="6468" cy="6466"/>
                    </a:xfrm>
                    <a:prstGeom prst="rect">
                      <a:avLst/>
                    </a:prstGeom>
                  </pic:spPr>
                </pic:pic>
              </a:graphicData>
            </a:graphic>
          </wp:inline>
        </w:drawing>
      </w:r>
    </w:p>
    <w:p w14:paraId="7B544D06" w14:textId="77777777" w:rsidR="00BA7D11" w:rsidRDefault="00144560">
      <w:pPr>
        <w:numPr>
          <w:ilvl w:val="0"/>
          <w:numId w:val="8"/>
        </w:numPr>
        <w:spacing w:after="108" w:line="247" w:lineRule="auto"/>
        <w:ind w:right="10" w:hanging="346"/>
        <w:jc w:val="both"/>
      </w:pPr>
      <w:r>
        <w:rPr>
          <w:rFonts w:ascii="Times New Roman" w:eastAsia="Times New Roman" w:hAnsi="Times New Roman" w:cs="Times New Roman"/>
        </w:rPr>
        <w:t>ES prohlášení o shodě vydané výrobcem/zplnomocněným zástupcem v případě jiných než stavebních výrobků označovaných CE, na které je vydána harmonizovaná norma nebo evropské technické schválení (ETA);</w:t>
      </w:r>
    </w:p>
    <w:p w14:paraId="6C1BE825" w14:textId="77777777" w:rsidR="00BA7D11" w:rsidRDefault="00144560">
      <w:pPr>
        <w:numPr>
          <w:ilvl w:val="0"/>
          <w:numId w:val="8"/>
        </w:numPr>
        <w:spacing w:after="108" w:line="247" w:lineRule="auto"/>
        <w:ind w:right="10" w:hanging="346"/>
        <w:jc w:val="both"/>
      </w:pPr>
      <w:r>
        <w:rPr>
          <w:rFonts w:ascii="Times New Roman" w:eastAsia="Times New Roman" w:hAnsi="Times New Roman" w:cs="Times New Roman"/>
        </w:rPr>
        <w:t>Prohlášení o vlastnostech vydané výrobcem v případě stavebních výrobků označovaných CE, na které se vztahuje přímo použitelný předpis ES (Nařízení Evropského parlamentu a Rady (EU) č. 305/2011),</w:t>
      </w:r>
    </w:p>
    <w:p w14:paraId="05A5D525" w14:textId="77777777" w:rsidR="00BA7D11" w:rsidRDefault="00144560">
      <w:pPr>
        <w:numPr>
          <w:ilvl w:val="0"/>
          <w:numId w:val="8"/>
        </w:numPr>
        <w:spacing w:after="108" w:line="247" w:lineRule="auto"/>
        <w:ind w:right="10" w:hanging="346"/>
        <w:jc w:val="both"/>
      </w:pPr>
      <w:r>
        <w:rPr>
          <w:rFonts w:ascii="Times New Roman" w:eastAsia="Times New Roman" w:hAnsi="Times New Roman" w:cs="Times New Roman"/>
        </w:rPr>
        <w:t>Prohlášení shody vydané výrobcem/dovozcem nebo certifikát vydaný certifikačním orgánem, Oba tyto dokumenty vydané v souladu s platným metodickým pokynem SJPK část 11/5 (Věstník dopravy č. 5/2013, ve znění pozdějších předpisů) v případě Ostatních výrobků.</w:t>
      </w:r>
    </w:p>
    <w:p w14:paraId="45EEB01A" w14:textId="77777777" w:rsidR="00BA7D11" w:rsidRDefault="00144560">
      <w:pPr>
        <w:spacing w:after="57" w:line="263" w:lineRule="auto"/>
        <w:ind w:left="5" w:right="16" w:firstLine="5"/>
        <w:jc w:val="both"/>
      </w:pPr>
      <w:r>
        <w:rPr>
          <w:rFonts w:ascii="Times New Roman" w:eastAsia="Times New Roman" w:hAnsi="Times New Roman" w:cs="Times New Roman"/>
          <w:sz w:val="20"/>
        </w:rPr>
        <w:t xml:space="preserve">Pozn.: Aplikace CES (Centrální evidenční systém) je webová </w:t>
      </w:r>
      <w:proofErr w:type="gramStart"/>
      <w:r>
        <w:rPr>
          <w:rFonts w:ascii="Times New Roman" w:eastAsia="Times New Roman" w:hAnsi="Times New Roman" w:cs="Times New Roman"/>
          <w:sz w:val="20"/>
        </w:rPr>
        <w:t>bezplatná- aplikace</w:t>
      </w:r>
      <w:proofErr w:type="gramEnd"/>
      <w:r>
        <w:rPr>
          <w:rFonts w:ascii="Times New Roman" w:eastAsia="Times New Roman" w:hAnsi="Times New Roman" w:cs="Times New Roman"/>
          <w:sz w:val="20"/>
        </w:rPr>
        <w:t xml:space="preserve"> ŘSD s. p., do které je umožněn přístup široké veřejnosti po provedení registrace. Aplikace </w:t>
      </w:r>
      <w:proofErr w:type="gramStart"/>
      <w:r>
        <w:rPr>
          <w:rFonts w:ascii="Times New Roman" w:eastAsia="Times New Roman" w:hAnsi="Times New Roman" w:cs="Times New Roman"/>
          <w:sz w:val="20"/>
        </w:rPr>
        <w:t>slouží</w:t>
      </w:r>
      <w:proofErr w:type="gramEnd"/>
      <w:r>
        <w:rPr>
          <w:rFonts w:ascii="Times New Roman" w:eastAsia="Times New Roman" w:hAnsi="Times New Roman" w:cs="Times New Roman"/>
          <w:sz w:val="20"/>
        </w:rPr>
        <w:t xml:space="preserve"> k ukládáni aktuálních informaci o výrobcích, materiálech a směsích, dále slouží k zajištění jednotného schvalovacího procesu _na stavbách ŘSD s. p, a ke schvalovaní průkazních zkoušek požadovaných směsi a výrobně technických dokumentací čl. 1.6 za text článku se vkládá:</w:t>
      </w:r>
    </w:p>
    <w:p w14:paraId="70E6B01B" w14:textId="77777777" w:rsidR="00BA7D11" w:rsidRDefault="00144560">
      <w:pPr>
        <w:spacing w:after="108" w:line="247" w:lineRule="auto"/>
        <w:ind w:left="10" w:right="10" w:firstLine="5"/>
        <w:jc w:val="both"/>
      </w:pPr>
      <w:r>
        <w:rPr>
          <w:noProof/>
        </w:rPr>
        <w:drawing>
          <wp:anchor distT="0" distB="0" distL="114300" distR="114300" simplePos="0" relativeHeight="251683840" behindDoc="0" locked="0" layoutInCell="1" allowOverlap="0" wp14:anchorId="1858A853" wp14:editId="1C3E4389">
            <wp:simplePos x="0" y="0"/>
            <wp:positionH relativeFrom="page">
              <wp:posOffset>6871772</wp:posOffset>
            </wp:positionH>
            <wp:positionV relativeFrom="page">
              <wp:posOffset>5367208</wp:posOffset>
            </wp:positionV>
            <wp:extent cx="6466" cy="3234"/>
            <wp:effectExtent l="0" t="0" r="0" b="0"/>
            <wp:wrapSquare wrapText="bothSides"/>
            <wp:docPr id="48894" name="Picture 48894"/>
            <wp:cNvGraphicFramePr/>
            <a:graphic xmlns:a="http://schemas.openxmlformats.org/drawingml/2006/main">
              <a:graphicData uri="http://schemas.openxmlformats.org/drawingml/2006/picture">
                <pic:pic xmlns:pic="http://schemas.openxmlformats.org/drawingml/2006/picture">
                  <pic:nvPicPr>
                    <pic:cNvPr id="48894" name="Picture 48894"/>
                    <pic:cNvPicPr/>
                  </pic:nvPicPr>
                  <pic:blipFill>
                    <a:blip r:embed="rId13"/>
                    <a:stretch>
                      <a:fillRect/>
                    </a:stretch>
                  </pic:blipFill>
                  <pic:spPr>
                    <a:xfrm>
                      <a:off x="0" y="0"/>
                      <a:ext cx="6466" cy="3234"/>
                    </a:xfrm>
                    <a:prstGeom prst="rect">
                      <a:avLst/>
                    </a:prstGeom>
                  </pic:spPr>
                </pic:pic>
              </a:graphicData>
            </a:graphic>
          </wp:anchor>
        </w:drawing>
      </w:r>
      <w:r>
        <w:rPr>
          <w:rFonts w:ascii="Times New Roman" w:eastAsia="Times New Roman" w:hAnsi="Times New Roman" w:cs="Times New Roman"/>
        </w:rPr>
        <w:t xml:space="preserve">Každá kontrolní zkouška nebo odebraný vzorek materiálu ke zkoušce v laboratoři musí mít </w:t>
      </w:r>
      <w:r>
        <w:rPr>
          <w:noProof/>
        </w:rPr>
        <w:drawing>
          <wp:inline distT="0" distB="0" distL="0" distR="0" wp14:anchorId="1BB19590" wp14:editId="06C37ED2">
            <wp:extent cx="3234" cy="6466"/>
            <wp:effectExtent l="0" t="0" r="0" b="0"/>
            <wp:docPr id="48893" name="Picture 48893"/>
            <wp:cNvGraphicFramePr/>
            <a:graphic xmlns:a="http://schemas.openxmlformats.org/drawingml/2006/main">
              <a:graphicData uri="http://schemas.openxmlformats.org/drawingml/2006/picture">
                <pic:pic xmlns:pic="http://schemas.openxmlformats.org/drawingml/2006/picture">
                  <pic:nvPicPr>
                    <pic:cNvPr id="48893" name="Picture 48893"/>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ihned přiděleno své číslo (laboratorní). Tato čísla je nepřípustné. rozšiřovat o indexy. Zkoušky s laboratorními čísly rozšířenými o indexy •nebo se stejným laboratorním číslem nebudou uznány za platné. Ke všem provedeným zkouškám musí být předložen protokol o zkoušce.</w:t>
      </w:r>
    </w:p>
    <w:p w14:paraId="5CFEF3C4" w14:textId="77777777" w:rsidR="00BA7D11" w:rsidRDefault="00144560">
      <w:pPr>
        <w:spacing w:after="108" w:line="247" w:lineRule="auto"/>
        <w:ind w:left="10" w:right="10" w:firstLine="5"/>
        <w:jc w:val="both"/>
      </w:pPr>
      <w:r>
        <w:rPr>
          <w:noProof/>
        </w:rPr>
        <w:drawing>
          <wp:inline distT="0" distB="0" distL="0" distR="0" wp14:anchorId="14E4F909" wp14:editId="2F329155">
            <wp:extent cx="3234" cy="6467"/>
            <wp:effectExtent l="0" t="0" r="0" b="0"/>
            <wp:docPr id="48895" name="Picture 48895"/>
            <wp:cNvGraphicFramePr/>
            <a:graphic xmlns:a="http://schemas.openxmlformats.org/drawingml/2006/main">
              <a:graphicData uri="http://schemas.openxmlformats.org/drawingml/2006/picture">
                <pic:pic xmlns:pic="http://schemas.openxmlformats.org/drawingml/2006/picture">
                  <pic:nvPicPr>
                    <pic:cNvPr id="48895" name="Picture 48895"/>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Pokud se při kontrolní zkoušce odebírá více vzorků, které jsou na jednom protokolu. je možná indexace pouze vzorků uvedených na protokole.</w:t>
      </w:r>
    </w:p>
    <w:p w14:paraId="3BDA9F10" w14:textId="77777777" w:rsidR="00BA7D11" w:rsidRDefault="00144560">
      <w:pPr>
        <w:spacing w:after="66"/>
        <w:ind w:left="10" w:right="10"/>
        <w:jc w:val="both"/>
      </w:pPr>
      <w:r>
        <w:rPr>
          <w:rFonts w:ascii="Times New Roman" w:eastAsia="Times New Roman" w:hAnsi="Times New Roman" w:cs="Times New Roman"/>
          <w:sz w:val="24"/>
        </w:rPr>
        <w:t>čl. 1.6.2 se doplňuje:</w:t>
      </w:r>
    </w:p>
    <w:p w14:paraId="4D150220" w14:textId="77777777" w:rsidR="00BA7D11" w:rsidRDefault="00144560">
      <w:pPr>
        <w:spacing w:after="108" w:line="247" w:lineRule="auto"/>
        <w:ind w:left="10" w:right="10" w:firstLine="5"/>
        <w:jc w:val="both"/>
      </w:pPr>
      <w:r>
        <w:rPr>
          <w:rFonts w:ascii="Times New Roman" w:eastAsia="Times New Roman" w:hAnsi="Times New Roman" w:cs="Times New Roman"/>
        </w:rPr>
        <w:t>Hodnoty přesahující předepsané mezní odchylky musí být graficky odlišeny, hodnoty budou zapsány červeně.</w:t>
      </w:r>
    </w:p>
    <w:p w14:paraId="39FF733F" w14:textId="77777777" w:rsidR="00BA7D11" w:rsidRDefault="00144560">
      <w:pPr>
        <w:spacing w:after="89"/>
        <w:ind w:left="10" w:right="10"/>
        <w:jc w:val="both"/>
      </w:pPr>
      <w:r>
        <w:rPr>
          <w:rFonts w:ascii="Times New Roman" w:eastAsia="Times New Roman" w:hAnsi="Times New Roman" w:cs="Times New Roman"/>
          <w:sz w:val="24"/>
        </w:rPr>
        <w:t>čl. 1.6.3.1 se doplňuje:</w:t>
      </w:r>
    </w:p>
    <w:p w14:paraId="17F507C3" w14:textId="77777777" w:rsidR="00BA7D11" w:rsidRDefault="00144560">
      <w:pPr>
        <w:spacing w:after="73" w:line="247" w:lineRule="auto"/>
        <w:ind w:left="10" w:right="10" w:firstLine="5"/>
        <w:jc w:val="both"/>
      </w:pPr>
      <w:r>
        <w:rPr>
          <w:rFonts w:ascii="Times New Roman" w:eastAsia="Times New Roman" w:hAnsi="Times New Roman" w:cs="Times New Roman"/>
        </w:rPr>
        <w:t xml:space="preserve">Zhotovitel převezme a doplní základní vytyčovací síť (ZVS) na plně funkční primární vytyčovací síť a u mostních objektů zřídí lokální </w:t>
      </w:r>
      <w:proofErr w:type="spellStart"/>
      <w:proofErr w:type="gramStart"/>
      <w:r>
        <w:rPr>
          <w:rFonts w:ascii="Times New Roman" w:eastAsia="Times New Roman" w:hAnsi="Times New Roman" w:cs="Times New Roman"/>
        </w:rPr>
        <w:t>v.ytyčovací</w:t>
      </w:r>
      <w:proofErr w:type="spellEnd"/>
      <w:proofErr w:type="gramEnd"/>
      <w:r>
        <w:rPr>
          <w:rFonts w:ascii="Times New Roman" w:eastAsia="Times New Roman" w:hAnsi="Times New Roman" w:cs="Times New Roman"/>
        </w:rPr>
        <w:t xml:space="preserve"> sítě (LVS), vše podle PPK-BOD čl. 1.6.3.2.1 se upravuje:</w:t>
      </w:r>
    </w:p>
    <w:p w14:paraId="2E378F72" w14:textId="77777777" w:rsidR="00BA7D11" w:rsidRDefault="00144560">
      <w:pPr>
        <w:spacing w:after="108" w:line="247" w:lineRule="auto"/>
        <w:ind w:left="10" w:right="10" w:firstLine="5"/>
        <w:jc w:val="both"/>
      </w:pPr>
      <w:r>
        <w:rPr>
          <w:rFonts w:ascii="Times New Roman" w:eastAsia="Times New Roman" w:hAnsi="Times New Roman" w:cs="Times New Roman"/>
        </w:rPr>
        <w:t>Slovo vytyčovací v první větě se mění za zeměměřičské.</w:t>
      </w:r>
    </w:p>
    <w:p w14:paraId="2486C675" w14:textId="77777777" w:rsidR="00BA7D11" w:rsidRDefault="00144560">
      <w:pPr>
        <w:spacing w:after="89"/>
        <w:ind w:left="10" w:right="10"/>
        <w:jc w:val="both"/>
      </w:pPr>
      <w:r>
        <w:rPr>
          <w:rFonts w:ascii="Times New Roman" w:eastAsia="Times New Roman" w:hAnsi="Times New Roman" w:cs="Times New Roman"/>
          <w:sz w:val="24"/>
        </w:rPr>
        <w:t>čl. 1.6.3.2.2 se doplňuje:</w:t>
      </w:r>
      <w:r>
        <w:rPr>
          <w:noProof/>
        </w:rPr>
        <w:drawing>
          <wp:inline distT="0" distB="0" distL="0" distR="0" wp14:anchorId="41FE3329" wp14:editId="4FFD7819">
            <wp:extent cx="3234" cy="6467"/>
            <wp:effectExtent l="0" t="0" r="0" b="0"/>
            <wp:docPr id="48896" name="Picture 48896"/>
            <wp:cNvGraphicFramePr/>
            <a:graphic xmlns:a="http://schemas.openxmlformats.org/drawingml/2006/main">
              <a:graphicData uri="http://schemas.openxmlformats.org/drawingml/2006/picture">
                <pic:pic xmlns:pic="http://schemas.openxmlformats.org/drawingml/2006/picture">
                  <pic:nvPicPr>
                    <pic:cNvPr id="48896" name="Picture 48896"/>
                    <pic:cNvPicPr/>
                  </pic:nvPicPr>
                  <pic:blipFill>
                    <a:blip r:embed="rId13"/>
                    <a:stretch>
                      <a:fillRect/>
                    </a:stretch>
                  </pic:blipFill>
                  <pic:spPr>
                    <a:xfrm>
                      <a:off x="0" y="0"/>
                      <a:ext cx="3234" cy="6467"/>
                    </a:xfrm>
                    <a:prstGeom prst="rect">
                      <a:avLst/>
                    </a:prstGeom>
                  </pic:spPr>
                </pic:pic>
              </a:graphicData>
            </a:graphic>
          </wp:inline>
        </w:drawing>
      </w:r>
    </w:p>
    <w:p w14:paraId="61783943" w14:textId="77777777" w:rsidR="00BA7D11" w:rsidRDefault="00144560">
      <w:pPr>
        <w:spacing w:after="108" w:line="247" w:lineRule="auto"/>
        <w:ind w:left="10" w:right="10" w:firstLine="5"/>
        <w:jc w:val="both"/>
      </w:pPr>
      <w:r>
        <w:rPr>
          <w:rFonts w:ascii="Times New Roman" w:eastAsia="Times New Roman" w:hAnsi="Times New Roman" w:cs="Times New Roman"/>
        </w:rPr>
        <w:t>Ověřovací geodetická měření a měření fyzikálních veličin zahrnuje i měření za účelem stanovení skutečného množství provedených prací k fakturaci nebo administraci ZBV.</w:t>
      </w:r>
    </w:p>
    <w:p w14:paraId="5C39B979" w14:textId="77777777" w:rsidR="00BA7D11" w:rsidRDefault="00144560">
      <w:pPr>
        <w:spacing w:after="54"/>
        <w:ind w:left="15" w:hanging="10"/>
      </w:pPr>
      <w:r>
        <w:rPr>
          <w:rFonts w:ascii="Times New Roman" w:eastAsia="Times New Roman" w:hAnsi="Times New Roman" w:cs="Times New Roman"/>
          <w:sz w:val="26"/>
        </w:rPr>
        <w:t>čl. 1.7.2 se doplňuje:</w:t>
      </w:r>
    </w:p>
    <w:p w14:paraId="2D8D33A5" w14:textId="77777777" w:rsidR="00BA7D11" w:rsidRDefault="00144560">
      <w:pPr>
        <w:spacing w:after="108" w:line="247" w:lineRule="auto"/>
        <w:ind w:left="10" w:right="10" w:firstLine="5"/>
        <w:jc w:val="both"/>
      </w:pPr>
      <w:r>
        <w:rPr>
          <w:rFonts w:ascii="Times New Roman" w:eastAsia="Times New Roman" w:hAnsi="Times New Roman" w:cs="Times New Roman"/>
        </w:rPr>
        <w:t>Pro zabezpečení podkladů, které slouží pro zpracování zpráv k jednotlivým technologiím prováděných prací podle Směrnice s. p. 10-S-18.8 (8/</w:t>
      </w:r>
      <w:proofErr w:type="gramStart"/>
      <w:r>
        <w:rPr>
          <w:rFonts w:ascii="Times New Roman" w:eastAsia="Times New Roman" w:hAnsi="Times New Roman" w:cs="Times New Roman"/>
        </w:rPr>
        <w:t>2021 )</w:t>
      </w:r>
      <w:proofErr w:type="gramEnd"/>
      <w:r>
        <w:rPr>
          <w:rFonts w:ascii="Times New Roman" w:eastAsia="Times New Roman" w:hAnsi="Times New Roman" w:cs="Times New Roman"/>
        </w:rPr>
        <w:t xml:space="preserve"> - Hodnocení jakosti dokončených staveb PK zhotovitelem je nutno, aby podklady a informace o prováděných. pracích a záznamy o kvalitě byly vytvářeny, zajišťovány, vyhodnocovány a předávány průběžně od počátku</w:t>
      </w:r>
    </w:p>
    <w:p w14:paraId="1D030EDF" w14:textId="77777777" w:rsidR="00BA7D11" w:rsidRDefault="00144560">
      <w:pPr>
        <w:spacing w:after="89"/>
        <w:ind w:left="10" w:right="10"/>
        <w:jc w:val="both"/>
      </w:pPr>
      <w:r>
        <w:rPr>
          <w:rFonts w:ascii="Times New Roman" w:eastAsia="Times New Roman" w:hAnsi="Times New Roman" w:cs="Times New Roman"/>
          <w:sz w:val="24"/>
        </w:rPr>
        <w:t>stavby. Forma předávání je písemná a elektronická viz znění Metodického pokynu. Zhotovitel je povinen při zpracování závěrečných zpráv o jakosti dodržet úpravy, formu a požadavky Metodického pokynu Zásady pro hodnocení jakosti dokončených staveb pozemních komunikací zhotovitelem.</w:t>
      </w:r>
    </w:p>
    <w:p w14:paraId="195E30E5" w14:textId="77777777" w:rsidR="00BA7D11" w:rsidRDefault="00144560">
      <w:pPr>
        <w:spacing w:after="58"/>
        <w:ind w:left="10" w:right="10"/>
        <w:jc w:val="both"/>
      </w:pPr>
      <w:r>
        <w:rPr>
          <w:rFonts w:ascii="Times New Roman" w:eastAsia="Times New Roman" w:hAnsi="Times New Roman" w:cs="Times New Roman"/>
          <w:sz w:val="24"/>
        </w:rPr>
        <w:t>ČI, 1.7.2 Převzetí prací odst. 2 bod h) se mění:</w:t>
      </w:r>
    </w:p>
    <w:p w14:paraId="4D86774A" w14:textId="77777777" w:rsidR="00BA7D11" w:rsidRDefault="00144560">
      <w:pPr>
        <w:spacing w:after="49"/>
        <w:ind w:left="10" w:right="10"/>
        <w:jc w:val="both"/>
      </w:pPr>
      <w:r>
        <w:rPr>
          <w:rFonts w:ascii="Times New Roman" w:eastAsia="Times New Roman" w:hAnsi="Times New Roman" w:cs="Times New Roman"/>
          <w:sz w:val="24"/>
        </w:rPr>
        <w:t xml:space="preserve">h) u mostu zápis o první hlavní prohlídce a dále výpočty zatížitelnosti a mostní listy exportované ze systému CEV </w:t>
      </w:r>
      <w:r>
        <w:rPr>
          <w:noProof/>
        </w:rPr>
        <w:drawing>
          <wp:inline distT="0" distB="0" distL="0" distR="0" wp14:anchorId="49F52681" wp14:editId="5CD31162">
            <wp:extent cx="6467" cy="6466"/>
            <wp:effectExtent l="0" t="0" r="0" b="0"/>
            <wp:docPr id="51892" name="Picture 51892"/>
            <wp:cNvGraphicFramePr/>
            <a:graphic xmlns:a="http://schemas.openxmlformats.org/drawingml/2006/main">
              <a:graphicData uri="http://schemas.openxmlformats.org/drawingml/2006/picture">
                <pic:pic xmlns:pic="http://schemas.openxmlformats.org/drawingml/2006/picture">
                  <pic:nvPicPr>
                    <pic:cNvPr id="51892" name="Picture 51892"/>
                    <pic:cNvPicPr/>
                  </pic:nvPicPr>
                  <pic:blipFill>
                    <a:blip r:embed="rId11"/>
                    <a:stretch>
                      <a:fillRect/>
                    </a:stretch>
                  </pic:blipFill>
                  <pic:spPr>
                    <a:xfrm>
                      <a:off x="0" y="0"/>
                      <a:ext cx="6467" cy="6466"/>
                    </a:xfrm>
                    <a:prstGeom prst="rect">
                      <a:avLst/>
                    </a:prstGeom>
                  </pic:spPr>
                </pic:pic>
              </a:graphicData>
            </a:graphic>
          </wp:inline>
        </w:drawing>
      </w:r>
      <w:r>
        <w:rPr>
          <w:rFonts w:ascii="Times New Roman" w:eastAsia="Times New Roman" w:hAnsi="Times New Roman" w:cs="Times New Roman"/>
          <w:sz w:val="24"/>
        </w:rPr>
        <w:t>čl. 1.7.2 se na konec jedenáctého odstavce se doplňuje:</w:t>
      </w:r>
    </w:p>
    <w:p w14:paraId="3A9B3144" w14:textId="77777777" w:rsidR="00BA7D11" w:rsidRDefault="00144560">
      <w:pPr>
        <w:spacing w:after="89"/>
        <w:ind w:left="10" w:right="10"/>
        <w:jc w:val="both"/>
      </w:pPr>
      <w:r>
        <w:rPr>
          <w:noProof/>
        </w:rPr>
        <w:drawing>
          <wp:inline distT="0" distB="0" distL="0" distR="0" wp14:anchorId="284EB35F" wp14:editId="6E440406">
            <wp:extent cx="3234" cy="3233"/>
            <wp:effectExtent l="0" t="0" r="0" b="0"/>
            <wp:docPr id="51893" name="Picture 51893"/>
            <wp:cNvGraphicFramePr/>
            <a:graphic xmlns:a="http://schemas.openxmlformats.org/drawingml/2006/main">
              <a:graphicData uri="http://schemas.openxmlformats.org/drawingml/2006/picture">
                <pic:pic xmlns:pic="http://schemas.openxmlformats.org/drawingml/2006/picture">
                  <pic:nvPicPr>
                    <pic:cNvPr id="51893" name="Picture 51893"/>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Pro Předčasné užívání (ve smyslu Pod-</w:t>
      </w:r>
      <w:proofErr w:type="spellStart"/>
      <w:r>
        <w:rPr>
          <w:rFonts w:ascii="Times New Roman" w:eastAsia="Times New Roman" w:hAnsi="Times New Roman" w:cs="Times New Roman"/>
          <w:sz w:val="24"/>
        </w:rPr>
        <w:t>čl</w:t>
      </w:r>
      <w:proofErr w:type="spellEnd"/>
      <w:r>
        <w:rPr>
          <w:rFonts w:ascii="Times New Roman" w:eastAsia="Times New Roman" w:hAnsi="Times New Roman" w:cs="Times New Roman"/>
          <w:sz w:val="24"/>
        </w:rPr>
        <w:t xml:space="preserve">, 1.I.23 Smluvních podmínek) příslušné Sekce </w:t>
      </w:r>
      <w:r>
        <w:rPr>
          <w:noProof/>
        </w:rPr>
        <w:drawing>
          <wp:inline distT="0" distB="0" distL="0" distR="0" wp14:anchorId="425B4314" wp14:editId="42293B7E">
            <wp:extent cx="3234" cy="6467"/>
            <wp:effectExtent l="0" t="0" r="0" b="0"/>
            <wp:docPr id="51894" name="Picture 51894"/>
            <wp:cNvGraphicFramePr/>
            <a:graphic xmlns:a="http://schemas.openxmlformats.org/drawingml/2006/main">
              <a:graphicData uri="http://schemas.openxmlformats.org/drawingml/2006/picture">
                <pic:pic xmlns:pic="http://schemas.openxmlformats.org/drawingml/2006/picture">
                  <pic:nvPicPr>
                    <pic:cNvPr id="51894" name="Picture 51894"/>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definované v Příloze k nabídce musí Zhotovitel mimo jiné realizovat:</w:t>
      </w:r>
    </w:p>
    <w:p w14:paraId="6EBDE04E" w14:textId="77777777" w:rsidR="00BA7D11" w:rsidRDefault="00144560">
      <w:pPr>
        <w:spacing w:after="116"/>
        <w:ind w:left="372" w:right="10"/>
        <w:jc w:val="both"/>
      </w:pPr>
      <w:r>
        <w:rPr>
          <w:noProof/>
        </w:rPr>
        <w:drawing>
          <wp:inline distT="0" distB="0" distL="0" distR="0" wp14:anchorId="42DC39D3" wp14:editId="15A32075">
            <wp:extent cx="38805" cy="12933"/>
            <wp:effectExtent l="0" t="0" r="0" b="0"/>
            <wp:docPr id="51895" name="Picture 51895"/>
            <wp:cNvGraphicFramePr/>
            <a:graphic xmlns:a="http://schemas.openxmlformats.org/drawingml/2006/main">
              <a:graphicData uri="http://schemas.openxmlformats.org/drawingml/2006/picture">
                <pic:pic xmlns:pic="http://schemas.openxmlformats.org/drawingml/2006/picture">
                  <pic:nvPicPr>
                    <pic:cNvPr id="51895" name="Picture 51895"/>
                    <pic:cNvPicPr/>
                  </pic:nvPicPr>
                  <pic:blipFill>
                    <a:blip r:embed="rId63"/>
                    <a:stretch>
                      <a:fillRect/>
                    </a:stretch>
                  </pic:blipFill>
                  <pic:spPr>
                    <a:xfrm>
                      <a:off x="0" y="0"/>
                      <a:ext cx="38805" cy="12933"/>
                    </a:xfrm>
                    <a:prstGeom prst="rect">
                      <a:avLst/>
                    </a:prstGeom>
                  </pic:spPr>
                </pic:pic>
              </a:graphicData>
            </a:graphic>
          </wp:inline>
        </w:drawing>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kornpletní</w:t>
      </w:r>
      <w:proofErr w:type="spellEnd"/>
      <w:r>
        <w:rPr>
          <w:rFonts w:ascii="Times New Roman" w:eastAsia="Times New Roman" w:hAnsi="Times New Roman" w:cs="Times New Roman"/>
          <w:sz w:val="24"/>
        </w:rPr>
        <w:t xml:space="preserve"> vozovkové souvrství (tzn. všechny vozovkové vrstvy) objektů </w:t>
      </w:r>
      <w:proofErr w:type="spellStart"/>
      <w:r>
        <w:rPr>
          <w:rFonts w:ascii="Times New Roman" w:eastAsia="Times New Roman" w:hAnsi="Times New Roman" w:cs="Times New Roman"/>
          <w:sz w:val="24"/>
        </w:rPr>
        <w:t>uváděnýcb</w:t>
      </w:r>
      <w:proofErr w:type="spellEnd"/>
      <w:r>
        <w:rPr>
          <w:rFonts w:ascii="Times New Roman" w:eastAsia="Times New Roman" w:hAnsi="Times New Roman" w:cs="Times New Roman"/>
          <w:sz w:val="24"/>
        </w:rPr>
        <w:t xml:space="preserve"> do Předčasného užívání; </w:t>
      </w:r>
      <w:r>
        <w:rPr>
          <w:noProof/>
        </w:rPr>
        <w:drawing>
          <wp:inline distT="0" distB="0" distL="0" distR="0" wp14:anchorId="2E20E2F3" wp14:editId="3EAF51D4">
            <wp:extent cx="42039" cy="12933"/>
            <wp:effectExtent l="0" t="0" r="0" b="0"/>
            <wp:docPr id="51896" name="Picture 51896"/>
            <wp:cNvGraphicFramePr/>
            <a:graphic xmlns:a="http://schemas.openxmlformats.org/drawingml/2006/main">
              <a:graphicData uri="http://schemas.openxmlformats.org/drawingml/2006/picture">
                <pic:pic xmlns:pic="http://schemas.openxmlformats.org/drawingml/2006/picture">
                  <pic:nvPicPr>
                    <pic:cNvPr id="51896" name="Picture 51896"/>
                    <pic:cNvPicPr/>
                  </pic:nvPicPr>
                  <pic:blipFill>
                    <a:blip r:embed="rId64"/>
                    <a:stretch>
                      <a:fillRect/>
                    </a:stretch>
                  </pic:blipFill>
                  <pic:spPr>
                    <a:xfrm>
                      <a:off x="0" y="0"/>
                      <a:ext cx="42039" cy="12933"/>
                    </a:xfrm>
                    <a:prstGeom prst="rect">
                      <a:avLst/>
                    </a:prstGeom>
                  </pic:spPr>
                </pic:pic>
              </a:graphicData>
            </a:graphic>
          </wp:inline>
        </w:drawing>
      </w:r>
      <w:r>
        <w:rPr>
          <w:rFonts w:ascii="Times New Roman" w:eastAsia="Times New Roman" w:hAnsi="Times New Roman" w:cs="Times New Roman"/>
          <w:sz w:val="24"/>
        </w:rPr>
        <w:t xml:space="preserve"> záchytné systémy (svodidla, tlumiče nárazu, zábradlí apod.), které jsou součástí stavebních objektů uváděných do Předčasného užívání; </w:t>
      </w:r>
      <w:r>
        <w:rPr>
          <w:noProof/>
        </w:rPr>
        <w:drawing>
          <wp:inline distT="0" distB="0" distL="0" distR="0" wp14:anchorId="66E30BC7" wp14:editId="2F47C25C">
            <wp:extent cx="42039" cy="16166"/>
            <wp:effectExtent l="0" t="0" r="0" b="0"/>
            <wp:docPr id="51897" name="Picture 51897"/>
            <wp:cNvGraphicFramePr/>
            <a:graphic xmlns:a="http://schemas.openxmlformats.org/drawingml/2006/main">
              <a:graphicData uri="http://schemas.openxmlformats.org/drawingml/2006/picture">
                <pic:pic xmlns:pic="http://schemas.openxmlformats.org/drawingml/2006/picture">
                  <pic:nvPicPr>
                    <pic:cNvPr id="51897" name="Picture 51897"/>
                    <pic:cNvPicPr/>
                  </pic:nvPicPr>
                  <pic:blipFill>
                    <a:blip r:embed="rId65"/>
                    <a:stretch>
                      <a:fillRect/>
                    </a:stretch>
                  </pic:blipFill>
                  <pic:spPr>
                    <a:xfrm>
                      <a:off x="0" y="0"/>
                      <a:ext cx="42039" cy="16166"/>
                    </a:xfrm>
                    <a:prstGeom prst="rect">
                      <a:avLst/>
                    </a:prstGeom>
                  </pic:spPr>
                </pic:pic>
              </a:graphicData>
            </a:graphic>
          </wp:inline>
        </w:drawing>
      </w:r>
      <w:r>
        <w:rPr>
          <w:rFonts w:ascii="Times New Roman" w:eastAsia="Times New Roman" w:hAnsi="Times New Roman" w:cs="Times New Roman"/>
          <w:sz w:val="24"/>
        </w:rPr>
        <w:t xml:space="preserve"> vodorovné .a svislé dopravní značení (pokud je dle PDPS uvažováno dvoufázové provedení vodorovného dopravního značení, je pro potřebu Předčasného užívání </w:t>
      </w:r>
      <w:r>
        <w:rPr>
          <w:noProof/>
        </w:rPr>
        <w:drawing>
          <wp:inline distT="0" distB="0" distL="0" distR="0" wp14:anchorId="6EF820EE" wp14:editId="40143EAD">
            <wp:extent cx="3234" cy="6467"/>
            <wp:effectExtent l="0" t="0" r="0" b="0"/>
            <wp:docPr id="51898" name="Picture 51898"/>
            <wp:cNvGraphicFramePr/>
            <a:graphic xmlns:a="http://schemas.openxmlformats.org/drawingml/2006/main">
              <a:graphicData uri="http://schemas.openxmlformats.org/drawingml/2006/picture">
                <pic:pic xmlns:pic="http://schemas.openxmlformats.org/drawingml/2006/picture">
                  <pic:nvPicPr>
                    <pic:cNvPr id="51898" name="Picture 51898"/>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 xml:space="preserve">dostatečné provedení tohoto značení v barvě), </w:t>
      </w:r>
      <w:r>
        <w:rPr>
          <w:noProof/>
        </w:rPr>
        <w:drawing>
          <wp:inline distT="0" distB="0" distL="0" distR="0" wp14:anchorId="63B54232" wp14:editId="3BB95FB7">
            <wp:extent cx="38805" cy="12933"/>
            <wp:effectExtent l="0" t="0" r="0" b="0"/>
            <wp:docPr id="51899" name="Picture 51899"/>
            <wp:cNvGraphicFramePr/>
            <a:graphic xmlns:a="http://schemas.openxmlformats.org/drawingml/2006/main">
              <a:graphicData uri="http://schemas.openxmlformats.org/drawingml/2006/picture">
                <pic:pic xmlns:pic="http://schemas.openxmlformats.org/drawingml/2006/picture">
                  <pic:nvPicPr>
                    <pic:cNvPr id="51899" name="Picture 51899"/>
                    <pic:cNvPicPr/>
                  </pic:nvPicPr>
                  <pic:blipFill>
                    <a:blip r:embed="rId66"/>
                    <a:stretch>
                      <a:fillRect/>
                    </a:stretch>
                  </pic:blipFill>
                  <pic:spPr>
                    <a:xfrm>
                      <a:off x="0" y="0"/>
                      <a:ext cx="38805" cy="12933"/>
                    </a:xfrm>
                    <a:prstGeom prst="rect">
                      <a:avLst/>
                    </a:prstGeom>
                  </pic:spPr>
                </pic:pic>
              </a:graphicData>
            </a:graphic>
          </wp:inline>
        </w:drawing>
      </w:r>
      <w:r>
        <w:rPr>
          <w:rFonts w:ascii="Times New Roman" w:eastAsia="Times New Roman" w:hAnsi="Times New Roman" w:cs="Times New Roman"/>
          <w:sz w:val="24"/>
        </w:rPr>
        <w:t xml:space="preserve"> u dálnic před jejich zprovozněním v plném profilu bude dokončeno </w:t>
      </w:r>
      <w:r>
        <w:rPr>
          <w:rFonts w:ascii="Times New Roman" w:eastAsia="Times New Roman" w:hAnsi="Times New Roman" w:cs="Times New Roman"/>
          <w:sz w:val="24"/>
        </w:rPr>
        <w:t xml:space="preserve">oboustranné oplocení a protihluková opatření (PHS, apod.), </w:t>
      </w:r>
      <w:r>
        <w:rPr>
          <w:noProof/>
        </w:rPr>
        <w:drawing>
          <wp:inline distT="0" distB="0" distL="0" distR="0" wp14:anchorId="5199CA5E" wp14:editId="13F55EA7">
            <wp:extent cx="38805" cy="9700"/>
            <wp:effectExtent l="0" t="0" r="0" b="0"/>
            <wp:docPr id="51900" name="Picture 51900"/>
            <wp:cNvGraphicFramePr/>
            <a:graphic xmlns:a="http://schemas.openxmlformats.org/drawingml/2006/main">
              <a:graphicData uri="http://schemas.openxmlformats.org/drawingml/2006/picture">
                <pic:pic xmlns:pic="http://schemas.openxmlformats.org/drawingml/2006/picture">
                  <pic:nvPicPr>
                    <pic:cNvPr id="51900" name="Picture 51900"/>
                    <pic:cNvPicPr/>
                  </pic:nvPicPr>
                  <pic:blipFill>
                    <a:blip r:embed="rId67"/>
                    <a:stretch>
                      <a:fillRect/>
                    </a:stretch>
                  </pic:blipFill>
                  <pic:spPr>
                    <a:xfrm>
                      <a:off x="0" y="0"/>
                      <a:ext cx="38805" cy="9700"/>
                    </a:xfrm>
                    <a:prstGeom prst="rect">
                      <a:avLst/>
                    </a:prstGeom>
                  </pic:spPr>
                </pic:pic>
              </a:graphicData>
            </a:graphic>
          </wp:inline>
        </w:drawing>
      </w:r>
      <w:r>
        <w:rPr>
          <w:rFonts w:ascii="Times New Roman" w:eastAsia="Times New Roman" w:hAnsi="Times New Roman" w:cs="Times New Roman"/>
          <w:sz w:val="24"/>
        </w:rPr>
        <w:t xml:space="preserve"> práce, definované ve stavebním povolení jako podmínka pro předčasné užívání (pokud jsou takovéto podmínky ve stavebním povolení uvedeny).</w:t>
      </w:r>
    </w:p>
    <w:p w14:paraId="0553120A" w14:textId="77777777" w:rsidR="00BA7D11" w:rsidRDefault="00144560">
      <w:pPr>
        <w:spacing w:after="89"/>
        <w:ind w:left="10" w:right="10"/>
        <w:jc w:val="both"/>
      </w:pPr>
      <w:r>
        <w:rPr>
          <w:rFonts w:ascii="Times New Roman" w:eastAsia="Times New Roman" w:hAnsi="Times New Roman" w:cs="Times New Roman"/>
          <w:sz w:val="24"/>
        </w:rPr>
        <w:t xml:space="preserve">V rozhodující vzdálenosti (viz čl. 13 ČSN 73 61 Ol) od Sekce uváděné do Předčasného užívání nesmí </w:t>
      </w:r>
      <w:proofErr w:type="spellStart"/>
      <w:r>
        <w:rPr>
          <w:rFonts w:ascii="Times New Roman" w:eastAsia="Times New Roman" w:hAnsi="Times New Roman" w:cs="Times New Roman"/>
          <w:sz w:val="24"/>
        </w:rPr>
        <w:t>býtpřekážky</w:t>
      </w:r>
      <w:proofErr w:type="spellEnd"/>
      <w:r>
        <w:rPr>
          <w:rFonts w:ascii="Times New Roman" w:eastAsia="Times New Roman" w:hAnsi="Times New Roman" w:cs="Times New Roman"/>
          <w:sz w:val="24"/>
        </w:rPr>
        <w:t xml:space="preserve"> bránící. bezpečnému provozu (např. výškové nerovnosti, materiál, dočasné </w:t>
      </w:r>
      <w:r>
        <w:rPr>
          <w:noProof/>
        </w:rPr>
        <w:drawing>
          <wp:inline distT="0" distB="0" distL="0" distR="0" wp14:anchorId="473CF2BA" wp14:editId="08389D0B">
            <wp:extent cx="3234" cy="3234"/>
            <wp:effectExtent l="0" t="0" r="0" b="0"/>
            <wp:docPr id="51901" name="Picture 51901"/>
            <wp:cNvGraphicFramePr/>
            <a:graphic xmlns:a="http://schemas.openxmlformats.org/drawingml/2006/main">
              <a:graphicData uri="http://schemas.openxmlformats.org/drawingml/2006/picture">
                <pic:pic xmlns:pic="http://schemas.openxmlformats.org/drawingml/2006/picture">
                  <pic:nvPicPr>
                    <pic:cNvPr id="51901" name="Picture 51901"/>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sz w:val="24"/>
        </w:rPr>
        <w:t>konstrukce apod.), Sekce musí být způsobilá k provozování bez dopravních omezení (tzn. definitivními jízdními pruhy bez omezení dovolené rychlosti).</w:t>
      </w:r>
      <w:r>
        <w:rPr>
          <w:noProof/>
        </w:rPr>
        <w:drawing>
          <wp:inline distT="0" distB="0" distL="0" distR="0" wp14:anchorId="7EED6FCE" wp14:editId="75E7369B">
            <wp:extent cx="3234" cy="6466"/>
            <wp:effectExtent l="0" t="0" r="0" b="0"/>
            <wp:docPr id="51902" name="Picture 51902"/>
            <wp:cNvGraphicFramePr/>
            <a:graphic xmlns:a="http://schemas.openxmlformats.org/drawingml/2006/main">
              <a:graphicData uri="http://schemas.openxmlformats.org/drawingml/2006/picture">
                <pic:pic xmlns:pic="http://schemas.openxmlformats.org/drawingml/2006/picture">
                  <pic:nvPicPr>
                    <pic:cNvPr id="51902" name="Picture 51902"/>
                    <pic:cNvPicPr/>
                  </pic:nvPicPr>
                  <pic:blipFill>
                    <a:blip r:embed="rId13"/>
                    <a:stretch>
                      <a:fillRect/>
                    </a:stretch>
                  </pic:blipFill>
                  <pic:spPr>
                    <a:xfrm>
                      <a:off x="0" y="0"/>
                      <a:ext cx="3234" cy="6466"/>
                    </a:xfrm>
                    <a:prstGeom prst="rect">
                      <a:avLst/>
                    </a:prstGeom>
                  </pic:spPr>
                </pic:pic>
              </a:graphicData>
            </a:graphic>
          </wp:inline>
        </w:drawing>
      </w:r>
    </w:p>
    <w:p w14:paraId="5EE7CD4B" w14:textId="77777777" w:rsidR="00BA7D11" w:rsidRDefault="00144560">
      <w:pPr>
        <w:spacing w:after="87" w:line="247" w:lineRule="auto"/>
        <w:ind w:left="10" w:right="10" w:firstLine="5"/>
        <w:jc w:val="both"/>
      </w:pPr>
      <w:r>
        <w:rPr>
          <w:rFonts w:ascii="Times New Roman" w:eastAsia="Times New Roman" w:hAnsi="Times New Roman" w:cs="Times New Roman"/>
        </w:rPr>
        <w:t xml:space="preserve">Splnění podmínek uvedených v čl. </w:t>
      </w:r>
      <w:proofErr w:type="gramStart"/>
      <w:r>
        <w:rPr>
          <w:rFonts w:ascii="Times New Roman" w:eastAsia="Times New Roman" w:hAnsi="Times New Roman" w:cs="Times New Roman"/>
        </w:rPr>
        <w:t>1u</w:t>
      </w:r>
      <w:proofErr w:type="gramEnd"/>
      <w:r>
        <w:rPr>
          <w:rFonts w:ascii="Times New Roman" w:eastAsia="Times New Roman" w:hAnsi="Times New Roman" w:cs="Times New Roman"/>
        </w:rPr>
        <w:t xml:space="preserve"> Technické specifikace bude uvedeno v Protokolu sepsaném ve smyslu Pod-čl. Smluvních podmínek.</w:t>
      </w:r>
    </w:p>
    <w:p w14:paraId="7DBB90E8" w14:textId="77777777" w:rsidR="00BA7D11" w:rsidRDefault="00144560">
      <w:pPr>
        <w:spacing w:after="89"/>
        <w:ind w:left="10" w:right="10"/>
        <w:jc w:val="both"/>
      </w:pPr>
      <w:r>
        <w:rPr>
          <w:rFonts w:ascii="Times New Roman" w:eastAsia="Times New Roman" w:hAnsi="Times New Roman" w:cs="Times New Roman"/>
          <w:sz w:val="24"/>
        </w:rPr>
        <w:t xml:space="preserve">Podrobné podmínky, které musí Zhotovitel pro předčasné užívání Díla, Sekce nebo části Díla zajistit, jsou uvedeny v příloze Technické </w:t>
      </w:r>
      <w:proofErr w:type="gramStart"/>
      <w:r>
        <w:rPr>
          <w:rFonts w:ascii="Times New Roman" w:eastAsia="Times New Roman" w:hAnsi="Times New Roman" w:cs="Times New Roman"/>
          <w:sz w:val="24"/>
        </w:rPr>
        <w:t>specifikace .s</w:t>
      </w:r>
      <w:proofErr w:type="gramEnd"/>
      <w:r>
        <w:rPr>
          <w:rFonts w:ascii="Times New Roman" w:eastAsia="Times New Roman" w:hAnsi="Times New Roman" w:cs="Times New Roman"/>
          <w:sz w:val="24"/>
        </w:rPr>
        <w:t xml:space="preserve"> názvem „Podmínky pro předčasné užívání Díla, Sekce nebo části Díla”.</w:t>
      </w:r>
    </w:p>
    <w:p w14:paraId="1FB30C3E" w14:textId="77777777" w:rsidR="00BA7D11" w:rsidRDefault="00144560">
      <w:pPr>
        <w:spacing w:after="45"/>
        <w:ind w:left="10" w:right="10"/>
        <w:jc w:val="both"/>
      </w:pPr>
      <w:r>
        <w:rPr>
          <w:rFonts w:ascii="Times New Roman" w:eastAsia="Times New Roman" w:hAnsi="Times New Roman" w:cs="Times New Roman"/>
          <w:sz w:val="24"/>
        </w:rPr>
        <w:t>čl. 1.7.2 se doplňuje o nový odstavec q):</w:t>
      </w:r>
    </w:p>
    <w:p w14:paraId="32E97905" w14:textId="77777777" w:rsidR="00BA7D11" w:rsidRDefault="00144560">
      <w:pPr>
        <w:spacing w:after="89"/>
        <w:ind w:left="10" w:right="10"/>
        <w:jc w:val="both"/>
      </w:pPr>
      <w:r>
        <w:rPr>
          <w:rFonts w:ascii="Times New Roman" w:eastAsia="Times New Roman" w:hAnsi="Times New Roman" w:cs="Times New Roman"/>
          <w:sz w:val="24"/>
        </w:rPr>
        <w:t xml:space="preserve">q) Elaborát o bodovém poli (včetně bodů Základní a Lokální vytyčovací sítě), které bylo na konci stavby Zhotovitelem doplněno, opraveno a </w:t>
      </w:r>
      <w:proofErr w:type="gramStart"/>
      <w:r>
        <w:rPr>
          <w:rFonts w:ascii="Times New Roman" w:eastAsia="Times New Roman" w:hAnsi="Times New Roman" w:cs="Times New Roman"/>
          <w:sz w:val="24"/>
        </w:rPr>
        <w:t>přeměřeno- dle</w:t>
      </w:r>
      <w:proofErr w:type="gramEnd"/>
      <w:r>
        <w:rPr>
          <w:rFonts w:ascii="Times New Roman" w:eastAsia="Times New Roman" w:hAnsi="Times New Roman" w:cs="Times New Roman"/>
          <w:sz w:val="24"/>
        </w:rPr>
        <w:t xml:space="preserve"> PPK-BOD, včetně protokolu o kontrole ÚOZI Objednatele (viz 1.10.9).</w:t>
      </w:r>
    </w:p>
    <w:p w14:paraId="41D48E22" w14:textId="77777777" w:rsidR="00BA7D11" w:rsidRDefault="00144560">
      <w:pPr>
        <w:spacing w:after="51"/>
        <w:ind w:left="10" w:right="10"/>
        <w:jc w:val="both"/>
      </w:pPr>
      <w:r>
        <w:rPr>
          <w:rFonts w:ascii="Times New Roman" w:eastAsia="Times New Roman" w:hAnsi="Times New Roman" w:cs="Times New Roman"/>
          <w:sz w:val="24"/>
        </w:rPr>
        <w:t>doplňuje se čl. 1.7.3 Uvedení stavby do provozu</w:t>
      </w:r>
      <w:r>
        <w:rPr>
          <w:noProof/>
        </w:rPr>
        <w:drawing>
          <wp:inline distT="0" distB="0" distL="0" distR="0" wp14:anchorId="4226D36A" wp14:editId="66897421">
            <wp:extent cx="22636" cy="19400"/>
            <wp:effectExtent l="0" t="0" r="0" b="0"/>
            <wp:docPr id="294798" name="Picture 294798"/>
            <wp:cNvGraphicFramePr/>
            <a:graphic xmlns:a="http://schemas.openxmlformats.org/drawingml/2006/main">
              <a:graphicData uri="http://schemas.openxmlformats.org/drawingml/2006/picture">
                <pic:pic xmlns:pic="http://schemas.openxmlformats.org/drawingml/2006/picture">
                  <pic:nvPicPr>
                    <pic:cNvPr id="294798" name="Picture 294798"/>
                    <pic:cNvPicPr/>
                  </pic:nvPicPr>
                  <pic:blipFill>
                    <a:blip r:embed="rId68"/>
                    <a:stretch>
                      <a:fillRect/>
                    </a:stretch>
                  </pic:blipFill>
                  <pic:spPr>
                    <a:xfrm>
                      <a:off x="0" y="0"/>
                      <a:ext cx="22636" cy="19400"/>
                    </a:xfrm>
                    <a:prstGeom prst="rect">
                      <a:avLst/>
                    </a:prstGeom>
                  </pic:spPr>
                </pic:pic>
              </a:graphicData>
            </a:graphic>
          </wp:inline>
        </w:drawing>
      </w:r>
    </w:p>
    <w:p w14:paraId="125D759D" w14:textId="77777777" w:rsidR="00BA7D11" w:rsidRDefault="00144560">
      <w:pPr>
        <w:spacing w:after="89"/>
        <w:ind w:left="10" w:right="10"/>
        <w:jc w:val="both"/>
      </w:pPr>
      <w:r>
        <w:rPr>
          <w:rFonts w:ascii="Times New Roman" w:eastAsia="Times New Roman" w:hAnsi="Times New Roman" w:cs="Times New Roman"/>
          <w:sz w:val="24"/>
        </w:rPr>
        <w:t>U staveb, které jsou prováděny na základě stavebního povolení je Doba pro uvedení stavby do provozu ukončena datem nabytí právní moci rozhodnutí stavebního úřadu o povolení předčasného užívání stavby. Žádost o povolení předčasného užívání stavby podává Zhotovitel na základě plné moci od Objednatele.</w:t>
      </w:r>
    </w:p>
    <w:p w14:paraId="2675B18C" w14:textId="77777777" w:rsidR="00BA7D11" w:rsidRDefault="00144560">
      <w:pPr>
        <w:spacing w:after="881" w:line="247" w:lineRule="auto"/>
        <w:ind w:left="10" w:right="10" w:firstLine="5"/>
        <w:jc w:val="both"/>
      </w:pPr>
      <w:r>
        <w:rPr>
          <w:rFonts w:ascii="Times New Roman" w:eastAsia="Times New Roman" w:hAnsi="Times New Roman" w:cs="Times New Roman"/>
        </w:rPr>
        <w:t xml:space="preserve">U staveb, které </w:t>
      </w:r>
      <w:proofErr w:type="gramStart"/>
      <w:r>
        <w:rPr>
          <w:rFonts w:ascii="Times New Roman" w:eastAsia="Times New Roman" w:hAnsi="Times New Roman" w:cs="Times New Roman"/>
        </w:rPr>
        <w:t>nevyžadují .stavební</w:t>
      </w:r>
      <w:proofErr w:type="gramEnd"/>
      <w:r>
        <w:rPr>
          <w:rFonts w:ascii="Times New Roman" w:eastAsia="Times New Roman" w:hAnsi="Times New Roman" w:cs="Times New Roman"/>
        </w:rPr>
        <w:t xml:space="preserve"> povolení je Doba pro uvedení stavby do provozu ukončena datem vydání písemného souhlasu Objednatele s uvedením stavby do provozu. Dílo musí být v takové fázi dokončení, aby nedokončené práce neměly podstatný vliv na uživatelnost stavby, neohrozily bezpečnost a zdraví osob nebo zvířat anebo životní prostředí.</w:t>
      </w:r>
    </w:p>
    <w:p w14:paraId="0C291377" w14:textId="77777777" w:rsidR="00BA7D11" w:rsidRDefault="00144560">
      <w:pPr>
        <w:tabs>
          <w:tab w:val="center" w:pos="4028"/>
          <w:tab w:val="center" w:pos="4922"/>
        </w:tabs>
        <w:spacing w:after="115"/>
      </w:pPr>
      <w:r>
        <w:tab/>
      </w:r>
      <w:r>
        <w:rPr>
          <w:rFonts w:ascii="Times New Roman" w:eastAsia="Times New Roman" w:hAnsi="Times New Roman" w:cs="Times New Roman"/>
        </w:rPr>
        <w:t xml:space="preserve">Stránka </w:t>
      </w:r>
      <w:r>
        <w:rPr>
          <w:rFonts w:ascii="Times New Roman" w:eastAsia="Times New Roman" w:hAnsi="Times New Roman" w:cs="Times New Roman"/>
        </w:rPr>
        <w:tab/>
      </w:r>
      <w:r>
        <w:rPr>
          <w:noProof/>
        </w:rPr>
        <w:drawing>
          <wp:inline distT="0" distB="0" distL="0" distR="0" wp14:anchorId="42390209" wp14:editId="200FEA43">
            <wp:extent cx="3234" cy="6466"/>
            <wp:effectExtent l="0" t="0" r="0" b="0"/>
            <wp:docPr id="51905" name="Picture 51905"/>
            <wp:cNvGraphicFramePr/>
            <a:graphic xmlns:a="http://schemas.openxmlformats.org/drawingml/2006/main">
              <a:graphicData uri="http://schemas.openxmlformats.org/drawingml/2006/picture">
                <pic:pic xmlns:pic="http://schemas.openxmlformats.org/drawingml/2006/picture">
                  <pic:nvPicPr>
                    <pic:cNvPr id="51905" name="Picture 51905"/>
                    <pic:cNvPicPr/>
                  </pic:nvPicPr>
                  <pic:blipFill>
                    <a:blip r:embed="rId13"/>
                    <a:stretch>
                      <a:fillRect/>
                    </a:stretch>
                  </pic:blipFill>
                  <pic:spPr>
                    <a:xfrm>
                      <a:off x="0" y="0"/>
                      <a:ext cx="3234" cy="6466"/>
                    </a:xfrm>
                    <a:prstGeom prst="rect">
                      <a:avLst/>
                    </a:prstGeom>
                  </pic:spPr>
                </pic:pic>
              </a:graphicData>
            </a:graphic>
          </wp:inline>
        </w:drawing>
      </w:r>
    </w:p>
    <w:p w14:paraId="1EDC7A46" w14:textId="77777777" w:rsidR="00BA7D11" w:rsidRDefault="00BA7D11">
      <w:pPr>
        <w:sectPr w:rsidR="00BA7D11">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1906" w:h="16838"/>
          <w:pgMar w:top="1181" w:right="1569" w:bottom="901" w:left="1721" w:header="1171" w:footer="927" w:gutter="0"/>
          <w:cols w:space="708"/>
          <w:titlePg/>
        </w:sectPr>
      </w:pPr>
    </w:p>
    <w:p w14:paraId="0B4B9232" w14:textId="77777777" w:rsidR="00BA7D11" w:rsidRDefault="00144560">
      <w:pPr>
        <w:spacing w:after="629"/>
        <w:ind w:left="46"/>
      </w:pPr>
      <w:r>
        <w:rPr>
          <w:noProof/>
        </w:rPr>
        <w:drawing>
          <wp:inline distT="0" distB="0" distL="0" distR="0" wp14:anchorId="1D9AE1C3" wp14:editId="59D3AC03">
            <wp:extent cx="3234" cy="6467"/>
            <wp:effectExtent l="0" t="0" r="0" b="0"/>
            <wp:docPr id="54939" name="Picture 54939"/>
            <wp:cNvGraphicFramePr/>
            <a:graphic xmlns:a="http://schemas.openxmlformats.org/drawingml/2006/main">
              <a:graphicData uri="http://schemas.openxmlformats.org/drawingml/2006/picture">
                <pic:pic xmlns:pic="http://schemas.openxmlformats.org/drawingml/2006/picture">
                  <pic:nvPicPr>
                    <pic:cNvPr id="54939" name="Picture 54939"/>
                    <pic:cNvPicPr/>
                  </pic:nvPicPr>
                  <pic:blipFill>
                    <a:blip r:embed="rId13"/>
                    <a:stretch>
                      <a:fillRect/>
                    </a:stretch>
                  </pic:blipFill>
                  <pic:spPr>
                    <a:xfrm>
                      <a:off x="0" y="0"/>
                      <a:ext cx="3234" cy="6467"/>
                    </a:xfrm>
                    <a:prstGeom prst="rect">
                      <a:avLst/>
                    </a:prstGeom>
                  </pic:spPr>
                </pic:pic>
              </a:graphicData>
            </a:graphic>
          </wp:inline>
        </w:drawing>
      </w:r>
    </w:p>
    <w:p w14:paraId="6D343591" w14:textId="77777777" w:rsidR="00BA7D11" w:rsidRDefault="00144560">
      <w:pPr>
        <w:spacing w:after="89"/>
        <w:ind w:left="10" w:right="10"/>
        <w:jc w:val="both"/>
      </w:pPr>
      <w:r>
        <w:rPr>
          <w:rFonts w:ascii="Times New Roman" w:eastAsia="Times New Roman" w:hAnsi="Times New Roman" w:cs="Times New Roman"/>
          <w:sz w:val="24"/>
        </w:rPr>
        <w:t>čl. 1.8.5 se doplňuje:</w:t>
      </w:r>
    </w:p>
    <w:p w14:paraId="06F7FEBB"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Zhotovitel provede kontrolní a doplňující zaměření v rozsahu potřebném pro vypracování </w:t>
      </w:r>
      <w:r>
        <w:rPr>
          <w:noProof/>
        </w:rPr>
        <w:drawing>
          <wp:inline distT="0" distB="0" distL="0" distR="0" wp14:anchorId="287AD572" wp14:editId="0B5B2E8A">
            <wp:extent cx="3234" cy="6467"/>
            <wp:effectExtent l="0" t="0" r="0" b="0"/>
            <wp:docPr id="54940" name="Picture 54940"/>
            <wp:cNvGraphicFramePr/>
            <a:graphic xmlns:a="http://schemas.openxmlformats.org/drawingml/2006/main">
              <a:graphicData uri="http://schemas.openxmlformats.org/drawingml/2006/picture">
                <pic:pic xmlns:pic="http://schemas.openxmlformats.org/drawingml/2006/picture">
                  <pic:nvPicPr>
                    <pic:cNvPr id="54940" name="Picture 54940"/>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RDS. Součástí kontrolního zaměření zhotovitele je i ověření prostorového souladu PDPS se skutečností u částí stavby navazujících na stávající stavební objekty.</w:t>
      </w:r>
    </w:p>
    <w:p w14:paraId="72F3F391" w14:textId="77777777" w:rsidR="00BA7D11" w:rsidRDefault="00144560">
      <w:pPr>
        <w:numPr>
          <w:ilvl w:val="0"/>
          <w:numId w:val="9"/>
        </w:numPr>
        <w:spacing w:after="108" w:line="247" w:lineRule="auto"/>
        <w:ind w:right="10" w:firstLine="5"/>
        <w:jc w:val="both"/>
      </w:pPr>
      <w:r>
        <w:rPr>
          <w:rFonts w:ascii="Times New Roman" w:eastAsia="Times New Roman" w:hAnsi="Times New Roman" w:cs="Times New Roman"/>
        </w:rPr>
        <w:t>oprav komunikací spočívajících ve výměně asfaltových vrstev bude pro. účely stanovení množství frézování zaměřen povrch vozovky před a po frézování a sestaven digitální model terénu s využitím sítě polohově určených bodů ve smyslu TKP 74 Doporučuje se využít pozemní laserové skenery z důvodu urychlení zaměření mračnem bodů.</w:t>
      </w:r>
      <w:r>
        <w:rPr>
          <w:noProof/>
        </w:rPr>
        <w:drawing>
          <wp:inline distT="0" distB="0" distL="0" distR="0" wp14:anchorId="4415197B" wp14:editId="787F6A1C">
            <wp:extent cx="3234" cy="6466"/>
            <wp:effectExtent l="0" t="0" r="0" b="0"/>
            <wp:docPr id="54941" name="Picture 54941"/>
            <wp:cNvGraphicFramePr/>
            <a:graphic xmlns:a="http://schemas.openxmlformats.org/drawingml/2006/main">
              <a:graphicData uri="http://schemas.openxmlformats.org/drawingml/2006/picture">
                <pic:pic xmlns:pic="http://schemas.openxmlformats.org/drawingml/2006/picture">
                  <pic:nvPicPr>
                    <pic:cNvPr id="54941" name="Picture 54941"/>
                    <pic:cNvPicPr/>
                  </pic:nvPicPr>
                  <pic:blipFill>
                    <a:blip r:embed="rId13"/>
                    <a:stretch>
                      <a:fillRect/>
                    </a:stretch>
                  </pic:blipFill>
                  <pic:spPr>
                    <a:xfrm>
                      <a:off x="0" y="0"/>
                      <a:ext cx="3234" cy="6466"/>
                    </a:xfrm>
                    <a:prstGeom prst="rect">
                      <a:avLst/>
                    </a:prstGeom>
                  </pic:spPr>
                </pic:pic>
              </a:graphicData>
            </a:graphic>
          </wp:inline>
        </w:drawing>
      </w:r>
    </w:p>
    <w:p w14:paraId="13D40541"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Zaměření povrchu po frézování bude porovnáno s projektovými </w:t>
      </w:r>
      <w:proofErr w:type="spellStart"/>
      <w:proofErr w:type="gramStart"/>
      <w:r>
        <w:rPr>
          <w:rFonts w:ascii="Times New Roman" w:eastAsia="Times New Roman" w:hAnsi="Times New Roman" w:cs="Times New Roman"/>
        </w:rPr>
        <w:t>výškałni</w:t>
      </w:r>
      <w:proofErr w:type="spellEnd"/>
      <w:r>
        <w:rPr>
          <w:rFonts w:ascii="Times New Roman" w:eastAsia="Times New Roman" w:hAnsi="Times New Roman" w:cs="Times New Roman"/>
        </w:rPr>
        <w:t>- a</w:t>
      </w:r>
      <w:proofErr w:type="gramEnd"/>
      <w:r>
        <w:rPr>
          <w:rFonts w:ascii="Times New Roman" w:eastAsia="Times New Roman" w:hAnsi="Times New Roman" w:cs="Times New Roman"/>
        </w:rPr>
        <w:t xml:space="preserve"> příčnými sklony v místě charakteristických příčných řezů. Hodnoty přípustných odchylek výšek a sklonů povrchu po odfrézování jsou stanoveny stejně jako pro konstrukční vrstvu pod ním.</w:t>
      </w:r>
    </w:p>
    <w:p w14:paraId="47DA4097" w14:textId="77777777" w:rsidR="00BA7D11" w:rsidRDefault="00144560">
      <w:pPr>
        <w:spacing w:after="69"/>
        <w:ind w:left="10" w:right="10"/>
        <w:jc w:val="both"/>
      </w:pPr>
      <w:r>
        <w:rPr>
          <w:rFonts w:ascii="Times New Roman" w:eastAsia="Times New Roman" w:hAnsi="Times New Roman" w:cs="Times New Roman"/>
          <w:sz w:val="24"/>
        </w:rPr>
        <w:t>čl. 1.8.8 se třetí odstavec doplňuje</w:t>
      </w:r>
      <w:r>
        <w:rPr>
          <w:noProof/>
        </w:rPr>
        <w:drawing>
          <wp:inline distT="0" distB="0" distL="0" distR="0" wp14:anchorId="4B1699A0" wp14:editId="3D1066DE">
            <wp:extent cx="3234" cy="3234"/>
            <wp:effectExtent l="0" t="0" r="0" b="0"/>
            <wp:docPr id="54942" name="Picture 54942"/>
            <wp:cNvGraphicFramePr/>
            <a:graphic xmlns:a="http://schemas.openxmlformats.org/drawingml/2006/main">
              <a:graphicData uri="http://schemas.openxmlformats.org/drawingml/2006/picture">
                <pic:pic xmlns:pic="http://schemas.openxmlformats.org/drawingml/2006/picture">
                  <pic:nvPicPr>
                    <pic:cNvPr id="54942" name="Picture 54942"/>
                    <pic:cNvPicPr/>
                  </pic:nvPicPr>
                  <pic:blipFill>
                    <a:blip r:embed="rId12"/>
                    <a:stretch>
                      <a:fillRect/>
                    </a:stretch>
                  </pic:blipFill>
                  <pic:spPr>
                    <a:xfrm>
                      <a:off x="0" y="0"/>
                      <a:ext cx="3234" cy="3234"/>
                    </a:xfrm>
                    <a:prstGeom prst="rect">
                      <a:avLst/>
                    </a:prstGeom>
                  </pic:spPr>
                </pic:pic>
              </a:graphicData>
            </a:graphic>
          </wp:inline>
        </w:drawing>
      </w:r>
    </w:p>
    <w:p w14:paraId="1AECC09E"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Položka rozpočtu 03350 —Služby zajištující regulaci, převedení a ochranu </w:t>
      </w:r>
      <w:proofErr w:type="spellStart"/>
      <w:r>
        <w:rPr>
          <w:rFonts w:ascii="Times New Roman" w:eastAsia="Times New Roman" w:hAnsi="Times New Roman" w:cs="Times New Roman"/>
        </w:rPr>
        <w:t>veřgjné</w:t>
      </w:r>
      <w:proofErr w:type="spellEnd"/>
      <w:r>
        <w:rPr>
          <w:rFonts w:ascii="Times New Roman" w:eastAsia="Times New Roman" w:hAnsi="Times New Roman" w:cs="Times New Roman"/>
        </w:rPr>
        <w:t xml:space="preserve"> dopravy může být fakturována </w:t>
      </w:r>
      <w:proofErr w:type="spellStart"/>
      <w:r>
        <w:rPr>
          <w:rFonts w:ascii="Times New Roman" w:eastAsia="Times New Roman" w:hAnsi="Times New Roman" w:cs="Times New Roman"/>
        </w:rPr>
        <w:t>Ix</w:t>
      </w:r>
      <w:proofErr w:type="spellEnd"/>
      <w:r>
        <w:rPr>
          <w:rFonts w:ascii="Times New Roman" w:eastAsia="Times New Roman" w:hAnsi="Times New Roman" w:cs="Times New Roman"/>
        </w:rPr>
        <w:t xml:space="preserve"> měsíčně poměrnou částí. Ta se vypočte z celkové ceny za položku, která se vydělí celkovým předpokládaným počtem dní DIO stavby nebo stavebního objektu a vynásobí počtem dní DIO realizovaných v daném měsíci.</w:t>
      </w:r>
    </w:p>
    <w:p w14:paraId="07A6261F" w14:textId="77777777" w:rsidR="00BA7D11" w:rsidRDefault="00144560">
      <w:pPr>
        <w:spacing w:after="486" w:line="247" w:lineRule="auto"/>
        <w:ind w:left="10" w:right="10" w:firstLine="5"/>
        <w:jc w:val="both"/>
      </w:pPr>
      <w:r>
        <w:rPr>
          <w:rFonts w:ascii="Times New Roman" w:eastAsia="Times New Roman" w:hAnsi="Times New Roman" w:cs="Times New Roman"/>
        </w:rPr>
        <w:t xml:space="preserve">Zhotovitel zajisti provádění pravidelné kontroly DIO min. </w:t>
      </w:r>
      <w:proofErr w:type="spellStart"/>
      <w:r>
        <w:rPr>
          <w:rFonts w:ascii="Times New Roman" w:eastAsia="Times New Roman" w:hAnsi="Times New Roman" w:cs="Times New Roman"/>
        </w:rPr>
        <w:t>Ix</w:t>
      </w:r>
      <w:proofErr w:type="spellEnd"/>
      <w:r>
        <w:rPr>
          <w:rFonts w:ascii="Times New Roman" w:eastAsia="Times New Roman" w:hAnsi="Times New Roman" w:cs="Times New Roman"/>
        </w:rPr>
        <w:t xml:space="preserve"> denně a v případě zjištění závady zajistil bez prodlení její odstranění</w:t>
      </w:r>
    </w:p>
    <w:p w14:paraId="0C1139FF" w14:textId="77777777" w:rsidR="00BA7D11" w:rsidRDefault="00144560">
      <w:pPr>
        <w:numPr>
          <w:ilvl w:val="0"/>
          <w:numId w:val="9"/>
        </w:numPr>
        <w:spacing w:after="108" w:line="247" w:lineRule="auto"/>
        <w:ind w:right="10" w:firstLine="5"/>
        <w:jc w:val="both"/>
      </w:pPr>
      <w:r>
        <w:rPr>
          <w:rFonts w:ascii="Times New Roman" w:eastAsia="Times New Roman" w:hAnsi="Times New Roman" w:cs="Times New Roman"/>
        </w:rPr>
        <w:t>případě, že po písemném upozornění objednatele na vady DIO (kdy DIO nebude odpovídat stanovení přechodné úpravy a požadavkům ČSN, TP, TKP, ZTKP a PPK-PRE) nedojde do 24 hodin k nápravě, nebudou po dobu trvání vad DIO hrazena. Zhotovitel se navíc zavazuje uhradit objednateli (ŔSD s, p.) za každý kalendářní den trvání vady na DIO smluvní pokutu ve výši 10 000,- (deset tisíc) Korun českých.</w:t>
      </w:r>
    </w:p>
    <w:p w14:paraId="0BEAB119" w14:textId="77777777" w:rsidR="00BA7D11" w:rsidRDefault="00144560">
      <w:pPr>
        <w:spacing w:after="83" w:line="247" w:lineRule="auto"/>
        <w:ind w:left="10" w:right="10" w:firstLine="5"/>
        <w:jc w:val="both"/>
      </w:pPr>
      <w:r>
        <w:rPr>
          <w:noProof/>
        </w:rPr>
        <w:drawing>
          <wp:inline distT="0" distB="0" distL="0" distR="0" wp14:anchorId="39472106" wp14:editId="78CABCDE">
            <wp:extent cx="3234" cy="3234"/>
            <wp:effectExtent l="0" t="0" r="0" b="0"/>
            <wp:docPr id="54943" name="Picture 54943"/>
            <wp:cNvGraphicFramePr/>
            <a:graphic xmlns:a="http://schemas.openxmlformats.org/drawingml/2006/main">
              <a:graphicData uri="http://schemas.openxmlformats.org/drawingml/2006/picture">
                <pic:pic xmlns:pic="http://schemas.openxmlformats.org/drawingml/2006/picture">
                  <pic:nvPicPr>
                    <pic:cNvPr id="54943" name="Picture 54943"/>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 xml:space="preserve">Pro zneplatnění stávajících značek nesmí být použita samolepící oranžovo černá páska z důvodu poškození fólie značky při odstraňování pásky. Je možné ji nahradit magnetickou páskou nebo jiným způsobem dle PPK-PRE 2. I .2 (l </w:t>
      </w:r>
      <w:r>
        <w:rPr>
          <w:noProof/>
        </w:rPr>
        <w:drawing>
          <wp:inline distT="0" distB="0" distL="0" distR="0" wp14:anchorId="14BC7AC0" wp14:editId="1DBDD305">
            <wp:extent cx="77611" cy="132564"/>
            <wp:effectExtent l="0" t="0" r="0" b="0"/>
            <wp:docPr id="294801" name="Picture 294801"/>
            <wp:cNvGraphicFramePr/>
            <a:graphic xmlns:a="http://schemas.openxmlformats.org/drawingml/2006/main">
              <a:graphicData uri="http://schemas.openxmlformats.org/drawingml/2006/picture">
                <pic:pic xmlns:pic="http://schemas.openxmlformats.org/drawingml/2006/picture">
                  <pic:nvPicPr>
                    <pic:cNvPr id="294801" name="Picture 294801"/>
                    <pic:cNvPicPr/>
                  </pic:nvPicPr>
                  <pic:blipFill>
                    <a:blip r:embed="rId75"/>
                    <a:stretch>
                      <a:fillRect/>
                    </a:stretch>
                  </pic:blipFill>
                  <pic:spPr>
                    <a:xfrm>
                      <a:off x="0" y="0"/>
                      <a:ext cx="77611" cy="132564"/>
                    </a:xfrm>
                    <a:prstGeom prst="rect">
                      <a:avLst/>
                    </a:prstGeom>
                  </pic:spPr>
                </pic:pic>
              </a:graphicData>
            </a:graphic>
          </wp:inline>
        </w:drawing>
      </w:r>
      <w:r>
        <w:rPr>
          <w:rFonts w:ascii="Times New Roman" w:eastAsia="Times New Roman" w:hAnsi="Times New Roman" w:cs="Times New Roman"/>
        </w:rPr>
        <w:t>čl. 1.8.8 se doplňuje za poslední odstavec</w:t>
      </w:r>
    </w:p>
    <w:p w14:paraId="4598CE2B" w14:textId="77777777" w:rsidR="00BA7D11" w:rsidRDefault="00144560">
      <w:pPr>
        <w:spacing w:after="129" w:line="239" w:lineRule="auto"/>
        <w:ind w:left="25" w:hanging="10"/>
      </w:pPr>
      <w:r>
        <w:rPr>
          <w:rFonts w:ascii="Times New Roman" w:eastAsia="Times New Roman" w:hAnsi="Times New Roman" w:cs="Times New Roman"/>
        </w:rPr>
        <w:t xml:space="preserve">Veškeré objízdné trasy hrazené Objednatelem jsou součástí PDPS v části DIO. Zhotovitel na své náklady může projednat a na své náklady zrealizovat jiné objízdné trasy, ale vždy pouze </w:t>
      </w:r>
      <w:r>
        <w:rPr>
          <w:noProof/>
        </w:rPr>
        <w:drawing>
          <wp:inline distT="0" distB="0" distL="0" distR="0" wp14:anchorId="1655344C" wp14:editId="5DC3F40A">
            <wp:extent cx="3234" cy="3233"/>
            <wp:effectExtent l="0" t="0" r="0" b="0"/>
            <wp:docPr id="54946" name="Picture 54946"/>
            <wp:cNvGraphicFramePr/>
            <a:graphic xmlns:a="http://schemas.openxmlformats.org/drawingml/2006/main">
              <a:graphicData uri="http://schemas.openxmlformats.org/drawingml/2006/picture">
                <pic:pic xmlns:pic="http://schemas.openxmlformats.org/drawingml/2006/picture">
                  <pic:nvPicPr>
                    <pic:cNvPr id="54946" name="Picture 54946"/>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se souhlasem Objednatele.</w:t>
      </w:r>
      <w:r>
        <w:rPr>
          <w:noProof/>
        </w:rPr>
        <w:drawing>
          <wp:inline distT="0" distB="0" distL="0" distR="0" wp14:anchorId="417618D2" wp14:editId="6AA30D6C">
            <wp:extent cx="3234" cy="3232"/>
            <wp:effectExtent l="0" t="0" r="0" b="0"/>
            <wp:docPr id="54947" name="Picture 54947"/>
            <wp:cNvGraphicFramePr/>
            <a:graphic xmlns:a="http://schemas.openxmlformats.org/drawingml/2006/main">
              <a:graphicData uri="http://schemas.openxmlformats.org/drawingml/2006/picture">
                <pic:pic xmlns:pic="http://schemas.openxmlformats.org/drawingml/2006/picture">
                  <pic:nvPicPr>
                    <pic:cNvPr id="54947" name="Picture 54947"/>
                    <pic:cNvPicPr/>
                  </pic:nvPicPr>
                  <pic:blipFill>
                    <a:blip r:embed="rId12"/>
                    <a:stretch>
                      <a:fillRect/>
                    </a:stretch>
                  </pic:blipFill>
                  <pic:spPr>
                    <a:xfrm>
                      <a:off x="0" y="0"/>
                      <a:ext cx="3234" cy="3232"/>
                    </a:xfrm>
                    <a:prstGeom prst="rect">
                      <a:avLst/>
                    </a:prstGeom>
                  </pic:spPr>
                </pic:pic>
              </a:graphicData>
            </a:graphic>
          </wp:inline>
        </w:drawing>
      </w:r>
    </w:p>
    <w:p w14:paraId="122A2968"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Návrh, projednání, odsouhlasení a zajištění uzavírek komunikací </w:t>
      </w:r>
      <w:proofErr w:type="gramStart"/>
      <w:r>
        <w:rPr>
          <w:rFonts w:ascii="Times New Roman" w:eastAsia="Times New Roman" w:hAnsi="Times New Roman" w:cs="Times New Roman"/>
        </w:rPr>
        <w:t>vč..</w:t>
      </w:r>
      <w:proofErr w:type="gramEnd"/>
      <w:r>
        <w:rPr>
          <w:rFonts w:ascii="Times New Roman" w:eastAsia="Times New Roman" w:hAnsi="Times New Roman" w:cs="Times New Roman"/>
        </w:rPr>
        <w:t xml:space="preserve"> správních poplatků a návrh, projednání, odsouhlasení, pořízení, trvalá údržba všech objížďkových tras vyvolané a navržené zhotovitelem stavby (nad rámec PDPS) včetně dopravního značení (vč. správních poplatků) si účastník zahrne do nabídkové ceny.</w:t>
      </w:r>
    </w:p>
    <w:p w14:paraId="76832FD4"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Případné nároky na dočasné zábory a použití veřejných a místních komunikací (nad rámec </w:t>
      </w:r>
      <w:r>
        <w:rPr>
          <w:noProof/>
        </w:rPr>
        <w:drawing>
          <wp:inline distT="0" distB="0" distL="0" distR="0" wp14:anchorId="0C46DFF9" wp14:editId="160B10FA">
            <wp:extent cx="3234" cy="3234"/>
            <wp:effectExtent l="0" t="0" r="0" b="0"/>
            <wp:docPr id="54948" name="Picture 54948"/>
            <wp:cNvGraphicFramePr/>
            <a:graphic xmlns:a="http://schemas.openxmlformats.org/drawingml/2006/main">
              <a:graphicData uri="http://schemas.openxmlformats.org/drawingml/2006/picture">
                <pic:pic xmlns:pic="http://schemas.openxmlformats.org/drawingml/2006/picture">
                  <pic:nvPicPr>
                    <pic:cNvPr id="54948" name="Picture 54948"/>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PDPS), vyplývající z navržené technologie zhotovitele, bude zhotovitel řešit v realizační dokumentaci a tyto si samostatně projedná s dotčenými orgány.</w:t>
      </w:r>
    </w:p>
    <w:p w14:paraId="21CEC8EF" w14:textId="77777777" w:rsidR="00BA7D11" w:rsidRDefault="00144560">
      <w:pPr>
        <w:spacing w:after="108" w:line="247" w:lineRule="auto"/>
        <w:ind w:left="10" w:right="10" w:firstLine="5"/>
        <w:jc w:val="both"/>
      </w:pPr>
      <w:r>
        <w:rPr>
          <w:noProof/>
        </w:rPr>
        <w:drawing>
          <wp:inline distT="0" distB="0" distL="0" distR="0" wp14:anchorId="4196FF2B" wp14:editId="58C7DEE0">
            <wp:extent cx="3234" cy="6466"/>
            <wp:effectExtent l="0" t="0" r="0" b="0"/>
            <wp:docPr id="54949" name="Picture 54949"/>
            <wp:cNvGraphicFramePr/>
            <a:graphic xmlns:a="http://schemas.openxmlformats.org/drawingml/2006/main">
              <a:graphicData uri="http://schemas.openxmlformats.org/drawingml/2006/picture">
                <pic:pic xmlns:pic="http://schemas.openxmlformats.org/drawingml/2006/picture">
                  <pic:nvPicPr>
                    <pic:cNvPr id="54949" name="Picture 54949"/>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Zhotovitel zajistí přechodné úpravy provozu po celou dobu stavby, tj. přechodné dopravní značení pro jednotlivé fáze výstavby včetně potřebné projektové dokumentace, včetně zajištění příslušných vyjádření a povolení.</w:t>
      </w:r>
    </w:p>
    <w:p w14:paraId="14FF487A" w14:textId="77777777" w:rsidR="00BA7D11" w:rsidRDefault="00144560">
      <w:pPr>
        <w:spacing w:after="89"/>
        <w:ind w:left="10" w:right="10"/>
        <w:jc w:val="both"/>
      </w:pPr>
      <w:r>
        <w:rPr>
          <w:rFonts w:ascii="Times New Roman" w:eastAsia="Times New Roman" w:hAnsi="Times New Roman" w:cs="Times New Roman"/>
          <w:sz w:val="24"/>
        </w:rPr>
        <w:t xml:space="preserve">ČI, 1.8.9 se </w:t>
      </w:r>
      <w:proofErr w:type="spellStart"/>
      <w:r>
        <w:rPr>
          <w:rFonts w:ascii="Times New Roman" w:eastAsia="Times New Roman" w:hAnsi="Times New Roman" w:cs="Times New Roman"/>
          <w:sz w:val="24"/>
        </w:rPr>
        <w:t>doplňujeza</w:t>
      </w:r>
      <w:proofErr w:type="spellEnd"/>
      <w:r>
        <w:rPr>
          <w:rFonts w:ascii="Times New Roman" w:eastAsia="Times New Roman" w:hAnsi="Times New Roman" w:cs="Times New Roman"/>
          <w:sz w:val="24"/>
        </w:rPr>
        <w:t xml:space="preserve"> poslední odstavec</w:t>
      </w:r>
    </w:p>
    <w:p w14:paraId="208C2705" w14:textId="77777777" w:rsidR="00BA7D11" w:rsidRDefault="00144560">
      <w:pPr>
        <w:spacing w:after="612"/>
        <w:ind w:left="265"/>
      </w:pPr>
      <w:r>
        <w:rPr>
          <w:sz w:val="12"/>
        </w:rPr>
        <w:t xml:space="preserve">1 </w:t>
      </w:r>
    </w:p>
    <w:p w14:paraId="3BC1B539" w14:textId="77777777" w:rsidR="00BA7D11" w:rsidRDefault="00144560">
      <w:pPr>
        <w:spacing w:after="96" w:line="247" w:lineRule="auto"/>
        <w:ind w:left="5" w:right="5" w:firstLine="5"/>
        <w:jc w:val="both"/>
      </w:pPr>
      <w:r>
        <w:rPr>
          <w:rFonts w:ascii="Times New Roman" w:eastAsia="Times New Roman" w:hAnsi="Times New Roman" w:cs="Times New Roman"/>
        </w:rPr>
        <w:t>Zhotovitel si zajistí stavební povolení (resp. ohlášení, příp. jiná správní rozhodnutí) na zařízení staveniště, sklady, skládky a mezideponie včetně. příslušných projednání. V projektové dokumentaci (PD) se předpokládá při demolicích s kontinuálním odvozem materiálu a při výstavbě s kontinuálním přísunem materiálu a výrobků bez mezideponií.</w:t>
      </w:r>
    </w:p>
    <w:p w14:paraId="11520D59" w14:textId="77777777" w:rsidR="00BA7D11" w:rsidRDefault="00144560">
      <w:pPr>
        <w:spacing w:after="92" w:line="248" w:lineRule="auto"/>
        <w:ind w:left="16" w:right="5"/>
        <w:jc w:val="both"/>
      </w:pPr>
      <w:r>
        <w:rPr>
          <w:noProof/>
        </w:rPr>
        <w:drawing>
          <wp:inline distT="0" distB="0" distL="0" distR="0" wp14:anchorId="06BE1171" wp14:editId="44AFDC44">
            <wp:extent cx="3234" cy="3233"/>
            <wp:effectExtent l="0" t="0" r="0" b="0"/>
            <wp:docPr id="58126" name="Picture 58126"/>
            <wp:cNvGraphicFramePr/>
            <a:graphic xmlns:a="http://schemas.openxmlformats.org/drawingml/2006/main">
              <a:graphicData uri="http://schemas.openxmlformats.org/drawingml/2006/picture">
                <pic:pic xmlns:pic="http://schemas.openxmlformats.org/drawingml/2006/picture">
                  <pic:nvPicPr>
                    <pic:cNvPr id="58126" name="Picture 58126"/>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Veškeré vybavení, přípojky, zpevněné plochy, odvodnění apod. na plochách ZS budou hrazeny zhotovitelem včetně projektu, který není součástí předmětné PD, Náklady na ZS, jeho provoz a odstranění budou rozpuštěny do jednotkových cen uvedených v jednotlivých položkách soupisu prací V případě, že zhotovitel bude chtít využívat i plochy jiné, tj. mimo zábor stavby, musí si sám zajistit pronájem, dočasný zábor apod.</w:t>
      </w:r>
      <w:r>
        <w:rPr>
          <w:noProof/>
        </w:rPr>
        <w:drawing>
          <wp:inline distT="0" distB="0" distL="0" distR="0" wp14:anchorId="29A1E9BB" wp14:editId="43907A48">
            <wp:extent cx="74376" cy="3233"/>
            <wp:effectExtent l="0" t="0" r="0" b="0"/>
            <wp:docPr id="294804" name="Picture 294804"/>
            <wp:cNvGraphicFramePr/>
            <a:graphic xmlns:a="http://schemas.openxmlformats.org/drawingml/2006/main">
              <a:graphicData uri="http://schemas.openxmlformats.org/drawingml/2006/picture">
                <pic:pic xmlns:pic="http://schemas.openxmlformats.org/drawingml/2006/picture">
                  <pic:nvPicPr>
                    <pic:cNvPr id="294804" name="Picture 294804"/>
                    <pic:cNvPicPr/>
                  </pic:nvPicPr>
                  <pic:blipFill>
                    <a:blip r:embed="rId76"/>
                    <a:stretch>
                      <a:fillRect/>
                    </a:stretch>
                  </pic:blipFill>
                  <pic:spPr>
                    <a:xfrm>
                      <a:off x="0" y="0"/>
                      <a:ext cx="74376" cy="3233"/>
                    </a:xfrm>
                    <a:prstGeom prst="rect">
                      <a:avLst/>
                    </a:prstGeom>
                  </pic:spPr>
                </pic:pic>
              </a:graphicData>
            </a:graphic>
          </wp:inline>
        </w:drawing>
      </w:r>
    </w:p>
    <w:p w14:paraId="13D6C74E" w14:textId="77777777" w:rsidR="00BA7D11" w:rsidRDefault="00144560">
      <w:pPr>
        <w:spacing w:after="92" w:line="248" w:lineRule="auto"/>
        <w:ind w:left="16" w:right="5"/>
        <w:jc w:val="both"/>
      </w:pPr>
      <w:r>
        <w:rPr>
          <w:rFonts w:ascii="Times New Roman" w:eastAsia="Times New Roman" w:hAnsi="Times New Roman" w:cs="Times New Roman"/>
          <w:sz w:val="24"/>
        </w:rPr>
        <w:t>čl. 1.9.1 se doplňuje za poslední odstavec</w:t>
      </w:r>
    </w:p>
    <w:p w14:paraId="31A8C91D"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Stavební práce se mohou provádět pouze v rámci dočasných </w:t>
      </w:r>
      <w:proofErr w:type="gramStart"/>
      <w:r>
        <w:rPr>
          <w:rFonts w:ascii="Times New Roman" w:eastAsia="Times New Roman" w:hAnsi="Times New Roman" w:cs="Times New Roman"/>
        </w:rPr>
        <w:t>a- trvalých</w:t>
      </w:r>
      <w:proofErr w:type="gramEnd"/>
      <w:r>
        <w:rPr>
          <w:rFonts w:ascii="Times New Roman" w:eastAsia="Times New Roman" w:hAnsi="Times New Roman" w:cs="Times New Roman"/>
        </w:rPr>
        <w:t xml:space="preserve"> záborů a obvodu staveniště a v souladu s platnými stavebními povoleními a územními rozhodnutími, případně jinými. povoleními správních orgánů, jsou-li taková povolení třeba. Využití území mimo určené zábory a vytyčené zařízení staveniště je </w:t>
      </w:r>
      <w:proofErr w:type="gramStart"/>
      <w:r>
        <w:rPr>
          <w:rFonts w:ascii="Times New Roman" w:eastAsia="Times New Roman" w:hAnsi="Times New Roman" w:cs="Times New Roman"/>
        </w:rPr>
        <w:t>pro- umístění</w:t>
      </w:r>
      <w:proofErr w:type="gramEnd"/>
      <w:r>
        <w:rPr>
          <w:rFonts w:ascii="Times New Roman" w:eastAsia="Times New Roman" w:hAnsi="Times New Roman" w:cs="Times New Roman"/>
        </w:rPr>
        <w:t xml:space="preserve"> pomocných konstrukcí nebo manipulace při stavební činnosti vyloučeno, čl. 1.9.5.2 se mění:</w:t>
      </w:r>
    </w:p>
    <w:p w14:paraId="333825D8" w14:textId="77777777" w:rsidR="00BA7D11" w:rsidRDefault="00144560">
      <w:pPr>
        <w:spacing w:after="92" w:line="248" w:lineRule="auto"/>
        <w:ind w:left="16" w:right="5"/>
        <w:jc w:val="both"/>
      </w:pPr>
      <w:r>
        <w:rPr>
          <w:rFonts w:ascii="Times New Roman" w:eastAsia="Times New Roman" w:hAnsi="Times New Roman" w:cs="Times New Roman"/>
          <w:sz w:val="24"/>
        </w:rPr>
        <w:t>na úvod čl. se doplňuje nový odstavec:</w:t>
      </w:r>
    </w:p>
    <w:p w14:paraId="0C108DD0" w14:textId="77777777" w:rsidR="00BA7D11" w:rsidRDefault="00144560">
      <w:pPr>
        <w:spacing w:after="92" w:line="248" w:lineRule="auto"/>
        <w:ind w:left="16" w:right="5"/>
        <w:jc w:val="both"/>
      </w:pPr>
      <w:r>
        <w:rPr>
          <w:rFonts w:ascii="Times New Roman" w:eastAsia="Times New Roman" w:hAnsi="Times New Roman" w:cs="Times New Roman"/>
          <w:sz w:val="24"/>
        </w:rPr>
        <w:t>Zhotovitel musí postupovat v souladu s 28 a 38 zákona č. 13/1997 Sb.</w:t>
      </w:r>
    </w:p>
    <w:p w14:paraId="721D1CD5" w14:textId="77777777" w:rsidR="00BA7D11" w:rsidRDefault="00144560">
      <w:pPr>
        <w:spacing w:after="50"/>
        <w:ind w:left="20" w:hanging="10"/>
      </w:pPr>
      <w:r>
        <w:rPr>
          <w:rFonts w:ascii="Times New Roman" w:eastAsia="Times New Roman" w:hAnsi="Times New Roman" w:cs="Times New Roman"/>
          <w:sz w:val="26"/>
        </w:rPr>
        <w:t>čl. 1.9.7.1 první věta druhého odstavce se nahrazuje:</w:t>
      </w:r>
    </w:p>
    <w:p w14:paraId="61E80107" w14:textId="77777777" w:rsidR="00BA7D11" w:rsidRDefault="00144560">
      <w:pPr>
        <w:numPr>
          <w:ilvl w:val="0"/>
          <w:numId w:val="10"/>
        </w:numPr>
        <w:spacing w:after="501" w:line="248" w:lineRule="auto"/>
        <w:ind w:right="5"/>
        <w:jc w:val="both"/>
      </w:pPr>
      <w:r>
        <w:rPr>
          <w:noProof/>
        </w:rPr>
        <w:drawing>
          <wp:anchor distT="0" distB="0" distL="114300" distR="114300" simplePos="0" relativeHeight="251684864" behindDoc="0" locked="0" layoutInCell="1" allowOverlap="0" wp14:anchorId="18B003B6" wp14:editId="338B11A5">
            <wp:simplePos x="0" y="0"/>
            <wp:positionH relativeFrom="page">
              <wp:posOffset>6551627</wp:posOffset>
            </wp:positionH>
            <wp:positionV relativeFrom="page">
              <wp:posOffset>5079448</wp:posOffset>
            </wp:positionV>
            <wp:extent cx="6468" cy="3234"/>
            <wp:effectExtent l="0" t="0" r="0" b="0"/>
            <wp:wrapSquare wrapText="bothSides"/>
            <wp:docPr id="58129" name="Picture 58129"/>
            <wp:cNvGraphicFramePr/>
            <a:graphic xmlns:a="http://schemas.openxmlformats.org/drawingml/2006/main">
              <a:graphicData uri="http://schemas.openxmlformats.org/drawingml/2006/picture">
                <pic:pic xmlns:pic="http://schemas.openxmlformats.org/drawingml/2006/picture">
                  <pic:nvPicPr>
                    <pic:cNvPr id="58129" name="Picture 58129"/>
                    <pic:cNvPicPr/>
                  </pic:nvPicPr>
                  <pic:blipFill>
                    <a:blip r:embed="rId13"/>
                    <a:stretch>
                      <a:fillRect/>
                    </a:stretch>
                  </pic:blipFill>
                  <pic:spPr>
                    <a:xfrm>
                      <a:off x="0" y="0"/>
                      <a:ext cx="6468" cy="3234"/>
                    </a:xfrm>
                    <a:prstGeom prst="rect">
                      <a:avLst/>
                    </a:prstGeom>
                  </pic:spPr>
                </pic:pic>
              </a:graphicData>
            </a:graphic>
          </wp:anchor>
        </w:drawing>
      </w:r>
      <w:r>
        <w:rPr>
          <w:rFonts w:ascii="Times New Roman" w:eastAsia="Times New Roman" w:hAnsi="Times New Roman" w:cs="Times New Roman"/>
          <w:sz w:val="24"/>
        </w:rPr>
        <w:t>rozsáhlých staveb je předepsáno vedení samostatných stavebních deníků pro jednotlivé části stavby (stavební objekty) a pro celou stavbu pak určen přehledný stavební deník. Všechny jednotlivé stavební deníky musí' být evidovány Zhotovitelem stavby: evidence bude obsahovat pořadové číslo stavebního deníku, číslo stavebního objektu a datum zavedení deníku. Tato evidence bude pravidelně předkládána Správci stavby.</w:t>
      </w:r>
    </w:p>
    <w:p w14:paraId="1C7C47E1" w14:textId="77777777" w:rsidR="00BA7D11" w:rsidRDefault="00144560">
      <w:pPr>
        <w:spacing w:after="92" w:line="248" w:lineRule="auto"/>
        <w:ind w:left="16" w:right="5"/>
        <w:jc w:val="both"/>
      </w:pPr>
      <w:proofErr w:type="gramStart"/>
      <w:r>
        <w:rPr>
          <w:rFonts w:ascii="Times New Roman" w:eastAsia="Times New Roman" w:hAnsi="Times New Roman" w:cs="Times New Roman"/>
          <w:sz w:val="24"/>
        </w:rPr>
        <w:t>čl..</w:t>
      </w:r>
      <w:proofErr w:type="gramEnd"/>
      <w:r>
        <w:rPr>
          <w:rFonts w:ascii="Times New Roman" w:eastAsia="Times New Roman" w:hAnsi="Times New Roman" w:cs="Times New Roman"/>
          <w:sz w:val="24"/>
        </w:rPr>
        <w:t xml:space="preserve"> 1.9.72. šestý odstavec, odrážka třetí se upřesňuje:</w:t>
      </w:r>
    </w:p>
    <w:p w14:paraId="66DE5083" w14:textId="77777777" w:rsidR="00BA7D11" w:rsidRDefault="00144560">
      <w:pPr>
        <w:spacing w:after="96" w:line="247" w:lineRule="auto"/>
        <w:ind w:left="5" w:right="5" w:firstLine="5"/>
        <w:jc w:val="both"/>
      </w:pPr>
      <w:r>
        <w:rPr>
          <w:noProof/>
        </w:rPr>
        <w:drawing>
          <wp:inline distT="0" distB="0" distL="0" distR="0" wp14:anchorId="7930A714" wp14:editId="5A8696B0">
            <wp:extent cx="6468" cy="3232"/>
            <wp:effectExtent l="0" t="0" r="0" b="0"/>
            <wp:docPr id="58130" name="Picture 58130"/>
            <wp:cNvGraphicFramePr/>
            <a:graphic xmlns:a="http://schemas.openxmlformats.org/drawingml/2006/main">
              <a:graphicData uri="http://schemas.openxmlformats.org/drawingml/2006/picture">
                <pic:pic xmlns:pic="http://schemas.openxmlformats.org/drawingml/2006/picture">
                  <pic:nvPicPr>
                    <pic:cNvPr id="58130" name="Picture 58130"/>
                    <pic:cNvPicPr/>
                  </pic:nvPicPr>
                  <pic:blipFill>
                    <a:blip r:embed="rId13"/>
                    <a:stretch>
                      <a:fillRect/>
                    </a:stretch>
                  </pic:blipFill>
                  <pic:spPr>
                    <a:xfrm>
                      <a:off x="0" y="0"/>
                      <a:ext cx="6468" cy="3232"/>
                    </a:xfrm>
                    <a:prstGeom prst="rect">
                      <a:avLst/>
                    </a:prstGeom>
                  </pic:spPr>
                </pic:pic>
              </a:graphicData>
            </a:graphic>
          </wp:inline>
        </w:drawing>
      </w:r>
      <w:r>
        <w:rPr>
          <w:rFonts w:ascii="Times New Roman" w:eastAsia="Times New Roman" w:hAnsi="Times New Roman" w:cs="Times New Roman"/>
        </w:rPr>
        <w:t>Osoba vykonávající vybrané činnosti ve výstavbě nemusí k dennímu záznamu do stavebního deníku připojit otisk svého razítka.</w:t>
      </w:r>
    </w:p>
    <w:p w14:paraId="79C3A041" w14:textId="77777777" w:rsidR="00BA7D11" w:rsidRDefault="00144560">
      <w:pPr>
        <w:spacing w:after="92" w:line="248" w:lineRule="auto"/>
        <w:ind w:left="16" w:right="5"/>
        <w:jc w:val="both"/>
      </w:pPr>
      <w:r>
        <w:rPr>
          <w:rFonts w:ascii="Times New Roman" w:eastAsia="Times New Roman" w:hAnsi="Times New Roman" w:cs="Times New Roman"/>
          <w:sz w:val="24"/>
        </w:rPr>
        <w:t>čl. 1.10.1 se doplňuje o nový odstavec:</w:t>
      </w:r>
    </w:p>
    <w:p w14:paraId="60E7E8AE" w14:textId="77777777" w:rsidR="00BA7D11" w:rsidRDefault="00144560">
      <w:pPr>
        <w:numPr>
          <w:ilvl w:val="0"/>
          <w:numId w:val="10"/>
        </w:numPr>
        <w:spacing w:after="92" w:line="248" w:lineRule="auto"/>
        <w:ind w:right="5"/>
        <w:jc w:val="both"/>
      </w:pPr>
      <w:r>
        <w:rPr>
          <w:rFonts w:ascii="Times New Roman" w:eastAsia="Times New Roman" w:hAnsi="Times New Roman" w:cs="Times New Roman"/>
          <w:sz w:val="24"/>
        </w:rPr>
        <w:t xml:space="preserve">případě, že je na stavbě použit digitální model stavby (tzv. BIM model), musí Zhotovitel, </w:t>
      </w:r>
      <w:r>
        <w:rPr>
          <w:noProof/>
        </w:rPr>
        <w:drawing>
          <wp:inline distT="0" distB="0" distL="0" distR="0" wp14:anchorId="784FB17B" wp14:editId="2458A9D5">
            <wp:extent cx="3234" cy="3234"/>
            <wp:effectExtent l="0" t="0" r="0" b="0"/>
            <wp:docPr id="58131" name="Picture 58131"/>
            <wp:cNvGraphicFramePr/>
            <a:graphic xmlns:a="http://schemas.openxmlformats.org/drawingml/2006/main">
              <a:graphicData uri="http://schemas.openxmlformats.org/drawingml/2006/picture">
                <pic:pic xmlns:pic="http://schemas.openxmlformats.org/drawingml/2006/picture">
                  <pic:nvPicPr>
                    <pic:cNvPr id="58131" name="Picture 58131"/>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sz w:val="24"/>
        </w:rPr>
        <w:t>nad rámec požadovaných vlastností, provázat digitální model stavby s označením variant výrobků v Centrálním evidenčním systému ŘSD s. p. (CES). Zhotovitel je tedy povinen pro každý element a datový objekt přiřadit skupinu vlastností s názvem „CZ RSDCES”, která bude obsahovat vlastnost s názvem „</w:t>
      </w:r>
      <w:proofErr w:type="spellStart"/>
      <w:r>
        <w:rPr>
          <w:rFonts w:ascii="Times New Roman" w:eastAsia="Times New Roman" w:hAnsi="Times New Roman" w:cs="Times New Roman"/>
          <w:sz w:val="24"/>
        </w:rPr>
        <w:t>CesUniKod</w:t>
      </w:r>
      <w:proofErr w:type="spellEnd"/>
      <w:r>
        <w:rPr>
          <w:rFonts w:ascii="Times New Roman" w:eastAsia="Times New Roman" w:hAnsi="Times New Roman" w:cs="Times New Roman"/>
          <w:sz w:val="24"/>
        </w:rPr>
        <w:t>". Tato vlastnost bude mít hodnotu odpovídající ID Varianty výrobku (GUID) dle CES.</w:t>
      </w:r>
    </w:p>
    <w:p w14:paraId="3BD639D9" w14:textId="77777777" w:rsidR="00BA7D11" w:rsidRDefault="00144560">
      <w:pPr>
        <w:spacing w:after="92" w:line="248" w:lineRule="auto"/>
        <w:ind w:left="16" w:right="5"/>
        <w:jc w:val="both"/>
      </w:pPr>
      <w:r>
        <w:rPr>
          <w:noProof/>
        </w:rPr>
        <w:drawing>
          <wp:inline distT="0" distB="0" distL="0" distR="0" wp14:anchorId="78780473" wp14:editId="2F4FB932">
            <wp:extent cx="6468" cy="3232"/>
            <wp:effectExtent l="0" t="0" r="0" b="0"/>
            <wp:docPr id="58132" name="Picture 58132"/>
            <wp:cNvGraphicFramePr/>
            <a:graphic xmlns:a="http://schemas.openxmlformats.org/drawingml/2006/main">
              <a:graphicData uri="http://schemas.openxmlformats.org/drawingml/2006/picture">
                <pic:pic xmlns:pic="http://schemas.openxmlformats.org/drawingml/2006/picture">
                  <pic:nvPicPr>
                    <pic:cNvPr id="58132" name="Picture 58132"/>
                    <pic:cNvPicPr/>
                  </pic:nvPicPr>
                  <pic:blipFill>
                    <a:blip r:embed="rId13"/>
                    <a:stretch>
                      <a:fillRect/>
                    </a:stretch>
                  </pic:blipFill>
                  <pic:spPr>
                    <a:xfrm>
                      <a:off x="0" y="0"/>
                      <a:ext cx="6468" cy="3232"/>
                    </a:xfrm>
                    <a:prstGeom prst="rect">
                      <a:avLst/>
                    </a:prstGeom>
                  </pic:spPr>
                </pic:pic>
              </a:graphicData>
            </a:graphic>
          </wp:inline>
        </w:drawing>
      </w:r>
      <w:r>
        <w:rPr>
          <w:rFonts w:ascii="Times New Roman" w:eastAsia="Times New Roman" w:hAnsi="Times New Roman" w:cs="Times New Roman"/>
          <w:sz w:val="24"/>
        </w:rPr>
        <w:t>čl. 1.10.4 se doplňuje:</w:t>
      </w:r>
    </w:p>
    <w:p w14:paraId="2475FD1F"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Jednotkové ceny uvedené v nabídce v oceněném soupisu prací zahrnují úhradu všech prací zhotovovacích i pomocných vyplývajících z předmětu díla v rozsahu a za podmínek uvedených ve všech předaných zadávacích podmínkách, které jsou nejen požadovány a fyzicky uvedeny v soupisech prací (agregované položky), ale i prací vyplývajících ze zadávací dokumentace, nutných pro zdárné </w:t>
      </w:r>
      <w:proofErr w:type="spellStart"/>
      <w:r>
        <w:rPr>
          <w:rFonts w:ascii="Times New Roman" w:eastAsia="Times New Roman" w:hAnsi="Times New Roman" w:cs="Times New Roman"/>
        </w:rPr>
        <w:t>dokončenĹ</w:t>
      </w:r>
      <w:proofErr w:type="spellEnd"/>
      <w:r>
        <w:rPr>
          <w:rFonts w:ascii="Times New Roman" w:eastAsia="Times New Roman" w:hAnsi="Times New Roman" w:cs="Times New Roman"/>
        </w:rPr>
        <w:t xml:space="preserve"> předání díla Objednateli a provozování, i když nejsou v soupisech prací případně konkrétně uvedeny. (Např. zařízení staveniště, mezideponie, lešení, pomocné konstrukce, poplatky, jednoúčelové stroje</w:t>
      </w:r>
    </w:p>
    <w:p w14:paraId="5D7C4615" w14:textId="77777777" w:rsidR="00BA7D11" w:rsidRDefault="00144560">
      <w:pPr>
        <w:spacing w:after="483" w:line="265" w:lineRule="auto"/>
        <w:ind w:left="881" w:hanging="10"/>
      </w:pPr>
      <w:proofErr w:type="spellStart"/>
      <w:proofErr w:type="gramStart"/>
      <w:r>
        <w:rPr>
          <w:sz w:val="20"/>
        </w:rPr>
        <w:t>oprava.odvodňovacího</w:t>
      </w:r>
      <w:proofErr w:type="spellEnd"/>
      <w:proofErr w:type="gramEnd"/>
      <w:r>
        <w:rPr>
          <w:sz w:val="20"/>
        </w:rPr>
        <w:t xml:space="preserve"> </w:t>
      </w:r>
    </w:p>
    <w:p w14:paraId="039979D6" w14:textId="77777777" w:rsidR="00BA7D11" w:rsidRDefault="00144560">
      <w:pPr>
        <w:spacing w:after="92" w:line="248" w:lineRule="auto"/>
        <w:ind w:left="16" w:right="5"/>
        <w:jc w:val="both"/>
      </w:pPr>
      <w:r>
        <w:rPr>
          <w:noProof/>
        </w:rPr>
        <w:drawing>
          <wp:inline distT="0" distB="0" distL="0" distR="0" wp14:anchorId="2080921A" wp14:editId="7F71A83D">
            <wp:extent cx="3234" cy="6467"/>
            <wp:effectExtent l="0" t="0" r="0" b="0"/>
            <wp:docPr id="60978" name="Picture 60978"/>
            <wp:cNvGraphicFramePr/>
            <a:graphic xmlns:a="http://schemas.openxmlformats.org/drawingml/2006/main">
              <a:graphicData uri="http://schemas.openxmlformats.org/drawingml/2006/picture">
                <pic:pic xmlns:pic="http://schemas.openxmlformats.org/drawingml/2006/picture">
                  <pic:nvPicPr>
                    <pic:cNvPr id="60978" name="Picture 60978"/>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 xml:space="preserve">a pomůcky, atypické díly, fotodokumentace, opravy škod, pomocné práce, vytýčení </w:t>
      </w:r>
      <w:proofErr w:type="spellStart"/>
      <w:r>
        <w:rPr>
          <w:rFonts w:ascii="Times New Roman" w:eastAsia="Times New Roman" w:hAnsi="Times New Roman" w:cs="Times New Roman"/>
          <w:sz w:val="24"/>
        </w:rPr>
        <w:t>inž</w:t>
      </w:r>
      <w:proofErr w:type="spellEnd"/>
      <w:r>
        <w:rPr>
          <w:rFonts w:ascii="Times New Roman" w:eastAsia="Times New Roman" w:hAnsi="Times New Roman" w:cs="Times New Roman"/>
          <w:sz w:val="24"/>
        </w:rPr>
        <w:t xml:space="preserve">. sítí, </w:t>
      </w:r>
      <w:r>
        <w:rPr>
          <w:noProof/>
        </w:rPr>
        <w:drawing>
          <wp:inline distT="0" distB="0" distL="0" distR="0" wp14:anchorId="46502039" wp14:editId="0AF1127C">
            <wp:extent cx="3234" cy="6466"/>
            <wp:effectExtent l="0" t="0" r="0" b="0"/>
            <wp:docPr id="60979" name="Picture 60979"/>
            <wp:cNvGraphicFramePr/>
            <a:graphic xmlns:a="http://schemas.openxmlformats.org/drawingml/2006/main">
              <a:graphicData uri="http://schemas.openxmlformats.org/drawingml/2006/picture">
                <pic:pic xmlns:pic="http://schemas.openxmlformats.org/drawingml/2006/picture">
                  <pic:nvPicPr>
                    <pic:cNvPr id="60979" name="Picture 60979"/>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 xml:space="preserve">zpracování </w:t>
      </w:r>
      <w:proofErr w:type="gramStart"/>
      <w:r>
        <w:rPr>
          <w:rFonts w:ascii="Times New Roman" w:eastAsia="Times New Roman" w:hAnsi="Times New Roman" w:cs="Times New Roman"/>
          <w:sz w:val="24"/>
        </w:rPr>
        <w:t>RDS,</w:t>
      </w:r>
      <w:proofErr w:type="gramEnd"/>
      <w:r>
        <w:rPr>
          <w:rFonts w:ascii="Times New Roman" w:eastAsia="Times New Roman" w:hAnsi="Times New Roman" w:cs="Times New Roman"/>
          <w:sz w:val="24"/>
        </w:rPr>
        <w:t xml:space="preserve"> apod.).</w:t>
      </w:r>
    </w:p>
    <w:p w14:paraId="31E3B0EE" w14:textId="77777777" w:rsidR="00BA7D11" w:rsidRDefault="00144560">
      <w:pPr>
        <w:spacing w:after="72" w:line="247" w:lineRule="auto"/>
        <w:ind w:left="5" w:right="5" w:firstLine="5"/>
        <w:jc w:val="both"/>
      </w:pPr>
      <w:r>
        <w:rPr>
          <w:rFonts w:ascii="Times New Roman" w:eastAsia="Times New Roman" w:hAnsi="Times New Roman" w:cs="Times New Roman"/>
        </w:rPr>
        <w:t xml:space="preserve">Náklady na zkušebny zhotovitele, na průkazní a kontrolní zkoušky včetně vedlejších nákladů (opravy a uvedení do původního stavu), které jsou jmenovitě požadovány v jednotlivých </w:t>
      </w:r>
      <w:r>
        <w:rPr>
          <w:noProof/>
        </w:rPr>
        <w:drawing>
          <wp:inline distT="0" distB="0" distL="0" distR="0" wp14:anchorId="5D5EE87A" wp14:editId="1D096A76">
            <wp:extent cx="3234" cy="6467"/>
            <wp:effectExtent l="0" t="0" r="0" b="0"/>
            <wp:docPr id="60980" name="Picture 60980"/>
            <wp:cNvGraphicFramePr/>
            <a:graphic xmlns:a="http://schemas.openxmlformats.org/drawingml/2006/main">
              <a:graphicData uri="http://schemas.openxmlformats.org/drawingml/2006/picture">
                <pic:pic xmlns:pic="http://schemas.openxmlformats.org/drawingml/2006/picture">
                  <pic:nvPicPr>
                    <pic:cNvPr id="60980" name="Picture 60980"/>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kapitolách TKP nebo ZTKP, nebudou rozpočtovány jako samostatné položky v soupisu prací, ale zhotovitel je zahrne do položkových cen soupisu prací, pokud to není u konkrétní položky </w:t>
      </w:r>
      <w:r>
        <w:rPr>
          <w:noProof/>
        </w:rPr>
        <w:drawing>
          <wp:inline distT="0" distB="0" distL="0" distR="0" wp14:anchorId="0D45F80D" wp14:editId="5049D3A1">
            <wp:extent cx="3234" cy="3233"/>
            <wp:effectExtent l="0" t="0" r="0" b="0"/>
            <wp:docPr id="60981" name="Picture 60981"/>
            <wp:cNvGraphicFramePr/>
            <a:graphic xmlns:a="http://schemas.openxmlformats.org/drawingml/2006/main">
              <a:graphicData uri="http://schemas.openxmlformats.org/drawingml/2006/picture">
                <pic:pic xmlns:pic="http://schemas.openxmlformats.org/drawingml/2006/picture">
                  <pic:nvPicPr>
                    <pic:cNvPr id="60981" name="Picture 60981"/>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dle </w:t>
      </w:r>
      <w:proofErr w:type="spellStart"/>
      <w:r>
        <w:rPr>
          <w:rFonts w:ascii="Times New Roman" w:eastAsia="Times New Roman" w:hAnsi="Times New Roman" w:cs="Times New Roman"/>
        </w:rPr>
        <w:t>popisovníku</w:t>
      </w:r>
      <w:proofErr w:type="spellEnd"/>
      <w:r>
        <w:rPr>
          <w:rFonts w:ascii="Times New Roman" w:eastAsia="Times New Roman" w:hAnsi="Times New Roman" w:cs="Times New Roman"/>
        </w:rPr>
        <w:t xml:space="preserve"> uvedeno jinak.</w:t>
      </w:r>
    </w:p>
    <w:p w14:paraId="0707580E" w14:textId="77777777" w:rsidR="00BA7D11" w:rsidRDefault="00144560">
      <w:pPr>
        <w:spacing w:after="75"/>
        <w:ind w:left="15" w:hanging="10"/>
      </w:pPr>
      <w:r>
        <w:rPr>
          <w:rFonts w:ascii="Times New Roman" w:eastAsia="Times New Roman" w:hAnsi="Times New Roman" w:cs="Times New Roman"/>
          <w:sz w:val="24"/>
          <w:u w:val="single" w:color="000000"/>
        </w:rPr>
        <w:t xml:space="preserve">Součástí </w:t>
      </w:r>
      <w:proofErr w:type="spellStart"/>
      <w:r>
        <w:rPr>
          <w:rFonts w:ascii="Times New Roman" w:eastAsia="Times New Roman" w:hAnsi="Times New Roman" w:cs="Times New Roman"/>
          <w:sz w:val="24"/>
          <w:u w:val="single" w:color="000000"/>
        </w:rPr>
        <w:t>ředmětu</w:t>
      </w:r>
      <w:proofErr w:type="spellEnd"/>
      <w:r>
        <w:rPr>
          <w:rFonts w:ascii="Times New Roman" w:eastAsia="Times New Roman" w:hAnsi="Times New Roman" w:cs="Times New Roman"/>
          <w:sz w:val="24"/>
          <w:u w:val="single" w:color="000000"/>
        </w:rPr>
        <w:t xml:space="preserve"> lnění a nabídkové cen • </w:t>
      </w:r>
      <w:proofErr w:type="spellStart"/>
      <w:r>
        <w:rPr>
          <w:rFonts w:ascii="Times New Roman" w:eastAsia="Times New Roman" w:hAnsi="Times New Roman" w:cs="Times New Roman"/>
          <w:sz w:val="24"/>
          <w:u w:val="single" w:color="000000"/>
        </w:rPr>
        <w:t>sou</w:t>
      </w:r>
      <w:proofErr w:type="spellEnd"/>
      <w:r>
        <w:rPr>
          <w:rFonts w:ascii="Times New Roman" w:eastAsia="Times New Roman" w:hAnsi="Times New Roman" w:cs="Times New Roman"/>
          <w:sz w:val="24"/>
          <w:u w:val="single" w:color="000000"/>
        </w:rPr>
        <w:t xml:space="preserve"> mimo '</w:t>
      </w:r>
      <w:proofErr w:type="spellStart"/>
      <w:r>
        <w:rPr>
          <w:rFonts w:ascii="Times New Roman" w:eastAsia="Times New Roman" w:hAnsi="Times New Roman" w:cs="Times New Roman"/>
          <w:sz w:val="24"/>
          <w:u w:val="single" w:color="000000"/>
        </w:rPr>
        <w:t>iné</w:t>
      </w:r>
      <w:proofErr w:type="spellEnd"/>
      <w:r>
        <w:rPr>
          <w:rFonts w:ascii="Times New Roman" w:eastAsia="Times New Roman" w:hAnsi="Times New Roman" w:cs="Times New Roman"/>
          <w:sz w:val="24"/>
          <w:u w:val="single" w:color="000000"/>
        </w:rPr>
        <w:t xml:space="preserve"> i </w:t>
      </w:r>
      <w:r>
        <w:rPr>
          <w:noProof/>
        </w:rPr>
        <w:drawing>
          <wp:inline distT="0" distB="0" distL="0" distR="0" wp14:anchorId="3B489736" wp14:editId="6ADDD6A5">
            <wp:extent cx="698495" cy="158430"/>
            <wp:effectExtent l="0" t="0" r="0" b="0"/>
            <wp:docPr id="61165" name="Picture 61165"/>
            <wp:cNvGraphicFramePr/>
            <a:graphic xmlns:a="http://schemas.openxmlformats.org/drawingml/2006/main">
              <a:graphicData uri="http://schemas.openxmlformats.org/drawingml/2006/picture">
                <pic:pic xmlns:pic="http://schemas.openxmlformats.org/drawingml/2006/picture">
                  <pic:nvPicPr>
                    <pic:cNvPr id="61165" name="Picture 61165"/>
                    <pic:cNvPicPr/>
                  </pic:nvPicPr>
                  <pic:blipFill>
                    <a:blip r:embed="rId77"/>
                    <a:stretch>
                      <a:fillRect/>
                    </a:stretch>
                  </pic:blipFill>
                  <pic:spPr>
                    <a:xfrm>
                      <a:off x="0" y="0"/>
                      <a:ext cx="698495" cy="158430"/>
                    </a:xfrm>
                    <a:prstGeom prst="rect">
                      <a:avLst/>
                    </a:prstGeom>
                  </pic:spPr>
                </pic:pic>
              </a:graphicData>
            </a:graphic>
          </wp:inline>
        </w:drawing>
      </w:r>
      <w:proofErr w:type="spellStart"/>
      <w:r>
        <w:rPr>
          <w:rFonts w:ascii="Times New Roman" w:eastAsia="Times New Roman" w:hAnsi="Times New Roman" w:cs="Times New Roman"/>
          <w:sz w:val="24"/>
          <w:u w:val="single" w:color="000000"/>
        </w:rPr>
        <w:t>ráce</w:t>
      </w:r>
      <w:proofErr w:type="spellEnd"/>
      <w:r>
        <w:rPr>
          <w:rFonts w:ascii="Times New Roman" w:eastAsia="Times New Roman" w:hAnsi="Times New Roman" w:cs="Times New Roman"/>
          <w:sz w:val="24"/>
          <w:u w:val="single" w:color="000000"/>
        </w:rPr>
        <w:t xml:space="preserve"> a činnosti:</w:t>
      </w:r>
      <w:r>
        <w:rPr>
          <w:noProof/>
        </w:rPr>
        <w:drawing>
          <wp:inline distT="0" distB="0" distL="0" distR="0" wp14:anchorId="5B806496" wp14:editId="679FB704">
            <wp:extent cx="3234" cy="3233"/>
            <wp:effectExtent l="0" t="0" r="0" b="0"/>
            <wp:docPr id="60982" name="Picture 60982"/>
            <wp:cNvGraphicFramePr/>
            <a:graphic xmlns:a="http://schemas.openxmlformats.org/drawingml/2006/main">
              <a:graphicData uri="http://schemas.openxmlformats.org/drawingml/2006/picture">
                <pic:pic xmlns:pic="http://schemas.openxmlformats.org/drawingml/2006/picture">
                  <pic:nvPicPr>
                    <pic:cNvPr id="60982" name="Picture 60982"/>
                    <pic:cNvPicPr/>
                  </pic:nvPicPr>
                  <pic:blipFill>
                    <a:blip r:embed="rId12"/>
                    <a:stretch>
                      <a:fillRect/>
                    </a:stretch>
                  </pic:blipFill>
                  <pic:spPr>
                    <a:xfrm>
                      <a:off x="0" y="0"/>
                      <a:ext cx="3234" cy="3233"/>
                    </a:xfrm>
                    <a:prstGeom prst="rect">
                      <a:avLst/>
                    </a:prstGeom>
                  </pic:spPr>
                </pic:pic>
              </a:graphicData>
            </a:graphic>
          </wp:inline>
        </w:drawing>
      </w:r>
    </w:p>
    <w:p w14:paraId="3FC9D067" w14:textId="77777777" w:rsidR="00BA7D11" w:rsidRDefault="00144560">
      <w:pPr>
        <w:spacing w:after="0" w:line="323" w:lineRule="auto"/>
        <w:ind w:left="5" w:right="5" w:firstLine="346"/>
        <w:jc w:val="both"/>
      </w:pPr>
      <w:r>
        <w:rPr>
          <w:noProof/>
        </w:rPr>
        <w:drawing>
          <wp:inline distT="0" distB="0" distL="0" distR="0" wp14:anchorId="753CFD33" wp14:editId="3FCA8B2F">
            <wp:extent cx="35571" cy="19400"/>
            <wp:effectExtent l="0" t="0" r="0" b="0"/>
            <wp:docPr id="60983" name="Picture 60983"/>
            <wp:cNvGraphicFramePr/>
            <a:graphic xmlns:a="http://schemas.openxmlformats.org/drawingml/2006/main">
              <a:graphicData uri="http://schemas.openxmlformats.org/drawingml/2006/picture">
                <pic:pic xmlns:pic="http://schemas.openxmlformats.org/drawingml/2006/picture">
                  <pic:nvPicPr>
                    <pic:cNvPr id="60983" name="Picture 60983"/>
                    <pic:cNvPicPr/>
                  </pic:nvPicPr>
                  <pic:blipFill>
                    <a:blip r:embed="rId78"/>
                    <a:stretch>
                      <a:fillRect/>
                    </a:stretch>
                  </pic:blipFill>
                  <pic:spPr>
                    <a:xfrm>
                      <a:off x="0" y="0"/>
                      <a:ext cx="35571" cy="19400"/>
                    </a:xfrm>
                    <a:prstGeom prst="rect">
                      <a:avLst/>
                    </a:prstGeom>
                  </pic:spPr>
                </pic:pic>
              </a:graphicData>
            </a:graphic>
          </wp:inline>
        </w:drawing>
      </w:r>
      <w:r>
        <w:rPr>
          <w:rFonts w:ascii="Times New Roman" w:eastAsia="Times New Roman" w:hAnsi="Times New Roman" w:cs="Times New Roman"/>
        </w:rPr>
        <w:t xml:space="preserve"> zaměření skutečného provedení pro DSPS a jeho zpracování dle datového předpisu ŘSD s, p. a majetkového správce objektu, </w:t>
      </w:r>
      <w:r>
        <w:rPr>
          <w:noProof/>
        </w:rPr>
        <w:drawing>
          <wp:inline distT="0" distB="0" distL="0" distR="0" wp14:anchorId="584A5514" wp14:editId="36AEB349">
            <wp:extent cx="35571" cy="16166"/>
            <wp:effectExtent l="0" t="0" r="0" b="0"/>
            <wp:docPr id="60984" name="Picture 60984"/>
            <wp:cNvGraphicFramePr/>
            <a:graphic xmlns:a="http://schemas.openxmlformats.org/drawingml/2006/main">
              <a:graphicData uri="http://schemas.openxmlformats.org/drawingml/2006/picture">
                <pic:pic xmlns:pic="http://schemas.openxmlformats.org/drawingml/2006/picture">
                  <pic:nvPicPr>
                    <pic:cNvPr id="60984" name="Picture 60984"/>
                    <pic:cNvPicPr/>
                  </pic:nvPicPr>
                  <pic:blipFill>
                    <a:blip r:embed="rId79"/>
                    <a:stretch>
                      <a:fillRect/>
                    </a:stretch>
                  </pic:blipFill>
                  <pic:spPr>
                    <a:xfrm>
                      <a:off x="0" y="0"/>
                      <a:ext cx="35571" cy="16166"/>
                    </a:xfrm>
                    <a:prstGeom prst="rect">
                      <a:avLst/>
                    </a:prstGeom>
                  </pic:spPr>
                </pic:pic>
              </a:graphicData>
            </a:graphic>
          </wp:inline>
        </w:drawing>
      </w:r>
      <w:r>
        <w:rPr>
          <w:rFonts w:ascii="Times New Roman" w:eastAsia="Times New Roman" w:hAnsi="Times New Roman" w:cs="Times New Roman"/>
        </w:rPr>
        <w:t xml:space="preserve"> veškeré vytyčovací práce pro potřebu stavby (před stavbou, během stavby, po stavbě), </w:t>
      </w:r>
      <w:r>
        <w:rPr>
          <w:noProof/>
        </w:rPr>
        <w:drawing>
          <wp:inline distT="0" distB="0" distL="0" distR="0" wp14:anchorId="6720DB3F" wp14:editId="7287F705">
            <wp:extent cx="203728" cy="38799"/>
            <wp:effectExtent l="0" t="0" r="0" b="0"/>
            <wp:docPr id="294811" name="Picture 294811"/>
            <wp:cNvGraphicFramePr/>
            <a:graphic xmlns:a="http://schemas.openxmlformats.org/drawingml/2006/main">
              <a:graphicData uri="http://schemas.openxmlformats.org/drawingml/2006/picture">
                <pic:pic xmlns:pic="http://schemas.openxmlformats.org/drawingml/2006/picture">
                  <pic:nvPicPr>
                    <pic:cNvPr id="294811" name="Picture 294811"/>
                    <pic:cNvPicPr/>
                  </pic:nvPicPr>
                  <pic:blipFill>
                    <a:blip r:embed="rId80"/>
                    <a:stretch>
                      <a:fillRect/>
                    </a:stretch>
                  </pic:blipFill>
                  <pic:spPr>
                    <a:xfrm>
                      <a:off x="0" y="0"/>
                      <a:ext cx="203728" cy="38799"/>
                    </a:xfrm>
                    <a:prstGeom prst="rect">
                      <a:avLst/>
                    </a:prstGeom>
                  </pic:spPr>
                </pic:pic>
              </a:graphicData>
            </a:graphic>
          </wp:inline>
        </w:drawing>
      </w:r>
      <w:r>
        <w:rPr>
          <w:rFonts w:ascii="Times New Roman" w:eastAsia="Times New Roman" w:hAnsi="Times New Roman" w:cs="Times New Roman"/>
        </w:rPr>
        <w:t xml:space="preserve">realizační dokumentace, technologické předpisy, předepsané zkoušky, souhrnné zprávy o hodnocení kvality prací, čl. 1.10.4 třetí odstavec se </w:t>
      </w:r>
      <w:proofErr w:type="gramStart"/>
      <w:r>
        <w:rPr>
          <w:rFonts w:ascii="Times New Roman" w:eastAsia="Times New Roman" w:hAnsi="Times New Roman" w:cs="Times New Roman"/>
        </w:rPr>
        <w:t>ruší</w:t>
      </w:r>
      <w:proofErr w:type="gramEnd"/>
      <w:r>
        <w:rPr>
          <w:rFonts w:ascii="Times New Roman" w:eastAsia="Times New Roman" w:hAnsi="Times New Roman" w:cs="Times New Roman"/>
        </w:rPr>
        <w:t xml:space="preserve"> bez náhrady čl. 1.10.5 se doplňuje:</w:t>
      </w:r>
    </w:p>
    <w:p w14:paraId="3C4CC58D" w14:textId="77777777" w:rsidR="00BA7D11" w:rsidRDefault="00144560">
      <w:pPr>
        <w:spacing w:after="96" w:line="247" w:lineRule="auto"/>
        <w:ind w:left="5" w:right="5" w:firstLine="5"/>
        <w:jc w:val="both"/>
      </w:pPr>
      <w:r>
        <w:rPr>
          <w:rFonts w:ascii="Times New Roman" w:eastAsia="Times New Roman" w:hAnsi="Times New Roman" w:cs="Times New Roman"/>
        </w:rPr>
        <w:t>Součástí RDS mostního objektu je též:</w:t>
      </w:r>
      <w:r>
        <w:rPr>
          <w:noProof/>
        </w:rPr>
        <w:drawing>
          <wp:inline distT="0" distB="0" distL="0" distR="0" wp14:anchorId="651C73AC" wp14:editId="0F8E8D3E">
            <wp:extent cx="9701" cy="19400"/>
            <wp:effectExtent l="0" t="0" r="0" b="0"/>
            <wp:docPr id="294813" name="Picture 294813"/>
            <wp:cNvGraphicFramePr/>
            <a:graphic xmlns:a="http://schemas.openxmlformats.org/drawingml/2006/main">
              <a:graphicData uri="http://schemas.openxmlformats.org/drawingml/2006/picture">
                <pic:pic xmlns:pic="http://schemas.openxmlformats.org/drawingml/2006/picture">
                  <pic:nvPicPr>
                    <pic:cNvPr id="294813" name="Picture 294813"/>
                    <pic:cNvPicPr/>
                  </pic:nvPicPr>
                  <pic:blipFill>
                    <a:blip r:embed="rId81"/>
                    <a:stretch>
                      <a:fillRect/>
                    </a:stretch>
                  </pic:blipFill>
                  <pic:spPr>
                    <a:xfrm>
                      <a:off x="0" y="0"/>
                      <a:ext cx="9701" cy="19400"/>
                    </a:xfrm>
                    <a:prstGeom prst="rect">
                      <a:avLst/>
                    </a:prstGeom>
                  </pic:spPr>
                </pic:pic>
              </a:graphicData>
            </a:graphic>
          </wp:inline>
        </w:drawing>
      </w:r>
    </w:p>
    <w:p w14:paraId="68438CA9" w14:textId="77777777" w:rsidR="00BA7D11" w:rsidRDefault="00144560">
      <w:pPr>
        <w:numPr>
          <w:ilvl w:val="0"/>
          <w:numId w:val="11"/>
        </w:numPr>
        <w:spacing w:after="96" w:line="247" w:lineRule="auto"/>
        <w:ind w:right="5" w:hanging="336"/>
        <w:jc w:val="both"/>
      </w:pPr>
      <w:r>
        <w:rPr>
          <w:rFonts w:ascii="Times New Roman" w:eastAsia="Times New Roman" w:hAnsi="Times New Roman" w:cs="Times New Roman"/>
        </w:rPr>
        <w:t>Projekt případných statických zatěžovacích zkoušek pilot, pokud jsou s ohledem na geologické podmínky nutné nebo pokud je předepíše Objednatel.</w:t>
      </w:r>
    </w:p>
    <w:p w14:paraId="02781274" w14:textId="77777777" w:rsidR="00BA7D11" w:rsidRDefault="00144560">
      <w:pPr>
        <w:spacing w:after="96" w:line="247" w:lineRule="auto"/>
        <w:ind w:left="677" w:right="5" w:firstLine="5"/>
        <w:jc w:val="both"/>
      </w:pPr>
      <w:r>
        <w:rPr>
          <w:rFonts w:ascii="Times New Roman" w:eastAsia="Times New Roman" w:hAnsi="Times New Roman" w:cs="Times New Roman"/>
        </w:rPr>
        <w:t xml:space="preserve">Pokud bude zhotovitel provádět zatěžovací zkoušku, podklady pro statické zatěžovací zkoušky mostu (zejména projekt statické zatěžovací zkoušky), na jejichž základě zpracuje zhotovitel Program zatěžovací zkoušky dle čl. 5,1 ČSN 73 6209 a </w:t>
      </w:r>
      <w:proofErr w:type="gramStart"/>
      <w:r>
        <w:rPr>
          <w:rFonts w:ascii="Times New Roman" w:eastAsia="Times New Roman" w:hAnsi="Times New Roman" w:cs="Times New Roman"/>
        </w:rPr>
        <w:t>předloží</w:t>
      </w:r>
      <w:proofErr w:type="gramEnd"/>
      <w:r>
        <w:rPr>
          <w:rFonts w:ascii="Times New Roman" w:eastAsia="Times New Roman" w:hAnsi="Times New Roman" w:cs="Times New Roman"/>
        </w:rPr>
        <w:t xml:space="preserve"> Objednateli/Správci stavby k odsouhlasení. Objednatel může předepsat dle průběhu výstavby provedení statické zatěžovací zkoušky pro určitá. mostní pole a rozšíření o další pole (včetně například nesymetrických zatěžovacích stavů).</w:t>
      </w:r>
    </w:p>
    <w:p w14:paraId="5368A490" w14:textId="77777777" w:rsidR="00BA7D11" w:rsidRDefault="00144560">
      <w:pPr>
        <w:spacing w:after="11" w:line="247" w:lineRule="auto"/>
        <w:ind w:left="362" w:right="5" w:firstLine="5"/>
        <w:jc w:val="both"/>
      </w:pPr>
      <w:r>
        <w:rPr>
          <w:noProof/>
        </w:rPr>
        <w:drawing>
          <wp:inline distT="0" distB="0" distL="0" distR="0" wp14:anchorId="6ACD2B62" wp14:editId="5C0640B7">
            <wp:extent cx="206962" cy="67898"/>
            <wp:effectExtent l="0" t="0" r="0" b="0"/>
            <wp:docPr id="294815" name="Picture 294815"/>
            <wp:cNvGraphicFramePr/>
            <a:graphic xmlns:a="http://schemas.openxmlformats.org/drawingml/2006/main">
              <a:graphicData uri="http://schemas.openxmlformats.org/drawingml/2006/picture">
                <pic:pic xmlns:pic="http://schemas.openxmlformats.org/drawingml/2006/picture">
                  <pic:nvPicPr>
                    <pic:cNvPr id="294815" name="Picture 294815"/>
                    <pic:cNvPicPr/>
                  </pic:nvPicPr>
                  <pic:blipFill>
                    <a:blip r:embed="rId82"/>
                    <a:stretch>
                      <a:fillRect/>
                    </a:stretch>
                  </pic:blipFill>
                  <pic:spPr>
                    <a:xfrm>
                      <a:off x="0" y="0"/>
                      <a:ext cx="206962" cy="67898"/>
                    </a:xfrm>
                    <a:prstGeom prst="rect">
                      <a:avLst/>
                    </a:prstGeom>
                  </pic:spPr>
                </pic:pic>
              </a:graphicData>
            </a:graphic>
          </wp:inline>
        </w:drawing>
      </w:r>
      <w:r>
        <w:rPr>
          <w:rFonts w:ascii="Times New Roman" w:eastAsia="Times New Roman" w:hAnsi="Times New Roman" w:cs="Times New Roman"/>
        </w:rPr>
        <w:t>Povodňový a havarijní plán, je-li třeba.</w:t>
      </w:r>
    </w:p>
    <w:p w14:paraId="707DF989" w14:textId="77777777" w:rsidR="00BA7D11" w:rsidRDefault="00144560">
      <w:pPr>
        <w:numPr>
          <w:ilvl w:val="0"/>
          <w:numId w:val="11"/>
        </w:numPr>
        <w:spacing w:after="96" w:line="247" w:lineRule="auto"/>
        <w:ind w:right="5" w:hanging="336"/>
        <w:jc w:val="both"/>
      </w:pPr>
      <w:r>
        <w:rPr>
          <w:rFonts w:ascii="Times New Roman" w:eastAsia="Times New Roman" w:hAnsi="Times New Roman" w:cs="Times New Roman"/>
        </w:rPr>
        <w:t>Opatření proti bludným proudům, jsou-li třeba.</w:t>
      </w:r>
    </w:p>
    <w:p w14:paraId="2BDAE9B8" w14:textId="77777777" w:rsidR="00BA7D11" w:rsidRDefault="00144560">
      <w:pPr>
        <w:spacing w:after="123" w:line="247" w:lineRule="auto"/>
        <w:ind w:left="5" w:right="5" w:firstLine="5"/>
        <w:jc w:val="both"/>
      </w:pPr>
      <w:r>
        <w:rPr>
          <w:rFonts w:ascii="Times New Roman" w:eastAsia="Times New Roman" w:hAnsi="Times New Roman" w:cs="Times New Roman"/>
        </w:rPr>
        <w:t>RDS komunikací a mostů bude obsahovat i seznamy souřadnic a výšek kontrolních bodů v rozsahu. a četnosti, která je. požadovaná pro kontrolu jednotlivých vrstev a mostních konstrukcí.</w:t>
      </w:r>
    </w:p>
    <w:p w14:paraId="0844EF85" w14:textId="77777777" w:rsidR="00BA7D11" w:rsidRDefault="00144560">
      <w:pPr>
        <w:spacing w:after="92" w:line="248" w:lineRule="auto"/>
        <w:ind w:left="16" w:right="5"/>
        <w:jc w:val="both"/>
      </w:pPr>
      <w:r>
        <w:rPr>
          <w:rFonts w:ascii="Times New Roman" w:eastAsia="Times New Roman" w:hAnsi="Times New Roman" w:cs="Times New Roman"/>
          <w:sz w:val="24"/>
        </w:rPr>
        <w:t>čl. 1.10.7 se nahrazuje poslední věta:</w:t>
      </w:r>
    </w:p>
    <w:p w14:paraId="57A57338" w14:textId="77777777" w:rsidR="00BA7D11" w:rsidRDefault="00144560">
      <w:pPr>
        <w:spacing w:after="96" w:line="247" w:lineRule="auto"/>
        <w:ind w:left="5" w:right="5" w:firstLine="5"/>
        <w:jc w:val="both"/>
      </w:pPr>
      <w:r>
        <w:rPr>
          <w:noProof/>
        </w:rPr>
        <w:drawing>
          <wp:inline distT="0" distB="0" distL="0" distR="0" wp14:anchorId="76ED9EE5" wp14:editId="14F59F0C">
            <wp:extent cx="3234" cy="96998"/>
            <wp:effectExtent l="0" t="0" r="0" b="0"/>
            <wp:docPr id="294817" name="Picture 294817"/>
            <wp:cNvGraphicFramePr/>
            <a:graphic xmlns:a="http://schemas.openxmlformats.org/drawingml/2006/main">
              <a:graphicData uri="http://schemas.openxmlformats.org/drawingml/2006/picture">
                <pic:pic xmlns:pic="http://schemas.openxmlformats.org/drawingml/2006/picture">
                  <pic:nvPicPr>
                    <pic:cNvPr id="294817" name="Picture 294817"/>
                    <pic:cNvPicPr/>
                  </pic:nvPicPr>
                  <pic:blipFill>
                    <a:blip r:embed="rId83"/>
                    <a:stretch>
                      <a:fillRect/>
                    </a:stretch>
                  </pic:blipFill>
                  <pic:spPr>
                    <a:xfrm>
                      <a:off x="0" y="0"/>
                      <a:ext cx="3234" cy="96998"/>
                    </a:xfrm>
                    <a:prstGeom prst="rect">
                      <a:avLst/>
                    </a:prstGeom>
                  </pic:spPr>
                </pic:pic>
              </a:graphicData>
            </a:graphic>
          </wp:inline>
        </w:drawing>
      </w:r>
      <w:r>
        <w:rPr>
          <w:rFonts w:ascii="Times New Roman" w:eastAsia="Times New Roman" w:hAnsi="Times New Roman" w:cs="Times New Roman"/>
        </w:rPr>
        <w:t xml:space="preserve">DSPS bude odevzdána v digitální formě podle datového předpisu ŘSD s. p. C2 a v tištěné podobě v počtu 3 </w:t>
      </w:r>
      <w:proofErr w:type="spellStart"/>
      <w:r>
        <w:rPr>
          <w:rFonts w:ascii="Times New Roman" w:eastAsia="Times New Roman" w:hAnsi="Times New Roman" w:cs="Times New Roman"/>
        </w:rPr>
        <w:t>paré</w:t>
      </w:r>
      <w:proofErr w:type="spellEnd"/>
      <w:r>
        <w:rPr>
          <w:rFonts w:ascii="Times New Roman" w:eastAsia="Times New Roman" w:hAnsi="Times New Roman" w:cs="Times New Roman"/>
        </w:rPr>
        <w:t>.</w:t>
      </w:r>
    </w:p>
    <w:p w14:paraId="01420423" w14:textId="77777777" w:rsidR="00BA7D11" w:rsidRDefault="00144560">
      <w:pPr>
        <w:spacing w:after="66" w:line="248" w:lineRule="auto"/>
        <w:ind w:left="16" w:right="5"/>
        <w:jc w:val="both"/>
      </w:pPr>
      <w:r>
        <w:rPr>
          <w:rFonts w:ascii="Times New Roman" w:eastAsia="Times New Roman" w:hAnsi="Times New Roman" w:cs="Times New Roman"/>
          <w:sz w:val="24"/>
        </w:rPr>
        <w:t>čl. 1.10.7 se doplňuje:</w:t>
      </w:r>
    </w:p>
    <w:p w14:paraId="5CA56F8E" w14:textId="77777777" w:rsidR="00BA7D11" w:rsidRDefault="00144560">
      <w:pPr>
        <w:spacing w:after="25"/>
        <w:ind w:left="5"/>
      </w:pPr>
      <w:r>
        <w:rPr>
          <w:noProof/>
        </w:rPr>
        <w:drawing>
          <wp:inline distT="0" distB="0" distL="0" distR="0" wp14:anchorId="2DE3398C" wp14:editId="01236D74">
            <wp:extent cx="6468" cy="3234"/>
            <wp:effectExtent l="0" t="0" r="0" b="0"/>
            <wp:docPr id="60995" name="Picture 60995"/>
            <wp:cNvGraphicFramePr/>
            <a:graphic xmlns:a="http://schemas.openxmlformats.org/drawingml/2006/main">
              <a:graphicData uri="http://schemas.openxmlformats.org/drawingml/2006/picture">
                <pic:pic xmlns:pic="http://schemas.openxmlformats.org/drawingml/2006/picture">
                  <pic:nvPicPr>
                    <pic:cNvPr id="60995" name="Picture 60995"/>
                    <pic:cNvPicPr/>
                  </pic:nvPicPr>
                  <pic:blipFill>
                    <a:blip r:embed="rId13"/>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u w:val="single" w:color="000000"/>
        </w:rPr>
        <w:t>Součástí DSPS mostního objektu je též:</w:t>
      </w:r>
    </w:p>
    <w:p w14:paraId="51B5874F" w14:textId="77777777" w:rsidR="00BA7D11" w:rsidRDefault="00144560">
      <w:pPr>
        <w:numPr>
          <w:ilvl w:val="0"/>
          <w:numId w:val="11"/>
        </w:numPr>
        <w:spacing w:after="37" w:line="247" w:lineRule="auto"/>
        <w:ind w:right="5" w:hanging="336"/>
        <w:jc w:val="both"/>
      </w:pPr>
      <w:r>
        <w:rPr>
          <w:rFonts w:ascii="Times New Roman" w:eastAsia="Times New Roman" w:hAnsi="Times New Roman" w:cs="Times New Roman"/>
        </w:rPr>
        <w:t xml:space="preserve">Zhotovení Mostních listů dle ČSN 73 6220 </w:t>
      </w:r>
      <w:proofErr w:type="spellStart"/>
      <w:proofErr w:type="gramStart"/>
      <w:r>
        <w:rPr>
          <w:rFonts w:ascii="Times New Roman" w:eastAsia="Times New Roman" w:hAnsi="Times New Roman" w:cs="Times New Roman"/>
        </w:rPr>
        <w:t>vče.tně</w:t>
      </w:r>
      <w:proofErr w:type="spellEnd"/>
      <w:proofErr w:type="gramEnd"/>
      <w:r>
        <w:rPr>
          <w:rFonts w:ascii="Times New Roman" w:eastAsia="Times New Roman" w:hAnsi="Times New Roman" w:cs="Times New Roman"/>
        </w:rPr>
        <w:t xml:space="preserve"> stanovení zatížitelnosti výpočtem dle ČSN 73 6222, který předá zhotovitel při přejímacím řízení ve čtyřech vyhotoveních.</w:t>
      </w:r>
    </w:p>
    <w:p w14:paraId="3C14B625" w14:textId="77777777" w:rsidR="00BA7D11" w:rsidRDefault="00144560">
      <w:pPr>
        <w:spacing w:after="164" w:line="247" w:lineRule="auto"/>
        <w:ind w:left="693" w:right="5" w:hanging="331"/>
        <w:jc w:val="both"/>
      </w:pPr>
      <w:r>
        <w:rPr>
          <w:noProof/>
        </w:rPr>
        <w:drawing>
          <wp:inline distT="0" distB="0" distL="0" distR="0" wp14:anchorId="472ABA74" wp14:editId="4D3FE0A3">
            <wp:extent cx="38805" cy="25867"/>
            <wp:effectExtent l="0" t="0" r="0" b="0"/>
            <wp:docPr id="294819" name="Picture 294819"/>
            <wp:cNvGraphicFramePr/>
            <a:graphic xmlns:a="http://schemas.openxmlformats.org/drawingml/2006/main">
              <a:graphicData uri="http://schemas.openxmlformats.org/drawingml/2006/picture">
                <pic:pic xmlns:pic="http://schemas.openxmlformats.org/drawingml/2006/picture">
                  <pic:nvPicPr>
                    <pic:cNvPr id="294819" name="Picture 294819"/>
                    <pic:cNvPicPr/>
                  </pic:nvPicPr>
                  <pic:blipFill>
                    <a:blip r:embed="rId84"/>
                    <a:stretch>
                      <a:fillRect/>
                    </a:stretch>
                  </pic:blipFill>
                  <pic:spPr>
                    <a:xfrm>
                      <a:off x="0" y="0"/>
                      <a:ext cx="38805" cy="25867"/>
                    </a:xfrm>
                    <a:prstGeom prst="rect">
                      <a:avLst/>
                    </a:prstGeom>
                  </pic:spPr>
                </pic:pic>
              </a:graphicData>
            </a:graphic>
          </wp:inline>
        </w:drawing>
      </w:r>
      <w:r>
        <w:rPr>
          <w:rFonts w:ascii="Times New Roman" w:eastAsia="Times New Roman" w:hAnsi="Times New Roman" w:cs="Times New Roman"/>
        </w:rPr>
        <w:t>Projekt kontroly, údržby a sledování mostu za provozu, který respektuje skutečné provedení stavby. Součástí jsou i původní návody výrobců k údržbě výrobků zabudovaných do stavby,</w:t>
      </w:r>
    </w:p>
    <w:p w14:paraId="019C781F" w14:textId="77777777" w:rsidR="00BA7D11" w:rsidRDefault="00144560">
      <w:pPr>
        <w:numPr>
          <w:ilvl w:val="0"/>
          <w:numId w:val="11"/>
        </w:numPr>
        <w:spacing w:after="96" w:line="247" w:lineRule="auto"/>
        <w:ind w:right="5" w:hanging="336"/>
        <w:jc w:val="both"/>
      </w:pPr>
      <w:r>
        <w:rPr>
          <w:rFonts w:ascii="Times New Roman" w:eastAsia="Times New Roman" w:hAnsi="Times New Roman" w:cs="Times New Roman"/>
        </w:rPr>
        <w:t>Návrh provozního řádu příslušných SO.</w:t>
      </w:r>
    </w:p>
    <w:p w14:paraId="6AB8E618" w14:textId="77777777" w:rsidR="00BA7D11" w:rsidRDefault="00BA7D11">
      <w:pPr>
        <w:sectPr w:rsidR="00BA7D11">
          <w:headerReference w:type="even" r:id="rId85"/>
          <w:headerReference w:type="default" r:id="rId86"/>
          <w:footerReference w:type="even" r:id="rId87"/>
          <w:footerReference w:type="default" r:id="rId88"/>
          <w:headerReference w:type="first" r:id="rId89"/>
          <w:footerReference w:type="first" r:id="rId90"/>
          <w:footnotePr>
            <w:numRestart w:val="eachPage"/>
          </w:footnotePr>
          <w:pgSz w:w="11906" w:h="16838"/>
          <w:pgMar w:top="1202" w:right="1574" w:bottom="1715" w:left="1711" w:header="1166" w:footer="932" w:gutter="0"/>
          <w:cols w:space="708"/>
          <w:titlePg/>
        </w:sectPr>
      </w:pPr>
    </w:p>
    <w:p w14:paraId="526026B2" w14:textId="77777777" w:rsidR="00BA7D11" w:rsidRDefault="00144560">
      <w:pPr>
        <w:tabs>
          <w:tab w:val="center" w:pos="283"/>
          <w:tab w:val="center" w:pos="810"/>
        </w:tabs>
        <w:spacing w:after="564"/>
      </w:pPr>
      <w:r>
        <w:rPr>
          <w:sz w:val="18"/>
        </w:rPr>
        <w:tab/>
      </w:r>
      <w:r>
        <w:rPr>
          <w:rFonts w:ascii="Times New Roman" w:eastAsia="Times New Roman" w:hAnsi="Times New Roman" w:cs="Times New Roman"/>
          <w:sz w:val="18"/>
        </w:rPr>
        <w:t xml:space="preserve">1 </w:t>
      </w:r>
      <w:r>
        <w:rPr>
          <w:rFonts w:ascii="Times New Roman" w:eastAsia="Times New Roman" w:hAnsi="Times New Roman" w:cs="Times New Roman"/>
          <w:sz w:val="18"/>
        </w:rPr>
        <w:tab/>
        <w:t xml:space="preserve">— </w:t>
      </w:r>
    </w:p>
    <w:p w14:paraId="4DB96942" w14:textId="77777777" w:rsidR="00BA7D11" w:rsidRDefault="00144560">
      <w:pPr>
        <w:spacing w:after="89"/>
        <w:ind w:left="10" w:right="10"/>
        <w:jc w:val="both"/>
      </w:pPr>
      <w:r>
        <w:rPr>
          <w:rFonts w:ascii="Times New Roman" w:eastAsia="Times New Roman" w:hAnsi="Times New Roman" w:cs="Times New Roman"/>
          <w:sz w:val="24"/>
        </w:rPr>
        <w:t>Zhotovitel zajistí doplnění evidence objektů v návaznosti na ČSN 73 6220 čl. 5 a to u všech normou dotčených objektů stavby (most, propustek, podjezd). Zhotovitel zajistí, aby před zahájením přejímacího řízení bylo provedeno doplnění všech evidovaných údajů v systémech CEV/BMS, včetně stanovení zatížitelností statickým výpočtem dle ČSN 73 6222 (s uložením kopie výpočtu zatížitelnosti) a uložení náčrtů objektu.</w:t>
      </w:r>
    </w:p>
    <w:p w14:paraId="5D07E6B6" w14:textId="77777777" w:rsidR="00BA7D11" w:rsidRDefault="00144560">
      <w:pPr>
        <w:spacing w:after="89"/>
        <w:ind w:left="10" w:right="10"/>
        <w:jc w:val="both"/>
      </w:pPr>
      <w:r>
        <w:rPr>
          <w:rFonts w:ascii="Times New Roman" w:eastAsia="Times New Roman" w:hAnsi="Times New Roman" w:cs="Times New Roman"/>
          <w:sz w:val="24"/>
        </w:rPr>
        <w:t>Zhotovitel zajistí, aby nové objekty byly vždy evidovány u příslušného správce v CEV.</w:t>
      </w:r>
    </w:p>
    <w:p w14:paraId="132AB6E0" w14:textId="77777777" w:rsidR="00BA7D11" w:rsidRDefault="00144560">
      <w:pPr>
        <w:spacing w:after="89"/>
        <w:ind w:left="10" w:right="10"/>
        <w:jc w:val="both"/>
      </w:pPr>
      <w:r>
        <w:rPr>
          <w:rFonts w:ascii="Times New Roman" w:eastAsia="Times New Roman" w:hAnsi="Times New Roman" w:cs="Times New Roman"/>
          <w:sz w:val="24"/>
        </w:rPr>
        <w:t>Přístupy do CEV pro externí pracovníky Zhotovitele budou s na žádost Zhotovitele s předstihem zajištěny cestou Objednatele.</w:t>
      </w:r>
    </w:p>
    <w:p w14:paraId="68B67249" w14:textId="77777777" w:rsidR="00BA7D11" w:rsidRDefault="00144560">
      <w:pPr>
        <w:spacing w:after="89"/>
        <w:ind w:left="10" w:right="10"/>
        <w:jc w:val="both"/>
      </w:pPr>
      <w:r>
        <w:rPr>
          <w:rFonts w:ascii="Times New Roman" w:eastAsia="Times New Roman" w:hAnsi="Times New Roman" w:cs="Times New Roman"/>
          <w:sz w:val="24"/>
        </w:rPr>
        <w:t>čl. 1.10.9 se doplňuje:</w:t>
      </w:r>
    </w:p>
    <w:p w14:paraId="3A4B3C3A" w14:textId="77777777" w:rsidR="00BA7D11" w:rsidRDefault="00144560">
      <w:pPr>
        <w:spacing w:after="89"/>
        <w:ind w:left="10" w:right="10"/>
        <w:jc w:val="both"/>
      </w:pPr>
      <w:r>
        <w:rPr>
          <w:rFonts w:ascii="Times New Roman" w:eastAsia="Times New Roman" w:hAnsi="Times New Roman" w:cs="Times New Roman"/>
          <w:sz w:val="24"/>
        </w:rPr>
        <w:t xml:space="preserve">Zodpovědnou osobou nad úplností a plněním fází 2) a 3) je ÚOZI-O, jakožto plnění dle čl. </w:t>
      </w:r>
      <w:proofErr w:type="gramStart"/>
      <w:r>
        <w:rPr>
          <w:rFonts w:ascii="Times New Roman" w:eastAsia="Times New Roman" w:hAnsi="Times New Roman" w:cs="Times New Roman"/>
          <w:sz w:val="24"/>
        </w:rPr>
        <w:t>I .</w:t>
      </w:r>
      <w:proofErr w:type="gramEnd"/>
      <w:r>
        <w:rPr>
          <w:rFonts w:ascii="Times New Roman" w:eastAsia="Times New Roman" w:hAnsi="Times New Roman" w:cs="Times New Roman"/>
          <w:sz w:val="24"/>
        </w:rPr>
        <w:t>6.3.3. Objednatel požaduje předání této dokumentace Správci stavby nejpozději ke dni ukončení. prací a služeb ÚOZI-O v rámci týmu Objednatele.</w:t>
      </w:r>
    </w:p>
    <w:p w14:paraId="73525183" w14:textId="77777777" w:rsidR="00BA7D11" w:rsidRDefault="00144560">
      <w:pPr>
        <w:spacing w:after="65"/>
        <w:ind w:left="10" w:right="10"/>
        <w:jc w:val="both"/>
      </w:pPr>
      <w:r>
        <w:rPr>
          <w:rFonts w:ascii="Times New Roman" w:eastAsia="Times New Roman" w:hAnsi="Times New Roman" w:cs="Times New Roman"/>
          <w:sz w:val="24"/>
        </w:rPr>
        <w:t>čl. 1.10.9 se doplňuje o nový odstavec:</w:t>
      </w:r>
    </w:p>
    <w:p w14:paraId="380E03A1"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Elaborát o bodovém poli musí být na konci stavby Zhotovitelem doplněno, opraveno a přeměřeno dle PPK-BOD, Základní vytyčovací síť (ZV S) spolu s Lokálními vytyčovacími </w:t>
      </w:r>
      <w:r>
        <w:rPr>
          <w:noProof/>
        </w:rPr>
        <w:drawing>
          <wp:inline distT="0" distB="0" distL="0" distR="0" wp14:anchorId="2699B31F" wp14:editId="717960EF">
            <wp:extent cx="3232" cy="22633"/>
            <wp:effectExtent l="0" t="0" r="0" b="0"/>
            <wp:docPr id="294823" name="Picture 294823"/>
            <wp:cNvGraphicFramePr/>
            <a:graphic xmlns:a="http://schemas.openxmlformats.org/drawingml/2006/main">
              <a:graphicData uri="http://schemas.openxmlformats.org/drawingml/2006/picture">
                <pic:pic xmlns:pic="http://schemas.openxmlformats.org/drawingml/2006/picture">
                  <pic:nvPicPr>
                    <pic:cNvPr id="294823" name="Picture 294823"/>
                    <pic:cNvPicPr/>
                  </pic:nvPicPr>
                  <pic:blipFill>
                    <a:blip r:embed="rId91"/>
                    <a:stretch>
                      <a:fillRect/>
                    </a:stretch>
                  </pic:blipFill>
                  <pic:spPr>
                    <a:xfrm>
                      <a:off x="0" y="0"/>
                      <a:ext cx="3232" cy="22633"/>
                    </a:xfrm>
                    <a:prstGeom prst="rect">
                      <a:avLst/>
                    </a:prstGeom>
                  </pic:spPr>
                </pic:pic>
              </a:graphicData>
            </a:graphic>
          </wp:inline>
        </w:drawing>
      </w:r>
      <w:r>
        <w:rPr>
          <w:rFonts w:ascii="Times New Roman" w:eastAsia="Times New Roman" w:hAnsi="Times New Roman" w:cs="Times New Roman"/>
        </w:rPr>
        <w:t>sítěmi (LVS) včetně elaborátu bude před převzetím prací předána ke kontrole ÚOZI Objednatele a o správnosti či nedostatcích/vadách vydá ÚOZI Objednatele protokol, který bude součástí Převzetí Díla nebo Sekce.</w:t>
      </w:r>
    </w:p>
    <w:p w14:paraId="0CAE06D7" w14:textId="77777777" w:rsidR="00BA7D11" w:rsidRDefault="00144560">
      <w:pPr>
        <w:spacing w:after="66"/>
        <w:ind w:left="10" w:right="10"/>
        <w:jc w:val="both"/>
      </w:pPr>
      <w:r>
        <w:rPr>
          <w:rFonts w:ascii="Times New Roman" w:eastAsia="Times New Roman" w:hAnsi="Times New Roman" w:cs="Times New Roman"/>
          <w:sz w:val="24"/>
        </w:rPr>
        <w:t>v čl. 1.11.1 se nahrazuje třetí odstavec následujícím zněním:</w:t>
      </w:r>
      <w:r>
        <w:rPr>
          <w:noProof/>
        </w:rPr>
        <w:drawing>
          <wp:inline distT="0" distB="0" distL="0" distR="0" wp14:anchorId="5888A543" wp14:editId="0D38DFAC">
            <wp:extent cx="3234" cy="3233"/>
            <wp:effectExtent l="0" t="0" r="0" b="0"/>
            <wp:docPr id="64304" name="Picture 64304"/>
            <wp:cNvGraphicFramePr/>
            <a:graphic xmlns:a="http://schemas.openxmlformats.org/drawingml/2006/main">
              <a:graphicData uri="http://schemas.openxmlformats.org/drawingml/2006/picture">
                <pic:pic xmlns:pic="http://schemas.openxmlformats.org/drawingml/2006/picture">
                  <pic:nvPicPr>
                    <pic:cNvPr id="64304" name="Picture 64304"/>
                    <pic:cNvPicPr/>
                  </pic:nvPicPr>
                  <pic:blipFill>
                    <a:blip r:embed="rId12"/>
                    <a:stretch>
                      <a:fillRect/>
                    </a:stretch>
                  </pic:blipFill>
                  <pic:spPr>
                    <a:xfrm>
                      <a:off x="0" y="0"/>
                      <a:ext cx="3234" cy="3233"/>
                    </a:xfrm>
                    <a:prstGeom prst="rect">
                      <a:avLst/>
                    </a:prstGeom>
                  </pic:spPr>
                </pic:pic>
              </a:graphicData>
            </a:graphic>
          </wp:inline>
        </w:drawing>
      </w:r>
    </w:p>
    <w:p w14:paraId="0B49274C" w14:textId="77777777" w:rsidR="00BA7D11" w:rsidRDefault="00144560">
      <w:pPr>
        <w:spacing w:after="108" w:line="247" w:lineRule="auto"/>
        <w:ind w:left="10" w:right="10" w:firstLine="5"/>
        <w:jc w:val="both"/>
      </w:pPr>
      <w:r>
        <w:rPr>
          <w:noProof/>
        </w:rPr>
        <w:drawing>
          <wp:anchor distT="0" distB="0" distL="114300" distR="114300" simplePos="0" relativeHeight="251685888" behindDoc="0" locked="0" layoutInCell="1" allowOverlap="0" wp14:anchorId="59E98547" wp14:editId="6EAACCAE">
            <wp:simplePos x="0" y="0"/>
            <wp:positionH relativeFrom="page">
              <wp:posOffset>1080081</wp:posOffset>
            </wp:positionH>
            <wp:positionV relativeFrom="page">
              <wp:posOffset>7814784</wp:posOffset>
            </wp:positionV>
            <wp:extent cx="3234" cy="3233"/>
            <wp:effectExtent l="0" t="0" r="0" b="0"/>
            <wp:wrapSquare wrapText="bothSides"/>
            <wp:docPr id="64308" name="Picture 64308"/>
            <wp:cNvGraphicFramePr/>
            <a:graphic xmlns:a="http://schemas.openxmlformats.org/drawingml/2006/main">
              <a:graphicData uri="http://schemas.openxmlformats.org/drawingml/2006/picture">
                <pic:pic xmlns:pic="http://schemas.openxmlformats.org/drawingml/2006/picture">
                  <pic:nvPicPr>
                    <pic:cNvPr id="64308" name="Picture 64308"/>
                    <pic:cNvPicPr/>
                  </pic:nvPicPr>
                  <pic:blipFill>
                    <a:blip r:embed="rId12"/>
                    <a:stretch>
                      <a:fillRect/>
                    </a:stretch>
                  </pic:blipFill>
                  <pic:spPr>
                    <a:xfrm>
                      <a:off x="0" y="0"/>
                      <a:ext cx="3234" cy="3233"/>
                    </a:xfrm>
                    <a:prstGeom prst="rect">
                      <a:avLst/>
                    </a:prstGeom>
                  </pic:spPr>
                </pic:pic>
              </a:graphicData>
            </a:graphic>
          </wp:anchor>
        </w:drawing>
      </w:r>
      <w:r>
        <w:rPr>
          <w:rFonts w:ascii="Times New Roman" w:eastAsia="Times New Roman" w:hAnsi="Times New Roman" w:cs="Times New Roman"/>
        </w:rPr>
        <w:t xml:space="preserve">Pro přípravu a provádění Staveb, dále platí pro BOZP Směrnice s. p. č. 10-S-14,7 (7/2008) </w:t>
      </w:r>
      <w:r>
        <w:rPr>
          <w:noProof/>
        </w:rPr>
        <w:drawing>
          <wp:inline distT="0" distB="0" distL="0" distR="0" wp14:anchorId="297B31E3" wp14:editId="7635A2E9">
            <wp:extent cx="6468" cy="6466"/>
            <wp:effectExtent l="0" t="0" r="0" b="0"/>
            <wp:docPr id="64305" name="Picture 64305"/>
            <wp:cNvGraphicFramePr/>
            <a:graphic xmlns:a="http://schemas.openxmlformats.org/drawingml/2006/main">
              <a:graphicData uri="http://schemas.openxmlformats.org/drawingml/2006/picture">
                <pic:pic xmlns:pic="http://schemas.openxmlformats.org/drawingml/2006/picture">
                  <pic:nvPicPr>
                    <pic:cNvPr id="64305" name="Picture 64305"/>
                    <pic:cNvPicPr/>
                  </pic:nvPicPr>
                  <pic:blipFill>
                    <a:blip r:embed="rId11"/>
                    <a:stretch>
                      <a:fillRect/>
                    </a:stretch>
                  </pic:blipFill>
                  <pic:spPr>
                    <a:xfrm>
                      <a:off x="0" y="0"/>
                      <a:ext cx="6468" cy="6466"/>
                    </a:xfrm>
                    <a:prstGeom prst="rect">
                      <a:avLst/>
                    </a:prstGeom>
                  </pic:spPr>
                </pic:pic>
              </a:graphicData>
            </a:graphic>
          </wp:inline>
        </w:drawing>
      </w:r>
      <w:r>
        <w:rPr>
          <w:rFonts w:ascii="Times New Roman" w:eastAsia="Times New Roman" w:hAnsi="Times New Roman" w:cs="Times New Roman"/>
        </w:rPr>
        <w:t>Aplikace zákona č. 309/2006 Sb. o zajištění dalších podmínek BOZP (pravidla BOZP na stavbách, koordinátor BOZP) a Směrnice s, p. č. 10-S-14.8 (4/2007) - Pravidla BOZP na silnicích a dálnicích. Před započetím stavebních prací musí Zhotovitel i případní podzhotovitelé prokázat, že byli z této směrnice proškoleni odpovědným útvarem ŘSD s. p.</w:t>
      </w:r>
    </w:p>
    <w:p w14:paraId="10754323" w14:textId="77777777" w:rsidR="00BA7D11" w:rsidRDefault="00144560">
      <w:pPr>
        <w:spacing w:after="89"/>
        <w:ind w:left="10" w:right="10"/>
        <w:jc w:val="both"/>
      </w:pPr>
      <w:r>
        <w:rPr>
          <w:rFonts w:ascii="Times New Roman" w:eastAsia="Times New Roman" w:hAnsi="Times New Roman" w:cs="Times New Roman"/>
          <w:sz w:val="24"/>
        </w:rPr>
        <w:t>čl. 1.11.1 se doplňuje o nový odstavec</w:t>
      </w:r>
    </w:p>
    <w:p w14:paraId="7D9D55DA"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Na základě S 14 odst.4 zákona č. 309/2006 Sb., o zajištění dalších podmínek bezpečnosti a </w:t>
      </w:r>
      <w:r>
        <w:rPr>
          <w:noProof/>
        </w:rPr>
        <w:drawing>
          <wp:inline distT="0" distB="0" distL="0" distR="0" wp14:anchorId="02B7AF7F" wp14:editId="5BD44F83">
            <wp:extent cx="3234" cy="6466"/>
            <wp:effectExtent l="0" t="0" r="0" b="0"/>
            <wp:docPr id="64306" name="Picture 64306"/>
            <wp:cNvGraphicFramePr/>
            <a:graphic xmlns:a="http://schemas.openxmlformats.org/drawingml/2006/main">
              <a:graphicData uri="http://schemas.openxmlformats.org/drawingml/2006/picture">
                <pic:pic xmlns:pic="http://schemas.openxmlformats.org/drawingml/2006/picture">
                  <pic:nvPicPr>
                    <pic:cNvPr id="64306" name="Picture 64306"/>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ochrany zdraví pří práci, ve znění pozdějších předpisů, je zhotovitel povinen se zavázat k součinnosti s koordinátorem bezpečnosti a ochrany zdraví při práci na staveništi při přípravě a realizaci stavby. Zhotovitel je rovněž povinen zavázat k součinnosti s koordinátorem BOZP všechny své subdodavatele a osoby, které budou provádět činnosti na staveništi, a to po celou dobu přípravy a realizace stavby.</w:t>
      </w:r>
    </w:p>
    <w:p w14:paraId="17F3789F" w14:textId="77777777" w:rsidR="00BA7D11" w:rsidRDefault="00144560">
      <w:pPr>
        <w:spacing w:after="108" w:line="247" w:lineRule="auto"/>
        <w:ind w:left="10" w:right="10" w:firstLine="5"/>
        <w:jc w:val="both"/>
      </w:pPr>
      <w:proofErr w:type="spellStart"/>
      <w:r>
        <w:rPr>
          <w:rFonts w:ascii="Times New Roman" w:eastAsia="Times New Roman" w:hAnsi="Times New Roman" w:cs="Times New Roman"/>
        </w:rPr>
        <w:t>Zhotov.itel</w:t>
      </w:r>
      <w:proofErr w:type="spellEnd"/>
      <w:r>
        <w:rPr>
          <w:rFonts w:ascii="Times New Roman" w:eastAsia="Times New Roman" w:hAnsi="Times New Roman" w:cs="Times New Roman"/>
        </w:rPr>
        <w:t xml:space="preserve"> je dále povinen plnit veškeré povinnosti, které mu ukládá zákon č. 309/2006 Sb., </w:t>
      </w:r>
      <w:r>
        <w:rPr>
          <w:noProof/>
        </w:rPr>
        <w:drawing>
          <wp:inline distT="0" distB="0" distL="0" distR="0" wp14:anchorId="7AFB2D27" wp14:editId="11003CD6">
            <wp:extent cx="3234" cy="6466"/>
            <wp:effectExtent l="0" t="0" r="0" b="0"/>
            <wp:docPr id="64307" name="Picture 64307"/>
            <wp:cNvGraphicFramePr/>
            <a:graphic xmlns:a="http://schemas.openxmlformats.org/drawingml/2006/main">
              <a:graphicData uri="http://schemas.openxmlformats.org/drawingml/2006/picture">
                <pic:pic xmlns:pic="http://schemas.openxmlformats.org/drawingml/2006/picture">
                  <pic:nvPicPr>
                    <pic:cNvPr id="64307" name="Picture 64307"/>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zejména povinnost dodržování plánu BOZP na staveništi, povinnost zúčastňovat se zpracování plánu BOZP a všech jeho aktualizací, povinnost účasti na kontrolních dnech BOZP a dodržovat pokyny koordinátora BOZP na staveništi.</w:t>
      </w:r>
    </w:p>
    <w:p w14:paraId="726718F1" w14:textId="77777777" w:rsidR="00BA7D11" w:rsidRDefault="00144560">
      <w:pPr>
        <w:spacing w:after="89"/>
        <w:ind w:left="10" w:right="10"/>
        <w:jc w:val="both"/>
      </w:pPr>
      <w:r>
        <w:rPr>
          <w:rFonts w:ascii="Times New Roman" w:eastAsia="Times New Roman" w:hAnsi="Times New Roman" w:cs="Times New Roman"/>
          <w:sz w:val="24"/>
        </w:rPr>
        <w:t xml:space="preserve">v čl. 1.11.2 se </w:t>
      </w:r>
      <w:proofErr w:type="gramStart"/>
      <w:r>
        <w:rPr>
          <w:rFonts w:ascii="Times New Roman" w:eastAsia="Times New Roman" w:hAnsi="Times New Roman" w:cs="Times New Roman"/>
          <w:sz w:val="24"/>
        </w:rPr>
        <w:t>ruší</w:t>
      </w:r>
      <w:proofErr w:type="gramEnd"/>
      <w:r>
        <w:rPr>
          <w:rFonts w:ascii="Times New Roman" w:eastAsia="Times New Roman" w:hAnsi="Times New Roman" w:cs="Times New Roman"/>
          <w:sz w:val="24"/>
        </w:rPr>
        <w:t xml:space="preserve"> poslední dva odstavce</w:t>
      </w:r>
    </w:p>
    <w:p w14:paraId="7834C3B1" w14:textId="77777777" w:rsidR="00BA7D11" w:rsidRDefault="00144560">
      <w:pPr>
        <w:spacing w:after="89"/>
        <w:ind w:left="10" w:right="10"/>
        <w:jc w:val="both"/>
      </w:pPr>
      <w:proofErr w:type="spellStart"/>
      <w:r>
        <w:rPr>
          <w:rFonts w:ascii="Times New Roman" w:eastAsia="Times New Roman" w:hAnsi="Times New Roman" w:cs="Times New Roman"/>
          <w:sz w:val="24"/>
        </w:rPr>
        <w:t>PříEoha</w:t>
      </w:r>
      <w:proofErr w:type="spellEnd"/>
      <w:r>
        <w:rPr>
          <w:rFonts w:ascii="Times New Roman" w:eastAsia="Times New Roman" w:hAnsi="Times New Roman" w:cs="Times New Roman"/>
          <w:sz w:val="24"/>
        </w:rPr>
        <w:t xml:space="preserve"> 7: ČI'. 1.3, odstavec a) se </w:t>
      </w:r>
      <w:proofErr w:type="gramStart"/>
      <w:r>
        <w:rPr>
          <w:rFonts w:ascii="Times New Roman" w:eastAsia="Times New Roman" w:hAnsi="Times New Roman" w:cs="Times New Roman"/>
          <w:sz w:val="24"/>
        </w:rPr>
        <w:t>ruší</w:t>
      </w:r>
      <w:proofErr w:type="gramEnd"/>
      <w:r>
        <w:rPr>
          <w:rFonts w:ascii="Times New Roman" w:eastAsia="Times New Roman" w:hAnsi="Times New Roman" w:cs="Times New Roman"/>
          <w:sz w:val="24"/>
        </w:rPr>
        <w:t xml:space="preserve"> a nahrazuje zněním:</w:t>
      </w:r>
    </w:p>
    <w:p w14:paraId="1B445E1B" w14:textId="77777777" w:rsidR="00BA7D11" w:rsidRDefault="00144560">
      <w:pPr>
        <w:spacing w:after="108" w:line="247" w:lineRule="auto"/>
        <w:ind w:left="687" w:right="10" w:hanging="407"/>
        <w:jc w:val="both"/>
      </w:pPr>
      <w:r>
        <w:rPr>
          <w:rFonts w:ascii="Times New Roman" w:eastAsia="Times New Roman" w:hAnsi="Times New Roman" w:cs="Times New Roman"/>
        </w:rPr>
        <w:t>a) Zhotovitel odpovídá za vady Díla, které má Dílo v době předání předmětu Díla a dále za vady vzniklé později během Záruční doby ve smyslu Pod-článku 9.I OP.</w:t>
      </w:r>
    </w:p>
    <w:p w14:paraId="28DAEE94" w14:textId="77777777" w:rsidR="00BA7D11" w:rsidRDefault="00144560">
      <w:pPr>
        <w:spacing w:after="54"/>
        <w:ind w:left="15" w:hanging="10"/>
      </w:pPr>
      <w:r>
        <w:rPr>
          <w:rFonts w:ascii="Times New Roman" w:eastAsia="Times New Roman" w:hAnsi="Times New Roman" w:cs="Times New Roman"/>
          <w:sz w:val="26"/>
        </w:rPr>
        <w:t>Příloha 7: čl. 1.6 se doplňuje o další odstavec:</w:t>
      </w:r>
    </w:p>
    <w:p w14:paraId="71FF6327" w14:textId="77777777" w:rsidR="00BA7D11" w:rsidRDefault="00144560">
      <w:pPr>
        <w:spacing w:after="89"/>
        <w:ind w:left="10" w:right="10"/>
        <w:jc w:val="both"/>
      </w:pPr>
      <w:r>
        <w:rPr>
          <w:noProof/>
        </w:rPr>
        <w:drawing>
          <wp:inline distT="0" distB="0" distL="0" distR="0" wp14:anchorId="512AA765" wp14:editId="6C64BCBC">
            <wp:extent cx="3234" cy="100231"/>
            <wp:effectExtent l="0" t="0" r="0" b="0"/>
            <wp:docPr id="294825" name="Picture 294825"/>
            <wp:cNvGraphicFramePr/>
            <a:graphic xmlns:a="http://schemas.openxmlformats.org/drawingml/2006/main">
              <a:graphicData uri="http://schemas.openxmlformats.org/drawingml/2006/picture">
                <pic:pic xmlns:pic="http://schemas.openxmlformats.org/drawingml/2006/picture">
                  <pic:nvPicPr>
                    <pic:cNvPr id="294825" name="Picture 294825"/>
                    <pic:cNvPicPr/>
                  </pic:nvPicPr>
                  <pic:blipFill>
                    <a:blip r:embed="rId92"/>
                    <a:stretch>
                      <a:fillRect/>
                    </a:stretch>
                  </pic:blipFill>
                  <pic:spPr>
                    <a:xfrm>
                      <a:off x="0" y="0"/>
                      <a:ext cx="3234" cy="100231"/>
                    </a:xfrm>
                    <a:prstGeom prst="rect">
                      <a:avLst/>
                    </a:prstGeom>
                  </pic:spPr>
                </pic:pic>
              </a:graphicData>
            </a:graphic>
          </wp:inline>
        </w:drawing>
      </w:r>
      <w:r>
        <w:rPr>
          <w:rFonts w:ascii="Times New Roman" w:eastAsia="Times New Roman" w:hAnsi="Times New Roman" w:cs="Times New Roman"/>
          <w:sz w:val="24"/>
        </w:rPr>
        <w:t>Po odstranění vady zhotovitelem se na toto odstranění, resp. opravu vady vztahuje záruční doba 18 měsíců. Tím není dotčená celková záruční doba díla.</w:t>
      </w:r>
    </w:p>
    <w:p w14:paraId="6D8BC2A1" w14:textId="77777777" w:rsidR="00BA7D11" w:rsidRDefault="00144560">
      <w:pPr>
        <w:spacing w:after="89"/>
        <w:ind w:left="10" w:right="10"/>
        <w:jc w:val="both"/>
      </w:pPr>
      <w:r>
        <w:rPr>
          <w:rFonts w:ascii="Times New Roman" w:eastAsia="Times New Roman" w:hAnsi="Times New Roman" w:cs="Times New Roman"/>
          <w:sz w:val="24"/>
        </w:rPr>
        <w:t>Příloha 7: čl. 5.1 se doplňuje o další odstavec:</w:t>
      </w:r>
    </w:p>
    <w:p w14:paraId="25B6973F" w14:textId="77777777" w:rsidR="00BA7D11" w:rsidRDefault="00144560">
      <w:pPr>
        <w:spacing w:after="487" w:line="247" w:lineRule="auto"/>
        <w:ind w:left="759" w:right="10" w:firstLine="5"/>
        <w:jc w:val="both"/>
      </w:pPr>
      <w:r>
        <w:rPr>
          <w:rFonts w:ascii="Times New Roman" w:eastAsia="Times New Roman" w:hAnsi="Times New Roman" w:cs="Times New Roman"/>
        </w:rPr>
        <w:t xml:space="preserve">- </w:t>
      </w:r>
    </w:p>
    <w:p w14:paraId="68D50FFF" w14:textId="77777777" w:rsidR="00BA7D11" w:rsidRDefault="00144560">
      <w:pPr>
        <w:spacing w:after="108" w:line="247" w:lineRule="auto"/>
        <w:ind w:left="10" w:right="10" w:firstLine="5"/>
        <w:jc w:val="both"/>
      </w:pPr>
      <w:r>
        <w:rPr>
          <w:rFonts w:ascii="Times New Roman" w:eastAsia="Times New Roman" w:hAnsi="Times New Roman" w:cs="Times New Roman"/>
        </w:rPr>
        <w:t>Maximální hodnoty podélné nerovnosti měřené 4 m latí a příčné nerovnosti měřené 2 m latí dle zásad uvedených v ČSN 73 6175 jsou:</w:t>
      </w:r>
    </w:p>
    <w:p w14:paraId="50D387BF" w14:textId="77777777" w:rsidR="00BA7D11" w:rsidRDefault="00144560">
      <w:pPr>
        <w:spacing w:after="11" w:line="247" w:lineRule="auto"/>
        <w:ind w:left="346" w:right="10" w:firstLine="5"/>
        <w:jc w:val="both"/>
      </w:pPr>
      <w:r>
        <w:rPr>
          <w:noProof/>
        </w:rPr>
        <w:drawing>
          <wp:inline distT="0" distB="0" distL="0" distR="0" wp14:anchorId="6FA9597A" wp14:editId="4EDA8DC9">
            <wp:extent cx="226364" cy="58198"/>
            <wp:effectExtent l="0" t="0" r="0" b="0"/>
            <wp:docPr id="294828" name="Picture 294828"/>
            <wp:cNvGraphicFramePr/>
            <a:graphic xmlns:a="http://schemas.openxmlformats.org/drawingml/2006/main">
              <a:graphicData uri="http://schemas.openxmlformats.org/drawingml/2006/picture">
                <pic:pic xmlns:pic="http://schemas.openxmlformats.org/drawingml/2006/picture">
                  <pic:nvPicPr>
                    <pic:cNvPr id="294828" name="Picture 294828"/>
                    <pic:cNvPicPr/>
                  </pic:nvPicPr>
                  <pic:blipFill>
                    <a:blip r:embed="rId93"/>
                    <a:stretch>
                      <a:fillRect/>
                    </a:stretch>
                  </pic:blipFill>
                  <pic:spPr>
                    <a:xfrm>
                      <a:off x="0" y="0"/>
                      <a:ext cx="226364" cy="58198"/>
                    </a:xfrm>
                    <a:prstGeom prst="rect">
                      <a:avLst/>
                    </a:prstGeom>
                  </pic:spPr>
                </pic:pic>
              </a:graphicData>
            </a:graphic>
          </wp:inline>
        </w:drawing>
      </w:r>
      <w:r>
        <w:rPr>
          <w:rFonts w:ascii="Times New Roman" w:eastAsia="Times New Roman" w:hAnsi="Times New Roman" w:cs="Times New Roman"/>
        </w:rPr>
        <w:t>IO mm pro pozemní komunikace s max. dovolenou rychlostí 90 km/h,</w:t>
      </w:r>
    </w:p>
    <w:p w14:paraId="5E0B899E" w14:textId="77777777" w:rsidR="00BA7D11" w:rsidRDefault="00144560">
      <w:pPr>
        <w:tabs>
          <w:tab w:val="center" w:pos="444"/>
          <w:tab w:val="center" w:pos="4072"/>
        </w:tabs>
        <w:spacing w:after="83" w:line="247" w:lineRule="auto"/>
      </w:pPr>
      <w:r>
        <w:tab/>
      </w:r>
      <w:r>
        <w:rPr>
          <w:noProof/>
        </w:rPr>
        <w:drawing>
          <wp:inline distT="0" distB="0" distL="0" distR="0" wp14:anchorId="317E4A96" wp14:editId="55002BEA">
            <wp:extent cx="42039" cy="12933"/>
            <wp:effectExtent l="0" t="0" r="0" b="0"/>
            <wp:docPr id="67459" name="Picture 67459"/>
            <wp:cNvGraphicFramePr/>
            <a:graphic xmlns:a="http://schemas.openxmlformats.org/drawingml/2006/main">
              <a:graphicData uri="http://schemas.openxmlformats.org/drawingml/2006/picture">
                <pic:pic xmlns:pic="http://schemas.openxmlformats.org/drawingml/2006/picture">
                  <pic:nvPicPr>
                    <pic:cNvPr id="67459" name="Picture 67459"/>
                    <pic:cNvPicPr/>
                  </pic:nvPicPr>
                  <pic:blipFill>
                    <a:blip r:embed="rId94"/>
                    <a:stretch>
                      <a:fillRect/>
                    </a:stretch>
                  </pic:blipFill>
                  <pic:spPr>
                    <a:xfrm>
                      <a:off x="0" y="0"/>
                      <a:ext cx="42039" cy="12933"/>
                    </a:xfrm>
                    <a:prstGeom prst="rect">
                      <a:avLst/>
                    </a:prstGeom>
                  </pic:spPr>
                </pic:pic>
              </a:graphicData>
            </a:graphic>
          </wp:inline>
        </w:drawing>
      </w:r>
      <w:r>
        <w:rPr>
          <w:rFonts w:ascii="Times New Roman" w:eastAsia="Times New Roman" w:hAnsi="Times New Roman" w:cs="Times New Roman"/>
        </w:rPr>
        <w:tab/>
        <w:t>8 mm pro pozemní komunikace s dovolenou rychlostí vyšší než 90 km/h•.</w:t>
      </w:r>
    </w:p>
    <w:p w14:paraId="7BAB6D6D" w14:textId="77777777" w:rsidR="00BA7D11" w:rsidRDefault="00144560">
      <w:pPr>
        <w:spacing w:after="54"/>
        <w:ind w:left="15" w:hanging="10"/>
      </w:pPr>
      <w:r>
        <w:rPr>
          <w:rFonts w:ascii="Times New Roman" w:eastAsia="Times New Roman" w:hAnsi="Times New Roman" w:cs="Times New Roman"/>
          <w:sz w:val="26"/>
        </w:rPr>
        <w:t>Příloha 8: čl. 2.7 se upravuje:</w:t>
      </w:r>
    </w:p>
    <w:p w14:paraId="7A91F88A" w14:textId="77777777" w:rsidR="00BA7D11" w:rsidRDefault="00144560">
      <w:pPr>
        <w:spacing w:after="108" w:line="247" w:lineRule="auto"/>
        <w:ind w:left="10" w:right="10" w:firstLine="5"/>
        <w:jc w:val="both"/>
      </w:pPr>
      <w:proofErr w:type="spellStart"/>
      <w:r>
        <w:rPr>
          <w:rFonts w:ascii="Times New Roman" w:eastAsia="Times New Roman" w:hAnsi="Times New Roman" w:cs="Times New Roman"/>
        </w:rPr>
        <w:t>Rešení</w:t>
      </w:r>
      <w:proofErr w:type="spellEnd"/>
      <w:r>
        <w:rPr>
          <w:rFonts w:ascii="Times New Roman" w:eastAsia="Times New Roman" w:hAnsi="Times New Roman" w:cs="Times New Roman"/>
        </w:rPr>
        <w:t xml:space="preserve"> nesplnění požadavku na drsnost povrchu (protismykové vlastnosti) formou administrativního opatření (snížení rychlosti) se nepřipouští.</w:t>
      </w:r>
    </w:p>
    <w:p w14:paraId="4CF8AF68" w14:textId="77777777" w:rsidR="00BA7D11" w:rsidRDefault="00144560">
      <w:pPr>
        <w:spacing w:after="54"/>
        <w:ind w:left="10" w:right="10"/>
        <w:jc w:val="both"/>
      </w:pPr>
      <w:r>
        <w:rPr>
          <w:noProof/>
        </w:rPr>
        <w:drawing>
          <wp:inline distT="0" distB="0" distL="0" distR="0" wp14:anchorId="02A19E88" wp14:editId="0D4B77D0">
            <wp:extent cx="3234" cy="6467"/>
            <wp:effectExtent l="0" t="0" r="0" b="0"/>
            <wp:docPr id="67460" name="Picture 67460"/>
            <wp:cNvGraphicFramePr/>
            <a:graphic xmlns:a="http://schemas.openxmlformats.org/drawingml/2006/main">
              <a:graphicData uri="http://schemas.openxmlformats.org/drawingml/2006/picture">
                <pic:pic xmlns:pic="http://schemas.openxmlformats.org/drawingml/2006/picture">
                  <pic:nvPicPr>
                    <pic:cNvPr id="67460" name="Picture 67460"/>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 xml:space="preserve">Příloha 9: čl. 1.2.2 čtvrtý odstavec </w:t>
      </w:r>
      <w:proofErr w:type="spellStart"/>
      <w:r>
        <w:rPr>
          <w:rFonts w:ascii="Times New Roman" w:eastAsia="Times New Roman" w:hAnsi="Times New Roman" w:cs="Times New Roman"/>
          <w:sz w:val="24"/>
        </w:rPr>
        <w:t>Mikrosíť</w:t>
      </w:r>
      <w:proofErr w:type="spellEnd"/>
      <w:r>
        <w:rPr>
          <w:rFonts w:ascii="Times New Roman" w:eastAsia="Times New Roman" w:hAnsi="Times New Roman" w:cs="Times New Roman"/>
          <w:sz w:val="24"/>
        </w:rPr>
        <w:t xml:space="preserve"> se doplňuje:</w:t>
      </w:r>
    </w:p>
    <w:p w14:paraId="7B6E0A8F"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PD </w:t>
      </w:r>
      <w:proofErr w:type="spellStart"/>
      <w:r>
        <w:rPr>
          <w:rFonts w:ascii="Times New Roman" w:eastAsia="Times New Roman" w:hAnsi="Times New Roman" w:cs="Times New Roman"/>
        </w:rPr>
        <w:t>mikrosítě</w:t>
      </w:r>
      <w:proofErr w:type="spellEnd"/>
      <w:r>
        <w:rPr>
          <w:rFonts w:ascii="Times New Roman" w:eastAsia="Times New Roman" w:hAnsi="Times New Roman" w:cs="Times New Roman"/>
        </w:rPr>
        <w:t xml:space="preserve"> je povinnou součástí RDS mostních objektů. Veškeré náklady (</w:t>
      </w:r>
      <w:proofErr w:type="spellStart"/>
      <w:r>
        <w:rPr>
          <w:rFonts w:ascii="Times New Roman" w:eastAsia="Times New Roman" w:hAnsi="Times New Roman" w:cs="Times New Roman"/>
        </w:rPr>
        <w:t>fmanční</w:t>
      </w:r>
      <w:proofErr w:type="spellEnd"/>
      <w:r>
        <w:rPr>
          <w:rFonts w:ascii="Times New Roman" w:eastAsia="Times New Roman" w:hAnsi="Times New Roman" w:cs="Times New Roman"/>
        </w:rPr>
        <w:t xml:space="preserve"> i časové) spojené s administrativou i majetkoprávním vypořádáním související se zřízením bodů jsou zcela v režii zhotovitele Body musí být zvoleny 'tak, aby mohlo dojít k jejímu využití i po stavbě a v provozu. Objednatel předem odsouhlasí návrh volby bodů, způsob založení a provedení. Zhotovitel tuto skutečnost musí při podání nabídky zohlednit.</w:t>
      </w:r>
    </w:p>
    <w:p w14:paraId="479811BA" w14:textId="77777777" w:rsidR="00BA7D11" w:rsidRDefault="00144560">
      <w:pPr>
        <w:spacing w:after="35"/>
        <w:ind w:left="10" w:right="10"/>
        <w:jc w:val="both"/>
      </w:pPr>
      <w:r>
        <w:rPr>
          <w:rFonts w:ascii="Times New Roman" w:eastAsia="Times New Roman" w:hAnsi="Times New Roman" w:cs="Times New Roman"/>
          <w:sz w:val="24"/>
        </w:rPr>
        <w:t>čl. 1.3.6 třetí odstavec se doplňuje:</w:t>
      </w:r>
    </w:p>
    <w:p w14:paraId="2FECD720"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Všechny geodetické protokoly budou zkategorizovány dle svého obsahu na „vytyčovací, </w:t>
      </w:r>
      <w:proofErr w:type="spellStart"/>
      <w:r>
        <w:rPr>
          <w:rFonts w:ascii="Times New Roman" w:eastAsia="Times New Roman" w:hAnsi="Times New Roman" w:cs="Times New Roman"/>
        </w:rPr>
        <w:t>ověřovacĹ</w:t>
      </w:r>
      <w:proofErr w:type="spellEnd"/>
      <w:r>
        <w:rPr>
          <w:rFonts w:ascii="Times New Roman" w:eastAsia="Times New Roman" w:hAnsi="Times New Roman" w:cs="Times New Roman"/>
        </w:rPr>
        <w:t xml:space="preserve"> kontrolní, zaměřovací a sledovací” a budou předávány v elektronické i tištěné podobě.</w:t>
      </w:r>
    </w:p>
    <w:p w14:paraId="2C05B633" w14:textId="77777777" w:rsidR="00BA7D11" w:rsidRDefault="00144560">
      <w:pPr>
        <w:spacing w:after="0" w:line="247" w:lineRule="auto"/>
        <w:ind w:left="10" w:right="10" w:firstLine="5"/>
        <w:jc w:val="both"/>
      </w:pPr>
      <w:r>
        <w:rPr>
          <w:rFonts w:ascii="Times New Roman" w:eastAsia="Times New Roman" w:hAnsi="Times New Roman" w:cs="Times New Roman"/>
        </w:rPr>
        <w:t xml:space="preserve">Zhotovitel je povinen dodat. geodetické protokoly vytyčení, ověření, kontroly, zaměření nebo sledování všech geodetických činností dle SOD bezodkladně pověřenému členu týmu </w:t>
      </w:r>
      <w:proofErr w:type="spellStart"/>
      <w:r>
        <w:rPr>
          <w:rFonts w:ascii="Times New Roman" w:eastAsia="Times New Roman" w:hAnsi="Times New Roman" w:cs="Times New Roman"/>
        </w:rPr>
        <w:t>Objednatelea</w:t>
      </w:r>
      <w:proofErr w:type="spellEnd"/>
      <w:r>
        <w:rPr>
          <w:rFonts w:ascii="Times New Roman" w:eastAsia="Times New Roman" w:hAnsi="Times New Roman" w:cs="Times New Roman"/>
        </w:rPr>
        <w:t xml:space="preserve"> nechat si převzetí stvrdit podpisem odpovědné osoby.</w:t>
      </w:r>
    </w:p>
    <w:p w14:paraId="722B989E" w14:textId="77777777" w:rsidR="00BA7D11" w:rsidRDefault="00144560">
      <w:pPr>
        <w:spacing w:after="108" w:line="247" w:lineRule="auto"/>
        <w:ind w:left="10" w:right="10" w:firstLine="5"/>
        <w:jc w:val="both"/>
      </w:pPr>
      <w:r>
        <w:rPr>
          <w:rFonts w:ascii="Times New Roman" w:eastAsia="Times New Roman" w:hAnsi="Times New Roman" w:cs="Times New Roman"/>
        </w:rPr>
        <w:t>Protokoly se dělí do dvou kategorií. I. kategorie — protokoly nutné pro rozhodování a II. kategorie — protokoly doprovodné,</w:t>
      </w:r>
    </w:p>
    <w:p w14:paraId="0D8ADA4A" w14:textId="77777777" w:rsidR="00BA7D11" w:rsidRDefault="00144560">
      <w:pPr>
        <w:spacing w:after="75" w:line="247" w:lineRule="auto"/>
        <w:ind w:left="10" w:right="10" w:firstLine="5"/>
        <w:jc w:val="both"/>
      </w:pPr>
      <w:r>
        <w:rPr>
          <w:rFonts w:ascii="Times New Roman" w:eastAsia="Times New Roman" w:hAnsi="Times New Roman" w:cs="Times New Roman"/>
        </w:rPr>
        <w:t xml:space="preserve">Základní dobou pro dodání protokolů L kategorie je nejpozději do následujícího dne (kalendářního, pokud na stavbě tento den zhotovitel provádí stavební činnost, jinak pracovního) od provedené činnosti. Tento termín lze v odůvodněných případech prodloužit či zkrátit ze strany oprávněného pracovníka týmu Správce stavby (např. z důvodu kontinuity a přehlednosti, jinak obecně je zpracován jeden protokol pro jeden pracovní den). Sem spadají protokoly — zaměřovací, kontrolní a </w:t>
      </w:r>
      <w:proofErr w:type="spellStart"/>
      <w:r>
        <w:rPr>
          <w:rFonts w:ascii="Times New Roman" w:eastAsia="Times New Roman" w:hAnsi="Times New Roman" w:cs="Times New Roman"/>
        </w:rPr>
        <w:t>sledovacĹ</w:t>
      </w:r>
      <w:proofErr w:type="spellEnd"/>
    </w:p>
    <w:p w14:paraId="22E50A26"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Základní dobou pro dodání protokolů </w:t>
      </w:r>
      <w:proofErr w:type="spellStart"/>
      <w:r>
        <w:rPr>
          <w:rFonts w:ascii="Times New Roman" w:eastAsia="Times New Roman" w:hAnsi="Times New Roman" w:cs="Times New Roman"/>
        </w:rPr>
        <w:t>Il</w:t>
      </w:r>
      <w:proofErr w:type="spellEnd"/>
      <w:r>
        <w:rPr>
          <w:rFonts w:ascii="Times New Roman" w:eastAsia="Times New Roman" w:hAnsi="Times New Roman" w:cs="Times New Roman"/>
        </w:rPr>
        <w:t xml:space="preserve">. kategorie je nejpozději do třech pracovních dnů. Doba může být upravena ze strany oprávněného pracovníka týmu Správce stavby. Sem </w:t>
      </w:r>
      <w:proofErr w:type="spellStart"/>
      <w:r>
        <w:rPr>
          <w:rFonts w:ascii="Times New Roman" w:eastAsia="Times New Roman" w:hAnsi="Times New Roman" w:cs="Times New Roman"/>
        </w:rPr>
        <w:t>spadQjí</w:t>
      </w:r>
      <w:proofErr w:type="spellEnd"/>
      <w:r>
        <w:rPr>
          <w:rFonts w:ascii="Times New Roman" w:eastAsia="Times New Roman" w:hAnsi="Times New Roman" w:cs="Times New Roman"/>
        </w:rPr>
        <w:t xml:space="preserve"> protokoly — vytyčovací a ověřovací.</w:t>
      </w:r>
    </w:p>
    <w:p w14:paraId="47C30F4C"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Předání protokolu je možné digitální. cestou, kdy je protokol ve formátu PDF ověřen razítkem </w:t>
      </w:r>
      <w:r>
        <w:rPr>
          <w:noProof/>
        </w:rPr>
        <w:drawing>
          <wp:inline distT="0" distB="0" distL="0" distR="0" wp14:anchorId="23402715" wp14:editId="6F2803CB">
            <wp:extent cx="3234" cy="3232"/>
            <wp:effectExtent l="0" t="0" r="0" b="0"/>
            <wp:docPr id="67461" name="Picture 67461"/>
            <wp:cNvGraphicFramePr/>
            <a:graphic xmlns:a="http://schemas.openxmlformats.org/drawingml/2006/main">
              <a:graphicData uri="http://schemas.openxmlformats.org/drawingml/2006/picture">
                <pic:pic xmlns:pic="http://schemas.openxmlformats.org/drawingml/2006/picture">
                  <pic:nvPicPr>
                    <pic:cNvPr id="67461" name="Picture 67461"/>
                    <pic:cNvPicPr/>
                  </pic:nvPicPr>
                  <pic:blipFill>
                    <a:blip r:embed="rId12"/>
                    <a:stretch>
                      <a:fillRect/>
                    </a:stretch>
                  </pic:blipFill>
                  <pic:spPr>
                    <a:xfrm>
                      <a:off x="0" y="0"/>
                      <a:ext cx="3234" cy="3232"/>
                    </a:xfrm>
                    <a:prstGeom prst="rect">
                      <a:avLst/>
                    </a:prstGeom>
                  </pic:spPr>
                </pic:pic>
              </a:graphicData>
            </a:graphic>
          </wp:inline>
        </w:drawing>
      </w:r>
      <w:r>
        <w:rPr>
          <w:rFonts w:ascii="Times New Roman" w:eastAsia="Times New Roman" w:hAnsi="Times New Roman" w:cs="Times New Roman"/>
        </w:rPr>
        <w:t xml:space="preserve">UOZI a digitálně podepsán. Čas předání je časem přijetí mailu ze strany pověřeného </w:t>
      </w:r>
      <w:r>
        <w:rPr>
          <w:noProof/>
        </w:rPr>
        <w:drawing>
          <wp:inline distT="0" distB="0" distL="0" distR="0" wp14:anchorId="6D267605" wp14:editId="778A9C5E">
            <wp:extent cx="3234" cy="6466"/>
            <wp:effectExtent l="0" t="0" r="0" b="0"/>
            <wp:docPr id="67462" name="Picture 67462"/>
            <wp:cNvGraphicFramePr/>
            <a:graphic xmlns:a="http://schemas.openxmlformats.org/drawingml/2006/main">
              <a:graphicData uri="http://schemas.openxmlformats.org/drawingml/2006/picture">
                <pic:pic xmlns:pic="http://schemas.openxmlformats.org/drawingml/2006/picture">
                  <pic:nvPicPr>
                    <pic:cNvPr id="67462" name="Picture 67462"/>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pracovníka týmu Správce stavby či jiného oprávněného pracovníka. </w:t>
      </w:r>
      <w:proofErr w:type="gramStart"/>
      <w:r>
        <w:rPr>
          <w:rFonts w:ascii="Times New Roman" w:eastAsia="Times New Roman" w:hAnsi="Times New Roman" w:cs="Times New Roman"/>
        </w:rPr>
        <w:t>Protokol .v</w:t>
      </w:r>
      <w:proofErr w:type="gramEnd"/>
      <w:r>
        <w:rPr>
          <w:rFonts w:ascii="Times New Roman" w:eastAsia="Times New Roman" w:hAnsi="Times New Roman" w:cs="Times New Roman"/>
        </w:rPr>
        <w:t xml:space="preserve"> digitální formě </w:t>
      </w:r>
      <w:r>
        <w:rPr>
          <w:noProof/>
        </w:rPr>
        <w:drawing>
          <wp:inline distT="0" distB="0" distL="0" distR="0" wp14:anchorId="1B9DBA69" wp14:editId="0D051627">
            <wp:extent cx="3234" cy="3234"/>
            <wp:effectExtent l="0" t="0" r="0" b="0"/>
            <wp:docPr id="67463" name="Picture 67463"/>
            <wp:cNvGraphicFramePr/>
            <a:graphic xmlns:a="http://schemas.openxmlformats.org/drawingml/2006/main">
              <a:graphicData uri="http://schemas.openxmlformats.org/drawingml/2006/picture">
                <pic:pic xmlns:pic="http://schemas.openxmlformats.org/drawingml/2006/picture">
                  <pic:nvPicPr>
                    <pic:cNvPr id="67463" name="Picture 67463"/>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 xml:space="preserve">musí být doplněn případnými přílohami v otevřené formě, např. výkresy DMT v DWG. Papírová forma je dodána v co nejkratším </w:t>
      </w:r>
      <w:proofErr w:type="spellStart"/>
      <w:proofErr w:type="gramStart"/>
      <w:r>
        <w:rPr>
          <w:rFonts w:ascii="Times New Roman" w:eastAsia="Times New Roman" w:hAnsi="Times New Roman" w:cs="Times New Roman"/>
        </w:rPr>
        <w:t>ter.mínu</w:t>
      </w:r>
      <w:proofErr w:type="spellEnd"/>
      <w:proofErr w:type="gramEnd"/>
      <w:r>
        <w:rPr>
          <w:rFonts w:ascii="Times New Roman" w:eastAsia="Times New Roman" w:hAnsi="Times New Roman" w:cs="Times New Roman"/>
        </w:rPr>
        <w:t xml:space="preserve"> bezodkladně.</w:t>
      </w:r>
    </w:p>
    <w:p w14:paraId="212EB8FE"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Nesplnění těchto termínů či neprovedení faktického geodetického měření lze chápat jako </w:t>
      </w:r>
      <w:r>
        <w:rPr>
          <w:noProof/>
        </w:rPr>
        <w:drawing>
          <wp:inline distT="0" distB="0" distL="0" distR="0" wp14:anchorId="172F9F00" wp14:editId="18F38BC2">
            <wp:extent cx="3234" cy="3234"/>
            <wp:effectExtent l="0" t="0" r="0" b="0"/>
            <wp:docPr id="67464" name="Picture 67464"/>
            <wp:cNvGraphicFramePr/>
            <a:graphic xmlns:a="http://schemas.openxmlformats.org/drawingml/2006/main">
              <a:graphicData uri="http://schemas.openxmlformats.org/drawingml/2006/picture">
                <pic:pic xmlns:pic="http://schemas.openxmlformats.org/drawingml/2006/picture">
                  <pic:nvPicPr>
                    <pic:cNvPr id="67464" name="Picture 67464"/>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porušení smlouvy o dílo.</w:t>
      </w:r>
    </w:p>
    <w:p w14:paraId="187BAEB5" w14:textId="77777777" w:rsidR="00BA7D11" w:rsidRDefault="00144560">
      <w:pPr>
        <w:spacing w:after="108" w:line="247" w:lineRule="auto"/>
        <w:ind w:left="10" w:right="10" w:firstLine="5"/>
        <w:jc w:val="both"/>
      </w:pPr>
      <w:r>
        <w:rPr>
          <w:noProof/>
        </w:rPr>
        <w:drawing>
          <wp:inline distT="0" distB="0" distL="0" distR="0" wp14:anchorId="52455343" wp14:editId="48981D9C">
            <wp:extent cx="3234" cy="3232"/>
            <wp:effectExtent l="0" t="0" r="0" b="0"/>
            <wp:docPr id="67465" name="Picture 67465"/>
            <wp:cNvGraphicFramePr/>
            <a:graphic xmlns:a="http://schemas.openxmlformats.org/drawingml/2006/main">
              <a:graphicData uri="http://schemas.openxmlformats.org/drawingml/2006/picture">
                <pic:pic xmlns:pic="http://schemas.openxmlformats.org/drawingml/2006/picture">
                  <pic:nvPicPr>
                    <pic:cNvPr id="67465" name="Picture 67465"/>
                    <pic:cNvPicPr/>
                  </pic:nvPicPr>
                  <pic:blipFill>
                    <a:blip r:embed="rId12"/>
                    <a:stretch>
                      <a:fillRect/>
                    </a:stretch>
                  </pic:blipFill>
                  <pic:spPr>
                    <a:xfrm>
                      <a:off x="0" y="0"/>
                      <a:ext cx="3234" cy="3232"/>
                    </a:xfrm>
                    <a:prstGeom prst="rect">
                      <a:avLst/>
                    </a:prstGeom>
                  </pic:spPr>
                </pic:pic>
              </a:graphicData>
            </a:graphic>
          </wp:inline>
        </w:drawing>
      </w:r>
      <w:r>
        <w:rPr>
          <w:rFonts w:ascii="Times New Roman" w:eastAsia="Times New Roman" w:hAnsi="Times New Roman" w:cs="Times New Roman"/>
        </w:rPr>
        <w:t>Zhotovitel je povinen vést na stavbě elektronickou evidenci předaných protokolů, která bude I x týdně zaslána elektronicky Správci stavby a jeho týmu a zároveň 1 x měsíčně předána v tištěné podobě v rámci Kontrolního dne kvality.</w:t>
      </w:r>
      <w:r>
        <w:rPr>
          <w:noProof/>
        </w:rPr>
        <w:drawing>
          <wp:inline distT="0" distB="0" distL="0" distR="0" wp14:anchorId="0EB4D592" wp14:editId="4A720B18">
            <wp:extent cx="6468" cy="3232"/>
            <wp:effectExtent l="0" t="0" r="0" b="0"/>
            <wp:docPr id="67466" name="Picture 67466"/>
            <wp:cNvGraphicFramePr/>
            <a:graphic xmlns:a="http://schemas.openxmlformats.org/drawingml/2006/main">
              <a:graphicData uri="http://schemas.openxmlformats.org/drawingml/2006/picture">
                <pic:pic xmlns:pic="http://schemas.openxmlformats.org/drawingml/2006/picture">
                  <pic:nvPicPr>
                    <pic:cNvPr id="67466" name="Picture 67466"/>
                    <pic:cNvPicPr/>
                  </pic:nvPicPr>
                  <pic:blipFill>
                    <a:blip r:embed="rId13"/>
                    <a:stretch>
                      <a:fillRect/>
                    </a:stretch>
                  </pic:blipFill>
                  <pic:spPr>
                    <a:xfrm>
                      <a:off x="0" y="0"/>
                      <a:ext cx="6468" cy="3232"/>
                    </a:xfrm>
                    <a:prstGeom prst="rect">
                      <a:avLst/>
                    </a:prstGeom>
                  </pic:spPr>
                </pic:pic>
              </a:graphicData>
            </a:graphic>
          </wp:inline>
        </w:drawing>
      </w:r>
    </w:p>
    <w:p w14:paraId="5BEA25B3" w14:textId="77777777" w:rsidR="00BA7D11" w:rsidRDefault="00144560">
      <w:pPr>
        <w:spacing w:after="89"/>
        <w:ind w:left="10" w:right="10"/>
        <w:jc w:val="both"/>
      </w:pPr>
      <w:r>
        <w:rPr>
          <w:rFonts w:ascii="Times New Roman" w:eastAsia="Times New Roman" w:hAnsi="Times New Roman" w:cs="Times New Roman"/>
          <w:sz w:val="24"/>
        </w:rPr>
        <w:t xml:space="preserve">čl. 3.2.2 </w:t>
      </w:r>
      <w:proofErr w:type="spellStart"/>
      <w:r>
        <w:rPr>
          <w:rFonts w:ascii="Times New Roman" w:eastAsia="Times New Roman" w:hAnsi="Times New Roman" w:cs="Times New Roman"/>
          <w:sz w:val="24"/>
        </w:rPr>
        <w:t>sc</w:t>
      </w:r>
      <w:proofErr w:type="spellEnd"/>
      <w:r>
        <w:rPr>
          <w:rFonts w:ascii="Times New Roman" w:eastAsia="Times New Roman" w:hAnsi="Times New Roman" w:cs="Times New Roman"/>
          <w:sz w:val="24"/>
        </w:rPr>
        <w:t xml:space="preserve"> doplňuje:</w:t>
      </w:r>
    </w:p>
    <w:p w14:paraId="40B53CF6" w14:textId="77777777" w:rsidR="00BA7D11" w:rsidRDefault="00144560">
      <w:pPr>
        <w:spacing w:after="380" w:line="265" w:lineRule="auto"/>
        <w:ind w:left="789" w:hanging="10"/>
      </w:pPr>
      <w:r>
        <w:rPr>
          <w:sz w:val="28"/>
        </w:rPr>
        <w:t xml:space="preserve">- </w:t>
      </w:r>
    </w:p>
    <w:p w14:paraId="03F089A7" w14:textId="77777777" w:rsidR="00BA7D11" w:rsidRDefault="00144560">
      <w:pPr>
        <w:spacing w:after="96" w:line="247" w:lineRule="auto"/>
        <w:ind w:left="5" w:right="5" w:firstLine="5"/>
        <w:jc w:val="both"/>
      </w:pPr>
      <w:r>
        <w:rPr>
          <w:rFonts w:ascii="Times New Roman" w:eastAsia="Times New Roman" w:hAnsi="Times New Roman" w:cs="Times New Roman"/>
        </w:rPr>
        <w:t>Primární vytyčovací síť bude udržována ze strany Zhotovitele, bude vždy po kontrole Zhotovitele neprodleně předána k využití a plnění povinností dle článku 1.6.3.3. ÚOZI-O a případně jiným složkám Objednatele na vyžádání.</w:t>
      </w:r>
    </w:p>
    <w:p w14:paraId="3DDD8ECE" w14:textId="77777777" w:rsidR="00BA7D11" w:rsidRDefault="00144560">
      <w:pPr>
        <w:spacing w:after="92" w:line="248" w:lineRule="auto"/>
        <w:ind w:left="16" w:right="5"/>
        <w:jc w:val="both"/>
      </w:pPr>
      <w:r>
        <w:rPr>
          <w:noProof/>
        </w:rPr>
        <w:drawing>
          <wp:inline distT="0" distB="0" distL="0" distR="0" wp14:anchorId="14207562" wp14:editId="3C43E607">
            <wp:extent cx="3234" cy="3234"/>
            <wp:effectExtent l="0" t="0" r="0" b="0"/>
            <wp:docPr id="70596" name="Picture 70596"/>
            <wp:cNvGraphicFramePr/>
            <a:graphic xmlns:a="http://schemas.openxmlformats.org/drawingml/2006/main">
              <a:graphicData uri="http://schemas.openxmlformats.org/drawingml/2006/picture">
                <pic:pic xmlns:pic="http://schemas.openxmlformats.org/drawingml/2006/picture">
                  <pic:nvPicPr>
                    <pic:cNvPr id="70596" name="Picture 70596"/>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sz w:val="24"/>
        </w:rPr>
        <w:t>Doplňuje se nový čl. 4.1.7:</w:t>
      </w:r>
    </w:p>
    <w:p w14:paraId="77BC4515" w14:textId="77777777" w:rsidR="00BA7D11" w:rsidRDefault="00144560">
      <w:pPr>
        <w:spacing w:after="96" w:line="247" w:lineRule="auto"/>
        <w:ind w:left="5" w:right="5" w:firstLine="5"/>
        <w:jc w:val="both"/>
      </w:pPr>
      <w:r>
        <w:rPr>
          <w:rFonts w:ascii="Times New Roman" w:eastAsia="Times New Roman" w:hAnsi="Times New Roman" w:cs="Times New Roman"/>
        </w:rPr>
        <w:t>Pro průkaznější kontrolu, zdokumentování a přehlednou interpretaci prostorových informací o výsledných geometrických parametrech stavby se požaduje zpracování dat kontrolních měření Zhotovitele, Objednatele/Správce stavby i v SW systémech, využívajících digitálních modelů terénu.</w:t>
      </w:r>
      <w:r>
        <w:rPr>
          <w:rFonts w:ascii="Times New Roman" w:eastAsia="Times New Roman" w:hAnsi="Times New Roman" w:cs="Times New Roman"/>
        </w:rPr>
        <w:tab/>
      </w:r>
      <w:r>
        <w:rPr>
          <w:noProof/>
        </w:rPr>
        <w:drawing>
          <wp:inline distT="0" distB="0" distL="0" distR="0" wp14:anchorId="13DC6194" wp14:editId="089825BD">
            <wp:extent cx="365417" cy="6467"/>
            <wp:effectExtent l="0" t="0" r="0" b="0"/>
            <wp:docPr id="70852" name="Picture 70852"/>
            <wp:cNvGraphicFramePr/>
            <a:graphic xmlns:a="http://schemas.openxmlformats.org/drawingml/2006/main">
              <a:graphicData uri="http://schemas.openxmlformats.org/drawingml/2006/picture">
                <pic:pic xmlns:pic="http://schemas.openxmlformats.org/drawingml/2006/picture">
                  <pic:nvPicPr>
                    <pic:cNvPr id="70852" name="Picture 70852"/>
                    <pic:cNvPicPr/>
                  </pic:nvPicPr>
                  <pic:blipFill>
                    <a:blip r:embed="rId95"/>
                    <a:stretch>
                      <a:fillRect/>
                    </a:stretch>
                  </pic:blipFill>
                  <pic:spPr>
                    <a:xfrm>
                      <a:off x="0" y="0"/>
                      <a:ext cx="365417" cy="6467"/>
                    </a:xfrm>
                    <a:prstGeom prst="rect">
                      <a:avLst/>
                    </a:prstGeom>
                  </pic:spPr>
                </pic:pic>
              </a:graphicData>
            </a:graphic>
          </wp:inline>
        </w:drawing>
      </w:r>
    </w:p>
    <w:p w14:paraId="0CB32514"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Pro zdokumentování výškového průběhu vybraných stavebních objektů nebo jejich částí se požaduje vyhodnocení zaměřeného skutečného provedení jejich povrchů i formou digitálních modelů povrchu terénu — DMT. Digitální model povrchu bude mít charakter prostorové spojité </w:t>
      </w:r>
      <w:r>
        <w:rPr>
          <w:noProof/>
        </w:rPr>
        <w:drawing>
          <wp:inline distT="0" distB="0" distL="0" distR="0" wp14:anchorId="4FEC7543" wp14:editId="3D5B6E9F">
            <wp:extent cx="3234" cy="3233"/>
            <wp:effectExtent l="0" t="0" r="0" b="0"/>
            <wp:docPr id="70597" name="Picture 70597"/>
            <wp:cNvGraphicFramePr/>
            <a:graphic xmlns:a="http://schemas.openxmlformats.org/drawingml/2006/main">
              <a:graphicData uri="http://schemas.openxmlformats.org/drawingml/2006/picture">
                <pic:pic xmlns:pic="http://schemas.openxmlformats.org/drawingml/2006/picture">
                  <pic:nvPicPr>
                    <pic:cNvPr id="70597" name="Picture 70597"/>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matematické plochy, tvořené nepravidelnou trojúhelníkovou sítí (TIN), kde vrcholy trojúhelníku jsou měřené, případně projektované nebo i jinak vyhodnocené body (např. výškové odchylky).</w:t>
      </w:r>
    </w:p>
    <w:p w14:paraId="4FA219DA" w14:textId="77777777" w:rsidR="00BA7D11" w:rsidRDefault="00144560">
      <w:pPr>
        <w:spacing w:after="96" w:line="247" w:lineRule="auto"/>
        <w:ind w:left="5" w:right="5" w:firstLine="5"/>
        <w:jc w:val="both"/>
      </w:pPr>
      <w:r>
        <w:rPr>
          <w:rFonts w:ascii="Times New Roman" w:eastAsia="Times New Roman" w:hAnsi="Times New Roman" w:cs="Times New Roman"/>
        </w:rPr>
        <w:t>Míra dodržení přípustných výškových odchylek bude doložena i grafickým výkresem, obsahujícím základní polohopisnou kresbu (minimálně osa komunikace s kilometráží), doplněnou vyhodnoceným digitálním modelem odchylek (rozdílový DMT).</w:t>
      </w:r>
    </w:p>
    <w:p w14:paraId="18C692C5"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Výškové odchylky na kontrolních bodech sledovaných povrchů budou interpretovány graficky s využitím rozdílových digitálních modelů (RDMT). Výškové odchylky budou zobrazeny v </w:t>
      </w:r>
      <w:proofErr w:type="gramStart"/>
      <w:r>
        <w:rPr>
          <w:rFonts w:ascii="Times New Roman" w:eastAsia="Times New Roman" w:hAnsi="Times New Roman" w:cs="Times New Roman"/>
        </w:rPr>
        <w:t>půdorysném- výkrese</w:t>
      </w:r>
      <w:proofErr w:type="gramEnd"/>
      <w:r>
        <w:rPr>
          <w:rFonts w:ascii="Times New Roman" w:eastAsia="Times New Roman" w:hAnsi="Times New Roman" w:cs="Times New Roman"/>
        </w:rPr>
        <w:t xml:space="preserve"> odpovídajícího měřítka formou izočár výškových odchylek, kótami (hodnotami) odchylek a barevnou hypsometrickou škálou, přehledně členěnou pro kladné a záporné hodnoty. Interval izočár výškových odchylek a interval barevné stupnice se volí tak, aby odpovídal hodnotám mezních výškových odchylek kontrolovaného povrchu konstrukce nebo vrstvy (obvykle se volí jako polovina mezní odchylky).</w:t>
      </w:r>
    </w:p>
    <w:p w14:paraId="14F9497D" w14:textId="77777777" w:rsidR="00BA7D11" w:rsidRDefault="00144560">
      <w:pPr>
        <w:spacing w:after="27" w:line="247" w:lineRule="auto"/>
        <w:ind w:left="5" w:right="5" w:firstLine="5"/>
        <w:jc w:val="both"/>
      </w:pPr>
      <w:r>
        <w:rPr>
          <w:rFonts w:ascii="Times New Roman" w:eastAsia="Times New Roman" w:hAnsi="Times New Roman" w:cs="Times New Roman"/>
        </w:rPr>
        <w:t>Vyhodnocené body, tvořící rozdílové (</w:t>
      </w:r>
      <w:proofErr w:type="spellStart"/>
      <w:r>
        <w:rPr>
          <w:rFonts w:ascii="Times New Roman" w:eastAsia="Times New Roman" w:hAnsi="Times New Roman" w:cs="Times New Roman"/>
        </w:rPr>
        <w:t>odchylkové</w:t>
      </w:r>
      <w:proofErr w:type="spellEnd"/>
      <w:r>
        <w:rPr>
          <w:rFonts w:ascii="Times New Roman" w:eastAsia="Times New Roman" w:hAnsi="Times New Roman" w:cs="Times New Roman"/>
        </w:rPr>
        <w:t>) modely (RDMT), jsou shodné s předepsanými kontrolními body pro daný objekt.</w:t>
      </w:r>
    </w:p>
    <w:p w14:paraId="3A85038C" w14:textId="77777777" w:rsidR="00BA7D11" w:rsidRDefault="00144560">
      <w:pPr>
        <w:spacing w:after="96" w:line="247" w:lineRule="auto"/>
        <w:ind w:left="5" w:right="5" w:firstLine="5"/>
        <w:jc w:val="both"/>
      </w:pPr>
      <w:r>
        <w:rPr>
          <w:rFonts w:ascii="Times New Roman" w:eastAsia="Times New Roman" w:hAnsi="Times New Roman" w:cs="Times New Roman"/>
        </w:rPr>
        <w:t>Předávanými daty jsou originální datové soubory použitého SW systému, data ve výměnném formátu DXF (</w:t>
      </w:r>
      <w:proofErr w:type="gramStart"/>
      <w:r>
        <w:rPr>
          <w:rFonts w:ascii="Times New Roman" w:eastAsia="Times New Roman" w:hAnsi="Times New Roman" w:cs="Times New Roman"/>
        </w:rPr>
        <w:t>3D</w:t>
      </w:r>
      <w:proofErr w:type="gramEnd"/>
      <w:r>
        <w:rPr>
          <w:rFonts w:ascii="Times New Roman" w:eastAsia="Times New Roman" w:hAnsi="Times New Roman" w:cs="Times New Roman"/>
        </w:rPr>
        <w:t xml:space="preserve">) a textové soubory bodů a předpisu hran. Výkresy se zobrazenými rozdílovými digitálními modely, které budou přílohami geodetických protokolů, budou předávány kromě tiskové </w:t>
      </w:r>
      <w:proofErr w:type="spellStart"/>
      <w:proofErr w:type="gramStart"/>
      <w:r>
        <w:rPr>
          <w:rFonts w:ascii="Times New Roman" w:eastAsia="Times New Roman" w:hAnsi="Times New Roman" w:cs="Times New Roman"/>
        </w:rPr>
        <w:t>vełze</w:t>
      </w:r>
      <w:proofErr w:type="spellEnd"/>
      <w:r>
        <w:rPr>
          <w:rFonts w:ascii="Times New Roman" w:eastAsia="Times New Roman" w:hAnsi="Times New Roman" w:cs="Times New Roman"/>
        </w:rPr>
        <w:t xml:space="preserve"> .i</w:t>
      </w:r>
      <w:proofErr w:type="gramEnd"/>
      <w:r>
        <w:rPr>
          <w:rFonts w:ascii="Times New Roman" w:eastAsia="Times New Roman" w:hAnsi="Times New Roman" w:cs="Times New Roman"/>
        </w:rPr>
        <w:t xml:space="preserve"> digitálně ve formátu PDF.</w:t>
      </w:r>
      <w:r>
        <w:rPr>
          <w:noProof/>
        </w:rPr>
        <w:drawing>
          <wp:inline distT="0" distB="0" distL="0" distR="0" wp14:anchorId="77AF9716" wp14:editId="26441237">
            <wp:extent cx="9701" cy="45265"/>
            <wp:effectExtent l="0" t="0" r="0" b="0"/>
            <wp:docPr id="294831" name="Picture 294831"/>
            <wp:cNvGraphicFramePr/>
            <a:graphic xmlns:a="http://schemas.openxmlformats.org/drawingml/2006/main">
              <a:graphicData uri="http://schemas.openxmlformats.org/drawingml/2006/picture">
                <pic:pic xmlns:pic="http://schemas.openxmlformats.org/drawingml/2006/picture">
                  <pic:nvPicPr>
                    <pic:cNvPr id="294831" name="Picture 294831"/>
                    <pic:cNvPicPr/>
                  </pic:nvPicPr>
                  <pic:blipFill>
                    <a:blip r:embed="rId96"/>
                    <a:stretch>
                      <a:fillRect/>
                    </a:stretch>
                  </pic:blipFill>
                  <pic:spPr>
                    <a:xfrm>
                      <a:off x="0" y="0"/>
                      <a:ext cx="9701" cy="45265"/>
                    </a:xfrm>
                    <a:prstGeom prst="rect">
                      <a:avLst/>
                    </a:prstGeom>
                  </pic:spPr>
                </pic:pic>
              </a:graphicData>
            </a:graphic>
          </wp:inline>
        </w:drawing>
      </w:r>
    </w:p>
    <w:p w14:paraId="1BE5E21C" w14:textId="77777777" w:rsidR="00BA7D11" w:rsidRDefault="00144560">
      <w:pPr>
        <w:spacing w:after="96" w:line="247" w:lineRule="auto"/>
        <w:ind w:left="5" w:right="5" w:firstLine="5"/>
        <w:jc w:val="both"/>
      </w:pPr>
      <w:r>
        <w:rPr>
          <w:rFonts w:ascii="Times New Roman" w:eastAsia="Times New Roman" w:hAnsi="Times New Roman" w:cs="Times New Roman"/>
        </w:rPr>
        <w:t>Plošná grafická interpretace výškových odchylek se požaduje pro dokumentaci výškového průběhu skutečného provedení nosných konstrukcí mostů, všech konstrukčních vrstev vozovky na mostech a v přechodových oblastech (včetně ochrany izolace. mostů),</w:t>
      </w:r>
    </w:p>
    <w:p w14:paraId="5D201440" w14:textId="77777777" w:rsidR="00BA7D11" w:rsidRDefault="00144560">
      <w:pPr>
        <w:spacing w:after="96" w:line="247" w:lineRule="auto"/>
        <w:ind w:left="5" w:right="5" w:firstLine="5"/>
        <w:jc w:val="both"/>
      </w:pPr>
      <w:r>
        <w:rPr>
          <w:rFonts w:ascii="Times New Roman" w:eastAsia="Times New Roman" w:hAnsi="Times New Roman" w:cs="Times New Roman"/>
        </w:rPr>
        <w:t>U komunikací se požaduje zpracovat RDMT výškových odchylek povrchu vozovky pouze pro úseky, kde dochází ke změně příčného sklonu vozovky. Dále se tímto způsobem požaduje dokumentovat úseky komunikace, ve kterých budou překročeny povolené mezní výškové odchylky (platí pro všechny konstrukční vrstvy) rozsah stanoví Objednatel.</w:t>
      </w:r>
    </w:p>
    <w:p w14:paraId="32B5D16A" w14:textId="77777777" w:rsidR="00BA7D11" w:rsidRDefault="00144560">
      <w:pPr>
        <w:spacing w:after="92" w:line="248" w:lineRule="auto"/>
        <w:ind w:left="16" w:right="5"/>
        <w:jc w:val="both"/>
      </w:pPr>
      <w:r>
        <w:rPr>
          <w:rFonts w:ascii="Times New Roman" w:eastAsia="Times New Roman" w:hAnsi="Times New Roman" w:cs="Times New Roman"/>
          <w:sz w:val="24"/>
        </w:rPr>
        <w:t>čl. 4.4.6 se doplňuje:</w:t>
      </w:r>
    </w:p>
    <w:p w14:paraId="042F9425"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Kontrolní body v rámci příčného řezu musí. být projektovány a zaměřeny ve svislém směru nad sebou a mimo případné </w:t>
      </w:r>
      <w:proofErr w:type="spellStart"/>
      <w:r>
        <w:rPr>
          <w:rFonts w:ascii="Times New Roman" w:eastAsia="Times New Roman" w:hAnsi="Times New Roman" w:cs="Times New Roman"/>
        </w:rPr>
        <w:t>spárořezy</w:t>
      </w:r>
      <w:proofErr w:type="spellEnd"/>
      <w:r>
        <w:rPr>
          <w:rFonts w:ascii="Times New Roman" w:eastAsia="Times New Roman" w:hAnsi="Times New Roman" w:cs="Times New Roman"/>
        </w:rPr>
        <w:t xml:space="preserve">, aby se zajistili </w:t>
      </w:r>
      <w:proofErr w:type="spellStart"/>
      <w:r>
        <w:rPr>
          <w:rFonts w:ascii="Times New Roman" w:eastAsia="Times New Roman" w:hAnsi="Times New Roman" w:cs="Times New Roman"/>
        </w:rPr>
        <w:t>jednoznačnéi</w:t>
      </w:r>
      <w:proofErr w:type="spellEnd"/>
      <w:r>
        <w:rPr>
          <w:rFonts w:ascii="Times New Roman" w:eastAsia="Times New Roman" w:hAnsi="Times New Roman" w:cs="Times New Roman"/>
        </w:rPr>
        <w:t xml:space="preserve"> přímo měřené informace. </w:t>
      </w:r>
      <w:r>
        <w:rPr>
          <w:noProof/>
        </w:rPr>
        <w:drawing>
          <wp:inline distT="0" distB="0" distL="0" distR="0" wp14:anchorId="1C7B9F20" wp14:editId="4D944B9E">
            <wp:extent cx="3234" cy="3234"/>
            <wp:effectExtent l="0" t="0" r="0" b="0"/>
            <wp:docPr id="70600" name="Picture 70600"/>
            <wp:cNvGraphicFramePr/>
            <a:graphic xmlns:a="http://schemas.openxmlformats.org/drawingml/2006/main">
              <a:graphicData uri="http://schemas.openxmlformats.org/drawingml/2006/picture">
                <pic:pic xmlns:pic="http://schemas.openxmlformats.org/drawingml/2006/picture">
                  <pic:nvPicPr>
                    <pic:cNvPr id="70600" name="Picture 70600"/>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Interpolace a dopočítávání je nepřípustné.</w:t>
      </w:r>
    </w:p>
    <w:p w14:paraId="3053119B" w14:textId="77777777" w:rsidR="00BA7D11" w:rsidRDefault="00144560">
      <w:pPr>
        <w:spacing w:after="50"/>
        <w:ind w:left="20" w:hanging="10"/>
      </w:pPr>
      <w:r>
        <w:rPr>
          <w:rFonts w:ascii="Times New Roman" w:eastAsia="Times New Roman" w:hAnsi="Times New Roman" w:cs="Times New Roman"/>
          <w:sz w:val="26"/>
        </w:rPr>
        <w:t xml:space="preserve">čl. 4.6.2 se </w:t>
      </w:r>
      <w:proofErr w:type="gramStart"/>
      <w:r>
        <w:rPr>
          <w:rFonts w:ascii="Times New Roman" w:eastAsia="Times New Roman" w:hAnsi="Times New Roman" w:cs="Times New Roman"/>
          <w:sz w:val="26"/>
        </w:rPr>
        <w:t>ruší</w:t>
      </w:r>
      <w:proofErr w:type="gramEnd"/>
      <w:r>
        <w:rPr>
          <w:rFonts w:ascii="Times New Roman" w:eastAsia="Times New Roman" w:hAnsi="Times New Roman" w:cs="Times New Roman"/>
          <w:sz w:val="26"/>
        </w:rPr>
        <w:t xml:space="preserve"> a nahrazuje:</w:t>
      </w:r>
    </w:p>
    <w:p w14:paraId="7DD729B1" w14:textId="77777777" w:rsidR="00BA7D11" w:rsidRDefault="00144560">
      <w:pPr>
        <w:spacing w:after="92" w:line="248" w:lineRule="auto"/>
        <w:ind w:left="16" w:right="5"/>
        <w:jc w:val="both"/>
      </w:pPr>
      <w:r>
        <w:rPr>
          <w:rFonts w:ascii="Times New Roman" w:eastAsia="Times New Roman" w:hAnsi="Times New Roman" w:cs="Times New Roman"/>
          <w:sz w:val="24"/>
        </w:rPr>
        <w:t xml:space="preserve">Měření nerovností </w:t>
      </w:r>
      <w:proofErr w:type="spellStart"/>
      <w:r>
        <w:rPr>
          <w:rFonts w:ascii="Times New Roman" w:eastAsia="Times New Roman" w:hAnsi="Times New Roman" w:cs="Times New Roman"/>
          <w:sz w:val="24"/>
        </w:rPr>
        <w:t>seprovádí</w:t>
      </w:r>
      <w:proofErr w:type="spellEnd"/>
      <w:r>
        <w:rPr>
          <w:rFonts w:ascii="Times New Roman" w:eastAsia="Times New Roman" w:hAnsi="Times New Roman" w:cs="Times New Roman"/>
          <w:sz w:val="24"/>
        </w:rPr>
        <w:t xml:space="preserve"> ve stopách, a to průběžně v celé délce stopy, Stopy jsou podélné a příčné. Podélné stopy se </w:t>
      </w:r>
      <w:proofErr w:type="spellStart"/>
      <w:r>
        <w:rPr>
          <w:rFonts w:ascii="Times New Roman" w:eastAsia="Times New Roman" w:hAnsi="Times New Roman" w:cs="Times New Roman"/>
          <w:sz w:val="24"/>
        </w:rPr>
        <w:t>ułnisťují</w:t>
      </w:r>
      <w:proofErr w:type="spellEnd"/>
      <w:r>
        <w:rPr>
          <w:rFonts w:ascii="Times New Roman" w:eastAsia="Times New Roman" w:hAnsi="Times New Roman" w:cs="Times New Roman"/>
          <w:sz w:val="24"/>
        </w:rPr>
        <w:t xml:space="preserve"> v souladu s příslušnou kapitolou TKP pro danou </w:t>
      </w:r>
      <w:r>
        <w:rPr>
          <w:noProof/>
        </w:rPr>
        <w:drawing>
          <wp:inline distT="0" distB="0" distL="0" distR="0" wp14:anchorId="4D25C0B1" wp14:editId="3C5E2D67">
            <wp:extent cx="6468" cy="6467"/>
            <wp:effectExtent l="0" t="0" r="0" b="0"/>
            <wp:docPr id="70601" name="Picture 70601"/>
            <wp:cNvGraphicFramePr/>
            <a:graphic xmlns:a="http://schemas.openxmlformats.org/drawingml/2006/main">
              <a:graphicData uri="http://schemas.openxmlformats.org/drawingml/2006/picture">
                <pic:pic xmlns:pic="http://schemas.openxmlformats.org/drawingml/2006/picture">
                  <pic:nvPicPr>
                    <pic:cNvPr id="70601" name="Picture 70601"/>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sz w:val="24"/>
        </w:rPr>
        <w:t>technologii (např. TKP 6, TKP 7). Vzdálenost příčných stop se uvažuje pro vozovky</w:t>
      </w:r>
    </w:p>
    <w:p w14:paraId="426768F5" w14:textId="77777777" w:rsidR="00BA7D11" w:rsidRDefault="00BA7D11">
      <w:pPr>
        <w:sectPr w:rsidR="00BA7D11">
          <w:headerReference w:type="even" r:id="rId97"/>
          <w:headerReference w:type="default" r:id="rId98"/>
          <w:footerReference w:type="even" r:id="rId99"/>
          <w:footerReference w:type="default" r:id="rId100"/>
          <w:headerReference w:type="first" r:id="rId101"/>
          <w:footerReference w:type="first" r:id="rId102"/>
          <w:footnotePr>
            <w:numRestart w:val="eachPage"/>
          </w:footnotePr>
          <w:pgSz w:w="11906" w:h="16838"/>
          <w:pgMar w:top="1179" w:right="1569" w:bottom="1593" w:left="1726" w:header="1181" w:footer="932" w:gutter="0"/>
          <w:cols w:space="708"/>
        </w:sectPr>
      </w:pPr>
    </w:p>
    <w:p w14:paraId="14324A03" w14:textId="77777777" w:rsidR="00BA7D11" w:rsidRDefault="00144560">
      <w:pPr>
        <w:spacing w:after="339" w:line="260" w:lineRule="auto"/>
        <w:ind w:left="326" w:firstLine="10"/>
        <w:jc w:val="both"/>
      </w:pPr>
      <w:r>
        <w:rPr>
          <w:rFonts w:ascii="Times New Roman" w:eastAsia="Times New Roman" w:hAnsi="Times New Roman" w:cs="Times New Roman"/>
          <w:sz w:val="16"/>
        </w:rPr>
        <w:t xml:space="preserve">1 </w:t>
      </w:r>
    </w:p>
    <w:p w14:paraId="684E01BF" w14:textId="77777777" w:rsidR="00BA7D11" w:rsidRDefault="00144560">
      <w:pPr>
        <w:spacing w:after="8"/>
        <w:ind w:left="87"/>
      </w:pPr>
      <w:r>
        <w:rPr>
          <w:noProof/>
        </w:rPr>
        <w:drawing>
          <wp:inline distT="0" distB="0" distL="0" distR="0" wp14:anchorId="04009FDD" wp14:editId="270193CA">
            <wp:extent cx="6468" cy="6467"/>
            <wp:effectExtent l="0" t="0" r="0" b="0"/>
            <wp:docPr id="73486" name="Picture 73486"/>
            <wp:cNvGraphicFramePr/>
            <a:graphic xmlns:a="http://schemas.openxmlformats.org/drawingml/2006/main">
              <a:graphicData uri="http://schemas.openxmlformats.org/drawingml/2006/picture">
                <pic:pic xmlns:pic="http://schemas.openxmlformats.org/drawingml/2006/picture">
                  <pic:nvPicPr>
                    <pic:cNvPr id="73486" name="Picture 73486"/>
                    <pic:cNvPicPr/>
                  </pic:nvPicPr>
                  <pic:blipFill>
                    <a:blip r:embed="rId11"/>
                    <a:stretch>
                      <a:fillRect/>
                    </a:stretch>
                  </pic:blipFill>
                  <pic:spPr>
                    <a:xfrm>
                      <a:off x="0" y="0"/>
                      <a:ext cx="6468" cy="6467"/>
                    </a:xfrm>
                    <a:prstGeom prst="rect">
                      <a:avLst/>
                    </a:prstGeom>
                  </pic:spPr>
                </pic:pic>
              </a:graphicData>
            </a:graphic>
          </wp:inline>
        </w:drawing>
      </w:r>
    </w:p>
    <w:p w14:paraId="13A5E01F" w14:textId="77777777" w:rsidR="00BA7D11" w:rsidRDefault="00144560">
      <w:pPr>
        <w:spacing w:after="332" w:line="247" w:lineRule="auto"/>
        <w:ind w:left="112" w:right="10" w:firstLine="5"/>
        <w:jc w:val="both"/>
      </w:pPr>
      <w:r>
        <w:rPr>
          <w:rFonts w:ascii="Times New Roman" w:eastAsia="Times New Roman" w:hAnsi="Times New Roman" w:cs="Times New Roman"/>
        </w:rPr>
        <w:t xml:space="preserve">komunikací </w:t>
      </w:r>
      <w:proofErr w:type="gramStart"/>
      <w:r>
        <w:rPr>
          <w:rFonts w:ascii="Times New Roman" w:eastAsia="Times New Roman" w:hAnsi="Times New Roman" w:cs="Times New Roman"/>
        </w:rPr>
        <w:t>I .</w:t>
      </w:r>
      <w:proofErr w:type="gramEnd"/>
      <w:r>
        <w:rPr>
          <w:rFonts w:ascii="Times New Roman" w:eastAsia="Times New Roman" w:hAnsi="Times New Roman" w:cs="Times New Roman"/>
        </w:rPr>
        <w:t xml:space="preserve"> skupiny 20 m a pro 2. skupinu 40 m, Na mostech a na přechodových oblastech </w:t>
      </w:r>
      <w:r>
        <w:rPr>
          <w:noProof/>
        </w:rPr>
        <w:drawing>
          <wp:inline distT="0" distB="0" distL="0" distR="0" wp14:anchorId="028F7032" wp14:editId="53CFF066">
            <wp:extent cx="3234" cy="6467"/>
            <wp:effectExtent l="0" t="0" r="0" b="0"/>
            <wp:docPr id="73487" name="Picture 73487"/>
            <wp:cNvGraphicFramePr/>
            <a:graphic xmlns:a="http://schemas.openxmlformats.org/drawingml/2006/main">
              <a:graphicData uri="http://schemas.openxmlformats.org/drawingml/2006/picture">
                <pic:pic xmlns:pic="http://schemas.openxmlformats.org/drawingml/2006/picture">
                  <pic:nvPicPr>
                    <pic:cNvPr id="73487" name="Picture 73487"/>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mostů se </w:t>
      </w:r>
      <w:proofErr w:type="spellStart"/>
      <w:r>
        <w:rPr>
          <w:rFonts w:ascii="Times New Roman" w:eastAsia="Times New Roman" w:hAnsi="Times New Roman" w:cs="Times New Roman"/>
        </w:rPr>
        <w:t>umisťujĺ</w:t>
      </w:r>
      <w:proofErr w:type="spellEnd"/>
      <w:r>
        <w:rPr>
          <w:rFonts w:ascii="Times New Roman" w:eastAsia="Times New Roman" w:hAnsi="Times New Roman" w:cs="Times New Roman"/>
        </w:rPr>
        <w:t xml:space="preserve"> příčné stopy po 5 m.</w:t>
      </w:r>
    </w:p>
    <w:p w14:paraId="5D93AFAB" w14:textId="77777777" w:rsidR="00BA7D11" w:rsidRDefault="00144560">
      <w:pPr>
        <w:pStyle w:val="Nadpis4"/>
        <w:spacing w:after="316"/>
        <w:ind w:left="107"/>
      </w:pPr>
      <w:r>
        <w:t>Kapitola 2: Příprava staveniště</w:t>
      </w:r>
    </w:p>
    <w:p w14:paraId="05C72BFC" w14:textId="77777777" w:rsidR="00BA7D11" w:rsidRDefault="00144560">
      <w:pPr>
        <w:spacing w:after="54"/>
        <w:ind w:left="107" w:hanging="10"/>
      </w:pPr>
      <w:r>
        <w:rPr>
          <w:rFonts w:ascii="Times New Roman" w:eastAsia="Times New Roman" w:hAnsi="Times New Roman" w:cs="Times New Roman"/>
          <w:sz w:val="26"/>
        </w:rPr>
        <w:t xml:space="preserve">čl. 2.3.1- druhý </w:t>
      </w:r>
      <w:proofErr w:type="spellStart"/>
      <w:r>
        <w:rPr>
          <w:rFonts w:ascii="Times New Roman" w:eastAsia="Times New Roman" w:hAnsi="Times New Roman" w:cs="Times New Roman"/>
          <w:sz w:val="26"/>
        </w:rPr>
        <w:t>odstavecse</w:t>
      </w:r>
      <w:proofErr w:type="spellEnd"/>
      <w:r>
        <w:rPr>
          <w:rFonts w:ascii="Times New Roman" w:eastAsia="Times New Roman" w:hAnsi="Times New Roman" w:cs="Times New Roman"/>
          <w:sz w:val="26"/>
        </w:rPr>
        <w:t xml:space="preserve"> nahrazuje:</w:t>
      </w:r>
    </w:p>
    <w:p w14:paraId="44EF1580"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Pokud je požadováno snímání drnu, pak se jedná o sejmutí souvislého travního drnu ve vrstvě 10-15 cm, jakýmkoliv způsobem. Vytěžený materiál se skládkuje odděleně od ornice nebo zeminy, umísťuje se na skládku nebo se kompostuje. Není žádoucí, aby došlo k jeho promísení </w:t>
      </w:r>
      <w:r>
        <w:rPr>
          <w:noProof/>
        </w:rPr>
        <w:drawing>
          <wp:inline distT="0" distB="0" distL="0" distR="0" wp14:anchorId="6B4668C6" wp14:editId="072E5E1B">
            <wp:extent cx="6468" cy="6466"/>
            <wp:effectExtent l="0" t="0" r="0" b="0"/>
            <wp:docPr id="73488" name="Picture 73488"/>
            <wp:cNvGraphicFramePr/>
            <a:graphic xmlns:a="http://schemas.openxmlformats.org/drawingml/2006/main">
              <a:graphicData uri="http://schemas.openxmlformats.org/drawingml/2006/picture">
                <pic:pic xmlns:pic="http://schemas.openxmlformats.org/drawingml/2006/picture">
                  <pic:nvPicPr>
                    <pic:cNvPr id="73488" name="Picture 73488"/>
                    <pic:cNvPicPr/>
                  </pic:nvPicPr>
                  <pic:blipFill>
                    <a:blip r:embed="rId11"/>
                    <a:stretch>
                      <a:fillRect/>
                    </a:stretch>
                  </pic:blipFill>
                  <pic:spPr>
                    <a:xfrm>
                      <a:off x="0" y="0"/>
                      <a:ext cx="6468" cy="6466"/>
                    </a:xfrm>
                    <a:prstGeom prst="rect">
                      <a:avLst/>
                    </a:prstGeom>
                  </pic:spPr>
                </pic:pic>
              </a:graphicData>
            </a:graphic>
          </wp:inline>
        </w:drawing>
      </w:r>
      <w:r>
        <w:rPr>
          <w:rFonts w:ascii="Times New Roman" w:eastAsia="Times New Roman" w:hAnsi="Times New Roman" w:cs="Times New Roman"/>
        </w:rPr>
        <w:t xml:space="preserve">s </w:t>
      </w:r>
      <w:proofErr w:type="gramStart"/>
      <w:r>
        <w:rPr>
          <w:rFonts w:ascii="Times New Roman" w:eastAsia="Times New Roman" w:hAnsi="Times New Roman" w:cs="Times New Roman"/>
        </w:rPr>
        <w:t>ornicí..</w:t>
      </w:r>
      <w:proofErr w:type="gramEnd"/>
    </w:p>
    <w:p w14:paraId="231896C2" w14:textId="77777777" w:rsidR="00BA7D11" w:rsidRDefault="00144560">
      <w:pPr>
        <w:spacing w:after="132" w:line="247" w:lineRule="auto"/>
        <w:ind w:left="81" w:right="10" w:firstLine="5"/>
        <w:jc w:val="both"/>
      </w:pPr>
      <w:r>
        <w:rPr>
          <w:rFonts w:ascii="Times New Roman" w:eastAsia="Times New Roman" w:hAnsi="Times New Roman" w:cs="Times New Roman"/>
        </w:rPr>
        <w:t>čl. 2.6.1 se nahrazuje:</w:t>
      </w:r>
    </w:p>
    <w:p w14:paraId="015C605B" w14:textId="77777777" w:rsidR="00BA7D11" w:rsidRDefault="00144560">
      <w:pPr>
        <w:spacing w:after="353" w:line="247" w:lineRule="auto"/>
        <w:ind w:left="10" w:right="10" w:firstLine="5"/>
        <w:jc w:val="both"/>
      </w:pPr>
      <w:r>
        <w:rPr>
          <w:rFonts w:ascii="Times New Roman" w:eastAsia="Times New Roman" w:hAnsi="Times New Roman" w:cs="Times New Roman"/>
        </w:rPr>
        <w:t>Kácení se provede v souladu se 55 vyhlášky č. 189/2013 Sb. a požadavky orgánu státní správy, který vydal povolení ke kácení.</w:t>
      </w:r>
    </w:p>
    <w:p w14:paraId="4FE9284C" w14:textId="77777777" w:rsidR="00BA7D11" w:rsidRDefault="00144560">
      <w:pPr>
        <w:pStyle w:val="Nadpis4"/>
        <w:ind w:left="10"/>
      </w:pPr>
      <w:r>
        <w:t>Kapitola 3: Odvodnění a chráničky pro inženýrské sítě</w:t>
      </w:r>
      <w:r>
        <w:rPr>
          <w:noProof/>
        </w:rPr>
        <w:drawing>
          <wp:inline distT="0" distB="0" distL="0" distR="0" wp14:anchorId="18DCF41F" wp14:editId="6F8E1995">
            <wp:extent cx="3234" cy="3233"/>
            <wp:effectExtent l="0" t="0" r="0" b="0"/>
            <wp:docPr id="73489" name="Picture 73489"/>
            <wp:cNvGraphicFramePr/>
            <a:graphic xmlns:a="http://schemas.openxmlformats.org/drawingml/2006/main">
              <a:graphicData uri="http://schemas.openxmlformats.org/drawingml/2006/picture">
                <pic:pic xmlns:pic="http://schemas.openxmlformats.org/drawingml/2006/picture">
                  <pic:nvPicPr>
                    <pic:cNvPr id="73489" name="Picture 73489"/>
                    <pic:cNvPicPr/>
                  </pic:nvPicPr>
                  <pic:blipFill>
                    <a:blip r:embed="rId12"/>
                    <a:stretch>
                      <a:fillRect/>
                    </a:stretch>
                  </pic:blipFill>
                  <pic:spPr>
                    <a:xfrm>
                      <a:off x="0" y="0"/>
                      <a:ext cx="3234" cy="3233"/>
                    </a:xfrm>
                    <a:prstGeom prst="rect">
                      <a:avLst/>
                    </a:prstGeom>
                  </pic:spPr>
                </pic:pic>
              </a:graphicData>
            </a:graphic>
          </wp:inline>
        </w:drawing>
      </w:r>
    </w:p>
    <w:p w14:paraId="3EBBD004" w14:textId="77777777" w:rsidR="00BA7D11" w:rsidRDefault="00144560">
      <w:pPr>
        <w:spacing w:after="143"/>
        <w:ind w:left="10" w:right="10"/>
        <w:jc w:val="both"/>
      </w:pPr>
      <w:r>
        <w:rPr>
          <w:rFonts w:ascii="Times New Roman" w:eastAsia="Times New Roman" w:hAnsi="Times New Roman" w:cs="Times New Roman"/>
          <w:sz w:val="24"/>
        </w:rPr>
        <w:t>čl. 3.1.2 se:</w:t>
      </w:r>
    </w:p>
    <w:p w14:paraId="4627F7AE" w14:textId="77777777" w:rsidR="00BA7D11" w:rsidRDefault="00144560">
      <w:pPr>
        <w:spacing w:after="350" w:line="247" w:lineRule="auto"/>
        <w:ind w:left="10" w:right="10" w:firstLine="5"/>
        <w:jc w:val="both"/>
      </w:pPr>
      <w:r>
        <w:rPr>
          <w:rFonts w:ascii="Times New Roman" w:eastAsia="Times New Roman" w:hAnsi="Times New Roman" w:cs="Times New Roman"/>
        </w:rPr>
        <w:t>v termínu TV prohlídka opravují uvedené normy na ČSN EN 13508-1 a ČSN EN 13508-</w:t>
      </w:r>
    </w:p>
    <w:p w14:paraId="065599F8" w14:textId="77777777" w:rsidR="00BA7D11" w:rsidRDefault="00144560">
      <w:pPr>
        <w:spacing w:after="122"/>
        <w:ind w:left="10" w:right="10"/>
        <w:jc w:val="both"/>
      </w:pPr>
      <w:r>
        <w:rPr>
          <w:rFonts w:ascii="Times New Roman" w:eastAsia="Times New Roman" w:hAnsi="Times New Roman" w:cs="Times New Roman"/>
          <w:sz w:val="24"/>
        </w:rPr>
        <w:t>čl. 3.1.4 se doplňuje o:</w:t>
      </w:r>
    </w:p>
    <w:p w14:paraId="1D0064B6" w14:textId="77777777" w:rsidR="00BA7D11" w:rsidRDefault="00144560">
      <w:pPr>
        <w:spacing w:after="108" w:line="247" w:lineRule="auto"/>
        <w:ind w:left="10" w:right="10" w:firstLine="5"/>
        <w:jc w:val="both"/>
      </w:pPr>
      <w:r>
        <w:rPr>
          <w:rFonts w:ascii="Times New Roman" w:eastAsia="Times New Roman" w:hAnsi="Times New Roman" w:cs="Times New Roman"/>
        </w:rPr>
        <w:t>ČSN EN 1610 a dále VLI a VL2.</w:t>
      </w:r>
    </w:p>
    <w:p w14:paraId="332454A3" w14:textId="77777777" w:rsidR="00BA7D11" w:rsidRDefault="00144560">
      <w:pPr>
        <w:spacing w:after="145"/>
        <w:ind w:left="10" w:right="10"/>
        <w:jc w:val="both"/>
      </w:pPr>
      <w:r>
        <w:rPr>
          <w:rFonts w:ascii="Times New Roman" w:eastAsia="Times New Roman" w:hAnsi="Times New Roman" w:cs="Times New Roman"/>
          <w:sz w:val="24"/>
        </w:rPr>
        <w:t>čl. 3.2.1 se doplňuje:</w:t>
      </w:r>
    </w:p>
    <w:p w14:paraId="13CFC5BD"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Přechody odvodnění a ostatních cizích zařízení (inženýrských sítí) vedených průběžně po </w:t>
      </w:r>
      <w:r>
        <w:rPr>
          <w:noProof/>
        </w:rPr>
        <w:drawing>
          <wp:inline distT="0" distB="0" distL="0" distR="0" wp14:anchorId="39785E8B" wp14:editId="59CFC63F">
            <wp:extent cx="3234" cy="3233"/>
            <wp:effectExtent l="0" t="0" r="0" b="0"/>
            <wp:docPr id="73490" name="Picture 73490"/>
            <wp:cNvGraphicFramePr/>
            <a:graphic xmlns:a="http://schemas.openxmlformats.org/drawingml/2006/main">
              <a:graphicData uri="http://schemas.openxmlformats.org/drawingml/2006/picture">
                <pic:pic xmlns:pic="http://schemas.openxmlformats.org/drawingml/2006/picture">
                  <pic:nvPicPr>
                    <pic:cNvPr id="73490" name="Picture 73490"/>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mostě se řídí stejnými požadavky na provedení </w:t>
      </w:r>
      <w:proofErr w:type="spellStart"/>
      <w:proofErr w:type="gramStart"/>
      <w:r>
        <w:rPr>
          <w:rFonts w:ascii="Times New Roman" w:eastAsia="Times New Roman" w:hAnsi="Times New Roman" w:cs="Times New Roman"/>
        </w:rPr>
        <w:t>materiá.lovés</w:t>
      </w:r>
      <w:proofErr w:type="spellEnd"/>
      <w:proofErr w:type="gramEnd"/>
      <w:r>
        <w:rPr>
          <w:rFonts w:ascii="Times New Roman" w:eastAsia="Times New Roman" w:hAnsi="Times New Roman" w:cs="Times New Roman"/>
        </w:rPr>
        <w:t xml:space="preserve"> konstrukční i detailů, jaké jsou kladeny na odtoková potrubí odvodnění mostů v TPI 07, resp. VL4.</w:t>
      </w:r>
    </w:p>
    <w:p w14:paraId="24E192F1" w14:textId="77777777" w:rsidR="00BA7D11" w:rsidRDefault="00144560">
      <w:pPr>
        <w:spacing w:after="136"/>
        <w:ind w:left="10" w:right="10"/>
        <w:jc w:val="both"/>
      </w:pPr>
      <w:r>
        <w:rPr>
          <w:rFonts w:ascii="Times New Roman" w:eastAsia="Times New Roman" w:hAnsi="Times New Roman" w:cs="Times New Roman"/>
          <w:sz w:val="24"/>
        </w:rPr>
        <w:t>čl. 3.2.1. se za poslední odstavec doplňuje:</w:t>
      </w:r>
    </w:p>
    <w:p w14:paraId="7CCEF2A0" w14:textId="77777777" w:rsidR="00BA7D11" w:rsidRDefault="00144560">
      <w:pPr>
        <w:spacing w:after="142" w:line="247" w:lineRule="auto"/>
        <w:ind w:left="10" w:right="10" w:firstLine="5"/>
        <w:jc w:val="both"/>
      </w:pPr>
      <w:r>
        <w:rPr>
          <w:rFonts w:ascii="Times New Roman" w:eastAsia="Times New Roman" w:hAnsi="Times New Roman" w:cs="Times New Roman"/>
        </w:rPr>
        <w:t xml:space="preserve">Pro systémy stok a jejich přípojek bude použit ucelený kanalizační program včetně tvarovek s prokazatelnou příslušností k potrubnímu systému. Mimo propustky a drenážní potrubí </w:t>
      </w:r>
      <w:r>
        <w:rPr>
          <w:noProof/>
        </w:rPr>
        <w:drawing>
          <wp:inline distT="0" distB="0" distL="0" distR="0" wp14:anchorId="12F5513B" wp14:editId="6839FEF3">
            <wp:extent cx="3234" cy="3233"/>
            <wp:effectExtent l="0" t="0" r="0" b="0"/>
            <wp:docPr id="73491" name="Picture 73491"/>
            <wp:cNvGraphicFramePr/>
            <a:graphic xmlns:a="http://schemas.openxmlformats.org/drawingml/2006/main">
              <a:graphicData uri="http://schemas.openxmlformats.org/drawingml/2006/picture">
                <pic:pic xmlns:pic="http://schemas.openxmlformats.org/drawingml/2006/picture">
                  <pic:nvPicPr>
                    <pic:cNvPr id="73491" name="Picture 73491"/>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v návinu musí být pro odvodnění použito potrubí s hladkým vnitřním povrchem. Pro šikmo seřezávané potrubí je možné použít pouze trub, které mají hladký zároveň i vnější povrch nebo </w:t>
      </w:r>
      <w:r>
        <w:rPr>
          <w:noProof/>
        </w:rPr>
        <w:drawing>
          <wp:inline distT="0" distB="0" distL="0" distR="0" wp14:anchorId="13F6AB2A" wp14:editId="79111989">
            <wp:extent cx="3234" cy="6466"/>
            <wp:effectExtent l="0" t="0" r="0" b="0"/>
            <wp:docPr id="73492" name="Picture 73492"/>
            <wp:cNvGraphicFramePr/>
            <a:graphic xmlns:a="http://schemas.openxmlformats.org/drawingml/2006/main">
              <a:graphicData uri="http://schemas.openxmlformats.org/drawingml/2006/picture">
                <pic:pic xmlns:pic="http://schemas.openxmlformats.org/drawingml/2006/picture">
                  <pic:nvPicPr>
                    <pic:cNvPr id="73492" name="Picture 73492"/>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potrubí s plným žebrem nebo potrubí spirálovitě ovíjené kruhovým profilem. Neprůlezné </w:t>
      </w:r>
      <w:r>
        <w:rPr>
          <w:noProof/>
        </w:rPr>
        <w:drawing>
          <wp:inline distT="0" distB="0" distL="0" distR="0" wp14:anchorId="200D8E37" wp14:editId="431587C2">
            <wp:extent cx="6468" cy="12933"/>
            <wp:effectExtent l="0" t="0" r="0" b="0"/>
            <wp:docPr id="294834" name="Picture 294834"/>
            <wp:cNvGraphicFramePr/>
            <a:graphic xmlns:a="http://schemas.openxmlformats.org/drawingml/2006/main">
              <a:graphicData uri="http://schemas.openxmlformats.org/drawingml/2006/picture">
                <pic:pic xmlns:pic="http://schemas.openxmlformats.org/drawingml/2006/picture">
                  <pic:nvPicPr>
                    <pic:cNvPr id="294834" name="Picture 294834"/>
                    <pic:cNvPicPr/>
                  </pic:nvPicPr>
                  <pic:blipFill>
                    <a:blip r:embed="rId103"/>
                    <a:stretch>
                      <a:fillRect/>
                    </a:stretch>
                  </pic:blipFill>
                  <pic:spPr>
                    <a:xfrm>
                      <a:off x="0" y="0"/>
                      <a:ext cx="6468" cy="12933"/>
                    </a:xfrm>
                    <a:prstGeom prst="rect">
                      <a:avLst/>
                    </a:prstGeom>
                  </pic:spPr>
                </pic:pic>
              </a:graphicData>
            </a:graphic>
          </wp:inline>
        </w:drawing>
      </w:r>
      <w:r>
        <w:rPr>
          <w:rFonts w:ascii="Times New Roman" w:eastAsia="Times New Roman" w:hAnsi="Times New Roman" w:cs="Times New Roman"/>
        </w:rPr>
        <w:t>profily musí umožňovat kontrolu televizním inspekčním systémem a je u nich proto vyžadován světlý vnitřní povrch potrubí.</w:t>
      </w:r>
    </w:p>
    <w:p w14:paraId="2A3EE47B" w14:textId="77777777" w:rsidR="00BA7D11" w:rsidRDefault="00144560">
      <w:pPr>
        <w:spacing w:after="175" w:line="247" w:lineRule="auto"/>
        <w:ind w:left="10" w:right="76" w:firstLine="5"/>
        <w:jc w:val="both"/>
      </w:pPr>
      <w:r>
        <w:rPr>
          <w:rFonts w:ascii="Times New Roman" w:eastAsia="Times New Roman" w:hAnsi="Times New Roman" w:cs="Times New Roman"/>
        </w:rPr>
        <w:t xml:space="preserve">Jmenovitý rozměr potrubí DN, uváděný v projektové dokumentaci, znamená jmenovitý </w:t>
      </w:r>
      <w:r>
        <w:rPr>
          <w:noProof/>
        </w:rPr>
        <w:drawing>
          <wp:inline distT="0" distB="0" distL="0" distR="0" wp14:anchorId="2C05E4A9" wp14:editId="7921F04C">
            <wp:extent cx="3234" cy="3234"/>
            <wp:effectExtent l="0" t="0" r="0" b="0"/>
            <wp:docPr id="73495" name="Picture 73495"/>
            <wp:cNvGraphicFramePr/>
            <a:graphic xmlns:a="http://schemas.openxmlformats.org/drawingml/2006/main">
              <a:graphicData uri="http://schemas.openxmlformats.org/drawingml/2006/picture">
                <pic:pic xmlns:pic="http://schemas.openxmlformats.org/drawingml/2006/picture">
                  <pic:nvPicPr>
                    <pic:cNvPr id="73495" name="Picture 73495"/>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rozměr vztažený k vnitřnímu průměru, tj. DN/ID. Je-li v PD specifikováno potrubí s hladkou vnější stěnou, pak rozměr DN znamená DN/OD. V případě uvedení obou variant je ve výpočtu uvažováno DN/ID a DN hladkého potrubí je nutno navrhnout s dostatečnou rezervou průtočného profilu vůči návrhovému průtoku,</w:t>
      </w:r>
    </w:p>
    <w:p w14:paraId="49CFFC01" w14:textId="77777777" w:rsidR="00BA7D11" w:rsidRDefault="00144560">
      <w:pPr>
        <w:spacing w:after="156" w:line="247" w:lineRule="auto"/>
        <w:ind w:left="10" w:right="10" w:firstLine="5"/>
        <w:jc w:val="both"/>
      </w:pPr>
      <w:r>
        <w:rPr>
          <w:rFonts w:ascii="Times New Roman" w:eastAsia="Times New Roman" w:hAnsi="Times New Roman" w:cs="Times New Roman"/>
        </w:rPr>
        <w:t>Spoje potrubí a zejména jejich těsnění musí odpovídat druhu přepravovaného média obsahujícího i ropné látky a abraziva.</w:t>
      </w:r>
    </w:p>
    <w:p w14:paraId="4B038A7B" w14:textId="77777777" w:rsidR="00BA7D11" w:rsidRDefault="00144560">
      <w:pPr>
        <w:spacing w:after="56" w:line="247" w:lineRule="auto"/>
        <w:ind w:left="10" w:right="10" w:firstLine="5"/>
        <w:jc w:val="both"/>
      </w:pPr>
      <w:r>
        <w:rPr>
          <w:rFonts w:ascii="Times New Roman" w:eastAsia="Times New Roman" w:hAnsi="Times New Roman" w:cs="Times New Roman"/>
        </w:rPr>
        <w:t>Jsou-li na některou část konstrukce této kapitoly vydány PPK, pak je nutné, aby materiály, výrobky a provedení byly v souladu s těmito požadavky.</w:t>
      </w:r>
    </w:p>
    <w:p w14:paraId="61E45B89" w14:textId="77777777" w:rsidR="00BA7D11" w:rsidRDefault="00144560">
      <w:pPr>
        <w:spacing w:after="451"/>
        <w:ind w:left="10" w:right="10"/>
        <w:jc w:val="both"/>
      </w:pPr>
      <w:r>
        <w:rPr>
          <w:rFonts w:ascii="Times New Roman" w:eastAsia="Times New Roman" w:hAnsi="Times New Roman" w:cs="Times New Roman"/>
          <w:sz w:val="24"/>
        </w:rPr>
        <w:t>ČL 3.2.2.4 se první věta doplňuje o:</w:t>
      </w:r>
    </w:p>
    <w:p w14:paraId="10988238" w14:textId="77777777" w:rsidR="00BA7D11" w:rsidRDefault="00144560">
      <w:pPr>
        <w:spacing w:after="0"/>
        <w:ind w:left="132"/>
        <w:jc w:val="center"/>
      </w:pPr>
      <w:r>
        <w:rPr>
          <w:rFonts w:ascii="Times New Roman" w:eastAsia="Times New Roman" w:hAnsi="Times New Roman" w:cs="Times New Roman"/>
          <w:sz w:val="16"/>
        </w:rPr>
        <w:t xml:space="preserve">.14 </w:t>
      </w:r>
    </w:p>
    <w:p w14:paraId="45C863F4" w14:textId="77777777" w:rsidR="00BA7D11" w:rsidRDefault="00144560">
      <w:pPr>
        <w:spacing w:after="527" w:line="263" w:lineRule="auto"/>
        <w:ind w:left="779" w:right="16" w:firstLine="5"/>
        <w:jc w:val="both"/>
      </w:pPr>
      <w:r>
        <w:rPr>
          <w:rFonts w:ascii="Times New Roman" w:eastAsia="Times New Roman" w:hAnsi="Times New Roman" w:cs="Times New Roman"/>
          <w:sz w:val="20"/>
        </w:rPr>
        <w:t xml:space="preserve">- </w:t>
      </w:r>
    </w:p>
    <w:p w14:paraId="33AF57AA" w14:textId="77777777" w:rsidR="00BA7D11" w:rsidRDefault="00144560">
      <w:pPr>
        <w:spacing w:after="78" w:line="247" w:lineRule="auto"/>
        <w:ind w:left="10" w:right="10" w:firstLine="5"/>
        <w:jc w:val="both"/>
      </w:pPr>
      <w:r>
        <w:rPr>
          <w:rFonts w:ascii="Times New Roman" w:eastAsia="Times New Roman" w:hAnsi="Times New Roman" w:cs="Times New Roman"/>
        </w:rPr>
        <w:t>ČSN EN 1401, ČSN EN 1852 a ČSN EN 12666.</w:t>
      </w:r>
    </w:p>
    <w:p w14:paraId="68C2EE4C" w14:textId="77777777" w:rsidR="00BA7D11" w:rsidRDefault="00144560">
      <w:pPr>
        <w:spacing w:after="89"/>
        <w:ind w:left="10" w:right="10"/>
        <w:jc w:val="both"/>
      </w:pPr>
      <w:r>
        <w:rPr>
          <w:rFonts w:ascii="Times New Roman" w:eastAsia="Times New Roman" w:hAnsi="Times New Roman" w:cs="Times New Roman"/>
          <w:sz w:val="24"/>
        </w:rPr>
        <w:t>Čl. 3.2.2.4 se doplňuje o:</w:t>
      </w:r>
    </w:p>
    <w:p w14:paraId="193CB5C6" w14:textId="77777777" w:rsidR="00BA7D11" w:rsidRDefault="00144560">
      <w:pPr>
        <w:spacing w:after="89"/>
        <w:ind w:left="10" w:right="10"/>
        <w:jc w:val="both"/>
      </w:pPr>
      <w:r>
        <w:rPr>
          <w:rFonts w:ascii="Times New Roman" w:eastAsia="Times New Roman" w:hAnsi="Times New Roman" w:cs="Times New Roman"/>
          <w:sz w:val="24"/>
        </w:rPr>
        <w:t>Odstavec č. 2 dodatku č. I TKP kap. 3, který doplňuje na konec či. 3.2.2.4 TKP 3 parametr tloušťky vnitřní vrstvy potrubí e4 se doplňuje o parametr es jmenované ČSN EN 13476.</w:t>
      </w:r>
    </w:p>
    <w:p w14:paraId="49163071" w14:textId="77777777" w:rsidR="00BA7D11" w:rsidRDefault="00144560">
      <w:pPr>
        <w:spacing w:after="64"/>
        <w:ind w:left="10" w:right="10"/>
        <w:jc w:val="both"/>
      </w:pPr>
      <w:r>
        <w:rPr>
          <w:rFonts w:ascii="Times New Roman" w:eastAsia="Times New Roman" w:hAnsi="Times New Roman" w:cs="Times New Roman"/>
          <w:sz w:val="24"/>
        </w:rPr>
        <w:t>čl. 3.2.3 se doplňuje:</w:t>
      </w:r>
    </w:p>
    <w:p w14:paraId="734D2BC6"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Kabelové chráničky vedené v mostních římsách se požadují v tyčovém provedení dle VL4. </w:t>
      </w:r>
      <w:r>
        <w:rPr>
          <w:noProof/>
        </w:rPr>
        <w:drawing>
          <wp:inline distT="0" distB="0" distL="0" distR="0" wp14:anchorId="260C89B3" wp14:editId="4A0B55B1">
            <wp:extent cx="3234" cy="6466"/>
            <wp:effectExtent l="0" t="0" r="0" b="0"/>
            <wp:docPr id="76994" name="Picture 76994"/>
            <wp:cNvGraphicFramePr/>
            <a:graphic xmlns:a="http://schemas.openxmlformats.org/drawingml/2006/main">
              <a:graphicData uri="http://schemas.openxmlformats.org/drawingml/2006/picture">
                <pic:pic xmlns:pic="http://schemas.openxmlformats.org/drawingml/2006/picture">
                  <pic:nvPicPr>
                    <pic:cNvPr id="76994" name="Picture 76994"/>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Chráničky na mostech budou navrženy i pod zpevněním navazujícím na římsu. Do rezervních (neobsazených) chrániček bude zatažen protahovací drát na celou délku a budou oboustranně zavíčkovány.</w:t>
      </w:r>
    </w:p>
    <w:p w14:paraId="72954B21" w14:textId="77777777" w:rsidR="00BA7D11" w:rsidRDefault="00144560">
      <w:pPr>
        <w:spacing w:after="67"/>
        <w:ind w:left="10" w:right="10"/>
        <w:jc w:val="both"/>
      </w:pPr>
      <w:r>
        <w:rPr>
          <w:rFonts w:ascii="Times New Roman" w:eastAsia="Times New Roman" w:hAnsi="Times New Roman" w:cs="Times New Roman"/>
          <w:sz w:val="24"/>
        </w:rPr>
        <w:t>čl. 3.2.5 se mění a doplňuje:</w:t>
      </w:r>
    </w:p>
    <w:p w14:paraId="64702919" w14:textId="77777777" w:rsidR="00BA7D11" w:rsidRDefault="00144560">
      <w:pPr>
        <w:spacing w:after="89"/>
        <w:ind w:left="10" w:right="10"/>
        <w:jc w:val="both"/>
      </w:pPr>
      <w:r>
        <w:rPr>
          <w:rFonts w:ascii="Times New Roman" w:eastAsia="Times New Roman" w:hAnsi="Times New Roman" w:cs="Times New Roman"/>
          <w:sz w:val="24"/>
        </w:rPr>
        <w:t>Pro trubní propustky je možno použít ve shodě s dokumentací stavby všech trub uvedených v čl. 3.2,2, mimo trub kameninových, sklolaminátových a litinových, které lze použít pouze v odůvodněných případech. Výztuže prostá betonová potrubí lze použít pouze spolu s obetonováním, nebo na šikmo zakončená čela.</w:t>
      </w:r>
    </w:p>
    <w:p w14:paraId="3DE58484" w14:textId="77777777" w:rsidR="00BA7D11" w:rsidRDefault="00144560">
      <w:pPr>
        <w:spacing w:after="89"/>
        <w:ind w:left="10" w:right="10"/>
        <w:jc w:val="both"/>
      </w:pPr>
      <w:r>
        <w:rPr>
          <w:rFonts w:ascii="Times New Roman" w:eastAsia="Times New Roman" w:hAnsi="Times New Roman" w:cs="Times New Roman"/>
          <w:sz w:val="24"/>
        </w:rPr>
        <w:t xml:space="preserve">Technické a kvalitativní vlastnosti těchto výrobků musí splňovat TP83, TP 232 a pro ocelové a ocelobetonové konstrukce platí také TKP 19 část A </w:t>
      </w:r>
      <w:proofErr w:type="spellStart"/>
      <w:r>
        <w:rPr>
          <w:rFonts w:ascii="Times New Roman" w:eastAsia="Times New Roman" w:hAnsi="Times New Roman" w:cs="Times New Roman"/>
          <w:sz w:val="24"/>
        </w:rPr>
        <w:t>a</w:t>
      </w:r>
      <w:proofErr w:type="spellEnd"/>
      <w:r>
        <w:rPr>
          <w:rFonts w:ascii="Times New Roman" w:eastAsia="Times New Roman" w:hAnsi="Times New Roman" w:cs="Times New Roman"/>
          <w:sz w:val="24"/>
        </w:rPr>
        <w:t xml:space="preserve"> část B. Plastová potrubí vystavená UV záření musí vůči 'němu být odolná po celou návrhovou dobu životnosti konstrukce.</w:t>
      </w:r>
    </w:p>
    <w:p w14:paraId="29198D07" w14:textId="77777777" w:rsidR="00BA7D11" w:rsidRDefault="00144560">
      <w:pPr>
        <w:spacing w:after="108" w:line="247" w:lineRule="auto"/>
        <w:ind w:left="10" w:right="10" w:firstLine="5"/>
        <w:jc w:val="both"/>
      </w:pPr>
      <w:r>
        <w:rPr>
          <w:rFonts w:ascii="Times New Roman" w:eastAsia="Times New Roman" w:hAnsi="Times New Roman" w:cs="Times New Roman"/>
        </w:rPr>
        <w:t>Pro šikmo zakončená (seříznutá) potrubí platí požadavky na konstrukci stěny potrubí dle čl. 3.2.1 této kapitoly TKP.</w:t>
      </w:r>
    </w:p>
    <w:p w14:paraId="54440D8C" w14:textId="77777777" w:rsidR="00BA7D11" w:rsidRDefault="00144560">
      <w:pPr>
        <w:spacing w:after="68"/>
        <w:ind w:left="10" w:right="10"/>
        <w:jc w:val="both"/>
      </w:pPr>
      <w:r>
        <w:rPr>
          <w:noProof/>
        </w:rPr>
        <w:drawing>
          <wp:anchor distT="0" distB="0" distL="114300" distR="114300" simplePos="0" relativeHeight="251686912" behindDoc="0" locked="0" layoutInCell="1" allowOverlap="0" wp14:anchorId="2FE353F3" wp14:editId="3F18534A">
            <wp:simplePos x="0" y="0"/>
            <wp:positionH relativeFrom="page">
              <wp:posOffset>6558095</wp:posOffset>
            </wp:positionH>
            <wp:positionV relativeFrom="page">
              <wp:posOffset>2486375</wp:posOffset>
            </wp:positionV>
            <wp:extent cx="3234" cy="6467"/>
            <wp:effectExtent l="0" t="0" r="0" b="0"/>
            <wp:wrapSquare wrapText="bothSides"/>
            <wp:docPr id="76993" name="Picture 76993"/>
            <wp:cNvGraphicFramePr/>
            <a:graphic xmlns:a="http://schemas.openxmlformats.org/drawingml/2006/main">
              <a:graphicData uri="http://schemas.openxmlformats.org/drawingml/2006/picture">
                <pic:pic xmlns:pic="http://schemas.openxmlformats.org/drawingml/2006/picture">
                  <pic:nvPicPr>
                    <pic:cNvPr id="76993" name="Picture 76993"/>
                    <pic:cNvPicPr/>
                  </pic:nvPicPr>
                  <pic:blipFill>
                    <a:blip r:embed="rId13"/>
                    <a:stretch>
                      <a:fillRect/>
                    </a:stretch>
                  </pic:blipFill>
                  <pic:spPr>
                    <a:xfrm>
                      <a:off x="0" y="0"/>
                      <a:ext cx="3234" cy="6467"/>
                    </a:xfrm>
                    <a:prstGeom prst="rect">
                      <a:avLst/>
                    </a:prstGeom>
                  </pic:spPr>
                </pic:pic>
              </a:graphicData>
            </a:graphic>
          </wp:anchor>
        </w:drawing>
      </w:r>
      <w:r>
        <w:rPr>
          <w:rFonts w:ascii="Times New Roman" w:eastAsia="Times New Roman" w:hAnsi="Times New Roman" w:cs="Times New Roman"/>
          <w:sz w:val="24"/>
        </w:rPr>
        <w:t>čl. 3.2.6 se celý nahrazuje:</w:t>
      </w:r>
    </w:p>
    <w:p w14:paraId="51C8A30D" w14:textId="77777777" w:rsidR="00BA7D11" w:rsidRDefault="00144560">
      <w:pPr>
        <w:spacing w:after="89"/>
        <w:ind w:left="10" w:right="10"/>
        <w:jc w:val="both"/>
      </w:pPr>
      <w:r>
        <w:rPr>
          <w:rFonts w:ascii="Times New Roman" w:eastAsia="Times New Roman" w:hAnsi="Times New Roman" w:cs="Times New Roman"/>
          <w:sz w:val="24"/>
        </w:rPr>
        <w:t>Pro drenážní potrubí pouze transportující vody (hlavníky</w:t>
      </w:r>
      <w:proofErr w:type="gramStart"/>
      <w:r>
        <w:rPr>
          <w:rFonts w:ascii="Times New Roman" w:eastAsia="Times New Roman" w:hAnsi="Times New Roman" w:cs="Times New Roman"/>
          <w:sz w:val="24"/>
        </w:rPr>
        <w:t>) .lze</w:t>
      </w:r>
      <w:proofErr w:type="gramEnd"/>
      <w:r>
        <w:rPr>
          <w:rFonts w:ascii="Times New Roman" w:eastAsia="Times New Roman" w:hAnsi="Times New Roman" w:cs="Times New Roman"/>
          <w:sz w:val="24"/>
        </w:rPr>
        <w:t xml:space="preserve"> užít jen plastových trub dle čl. .3.22.4 bez úpravy znění. Jiné materiály lze použít pouze v odůvodněných případech. Požadavek na tloušťku vnitřní stěny dle výše uvedeného doplnění čl. 3.2.2.4 se nevyžaduje, mimo přípojky do kanalizace.</w:t>
      </w:r>
    </w:p>
    <w:p w14:paraId="192418D8" w14:textId="77777777" w:rsidR="00BA7D11" w:rsidRDefault="00144560">
      <w:pPr>
        <w:spacing w:after="87" w:line="247" w:lineRule="auto"/>
        <w:ind w:left="10" w:right="10" w:firstLine="5"/>
        <w:jc w:val="both"/>
      </w:pPr>
      <w:r>
        <w:rPr>
          <w:rFonts w:ascii="Times New Roman" w:eastAsia="Times New Roman" w:hAnsi="Times New Roman" w:cs="Times New Roman"/>
        </w:rPr>
        <w:t>Pro účely drénování vody lze použít pouze plastová potrubí dle předchozího odstavce opatřená otvory ve velikosti počtu a rozmístění po obvodu dle účelu použití a navrženého obsypu.</w:t>
      </w:r>
    </w:p>
    <w:p w14:paraId="18D9D842" w14:textId="77777777" w:rsidR="00BA7D11" w:rsidRDefault="00144560">
      <w:pPr>
        <w:spacing w:after="21"/>
        <w:ind w:left="10" w:right="10"/>
        <w:jc w:val="both"/>
      </w:pPr>
      <w:r>
        <w:rPr>
          <w:rFonts w:ascii="Times New Roman" w:eastAsia="Times New Roman" w:hAnsi="Times New Roman" w:cs="Times New Roman"/>
        </w:rPr>
        <w:t xml:space="preserve">Pro důležité drenážní systémy (odvodnění tunelů, opěrných stěn, hrází) a drenáže </w:t>
      </w:r>
      <w:proofErr w:type="gramStart"/>
      <w:r>
        <w:rPr>
          <w:rFonts w:ascii="Times New Roman" w:eastAsia="Times New Roman" w:hAnsi="Times New Roman" w:cs="Times New Roman"/>
        </w:rPr>
        <w:t>podchycující .velké</w:t>
      </w:r>
      <w:proofErr w:type="gramEnd"/>
      <w:r>
        <w:rPr>
          <w:rFonts w:ascii="Times New Roman" w:eastAsia="Times New Roman" w:hAnsi="Times New Roman" w:cs="Times New Roman"/>
        </w:rPr>
        <w:t xml:space="preserve"> přítoky vody, jsou požadovány otvory perforace šíře 5 mm (+1 mm) a s průtočnou plochou min. 100 cm</w:t>
      </w:r>
      <w:r>
        <w:rPr>
          <w:rFonts w:ascii="Times New Roman" w:eastAsia="Times New Roman" w:hAnsi="Times New Roman" w:cs="Times New Roman"/>
          <w:vertAlign w:val="superscript"/>
        </w:rPr>
        <w:t>2</w:t>
      </w:r>
      <w:r>
        <w:rPr>
          <w:rFonts w:ascii="Times New Roman" w:eastAsia="Times New Roman" w:hAnsi="Times New Roman" w:cs="Times New Roman"/>
        </w:rPr>
        <w:t>/m potrubí. Pro výše neuvedené hloubkové drenáže a drény stability svahů se požaduje perforace potrubí otvory šíře od 2,5 mm (+1- 0,4 mm), s průtočnou plochou otvorů v rozsahu min. 50cm</w:t>
      </w:r>
      <w:r>
        <w:rPr>
          <w:rFonts w:ascii="Times New Roman" w:eastAsia="Times New Roman" w:hAnsi="Times New Roman" w:cs="Times New Roman"/>
          <w:vertAlign w:val="superscript"/>
        </w:rPr>
        <w:t>2</w:t>
      </w:r>
      <w:r>
        <w:rPr>
          <w:rFonts w:ascii="Times New Roman" w:eastAsia="Times New Roman" w:hAnsi="Times New Roman" w:cs="Times New Roman"/>
        </w:rPr>
        <w:t>/m potrubí. Ostatní instalace musí splnit šíři otvorů min. 1,2 mm (+/- 0,4 mm) a průtočnou plochu min. 50 cm</w:t>
      </w:r>
      <w:r>
        <w:rPr>
          <w:rFonts w:ascii="Times New Roman" w:eastAsia="Times New Roman" w:hAnsi="Times New Roman" w:cs="Times New Roman"/>
          <w:vertAlign w:val="superscript"/>
        </w:rPr>
        <w:t>2</w:t>
      </w:r>
      <w:r>
        <w:rPr>
          <w:rFonts w:ascii="Times New Roman" w:eastAsia="Times New Roman" w:hAnsi="Times New Roman" w:cs="Times New Roman"/>
        </w:rPr>
        <w:t>/m potrubí.</w:t>
      </w:r>
    </w:p>
    <w:p w14:paraId="784A21E2" w14:textId="77777777" w:rsidR="00BA7D11" w:rsidRDefault="00144560">
      <w:pPr>
        <w:spacing w:after="110"/>
        <w:ind w:left="10" w:right="10"/>
        <w:jc w:val="both"/>
      </w:pPr>
      <w:r>
        <w:rPr>
          <w:noProof/>
        </w:rPr>
        <w:drawing>
          <wp:inline distT="0" distB="0" distL="0" distR="0" wp14:anchorId="234018B3" wp14:editId="6D004432">
            <wp:extent cx="3234" cy="3233"/>
            <wp:effectExtent l="0" t="0" r="0" b="0"/>
            <wp:docPr id="76995" name="Picture 76995"/>
            <wp:cNvGraphicFramePr/>
            <a:graphic xmlns:a="http://schemas.openxmlformats.org/drawingml/2006/main">
              <a:graphicData uri="http://schemas.openxmlformats.org/drawingml/2006/picture">
                <pic:pic xmlns:pic="http://schemas.openxmlformats.org/drawingml/2006/picture">
                  <pic:nvPicPr>
                    <pic:cNvPr id="76995" name="Picture 76995"/>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 xml:space="preserve">Pro dočasné (pracovní) drenáže lze </w:t>
      </w:r>
      <w:proofErr w:type="gramStart"/>
      <w:r>
        <w:rPr>
          <w:rFonts w:ascii="Times New Roman" w:eastAsia="Times New Roman" w:hAnsi="Times New Roman" w:cs="Times New Roman"/>
          <w:sz w:val="24"/>
        </w:rPr>
        <w:t>použít -libovolná</w:t>
      </w:r>
      <w:proofErr w:type="gramEnd"/>
      <w:r>
        <w:rPr>
          <w:rFonts w:ascii="Times New Roman" w:eastAsia="Times New Roman" w:hAnsi="Times New Roman" w:cs="Times New Roman"/>
          <w:sz w:val="24"/>
        </w:rPr>
        <w:t xml:space="preserve"> potrubí, která pokud nesplňují výše uvedené požadavky na trvalé drenáže, musí být vizuálně z dálky zřetelně od nich odlišená (např. barvou), aby nemohlo dojít k záměně.</w:t>
      </w:r>
    </w:p>
    <w:p w14:paraId="4F02C6FF" w14:textId="77777777" w:rsidR="00BA7D11" w:rsidRDefault="00144560">
      <w:pPr>
        <w:spacing w:after="89"/>
        <w:ind w:left="10" w:right="10"/>
        <w:jc w:val="both"/>
      </w:pPr>
      <w:r>
        <w:rPr>
          <w:rFonts w:ascii="Times New Roman" w:eastAsia="Times New Roman" w:hAnsi="Times New Roman" w:cs="Times New Roman"/>
          <w:sz w:val="24"/>
        </w:rPr>
        <w:t>ČI, 3,2, 7 se jako čtvrtý doplňuje odstavec:</w:t>
      </w:r>
    </w:p>
    <w:p w14:paraId="3899140E" w14:textId="77777777" w:rsidR="00BA7D11" w:rsidRDefault="00144560">
      <w:pPr>
        <w:spacing w:after="153"/>
        <w:ind w:left="10" w:right="10"/>
        <w:jc w:val="both"/>
      </w:pPr>
      <w:r>
        <w:rPr>
          <w:rFonts w:ascii="Times New Roman" w:eastAsia="Times New Roman" w:hAnsi="Times New Roman" w:cs="Times New Roman"/>
          <w:sz w:val="24"/>
        </w:rPr>
        <w:t xml:space="preserve">Betonová a železobetonová prefabrikovaná šachetní. dna kanalizací splaškových, jednotných a kanalizací slaného hospodářství (např. areálů údržby) se požadují v provedení s plastovou, nebo sklolaminátovou výstelkou do výšky minimálně. </w:t>
      </w:r>
      <w:proofErr w:type="spellStart"/>
      <w:r>
        <w:rPr>
          <w:rFonts w:ascii="Times New Roman" w:eastAsia="Times New Roman" w:hAnsi="Times New Roman" w:cs="Times New Roman"/>
          <w:sz w:val="24"/>
        </w:rPr>
        <w:t>Ix</w:t>
      </w:r>
      <w:proofErr w:type="spellEnd"/>
      <w:r>
        <w:rPr>
          <w:rFonts w:ascii="Times New Roman" w:eastAsia="Times New Roman" w:hAnsi="Times New Roman" w:cs="Times New Roman"/>
          <w:sz w:val="24"/>
        </w:rPr>
        <w:t xml:space="preserve"> DN výstupního potrubí s pokrytím i povrchu celé bermy, nestanovil-li budoucí správce jiný materiál výstelky. Spadiště těchto kanalizací se provedou s výstelkou čedičem, sklolaminátem pouze po odsouhlasení budoucím správcem,</w:t>
      </w:r>
    </w:p>
    <w:p w14:paraId="63A33ABF" w14:textId="77777777" w:rsidR="00BA7D11" w:rsidRDefault="00144560">
      <w:pPr>
        <w:spacing w:after="89"/>
        <w:ind w:left="10" w:right="10"/>
        <w:jc w:val="both"/>
      </w:pPr>
      <w:r>
        <w:rPr>
          <w:rFonts w:ascii="Times New Roman" w:eastAsia="Times New Roman" w:hAnsi="Times New Roman" w:cs="Times New Roman"/>
          <w:sz w:val="24"/>
        </w:rPr>
        <w:t>Čl. 3.2.7 se poslední odstavec doplňuje:</w:t>
      </w:r>
    </w:p>
    <w:p w14:paraId="08118D2D" w14:textId="77777777" w:rsidR="00BA7D11" w:rsidRDefault="00144560">
      <w:pPr>
        <w:spacing w:after="564" w:line="227" w:lineRule="auto"/>
        <w:ind w:left="850" w:hanging="5"/>
        <w:jc w:val="both"/>
      </w:pPr>
      <w:r>
        <w:t xml:space="preserve">- </w:t>
      </w:r>
    </w:p>
    <w:p w14:paraId="2461BE62" w14:textId="77777777" w:rsidR="00BA7D11" w:rsidRDefault="00144560">
      <w:pPr>
        <w:spacing w:after="157" w:line="247" w:lineRule="auto"/>
        <w:ind w:left="5" w:right="5" w:firstLine="66"/>
        <w:jc w:val="both"/>
      </w:pPr>
      <w:r>
        <w:rPr>
          <w:rFonts w:ascii="Times New Roman" w:eastAsia="Times New Roman" w:hAnsi="Times New Roman" w:cs="Times New Roman"/>
        </w:rPr>
        <w:t>Kruhové poklopy ve skupině 4 dle ČSN EN 124-1 se požadují s plovoucím uložením rámu a s víkem zajištěným v rámu vlastní hmotností min. 300 kg/m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nebo v případě pantového uchycení pružnými západkami, Pro povrchy, kde nelze užít plovoucí uložení se požaduje rám </w:t>
      </w:r>
      <w:r>
        <w:rPr>
          <w:noProof/>
        </w:rPr>
        <w:drawing>
          <wp:inline distT="0" distB="0" distL="0" distR="0" wp14:anchorId="3E4522B5" wp14:editId="7D514CFF">
            <wp:extent cx="3234" cy="9700"/>
            <wp:effectExtent l="0" t="0" r="0" b="0"/>
            <wp:docPr id="80186" name="Picture 80186"/>
            <wp:cNvGraphicFramePr/>
            <a:graphic xmlns:a="http://schemas.openxmlformats.org/drawingml/2006/main">
              <a:graphicData uri="http://schemas.openxmlformats.org/drawingml/2006/picture">
                <pic:pic xmlns:pic="http://schemas.openxmlformats.org/drawingml/2006/picture">
                  <pic:nvPicPr>
                    <pic:cNvPr id="80186" name="Picture 80186"/>
                    <pic:cNvPicPr/>
                  </pic:nvPicPr>
                  <pic:blipFill>
                    <a:blip r:embed="rId104"/>
                    <a:stretch>
                      <a:fillRect/>
                    </a:stretch>
                  </pic:blipFill>
                  <pic:spPr>
                    <a:xfrm>
                      <a:off x="0" y="0"/>
                      <a:ext cx="3234" cy="9700"/>
                    </a:xfrm>
                    <a:prstGeom prst="rect">
                      <a:avLst/>
                    </a:prstGeom>
                  </pic:spPr>
                </pic:pic>
              </a:graphicData>
            </a:graphic>
          </wp:inline>
        </w:drawing>
      </w:r>
      <w:proofErr w:type="spellStart"/>
      <w:r>
        <w:rPr>
          <w:rFonts w:ascii="Times New Roman" w:eastAsia="Times New Roman" w:hAnsi="Times New Roman" w:cs="Times New Roman"/>
        </w:rPr>
        <w:t>betonlitinový</w:t>
      </w:r>
      <w:proofErr w:type="spellEnd"/>
      <w:r>
        <w:rPr>
          <w:rFonts w:ascii="Times New Roman" w:eastAsia="Times New Roman" w:hAnsi="Times New Roman" w:cs="Times New Roman"/>
        </w:rPr>
        <w:t>.</w:t>
      </w:r>
    </w:p>
    <w:p w14:paraId="54D17092" w14:textId="77777777" w:rsidR="00BA7D11" w:rsidRDefault="00144560">
      <w:pPr>
        <w:spacing w:after="96" w:line="247" w:lineRule="auto"/>
        <w:ind w:left="71" w:right="5" w:firstLine="5"/>
        <w:jc w:val="both"/>
      </w:pPr>
      <w:r>
        <w:rPr>
          <w:rFonts w:ascii="Times New Roman" w:eastAsia="Times New Roman" w:hAnsi="Times New Roman" w:cs="Times New Roman"/>
        </w:rPr>
        <w:t xml:space="preserve">Rám šachtového poklopu, nebo vtokové mříže, se (mimo plovoucí uložení) ukládá na konstrukci šachty podlitím rámu </w:t>
      </w:r>
      <w:proofErr w:type="spellStart"/>
      <w:proofErr w:type="gramStart"/>
      <w:r>
        <w:rPr>
          <w:rFonts w:ascii="Times New Roman" w:eastAsia="Times New Roman" w:hAnsi="Times New Roman" w:cs="Times New Roman"/>
        </w:rPr>
        <w:t>vysokopev.nostní</w:t>
      </w:r>
      <w:proofErr w:type="spellEnd"/>
      <w:proofErr w:type="gramEnd"/>
      <w:r>
        <w:rPr>
          <w:rFonts w:ascii="Times New Roman" w:eastAsia="Times New Roman" w:hAnsi="Times New Roman" w:cs="Times New Roman"/>
        </w:rPr>
        <w:t xml:space="preserve"> maltou, nebo v případě integrovaného betonového roznášecího prstence do betonové zavlhlé směsi, vždy se stupněm vlivu prostředí XF4 ve smyslu ČSN EN 206-1. Finální tloušťka spojovací malty mezi komínem šachty a rámem šachtového poklopu, vtokové mříže, nebo roznášecího prstence, musí být dle požadavku výrobce poklopu, minimálně však 15 mm. Jednotlivé betonové a železobetonové prefabrikované dílce vpustí se ukládají stejně s vrstvou minimálně 1 cm.</w:t>
      </w:r>
    </w:p>
    <w:p w14:paraId="01D86902" w14:textId="77777777" w:rsidR="00BA7D11" w:rsidRDefault="00144560">
      <w:pPr>
        <w:spacing w:after="147" w:line="247" w:lineRule="auto"/>
        <w:ind w:left="81" w:right="5" w:firstLine="5"/>
        <w:jc w:val="both"/>
      </w:pPr>
      <w:r>
        <w:rPr>
          <w:rFonts w:ascii="Times New Roman" w:eastAsia="Times New Roman" w:hAnsi="Times New Roman" w:cs="Times New Roman"/>
        </w:rPr>
        <w:t>Ukládání dílců, nebo těsnění spojů potrubí nebo šachet montážními pěnami se nepřipouští.</w:t>
      </w:r>
    </w:p>
    <w:p w14:paraId="66412EA4" w14:textId="77777777" w:rsidR="00BA7D11" w:rsidRDefault="00144560">
      <w:pPr>
        <w:spacing w:after="92" w:line="248" w:lineRule="auto"/>
        <w:ind w:left="16" w:right="5"/>
        <w:jc w:val="both"/>
      </w:pPr>
      <w:r>
        <w:rPr>
          <w:noProof/>
        </w:rPr>
        <w:drawing>
          <wp:inline distT="0" distB="0" distL="0" distR="0" wp14:anchorId="3303CB46" wp14:editId="339A00FD">
            <wp:extent cx="3234" cy="6467"/>
            <wp:effectExtent l="0" t="0" r="0" b="0"/>
            <wp:docPr id="80187" name="Picture 80187"/>
            <wp:cNvGraphicFramePr/>
            <a:graphic xmlns:a="http://schemas.openxmlformats.org/drawingml/2006/main">
              <a:graphicData uri="http://schemas.openxmlformats.org/drawingml/2006/picture">
                <pic:pic xmlns:pic="http://schemas.openxmlformats.org/drawingml/2006/picture">
                  <pic:nvPicPr>
                    <pic:cNvPr id="80187" name="Picture 80187"/>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čl. 3.2.10 se doplňuje:</w:t>
      </w:r>
    </w:p>
    <w:p w14:paraId="6DA73D44"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Odlučovače lehkých kapalin se požadují s kalojemy o velikosti prostoru pro uskladnění kalu minimálně 200NS ve smyslu ČSN EN 858-1. Současně se požaduje provedení odlučovačů bez automatického uzavíracího zařízení při splnění požadavků uvedené normy. Vnitřní stěny </w:t>
      </w:r>
      <w:r>
        <w:rPr>
          <w:noProof/>
        </w:rPr>
        <w:drawing>
          <wp:inline distT="0" distB="0" distL="0" distR="0" wp14:anchorId="3624CB78" wp14:editId="3C9E811A">
            <wp:extent cx="3234" cy="6467"/>
            <wp:effectExtent l="0" t="0" r="0" b="0"/>
            <wp:docPr id="80188" name="Picture 80188"/>
            <wp:cNvGraphicFramePr/>
            <a:graphic xmlns:a="http://schemas.openxmlformats.org/drawingml/2006/main">
              <a:graphicData uri="http://schemas.openxmlformats.org/drawingml/2006/picture">
                <pic:pic xmlns:pic="http://schemas.openxmlformats.org/drawingml/2006/picture">
                  <pic:nvPicPr>
                    <pic:cNvPr id="80188" name="Picture 80188"/>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odlučovače ze železobetonu se požadují s ochranou polyuretanovým nátěrem.</w:t>
      </w:r>
    </w:p>
    <w:p w14:paraId="43E65BEE" w14:textId="77777777" w:rsidR="00BA7D11" w:rsidRDefault="00144560">
      <w:pPr>
        <w:spacing w:after="92" w:line="248" w:lineRule="auto"/>
        <w:ind w:left="16" w:right="5"/>
        <w:jc w:val="both"/>
      </w:pPr>
      <w:r>
        <w:rPr>
          <w:rFonts w:ascii="Times New Roman" w:eastAsia="Times New Roman" w:hAnsi="Times New Roman" w:cs="Times New Roman"/>
          <w:sz w:val="24"/>
        </w:rPr>
        <w:t>čl. 3.3.3.1 druhý odstavec se doplňuje:</w:t>
      </w:r>
    </w:p>
    <w:p w14:paraId="7761879C" w14:textId="77777777" w:rsidR="00BA7D11" w:rsidRDefault="00144560">
      <w:pPr>
        <w:spacing w:after="161" w:line="247" w:lineRule="auto"/>
        <w:ind w:left="5" w:right="76" w:firstLine="5"/>
        <w:jc w:val="both"/>
      </w:pPr>
      <w:r>
        <w:rPr>
          <w:noProof/>
        </w:rPr>
        <w:drawing>
          <wp:anchor distT="0" distB="0" distL="114300" distR="114300" simplePos="0" relativeHeight="251687936" behindDoc="0" locked="0" layoutInCell="1" allowOverlap="0" wp14:anchorId="27CB995D" wp14:editId="48C7533C">
            <wp:simplePos x="0" y="0"/>
            <wp:positionH relativeFrom="page">
              <wp:posOffset>1070379</wp:posOffset>
            </wp:positionH>
            <wp:positionV relativeFrom="page">
              <wp:posOffset>8720096</wp:posOffset>
            </wp:positionV>
            <wp:extent cx="3234" cy="3233"/>
            <wp:effectExtent l="0" t="0" r="0" b="0"/>
            <wp:wrapSquare wrapText="bothSides"/>
            <wp:docPr id="80191" name="Picture 80191"/>
            <wp:cNvGraphicFramePr/>
            <a:graphic xmlns:a="http://schemas.openxmlformats.org/drawingml/2006/main">
              <a:graphicData uri="http://schemas.openxmlformats.org/drawingml/2006/picture">
                <pic:pic xmlns:pic="http://schemas.openxmlformats.org/drawingml/2006/picture">
                  <pic:nvPicPr>
                    <pic:cNvPr id="80191" name="Picture 80191"/>
                    <pic:cNvPicPr/>
                  </pic:nvPicPr>
                  <pic:blipFill>
                    <a:blip r:embed="rId12"/>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88960" behindDoc="0" locked="0" layoutInCell="1" allowOverlap="0" wp14:anchorId="21D10575" wp14:editId="6ACB191E">
            <wp:simplePos x="0" y="0"/>
            <wp:positionH relativeFrom="page">
              <wp:posOffset>1070379</wp:posOffset>
            </wp:positionH>
            <wp:positionV relativeFrom="page">
              <wp:posOffset>8810628</wp:posOffset>
            </wp:positionV>
            <wp:extent cx="3234" cy="3232"/>
            <wp:effectExtent l="0" t="0" r="0" b="0"/>
            <wp:wrapSquare wrapText="bothSides"/>
            <wp:docPr id="80192" name="Picture 80192"/>
            <wp:cNvGraphicFramePr/>
            <a:graphic xmlns:a="http://schemas.openxmlformats.org/drawingml/2006/main">
              <a:graphicData uri="http://schemas.openxmlformats.org/drawingml/2006/picture">
                <pic:pic xmlns:pic="http://schemas.openxmlformats.org/drawingml/2006/picture">
                  <pic:nvPicPr>
                    <pic:cNvPr id="80192" name="Picture 80192"/>
                    <pic:cNvPicPr/>
                  </pic:nvPicPr>
                  <pic:blipFill>
                    <a:blip r:embed="rId12"/>
                    <a:stretch>
                      <a:fillRect/>
                    </a:stretch>
                  </pic:blipFill>
                  <pic:spPr>
                    <a:xfrm>
                      <a:off x="0" y="0"/>
                      <a:ext cx="3234" cy="3232"/>
                    </a:xfrm>
                    <a:prstGeom prst="rect">
                      <a:avLst/>
                    </a:prstGeom>
                  </pic:spPr>
                </pic:pic>
              </a:graphicData>
            </a:graphic>
          </wp:anchor>
        </w:drawing>
      </w:r>
      <w:r>
        <w:rPr>
          <w:noProof/>
        </w:rPr>
        <w:drawing>
          <wp:anchor distT="0" distB="0" distL="114300" distR="114300" simplePos="0" relativeHeight="251689984" behindDoc="0" locked="0" layoutInCell="1" allowOverlap="0" wp14:anchorId="0C8F75E8" wp14:editId="76AB0F3C">
            <wp:simplePos x="0" y="0"/>
            <wp:positionH relativeFrom="page">
              <wp:posOffset>1076847</wp:posOffset>
            </wp:positionH>
            <wp:positionV relativeFrom="page">
              <wp:posOffset>9289149</wp:posOffset>
            </wp:positionV>
            <wp:extent cx="3234" cy="6467"/>
            <wp:effectExtent l="0" t="0" r="0" b="0"/>
            <wp:wrapSquare wrapText="bothSides"/>
            <wp:docPr id="80194" name="Picture 80194"/>
            <wp:cNvGraphicFramePr/>
            <a:graphic xmlns:a="http://schemas.openxmlformats.org/drawingml/2006/main">
              <a:graphicData uri="http://schemas.openxmlformats.org/drawingml/2006/picture">
                <pic:pic xmlns:pic="http://schemas.openxmlformats.org/drawingml/2006/picture">
                  <pic:nvPicPr>
                    <pic:cNvPr id="80194" name="Picture 80194"/>
                    <pic:cNvPicPr/>
                  </pic:nvPicPr>
                  <pic:blipFill>
                    <a:blip r:embed="rId13"/>
                    <a:stretch>
                      <a:fillRect/>
                    </a:stretch>
                  </pic:blipFill>
                  <pic:spPr>
                    <a:xfrm>
                      <a:off x="0" y="0"/>
                      <a:ext cx="3234" cy="6467"/>
                    </a:xfrm>
                    <a:prstGeom prst="rect">
                      <a:avLst/>
                    </a:prstGeom>
                  </pic:spPr>
                </pic:pic>
              </a:graphicData>
            </a:graphic>
          </wp:anchor>
        </w:drawing>
      </w:r>
      <w:r>
        <w:rPr>
          <w:rFonts w:ascii="Times New Roman" w:eastAsia="Times New Roman" w:hAnsi="Times New Roman" w:cs="Times New Roman"/>
        </w:rPr>
        <w:t xml:space="preserve">Průchodnost </w:t>
      </w:r>
      <w:proofErr w:type="spellStart"/>
      <w:r>
        <w:rPr>
          <w:rFonts w:ascii="Times New Roman" w:eastAsia="Times New Roman" w:hAnsi="Times New Roman" w:cs="Times New Roman"/>
        </w:rPr>
        <w:t>kabelovodů</w:t>
      </w:r>
      <w:proofErr w:type="spellEnd"/>
      <w:r>
        <w:rPr>
          <w:rFonts w:ascii="Times New Roman" w:eastAsia="Times New Roman" w:hAnsi="Times New Roman" w:cs="Times New Roman"/>
        </w:rPr>
        <w:t xml:space="preserve"> bude doložena </w:t>
      </w:r>
      <w:proofErr w:type="spellStart"/>
      <w:r>
        <w:rPr>
          <w:rFonts w:ascii="Times New Roman" w:eastAsia="Times New Roman" w:hAnsi="Times New Roman" w:cs="Times New Roman"/>
        </w:rPr>
        <w:t>protokofem</w:t>
      </w:r>
      <w:proofErr w:type="spellEnd"/>
      <w:r>
        <w:rPr>
          <w:rFonts w:ascii="Times New Roman" w:eastAsia="Times New Roman" w:hAnsi="Times New Roman" w:cs="Times New Roman"/>
        </w:rPr>
        <w:t xml:space="preserve"> o kalibraci </w:t>
      </w:r>
      <w:proofErr w:type="spellStart"/>
      <w:r>
        <w:rPr>
          <w:rFonts w:ascii="Times New Roman" w:eastAsia="Times New Roman" w:hAnsi="Times New Roman" w:cs="Times New Roman"/>
        </w:rPr>
        <w:t>kabelovodu</w:t>
      </w:r>
      <w:proofErr w:type="spellEnd"/>
      <w:r>
        <w:rPr>
          <w:rFonts w:ascii="Times New Roman" w:eastAsia="Times New Roman" w:hAnsi="Times New Roman" w:cs="Times New Roman"/>
        </w:rPr>
        <w:t xml:space="preserve"> podepsaným stavbyvedoucím, oprávněným pracovníkem Správce stavby a pracovníkem PÚ RSD s. p. Po kalibraci bude </w:t>
      </w:r>
      <w:proofErr w:type="spellStart"/>
      <w:r>
        <w:rPr>
          <w:rFonts w:ascii="Times New Roman" w:eastAsia="Times New Roman" w:hAnsi="Times New Roman" w:cs="Times New Roman"/>
        </w:rPr>
        <w:t>kabelovod</w:t>
      </w:r>
      <w:proofErr w:type="spellEnd"/>
      <w:r>
        <w:rPr>
          <w:rFonts w:ascii="Times New Roman" w:eastAsia="Times New Roman" w:hAnsi="Times New Roman" w:cs="Times New Roman"/>
        </w:rPr>
        <w:t xml:space="preserve"> vodotěsně zavíčkován. Protokol o kalibraci bude součástí dokladů k přejímacímu řízení. Výjimku </w:t>
      </w:r>
      <w:proofErr w:type="gramStart"/>
      <w:r>
        <w:rPr>
          <w:rFonts w:ascii="Times New Roman" w:eastAsia="Times New Roman" w:hAnsi="Times New Roman" w:cs="Times New Roman"/>
        </w:rPr>
        <w:t>tvoří</w:t>
      </w:r>
      <w:proofErr w:type="gramEnd"/>
      <w:r>
        <w:rPr>
          <w:rFonts w:ascii="Times New Roman" w:eastAsia="Times New Roman" w:hAnsi="Times New Roman" w:cs="Times New Roman"/>
        </w:rPr>
        <w:t xml:space="preserve"> kabelové prostupy sloužící pro kabelové trasy cizích vedení, </w:t>
      </w:r>
      <w:proofErr w:type="spellStart"/>
      <w:r>
        <w:rPr>
          <w:rFonts w:ascii="Times New Roman" w:eastAsia="Times New Roman" w:hAnsi="Times New Roman" w:cs="Times New Roman"/>
        </w:rPr>
        <w:t>kteréjsou</w:t>
      </w:r>
      <w:proofErr w:type="spellEnd"/>
      <w:r>
        <w:rPr>
          <w:rFonts w:ascii="Times New Roman" w:eastAsia="Times New Roman" w:hAnsi="Times New Roman" w:cs="Times New Roman"/>
        </w:rPr>
        <w:t xml:space="preserve"> umístěny níže,</w:t>
      </w:r>
    </w:p>
    <w:p w14:paraId="739C56D1" w14:textId="77777777" w:rsidR="00BA7D11" w:rsidRDefault="00144560">
      <w:pPr>
        <w:spacing w:after="92" w:line="248" w:lineRule="auto"/>
        <w:ind w:left="16" w:right="5"/>
        <w:jc w:val="both"/>
      </w:pPr>
      <w:r>
        <w:rPr>
          <w:rFonts w:ascii="Times New Roman" w:eastAsia="Times New Roman" w:hAnsi="Times New Roman" w:cs="Times New Roman"/>
          <w:sz w:val="24"/>
        </w:rPr>
        <w:t>Čl. 3.3.5.1 třetí odstavec se doplňuje:</w:t>
      </w:r>
    </w:p>
    <w:p w14:paraId="4FBB8689"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Maximální velikost zrna obsypu jakéhokoliv potrubí musí splňovat požadavky výrobce tohoto potrubí a zároveň nesmí být větší, než hodnoty předepsané v ČSN </w:t>
      </w:r>
      <w:proofErr w:type="gramStart"/>
      <w:r>
        <w:rPr>
          <w:rFonts w:ascii="Times New Roman" w:eastAsia="Times New Roman" w:hAnsi="Times New Roman" w:cs="Times New Roman"/>
        </w:rPr>
        <w:t>EN .</w:t>
      </w:r>
      <w:proofErr w:type="gramEnd"/>
      <w:r>
        <w:rPr>
          <w:rFonts w:ascii="Times New Roman" w:eastAsia="Times New Roman" w:hAnsi="Times New Roman" w:cs="Times New Roman"/>
        </w:rPr>
        <w:t>1610.</w:t>
      </w:r>
    </w:p>
    <w:p w14:paraId="68252449" w14:textId="77777777" w:rsidR="00BA7D11" w:rsidRDefault="00144560">
      <w:pPr>
        <w:spacing w:after="92" w:line="248" w:lineRule="auto"/>
        <w:ind w:left="16" w:right="5"/>
        <w:jc w:val="both"/>
      </w:pPr>
      <w:r>
        <w:rPr>
          <w:rFonts w:ascii="Times New Roman" w:eastAsia="Times New Roman" w:hAnsi="Times New Roman" w:cs="Times New Roman"/>
          <w:sz w:val="24"/>
        </w:rPr>
        <w:t>čl. 3.3.12 se doplňuje:</w:t>
      </w:r>
    </w:p>
    <w:p w14:paraId="73EE01A6" w14:textId="77777777" w:rsidR="00BA7D11" w:rsidRDefault="00144560">
      <w:pPr>
        <w:spacing w:after="151" w:line="216" w:lineRule="auto"/>
        <w:ind w:left="21" w:hanging="5"/>
      </w:pPr>
      <w:r>
        <w:rPr>
          <w:rFonts w:ascii="Times New Roman" w:eastAsia="Times New Roman" w:hAnsi="Times New Roman" w:cs="Times New Roman"/>
        </w:rPr>
        <w:t xml:space="preserve">Trubní propustky se dále provádějí v souladu s TP 232, ocelové a ocelobetonové konstrukce v souladu s TKP 19 část A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část B, mostní objekty PK s použitím ocelových trub z vlnitého plechu podle TP 157.</w:t>
      </w:r>
    </w:p>
    <w:p w14:paraId="0CC2242F" w14:textId="77777777" w:rsidR="00BA7D11" w:rsidRDefault="00144560">
      <w:pPr>
        <w:spacing w:after="115" w:line="248" w:lineRule="auto"/>
        <w:ind w:left="16" w:right="5"/>
        <w:jc w:val="both"/>
      </w:pPr>
      <w:r>
        <w:rPr>
          <w:rFonts w:ascii="Times New Roman" w:eastAsia="Times New Roman" w:hAnsi="Times New Roman" w:cs="Times New Roman"/>
          <w:sz w:val="24"/>
        </w:rPr>
        <w:t xml:space="preserve">čl. 3.3.13 poslední </w:t>
      </w:r>
      <w:proofErr w:type="spellStart"/>
      <w:r>
        <w:rPr>
          <w:rFonts w:ascii="Times New Roman" w:eastAsia="Times New Roman" w:hAnsi="Times New Roman" w:cs="Times New Roman"/>
          <w:sz w:val="24"/>
        </w:rPr>
        <w:t>včta</w:t>
      </w:r>
      <w:proofErr w:type="spellEnd"/>
      <w:r>
        <w:rPr>
          <w:rFonts w:ascii="Times New Roman" w:eastAsia="Times New Roman" w:hAnsi="Times New Roman" w:cs="Times New Roman"/>
          <w:sz w:val="24"/>
        </w:rPr>
        <w:t xml:space="preserve"> se upravuje:</w:t>
      </w:r>
    </w:p>
    <w:p w14:paraId="0EF2E1B0" w14:textId="77777777" w:rsidR="00BA7D11" w:rsidRDefault="00144560">
      <w:pPr>
        <w:spacing w:after="126" w:line="247" w:lineRule="auto"/>
        <w:ind w:left="5" w:right="5" w:firstLine="5"/>
        <w:jc w:val="both"/>
      </w:pPr>
      <w:r>
        <w:rPr>
          <w:rFonts w:ascii="Times New Roman" w:eastAsia="Times New Roman" w:hAnsi="Times New Roman" w:cs="Times New Roman"/>
        </w:rPr>
        <w:t xml:space="preserve">Pokud to dokumentace stavby ani ZTKP zvlášť nepožadují, čistota drenážního potrubí se požaduje, ale nezkouší, Objednatel/Správce stavby však musí být přizván k odsouhlasení odkrytého drenážního potrubí. Čistota šachet drenážního potrubí a jeho vyústění se kontroluje </w:t>
      </w:r>
      <w:r>
        <w:rPr>
          <w:noProof/>
        </w:rPr>
        <w:drawing>
          <wp:inline distT="0" distB="0" distL="0" distR="0" wp14:anchorId="1B74555A" wp14:editId="58FB2E8B">
            <wp:extent cx="6468" cy="6467"/>
            <wp:effectExtent l="0" t="0" r="0" b="0"/>
            <wp:docPr id="80189" name="Picture 80189"/>
            <wp:cNvGraphicFramePr/>
            <a:graphic xmlns:a="http://schemas.openxmlformats.org/drawingml/2006/main">
              <a:graphicData uri="http://schemas.openxmlformats.org/drawingml/2006/picture">
                <pic:pic xmlns:pic="http://schemas.openxmlformats.org/drawingml/2006/picture">
                  <pic:nvPicPr>
                    <pic:cNvPr id="80189" name="Picture 80189"/>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 xml:space="preserve">vždy při předání, V případě pochybností o čistotě potrubí se zkouška TV kamerou provede i </w:t>
      </w:r>
      <w:r>
        <w:rPr>
          <w:noProof/>
        </w:rPr>
        <w:drawing>
          <wp:inline distT="0" distB="0" distL="0" distR="0" wp14:anchorId="373563F6" wp14:editId="1648A990">
            <wp:extent cx="6469" cy="6466"/>
            <wp:effectExtent l="0" t="0" r="0" b="0"/>
            <wp:docPr id="80190" name="Picture 80190"/>
            <wp:cNvGraphicFramePr/>
            <a:graphic xmlns:a="http://schemas.openxmlformats.org/drawingml/2006/main">
              <a:graphicData uri="http://schemas.openxmlformats.org/drawingml/2006/picture">
                <pic:pic xmlns:pic="http://schemas.openxmlformats.org/drawingml/2006/picture">
                  <pic:nvPicPr>
                    <pic:cNvPr id="80190" name="Picture 80190"/>
                    <pic:cNvPicPr/>
                  </pic:nvPicPr>
                  <pic:blipFill>
                    <a:blip r:embed="rId11"/>
                    <a:stretch>
                      <a:fillRect/>
                    </a:stretch>
                  </pic:blipFill>
                  <pic:spPr>
                    <a:xfrm>
                      <a:off x="0" y="0"/>
                      <a:ext cx="6469" cy="6466"/>
                    </a:xfrm>
                    <a:prstGeom prst="rect">
                      <a:avLst/>
                    </a:prstGeom>
                  </pic:spPr>
                </pic:pic>
              </a:graphicData>
            </a:graphic>
          </wp:inline>
        </w:drawing>
      </w:r>
      <w:r>
        <w:rPr>
          <w:rFonts w:ascii="Times New Roman" w:eastAsia="Times New Roman" w:hAnsi="Times New Roman" w:cs="Times New Roman"/>
        </w:rPr>
        <w:t xml:space="preserve">na tomto </w:t>
      </w:r>
      <w:proofErr w:type="spellStart"/>
      <w:r>
        <w:rPr>
          <w:rFonts w:ascii="Times New Roman" w:eastAsia="Times New Roman" w:hAnsi="Times New Roman" w:cs="Times New Roman"/>
        </w:rPr>
        <w:t>potru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bí</w:t>
      </w:r>
      <w:proofErr w:type="spellEnd"/>
      <w:r>
        <w:rPr>
          <w:rFonts w:ascii="Times New Roman" w:eastAsia="Times New Roman" w:hAnsi="Times New Roman" w:cs="Times New Roman"/>
        </w:rPr>
        <w:t xml:space="preserve"> v čl. 3.5.2 se upravují první tři odstavce:</w:t>
      </w:r>
    </w:p>
    <w:p w14:paraId="16C8E2C6" w14:textId="77777777" w:rsidR="00BA7D11" w:rsidRDefault="00144560">
      <w:pPr>
        <w:spacing w:after="162" w:line="247" w:lineRule="auto"/>
        <w:ind w:left="5" w:right="102" w:firstLine="5"/>
        <w:jc w:val="both"/>
      </w:pPr>
      <w:r>
        <w:rPr>
          <w:rFonts w:ascii="Times New Roman" w:eastAsia="Times New Roman" w:hAnsi="Times New Roman" w:cs="Times New Roman"/>
        </w:rPr>
        <w:t xml:space="preserve">Kanalizační potrubí se zkouší na vodotěsnost podle ČSN 75 6909 a ČSN EN 1610. Zkoušky zajišťuje zhotovitel a provádí vždy nezávislá organizace. Zkouška vzduchem musí být </w:t>
      </w:r>
      <w:r>
        <w:rPr>
          <w:noProof/>
        </w:rPr>
        <w:drawing>
          <wp:inline distT="0" distB="0" distL="0" distR="0" wp14:anchorId="7C9DC0F1" wp14:editId="4AFFD044">
            <wp:extent cx="3234" cy="3233"/>
            <wp:effectExtent l="0" t="0" r="0" b="0"/>
            <wp:docPr id="80193" name="Picture 80193"/>
            <wp:cNvGraphicFramePr/>
            <a:graphic xmlns:a="http://schemas.openxmlformats.org/drawingml/2006/main">
              <a:graphicData uri="http://schemas.openxmlformats.org/drawingml/2006/picture">
                <pic:pic xmlns:pic="http://schemas.openxmlformats.org/drawingml/2006/picture">
                  <pic:nvPicPr>
                    <pic:cNvPr id="80193" name="Picture 80193"/>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provedena za pomoci zařízení, které graficky zaznamená do protokolu průběh poklesu tlaku vzduchu.</w:t>
      </w:r>
    </w:p>
    <w:p w14:paraId="33B0847F" w14:textId="77777777" w:rsidR="00BA7D11" w:rsidRDefault="00144560">
      <w:pPr>
        <w:spacing w:after="96" w:line="247" w:lineRule="auto"/>
        <w:ind w:left="5" w:right="117" w:firstLine="5"/>
        <w:jc w:val="both"/>
      </w:pPr>
      <w:r>
        <w:rPr>
          <w:rFonts w:ascii="Times New Roman" w:eastAsia="Times New Roman" w:hAnsi="Times New Roman" w:cs="Times New Roman"/>
        </w:rPr>
        <w:t>Zkoušky vodotěsnosti se provedou i na plnostěnném potrubí drenáží a jejich šachtách tam, kde se vodotěsnost vyžaduje projektem a dále u všech. přípojek kanalizace vč. plnostěnného potrubí od drenážních šachet a mostních objektů. Nestanoví-li projektová dokumentace jinak,</w:t>
      </w:r>
    </w:p>
    <w:p w14:paraId="15D7C951" w14:textId="77777777" w:rsidR="00BA7D11" w:rsidRDefault="00BA7D11">
      <w:pPr>
        <w:sectPr w:rsidR="00BA7D11">
          <w:headerReference w:type="even" r:id="rId105"/>
          <w:headerReference w:type="default" r:id="rId106"/>
          <w:footerReference w:type="even" r:id="rId107"/>
          <w:footerReference w:type="default" r:id="rId108"/>
          <w:headerReference w:type="first" r:id="rId109"/>
          <w:footerReference w:type="first" r:id="rId110"/>
          <w:footnotePr>
            <w:numRestart w:val="eachPage"/>
          </w:footnotePr>
          <w:pgSz w:w="11906" w:h="16838"/>
          <w:pgMar w:top="1130" w:right="1574" w:bottom="957" w:left="1711" w:header="1181" w:footer="932" w:gutter="0"/>
          <w:cols w:space="708"/>
          <w:titlePg/>
        </w:sectPr>
      </w:pPr>
    </w:p>
    <w:p w14:paraId="1252DF5A" w14:textId="77777777" w:rsidR="00BA7D11" w:rsidRDefault="00144560">
      <w:pPr>
        <w:tabs>
          <w:tab w:val="center" w:pos="858"/>
        </w:tabs>
        <w:spacing w:after="549" w:line="265" w:lineRule="auto"/>
      </w:pPr>
      <w:r>
        <w:rPr>
          <w:noProof/>
        </w:rPr>
        <w:drawing>
          <wp:inline distT="0" distB="0" distL="0" distR="0" wp14:anchorId="52E59E23" wp14:editId="4DF091F6">
            <wp:extent cx="3234" cy="3233"/>
            <wp:effectExtent l="0" t="0" r="0" b="0"/>
            <wp:docPr id="83393" name="Picture 83393"/>
            <wp:cNvGraphicFramePr/>
            <a:graphic xmlns:a="http://schemas.openxmlformats.org/drawingml/2006/main">
              <a:graphicData uri="http://schemas.openxmlformats.org/drawingml/2006/picture">
                <pic:pic xmlns:pic="http://schemas.openxmlformats.org/drawingml/2006/picture">
                  <pic:nvPicPr>
                    <pic:cNvPr id="83393" name="Picture 83393"/>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18"/>
        </w:rPr>
        <w:t xml:space="preserve">.511 </w:t>
      </w:r>
      <w:r>
        <w:rPr>
          <w:rFonts w:ascii="Times New Roman" w:eastAsia="Times New Roman" w:hAnsi="Times New Roman" w:cs="Times New Roman"/>
          <w:sz w:val="18"/>
        </w:rPr>
        <w:tab/>
        <w:t xml:space="preserve">-- </w:t>
      </w:r>
    </w:p>
    <w:p w14:paraId="104F38A5" w14:textId="77777777" w:rsidR="00BA7D11" w:rsidRDefault="00144560">
      <w:pPr>
        <w:spacing w:after="89"/>
        <w:ind w:left="10" w:right="10"/>
        <w:jc w:val="both"/>
      </w:pPr>
      <w:r>
        <w:rPr>
          <w:rFonts w:ascii="Times New Roman" w:eastAsia="Times New Roman" w:hAnsi="Times New Roman" w:cs="Times New Roman"/>
          <w:sz w:val="24"/>
        </w:rPr>
        <w:t xml:space="preserve">TV průzkum se nevyžaduje u drenáží </w:t>
      </w:r>
      <w:proofErr w:type="spellStart"/>
      <w:r>
        <w:rPr>
          <w:rFonts w:ascii="Times New Roman" w:eastAsia="Times New Roman" w:hAnsi="Times New Roman" w:cs="Times New Roman"/>
          <w:sz w:val="24"/>
        </w:rPr>
        <w:t>nadzářezových</w:t>
      </w:r>
      <w:proofErr w:type="spellEnd"/>
      <w:r>
        <w:rPr>
          <w:rFonts w:ascii="Times New Roman" w:eastAsia="Times New Roman" w:hAnsi="Times New Roman" w:cs="Times New Roman"/>
          <w:sz w:val="24"/>
        </w:rPr>
        <w:t xml:space="preserve"> a pro odvodnění okolních pozemků mimo těleso pozemní komunikace. Objednatel/Správce stavby však musí být v takovém případě vždy přizván k odsouhlasení odkrytého drenážního potrubí před jeho zakrytím. U </w:t>
      </w:r>
      <w:r>
        <w:rPr>
          <w:noProof/>
        </w:rPr>
        <w:drawing>
          <wp:inline distT="0" distB="0" distL="0" distR="0" wp14:anchorId="211C5DC4" wp14:editId="5845E20C">
            <wp:extent cx="3234" cy="6467"/>
            <wp:effectExtent l="0" t="0" r="0" b="0"/>
            <wp:docPr id="83395" name="Picture 83395"/>
            <wp:cNvGraphicFramePr/>
            <a:graphic xmlns:a="http://schemas.openxmlformats.org/drawingml/2006/main">
              <a:graphicData uri="http://schemas.openxmlformats.org/drawingml/2006/picture">
                <pic:pic xmlns:pic="http://schemas.openxmlformats.org/drawingml/2006/picture">
                  <pic:nvPicPr>
                    <pic:cNvPr id="83395" name="Picture 83395"/>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podélných drenáží dálnic a silnic I. tříd se TV průzkum požaduje vždy.</w:t>
      </w:r>
      <w:r>
        <w:rPr>
          <w:noProof/>
        </w:rPr>
        <w:drawing>
          <wp:inline distT="0" distB="0" distL="0" distR="0" wp14:anchorId="0BFDC8E5" wp14:editId="2210A733">
            <wp:extent cx="3234" cy="3234"/>
            <wp:effectExtent l="0" t="0" r="0" b="0"/>
            <wp:docPr id="83394" name="Picture 83394"/>
            <wp:cNvGraphicFramePr/>
            <a:graphic xmlns:a="http://schemas.openxmlformats.org/drawingml/2006/main">
              <a:graphicData uri="http://schemas.openxmlformats.org/drawingml/2006/picture">
                <pic:pic xmlns:pic="http://schemas.openxmlformats.org/drawingml/2006/picture">
                  <pic:nvPicPr>
                    <pic:cNvPr id="83394" name="Picture 83394"/>
                    <pic:cNvPicPr/>
                  </pic:nvPicPr>
                  <pic:blipFill>
                    <a:blip r:embed="rId12"/>
                    <a:stretch>
                      <a:fillRect/>
                    </a:stretch>
                  </pic:blipFill>
                  <pic:spPr>
                    <a:xfrm>
                      <a:off x="0" y="0"/>
                      <a:ext cx="3234" cy="3234"/>
                    </a:xfrm>
                    <a:prstGeom prst="rect">
                      <a:avLst/>
                    </a:prstGeom>
                  </pic:spPr>
                </pic:pic>
              </a:graphicData>
            </a:graphic>
          </wp:inline>
        </w:drawing>
      </w:r>
    </w:p>
    <w:p w14:paraId="4A3CC737" w14:textId="77777777" w:rsidR="00BA7D11" w:rsidRDefault="00144560">
      <w:pPr>
        <w:spacing w:after="89"/>
        <w:ind w:left="10" w:right="10"/>
        <w:jc w:val="both"/>
      </w:pPr>
      <w:r>
        <w:rPr>
          <w:rFonts w:ascii="Times New Roman" w:eastAsia="Times New Roman" w:hAnsi="Times New Roman" w:cs="Times New Roman"/>
          <w:sz w:val="24"/>
        </w:rPr>
        <w:t>čl. 3.5.2 za poslední odstavec se doplňuje:</w:t>
      </w:r>
    </w:p>
    <w:p w14:paraId="18B36871" w14:textId="77777777" w:rsidR="00BA7D11" w:rsidRDefault="00144560">
      <w:pPr>
        <w:spacing w:after="89"/>
        <w:ind w:left="10" w:right="10"/>
        <w:jc w:val="both"/>
      </w:pPr>
      <w:r>
        <w:rPr>
          <w:rFonts w:ascii="Times New Roman" w:eastAsia="Times New Roman" w:hAnsi="Times New Roman" w:cs="Times New Roman"/>
          <w:sz w:val="24"/>
        </w:rPr>
        <w:t xml:space="preserve">Zhotovitel provede zkoušky i na potrubích a odvodňovacích žlabech mostních objektů v </w:t>
      </w:r>
      <w:r>
        <w:rPr>
          <w:noProof/>
        </w:rPr>
        <w:drawing>
          <wp:inline distT="0" distB="0" distL="0" distR="0" wp14:anchorId="73EB173B" wp14:editId="1CE72C1F">
            <wp:extent cx="6468" cy="6467"/>
            <wp:effectExtent l="0" t="0" r="0" b="0"/>
            <wp:docPr id="83396" name="Picture 83396"/>
            <wp:cNvGraphicFramePr/>
            <a:graphic xmlns:a="http://schemas.openxmlformats.org/drawingml/2006/main">
              <a:graphicData uri="http://schemas.openxmlformats.org/drawingml/2006/picture">
                <pic:pic xmlns:pic="http://schemas.openxmlformats.org/drawingml/2006/picture">
                  <pic:nvPicPr>
                    <pic:cNvPr id="83396" name="Picture 83396"/>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sz w:val="24"/>
        </w:rPr>
        <w:t>souladu s požadavky TP 107.</w:t>
      </w:r>
    </w:p>
    <w:p w14:paraId="35BA7A43" w14:textId="77777777" w:rsidR="00BA7D11" w:rsidRDefault="00144560">
      <w:pPr>
        <w:spacing w:after="83"/>
        <w:ind w:left="15" w:hanging="10"/>
      </w:pPr>
      <w:r>
        <w:rPr>
          <w:rFonts w:ascii="Times New Roman" w:eastAsia="Times New Roman" w:hAnsi="Times New Roman" w:cs="Times New Roman"/>
          <w:sz w:val="26"/>
        </w:rPr>
        <w:t>čl. 3.5.4 se první a druhý odstavec nahrazují:</w:t>
      </w:r>
    </w:p>
    <w:p w14:paraId="4DF1338E" w14:textId="77777777" w:rsidR="00BA7D11" w:rsidRDefault="00144560">
      <w:pPr>
        <w:spacing w:after="132"/>
        <w:ind w:left="10" w:right="10"/>
        <w:jc w:val="both"/>
      </w:pPr>
      <w:r>
        <w:rPr>
          <w:rFonts w:ascii="Times New Roman" w:eastAsia="Times New Roman" w:hAnsi="Times New Roman" w:cs="Times New Roman"/>
          <w:sz w:val="24"/>
        </w:rPr>
        <w:t>Pro účely předání a převzetí se k prokázání kvality provedení prací a dodaného materiálu provede jako přejímací zkouška TV prohlídka. Provádí se vždy odborně způsobilou nezávislou zkušebnou na všech stokách, přípojkách od vpustí, mostů i drenáží, dále na drenážích tělesa pozemní komunikace a na. odvodňovacích potrubích podcházejících komunikaci. Je-li přejímací, provádí se až po úplném dokončení všech prací, jež by mohly ovlivnit kvalitu, nebo čistotu potrubí po prohlídce.</w:t>
      </w:r>
    </w:p>
    <w:p w14:paraId="3953B8E9" w14:textId="77777777" w:rsidR="00BA7D11" w:rsidRDefault="00144560">
      <w:pPr>
        <w:spacing w:after="89"/>
        <w:ind w:left="10" w:right="10"/>
        <w:jc w:val="both"/>
      </w:pPr>
      <w:r>
        <w:rPr>
          <w:rFonts w:ascii="Times New Roman" w:eastAsia="Times New Roman" w:hAnsi="Times New Roman" w:cs="Times New Roman"/>
          <w:sz w:val="24"/>
        </w:rPr>
        <w:t>Prohlídka se provádí dle ČSN EN 13508 (obě části). Součástí prohlídky je i měření spádu potrubí pro vyhodnocení odchylek dna potrubí od projektovaného stavu. U plastového a sklolaminátového potrubí se požaduje měření tvarových deformací příčného profilu.</w:t>
      </w:r>
    </w:p>
    <w:p w14:paraId="5BE992D1"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TV prohlídky se provádí v souladu s </w:t>
      </w:r>
      <w:proofErr w:type="gramStart"/>
      <w:r>
        <w:rPr>
          <w:rFonts w:ascii="Times New Roman" w:eastAsia="Times New Roman" w:hAnsi="Times New Roman" w:cs="Times New Roman"/>
        </w:rPr>
        <w:t>PPK„</w:t>
      </w:r>
      <w:proofErr w:type="gramEnd"/>
      <w:r>
        <w:rPr>
          <w:rFonts w:ascii="Times New Roman" w:eastAsia="Times New Roman" w:hAnsi="Times New Roman" w:cs="Times New Roman"/>
        </w:rPr>
        <w:t>VOD, Výstupy musí být součástí dokumentace pro převzetí. stavby Objednatelem.</w:t>
      </w:r>
    </w:p>
    <w:p w14:paraId="2AB24367" w14:textId="77777777" w:rsidR="00BA7D11" w:rsidRDefault="00144560">
      <w:pPr>
        <w:spacing w:after="116"/>
        <w:ind w:left="10" w:right="10"/>
        <w:jc w:val="both"/>
      </w:pPr>
      <w:r>
        <w:rPr>
          <w:noProof/>
        </w:rPr>
        <w:drawing>
          <wp:inline distT="0" distB="0" distL="0" distR="0" wp14:anchorId="6B945423" wp14:editId="346CA95E">
            <wp:extent cx="3234" cy="6466"/>
            <wp:effectExtent l="0" t="0" r="0" b="0"/>
            <wp:docPr id="83397" name="Picture 83397"/>
            <wp:cNvGraphicFramePr/>
            <a:graphic xmlns:a="http://schemas.openxmlformats.org/drawingml/2006/main">
              <a:graphicData uri="http://schemas.openxmlformats.org/drawingml/2006/picture">
                <pic:pic xmlns:pic="http://schemas.openxmlformats.org/drawingml/2006/picture">
                  <pic:nvPicPr>
                    <pic:cNvPr id="83397" name="Picture 83397"/>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 xml:space="preserve">Pokud by nápravou případné zjištěné vady vzniklo riziko poškození okolních částí díla, je zhotovitel povinen provést mimo výše uvedené TV prohlídky jako přejímací zkoušky navíc </w:t>
      </w:r>
      <w:r>
        <w:rPr>
          <w:noProof/>
        </w:rPr>
        <w:drawing>
          <wp:inline distT="0" distB="0" distL="0" distR="0" wp14:anchorId="47AA4F4B" wp14:editId="6BB0C969">
            <wp:extent cx="3234" cy="3233"/>
            <wp:effectExtent l="0" t="0" r="0" b="0"/>
            <wp:docPr id="83398" name="Picture 83398"/>
            <wp:cNvGraphicFramePr/>
            <a:graphic xmlns:a="http://schemas.openxmlformats.org/drawingml/2006/main">
              <a:graphicData uri="http://schemas.openxmlformats.org/drawingml/2006/picture">
                <pic:pic xmlns:pic="http://schemas.openxmlformats.org/drawingml/2006/picture">
                  <pic:nvPicPr>
                    <pic:cNvPr id="83398" name="Picture 83398"/>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ještě kontrolní zkoušku (TV prohlídku), a to v takové fázi výstavby, aby nápravou vady toto riziko poškození okolních částí objektu nevzniklo. V takovém případě budou TV prohlídky ihned předány zhotovitelem Objednateli/Správci stavby ke kontrole. Do té doby, než budou známy výsledky kontroly potrubí, nesmí zhotovitel pokračovat v tě</w:t>
      </w:r>
      <w:r>
        <w:rPr>
          <w:rFonts w:ascii="Times New Roman" w:eastAsia="Times New Roman" w:hAnsi="Times New Roman" w:cs="Times New Roman"/>
          <w:sz w:val="24"/>
        </w:rPr>
        <w:t>ch následných. pracích, které by byly event. opravou potrubí poškozeny.</w:t>
      </w:r>
      <w:r>
        <w:rPr>
          <w:noProof/>
        </w:rPr>
        <w:drawing>
          <wp:inline distT="0" distB="0" distL="0" distR="0" wp14:anchorId="782BA0D3" wp14:editId="3CC5BD35">
            <wp:extent cx="3234" cy="3234"/>
            <wp:effectExtent l="0" t="0" r="0" b="0"/>
            <wp:docPr id="83399" name="Picture 83399"/>
            <wp:cNvGraphicFramePr/>
            <a:graphic xmlns:a="http://schemas.openxmlformats.org/drawingml/2006/main">
              <a:graphicData uri="http://schemas.openxmlformats.org/drawingml/2006/picture">
                <pic:pic xmlns:pic="http://schemas.openxmlformats.org/drawingml/2006/picture">
                  <pic:nvPicPr>
                    <pic:cNvPr id="83399" name="Picture 83399"/>
                    <pic:cNvPicPr/>
                  </pic:nvPicPr>
                  <pic:blipFill>
                    <a:blip r:embed="rId12"/>
                    <a:stretch>
                      <a:fillRect/>
                    </a:stretch>
                  </pic:blipFill>
                  <pic:spPr>
                    <a:xfrm>
                      <a:off x="0" y="0"/>
                      <a:ext cx="3234" cy="3234"/>
                    </a:xfrm>
                    <a:prstGeom prst="rect">
                      <a:avLst/>
                    </a:prstGeom>
                  </pic:spPr>
                </pic:pic>
              </a:graphicData>
            </a:graphic>
          </wp:inline>
        </w:drawing>
      </w:r>
    </w:p>
    <w:p w14:paraId="13D09A57" w14:textId="77777777" w:rsidR="00BA7D11" w:rsidRDefault="00144560">
      <w:pPr>
        <w:spacing w:after="88" w:line="247" w:lineRule="auto"/>
        <w:ind w:left="10" w:right="10" w:firstLine="5"/>
        <w:jc w:val="both"/>
      </w:pPr>
      <w:r>
        <w:rPr>
          <w:rFonts w:ascii="Times New Roman" w:eastAsia="Times New Roman" w:hAnsi="Times New Roman" w:cs="Times New Roman"/>
        </w:rPr>
        <w:t>TV prohlídky se vyhodnocují podle Směrnice s. p. 10-S-18.7 - Hodnocení vad z prohlídek uzavřených systémů odvodnění] čl. 3.5.7 se doplňuje:</w:t>
      </w:r>
    </w:p>
    <w:p w14:paraId="44BDBFDD" w14:textId="77777777" w:rsidR="00BA7D11" w:rsidRDefault="00144560">
      <w:pPr>
        <w:spacing w:after="108" w:line="247" w:lineRule="auto"/>
        <w:ind w:left="10" w:right="10" w:firstLine="5"/>
        <w:jc w:val="both"/>
      </w:pPr>
      <w:r>
        <w:rPr>
          <w:rFonts w:ascii="Times New Roman" w:eastAsia="Times New Roman" w:hAnsi="Times New Roman" w:cs="Times New Roman"/>
        </w:rPr>
        <w:t>Na technologickém zařízení se provedou individuální zkoušky zařízení a komplexní zkouška dle příslušných norem. Protokol z těchto zkoušek bude součástí předávací dokumentace.</w:t>
      </w:r>
    </w:p>
    <w:p w14:paraId="3E766D55" w14:textId="77777777" w:rsidR="00BA7D11" w:rsidRDefault="00144560">
      <w:pPr>
        <w:spacing w:after="66"/>
        <w:ind w:left="10" w:right="10"/>
        <w:jc w:val="both"/>
      </w:pPr>
      <w:r>
        <w:rPr>
          <w:rFonts w:ascii="Times New Roman" w:eastAsia="Times New Roman" w:hAnsi="Times New Roman" w:cs="Times New Roman"/>
          <w:sz w:val="24"/>
        </w:rPr>
        <w:t>čl. 3,6, odst. 4 a 6 se doplňuje takto:</w:t>
      </w:r>
    </w:p>
    <w:p w14:paraId="604D2CDE" w14:textId="77777777" w:rsidR="00BA7D11" w:rsidRDefault="00144560">
      <w:pPr>
        <w:spacing w:after="312" w:line="247" w:lineRule="auto"/>
        <w:ind w:left="10" w:right="10" w:firstLine="5"/>
        <w:jc w:val="both"/>
      </w:pPr>
      <w:r>
        <w:rPr>
          <w:noProof/>
        </w:rPr>
        <w:drawing>
          <wp:inline distT="0" distB="0" distL="0" distR="0" wp14:anchorId="08F86C27" wp14:editId="3D59DC1A">
            <wp:extent cx="67909" cy="22633"/>
            <wp:effectExtent l="0" t="0" r="0" b="0"/>
            <wp:docPr id="294837" name="Picture 294837"/>
            <wp:cNvGraphicFramePr/>
            <a:graphic xmlns:a="http://schemas.openxmlformats.org/drawingml/2006/main">
              <a:graphicData uri="http://schemas.openxmlformats.org/drawingml/2006/picture">
                <pic:pic xmlns:pic="http://schemas.openxmlformats.org/drawingml/2006/picture">
                  <pic:nvPicPr>
                    <pic:cNvPr id="294837" name="Picture 294837"/>
                    <pic:cNvPicPr/>
                  </pic:nvPicPr>
                  <pic:blipFill>
                    <a:blip r:embed="rId111"/>
                    <a:stretch>
                      <a:fillRect/>
                    </a:stretch>
                  </pic:blipFill>
                  <pic:spPr>
                    <a:xfrm>
                      <a:off x="0" y="0"/>
                      <a:ext cx="67909" cy="22633"/>
                    </a:xfrm>
                    <a:prstGeom prst="rect">
                      <a:avLst/>
                    </a:prstGeom>
                  </pic:spPr>
                </pic:pic>
              </a:graphicData>
            </a:graphic>
          </wp:inline>
        </w:drawing>
      </w:r>
      <w:proofErr w:type="gramStart"/>
      <w:r>
        <w:rPr>
          <w:rFonts w:ascii="Times New Roman" w:eastAsia="Times New Roman" w:hAnsi="Times New Roman" w:cs="Times New Roman"/>
        </w:rPr>
        <w:t>.odchylka</w:t>
      </w:r>
      <w:proofErr w:type="gramEnd"/>
      <w:r>
        <w:rPr>
          <w:rFonts w:ascii="Times New Roman" w:eastAsia="Times New Roman" w:hAnsi="Times New Roman" w:cs="Times New Roman"/>
        </w:rPr>
        <w:t>. max. — 15 mm, + O mm od hrany zpevnění.</w:t>
      </w:r>
    </w:p>
    <w:p w14:paraId="0BBF3C6F" w14:textId="77777777" w:rsidR="00BA7D11" w:rsidRDefault="00144560">
      <w:pPr>
        <w:pStyle w:val="Nadpis4"/>
        <w:ind w:left="10"/>
      </w:pPr>
      <w:r>
        <w:t>Kapitola 4: Zemní práce</w:t>
      </w:r>
    </w:p>
    <w:p w14:paraId="427E247F" w14:textId="77777777" w:rsidR="00BA7D11" w:rsidRDefault="00144560">
      <w:pPr>
        <w:spacing w:after="89"/>
        <w:ind w:left="10" w:right="10"/>
        <w:jc w:val="both"/>
      </w:pPr>
      <w:r>
        <w:rPr>
          <w:rFonts w:ascii="Times New Roman" w:eastAsia="Times New Roman" w:hAnsi="Times New Roman" w:cs="Times New Roman"/>
          <w:sz w:val="24"/>
        </w:rPr>
        <w:t>čl. 4.2.4 třetí odstavec se doplňuje:</w:t>
      </w:r>
    </w:p>
    <w:p w14:paraId="7C4B027C" w14:textId="77777777" w:rsidR="00BA7D11" w:rsidRDefault="00144560">
      <w:pPr>
        <w:spacing w:after="76" w:line="247" w:lineRule="auto"/>
        <w:ind w:left="10" w:right="10" w:firstLine="5"/>
        <w:jc w:val="both"/>
      </w:pPr>
      <w:r>
        <w:rPr>
          <w:rFonts w:ascii="Times New Roman" w:eastAsia="Times New Roman" w:hAnsi="Times New Roman" w:cs="Times New Roman"/>
        </w:rPr>
        <w:t>Požadavky uvedené v TP 176 se upravují a doplňují následovně:</w:t>
      </w:r>
    </w:p>
    <w:p w14:paraId="64AB53E5" w14:textId="77777777" w:rsidR="00BA7D11" w:rsidRDefault="00144560">
      <w:pPr>
        <w:spacing w:after="108" w:line="247" w:lineRule="auto"/>
        <w:ind w:left="10" w:right="10" w:firstLine="5"/>
        <w:jc w:val="both"/>
      </w:pPr>
      <w:r>
        <w:rPr>
          <w:noProof/>
        </w:rPr>
        <w:drawing>
          <wp:inline distT="0" distB="0" distL="0" distR="0" wp14:anchorId="3B5D934F" wp14:editId="0FE90A94">
            <wp:extent cx="6468" cy="3233"/>
            <wp:effectExtent l="0" t="0" r="0" b="0"/>
            <wp:docPr id="83402" name="Picture 83402"/>
            <wp:cNvGraphicFramePr/>
            <a:graphic xmlns:a="http://schemas.openxmlformats.org/drawingml/2006/main">
              <a:graphicData uri="http://schemas.openxmlformats.org/drawingml/2006/picture">
                <pic:pic xmlns:pic="http://schemas.openxmlformats.org/drawingml/2006/picture">
                  <pic:nvPicPr>
                    <pic:cNvPr id="83402" name="Picture 83402"/>
                    <pic:cNvPicPr/>
                  </pic:nvPicPr>
                  <pic:blipFill>
                    <a:blip r:embed="rId13"/>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TP 176 čl. 2*3.8 se upřesňuje:</w:t>
      </w:r>
    </w:p>
    <w:p w14:paraId="1BBE53FB" w14:textId="77777777" w:rsidR="00BA7D11" w:rsidRDefault="00144560">
      <w:pPr>
        <w:spacing w:after="108" w:line="247" w:lineRule="auto"/>
        <w:ind w:left="10" w:right="10" w:firstLine="5"/>
        <w:jc w:val="both"/>
      </w:pPr>
      <w:r>
        <w:rPr>
          <w:rFonts w:ascii="Times New Roman" w:eastAsia="Times New Roman" w:hAnsi="Times New Roman" w:cs="Times New Roman"/>
        </w:rPr>
        <w:t>Maximální obsah uhlí bude stanoven plavící zkouškou.</w:t>
      </w:r>
    </w:p>
    <w:p w14:paraId="6FA88B37" w14:textId="77777777" w:rsidR="00BA7D11" w:rsidRDefault="00144560">
      <w:pPr>
        <w:spacing w:after="108" w:line="247" w:lineRule="auto"/>
        <w:ind w:left="10" w:right="10" w:firstLine="5"/>
        <w:jc w:val="both"/>
      </w:pPr>
      <w:r>
        <w:rPr>
          <w:rFonts w:ascii="Times New Roman" w:eastAsia="Times New Roman" w:hAnsi="Times New Roman" w:cs="Times New Roman"/>
        </w:rPr>
        <w:t>TP 176 čl. 3.3.8 se upřesňuje:</w:t>
      </w:r>
    </w:p>
    <w:p w14:paraId="2FF19E50" w14:textId="77777777" w:rsidR="00BA7D11" w:rsidRDefault="00144560">
      <w:pPr>
        <w:spacing w:after="509" w:line="260" w:lineRule="auto"/>
        <w:ind w:left="15" w:firstLine="10"/>
        <w:jc w:val="both"/>
      </w:pPr>
      <w:r>
        <w:rPr>
          <w:rFonts w:ascii="Times New Roman" w:eastAsia="Times New Roman" w:hAnsi="Times New Roman" w:cs="Times New Roman"/>
          <w:sz w:val="16"/>
        </w:rPr>
        <w:t xml:space="preserve">5 LI </w:t>
      </w:r>
    </w:p>
    <w:p w14:paraId="63533B1A"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Návrh teplotního monitoringu bude zpracován Zhotovitelem do Technologického předpisu a předložen včetně časového harmonogramu Správci stavby k </w:t>
      </w:r>
      <w:proofErr w:type="gramStart"/>
      <w:r>
        <w:rPr>
          <w:rFonts w:ascii="Times New Roman" w:eastAsia="Times New Roman" w:hAnsi="Times New Roman" w:cs="Times New Roman"/>
        </w:rPr>
        <w:t>odsouhlasení..</w:t>
      </w:r>
      <w:proofErr w:type="gramEnd"/>
      <w:r>
        <w:rPr>
          <w:rFonts w:ascii="Times New Roman" w:eastAsia="Times New Roman" w:hAnsi="Times New Roman" w:cs="Times New Roman"/>
        </w:rPr>
        <w:t xml:space="preserve"> Harmonogram monitoringu bude zpracován pro fázi budování a dále pro fázi monitoringu po skončení </w:t>
      </w:r>
      <w:r>
        <w:rPr>
          <w:noProof/>
        </w:rPr>
        <w:drawing>
          <wp:inline distT="0" distB="0" distL="0" distR="0" wp14:anchorId="7A47912D" wp14:editId="26995B24">
            <wp:extent cx="3234" cy="6467"/>
            <wp:effectExtent l="0" t="0" r="0" b="0"/>
            <wp:docPr id="86526" name="Picture 86526"/>
            <wp:cNvGraphicFramePr/>
            <a:graphic xmlns:a="http://schemas.openxmlformats.org/drawingml/2006/main">
              <a:graphicData uri="http://schemas.openxmlformats.org/drawingml/2006/picture">
                <pic:pic xmlns:pic="http://schemas.openxmlformats.org/drawingml/2006/picture">
                  <pic:nvPicPr>
                    <pic:cNvPr id="86526" name="Picture 86526"/>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výstavby (min. do konce záruční doby).</w:t>
      </w:r>
    </w:p>
    <w:p w14:paraId="0B0F3EB2" w14:textId="77777777" w:rsidR="00BA7D11" w:rsidRDefault="00144560">
      <w:pPr>
        <w:spacing w:after="81" w:line="247" w:lineRule="auto"/>
        <w:ind w:left="10" w:right="10" w:firstLine="5"/>
        <w:jc w:val="both"/>
      </w:pPr>
      <w:r>
        <w:rPr>
          <w:rFonts w:ascii="Times New Roman" w:eastAsia="Times New Roman" w:hAnsi="Times New Roman" w:cs="Times New Roman"/>
        </w:rPr>
        <w:t>TP 176 čl. 4.23 se upřesňuje:</w:t>
      </w:r>
      <w:r>
        <w:rPr>
          <w:noProof/>
        </w:rPr>
        <w:drawing>
          <wp:inline distT="0" distB="0" distL="0" distR="0" wp14:anchorId="644A4E37" wp14:editId="11A78187">
            <wp:extent cx="6467" cy="54965"/>
            <wp:effectExtent l="0" t="0" r="0" b="0"/>
            <wp:docPr id="294840" name="Picture 294840"/>
            <wp:cNvGraphicFramePr/>
            <a:graphic xmlns:a="http://schemas.openxmlformats.org/drawingml/2006/main">
              <a:graphicData uri="http://schemas.openxmlformats.org/drawingml/2006/picture">
                <pic:pic xmlns:pic="http://schemas.openxmlformats.org/drawingml/2006/picture">
                  <pic:nvPicPr>
                    <pic:cNvPr id="294840" name="Picture 294840"/>
                    <pic:cNvPicPr/>
                  </pic:nvPicPr>
                  <pic:blipFill>
                    <a:blip r:embed="rId112"/>
                    <a:stretch>
                      <a:fillRect/>
                    </a:stretch>
                  </pic:blipFill>
                  <pic:spPr>
                    <a:xfrm>
                      <a:off x="0" y="0"/>
                      <a:ext cx="6467" cy="54965"/>
                    </a:xfrm>
                    <a:prstGeom prst="rect">
                      <a:avLst/>
                    </a:prstGeom>
                  </pic:spPr>
                </pic:pic>
              </a:graphicData>
            </a:graphic>
          </wp:inline>
        </w:drawing>
      </w:r>
    </w:p>
    <w:p w14:paraId="62E4FBDE" w14:textId="77777777" w:rsidR="00BA7D11" w:rsidRDefault="00144560">
      <w:pPr>
        <w:spacing w:after="0" w:line="343" w:lineRule="auto"/>
        <w:ind w:left="10" w:right="794" w:firstLine="5"/>
        <w:jc w:val="both"/>
      </w:pPr>
      <w:r>
        <w:rPr>
          <w:rFonts w:ascii="Times New Roman" w:eastAsia="Times New Roman" w:hAnsi="Times New Roman" w:cs="Times New Roman"/>
        </w:rPr>
        <w:t>Platnost průkazních zkoušek omezuje Objednatel na 12 měsíců (od data platnosti). TP 176 čl. 4.2.7 se upřesňuje:</w:t>
      </w:r>
    </w:p>
    <w:p w14:paraId="059F5F40" w14:textId="77777777" w:rsidR="00BA7D11" w:rsidRDefault="00144560">
      <w:pPr>
        <w:spacing w:after="108" w:line="247" w:lineRule="auto"/>
        <w:ind w:left="10" w:right="10" w:firstLine="5"/>
        <w:jc w:val="both"/>
      </w:pPr>
      <w:r>
        <w:rPr>
          <w:noProof/>
        </w:rPr>
        <w:drawing>
          <wp:inline distT="0" distB="0" distL="0" distR="0" wp14:anchorId="6220E0F2" wp14:editId="22629A01">
            <wp:extent cx="3234" cy="6467"/>
            <wp:effectExtent l="0" t="0" r="0" b="0"/>
            <wp:docPr id="86529" name="Picture 86529"/>
            <wp:cNvGraphicFramePr/>
            <a:graphic xmlns:a="http://schemas.openxmlformats.org/drawingml/2006/main">
              <a:graphicData uri="http://schemas.openxmlformats.org/drawingml/2006/picture">
                <pic:pic xmlns:pic="http://schemas.openxmlformats.org/drawingml/2006/picture">
                  <pic:nvPicPr>
                    <pic:cNvPr id="86529" name="Picture 86529"/>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V případě uhelné hlušinové sypaniny Objednatel požaduje stanovení obsahu uhlí.</w:t>
      </w:r>
    </w:p>
    <w:p w14:paraId="4E15C76E" w14:textId="77777777" w:rsidR="00BA7D11" w:rsidRDefault="00144560">
      <w:pPr>
        <w:spacing w:after="108" w:line="247" w:lineRule="auto"/>
        <w:ind w:left="10" w:right="10" w:firstLine="5"/>
        <w:jc w:val="both"/>
      </w:pPr>
      <w:r>
        <w:rPr>
          <w:rFonts w:ascii="Times New Roman" w:eastAsia="Times New Roman" w:hAnsi="Times New Roman" w:cs="Times New Roman"/>
        </w:rPr>
        <w:t>TP 176 čl. 4.2.8 se doplňuje:</w:t>
      </w:r>
    </w:p>
    <w:p w14:paraId="3490B51B" w14:textId="77777777" w:rsidR="00BA7D11" w:rsidRDefault="00144560">
      <w:pPr>
        <w:spacing w:after="108" w:line="247" w:lineRule="auto"/>
        <w:ind w:left="10" w:right="10" w:firstLine="5"/>
        <w:jc w:val="both"/>
      </w:pPr>
      <w:r>
        <w:rPr>
          <w:rFonts w:ascii="Times New Roman" w:eastAsia="Times New Roman" w:hAnsi="Times New Roman" w:cs="Times New Roman"/>
        </w:rPr>
        <w:t>Při stavbě násypů ve vodním prostředí Objednatel požaduje ověřit odolnost materiálu proti zvětrávání před uložením do vody, po jeho zhutnění a v pravidelných intervalech po uložení ve vodním prostředí,</w:t>
      </w:r>
    </w:p>
    <w:p w14:paraId="2E80A719" w14:textId="77777777" w:rsidR="00BA7D11" w:rsidRDefault="00144560">
      <w:pPr>
        <w:spacing w:after="108" w:line="247" w:lineRule="auto"/>
        <w:ind w:left="10" w:right="10" w:firstLine="5"/>
        <w:jc w:val="both"/>
      </w:pPr>
      <w:r>
        <w:rPr>
          <w:rFonts w:ascii="Times New Roman" w:eastAsia="Times New Roman" w:hAnsi="Times New Roman" w:cs="Times New Roman"/>
        </w:rPr>
        <w:t>TP 176 čl. 5. se doplňuje:</w:t>
      </w:r>
    </w:p>
    <w:p w14:paraId="18973F34" w14:textId="77777777" w:rsidR="00BA7D11" w:rsidRDefault="00144560">
      <w:pPr>
        <w:spacing w:after="108" w:line="247" w:lineRule="auto"/>
        <w:ind w:left="10" w:right="10" w:firstLine="5"/>
        <w:jc w:val="both"/>
      </w:pPr>
      <w:r>
        <w:rPr>
          <w:rFonts w:ascii="Times New Roman" w:eastAsia="Times New Roman" w:hAnsi="Times New Roman" w:cs="Times New Roman"/>
        </w:rPr>
        <w:t>V místě těžby materiálu hlušiny se provádějí následující kontrolní zkoušky. Výsledky zkoušek se vztahují k deklarované hodnotě z průkazní zkoušky.</w:t>
      </w:r>
    </w:p>
    <w:p w14:paraId="7D606E8D" w14:textId="77777777" w:rsidR="00BA7D11" w:rsidRDefault="00144560">
      <w:pPr>
        <w:numPr>
          <w:ilvl w:val="0"/>
          <w:numId w:val="12"/>
        </w:numPr>
        <w:spacing w:after="34" w:line="247" w:lineRule="auto"/>
        <w:ind w:left="697" w:right="10" w:hanging="346"/>
        <w:jc w:val="both"/>
      </w:pPr>
      <w:r>
        <w:rPr>
          <w:rFonts w:ascii="Times New Roman" w:eastAsia="Times New Roman" w:hAnsi="Times New Roman" w:cs="Times New Roman"/>
        </w:rPr>
        <w:t xml:space="preserve">Přirozená vlhkost </w:t>
      </w:r>
      <w:proofErr w:type="spellStart"/>
      <w:r>
        <w:rPr>
          <w:rFonts w:ascii="Times New Roman" w:eastAsia="Times New Roman" w:hAnsi="Times New Roman" w:cs="Times New Roman"/>
        </w:rPr>
        <w:t>wn</w:t>
      </w:r>
      <w:proofErr w:type="spellEnd"/>
      <w:r>
        <w:rPr>
          <w:rFonts w:ascii="Times New Roman" w:eastAsia="Times New Roman" w:hAnsi="Times New Roman" w:cs="Times New Roman"/>
        </w:rPr>
        <w:t xml:space="preserve"> — četnost: 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na IO 000 m</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 xml:space="preserve">nebo v případě kolísaní vlastností </w:t>
      </w:r>
      <w:r>
        <w:rPr>
          <w:noProof/>
        </w:rPr>
        <w:drawing>
          <wp:inline distT="0" distB="0" distL="0" distR="0" wp14:anchorId="3BBAD608" wp14:editId="09B1B731">
            <wp:extent cx="3234" cy="3233"/>
            <wp:effectExtent l="0" t="0" r="0" b="0"/>
            <wp:docPr id="86533" name="Picture 86533"/>
            <wp:cNvGraphicFramePr/>
            <a:graphic xmlns:a="http://schemas.openxmlformats.org/drawingml/2006/main">
              <a:graphicData uri="http://schemas.openxmlformats.org/drawingml/2006/picture">
                <pic:pic xmlns:pic="http://schemas.openxmlformats.org/drawingml/2006/picture">
                  <pic:nvPicPr>
                    <pic:cNvPr id="86533" name="Picture 86533"/>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 xml:space="preserve">denně nebo 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na 2000 m</w:t>
      </w:r>
      <w:proofErr w:type="gramStart"/>
      <w:r>
        <w:rPr>
          <w:rFonts w:ascii="Times New Roman" w:eastAsia="Times New Roman" w:hAnsi="Times New Roman" w:cs="Times New Roman"/>
          <w:vertAlign w:val="superscript"/>
        </w:rPr>
        <w:t xml:space="preserve">3 </w:t>
      </w:r>
      <w:r>
        <w:rPr>
          <w:rFonts w:ascii="Times New Roman" w:eastAsia="Times New Roman" w:hAnsi="Times New Roman" w:cs="Times New Roman"/>
        </w:rPr>
        <w:t>.</w:t>
      </w:r>
      <w:proofErr w:type="gramEnd"/>
    </w:p>
    <w:p w14:paraId="777E0E0E" w14:textId="77777777" w:rsidR="00BA7D11" w:rsidRDefault="00144560">
      <w:pPr>
        <w:numPr>
          <w:ilvl w:val="0"/>
          <w:numId w:val="12"/>
        </w:numPr>
        <w:spacing w:after="40" w:line="247" w:lineRule="auto"/>
        <w:ind w:left="697" w:right="10" w:hanging="346"/>
        <w:jc w:val="both"/>
      </w:pPr>
      <w:r>
        <w:rPr>
          <w:rFonts w:ascii="Times New Roman" w:eastAsia="Times New Roman" w:hAnsi="Times New Roman" w:cs="Times New Roman"/>
        </w:rPr>
        <w:t>Zrnitost — četnost: IX na 20 000 m</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nebo v případě. kolísaní vlastností I x na 5000 m</w:t>
      </w:r>
      <w:proofErr w:type="gramStart"/>
      <w:r>
        <w:rPr>
          <w:rFonts w:ascii="Times New Roman" w:eastAsia="Times New Roman" w:hAnsi="Times New Roman" w:cs="Times New Roman"/>
          <w:vertAlign w:val="superscript"/>
        </w:rPr>
        <w:t xml:space="preserve">3 </w:t>
      </w:r>
      <w:r>
        <w:rPr>
          <w:rFonts w:ascii="Times New Roman" w:eastAsia="Times New Roman" w:hAnsi="Times New Roman" w:cs="Times New Roman"/>
        </w:rPr>
        <w:t>.</w:t>
      </w:r>
      <w:proofErr w:type="gramEnd"/>
      <w:r>
        <w:rPr>
          <w:rFonts w:ascii="Times New Roman" w:eastAsia="Times New Roman" w:hAnsi="Times New Roman" w:cs="Times New Roman"/>
        </w:rPr>
        <w:t xml:space="preserve"> pozn. I</w:t>
      </w:r>
    </w:p>
    <w:p w14:paraId="39EE3296" w14:textId="77777777" w:rsidR="00BA7D11" w:rsidRDefault="00144560">
      <w:pPr>
        <w:numPr>
          <w:ilvl w:val="0"/>
          <w:numId w:val="12"/>
        </w:numPr>
        <w:spacing w:after="16" w:line="247" w:lineRule="auto"/>
        <w:ind w:left="697" w:right="10" w:hanging="346"/>
        <w:jc w:val="both"/>
      </w:pPr>
      <w:r>
        <w:rPr>
          <w:noProof/>
        </w:rPr>
        <w:drawing>
          <wp:anchor distT="0" distB="0" distL="114300" distR="114300" simplePos="0" relativeHeight="251691008" behindDoc="0" locked="0" layoutInCell="1" allowOverlap="0" wp14:anchorId="01CD94D1" wp14:editId="46D2CA60">
            <wp:simplePos x="0" y="0"/>
            <wp:positionH relativeFrom="page">
              <wp:posOffset>6516055</wp:posOffset>
            </wp:positionH>
            <wp:positionV relativeFrom="page">
              <wp:posOffset>1671594</wp:posOffset>
            </wp:positionV>
            <wp:extent cx="3234" cy="6466"/>
            <wp:effectExtent l="0" t="0" r="0" b="0"/>
            <wp:wrapSquare wrapText="bothSides"/>
            <wp:docPr id="86525" name="Picture 86525"/>
            <wp:cNvGraphicFramePr/>
            <a:graphic xmlns:a="http://schemas.openxmlformats.org/drawingml/2006/main">
              <a:graphicData uri="http://schemas.openxmlformats.org/drawingml/2006/picture">
                <pic:pic xmlns:pic="http://schemas.openxmlformats.org/drawingml/2006/picture">
                  <pic:nvPicPr>
                    <pic:cNvPr id="86525" name="Picture 86525"/>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692032" behindDoc="0" locked="0" layoutInCell="1" allowOverlap="0" wp14:anchorId="1FAAA46A" wp14:editId="70723153">
            <wp:simplePos x="0" y="0"/>
            <wp:positionH relativeFrom="page">
              <wp:posOffset>6512821</wp:posOffset>
            </wp:positionH>
            <wp:positionV relativeFrom="page">
              <wp:posOffset>3178293</wp:posOffset>
            </wp:positionV>
            <wp:extent cx="3234" cy="3234"/>
            <wp:effectExtent l="0" t="0" r="0" b="0"/>
            <wp:wrapSquare wrapText="bothSides"/>
            <wp:docPr id="86530" name="Picture 86530"/>
            <wp:cNvGraphicFramePr/>
            <a:graphic xmlns:a="http://schemas.openxmlformats.org/drawingml/2006/main">
              <a:graphicData uri="http://schemas.openxmlformats.org/drawingml/2006/picture">
                <pic:pic xmlns:pic="http://schemas.openxmlformats.org/drawingml/2006/picture">
                  <pic:nvPicPr>
                    <pic:cNvPr id="86530" name="Picture 86530"/>
                    <pic:cNvPicPr/>
                  </pic:nvPicPr>
                  <pic:blipFill>
                    <a:blip r:embed="rId12"/>
                    <a:stretch>
                      <a:fillRect/>
                    </a:stretch>
                  </pic:blipFill>
                  <pic:spPr>
                    <a:xfrm>
                      <a:off x="0" y="0"/>
                      <a:ext cx="3234" cy="3234"/>
                    </a:xfrm>
                    <a:prstGeom prst="rect">
                      <a:avLst/>
                    </a:prstGeom>
                  </pic:spPr>
                </pic:pic>
              </a:graphicData>
            </a:graphic>
          </wp:anchor>
        </w:drawing>
      </w:r>
      <w:r>
        <w:rPr>
          <w:noProof/>
        </w:rPr>
        <w:drawing>
          <wp:anchor distT="0" distB="0" distL="114300" distR="114300" simplePos="0" relativeHeight="251693056" behindDoc="0" locked="0" layoutInCell="1" allowOverlap="0" wp14:anchorId="67DB2D8B" wp14:editId="5E6F1904">
            <wp:simplePos x="0" y="0"/>
            <wp:positionH relativeFrom="page">
              <wp:posOffset>6516055</wp:posOffset>
            </wp:positionH>
            <wp:positionV relativeFrom="page">
              <wp:posOffset>4090071</wp:posOffset>
            </wp:positionV>
            <wp:extent cx="3234" cy="6467"/>
            <wp:effectExtent l="0" t="0" r="0" b="0"/>
            <wp:wrapSquare wrapText="bothSides"/>
            <wp:docPr id="86531" name="Picture 86531"/>
            <wp:cNvGraphicFramePr/>
            <a:graphic xmlns:a="http://schemas.openxmlformats.org/drawingml/2006/main">
              <a:graphicData uri="http://schemas.openxmlformats.org/drawingml/2006/picture">
                <pic:pic xmlns:pic="http://schemas.openxmlformats.org/drawingml/2006/picture">
                  <pic:nvPicPr>
                    <pic:cNvPr id="86531" name="Picture 86531"/>
                    <pic:cNvPicPr/>
                  </pic:nvPicPr>
                  <pic:blipFill>
                    <a:blip r:embed="rId13"/>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694080" behindDoc="0" locked="0" layoutInCell="1" allowOverlap="0" wp14:anchorId="671FA164" wp14:editId="437F6B98">
            <wp:simplePos x="0" y="0"/>
            <wp:positionH relativeFrom="page">
              <wp:posOffset>6516055</wp:posOffset>
            </wp:positionH>
            <wp:positionV relativeFrom="page">
              <wp:posOffset>4503928</wp:posOffset>
            </wp:positionV>
            <wp:extent cx="3234" cy="3234"/>
            <wp:effectExtent l="0" t="0" r="0" b="0"/>
            <wp:wrapSquare wrapText="bothSides"/>
            <wp:docPr id="86532" name="Picture 86532"/>
            <wp:cNvGraphicFramePr/>
            <a:graphic xmlns:a="http://schemas.openxmlformats.org/drawingml/2006/main">
              <a:graphicData uri="http://schemas.openxmlformats.org/drawingml/2006/picture">
                <pic:pic xmlns:pic="http://schemas.openxmlformats.org/drawingml/2006/picture">
                  <pic:nvPicPr>
                    <pic:cNvPr id="86532" name="Picture 86532"/>
                    <pic:cNvPicPr/>
                  </pic:nvPicPr>
                  <pic:blipFill>
                    <a:blip r:embed="rId12"/>
                    <a:stretch>
                      <a:fillRect/>
                    </a:stretch>
                  </pic:blipFill>
                  <pic:spPr>
                    <a:xfrm>
                      <a:off x="0" y="0"/>
                      <a:ext cx="3234" cy="3234"/>
                    </a:xfrm>
                    <a:prstGeom prst="rect">
                      <a:avLst/>
                    </a:prstGeom>
                  </pic:spPr>
                </pic:pic>
              </a:graphicData>
            </a:graphic>
          </wp:anchor>
        </w:drawing>
      </w:r>
      <w:r>
        <w:rPr>
          <w:noProof/>
        </w:rPr>
        <w:drawing>
          <wp:anchor distT="0" distB="0" distL="114300" distR="114300" simplePos="0" relativeHeight="251695104" behindDoc="0" locked="0" layoutInCell="1" allowOverlap="0" wp14:anchorId="0A4F8023" wp14:editId="26F370FE">
            <wp:simplePos x="0" y="0"/>
            <wp:positionH relativeFrom="page">
              <wp:posOffset>6516055</wp:posOffset>
            </wp:positionH>
            <wp:positionV relativeFrom="page">
              <wp:posOffset>5942728</wp:posOffset>
            </wp:positionV>
            <wp:extent cx="3234" cy="6467"/>
            <wp:effectExtent l="0" t="0" r="0" b="0"/>
            <wp:wrapSquare wrapText="bothSides"/>
            <wp:docPr id="86536" name="Picture 86536"/>
            <wp:cNvGraphicFramePr/>
            <a:graphic xmlns:a="http://schemas.openxmlformats.org/drawingml/2006/main">
              <a:graphicData uri="http://schemas.openxmlformats.org/drawingml/2006/picture">
                <pic:pic xmlns:pic="http://schemas.openxmlformats.org/drawingml/2006/picture">
                  <pic:nvPicPr>
                    <pic:cNvPr id="86536" name="Picture 86536"/>
                    <pic:cNvPicPr/>
                  </pic:nvPicPr>
                  <pic:blipFill>
                    <a:blip r:embed="rId13"/>
                    <a:stretch>
                      <a:fillRect/>
                    </a:stretch>
                  </pic:blipFill>
                  <pic:spPr>
                    <a:xfrm>
                      <a:off x="0" y="0"/>
                      <a:ext cx="3234" cy="6467"/>
                    </a:xfrm>
                    <a:prstGeom prst="rect">
                      <a:avLst/>
                    </a:prstGeom>
                  </pic:spPr>
                </pic:pic>
              </a:graphicData>
            </a:graphic>
          </wp:anchor>
        </w:drawing>
      </w:r>
      <w:r>
        <w:rPr>
          <w:rFonts w:ascii="Times New Roman" w:eastAsia="Times New Roman" w:hAnsi="Times New Roman" w:cs="Times New Roman"/>
        </w:rPr>
        <w:t>Srovnávací laboratorní objemová hmotnost a optimální vlhkost- (popř. maximální a minimální ulehlost) IX na 10 000 m</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 xml:space="preserve">nebo v případě kolísaní vlastností 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na</w:t>
      </w:r>
    </w:p>
    <w:p w14:paraId="021775F1" w14:textId="77777777" w:rsidR="00BA7D11" w:rsidRDefault="00144560">
      <w:pPr>
        <w:spacing w:after="20" w:line="247" w:lineRule="auto"/>
        <w:ind w:left="698" w:right="10" w:firstLine="5"/>
        <w:jc w:val="both"/>
      </w:pPr>
      <w:r>
        <w:rPr>
          <w:rFonts w:ascii="Times New Roman" w:eastAsia="Times New Roman" w:hAnsi="Times New Roman" w:cs="Times New Roman"/>
          <w:sz w:val="20"/>
        </w:rPr>
        <w:t>2000 m</w:t>
      </w:r>
      <w:proofErr w:type="gramStart"/>
      <w:r>
        <w:rPr>
          <w:rFonts w:ascii="Times New Roman" w:eastAsia="Times New Roman" w:hAnsi="Times New Roman" w:cs="Times New Roman"/>
          <w:sz w:val="20"/>
          <w:vertAlign w:val="superscript"/>
        </w:rPr>
        <w:t xml:space="preserve">3 </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pozn. I</w:t>
      </w:r>
    </w:p>
    <w:p w14:paraId="59146309" w14:textId="77777777" w:rsidR="00BA7D11" w:rsidRDefault="00144560">
      <w:pPr>
        <w:tabs>
          <w:tab w:val="center" w:pos="2177"/>
          <w:tab w:val="center" w:pos="6055"/>
        </w:tabs>
        <w:spacing w:after="11" w:line="247" w:lineRule="auto"/>
      </w:pPr>
      <w:r>
        <w:tab/>
      </w:r>
      <w:r>
        <w:rPr>
          <w:noProof/>
        </w:rPr>
        <w:drawing>
          <wp:inline distT="0" distB="0" distL="0" distR="0" wp14:anchorId="6442958A" wp14:editId="696FC418">
            <wp:extent cx="3234" cy="3233"/>
            <wp:effectExtent l="0" t="0" r="0" b="0"/>
            <wp:docPr id="86535" name="Picture 86535"/>
            <wp:cNvGraphicFramePr/>
            <a:graphic xmlns:a="http://schemas.openxmlformats.org/drawingml/2006/main">
              <a:graphicData uri="http://schemas.openxmlformats.org/drawingml/2006/picture">
                <pic:pic xmlns:pic="http://schemas.openxmlformats.org/drawingml/2006/picture">
                  <pic:nvPicPr>
                    <pic:cNvPr id="86535" name="Picture 86535"/>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d) Meze plasticity četnost 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 xml:space="preserve">na 20 000 </w:t>
      </w:r>
      <w:r>
        <w:rPr>
          <w:rFonts w:ascii="Times New Roman" w:eastAsia="Times New Roman" w:hAnsi="Times New Roman" w:cs="Times New Roman"/>
        </w:rPr>
        <w:tab/>
        <w:t>(u materiálu kde lze provést), pozn. I</w:t>
      </w:r>
      <w:r>
        <w:rPr>
          <w:noProof/>
        </w:rPr>
        <w:drawing>
          <wp:inline distT="0" distB="0" distL="0" distR="0" wp14:anchorId="7FC2BB4F" wp14:editId="6C98C9CC">
            <wp:extent cx="3234" cy="3233"/>
            <wp:effectExtent l="0" t="0" r="0" b="0"/>
            <wp:docPr id="86534" name="Picture 86534"/>
            <wp:cNvGraphicFramePr/>
            <a:graphic xmlns:a="http://schemas.openxmlformats.org/drawingml/2006/main">
              <a:graphicData uri="http://schemas.openxmlformats.org/drawingml/2006/picture">
                <pic:pic xmlns:pic="http://schemas.openxmlformats.org/drawingml/2006/picture">
                  <pic:nvPicPr>
                    <pic:cNvPr id="86534" name="Picture 86534"/>
                    <pic:cNvPicPr/>
                  </pic:nvPicPr>
                  <pic:blipFill>
                    <a:blip r:embed="rId12"/>
                    <a:stretch>
                      <a:fillRect/>
                    </a:stretch>
                  </pic:blipFill>
                  <pic:spPr>
                    <a:xfrm>
                      <a:off x="0" y="0"/>
                      <a:ext cx="3234" cy="3233"/>
                    </a:xfrm>
                    <a:prstGeom prst="rect">
                      <a:avLst/>
                    </a:prstGeom>
                  </pic:spPr>
                </pic:pic>
              </a:graphicData>
            </a:graphic>
          </wp:inline>
        </w:drawing>
      </w:r>
    </w:p>
    <w:p w14:paraId="7E282ADB" w14:textId="77777777" w:rsidR="00BA7D11" w:rsidRDefault="00144560">
      <w:pPr>
        <w:numPr>
          <w:ilvl w:val="0"/>
          <w:numId w:val="13"/>
        </w:numPr>
        <w:spacing w:after="34" w:line="247" w:lineRule="auto"/>
        <w:ind w:left="707" w:right="10" w:hanging="356"/>
        <w:jc w:val="both"/>
      </w:pPr>
      <w:r>
        <w:rPr>
          <w:rFonts w:ascii="Times New Roman" w:eastAsia="Times New Roman" w:hAnsi="Times New Roman" w:cs="Times New Roman"/>
        </w:rPr>
        <w:t xml:space="preserve">Obsah organických látek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na IO 000 m</w:t>
      </w:r>
      <w:proofErr w:type="gramStart"/>
      <w:r>
        <w:rPr>
          <w:rFonts w:ascii="Times New Roman" w:eastAsia="Times New Roman" w:hAnsi="Times New Roman" w:cs="Times New Roman"/>
          <w:vertAlign w:val="superscript"/>
        </w:rPr>
        <w:t xml:space="preserve">3 </w:t>
      </w:r>
      <w:r>
        <w:rPr>
          <w:rFonts w:ascii="Times New Roman" w:eastAsia="Times New Roman" w:hAnsi="Times New Roman" w:cs="Times New Roman"/>
        </w:rPr>
        <w:t>.</w:t>
      </w:r>
      <w:proofErr w:type="gramEnd"/>
    </w:p>
    <w:p w14:paraId="66011B8D" w14:textId="77777777" w:rsidR="00BA7D11" w:rsidRDefault="00144560">
      <w:pPr>
        <w:numPr>
          <w:ilvl w:val="0"/>
          <w:numId w:val="13"/>
        </w:numPr>
        <w:spacing w:after="16" w:line="247" w:lineRule="auto"/>
        <w:ind w:left="707" w:right="10" w:hanging="356"/>
        <w:jc w:val="both"/>
      </w:pPr>
      <w:r>
        <w:rPr>
          <w:rFonts w:ascii="Times New Roman" w:eastAsia="Times New Roman" w:hAnsi="Times New Roman" w:cs="Times New Roman"/>
        </w:rPr>
        <w:t>Objemové změny — bobtnání — lineární bobtnání při zkoušce CBR IX na IO 000 m</w:t>
      </w:r>
      <w:r>
        <w:rPr>
          <w:rFonts w:ascii="Times New Roman" w:eastAsia="Times New Roman" w:hAnsi="Times New Roman" w:cs="Times New Roman"/>
          <w:vertAlign w:val="superscript"/>
        </w:rPr>
        <w:t xml:space="preserve">3 </w:t>
      </w:r>
      <w:r>
        <w:rPr>
          <w:noProof/>
        </w:rPr>
        <w:drawing>
          <wp:inline distT="0" distB="0" distL="0" distR="0" wp14:anchorId="3C8279F1" wp14:editId="748CDC81">
            <wp:extent cx="6467" cy="3233"/>
            <wp:effectExtent l="0" t="0" r="0" b="0"/>
            <wp:docPr id="86537" name="Picture 86537"/>
            <wp:cNvGraphicFramePr/>
            <a:graphic xmlns:a="http://schemas.openxmlformats.org/drawingml/2006/main">
              <a:graphicData uri="http://schemas.openxmlformats.org/drawingml/2006/picture">
                <pic:pic xmlns:pic="http://schemas.openxmlformats.org/drawingml/2006/picture">
                  <pic:nvPicPr>
                    <pic:cNvPr id="86537" name="Picture 86537"/>
                    <pic:cNvPicPr/>
                  </pic:nvPicPr>
                  <pic:blipFill>
                    <a:blip r:embed="rId13"/>
                    <a:stretch>
                      <a:fillRect/>
                    </a:stretch>
                  </pic:blipFill>
                  <pic:spPr>
                    <a:xfrm>
                      <a:off x="0" y="0"/>
                      <a:ext cx="6467" cy="3233"/>
                    </a:xfrm>
                    <a:prstGeom prst="rect">
                      <a:avLst/>
                    </a:prstGeom>
                  </pic:spPr>
                </pic:pic>
              </a:graphicData>
            </a:graphic>
          </wp:inline>
        </w:drawing>
      </w:r>
      <w:r>
        <w:rPr>
          <w:rFonts w:ascii="Times New Roman" w:eastAsia="Times New Roman" w:hAnsi="Times New Roman" w:cs="Times New Roman"/>
        </w:rPr>
        <w:t>(v případě kolísaní vlastností IX na 5000 m</w:t>
      </w:r>
      <w:proofErr w:type="gramStart"/>
      <w:r>
        <w:rPr>
          <w:rFonts w:ascii="Times New Roman" w:eastAsia="Times New Roman" w:hAnsi="Times New Roman" w:cs="Times New Roman"/>
          <w:vertAlign w:val="superscript"/>
        </w:rPr>
        <w:t xml:space="preserve">3 </w:t>
      </w:r>
      <w:r>
        <w:rPr>
          <w:rFonts w:ascii="Times New Roman" w:eastAsia="Times New Roman" w:hAnsi="Times New Roman" w:cs="Times New Roman"/>
        </w:rPr>
        <w:t>.</w:t>
      </w:r>
      <w:proofErr w:type="gramEnd"/>
      <w:r>
        <w:rPr>
          <w:rFonts w:ascii="Times New Roman" w:eastAsia="Times New Roman" w:hAnsi="Times New Roman" w:cs="Times New Roman"/>
        </w:rPr>
        <w:t xml:space="preserve"> Maximální hodnota 3 %.</w:t>
      </w:r>
    </w:p>
    <w:p w14:paraId="538AE423" w14:textId="77777777" w:rsidR="00BA7D11" w:rsidRDefault="00144560">
      <w:pPr>
        <w:spacing w:after="56"/>
        <w:ind w:left="7084"/>
      </w:pPr>
      <w:r>
        <w:rPr>
          <w:noProof/>
        </w:rPr>
        <w:drawing>
          <wp:inline distT="0" distB="0" distL="0" distR="0" wp14:anchorId="5AF4256A" wp14:editId="634C4AB8">
            <wp:extent cx="6468" cy="6466"/>
            <wp:effectExtent l="0" t="0" r="0" b="0"/>
            <wp:docPr id="86538" name="Picture 86538"/>
            <wp:cNvGraphicFramePr/>
            <a:graphic xmlns:a="http://schemas.openxmlformats.org/drawingml/2006/main">
              <a:graphicData uri="http://schemas.openxmlformats.org/drawingml/2006/picture">
                <pic:pic xmlns:pic="http://schemas.openxmlformats.org/drawingml/2006/picture">
                  <pic:nvPicPr>
                    <pic:cNvPr id="86538" name="Picture 86538"/>
                    <pic:cNvPicPr/>
                  </pic:nvPicPr>
                  <pic:blipFill>
                    <a:blip r:embed="rId11"/>
                    <a:stretch>
                      <a:fillRect/>
                    </a:stretch>
                  </pic:blipFill>
                  <pic:spPr>
                    <a:xfrm>
                      <a:off x="0" y="0"/>
                      <a:ext cx="6468" cy="6466"/>
                    </a:xfrm>
                    <a:prstGeom prst="rect">
                      <a:avLst/>
                    </a:prstGeom>
                  </pic:spPr>
                </pic:pic>
              </a:graphicData>
            </a:graphic>
          </wp:inline>
        </w:drawing>
      </w:r>
    </w:p>
    <w:p w14:paraId="125EEC7B" w14:textId="77777777" w:rsidR="00BA7D11" w:rsidRDefault="00144560">
      <w:pPr>
        <w:numPr>
          <w:ilvl w:val="0"/>
          <w:numId w:val="13"/>
        </w:numPr>
        <w:spacing w:after="129" w:line="247" w:lineRule="auto"/>
        <w:ind w:left="707" w:right="10" w:hanging="356"/>
        <w:jc w:val="both"/>
      </w:pPr>
      <w:r>
        <w:rPr>
          <w:rFonts w:ascii="Times New Roman" w:eastAsia="Times New Roman" w:hAnsi="Times New Roman" w:cs="Times New Roman"/>
        </w:rPr>
        <w:t xml:space="preserve">Obsah uhlí zjištěn plavící zkouškou 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na 10 000 m</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(v případě kolísaní vlastností I x na. 5000 m</w:t>
      </w:r>
      <w:r>
        <w:rPr>
          <w:rFonts w:ascii="Times New Roman" w:eastAsia="Times New Roman" w:hAnsi="Times New Roman" w:cs="Times New Roman"/>
          <w:vertAlign w:val="superscript"/>
        </w:rPr>
        <w:t>3</w:t>
      </w:r>
      <w:r>
        <w:rPr>
          <w:rFonts w:ascii="Times New Roman" w:eastAsia="Times New Roman" w:hAnsi="Times New Roman" w:cs="Times New Roman"/>
        </w:rPr>
        <w:t>). Maximální hodnota 6 %.</w:t>
      </w:r>
    </w:p>
    <w:p w14:paraId="5EA2F563" w14:textId="77777777" w:rsidR="00BA7D11" w:rsidRDefault="00144560">
      <w:pPr>
        <w:spacing w:after="89"/>
        <w:ind w:left="10" w:right="10"/>
        <w:jc w:val="both"/>
      </w:pPr>
      <w:r>
        <w:rPr>
          <w:rFonts w:ascii="Times New Roman" w:eastAsia="Times New Roman" w:hAnsi="Times New Roman" w:cs="Times New Roman"/>
          <w:sz w:val="24"/>
        </w:rPr>
        <w:t xml:space="preserve">pozn. </w:t>
      </w:r>
      <w:proofErr w:type="gramStart"/>
      <w:r>
        <w:rPr>
          <w:rFonts w:ascii="Times New Roman" w:eastAsia="Times New Roman" w:hAnsi="Times New Roman" w:cs="Times New Roman"/>
          <w:sz w:val="24"/>
        </w:rPr>
        <w:t>1 :</w:t>
      </w:r>
      <w:proofErr w:type="gramEnd"/>
      <w:r>
        <w:rPr>
          <w:rFonts w:ascii="Times New Roman" w:eastAsia="Times New Roman" w:hAnsi="Times New Roman" w:cs="Times New Roman"/>
          <w:sz w:val="24"/>
        </w:rPr>
        <w:t xml:space="preserve"> z vyjmenovaných zkoušek budou provedeny ty, které odpovídají zatřídění příslušného </w:t>
      </w:r>
      <w:proofErr w:type="spellStart"/>
      <w:r>
        <w:rPr>
          <w:rFonts w:ascii="Times New Roman" w:eastAsia="Times New Roman" w:hAnsi="Times New Roman" w:cs="Times New Roman"/>
          <w:sz w:val="24"/>
        </w:rPr>
        <w:t>ma</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eriálu</w:t>
      </w:r>
      <w:proofErr w:type="spellEnd"/>
      <w:r>
        <w:rPr>
          <w:rFonts w:ascii="Times New Roman" w:eastAsia="Times New Roman" w:hAnsi="Times New Roman" w:cs="Times New Roman"/>
          <w:sz w:val="24"/>
        </w:rPr>
        <w:t>.</w:t>
      </w:r>
    </w:p>
    <w:p w14:paraId="2CACB47A" w14:textId="77777777" w:rsidR="00BA7D11" w:rsidRDefault="00144560">
      <w:pPr>
        <w:spacing w:after="108" w:line="247" w:lineRule="auto"/>
        <w:ind w:left="10" w:right="10" w:firstLine="5"/>
        <w:jc w:val="both"/>
      </w:pPr>
      <w:r>
        <w:rPr>
          <w:rFonts w:ascii="Times New Roman" w:eastAsia="Times New Roman" w:hAnsi="Times New Roman" w:cs="Times New Roman"/>
        </w:rPr>
        <w:t>TP 176 čl. 5,1.3 se tabulka 2 doplňuje o následující zkoušky:</w:t>
      </w:r>
    </w:p>
    <w:p w14:paraId="78947A2B" w14:textId="77777777" w:rsidR="00BA7D11" w:rsidRDefault="00144560">
      <w:pPr>
        <w:numPr>
          <w:ilvl w:val="0"/>
          <w:numId w:val="14"/>
        </w:numPr>
        <w:spacing w:after="53" w:line="247" w:lineRule="auto"/>
        <w:ind w:right="10" w:hanging="346"/>
        <w:jc w:val="both"/>
      </w:pPr>
      <w:r>
        <w:rPr>
          <w:rFonts w:ascii="Times New Roman" w:eastAsia="Times New Roman" w:hAnsi="Times New Roman" w:cs="Times New Roman"/>
        </w:rPr>
        <w:t xml:space="preserve">Obsah uhlí zjištěn plavící zkouškou 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 xml:space="preserve">na 10 000 (v případě kolísaní vlastností </w:t>
      </w:r>
      <w:r>
        <w:rPr>
          <w:noProof/>
        </w:rPr>
        <w:drawing>
          <wp:inline distT="0" distB="0" distL="0" distR="0" wp14:anchorId="00DB4E50" wp14:editId="785801E4">
            <wp:extent cx="3234" cy="6466"/>
            <wp:effectExtent l="0" t="0" r="0" b="0"/>
            <wp:docPr id="86539" name="Picture 86539"/>
            <wp:cNvGraphicFramePr/>
            <a:graphic xmlns:a="http://schemas.openxmlformats.org/drawingml/2006/main">
              <a:graphicData uri="http://schemas.openxmlformats.org/drawingml/2006/picture">
                <pic:pic xmlns:pic="http://schemas.openxmlformats.org/drawingml/2006/picture">
                  <pic:nvPicPr>
                    <pic:cNvPr id="86539" name="Picture 86539"/>
                    <pic:cNvPicPr/>
                  </pic:nvPicPr>
                  <pic:blipFill>
                    <a:blip r:embed="rId13"/>
                    <a:stretch>
                      <a:fillRect/>
                    </a:stretch>
                  </pic:blipFill>
                  <pic:spPr>
                    <a:xfrm>
                      <a:off x="0" y="0"/>
                      <a:ext cx="3234" cy="6466"/>
                    </a:xfrm>
                    <a:prstGeom prst="rect">
                      <a:avLst/>
                    </a:prstGeom>
                  </pic:spPr>
                </pic:pic>
              </a:graphicData>
            </a:graphic>
          </wp:inline>
        </w:drawing>
      </w:r>
      <w:proofErr w:type="spellStart"/>
      <w:r>
        <w:rPr>
          <w:rFonts w:ascii="Times New Roman" w:eastAsia="Times New Roman" w:hAnsi="Times New Roman" w:cs="Times New Roman"/>
        </w:rPr>
        <w:t>Ix</w:t>
      </w:r>
      <w:proofErr w:type="spellEnd"/>
      <w:r>
        <w:rPr>
          <w:rFonts w:ascii="Times New Roman" w:eastAsia="Times New Roman" w:hAnsi="Times New Roman" w:cs="Times New Roman"/>
        </w:rPr>
        <w:t xml:space="preserve"> na 5000 m</w:t>
      </w:r>
      <w:r>
        <w:rPr>
          <w:rFonts w:ascii="Times New Roman" w:eastAsia="Times New Roman" w:hAnsi="Times New Roman" w:cs="Times New Roman"/>
          <w:vertAlign w:val="superscript"/>
        </w:rPr>
        <w:t>3</w:t>
      </w:r>
      <w:r>
        <w:rPr>
          <w:rFonts w:ascii="Times New Roman" w:eastAsia="Times New Roman" w:hAnsi="Times New Roman" w:cs="Times New Roman"/>
        </w:rPr>
        <w:t>). Maximální hodnota 6 %.</w:t>
      </w:r>
    </w:p>
    <w:p w14:paraId="731FB941" w14:textId="77777777" w:rsidR="00BA7D11" w:rsidRDefault="00144560">
      <w:pPr>
        <w:numPr>
          <w:ilvl w:val="0"/>
          <w:numId w:val="14"/>
        </w:numPr>
        <w:spacing w:after="80" w:line="247" w:lineRule="auto"/>
        <w:ind w:right="10" w:hanging="346"/>
        <w:jc w:val="both"/>
      </w:pPr>
      <w:r>
        <w:rPr>
          <w:rFonts w:ascii="Times New Roman" w:eastAsia="Times New Roman" w:hAnsi="Times New Roman" w:cs="Times New Roman"/>
        </w:rPr>
        <w:t xml:space="preserve">Objemové změny — Lineární bobtnání při zkoušce CBR I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na 5000 rn</w:t>
      </w:r>
      <w:proofErr w:type="gramStart"/>
      <w:r>
        <w:rPr>
          <w:rFonts w:ascii="Times New Roman" w:eastAsia="Times New Roman" w:hAnsi="Times New Roman" w:cs="Times New Roman"/>
          <w:vertAlign w:val="superscript"/>
        </w:rPr>
        <w:t xml:space="preserve">3 </w:t>
      </w:r>
      <w:r>
        <w:rPr>
          <w:rFonts w:ascii="Times New Roman" w:eastAsia="Times New Roman" w:hAnsi="Times New Roman" w:cs="Times New Roman"/>
        </w:rPr>
        <w:t>.</w:t>
      </w:r>
      <w:proofErr w:type="gramEnd"/>
      <w:r>
        <w:rPr>
          <w:rFonts w:ascii="Times New Roman" w:eastAsia="Times New Roman" w:hAnsi="Times New Roman" w:cs="Times New Roman"/>
        </w:rPr>
        <w:t xml:space="preserve"> Maximální hodnota 3 %.</w:t>
      </w:r>
    </w:p>
    <w:p w14:paraId="2312F9B6" w14:textId="77777777" w:rsidR="00BA7D11" w:rsidRDefault="00144560">
      <w:pPr>
        <w:spacing w:after="54"/>
        <w:ind w:left="15" w:hanging="10"/>
      </w:pPr>
      <w:r>
        <w:rPr>
          <w:rFonts w:ascii="Times New Roman" w:eastAsia="Times New Roman" w:hAnsi="Times New Roman" w:cs="Times New Roman"/>
          <w:sz w:val="26"/>
        </w:rPr>
        <w:t>čl. 4.3 se doplňuje:</w:t>
      </w:r>
      <w:r>
        <w:rPr>
          <w:noProof/>
        </w:rPr>
        <w:drawing>
          <wp:inline distT="0" distB="0" distL="0" distR="0" wp14:anchorId="634D75D2" wp14:editId="2DADF78B">
            <wp:extent cx="6467" cy="6467"/>
            <wp:effectExtent l="0" t="0" r="0" b="0"/>
            <wp:docPr id="86541" name="Picture 86541"/>
            <wp:cNvGraphicFramePr/>
            <a:graphic xmlns:a="http://schemas.openxmlformats.org/drawingml/2006/main">
              <a:graphicData uri="http://schemas.openxmlformats.org/drawingml/2006/picture">
                <pic:pic xmlns:pic="http://schemas.openxmlformats.org/drawingml/2006/picture">
                  <pic:nvPicPr>
                    <pic:cNvPr id="86541" name="Picture 86541"/>
                    <pic:cNvPicPr/>
                  </pic:nvPicPr>
                  <pic:blipFill>
                    <a:blip r:embed="rId11"/>
                    <a:stretch>
                      <a:fillRect/>
                    </a:stretch>
                  </pic:blipFill>
                  <pic:spPr>
                    <a:xfrm>
                      <a:off x="0" y="0"/>
                      <a:ext cx="6467" cy="6467"/>
                    </a:xfrm>
                    <a:prstGeom prst="rect">
                      <a:avLst/>
                    </a:prstGeom>
                  </pic:spPr>
                </pic:pic>
              </a:graphicData>
            </a:graphic>
          </wp:inline>
        </w:drawing>
      </w:r>
    </w:p>
    <w:p w14:paraId="2A0281C7" w14:textId="77777777" w:rsidR="00BA7D11" w:rsidRDefault="00144560">
      <w:pPr>
        <w:spacing w:after="108" w:line="247" w:lineRule="auto"/>
        <w:ind w:left="10" w:right="10" w:firstLine="5"/>
        <w:jc w:val="both"/>
      </w:pPr>
      <w:r>
        <w:rPr>
          <w:rFonts w:ascii="Times New Roman" w:eastAsia="Times New Roman" w:hAnsi="Times New Roman" w:cs="Times New Roman"/>
        </w:rPr>
        <w:t>Zhotovitel v rámci své odbornosti a. typu použitého materiálu zvolí adekvátní úpravy vyzískaných materiálů z trasy, a to takové, aby na podloží (i podloží násypů) bylo dosaženo předepsaných parametrů dle ČSN 73 6133.</w:t>
      </w:r>
    </w:p>
    <w:p w14:paraId="3D396DC9" w14:textId="77777777" w:rsidR="00BA7D11" w:rsidRDefault="00144560">
      <w:pPr>
        <w:spacing w:after="89"/>
        <w:ind w:left="10" w:right="10"/>
        <w:jc w:val="both"/>
      </w:pPr>
      <w:r>
        <w:rPr>
          <w:rFonts w:ascii="Times New Roman" w:eastAsia="Times New Roman" w:hAnsi="Times New Roman" w:cs="Times New Roman"/>
          <w:sz w:val="24"/>
        </w:rPr>
        <w:t>čl. 4.3.4.5 se za první souvětí doplňuje:</w:t>
      </w:r>
    </w:p>
    <w:p w14:paraId="5F357E3A" w14:textId="77777777" w:rsidR="00BA7D11" w:rsidRDefault="00144560">
      <w:pPr>
        <w:spacing w:after="108" w:line="247" w:lineRule="auto"/>
        <w:ind w:left="10" w:right="10" w:firstLine="5"/>
        <w:jc w:val="both"/>
      </w:pPr>
      <w:r>
        <w:rPr>
          <w:rFonts w:ascii="Times New Roman" w:eastAsia="Times New Roman" w:hAnsi="Times New Roman" w:cs="Times New Roman"/>
        </w:rPr>
        <w:t>Za odvodnění výkopu se považuje udržení hladiny vody pod základovou spárou, tj. zpravidla v drenážní vrstvě výkopu.</w:t>
      </w:r>
    </w:p>
    <w:p w14:paraId="2238587B" w14:textId="77777777" w:rsidR="00BA7D11" w:rsidRDefault="00144560">
      <w:pPr>
        <w:spacing w:after="89"/>
        <w:ind w:left="10" w:right="10"/>
        <w:jc w:val="both"/>
      </w:pPr>
      <w:r>
        <w:rPr>
          <w:rFonts w:ascii="Times New Roman" w:eastAsia="Times New Roman" w:hAnsi="Times New Roman" w:cs="Times New Roman"/>
          <w:sz w:val="24"/>
        </w:rPr>
        <w:t>čl. 4.3.5.3 se doplňuje o další odstavec:</w:t>
      </w:r>
    </w:p>
    <w:p w14:paraId="66A71F41" w14:textId="77777777" w:rsidR="00BA7D11" w:rsidRDefault="00144560">
      <w:pPr>
        <w:spacing w:after="588" w:line="260" w:lineRule="auto"/>
        <w:ind w:left="295" w:firstLine="10"/>
        <w:jc w:val="both"/>
      </w:pPr>
      <w:r>
        <w:rPr>
          <w:rFonts w:ascii="Times New Roman" w:eastAsia="Times New Roman" w:hAnsi="Times New Roman" w:cs="Times New Roman"/>
          <w:sz w:val="16"/>
        </w:rPr>
        <w:t xml:space="preserve">1 </w:t>
      </w:r>
    </w:p>
    <w:p w14:paraId="3466DFC6" w14:textId="77777777" w:rsidR="00BA7D11" w:rsidRDefault="00144560">
      <w:pPr>
        <w:spacing w:after="123"/>
        <w:ind w:left="76" w:right="10"/>
        <w:jc w:val="both"/>
      </w:pPr>
      <w:r>
        <w:rPr>
          <w:rFonts w:ascii="Times New Roman" w:eastAsia="Times New Roman" w:hAnsi="Times New Roman" w:cs="Times New Roman"/>
          <w:sz w:val="24"/>
        </w:rPr>
        <w:t>V případě použití materiálů dle TP 210 se upřesňuje definice v kap. 3.2 TP 210 takto:</w:t>
      </w:r>
    </w:p>
    <w:p w14:paraId="69A37CA1" w14:textId="77777777" w:rsidR="00BA7D11" w:rsidRDefault="00144560">
      <w:pPr>
        <w:spacing w:after="121"/>
        <w:ind w:left="10" w:right="10"/>
        <w:jc w:val="both"/>
      </w:pPr>
      <w:r>
        <w:rPr>
          <w:rFonts w:ascii="Times New Roman" w:eastAsia="Times New Roman" w:hAnsi="Times New Roman" w:cs="Times New Roman"/>
          <w:sz w:val="24"/>
        </w:rPr>
        <w:t xml:space="preserve">Recyklovaný stavební materiál recyklát (RSM) — je materiálový výstup ze zařízení k využívání a úpravě SDO, kategorie ostatní odpad a odpadů podobných SDO, spočívající ve změně zrnitosti a jeho roztřídění na velikostní frakce s maximální velikostí zrna do. velikosti </w:t>
      </w:r>
      <w:r>
        <w:rPr>
          <w:noProof/>
        </w:rPr>
        <w:drawing>
          <wp:inline distT="0" distB="0" distL="0" distR="0" wp14:anchorId="05FE6BD0" wp14:editId="0C7AB5A6">
            <wp:extent cx="3234" cy="6466"/>
            <wp:effectExtent l="0" t="0" r="0" b="0"/>
            <wp:docPr id="90000" name="Picture 90000"/>
            <wp:cNvGraphicFramePr/>
            <a:graphic xmlns:a="http://schemas.openxmlformats.org/drawingml/2006/main">
              <a:graphicData uri="http://schemas.openxmlformats.org/drawingml/2006/picture">
                <pic:pic xmlns:pic="http://schemas.openxmlformats.org/drawingml/2006/picture">
                  <pic:nvPicPr>
                    <pic:cNvPr id="90000" name="Picture 90000"/>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250 mm v zařízení k tomu určených (recyklační a třídicí linka).</w:t>
      </w:r>
    </w:p>
    <w:p w14:paraId="3FF11430" w14:textId="77777777" w:rsidR="00BA7D11" w:rsidRDefault="00144560">
      <w:pPr>
        <w:spacing w:after="0"/>
        <w:ind w:left="10" w:right="10"/>
        <w:jc w:val="both"/>
      </w:pPr>
      <w:r>
        <w:rPr>
          <w:rFonts w:ascii="Times New Roman" w:eastAsia="Times New Roman" w:hAnsi="Times New Roman" w:cs="Times New Roman"/>
          <w:sz w:val="24"/>
        </w:rPr>
        <w:t xml:space="preserve">Pozn.: volba max velikost zrna 250 </w:t>
      </w:r>
      <w:proofErr w:type="spellStart"/>
      <w:r>
        <w:rPr>
          <w:rFonts w:ascii="Times New Roman" w:eastAsia="Times New Roman" w:hAnsi="Times New Roman" w:cs="Times New Roman"/>
          <w:sz w:val="24"/>
        </w:rPr>
        <w:t>mmje</w:t>
      </w:r>
      <w:proofErr w:type="spellEnd"/>
      <w:r>
        <w:rPr>
          <w:rFonts w:ascii="Times New Roman" w:eastAsia="Times New Roman" w:hAnsi="Times New Roman" w:cs="Times New Roman"/>
          <w:sz w:val="24"/>
        </w:rPr>
        <w:t xml:space="preserve"> v souladu s ČSN 73 6133 kap. 7.4.2.3.c, kde norma řeší homogenitu sypaniny při manipulaci s materiálem ukládaným do </w:t>
      </w:r>
      <w:proofErr w:type="gramStart"/>
      <w:r>
        <w:rPr>
          <w:rFonts w:ascii="Times New Roman" w:eastAsia="Times New Roman" w:hAnsi="Times New Roman" w:cs="Times New Roman"/>
          <w:sz w:val="24"/>
        </w:rPr>
        <w:t>násypu..</w:t>
      </w:r>
      <w:proofErr w:type="gramEnd"/>
    </w:p>
    <w:p w14:paraId="1EA05E44" w14:textId="77777777" w:rsidR="00BA7D11" w:rsidRDefault="00144560">
      <w:pPr>
        <w:spacing w:after="89"/>
        <w:ind w:left="10" w:right="10"/>
        <w:jc w:val="both"/>
      </w:pPr>
      <w:r>
        <w:rPr>
          <w:rFonts w:ascii="Times New Roman" w:eastAsia="Times New Roman" w:hAnsi="Times New Roman" w:cs="Times New Roman"/>
          <w:sz w:val="24"/>
        </w:rPr>
        <w:t>čl. 4.4.1.5 se doplňuje:</w:t>
      </w:r>
    </w:p>
    <w:p w14:paraId="094D0E9A" w14:textId="77777777" w:rsidR="00BA7D11" w:rsidRDefault="00144560">
      <w:pPr>
        <w:spacing w:after="51" w:line="247" w:lineRule="auto"/>
        <w:ind w:left="10" w:right="10" w:firstLine="5"/>
        <w:jc w:val="both"/>
      </w:pPr>
      <w:r>
        <w:rPr>
          <w:rFonts w:ascii="Times New Roman" w:eastAsia="Times New Roman" w:hAnsi="Times New Roman" w:cs="Times New Roman"/>
        </w:rPr>
        <w:t xml:space="preserve">Rozvozy </w:t>
      </w:r>
      <w:proofErr w:type="spellStart"/>
      <w:r>
        <w:rPr>
          <w:rFonts w:ascii="Times New Roman" w:eastAsia="Times New Roman" w:hAnsi="Times New Roman" w:cs="Times New Roman"/>
        </w:rPr>
        <w:t>ornicepo</w:t>
      </w:r>
      <w:proofErr w:type="spellEnd"/>
      <w:r>
        <w:rPr>
          <w:rFonts w:ascii="Times New Roman" w:eastAsia="Times New Roman" w:hAnsi="Times New Roman" w:cs="Times New Roman"/>
        </w:rPr>
        <w:t xml:space="preserve"> staveništi budou součástí ocenění skrývky ornice.</w:t>
      </w:r>
    </w:p>
    <w:p w14:paraId="6C35F0C0" w14:textId="77777777" w:rsidR="00BA7D11" w:rsidRDefault="00144560">
      <w:pPr>
        <w:spacing w:after="89"/>
        <w:ind w:left="10" w:right="10"/>
        <w:jc w:val="both"/>
      </w:pPr>
      <w:r>
        <w:rPr>
          <w:noProof/>
        </w:rPr>
        <w:drawing>
          <wp:inline distT="0" distB="0" distL="0" distR="0" wp14:anchorId="5A9765CA" wp14:editId="7D28D0F8">
            <wp:extent cx="6468" cy="3233"/>
            <wp:effectExtent l="0" t="0" r="0" b="0"/>
            <wp:docPr id="90001" name="Picture 90001"/>
            <wp:cNvGraphicFramePr/>
            <a:graphic xmlns:a="http://schemas.openxmlformats.org/drawingml/2006/main">
              <a:graphicData uri="http://schemas.openxmlformats.org/drawingml/2006/picture">
                <pic:pic xmlns:pic="http://schemas.openxmlformats.org/drawingml/2006/picture">
                  <pic:nvPicPr>
                    <pic:cNvPr id="90001" name="Picture 90001"/>
                    <pic:cNvPicPr/>
                  </pic:nvPicPr>
                  <pic:blipFill>
                    <a:blip r:embed="rId13"/>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sz w:val="24"/>
        </w:rPr>
        <w:t>čl. 4.4.2 se doplňuje:</w:t>
      </w:r>
    </w:p>
    <w:p w14:paraId="6C61E88A"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V rámci průkazních zkoušek (resp. při potvrzování shody vlastností s předpoklady projektu </w:t>
      </w:r>
      <w:r>
        <w:rPr>
          <w:noProof/>
        </w:rPr>
        <w:drawing>
          <wp:inline distT="0" distB="0" distL="0" distR="0" wp14:anchorId="21E5AB16" wp14:editId="02E1418A">
            <wp:extent cx="3234" cy="3233"/>
            <wp:effectExtent l="0" t="0" r="0" b="0"/>
            <wp:docPr id="90002" name="Picture 90002"/>
            <wp:cNvGraphicFramePr/>
            <a:graphic xmlns:a="http://schemas.openxmlformats.org/drawingml/2006/main">
              <a:graphicData uri="http://schemas.openxmlformats.org/drawingml/2006/picture">
                <pic:pic xmlns:pic="http://schemas.openxmlformats.org/drawingml/2006/picture">
                  <pic:nvPicPr>
                    <pic:cNvPr id="90002" name="Picture 90002"/>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a GTP) zhotovitel prověří objemovou </w:t>
      </w:r>
      <w:proofErr w:type="spellStart"/>
      <w:r>
        <w:rPr>
          <w:rFonts w:ascii="Times New Roman" w:eastAsia="Times New Roman" w:hAnsi="Times New Roman" w:cs="Times New Roman"/>
        </w:rPr>
        <w:t>státost</w:t>
      </w:r>
      <w:proofErr w:type="spellEnd"/>
      <w:r>
        <w:rPr>
          <w:rFonts w:ascii="Times New Roman" w:eastAsia="Times New Roman" w:hAnsi="Times New Roman" w:cs="Times New Roman"/>
        </w:rPr>
        <w:t xml:space="preserve"> u materiálů zamýšlených pro vybudování zemního tělesa (přírodní, umělé, upravené), a to nejen vlivem působení vody, ale i možných chemických reakcí uvnitř materiálu —podle TP 94, čl. 7.I.3 (požaduje se </w:t>
      </w:r>
      <w:proofErr w:type="gramStart"/>
      <w:r>
        <w:rPr>
          <w:rFonts w:ascii="Times New Roman" w:eastAsia="Times New Roman" w:hAnsi="Times New Roman" w:cs="Times New Roman"/>
        </w:rPr>
        <w:t>nejen- pro</w:t>
      </w:r>
      <w:proofErr w:type="gramEnd"/>
      <w:r>
        <w:rPr>
          <w:rFonts w:ascii="Times New Roman" w:eastAsia="Times New Roman" w:hAnsi="Times New Roman" w:cs="Times New Roman"/>
        </w:rPr>
        <w:t xml:space="preserve"> aktivní zónu), a dále podle TP 138. Pokud zhotovitel nepoužije do násypu (vč. aktivní zóny) umělé struskové kamenivo, popílky či popely, považuje se za splnění uvedeného požadavku doložení </w:t>
      </w:r>
      <w:r>
        <w:rPr>
          <w:noProof/>
        </w:rPr>
        <w:drawing>
          <wp:inline distT="0" distB="0" distL="0" distR="0" wp14:anchorId="169BF6BE" wp14:editId="7855A5EC">
            <wp:extent cx="3234" cy="6466"/>
            <wp:effectExtent l="0" t="0" r="0" b="0"/>
            <wp:docPr id="90003" name="Picture 90003"/>
            <wp:cNvGraphicFramePr/>
            <a:graphic xmlns:a="http://schemas.openxmlformats.org/drawingml/2006/main">
              <a:graphicData uri="http://schemas.openxmlformats.org/drawingml/2006/picture">
                <pic:pic xmlns:pic="http://schemas.openxmlformats.org/drawingml/2006/picture">
                  <pic:nvPicPr>
                    <pic:cNvPr id="90003" name="Picture 90003"/>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zkoušky lineárního bobtnání (ČSN EN. 1•3286-47 Nestmelené směsi a směsi stmelené hydraulickými pojivy — Část 47: </w:t>
      </w:r>
      <w:proofErr w:type="gramStart"/>
      <w:r>
        <w:rPr>
          <w:rFonts w:ascii="Times New Roman" w:eastAsia="Times New Roman" w:hAnsi="Times New Roman" w:cs="Times New Roman"/>
        </w:rPr>
        <w:t>Zkušební .metoda</w:t>
      </w:r>
      <w:proofErr w:type="gramEnd"/>
      <w:r>
        <w:rPr>
          <w:rFonts w:ascii="Times New Roman" w:eastAsia="Times New Roman" w:hAnsi="Times New Roman" w:cs="Times New Roman"/>
        </w:rPr>
        <w:t xml:space="preserve"> pro stanovení kalifornského poměru únosnosti, okamžitého indexu únosnosti a lineárního bobtnání).</w:t>
      </w:r>
    </w:p>
    <w:p w14:paraId="0322DA77" w14:textId="77777777" w:rsidR="00BA7D11" w:rsidRDefault="00144560">
      <w:pPr>
        <w:spacing w:after="89"/>
        <w:ind w:left="10" w:right="10"/>
        <w:jc w:val="both"/>
      </w:pPr>
      <w:r>
        <w:rPr>
          <w:rFonts w:ascii="Times New Roman" w:eastAsia="Times New Roman" w:hAnsi="Times New Roman" w:cs="Times New Roman"/>
          <w:sz w:val="24"/>
        </w:rPr>
        <w:t>čl. 4.5.2.1 se doplňuje</w:t>
      </w:r>
      <w:r>
        <w:rPr>
          <w:noProof/>
        </w:rPr>
        <w:drawing>
          <wp:inline distT="0" distB="0" distL="0" distR="0" wp14:anchorId="08CB49D8" wp14:editId="79DCA7BA">
            <wp:extent cx="3234" cy="3234"/>
            <wp:effectExtent l="0" t="0" r="0" b="0"/>
            <wp:docPr id="90004" name="Picture 90004"/>
            <wp:cNvGraphicFramePr/>
            <a:graphic xmlns:a="http://schemas.openxmlformats.org/drawingml/2006/main">
              <a:graphicData uri="http://schemas.openxmlformats.org/drawingml/2006/picture">
                <pic:pic xmlns:pic="http://schemas.openxmlformats.org/drawingml/2006/picture">
                  <pic:nvPicPr>
                    <pic:cNvPr id="90004" name="Picture 90004"/>
                    <pic:cNvPicPr/>
                  </pic:nvPicPr>
                  <pic:blipFill>
                    <a:blip r:embed="rId12"/>
                    <a:stretch>
                      <a:fillRect/>
                    </a:stretch>
                  </pic:blipFill>
                  <pic:spPr>
                    <a:xfrm>
                      <a:off x="0" y="0"/>
                      <a:ext cx="3234" cy="3234"/>
                    </a:xfrm>
                    <a:prstGeom prst="rect">
                      <a:avLst/>
                    </a:prstGeom>
                  </pic:spPr>
                </pic:pic>
              </a:graphicData>
            </a:graphic>
          </wp:inline>
        </w:drawing>
      </w:r>
    </w:p>
    <w:p w14:paraId="6B23C319" w14:textId="77777777" w:rsidR="00BA7D11" w:rsidRDefault="00144560">
      <w:pPr>
        <w:spacing w:after="108" w:line="247" w:lineRule="auto"/>
        <w:ind w:left="10" w:right="10" w:firstLine="5"/>
        <w:jc w:val="both"/>
      </w:pPr>
      <w:r>
        <w:rPr>
          <w:noProof/>
        </w:rPr>
        <w:drawing>
          <wp:anchor distT="0" distB="0" distL="114300" distR="114300" simplePos="0" relativeHeight="251696128" behindDoc="0" locked="0" layoutInCell="1" allowOverlap="0" wp14:anchorId="211B769E" wp14:editId="35A2628A">
            <wp:simplePos x="0" y="0"/>
            <wp:positionH relativeFrom="page">
              <wp:posOffset>1083314</wp:posOffset>
            </wp:positionH>
            <wp:positionV relativeFrom="page">
              <wp:posOffset>6903006</wp:posOffset>
            </wp:positionV>
            <wp:extent cx="3234" cy="6466"/>
            <wp:effectExtent l="0" t="0" r="0" b="0"/>
            <wp:wrapSquare wrapText="bothSides"/>
            <wp:docPr id="90005" name="Picture 90005"/>
            <wp:cNvGraphicFramePr/>
            <a:graphic xmlns:a="http://schemas.openxmlformats.org/drawingml/2006/main">
              <a:graphicData uri="http://schemas.openxmlformats.org/drawingml/2006/picture">
                <pic:pic xmlns:pic="http://schemas.openxmlformats.org/drawingml/2006/picture">
                  <pic:nvPicPr>
                    <pic:cNvPr id="90005" name="Picture 90005"/>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697152" behindDoc="0" locked="0" layoutInCell="1" allowOverlap="0" wp14:anchorId="31AB2B7D" wp14:editId="0EB02EB5">
            <wp:simplePos x="0" y="0"/>
            <wp:positionH relativeFrom="page">
              <wp:posOffset>1080081</wp:posOffset>
            </wp:positionH>
            <wp:positionV relativeFrom="page">
              <wp:posOffset>9085455</wp:posOffset>
            </wp:positionV>
            <wp:extent cx="3234" cy="3233"/>
            <wp:effectExtent l="0" t="0" r="0" b="0"/>
            <wp:wrapSquare wrapText="bothSides"/>
            <wp:docPr id="90006" name="Picture 90006"/>
            <wp:cNvGraphicFramePr/>
            <a:graphic xmlns:a="http://schemas.openxmlformats.org/drawingml/2006/main">
              <a:graphicData uri="http://schemas.openxmlformats.org/drawingml/2006/picture">
                <pic:pic xmlns:pic="http://schemas.openxmlformats.org/drawingml/2006/picture">
                  <pic:nvPicPr>
                    <pic:cNvPr id="90006" name="Picture 90006"/>
                    <pic:cNvPicPr/>
                  </pic:nvPicPr>
                  <pic:blipFill>
                    <a:blip r:embed="rId12"/>
                    <a:stretch>
                      <a:fillRect/>
                    </a:stretch>
                  </pic:blipFill>
                  <pic:spPr>
                    <a:xfrm>
                      <a:off x="0" y="0"/>
                      <a:ext cx="3234" cy="3233"/>
                    </a:xfrm>
                    <a:prstGeom prst="rect">
                      <a:avLst/>
                    </a:prstGeom>
                  </pic:spPr>
                </pic:pic>
              </a:graphicData>
            </a:graphic>
          </wp:anchor>
        </w:drawing>
      </w:r>
      <w:r>
        <w:rPr>
          <w:rFonts w:ascii="Times New Roman" w:eastAsia="Times New Roman" w:hAnsi="Times New Roman" w:cs="Times New Roman"/>
        </w:rPr>
        <w:t xml:space="preserve">Zkoušky lehkou rázovou zatěžovací deskou musí být prováděny plně. funkčním zařízením (včetně tiskárny) a vytištěné protokoly o zkoušce (i kopie) budou předkládány jako doklad o zkoušce, a to i do souhrnných zpráv zhotovitele o hodnocení kvality prací Bez těchto výstupů nebude </w:t>
      </w:r>
      <w:proofErr w:type="gramStart"/>
      <w:r>
        <w:rPr>
          <w:rFonts w:ascii="Times New Roman" w:eastAsia="Times New Roman" w:hAnsi="Times New Roman" w:cs="Times New Roman"/>
        </w:rPr>
        <w:t>zkouška- uznána</w:t>
      </w:r>
      <w:proofErr w:type="gramEnd"/>
      <w:r>
        <w:rPr>
          <w:rFonts w:ascii="Times New Roman" w:eastAsia="Times New Roman" w:hAnsi="Times New Roman" w:cs="Times New Roman"/>
        </w:rPr>
        <w:t>. Z důvodu vzájemné porovnatelnosti výsledků je možno používat pouze rázovou zatěžovací desku typu C dle ČSN 73 6192.</w:t>
      </w:r>
    </w:p>
    <w:p w14:paraId="560074F1" w14:textId="77777777" w:rsidR="00BA7D11" w:rsidRDefault="00144560">
      <w:pPr>
        <w:spacing w:after="89"/>
        <w:ind w:left="10" w:right="10"/>
        <w:jc w:val="both"/>
      </w:pPr>
      <w:r>
        <w:rPr>
          <w:rFonts w:ascii="Times New Roman" w:eastAsia="Times New Roman" w:hAnsi="Times New Roman" w:cs="Times New Roman"/>
          <w:sz w:val="24"/>
        </w:rPr>
        <w:t>čl. 4.5.2.4. se doplňuje:</w:t>
      </w:r>
    </w:p>
    <w:p w14:paraId="6A9330D1" w14:textId="77777777" w:rsidR="00BA7D11" w:rsidRDefault="00144560">
      <w:pPr>
        <w:spacing w:after="89"/>
        <w:ind w:left="10" w:right="10"/>
        <w:jc w:val="both"/>
      </w:pPr>
      <w:r>
        <w:rPr>
          <w:rFonts w:ascii="Times New Roman" w:eastAsia="Times New Roman" w:hAnsi="Times New Roman" w:cs="Times New Roman"/>
          <w:sz w:val="24"/>
        </w:rPr>
        <w:t>Provede se klasifikace zemin dle ČSN 73 6133.</w:t>
      </w:r>
    </w:p>
    <w:p w14:paraId="2BC4B804" w14:textId="77777777" w:rsidR="00BA7D11" w:rsidRDefault="00144560">
      <w:pPr>
        <w:spacing w:after="89"/>
        <w:ind w:left="10" w:right="10"/>
        <w:jc w:val="both"/>
      </w:pPr>
      <w:r>
        <w:rPr>
          <w:rFonts w:ascii="Times New Roman" w:eastAsia="Times New Roman" w:hAnsi="Times New Roman" w:cs="Times New Roman"/>
          <w:sz w:val="24"/>
        </w:rPr>
        <w:t>čl. 4.5.2.10 se za poslední odstavec doplňuje:</w:t>
      </w:r>
    </w:p>
    <w:p w14:paraId="34D42F1F" w14:textId="77777777" w:rsidR="00BA7D11" w:rsidRDefault="00144560">
      <w:pPr>
        <w:spacing w:after="89"/>
        <w:ind w:left="10" w:right="10"/>
        <w:jc w:val="both"/>
      </w:pPr>
      <w:r>
        <w:rPr>
          <w:rFonts w:ascii="Times New Roman" w:eastAsia="Times New Roman" w:hAnsi="Times New Roman" w:cs="Times New Roman"/>
          <w:sz w:val="24"/>
        </w:rPr>
        <w:t xml:space="preserve">Zkoušky míry </w:t>
      </w:r>
      <w:proofErr w:type="gramStart"/>
      <w:r>
        <w:rPr>
          <w:rFonts w:ascii="Times New Roman" w:eastAsia="Times New Roman" w:hAnsi="Times New Roman" w:cs="Times New Roman"/>
          <w:sz w:val="24"/>
        </w:rPr>
        <w:t>zhutnění .rýh</w:t>
      </w:r>
      <w:proofErr w:type="gramEnd"/>
      <w:r>
        <w:rPr>
          <w:rFonts w:ascii="Times New Roman" w:eastAsia="Times New Roman" w:hAnsi="Times New Roman" w:cs="Times New Roman"/>
          <w:sz w:val="24"/>
        </w:rPr>
        <w:t xml:space="preserve"> pod vozovkou dálnice a silnice pro stanovení rázového modulu deformace budou provedeny zkušebním zařízením skupiny C dle ČSN 73 6192 — lehká dynamická deska LDD. Před zahájením kontroly hutnění rýh LDD bude stanoven orientační převod hodnot dle ČSN 72 1006, tab. E.3 (2015).</w:t>
      </w:r>
    </w:p>
    <w:p w14:paraId="4B207E8B" w14:textId="77777777" w:rsidR="00BA7D11" w:rsidRDefault="00144560">
      <w:pPr>
        <w:spacing w:after="89"/>
        <w:ind w:left="10" w:right="10"/>
        <w:jc w:val="both"/>
      </w:pPr>
      <w:r>
        <w:rPr>
          <w:rFonts w:ascii="Times New Roman" w:eastAsia="Times New Roman" w:hAnsi="Times New Roman" w:cs="Times New Roman"/>
          <w:sz w:val="24"/>
        </w:rPr>
        <w:t>čl. 4.5.4 odstavec d) na konec odstavce se doplňuje:</w:t>
      </w:r>
    </w:p>
    <w:p w14:paraId="38A382DF" w14:textId="77777777" w:rsidR="00BA7D11" w:rsidRDefault="00144560">
      <w:pPr>
        <w:spacing w:after="89"/>
        <w:ind w:left="10" w:right="10"/>
        <w:jc w:val="both"/>
      </w:pPr>
      <w:r>
        <w:rPr>
          <w:rFonts w:ascii="Times New Roman" w:eastAsia="Times New Roman" w:hAnsi="Times New Roman" w:cs="Times New Roman"/>
          <w:sz w:val="24"/>
        </w:rPr>
        <w:t xml:space="preserve">Program zhutňovací zkoušky podléhá odsouhlasení geotechnickým dohledem Správce stavby a dále stejným procesem odsouhlasení jako </w:t>
      </w:r>
      <w:proofErr w:type="spellStart"/>
      <w:r>
        <w:rPr>
          <w:rFonts w:ascii="Times New Roman" w:eastAsia="Times New Roman" w:hAnsi="Times New Roman" w:cs="Times New Roman"/>
          <w:sz w:val="24"/>
        </w:rPr>
        <w:t>Tepř</w:t>
      </w:r>
      <w:proofErr w:type="spellEnd"/>
      <w:r>
        <w:rPr>
          <w:rFonts w:ascii="Times New Roman" w:eastAsia="Times New Roman" w:hAnsi="Times New Roman" w:cs="Times New Roman"/>
          <w:sz w:val="24"/>
        </w:rPr>
        <w:t xml:space="preserve"> dle příslušné přílohy těchto ZTKP. Bez odsouhlaseného programu zhutňovací zkoušky a bez přizvání geotechnického dohledu Správce stavby a zástupce Objednatele. ke zkoušce, nesmí být zhutňovací zkouška zahájena. Pokud je cílem zhutňovací zkoušky i stanovení kritérií pro následnou kontrolu míry zhutnění statickou zatěžovací deskou, musí se po dosažení předepsaných dílčích počtů přejezdů u nesoudržných zemin (0, 2, 4, 8, 16) v průběhu zhutňovací zkoušky provádět minimálně dvě statické zatěžovací zkoušky. P</w:t>
      </w:r>
      <w:r>
        <w:rPr>
          <w:rFonts w:ascii="Times New Roman" w:eastAsia="Times New Roman" w:hAnsi="Times New Roman" w:cs="Times New Roman"/>
          <w:sz w:val="24"/>
        </w:rPr>
        <w:t>ři korelaci lehké dynamické desky na desku statickou se provádí lehkou dynamickou deskou pětinásobný počet měření. Vyhodnocení korelačního vztahu a prokázání těsnosti korelačního vztahu podléhá odsouhlasení Správce stavby.</w:t>
      </w:r>
    </w:p>
    <w:p w14:paraId="73E07FD2" w14:textId="77777777" w:rsidR="00BA7D11" w:rsidRDefault="00144560">
      <w:pPr>
        <w:spacing w:after="89"/>
        <w:ind w:left="10" w:right="10"/>
        <w:jc w:val="both"/>
      </w:pPr>
      <w:r>
        <w:rPr>
          <w:rFonts w:ascii="Times New Roman" w:eastAsia="Times New Roman" w:hAnsi="Times New Roman" w:cs="Times New Roman"/>
          <w:sz w:val="24"/>
        </w:rPr>
        <w:t>do čl. 4.5.4 se doplňuje odstavec f)</w:t>
      </w:r>
    </w:p>
    <w:p w14:paraId="0694A131" w14:textId="77777777" w:rsidR="00BA7D11" w:rsidRDefault="00BA7D11">
      <w:pPr>
        <w:sectPr w:rsidR="00BA7D11">
          <w:headerReference w:type="even" r:id="rId113"/>
          <w:headerReference w:type="default" r:id="rId114"/>
          <w:footerReference w:type="even" r:id="rId115"/>
          <w:footerReference w:type="default" r:id="rId116"/>
          <w:headerReference w:type="first" r:id="rId117"/>
          <w:footerReference w:type="first" r:id="rId118"/>
          <w:footnotePr>
            <w:numRestart w:val="eachPage"/>
          </w:footnotePr>
          <w:pgSz w:w="11906" w:h="16838"/>
          <w:pgMar w:top="1197" w:right="1543" w:bottom="1600" w:left="1721" w:header="1181" w:footer="932" w:gutter="0"/>
          <w:cols w:space="708"/>
          <w:titlePg/>
        </w:sectPr>
      </w:pPr>
    </w:p>
    <w:p w14:paraId="0EF878B2" w14:textId="77777777" w:rsidR="00BA7D11" w:rsidRDefault="00144560">
      <w:pPr>
        <w:spacing w:after="490" w:line="247" w:lineRule="auto"/>
        <w:ind w:left="749" w:right="10" w:firstLine="5"/>
        <w:jc w:val="both"/>
      </w:pPr>
      <w:r>
        <w:rPr>
          <w:rFonts w:ascii="Times New Roman" w:eastAsia="Times New Roman" w:hAnsi="Times New Roman" w:cs="Times New Roman"/>
        </w:rPr>
        <w:t xml:space="preserve">- </w:t>
      </w:r>
    </w:p>
    <w:p w14:paraId="6D3AF85D"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Pokud to je z důvodu zrnitosti zeminy proveditelné, mají při zkoušení přednost metody </w:t>
      </w:r>
      <w:r>
        <w:rPr>
          <w:noProof/>
        </w:rPr>
        <w:drawing>
          <wp:inline distT="0" distB="0" distL="0" distR="0" wp14:anchorId="17FC967F" wp14:editId="50263737">
            <wp:extent cx="9700" cy="12933"/>
            <wp:effectExtent l="0" t="0" r="0" b="0"/>
            <wp:docPr id="294844" name="Picture 294844"/>
            <wp:cNvGraphicFramePr/>
            <a:graphic xmlns:a="http://schemas.openxmlformats.org/drawingml/2006/main">
              <a:graphicData uri="http://schemas.openxmlformats.org/drawingml/2006/picture">
                <pic:pic xmlns:pic="http://schemas.openxmlformats.org/drawingml/2006/picture">
                  <pic:nvPicPr>
                    <pic:cNvPr id="294844" name="Picture 294844"/>
                    <pic:cNvPicPr/>
                  </pic:nvPicPr>
                  <pic:blipFill>
                    <a:blip r:embed="rId119"/>
                    <a:stretch>
                      <a:fillRect/>
                    </a:stretch>
                  </pic:blipFill>
                  <pic:spPr>
                    <a:xfrm>
                      <a:off x="0" y="0"/>
                      <a:ext cx="9700" cy="12933"/>
                    </a:xfrm>
                    <a:prstGeom prst="rect">
                      <a:avLst/>
                    </a:prstGeom>
                  </pic:spPr>
                </pic:pic>
              </a:graphicData>
            </a:graphic>
          </wp:inline>
        </w:drawing>
      </w:r>
      <w:r>
        <w:rPr>
          <w:rFonts w:ascii="Times New Roman" w:eastAsia="Times New Roman" w:hAnsi="Times New Roman" w:cs="Times New Roman"/>
        </w:rPr>
        <w:t xml:space="preserve">založené na zkoušce </w:t>
      </w:r>
      <w:proofErr w:type="spellStart"/>
      <w:r>
        <w:rPr>
          <w:rFonts w:ascii="Times New Roman" w:eastAsia="Times New Roman" w:hAnsi="Times New Roman" w:cs="Times New Roman"/>
        </w:rPr>
        <w:t>Proctor</w:t>
      </w:r>
      <w:proofErr w:type="spellEnd"/>
      <w:r>
        <w:rPr>
          <w:rFonts w:ascii="Times New Roman" w:eastAsia="Times New Roman" w:hAnsi="Times New Roman" w:cs="Times New Roman"/>
        </w:rPr>
        <w:t xml:space="preserve"> před </w:t>
      </w:r>
      <w:proofErr w:type="gramStart"/>
      <w:r>
        <w:rPr>
          <w:rFonts w:ascii="Times New Roman" w:eastAsia="Times New Roman" w:hAnsi="Times New Roman" w:cs="Times New Roman"/>
        </w:rPr>
        <w:t>metodou .relativní</w:t>
      </w:r>
      <w:proofErr w:type="gramEnd"/>
      <w:r>
        <w:rPr>
          <w:rFonts w:ascii="Times New Roman" w:eastAsia="Times New Roman" w:hAnsi="Times New Roman" w:cs="Times New Roman"/>
        </w:rPr>
        <w:t xml:space="preserve"> ulehlosti.</w:t>
      </w:r>
      <w:r>
        <w:rPr>
          <w:noProof/>
        </w:rPr>
        <w:drawing>
          <wp:inline distT="0" distB="0" distL="0" distR="0" wp14:anchorId="652111D8" wp14:editId="40B675A4">
            <wp:extent cx="3234" cy="3233"/>
            <wp:effectExtent l="0" t="0" r="0" b="0"/>
            <wp:docPr id="93075" name="Picture 93075"/>
            <wp:cNvGraphicFramePr/>
            <a:graphic xmlns:a="http://schemas.openxmlformats.org/drawingml/2006/main">
              <a:graphicData uri="http://schemas.openxmlformats.org/drawingml/2006/picture">
                <pic:pic xmlns:pic="http://schemas.openxmlformats.org/drawingml/2006/picture">
                  <pic:nvPicPr>
                    <pic:cNvPr id="93075" name="Picture 93075"/>
                    <pic:cNvPicPr/>
                  </pic:nvPicPr>
                  <pic:blipFill>
                    <a:blip r:embed="rId12"/>
                    <a:stretch>
                      <a:fillRect/>
                    </a:stretch>
                  </pic:blipFill>
                  <pic:spPr>
                    <a:xfrm>
                      <a:off x="0" y="0"/>
                      <a:ext cx="3234" cy="3233"/>
                    </a:xfrm>
                    <a:prstGeom prst="rect">
                      <a:avLst/>
                    </a:prstGeom>
                  </pic:spPr>
                </pic:pic>
              </a:graphicData>
            </a:graphic>
          </wp:inline>
        </w:drawing>
      </w:r>
    </w:p>
    <w:p w14:paraId="0A56EE5E" w14:textId="77777777" w:rsidR="00BA7D11" w:rsidRDefault="00144560">
      <w:pPr>
        <w:spacing w:after="59"/>
        <w:ind w:left="10" w:right="10"/>
        <w:jc w:val="both"/>
      </w:pPr>
      <w:r>
        <w:rPr>
          <w:noProof/>
        </w:rPr>
        <w:drawing>
          <wp:inline distT="0" distB="0" distL="0" distR="0" wp14:anchorId="32CBFD2E" wp14:editId="56BC9711">
            <wp:extent cx="129351" cy="119631"/>
            <wp:effectExtent l="0" t="0" r="0" b="0"/>
            <wp:docPr id="294846" name="Picture 294846"/>
            <wp:cNvGraphicFramePr/>
            <a:graphic xmlns:a="http://schemas.openxmlformats.org/drawingml/2006/main">
              <a:graphicData uri="http://schemas.openxmlformats.org/drawingml/2006/picture">
                <pic:pic xmlns:pic="http://schemas.openxmlformats.org/drawingml/2006/picture">
                  <pic:nvPicPr>
                    <pic:cNvPr id="294846" name="Picture 294846"/>
                    <pic:cNvPicPr/>
                  </pic:nvPicPr>
                  <pic:blipFill>
                    <a:blip r:embed="rId120"/>
                    <a:stretch>
                      <a:fillRect/>
                    </a:stretch>
                  </pic:blipFill>
                  <pic:spPr>
                    <a:xfrm>
                      <a:off x="0" y="0"/>
                      <a:ext cx="129351" cy="119631"/>
                    </a:xfrm>
                    <a:prstGeom prst="rect">
                      <a:avLst/>
                    </a:prstGeom>
                  </pic:spPr>
                </pic:pic>
              </a:graphicData>
            </a:graphic>
          </wp:inline>
        </w:drawing>
      </w:r>
      <w:r>
        <w:rPr>
          <w:rFonts w:ascii="Times New Roman" w:eastAsia="Times New Roman" w:hAnsi="Times New Roman" w:cs="Times New Roman"/>
          <w:sz w:val="24"/>
        </w:rPr>
        <w:t>4.6.5 se doplňuje</w:t>
      </w:r>
    </w:p>
    <w:p w14:paraId="440332E3" w14:textId="77777777" w:rsidR="00BA7D11" w:rsidRDefault="00144560">
      <w:pPr>
        <w:spacing w:after="341" w:line="247" w:lineRule="auto"/>
        <w:ind w:left="10" w:right="10" w:firstLine="5"/>
        <w:jc w:val="both"/>
      </w:pPr>
      <w:r>
        <w:rPr>
          <w:rFonts w:ascii="Times New Roman" w:eastAsia="Times New Roman" w:hAnsi="Times New Roman" w:cs="Times New Roman"/>
        </w:rPr>
        <w:t xml:space="preserve">Pravidlo o možných odchylkách se uplatňuje pouze v rámci odsouhlasení dílčích úseků </w:t>
      </w:r>
      <w:r>
        <w:rPr>
          <w:noProof/>
        </w:rPr>
        <w:drawing>
          <wp:inline distT="0" distB="0" distL="0" distR="0" wp14:anchorId="1BFC3A59" wp14:editId="365733A3">
            <wp:extent cx="3232" cy="3233"/>
            <wp:effectExtent l="0" t="0" r="0" b="0"/>
            <wp:docPr id="93082" name="Picture 93082"/>
            <wp:cNvGraphicFramePr/>
            <a:graphic xmlns:a="http://schemas.openxmlformats.org/drawingml/2006/main">
              <a:graphicData uri="http://schemas.openxmlformats.org/drawingml/2006/picture">
                <pic:pic xmlns:pic="http://schemas.openxmlformats.org/drawingml/2006/picture">
                  <pic:nvPicPr>
                    <pic:cNvPr id="93082" name="Picture 93082"/>
                    <pic:cNvPicPr/>
                  </pic:nvPicPr>
                  <pic:blipFill>
                    <a:blip r:embed="rId12"/>
                    <a:stretch>
                      <a:fillRect/>
                    </a:stretch>
                  </pic:blipFill>
                  <pic:spPr>
                    <a:xfrm>
                      <a:off x="0" y="0"/>
                      <a:ext cx="3232" cy="3233"/>
                    </a:xfrm>
                    <a:prstGeom prst="rect">
                      <a:avLst/>
                    </a:prstGeom>
                  </pic:spPr>
                </pic:pic>
              </a:graphicData>
            </a:graphic>
          </wp:inline>
        </w:drawing>
      </w:r>
      <w:r>
        <w:rPr>
          <w:rFonts w:ascii="Times New Roman" w:eastAsia="Times New Roman" w:hAnsi="Times New Roman" w:cs="Times New Roman"/>
        </w:rPr>
        <w:t>a nelze jej uplatnit pro statistické vyhodnocení na celý objekt.</w:t>
      </w:r>
    </w:p>
    <w:p w14:paraId="49C404C8" w14:textId="77777777" w:rsidR="00BA7D11" w:rsidRDefault="00144560">
      <w:pPr>
        <w:pStyle w:val="Nadpis4"/>
        <w:ind w:left="10"/>
      </w:pPr>
      <w:r>
        <w:t xml:space="preserve">Kapitola 5: Podkladní </w:t>
      </w:r>
      <w:proofErr w:type="spellStart"/>
      <w:r>
        <w:t>vrstvv</w:t>
      </w:r>
      <w:proofErr w:type="spellEnd"/>
    </w:p>
    <w:p w14:paraId="7FF85015" w14:textId="77777777" w:rsidR="00BA7D11" w:rsidRDefault="00144560">
      <w:pPr>
        <w:spacing w:after="6" w:line="337" w:lineRule="auto"/>
        <w:ind w:left="10" w:right="4996"/>
        <w:jc w:val="both"/>
      </w:pPr>
      <w:r>
        <w:rPr>
          <w:rFonts w:ascii="Times New Roman" w:eastAsia="Times New Roman" w:hAnsi="Times New Roman" w:cs="Times New Roman"/>
          <w:sz w:val="24"/>
        </w:rPr>
        <w:t>čl. 5.1.1 čtvrtý odstavec se doplňuje 0 normu ČSN EN 14 227-15.</w:t>
      </w:r>
    </w:p>
    <w:p w14:paraId="74253741" w14:textId="77777777" w:rsidR="00BA7D11" w:rsidRDefault="00144560">
      <w:pPr>
        <w:spacing w:after="89"/>
        <w:ind w:left="10" w:right="10"/>
        <w:jc w:val="both"/>
      </w:pPr>
      <w:r>
        <w:rPr>
          <w:rFonts w:ascii="Times New Roman" w:eastAsia="Times New Roman" w:hAnsi="Times New Roman" w:cs="Times New Roman"/>
          <w:sz w:val="24"/>
        </w:rPr>
        <w:t>čl. 5.1.1 pátý odstavec se upravuje</w:t>
      </w:r>
    </w:p>
    <w:p w14:paraId="52C59BBE" w14:textId="77777777" w:rsidR="00BA7D11" w:rsidRDefault="00144560">
      <w:pPr>
        <w:spacing w:after="108" w:line="247" w:lineRule="auto"/>
        <w:ind w:left="10" w:right="10" w:firstLine="5"/>
        <w:jc w:val="both"/>
      </w:pPr>
      <w:r>
        <w:rPr>
          <w:rFonts w:ascii="Times New Roman" w:eastAsia="Times New Roman" w:hAnsi="Times New Roman" w:cs="Times New Roman"/>
        </w:rPr>
        <w:t>Normy ČSN EN 14 227-10, -11, -12, -13, -14 se nahrazují normou ČSN EN 14227-15.</w:t>
      </w:r>
    </w:p>
    <w:p w14:paraId="01F4ADDB" w14:textId="77777777" w:rsidR="00BA7D11" w:rsidRDefault="00144560">
      <w:pPr>
        <w:spacing w:after="57"/>
        <w:ind w:left="10" w:right="10"/>
        <w:jc w:val="both"/>
      </w:pPr>
      <w:r>
        <w:rPr>
          <w:rFonts w:ascii="Times New Roman" w:eastAsia="Times New Roman" w:hAnsi="Times New Roman" w:cs="Times New Roman"/>
          <w:sz w:val="24"/>
        </w:rPr>
        <w:t>čl. 5.4.2 se za první odstavec doplňuje:</w:t>
      </w:r>
    </w:p>
    <w:p w14:paraId="22BE5844" w14:textId="77777777" w:rsidR="00BA7D11" w:rsidRDefault="00144560">
      <w:pPr>
        <w:spacing w:after="87" w:line="247" w:lineRule="auto"/>
        <w:ind w:left="10" w:right="10" w:firstLine="5"/>
        <w:jc w:val="both"/>
      </w:pPr>
      <w:r>
        <w:rPr>
          <w:noProof/>
        </w:rPr>
        <w:drawing>
          <wp:anchor distT="0" distB="0" distL="114300" distR="114300" simplePos="0" relativeHeight="251698176" behindDoc="0" locked="0" layoutInCell="1" allowOverlap="0" wp14:anchorId="4A64BCBF" wp14:editId="15A9BEA3">
            <wp:simplePos x="0" y="0"/>
            <wp:positionH relativeFrom="page">
              <wp:posOffset>1076847</wp:posOffset>
            </wp:positionH>
            <wp:positionV relativeFrom="page">
              <wp:posOffset>2942265</wp:posOffset>
            </wp:positionV>
            <wp:extent cx="3234" cy="6466"/>
            <wp:effectExtent l="0" t="0" r="0" b="0"/>
            <wp:wrapSquare wrapText="bothSides"/>
            <wp:docPr id="93083" name="Picture 93083"/>
            <wp:cNvGraphicFramePr/>
            <a:graphic xmlns:a="http://schemas.openxmlformats.org/drawingml/2006/main">
              <a:graphicData uri="http://schemas.openxmlformats.org/drawingml/2006/picture">
                <pic:pic xmlns:pic="http://schemas.openxmlformats.org/drawingml/2006/picture">
                  <pic:nvPicPr>
                    <pic:cNvPr id="93083" name="Picture 93083"/>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699200" behindDoc="0" locked="0" layoutInCell="1" allowOverlap="0" wp14:anchorId="2C031F20" wp14:editId="0ECDD30A">
            <wp:simplePos x="0" y="0"/>
            <wp:positionH relativeFrom="page">
              <wp:posOffset>1073613</wp:posOffset>
            </wp:positionH>
            <wp:positionV relativeFrom="page">
              <wp:posOffset>3556584</wp:posOffset>
            </wp:positionV>
            <wp:extent cx="3234" cy="3233"/>
            <wp:effectExtent l="0" t="0" r="0" b="0"/>
            <wp:wrapSquare wrapText="bothSides"/>
            <wp:docPr id="93084" name="Picture 93084"/>
            <wp:cNvGraphicFramePr/>
            <a:graphic xmlns:a="http://schemas.openxmlformats.org/drawingml/2006/main">
              <a:graphicData uri="http://schemas.openxmlformats.org/drawingml/2006/picture">
                <pic:pic xmlns:pic="http://schemas.openxmlformats.org/drawingml/2006/picture">
                  <pic:nvPicPr>
                    <pic:cNvPr id="93084" name="Picture 93084"/>
                    <pic:cNvPicPr/>
                  </pic:nvPicPr>
                  <pic:blipFill>
                    <a:blip r:embed="rId12"/>
                    <a:stretch>
                      <a:fillRect/>
                    </a:stretch>
                  </pic:blipFill>
                  <pic:spPr>
                    <a:xfrm>
                      <a:off x="0" y="0"/>
                      <a:ext cx="3234" cy="3233"/>
                    </a:xfrm>
                    <a:prstGeom prst="rect">
                      <a:avLst/>
                    </a:prstGeom>
                  </pic:spPr>
                </pic:pic>
              </a:graphicData>
            </a:graphic>
          </wp:anchor>
        </w:drawing>
      </w:r>
      <w:r>
        <w:rPr>
          <w:rFonts w:ascii="Times New Roman" w:eastAsia="Times New Roman" w:hAnsi="Times New Roman" w:cs="Times New Roman"/>
        </w:rPr>
        <w:t xml:space="preserve">V rámci průkazních zkoušek zhotovitel </w:t>
      </w:r>
      <w:proofErr w:type="gramStart"/>
      <w:r>
        <w:rPr>
          <w:rFonts w:ascii="Times New Roman" w:eastAsia="Times New Roman" w:hAnsi="Times New Roman" w:cs="Times New Roman"/>
        </w:rPr>
        <w:t>doloží</w:t>
      </w:r>
      <w:proofErr w:type="gramEnd"/>
      <w:r>
        <w:rPr>
          <w:rFonts w:ascii="Times New Roman" w:eastAsia="Times New Roman" w:hAnsi="Times New Roman" w:cs="Times New Roman"/>
        </w:rPr>
        <w:t xml:space="preserve"> objemovou stálost u materiálů zamýšlených pro zhotovení stmelených podkladních vrstev, a to nejen vlivem působení vody, ale i možných. chemických reakcí uvnitř materiálu. Pokud zhotovitel nepoužije do nestmelených nebo </w:t>
      </w:r>
      <w:r>
        <w:rPr>
          <w:noProof/>
        </w:rPr>
        <w:drawing>
          <wp:inline distT="0" distB="0" distL="0" distR="0" wp14:anchorId="0925D3E5" wp14:editId="0B3EA095">
            <wp:extent cx="6468" cy="6467"/>
            <wp:effectExtent l="0" t="0" r="0" b="0"/>
            <wp:docPr id="93085" name="Picture 93085"/>
            <wp:cNvGraphicFramePr/>
            <a:graphic xmlns:a="http://schemas.openxmlformats.org/drawingml/2006/main">
              <a:graphicData uri="http://schemas.openxmlformats.org/drawingml/2006/picture">
                <pic:pic xmlns:pic="http://schemas.openxmlformats.org/drawingml/2006/picture">
                  <pic:nvPicPr>
                    <pic:cNvPr id="93085" name="Picture 93085"/>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stmelených podkladních vrstev umělé kamenivo, popílky či popely, považuje se za splnění uvedeného požadavku doložení zkoušky lineárního bobtnání (ČSN EN 13286-47 Nestmelené směsi a směsi stmelené. hydraulickými pojivy — Část 47: Zkušební metoda p</w:t>
      </w:r>
      <w:r>
        <w:rPr>
          <w:rFonts w:ascii="Times New Roman" w:eastAsia="Times New Roman" w:hAnsi="Times New Roman" w:cs="Times New Roman"/>
        </w:rPr>
        <w:t>ro stanovení kalifornského poměru únosnosti, okamžitého indexu únosnosti a lineárního bobtnání).</w:t>
      </w:r>
    </w:p>
    <w:p w14:paraId="7B4CFAE6" w14:textId="77777777" w:rsidR="00BA7D11" w:rsidRDefault="00144560">
      <w:pPr>
        <w:spacing w:after="108" w:line="247" w:lineRule="auto"/>
        <w:ind w:left="10" w:right="10" w:firstLine="5"/>
        <w:jc w:val="both"/>
      </w:pPr>
      <w:r>
        <w:rPr>
          <w:noProof/>
        </w:rPr>
        <w:drawing>
          <wp:inline distT="0" distB="0" distL="0" distR="0" wp14:anchorId="7CA323EE" wp14:editId="19A65D52">
            <wp:extent cx="3234" cy="3233"/>
            <wp:effectExtent l="0" t="0" r="0" b="0"/>
            <wp:docPr id="93087" name="Picture 93087"/>
            <wp:cNvGraphicFramePr/>
            <a:graphic xmlns:a="http://schemas.openxmlformats.org/drawingml/2006/main">
              <a:graphicData uri="http://schemas.openxmlformats.org/drawingml/2006/picture">
                <pic:pic xmlns:pic="http://schemas.openxmlformats.org/drawingml/2006/picture">
                  <pic:nvPicPr>
                    <pic:cNvPr id="93087" name="Picture 93087"/>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Průkazní zkoušky recyklovaných stmelených směsí se provedou včetně zkoušky optimalizace </w:t>
      </w:r>
      <w:r>
        <w:rPr>
          <w:noProof/>
        </w:rPr>
        <w:drawing>
          <wp:inline distT="0" distB="0" distL="0" distR="0" wp14:anchorId="1E56D002" wp14:editId="03769F91">
            <wp:extent cx="6468" cy="3234"/>
            <wp:effectExtent l="0" t="0" r="0" b="0"/>
            <wp:docPr id="93086" name="Picture 93086"/>
            <wp:cNvGraphicFramePr/>
            <a:graphic xmlns:a="http://schemas.openxmlformats.org/drawingml/2006/main">
              <a:graphicData uri="http://schemas.openxmlformats.org/drawingml/2006/picture">
                <pic:pic xmlns:pic="http://schemas.openxmlformats.org/drawingml/2006/picture">
                  <pic:nvPicPr>
                    <pic:cNvPr id="93086" name="Picture 93086"/>
                    <pic:cNvPicPr/>
                  </pic:nvPicPr>
                  <pic:blipFill>
                    <a:blip r:embed="rId13"/>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rPr>
        <w:t>dávky pojiva (na základě zkoušky pevnosti v tlaku a mrazuvzdornosti).</w:t>
      </w:r>
    </w:p>
    <w:p w14:paraId="5342445C" w14:textId="77777777" w:rsidR="00BA7D11" w:rsidRDefault="00144560">
      <w:pPr>
        <w:spacing w:after="0"/>
        <w:ind w:left="10" w:right="10"/>
        <w:jc w:val="both"/>
      </w:pPr>
      <w:r>
        <w:rPr>
          <w:rFonts w:ascii="Times New Roman" w:eastAsia="Times New Roman" w:hAnsi="Times New Roman" w:cs="Times New Roman"/>
          <w:sz w:val="24"/>
        </w:rPr>
        <w:t>čl. 5.4.2 se za poslední odstavec doplňuje:</w:t>
      </w:r>
    </w:p>
    <w:p w14:paraId="30457289" w14:textId="77777777" w:rsidR="00BA7D11" w:rsidRDefault="00144560">
      <w:pPr>
        <w:spacing w:after="0"/>
        <w:ind w:left="-10"/>
      </w:pPr>
      <w:r>
        <w:rPr>
          <w:noProof/>
        </w:rPr>
        <w:drawing>
          <wp:inline distT="0" distB="0" distL="0" distR="0" wp14:anchorId="78D4320C" wp14:editId="7F90F549">
            <wp:extent cx="6468" cy="6467"/>
            <wp:effectExtent l="0" t="0" r="0" b="0"/>
            <wp:docPr id="93088" name="Picture 93088"/>
            <wp:cNvGraphicFramePr/>
            <a:graphic xmlns:a="http://schemas.openxmlformats.org/drawingml/2006/main">
              <a:graphicData uri="http://schemas.openxmlformats.org/drawingml/2006/picture">
                <pic:pic xmlns:pic="http://schemas.openxmlformats.org/drawingml/2006/picture">
                  <pic:nvPicPr>
                    <pic:cNvPr id="93088" name="Picture 93088"/>
                    <pic:cNvPicPr/>
                  </pic:nvPicPr>
                  <pic:blipFill>
                    <a:blip r:embed="rId11"/>
                    <a:stretch>
                      <a:fillRect/>
                    </a:stretch>
                  </pic:blipFill>
                  <pic:spPr>
                    <a:xfrm>
                      <a:off x="0" y="0"/>
                      <a:ext cx="6468" cy="6467"/>
                    </a:xfrm>
                    <a:prstGeom prst="rect">
                      <a:avLst/>
                    </a:prstGeom>
                  </pic:spPr>
                </pic:pic>
              </a:graphicData>
            </a:graphic>
          </wp:inline>
        </w:drawing>
      </w:r>
    </w:p>
    <w:p w14:paraId="7347C7EF"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Protokoly o průkazních zkouškách musí obsahovat údaje o době zpracovatelnosti při různých </w:t>
      </w:r>
      <w:r>
        <w:rPr>
          <w:noProof/>
        </w:rPr>
        <w:drawing>
          <wp:inline distT="0" distB="0" distL="0" distR="0" wp14:anchorId="771EE654" wp14:editId="77772B9C">
            <wp:extent cx="3234" cy="3234"/>
            <wp:effectExtent l="0" t="0" r="0" b="0"/>
            <wp:docPr id="93089" name="Picture 93089"/>
            <wp:cNvGraphicFramePr/>
            <a:graphic xmlns:a="http://schemas.openxmlformats.org/drawingml/2006/main">
              <a:graphicData uri="http://schemas.openxmlformats.org/drawingml/2006/picture">
                <pic:pic xmlns:pic="http://schemas.openxmlformats.org/drawingml/2006/picture">
                  <pic:nvPicPr>
                    <pic:cNvPr id="93089" name="Picture 93089"/>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klimatických podmínkách. Požadované parametry směsí musí být při PZ prokázány s potřebnou rezervou ČSN 73 6124-1.</w:t>
      </w:r>
    </w:p>
    <w:p w14:paraId="23CE17AF" w14:textId="77777777" w:rsidR="00BA7D11" w:rsidRDefault="00144560">
      <w:pPr>
        <w:spacing w:after="83"/>
        <w:ind w:left="15" w:hanging="10"/>
      </w:pPr>
      <w:r>
        <w:rPr>
          <w:rFonts w:ascii="Times New Roman" w:eastAsia="Times New Roman" w:hAnsi="Times New Roman" w:cs="Times New Roman"/>
          <w:sz w:val="26"/>
        </w:rPr>
        <w:t>čl. 5.5.2 se doplňuje:</w:t>
      </w:r>
    </w:p>
    <w:p w14:paraId="346F51CB" w14:textId="77777777" w:rsidR="00BA7D11" w:rsidRDefault="00144560">
      <w:pPr>
        <w:spacing w:after="72" w:line="247" w:lineRule="auto"/>
        <w:ind w:left="10" w:right="10" w:firstLine="5"/>
        <w:jc w:val="both"/>
      </w:pPr>
      <w:proofErr w:type="spellStart"/>
      <w:r>
        <w:rPr>
          <w:rFonts w:ascii="Times New Roman" w:eastAsia="Times New Roman" w:hAnsi="Times New Roman" w:cs="Times New Roman"/>
        </w:rPr>
        <w:t>Jakost.jemných</w:t>
      </w:r>
      <w:proofErr w:type="spellEnd"/>
      <w:r>
        <w:rPr>
          <w:rFonts w:ascii="Times New Roman" w:eastAsia="Times New Roman" w:hAnsi="Times New Roman" w:cs="Times New Roman"/>
        </w:rPr>
        <w:t xml:space="preserve"> částic se prokazuje pouze u ŠDA a MZK, a to dle metod a kritérií v ČSN EN [3285 tab. NA </w:t>
      </w: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 požaduje se splnění všech kritérii (i ekvivalentu písku).</w:t>
      </w:r>
    </w:p>
    <w:p w14:paraId="2DA19B95" w14:textId="77777777" w:rsidR="00BA7D11" w:rsidRDefault="00144560">
      <w:pPr>
        <w:spacing w:after="108" w:line="247" w:lineRule="auto"/>
        <w:ind w:left="10" w:right="10" w:firstLine="5"/>
        <w:jc w:val="both"/>
      </w:pPr>
      <w:r>
        <w:rPr>
          <w:rFonts w:ascii="Times New Roman" w:eastAsia="Times New Roman" w:hAnsi="Times New Roman" w:cs="Times New Roman"/>
        </w:rPr>
        <w:t>U MZK a ŠD je zkouška obsažena v předchozím bodu (jakost jemných částic).</w:t>
      </w:r>
    </w:p>
    <w:p w14:paraId="2BDA7DDE"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Statický modul přetvárnosti, který nahrazuje kontrolu míry zhutnění, se zkouší ve stejné četnosti jako bez použití </w:t>
      </w:r>
      <w:proofErr w:type="spellStart"/>
      <w:r>
        <w:rPr>
          <w:rFonts w:ascii="Times New Roman" w:eastAsia="Times New Roman" w:hAnsi="Times New Roman" w:cs="Times New Roman"/>
        </w:rPr>
        <w:t>kompaktometrů</w:t>
      </w:r>
      <w:proofErr w:type="spellEnd"/>
      <w:r>
        <w:rPr>
          <w:rFonts w:ascii="Times New Roman" w:eastAsia="Times New Roman" w:hAnsi="Times New Roman" w:cs="Times New Roman"/>
        </w:rPr>
        <w:t>. Poměr modulů Edef2/</w:t>
      </w:r>
      <w:proofErr w:type="spellStart"/>
      <w:r>
        <w:rPr>
          <w:rFonts w:ascii="Times New Roman" w:eastAsia="Times New Roman" w:hAnsi="Times New Roman" w:cs="Times New Roman"/>
        </w:rPr>
        <w:t>Edefl</w:t>
      </w:r>
      <w:proofErr w:type="spellEnd"/>
      <w:r>
        <w:rPr>
          <w:rFonts w:ascii="Times New Roman" w:eastAsia="Times New Roman" w:hAnsi="Times New Roman" w:cs="Times New Roman"/>
        </w:rPr>
        <w:t xml:space="preserve"> musí být současně </w:t>
      </w:r>
      <w:r>
        <w:rPr>
          <w:noProof/>
        </w:rPr>
        <w:drawing>
          <wp:inline distT="0" distB="0" distL="0" distR="0" wp14:anchorId="31D0ECB2" wp14:editId="3715273B">
            <wp:extent cx="3234" cy="3233"/>
            <wp:effectExtent l="0" t="0" r="0" b="0"/>
            <wp:docPr id="93090" name="Picture 93090"/>
            <wp:cNvGraphicFramePr/>
            <a:graphic xmlns:a="http://schemas.openxmlformats.org/drawingml/2006/main">
              <a:graphicData uri="http://schemas.openxmlformats.org/drawingml/2006/picture">
                <pic:pic xmlns:pic="http://schemas.openxmlformats.org/drawingml/2006/picture">
                  <pic:nvPicPr>
                    <pic:cNvPr id="93090" name="Picture 93090"/>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maximálně 2,5.</w:t>
      </w:r>
    </w:p>
    <w:p w14:paraId="781B8636" w14:textId="77777777" w:rsidR="00BA7D11" w:rsidRDefault="00144560">
      <w:pPr>
        <w:spacing w:after="62"/>
        <w:ind w:left="10" w:right="10"/>
        <w:jc w:val="both"/>
      </w:pPr>
      <w:r>
        <w:rPr>
          <w:rFonts w:ascii="Times New Roman" w:eastAsia="Times New Roman" w:hAnsi="Times New Roman" w:cs="Times New Roman"/>
          <w:sz w:val="24"/>
        </w:rPr>
        <w:t>čl. 6.5.4 se mění a doplňuje:</w:t>
      </w:r>
    </w:p>
    <w:p w14:paraId="52F8BA48" w14:textId="77777777" w:rsidR="00BA7D11" w:rsidRDefault="00144560">
      <w:pPr>
        <w:spacing w:after="59"/>
        <w:ind w:left="10" w:right="10"/>
        <w:jc w:val="both"/>
      </w:pPr>
      <w:r>
        <w:rPr>
          <w:rFonts w:ascii="Times New Roman" w:eastAsia="Times New Roman" w:hAnsi="Times New Roman" w:cs="Times New Roman"/>
          <w:sz w:val="24"/>
        </w:rPr>
        <w:t>Odstavec Odchylky od projektových výšek se doplňuje zněním:</w:t>
      </w:r>
    </w:p>
    <w:p w14:paraId="2B0F2EF4"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Dodržení stanovených výšek se měří nivelací (nebo jinou geodetickou metodou </w:t>
      </w:r>
      <w:proofErr w:type="spellStart"/>
      <w:proofErr w:type="gramStart"/>
      <w:r>
        <w:rPr>
          <w:rFonts w:ascii="Times New Roman" w:eastAsia="Times New Roman" w:hAnsi="Times New Roman" w:cs="Times New Roman"/>
        </w:rPr>
        <w:t>odpov.ídající</w:t>
      </w:r>
      <w:proofErr w:type="spellEnd"/>
      <w:proofErr w:type="gramEnd"/>
      <w:r>
        <w:rPr>
          <w:rFonts w:ascii="Times New Roman" w:eastAsia="Times New Roman" w:hAnsi="Times New Roman" w:cs="Times New Roman"/>
        </w:rPr>
        <w:t xml:space="preserve"> přesnosti) s výslednými hodnotami zaokrouhlenými na mm v profilech podle projektové. dokumentace, nejméně však po 20 m v nejméně- 3 bodech každého jízdního pásu </w:t>
      </w:r>
      <w:r>
        <w:rPr>
          <w:noProof/>
        </w:rPr>
        <w:drawing>
          <wp:inline distT="0" distB="0" distL="0" distR="0" wp14:anchorId="418ECF9C" wp14:editId="1EBF70F6">
            <wp:extent cx="3234" cy="6466"/>
            <wp:effectExtent l="0" t="0" r="0" b="0"/>
            <wp:docPr id="93091" name="Picture 93091"/>
            <wp:cNvGraphicFramePr/>
            <a:graphic xmlns:a="http://schemas.openxmlformats.org/drawingml/2006/main">
              <a:graphicData uri="http://schemas.openxmlformats.org/drawingml/2006/picture">
                <pic:pic xmlns:pic="http://schemas.openxmlformats.org/drawingml/2006/picture">
                  <pic:nvPicPr>
                    <pic:cNvPr id="93091" name="Picture 93091"/>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u vícepruhových komunikací, příp. ve 3 bodech šířky jízdního pásu u dvoupruhové komunikace, pokud není v dokumentaci předepsáno měření v profilech po kratší vzdálenosti. Měřená místa musí být zvolena tak, aby mohla být využita pro zjištění tloušťky následující vrstvy. Protokol o geodetickém měření musí obsahovat také vyhodnocení odchy</w:t>
      </w:r>
      <w:r>
        <w:rPr>
          <w:rFonts w:ascii="Times New Roman" w:eastAsia="Times New Roman" w:hAnsi="Times New Roman" w:cs="Times New Roman"/>
        </w:rPr>
        <w:t>lek</w:t>
      </w:r>
    </w:p>
    <w:p w14:paraId="00891578" w14:textId="77777777" w:rsidR="00BA7D11" w:rsidRDefault="00144560">
      <w:pPr>
        <w:spacing w:after="89"/>
        <w:ind w:left="81" w:right="10"/>
        <w:jc w:val="both"/>
      </w:pPr>
      <w:r>
        <w:rPr>
          <w:rFonts w:ascii="Times New Roman" w:eastAsia="Times New Roman" w:hAnsi="Times New Roman" w:cs="Times New Roman"/>
          <w:sz w:val="24"/>
        </w:rPr>
        <w:t>skutečného provedení od návrhových hodnot v RDS. Protokoly a jiné doklady budou předány Objednateli/Správci stavby v písemné i elektronické verzi.</w:t>
      </w:r>
    </w:p>
    <w:p w14:paraId="2609535E" w14:textId="77777777" w:rsidR="00BA7D11" w:rsidRDefault="00144560">
      <w:pPr>
        <w:spacing w:after="93"/>
        <w:ind w:left="15" w:hanging="10"/>
      </w:pPr>
      <w:r>
        <w:rPr>
          <w:rFonts w:ascii="Times New Roman" w:eastAsia="Times New Roman" w:hAnsi="Times New Roman" w:cs="Times New Roman"/>
          <w:sz w:val="26"/>
        </w:rPr>
        <w:t>Odstavec Tloušťka vrstvy se doplňuje:</w:t>
      </w:r>
    </w:p>
    <w:p w14:paraId="4ED00E85" w14:textId="77777777" w:rsidR="00BA7D11" w:rsidRDefault="00144560">
      <w:pPr>
        <w:spacing w:after="89"/>
        <w:ind w:left="10" w:right="10"/>
        <w:jc w:val="both"/>
      </w:pPr>
      <w:r>
        <w:rPr>
          <w:rFonts w:ascii="Times New Roman" w:eastAsia="Times New Roman" w:hAnsi="Times New Roman" w:cs="Times New Roman"/>
          <w:sz w:val="24"/>
        </w:rPr>
        <w:t xml:space="preserve">Tloušťku vrstvy </w:t>
      </w:r>
      <w:proofErr w:type="gramStart"/>
      <w:r>
        <w:rPr>
          <w:rFonts w:ascii="Times New Roman" w:eastAsia="Times New Roman" w:hAnsi="Times New Roman" w:cs="Times New Roman"/>
          <w:sz w:val="24"/>
        </w:rPr>
        <w:t>měří</w:t>
      </w:r>
      <w:proofErr w:type="gramEnd"/>
      <w:r>
        <w:rPr>
          <w:rFonts w:ascii="Times New Roman" w:eastAsia="Times New Roman" w:hAnsi="Times New Roman" w:cs="Times New Roman"/>
          <w:sz w:val="24"/>
        </w:rPr>
        <w:t xml:space="preserve"> zhotovitel nivelací nebo jinou geodetickou metodou odpovídající </w:t>
      </w:r>
      <w:r>
        <w:rPr>
          <w:noProof/>
        </w:rPr>
        <w:drawing>
          <wp:inline distT="0" distB="0" distL="0" distR="0" wp14:anchorId="315D4650" wp14:editId="625F46B3">
            <wp:extent cx="3234" cy="6466"/>
            <wp:effectExtent l="0" t="0" r="0" b="0"/>
            <wp:docPr id="95691" name="Picture 95691"/>
            <wp:cNvGraphicFramePr/>
            <a:graphic xmlns:a="http://schemas.openxmlformats.org/drawingml/2006/main">
              <a:graphicData uri="http://schemas.openxmlformats.org/drawingml/2006/picture">
                <pic:pic xmlns:pic="http://schemas.openxmlformats.org/drawingml/2006/picture">
                  <pic:nvPicPr>
                    <pic:cNvPr id="95691" name="Picture 95691"/>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 xml:space="preserve">přesnosti), a to s výslednými hodnotami zaokrouhlenými na mm. Objednatel/Správce stavby může provést kontrolu přímým měřením (provedením sondy, na vývrtech apod.). Volba profilů je totožná jako v předchozím odstavci, </w:t>
      </w:r>
      <w:proofErr w:type="spellStart"/>
      <w:r>
        <w:rPr>
          <w:rFonts w:ascii="Times New Roman" w:eastAsia="Times New Roman" w:hAnsi="Times New Roman" w:cs="Times New Roman"/>
          <w:sz w:val="24"/>
        </w:rPr>
        <w:t>dointerpolování</w:t>
      </w:r>
      <w:proofErr w:type="spellEnd"/>
      <w:r>
        <w:rPr>
          <w:rFonts w:ascii="Times New Roman" w:eastAsia="Times New Roman" w:hAnsi="Times New Roman" w:cs="Times New Roman"/>
          <w:sz w:val="24"/>
        </w:rPr>
        <w:t xml:space="preserve"> je nepřípustné. </w:t>
      </w:r>
      <w:r>
        <w:rPr>
          <w:noProof/>
        </w:rPr>
        <w:drawing>
          <wp:inline distT="0" distB="0" distL="0" distR="0" wp14:anchorId="7C28207C" wp14:editId="2A731E9F">
            <wp:extent cx="3234" cy="6466"/>
            <wp:effectExtent l="0" t="0" r="0" b="0"/>
            <wp:docPr id="95692" name="Picture 95692"/>
            <wp:cNvGraphicFramePr/>
            <a:graphic xmlns:a="http://schemas.openxmlformats.org/drawingml/2006/main">
              <a:graphicData uri="http://schemas.openxmlformats.org/drawingml/2006/picture">
                <pic:pic xmlns:pic="http://schemas.openxmlformats.org/drawingml/2006/picture">
                  <pic:nvPicPr>
                    <pic:cNvPr id="95692" name="Picture 95692"/>
                    <pic:cNvPicPr/>
                  </pic:nvPicPr>
                  <pic:blipFill>
                    <a:blip r:embed="rId13"/>
                    <a:stretch>
                      <a:fillRect/>
                    </a:stretch>
                  </pic:blipFill>
                  <pic:spPr>
                    <a:xfrm>
                      <a:off x="0" y="0"/>
                      <a:ext cx="3234" cy="6466"/>
                    </a:xfrm>
                    <a:prstGeom prst="rect">
                      <a:avLst/>
                    </a:prstGeom>
                  </pic:spPr>
                </pic:pic>
              </a:graphicData>
            </a:graphic>
          </wp:inline>
        </w:drawing>
      </w:r>
      <w:proofErr w:type="spellStart"/>
      <w:r>
        <w:rPr>
          <w:rFonts w:ascii="Times New Roman" w:eastAsia="Times New Roman" w:hAnsi="Times New Roman" w:cs="Times New Roman"/>
          <w:sz w:val="24"/>
        </w:rPr>
        <w:t>Dointerpolováníje</w:t>
      </w:r>
      <w:proofErr w:type="spellEnd"/>
      <w:r>
        <w:rPr>
          <w:rFonts w:ascii="Times New Roman" w:eastAsia="Times New Roman" w:hAnsi="Times New Roman" w:cs="Times New Roman"/>
          <w:sz w:val="24"/>
        </w:rPr>
        <w:t xml:space="preserve"> přípustné, pouze tehdy, je-li hustota zaměřené vstupní sítě bodů minimálně I </w:t>
      </w:r>
      <w:proofErr w:type="spellStart"/>
      <w:r>
        <w:rPr>
          <w:rFonts w:ascii="Times New Roman" w:eastAsia="Times New Roman" w:hAnsi="Times New Roman" w:cs="Times New Roman"/>
          <w:sz w:val="24"/>
        </w:rPr>
        <w:t>Onásobek</w:t>
      </w:r>
      <w:proofErr w:type="spellEnd"/>
      <w:r>
        <w:rPr>
          <w:rFonts w:ascii="Times New Roman" w:eastAsia="Times New Roman" w:hAnsi="Times New Roman" w:cs="Times New Roman"/>
          <w:sz w:val="24"/>
        </w:rPr>
        <w:t xml:space="preserve"> požadované rastru (při požadavku na kontrolní měření v příčných profilech po IO metrech </w:t>
      </w:r>
      <w:r>
        <w:rPr>
          <w:rFonts w:ascii="Times New Roman" w:eastAsia="Times New Roman" w:hAnsi="Times New Roman" w:cs="Times New Roman"/>
          <w:sz w:val="24"/>
        </w:rPr>
        <w:t>je nutno zaměřit vstupní rastr minimálně 1 x I metr).</w:t>
      </w:r>
    </w:p>
    <w:p w14:paraId="1EC9F3B3" w14:textId="77777777" w:rsidR="00BA7D11" w:rsidRDefault="00144560">
      <w:pPr>
        <w:spacing w:after="89"/>
        <w:ind w:left="10" w:right="10"/>
        <w:jc w:val="both"/>
      </w:pPr>
      <w:r>
        <w:rPr>
          <w:rFonts w:ascii="Times New Roman" w:eastAsia="Times New Roman" w:hAnsi="Times New Roman" w:cs="Times New Roman"/>
          <w:sz w:val="24"/>
        </w:rPr>
        <w:t>čl. 5.6 se doplňuje:</w:t>
      </w:r>
    </w:p>
    <w:p w14:paraId="4496E10F" w14:textId="77777777" w:rsidR="00BA7D11" w:rsidRDefault="00144560">
      <w:pPr>
        <w:spacing w:after="124"/>
        <w:ind w:left="10" w:right="10"/>
        <w:jc w:val="both"/>
      </w:pPr>
      <w:r>
        <w:rPr>
          <w:rFonts w:ascii="Times New Roman" w:eastAsia="Times New Roman" w:hAnsi="Times New Roman" w:cs="Times New Roman"/>
          <w:sz w:val="24"/>
        </w:rPr>
        <w:t>V ČSN 73 6124-1, tab. 9 se mění/doplňují tyto údaje:</w:t>
      </w:r>
    </w:p>
    <w:p w14:paraId="6B44DDC7" w14:textId="77777777" w:rsidR="00BA7D11" w:rsidRDefault="00144560">
      <w:pPr>
        <w:spacing w:after="89"/>
        <w:ind w:left="10" w:right="10"/>
        <w:jc w:val="both"/>
      </w:pPr>
      <w:r>
        <w:rPr>
          <w:rFonts w:ascii="Times New Roman" w:eastAsia="Times New Roman" w:hAnsi="Times New Roman" w:cs="Times New Roman"/>
        </w:rPr>
        <w:t>Max. odchylka od projektových výšek povrchu nově prováděných stmelených vrstev je + IO mm, —20 mm. Pokud budou kladné odchylky překročeny, provede se úprava povrchu zbroušením nebo jinou vhodnou technologií; která nezpůsobí ztrátu funkčních vlastností hydraulicky zpevněné podkladní vrstvy. Požadavek na minimální tloušťku vrstvy musí být dodržen.</w:t>
      </w:r>
    </w:p>
    <w:p w14:paraId="4BFD199F" w14:textId="77777777" w:rsidR="00BA7D11" w:rsidRDefault="00144560">
      <w:pPr>
        <w:spacing w:after="108" w:line="247" w:lineRule="auto"/>
        <w:ind w:left="10" w:right="10" w:firstLine="5"/>
        <w:jc w:val="both"/>
      </w:pPr>
      <w:r>
        <w:rPr>
          <w:rFonts w:ascii="Times New Roman" w:eastAsia="Times New Roman" w:hAnsi="Times New Roman" w:cs="Times New Roman"/>
        </w:rPr>
        <w:t>Tloušťka vrstvy: minimální 0,85 h, průměrná 0,95 h.</w:t>
      </w:r>
      <w:r>
        <w:rPr>
          <w:noProof/>
        </w:rPr>
        <w:drawing>
          <wp:inline distT="0" distB="0" distL="0" distR="0" wp14:anchorId="1D6A910E" wp14:editId="1C4B9104">
            <wp:extent cx="3234" cy="6467"/>
            <wp:effectExtent l="0" t="0" r="0" b="0"/>
            <wp:docPr id="95693" name="Picture 95693"/>
            <wp:cNvGraphicFramePr/>
            <a:graphic xmlns:a="http://schemas.openxmlformats.org/drawingml/2006/main">
              <a:graphicData uri="http://schemas.openxmlformats.org/drawingml/2006/picture">
                <pic:pic xmlns:pic="http://schemas.openxmlformats.org/drawingml/2006/picture">
                  <pic:nvPicPr>
                    <pic:cNvPr id="95693" name="Picture 95693"/>
                    <pic:cNvPicPr/>
                  </pic:nvPicPr>
                  <pic:blipFill>
                    <a:blip r:embed="rId13"/>
                    <a:stretch>
                      <a:fillRect/>
                    </a:stretch>
                  </pic:blipFill>
                  <pic:spPr>
                    <a:xfrm>
                      <a:off x="0" y="0"/>
                      <a:ext cx="3234" cy="6467"/>
                    </a:xfrm>
                    <a:prstGeom prst="rect">
                      <a:avLst/>
                    </a:prstGeom>
                  </pic:spPr>
                </pic:pic>
              </a:graphicData>
            </a:graphic>
          </wp:inline>
        </w:drawing>
      </w:r>
    </w:p>
    <w:p w14:paraId="47CCCC31" w14:textId="77777777" w:rsidR="00BA7D11" w:rsidRDefault="00144560">
      <w:pPr>
        <w:spacing w:after="89"/>
        <w:ind w:left="10" w:right="10"/>
        <w:jc w:val="both"/>
      </w:pPr>
      <w:r>
        <w:rPr>
          <w:rFonts w:ascii="Times New Roman" w:eastAsia="Times New Roman" w:hAnsi="Times New Roman" w:cs="Times New Roman"/>
          <w:sz w:val="24"/>
        </w:rPr>
        <w:t>čl. 5,12.1 se upravuje:</w:t>
      </w:r>
    </w:p>
    <w:p w14:paraId="16C24F11" w14:textId="77777777" w:rsidR="00BA7D11" w:rsidRDefault="00144560">
      <w:pPr>
        <w:spacing w:after="61"/>
        <w:ind w:left="10" w:right="764"/>
        <w:jc w:val="both"/>
      </w:pPr>
      <w:r>
        <w:rPr>
          <w:noProof/>
        </w:rPr>
        <w:drawing>
          <wp:anchor distT="0" distB="0" distL="114300" distR="114300" simplePos="0" relativeHeight="251700224" behindDoc="0" locked="0" layoutInCell="1" allowOverlap="0" wp14:anchorId="1A071282" wp14:editId="1C5DC6B7">
            <wp:simplePos x="0" y="0"/>
            <wp:positionH relativeFrom="page">
              <wp:posOffset>6593666</wp:posOffset>
            </wp:positionH>
            <wp:positionV relativeFrom="page">
              <wp:posOffset>1283603</wp:posOffset>
            </wp:positionV>
            <wp:extent cx="3234" cy="6466"/>
            <wp:effectExtent l="0" t="0" r="0" b="0"/>
            <wp:wrapSquare wrapText="bothSides"/>
            <wp:docPr id="95689" name="Picture 95689"/>
            <wp:cNvGraphicFramePr/>
            <a:graphic xmlns:a="http://schemas.openxmlformats.org/drawingml/2006/main">
              <a:graphicData uri="http://schemas.openxmlformats.org/drawingml/2006/picture">
                <pic:pic xmlns:pic="http://schemas.openxmlformats.org/drawingml/2006/picture">
                  <pic:nvPicPr>
                    <pic:cNvPr id="95689" name="Picture 95689"/>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701248" behindDoc="0" locked="0" layoutInCell="1" allowOverlap="0" wp14:anchorId="549D2AE1" wp14:editId="2C82CFC2">
            <wp:simplePos x="0" y="0"/>
            <wp:positionH relativeFrom="page">
              <wp:posOffset>6596900</wp:posOffset>
            </wp:positionH>
            <wp:positionV relativeFrom="page">
              <wp:posOffset>1920555</wp:posOffset>
            </wp:positionV>
            <wp:extent cx="6468" cy="3233"/>
            <wp:effectExtent l="0" t="0" r="0" b="0"/>
            <wp:wrapSquare wrapText="bothSides"/>
            <wp:docPr id="95690" name="Picture 95690"/>
            <wp:cNvGraphicFramePr/>
            <a:graphic xmlns:a="http://schemas.openxmlformats.org/drawingml/2006/main">
              <a:graphicData uri="http://schemas.openxmlformats.org/drawingml/2006/picture">
                <pic:pic xmlns:pic="http://schemas.openxmlformats.org/drawingml/2006/picture">
                  <pic:nvPicPr>
                    <pic:cNvPr id="95690" name="Picture 95690"/>
                    <pic:cNvPicPr/>
                  </pic:nvPicPr>
                  <pic:blipFill>
                    <a:blip r:embed="rId13"/>
                    <a:stretch>
                      <a:fillRect/>
                    </a:stretch>
                  </pic:blipFill>
                  <pic:spPr>
                    <a:xfrm>
                      <a:off x="0" y="0"/>
                      <a:ext cx="6468" cy="3233"/>
                    </a:xfrm>
                    <a:prstGeom prst="rect">
                      <a:avLst/>
                    </a:prstGeom>
                  </pic:spPr>
                </pic:pic>
              </a:graphicData>
            </a:graphic>
          </wp:anchor>
        </w:drawing>
      </w:r>
      <w:r>
        <w:rPr>
          <w:rFonts w:ascii="Times New Roman" w:eastAsia="Times New Roman" w:hAnsi="Times New Roman" w:cs="Times New Roman"/>
          <w:sz w:val="24"/>
        </w:rPr>
        <w:t>Normy ČSN EN 14 227-10, -12, - 13, -14 se nahrazují normou ČSN EN 14227-15. čl. 5. B. 1 se upravuje:</w:t>
      </w:r>
    </w:p>
    <w:p w14:paraId="375FFBCB" w14:textId="77777777" w:rsidR="00BA7D11" w:rsidRDefault="00144560">
      <w:pPr>
        <w:spacing w:after="339" w:line="421" w:lineRule="auto"/>
        <w:ind w:left="10" w:right="744"/>
        <w:jc w:val="both"/>
      </w:pPr>
      <w:r>
        <w:rPr>
          <w:rFonts w:ascii="Times New Roman" w:eastAsia="Times New Roman" w:hAnsi="Times New Roman" w:cs="Times New Roman"/>
          <w:sz w:val="24"/>
        </w:rPr>
        <w:t xml:space="preserve">Nonny ČSN EN 14 227-10, -12, - 13, -14 se nahrazují normou ČSN EN 14227-15. </w:t>
      </w:r>
      <w:r>
        <w:rPr>
          <w:noProof/>
        </w:rPr>
        <w:drawing>
          <wp:inline distT="0" distB="0" distL="0" distR="0" wp14:anchorId="31690D09" wp14:editId="2625D7A8">
            <wp:extent cx="3234" cy="6467"/>
            <wp:effectExtent l="0" t="0" r="0" b="0"/>
            <wp:docPr id="95694" name="Picture 95694"/>
            <wp:cNvGraphicFramePr/>
            <a:graphic xmlns:a="http://schemas.openxmlformats.org/drawingml/2006/main">
              <a:graphicData uri="http://schemas.openxmlformats.org/drawingml/2006/picture">
                <pic:pic xmlns:pic="http://schemas.openxmlformats.org/drawingml/2006/picture">
                  <pic:nvPicPr>
                    <pic:cNvPr id="95694" name="Picture 95694"/>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čl. 5. D.I se upravuje</w:t>
      </w:r>
      <w:r>
        <w:rPr>
          <w:noProof/>
        </w:rPr>
        <w:drawing>
          <wp:inline distT="0" distB="0" distL="0" distR="0" wp14:anchorId="14CF0327" wp14:editId="64B8AEB5">
            <wp:extent cx="3234" cy="3234"/>
            <wp:effectExtent l="0" t="0" r="0" b="0"/>
            <wp:docPr id="95695" name="Picture 95695"/>
            <wp:cNvGraphicFramePr/>
            <a:graphic xmlns:a="http://schemas.openxmlformats.org/drawingml/2006/main">
              <a:graphicData uri="http://schemas.openxmlformats.org/drawingml/2006/picture">
                <pic:pic xmlns:pic="http://schemas.openxmlformats.org/drawingml/2006/picture">
                  <pic:nvPicPr>
                    <pic:cNvPr id="95695" name="Picture 95695"/>
                    <pic:cNvPicPr/>
                  </pic:nvPicPr>
                  <pic:blipFill>
                    <a:blip r:embed="rId12"/>
                    <a:stretch>
                      <a:fillRect/>
                    </a:stretch>
                  </pic:blipFill>
                  <pic:spPr>
                    <a:xfrm>
                      <a:off x="0" y="0"/>
                      <a:ext cx="3234" cy="3234"/>
                    </a:xfrm>
                    <a:prstGeom prst="rect">
                      <a:avLst/>
                    </a:prstGeom>
                  </pic:spPr>
                </pic:pic>
              </a:graphicData>
            </a:graphic>
          </wp:inline>
        </w:drawing>
      </w:r>
    </w:p>
    <w:p w14:paraId="784B728F" w14:textId="77777777" w:rsidR="00BA7D11" w:rsidRDefault="00144560">
      <w:pPr>
        <w:spacing w:after="87" w:line="247" w:lineRule="auto"/>
        <w:ind w:left="10" w:right="10" w:firstLine="5"/>
        <w:jc w:val="both"/>
      </w:pPr>
      <w:r>
        <w:rPr>
          <w:rFonts w:ascii="Times New Roman" w:eastAsia="Times New Roman" w:hAnsi="Times New Roman" w:cs="Times New Roman"/>
        </w:rPr>
        <w:t>Normy ČSN EN 14 227-10, -12, - 13, -14 se nahrazují normou ČSN EN 14227-15.</w:t>
      </w:r>
    </w:p>
    <w:p w14:paraId="0176D3A9" w14:textId="77777777" w:rsidR="00BA7D11" w:rsidRDefault="00144560">
      <w:pPr>
        <w:spacing w:after="146"/>
        <w:ind w:left="10" w:right="10"/>
        <w:jc w:val="both"/>
      </w:pPr>
      <w:r>
        <w:rPr>
          <w:rFonts w:ascii="Times New Roman" w:eastAsia="Times New Roman" w:hAnsi="Times New Roman" w:cs="Times New Roman"/>
          <w:sz w:val="24"/>
        </w:rPr>
        <w:t>2)</w:t>
      </w:r>
    </w:p>
    <w:p w14:paraId="46A2A9AD" w14:textId="77777777" w:rsidR="00BA7D11" w:rsidRDefault="00144560">
      <w:pPr>
        <w:spacing w:after="0" w:line="405" w:lineRule="auto"/>
        <w:ind w:left="10" w:right="784"/>
        <w:jc w:val="both"/>
      </w:pPr>
      <w:r>
        <w:rPr>
          <w:noProof/>
        </w:rPr>
        <w:drawing>
          <wp:anchor distT="0" distB="0" distL="114300" distR="114300" simplePos="0" relativeHeight="251702272" behindDoc="0" locked="0" layoutInCell="1" allowOverlap="0" wp14:anchorId="1C1330CB" wp14:editId="2743A9D3">
            <wp:simplePos x="0" y="0"/>
            <wp:positionH relativeFrom="column">
              <wp:posOffset>1574848</wp:posOffset>
            </wp:positionH>
            <wp:positionV relativeFrom="paragraph">
              <wp:posOffset>0</wp:posOffset>
            </wp:positionV>
            <wp:extent cx="3234" cy="6467"/>
            <wp:effectExtent l="0" t="0" r="0" b="0"/>
            <wp:wrapSquare wrapText="bothSides"/>
            <wp:docPr id="95696" name="Picture 95696"/>
            <wp:cNvGraphicFramePr/>
            <a:graphic xmlns:a="http://schemas.openxmlformats.org/drawingml/2006/main">
              <a:graphicData uri="http://schemas.openxmlformats.org/drawingml/2006/picture">
                <pic:pic xmlns:pic="http://schemas.openxmlformats.org/drawingml/2006/picture">
                  <pic:nvPicPr>
                    <pic:cNvPr id="95696" name="Picture 95696"/>
                    <pic:cNvPicPr/>
                  </pic:nvPicPr>
                  <pic:blipFill>
                    <a:blip r:embed="rId13"/>
                    <a:stretch>
                      <a:fillRect/>
                    </a:stretch>
                  </pic:blipFill>
                  <pic:spPr>
                    <a:xfrm>
                      <a:off x="0" y="0"/>
                      <a:ext cx="3234" cy="6467"/>
                    </a:xfrm>
                    <a:prstGeom prst="rect">
                      <a:avLst/>
                    </a:prstGeom>
                  </pic:spPr>
                </pic:pic>
              </a:graphicData>
            </a:graphic>
          </wp:anchor>
        </w:drawing>
      </w:r>
      <w:r>
        <w:rPr>
          <w:rFonts w:ascii="Times New Roman" w:eastAsia="Times New Roman" w:hAnsi="Times New Roman" w:cs="Times New Roman"/>
          <w:sz w:val="24"/>
        </w:rPr>
        <w:t xml:space="preserve">Normy ČSN EN 14 227-10, -12,- 13, </w:t>
      </w:r>
      <w:r>
        <w:rPr>
          <w:noProof/>
        </w:rPr>
        <w:drawing>
          <wp:inline distT="0" distB="0" distL="0" distR="0" wp14:anchorId="69D6C177" wp14:editId="6EC8ECD0">
            <wp:extent cx="164922" cy="122864"/>
            <wp:effectExtent l="0" t="0" r="0" b="0"/>
            <wp:docPr id="294848" name="Picture 294848"/>
            <wp:cNvGraphicFramePr/>
            <a:graphic xmlns:a="http://schemas.openxmlformats.org/drawingml/2006/main">
              <a:graphicData uri="http://schemas.openxmlformats.org/drawingml/2006/picture">
                <pic:pic xmlns:pic="http://schemas.openxmlformats.org/drawingml/2006/picture">
                  <pic:nvPicPr>
                    <pic:cNvPr id="294848" name="Picture 294848"/>
                    <pic:cNvPicPr/>
                  </pic:nvPicPr>
                  <pic:blipFill>
                    <a:blip r:embed="rId121"/>
                    <a:stretch>
                      <a:fillRect/>
                    </a:stretch>
                  </pic:blipFill>
                  <pic:spPr>
                    <a:xfrm>
                      <a:off x="0" y="0"/>
                      <a:ext cx="164922" cy="122864"/>
                    </a:xfrm>
                    <a:prstGeom prst="rect">
                      <a:avLst/>
                    </a:prstGeom>
                  </pic:spPr>
                </pic:pic>
              </a:graphicData>
            </a:graphic>
          </wp:inline>
        </w:drawing>
      </w:r>
      <w:r>
        <w:rPr>
          <w:rFonts w:ascii="Times New Roman" w:eastAsia="Times New Roman" w:hAnsi="Times New Roman" w:cs="Times New Roman"/>
          <w:sz w:val="24"/>
        </w:rPr>
        <w:t xml:space="preserve"> se nahrazují normou ČSN EN 14227-15. čl. 11.2 se upravuje:</w:t>
      </w:r>
    </w:p>
    <w:p w14:paraId="69541CED" w14:textId="77777777" w:rsidR="00BA7D11" w:rsidRDefault="00144560">
      <w:pPr>
        <w:spacing w:after="433"/>
        <w:ind w:left="10" w:right="10"/>
        <w:jc w:val="both"/>
      </w:pPr>
      <w:r>
        <w:rPr>
          <w:rFonts w:ascii="Times New Roman" w:eastAsia="Times New Roman" w:hAnsi="Times New Roman" w:cs="Times New Roman"/>
          <w:sz w:val="24"/>
        </w:rPr>
        <w:t>Normy ČSN EN 14 227-10, -12, - 13, -14 se nahrazují normou ČSN EN 14227a5.</w:t>
      </w:r>
    </w:p>
    <w:p w14:paraId="5AE6958D" w14:textId="77777777" w:rsidR="00BA7D11" w:rsidRDefault="00144560">
      <w:pPr>
        <w:pStyle w:val="Nadpis4"/>
        <w:ind w:left="10"/>
      </w:pPr>
      <w:r>
        <w:t>Kapitola 7: Hutněné asfaltové vrstvy</w:t>
      </w:r>
    </w:p>
    <w:p w14:paraId="5B0419D0" w14:textId="77777777" w:rsidR="00BA7D11" w:rsidRDefault="00144560">
      <w:pPr>
        <w:spacing w:after="89"/>
        <w:ind w:left="10" w:right="10"/>
        <w:jc w:val="both"/>
      </w:pPr>
      <w:r>
        <w:rPr>
          <w:rFonts w:ascii="Times New Roman" w:eastAsia="Times New Roman" w:hAnsi="Times New Roman" w:cs="Times New Roman"/>
          <w:sz w:val="24"/>
        </w:rPr>
        <w:t>čl. 7.1.1 Všeobecně pátý odstavec se doplňuje:</w:t>
      </w:r>
    </w:p>
    <w:p w14:paraId="475F275D"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Pro provádění hutněných asfaltových vrstev se použije norma ČSN 73 6121 ve znění účinném </w:t>
      </w:r>
      <w:r>
        <w:rPr>
          <w:noProof/>
        </w:rPr>
        <w:drawing>
          <wp:inline distT="0" distB="0" distL="0" distR="0" wp14:anchorId="2D31C7B2" wp14:editId="69C6D34D">
            <wp:extent cx="3234" cy="6466"/>
            <wp:effectExtent l="0" t="0" r="0" b="0"/>
            <wp:docPr id="95701" name="Picture 95701"/>
            <wp:cNvGraphicFramePr/>
            <a:graphic xmlns:a="http://schemas.openxmlformats.org/drawingml/2006/main">
              <a:graphicData uri="http://schemas.openxmlformats.org/drawingml/2006/picture">
                <pic:pic xmlns:pic="http://schemas.openxmlformats.org/drawingml/2006/picture">
                  <pic:nvPicPr>
                    <pic:cNvPr id="95701" name="Picture 95701"/>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od 1.4.2023.</w:t>
      </w:r>
    </w:p>
    <w:p w14:paraId="2875FCB8" w14:textId="77777777" w:rsidR="00BA7D11" w:rsidRDefault="00144560">
      <w:pPr>
        <w:spacing w:after="89"/>
        <w:ind w:left="10" w:right="10"/>
        <w:jc w:val="both"/>
      </w:pPr>
      <w:r>
        <w:rPr>
          <w:noProof/>
        </w:rPr>
        <w:drawing>
          <wp:inline distT="0" distB="0" distL="0" distR="0" wp14:anchorId="0BA5106F" wp14:editId="56743589">
            <wp:extent cx="3234" cy="3232"/>
            <wp:effectExtent l="0" t="0" r="0" b="0"/>
            <wp:docPr id="95702" name="Picture 95702"/>
            <wp:cNvGraphicFramePr/>
            <a:graphic xmlns:a="http://schemas.openxmlformats.org/drawingml/2006/main">
              <a:graphicData uri="http://schemas.openxmlformats.org/drawingml/2006/picture">
                <pic:pic xmlns:pic="http://schemas.openxmlformats.org/drawingml/2006/picture">
                  <pic:nvPicPr>
                    <pic:cNvPr id="95702" name="Picture 95702"/>
                    <pic:cNvPicPr/>
                  </pic:nvPicPr>
                  <pic:blipFill>
                    <a:blip r:embed="rId12"/>
                    <a:stretch>
                      <a:fillRect/>
                    </a:stretch>
                  </pic:blipFill>
                  <pic:spPr>
                    <a:xfrm>
                      <a:off x="0" y="0"/>
                      <a:ext cx="3234" cy="3232"/>
                    </a:xfrm>
                    <a:prstGeom prst="rect">
                      <a:avLst/>
                    </a:prstGeom>
                  </pic:spPr>
                </pic:pic>
              </a:graphicData>
            </a:graphic>
          </wp:inline>
        </w:drawing>
      </w:r>
      <w:r>
        <w:rPr>
          <w:rFonts w:ascii="Times New Roman" w:eastAsia="Times New Roman" w:hAnsi="Times New Roman" w:cs="Times New Roman"/>
          <w:sz w:val="24"/>
        </w:rPr>
        <w:t>čl. 7.3.4 Příprava podkladu se doplňuje o nový odstavec:</w:t>
      </w:r>
    </w:p>
    <w:p w14:paraId="516CE1D4" w14:textId="77777777" w:rsidR="00BA7D11" w:rsidRDefault="00144560">
      <w:pPr>
        <w:spacing w:after="37" w:line="247" w:lineRule="auto"/>
        <w:ind w:left="10" w:right="10" w:firstLine="5"/>
        <w:jc w:val="both"/>
      </w:pPr>
      <w:r>
        <w:rPr>
          <w:rFonts w:ascii="Times New Roman" w:eastAsia="Times New Roman" w:hAnsi="Times New Roman" w:cs="Times New Roman"/>
        </w:rPr>
        <w:t xml:space="preserve">V případě etapizace stavby bude odfrézována pouze ta část vozovky, na které se v </w:t>
      </w:r>
      <w:proofErr w:type="gramStart"/>
      <w:r>
        <w:rPr>
          <w:rFonts w:ascii="Times New Roman" w:eastAsia="Times New Roman" w:hAnsi="Times New Roman" w:cs="Times New Roman"/>
        </w:rPr>
        <w:t>rámci .dané</w:t>
      </w:r>
      <w:proofErr w:type="gramEnd"/>
      <w:r>
        <w:rPr>
          <w:rFonts w:ascii="Times New Roman" w:eastAsia="Times New Roman" w:hAnsi="Times New Roman" w:cs="Times New Roman"/>
        </w:rPr>
        <w:t xml:space="preserve"> etapy provádí zhotovovací práce. Ostatní části vozovky pojížděné dopravou se ponechají kvůli únosnosti konstrukce a plynulosti dopravy v původním stavu. Vícenásobné nájezdy fréz je nutné zahrnout do ocenění položek rozpočtu, které s tím souvisejí čl. 7.3.7 Čtvrtý odstavec se nahrazuje:</w:t>
      </w:r>
    </w:p>
    <w:p w14:paraId="59206AB0"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Realizovaná konstrukční asfaltová vrstva musí být homogenní, a proto v rámci konstrukční vrstvy jednoho stavebního objektu může být pokládka realizována z asfaltové směsi vyrobené. dle různých zkoušek typu (např. na různých </w:t>
      </w:r>
      <w:proofErr w:type="gramStart"/>
      <w:r>
        <w:rPr>
          <w:rFonts w:ascii="Times New Roman" w:eastAsia="Times New Roman" w:hAnsi="Times New Roman" w:cs="Times New Roman"/>
        </w:rPr>
        <w:t>obalovnách,-</w:t>
      </w:r>
      <w:proofErr w:type="gramEnd"/>
      <w:r>
        <w:rPr>
          <w:rFonts w:ascii="Times New Roman" w:eastAsia="Times New Roman" w:hAnsi="Times New Roman" w:cs="Times New Roman"/>
        </w:rPr>
        <w:t xml:space="preserve"> kde každá obalovna má jinou </w:t>
      </w:r>
      <w:r>
        <w:rPr>
          <w:noProof/>
        </w:rPr>
        <w:drawing>
          <wp:inline distT="0" distB="0" distL="0" distR="0" wp14:anchorId="43369FFC" wp14:editId="21A470DF">
            <wp:extent cx="3234" cy="6467"/>
            <wp:effectExtent l="0" t="0" r="0" b="0"/>
            <wp:docPr id="98698" name="Picture 98698"/>
            <wp:cNvGraphicFramePr/>
            <a:graphic xmlns:a="http://schemas.openxmlformats.org/drawingml/2006/main">
              <a:graphicData uri="http://schemas.openxmlformats.org/drawingml/2006/picture">
                <pic:pic xmlns:pic="http://schemas.openxmlformats.org/drawingml/2006/picture">
                  <pic:nvPicPr>
                    <pic:cNvPr id="98698" name="Picture 98698"/>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zkoušku typu) pouze. za předpokladu, že délka úseku, kde bude použita asfaltová směs dle </w:t>
      </w:r>
      <w:r>
        <w:rPr>
          <w:noProof/>
        </w:rPr>
        <w:drawing>
          <wp:inline distT="0" distB="0" distL="0" distR="0" wp14:anchorId="3C8AEB2F" wp14:editId="386D518D">
            <wp:extent cx="3234" cy="3233"/>
            <wp:effectExtent l="0" t="0" r="0" b="0"/>
            <wp:docPr id="98699" name="Picture 98699"/>
            <wp:cNvGraphicFramePr/>
            <a:graphic xmlns:a="http://schemas.openxmlformats.org/drawingml/2006/main">
              <a:graphicData uri="http://schemas.openxmlformats.org/drawingml/2006/picture">
                <pic:pic xmlns:pic="http://schemas.openxmlformats.org/drawingml/2006/picture">
                  <pic:nvPicPr>
                    <pic:cNvPr id="98699" name="Picture 98699"/>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jedné zkoušky typu bude min, 2 km. Uvedený požadavek neplatí, pokud projektová </w:t>
      </w:r>
      <w:r>
        <w:rPr>
          <w:noProof/>
        </w:rPr>
        <w:drawing>
          <wp:inline distT="0" distB="0" distL="0" distR="0" wp14:anchorId="54DE6224" wp14:editId="7267E9B3">
            <wp:extent cx="3234" cy="3233"/>
            <wp:effectExtent l="0" t="0" r="0" b="0"/>
            <wp:docPr id="98700" name="Picture 98700"/>
            <wp:cNvGraphicFramePr/>
            <a:graphic xmlns:a="http://schemas.openxmlformats.org/drawingml/2006/main">
              <a:graphicData uri="http://schemas.openxmlformats.org/drawingml/2006/picture">
                <pic:pic xmlns:pic="http://schemas.openxmlformats.org/drawingml/2006/picture">
                  <pic:nvPicPr>
                    <pic:cNvPr id="98700" name="Picture 98700"/>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dokumentace stanoví délky </w:t>
      </w:r>
      <w:proofErr w:type="spellStart"/>
      <w:r>
        <w:rPr>
          <w:rFonts w:ascii="Times New Roman" w:eastAsia="Times New Roman" w:hAnsi="Times New Roman" w:cs="Times New Roman"/>
        </w:rPr>
        <w:t>úsekůjinak</w:t>
      </w:r>
      <w:proofErr w:type="spellEnd"/>
      <w:r>
        <w:rPr>
          <w:rFonts w:ascii="Times New Roman" w:eastAsia="Times New Roman" w:hAnsi="Times New Roman" w:cs="Times New Roman"/>
        </w:rPr>
        <w:t xml:space="preserve"> (např. s ohledem na změnu TDZ).</w:t>
      </w:r>
    </w:p>
    <w:p w14:paraId="4BA9D8A0" w14:textId="77777777" w:rsidR="00BA7D11" w:rsidRDefault="00144560">
      <w:pPr>
        <w:spacing w:after="58"/>
        <w:ind w:left="10" w:right="10"/>
        <w:jc w:val="both"/>
      </w:pPr>
      <w:r>
        <w:rPr>
          <w:rFonts w:ascii="Times New Roman" w:eastAsia="Times New Roman" w:hAnsi="Times New Roman" w:cs="Times New Roman"/>
          <w:sz w:val="24"/>
        </w:rPr>
        <w:t>doplňuje se nový čl. 7.3.10 Provádění regeneračních postřiků:</w:t>
      </w:r>
    </w:p>
    <w:p w14:paraId="4DE8412C" w14:textId="77777777" w:rsidR="00BA7D11" w:rsidRDefault="00144560">
      <w:pPr>
        <w:spacing w:after="78" w:line="247" w:lineRule="auto"/>
        <w:ind w:left="10" w:right="10" w:firstLine="5"/>
        <w:jc w:val="both"/>
      </w:pPr>
      <w:r>
        <w:rPr>
          <w:rFonts w:ascii="Times New Roman" w:eastAsia="Times New Roman" w:hAnsi="Times New Roman" w:cs="Times New Roman"/>
        </w:rPr>
        <w:t>U asfaltových obrusných vrstev provede Zhotovitel v záruční době aplikaci regeneračního postřiku.</w:t>
      </w:r>
    </w:p>
    <w:p w14:paraId="62192706" w14:textId="77777777" w:rsidR="00BA7D11" w:rsidRDefault="00144560">
      <w:pPr>
        <w:spacing w:after="205" w:line="247" w:lineRule="auto"/>
        <w:ind w:left="372" w:right="10" w:firstLine="5"/>
        <w:jc w:val="both"/>
      </w:pPr>
      <w:r>
        <w:rPr>
          <w:noProof/>
        </w:rPr>
        <w:drawing>
          <wp:inline distT="0" distB="0" distL="0" distR="0" wp14:anchorId="177D6414" wp14:editId="4075040B">
            <wp:extent cx="42039" cy="12933"/>
            <wp:effectExtent l="0" t="0" r="0" b="0"/>
            <wp:docPr id="98701" name="Picture 98701"/>
            <wp:cNvGraphicFramePr/>
            <a:graphic xmlns:a="http://schemas.openxmlformats.org/drawingml/2006/main">
              <a:graphicData uri="http://schemas.openxmlformats.org/drawingml/2006/picture">
                <pic:pic xmlns:pic="http://schemas.openxmlformats.org/drawingml/2006/picture">
                  <pic:nvPicPr>
                    <pic:cNvPr id="98701" name="Picture 98701"/>
                    <pic:cNvPicPr/>
                  </pic:nvPicPr>
                  <pic:blipFill>
                    <a:blip r:embed="rId122"/>
                    <a:stretch>
                      <a:fillRect/>
                    </a:stretch>
                  </pic:blipFill>
                  <pic:spPr>
                    <a:xfrm>
                      <a:off x="0" y="0"/>
                      <a:ext cx="42039" cy="12933"/>
                    </a:xfrm>
                    <a:prstGeom prst="rect">
                      <a:avLst/>
                    </a:prstGeom>
                  </pic:spPr>
                </pic:pic>
              </a:graphicData>
            </a:graphic>
          </wp:inline>
        </w:drawing>
      </w:r>
      <w:r>
        <w:rPr>
          <w:rFonts w:ascii="Times New Roman" w:eastAsia="Times New Roman" w:hAnsi="Times New Roman" w:cs="Times New Roman"/>
        </w:rPr>
        <w:t xml:space="preserve"> novostavby a kompletní opravy vozovkového souvrství vždy </w:t>
      </w:r>
      <w:r>
        <w:rPr>
          <w:noProof/>
        </w:rPr>
        <w:drawing>
          <wp:inline distT="0" distB="0" distL="0" distR="0" wp14:anchorId="6428FD59" wp14:editId="138C39FE">
            <wp:extent cx="42039" cy="16166"/>
            <wp:effectExtent l="0" t="0" r="0" b="0"/>
            <wp:docPr id="98702" name="Picture 98702"/>
            <wp:cNvGraphicFramePr/>
            <a:graphic xmlns:a="http://schemas.openxmlformats.org/drawingml/2006/main">
              <a:graphicData uri="http://schemas.openxmlformats.org/drawingml/2006/picture">
                <pic:pic xmlns:pic="http://schemas.openxmlformats.org/drawingml/2006/picture">
                  <pic:nvPicPr>
                    <pic:cNvPr id="98702" name="Picture 98702"/>
                    <pic:cNvPicPr/>
                  </pic:nvPicPr>
                  <pic:blipFill>
                    <a:blip r:embed="rId123"/>
                    <a:stretch>
                      <a:fillRect/>
                    </a:stretch>
                  </pic:blipFill>
                  <pic:spPr>
                    <a:xfrm>
                      <a:off x="0" y="0"/>
                      <a:ext cx="42039" cy="16166"/>
                    </a:xfrm>
                    <a:prstGeom prst="rect">
                      <a:avLst/>
                    </a:prstGeom>
                  </pic:spPr>
                </pic:pic>
              </a:graphicData>
            </a:graphic>
          </wp:inline>
        </w:drawing>
      </w:r>
      <w:r>
        <w:rPr>
          <w:rFonts w:ascii="Times New Roman" w:eastAsia="Times New Roman" w:hAnsi="Times New Roman" w:cs="Times New Roman"/>
        </w:rPr>
        <w:t xml:space="preserve"> souvislá výměna části asfaltového souvrství. dle uvážení správce ve vazbě na místní podmínky s ohledem na </w:t>
      </w:r>
      <w:proofErr w:type="spellStart"/>
      <w:r>
        <w:rPr>
          <w:rFonts w:ascii="Times New Roman" w:eastAsia="Times New Roman" w:hAnsi="Times New Roman" w:cs="Times New Roman"/>
        </w:rPr>
        <w:t>typž</w:t>
      </w:r>
      <w:proofErr w:type="spellEnd"/>
      <w:r>
        <w:rPr>
          <w:rFonts w:ascii="Times New Roman" w:eastAsia="Times New Roman" w:hAnsi="Times New Roman" w:cs="Times New Roman"/>
        </w:rPr>
        <w:t xml:space="preserve"> charakter akce a návaznost dalších plánovaných akcí v této lokalitě.</w:t>
      </w:r>
    </w:p>
    <w:p w14:paraId="79FAFC8C"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Do. soupisu prací bude doplněna samostatná položka pro provedení regeneračního postřiku — dle aktuálního Provozního ceníku zveřejněného na webu ŘSD, jedná se o položky </w:t>
      </w:r>
      <w:proofErr w:type="gramStart"/>
      <w:r>
        <w:rPr>
          <w:rFonts w:ascii="Times New Roman" w:eastAsia="Times New Roman" w:hAnsi="Times New Roman" w:cs="Times New Roman"/>
        </w:rPr>
        <w:t>93806a</w:t>
      </w:r>
      <w:proofErr w:type="gramEnd"/>
      <w:r>
        <w:rPr>
          <w:rFonts w:ascii="Times New Roman" w:eastAsia="Times New Roman" w:hAnsi="Times New Roman" w:cs="Times New Roman"/>
        </w:rPr>
        <w:t xml:space="preserve">, </w:t>
      </w:r>
      <w:r>
        <w:rPr>
          <w:noProof/>
        </w:rPr>
        <w:drawing>
          <wp:inline distT="0" distB="0" distL="0" distR="0" wp14:anchorId="05998604" wp14:editId="6DB6F887">
            <wp:extent cx="3234" cy="6466"/>
            <wp:effectExtent l="0" t="0" r="0" b="0"/>
            <wp:docPr id="98703" name="Picture 98703"/>
            <wp:cNvGraphicFramePr/>
            <a:graphic xmlns:a="http://schemas.openxmlformats.org/drawingml/2006/main">
              <a:graphicData uri="http://schemas.openxmlformats.org/drawingml/2006/picture">
                <pic:pic xmlns:pic="http://schemas.openxmlformats.org/drawingml/2006/picture">
                  <pic:nvPicPr>
                    <pic:cNvPr id="98703" name="Picture 98703"/>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93882v.] </w:t>
      </w:r>
      <w:r>
        <w:rPr>
          <w:noProof/>
        </w:rPr>
        <w:drawing>
          <wp:inline distT="0" distB="0" distL="0" distR="0" wp14:anchorId="1F695246" wp14:editId="26860B64">
            <wp:extent cx="1167392" cy="148730"/>
            <wp:effectExtent l="0" t="0" r="0" b="0"/>
            <wp:docPr id="294851" name="Picture 294851"/>
            <wp:cNvGraphicFramePr/>
            <a:graphic xmlns:a="http://schemas.openxmlformats.org/drawingml/2006/main">
              <a:graphicData uri="http://schemas.openxmlformats.org/drawingml/2006/picture">
                <pic:pic xmlns:pic="http://schemas.openxmlformats.org/drawingml/2006/picture">
                  <pic:nvPicPr>
                    <pic:cNvPr id="294851" name="Picture 294851"/>
                    <pic:cNvPicPr/>
                  </pic:nvPicPr>
                  <pic:blipFill>
                    <a:blip r:embed="rId124"/>
                    <a:stretch>
                      <a:fillRect/>
                    </a:stretch>
                  </pic:blipFill>
                  <pic:spPr>
                    <a:xfrm>
                      <a:off x="0" y="0"/>
                      <a:ext cx="1167392" cy="148730"/>
                    </a:xfrm>
                    <a:prstGeom prst="rect">
                      <a:avLst/>
                    </a:prstGeom>
                  </pic:spPr>
                </pic:pic>
              </a:graphicData>
            </a:graphic>
          </wp:inline>
        </w:drawing>
      </w:r>
      <w:r>
        <w:rPr>
          <w:rFonts w:ascii="Times New Roman" w:eastAsia="Times New Roman" w:hAnsi="Times New Roman" w:cs="Times New Roman"/>
        </w:rPr>
        <w:t xml:space="preserve">bude proveden v souladu s technickým předpisem ŘSD č. M3-Provádění regeneračních a konzervačních postřiků na obrusných vrstvách asfaltových vozovek, </w:t>
      </w:r>
      <w:proofErr w:type="spellStart"/>
      <w:r>
        <w:rPr>
          <w:rFonts w:ascii="Times New Roman" w:eastAsia="Times New Roman" w:hAnsi="Times New Roman" w:cs="Times New Roman"/>
        </w:rPr>
        <w:t>kdejsou</w:t>
      </w:r>
      <w:proofErr w:type="spellEnd"/>
      <w:r>
        <w:rPr>
          <w:rFonts w:ascii="Times New Roman" w:eastAsia="Times New Roman" w:hAnsi="Times New Roman" w:cs="Times New Roman"/>
        </w:rPr>
        <w:t xml:space="preserve"> mimo jiné stanoveny doby pro aplikaci postřiků v závislosti na stáří a stavu obrusné vrstvy.</w:t>
      </w:r>
      <w:r>
        <w:rPr>
          <w:noProof/>
        </w:rPr>
        <w:drawing>
          <wp:inline distT="0" distB="0" distL="0" distR="0" wp14:anchorId="7F6FCB7F" wp14:editId="7EDED4F9">
            <wp:extent cx="3234" cy="3233"/>
            <wp:effectExtent l="0" t="0" r="0" b="0"/>
            <wp:docPr id="98717" name="Picture 98717"/>
            <wp:cNvGraphicFramePr/>
            <a:graphic xmlns:a="http://schemas.openxmlformats.org/drawingml/2006/main">
              <a:graphicData uri="http://schemas.openxmlformats.org/drawingml/2006/picture">
                <pic:pic xmlns:pic="http://schemas.openxmlformats.org/drawingml/2006/picture">
                  <pic:nvPicPr>
                    <pic:cNvPr id="98717" name="Picture 98717"/>
                    <pic:cNvPicPr/>
                  </pic:nvPicPr>
                  <pic:blipFill>
                    <a:blip r:embed="rId12"/>
                    <a:stretch>
                      <a:fillRect/>
                    </a:stretch>
                  </pic:blipFill>
                  <pic:spPr>
                    <a:xfrm>
                      <a:off x="0" y="0"/>
                      <a:ext cx="3234" cy="3233"/>
                    </a:xfrm>
                    <a:prstGeom prst="rect">
                      <a:avLst/>
                    </a:prstGeom>
                  </pic:spPr>
                </pic:pic>
              </a:graphicData>
            </a:graphic>
          </wp:inline>
        </w:drawing>
      </w:r>
    </w:p>
    <w:p w14:paraId="2CB7923A" w14:textId="77777777" w:rsidR="00BA7D11" w:rsidRDefault="00144560">
      <w:pPr>
        <w:spacing w:after="149" w:line="247" w:lineRule="auto"/>
        <w:ind w:left="10" w:right="10" w:firstLine="5"/>
        <w:jc w:val="both"/>
      </w:pPr>
      <w:r>
        <w:rPr>
          <w:rFonts w:ascii="Times New Roman" w:eastAsia="Times New Roman" w:hAnsi="Times New Roman" w:cs="Times New Roman"/>
        </w:rPr>
        <w:t>Před aplikací postřiku bude posouzen stav povrchu obrusné vrstvy a způsob aplikace bude dopředu odsouhlasen správcem komunikace. Postřik bude proveden v termínu dle dohody mezi správcem komunikace a zhotovitelem a na základě výzvy správce komunikace.</w:t>
      </w:r>
    </w:p>
    <w:p w14:paraId="19718F38" w14:textId="77777777" w:rsidR="00BA7D11" w:rsidRDefault="00144560">
      <w:pPr>
        <w:spacing w:after="60"/>
        <w:ind w:left="10" w:right="10"/>
        <w:jc w:val="both"/>
      </w:pPr>
      <w:r>
        <w:rPr>
          <w:rFonts w:ascii="Times New Roman" w:eastAsia="Times New Roman" w:hAnsi="Times New Roman" w:cs="Times New Roman"/>
          <w:sz w:val="24"/>
        </w:rPr>
        <w:t>čl. 7.5.3.1 třetí odstavec poslední věta se nahrazuje:</w:t>
      </w:r>
    </w:p>
    <w:p w14:paraId="34900A25" w14:textId="77777777" w:rsidR="00BA7D11" w:rsidRDefault="00144560">
      <w:pPr>
        <w:spacing w:after="56" w:line="247" w:lineRule="auto"/>
        <w:ind w:left="10" w:right="10" w:firstLine="5"/>
        <w:jc w:val="both"/>
      </w:pPr>
      <w:r>
        <w:rPr>
          <w:rFonts w:ascii="Times New Roman" w:eastAsia="Times New Roman" w:hAnsi="Times New Roman" w:cs="Times New Roman"/>
        </w:rPr>
        <w:t xml:space="preserve">Je-li výše uvedené splněno, může obalovna výsledek kontrolní zkoušky doložit v rámci zkoušek podle tabulek A. I uvedených v normách ČSN 73 6121 a ČSN 73 6120, čl. třetí odstavec poslední </w:t>
      </w:r>
      <w:proofErr w:type="spellStart"/>
      <w:r>
        <w:rPr>
          <w:rFonts w:ascii="Times New Roman" w:eastAsia="Times New Roman" w:hAnsi="Times New Roman" w:cs="Times New Roman"/>
        </w:rPr>
        <w:t>včta</w:t>
      </w:r>
      <w:proofErr w:type="spellEnd"/>
      <w:r>
        <w:rPr>
          <w:rFonts w:ascii="Times New Roman" w:eastAsia="Times New Roman" w:hAnsi="Times New Roman" w:cs="Times New Roman"/>
        </w:rPr>
        <w:t xml:space="preserve"> se nahrazuje:</w:t>
      </w:r>
    </w:p>
    <w:p w14:paraId="14E20D21"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Je-li výše uvedené splněno, může obalovna výsledek kontrolní zkoušky doložit v rámci </w:t>
      </w:r>
      <w:r>
        <w:rPr>
          <w:noProof/>
        </w:rPr>
        <w:drawing>
          <wp:inline distT="0" distB="0" distL="0" distR="0" wp14:anchorId="459D4ED1" wp14:editId="3EE5733B">
            <wp:extent cx="3234" cy="6467"/>
            <wp:effectExtent l="0" t="0" r="0" b="0"/>
            <wp:docPr id="98718" name="Picture 98718"/>
            <wp:cNvGraphicFramePr/>
            <a:graphic xmlns:a="http://schemas.openxmlformats.org/drawingml/2006/main">
              <a:graphicData uri="http://schemas.openxmlformats.org/drawingml/2006/picture">
                <pic:pic xmlns:pic="http://schemas.openxmlformats.org/drawingml/2006/picture">
                  <pic:nvPicPr>
                    <pic:cNvPr id="98718" name="Picture 98718"/>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zkoušek podle tabulek A. I uvedených v normách ČSN 73 6121 a ČSN 73 6120.</w:t>
      </w:r>
    </w:p>
    <w:p w14:paraId="3F1E5CBE" w14:textId="77777777" w:rsidR="00BA7D11" w:rsidRDefault="00144560">
      <w:pPr>
        <w:spacing w:after="0"/>
        <w:ind w:left="10" w:right="10"/>
        <w:jc w:val="both"/>
      </w:pPr>
      <w:r>
        <w:rPr>
          <w:rFonts w:ascii="Times New Roman" w:eastAsia="Times New Roman" w:hAnsi="Times New Roman" w:cs="Times New Roman"/>
          <w:sz w:val="24"/>
        </w:rPr>
        <w:t>čl. 7.6.3.5 odst. 1 se doplňuje:</w:t>
      </w:r>
    </w:p>
    <w:p w14:paraId="0AD8AFE1" w14:textId="77777777" w:rsidR="00BA7D11" w:rsidRDefault="00144560">
      <w:pPr>
        <w:spacing w:after="62" w:line="247" w:lineRule="auto"/>
        <w:ind w:left="10" w:right="10" w:firstLine="5"/>
        <w:jc w:val="both"/>
      </w:pPr>
      <w:r>
        <w:rPr>
          <w:rFonts w:ascii="Times New Roman" w:eastAsia="Times New Roman" w:hAnsi="Times New Roman" w:cs="Times New Roman"/>
        </w:rPr>
        <w:t xml:space="preserve">Příčné nerovnosti se </w:t>
      </w:r>
      <w:proofErr w:type="gramStart"/>
      <w:r>
        <w:rPr>
          <w:rFonts w:ascii="Times New Roman" w:eastAsia="Times New Roman" w:hAnsi="Times New Roman" w:cs="Times New Roman"/>
        </w:rPr>
        <w:t>měří</w:t>
      </w:r>
      <w:proofErr w:type="gramEnd"/>
      <w:r>
        <w:rPr>
          <w:rFonts w:ascii="Times New Roman" w:eastAsia="Times New Roman" w:hAnsi="Times New Roman" w:cs="Times New Roman"/>
        </w:rPr>
        <w:t xml:space="preserve"> latí délky 2 m.</w:t>
      </w:r>
    </w:p>
    <w:p w14:paraId="35E00FD3" w14:textId="77777777" w:rsidR="00BA7D11" w:rsidRDefault="00144560">
      <w:pPr>
        <w:spacing w:after="59"/>
        <w:ind w:left="10" w:right="10"/>
        <w:jc w:val="both"/>
      </w:pPr>
      <w:r>
        <w:rPr>
          <w:rFonts w:ascii="Times New Roman" w:eastAsia="Times New Roman" w:hAnsi="Times New Roman" w:cs="Times New Roman"/>
          <w:sz w:val="24"/>
        </w:rPr>
        <w:t>čl. 7.5.4 Kontrolní zkoušky hotových vrstev, třetí odstavec se doplňuje:</w:t>
      </w:r>
    </w:p>
    <w:p w14:paraId="6FCBD742" w14:textId="77777777" w:rsidR="00BA7D11" w:rsidRDefault="00144560">
      <w:pPr>
        <w:spacing w:after="137" w:line="247" w:lineRule="auto"/>
        <w:ind w:left="10" w:right="10" w:firstLine="5"/>
        <w:jc w:val="both"/>
      </w:pPr>
      <w:r>
        <w:rPr>
          <w:rFonts w:ascii="Times New Roman" w:eastAsia="Times New Roman" w:hAnsi="Times New Roman" w:cs="Times New Roman"/>
        </w:rPr>
        <w:t>Vývrty budou zaplněny směsí ACO 8 nebo modifikovanou studenou asfaltovou směsí nebo jiným vhodným materiálem schváleným Objednatelem.</w:t>
      </w:r>
    </w:p>
    <w:p w14:paraId="7A0DF55C" w14:textId="77777777" w:rsidR="00BA7D11" w:rsidRDefault="00144560">
      <w:pPr>
        <w:spacing w:after="9"/>
        <w:ind w:left="10" w:right="10"/>
        <w:jc w:val="both"/>
      </w:pPr>
      <w:r>
        <w:rPr>
          <w:rFonts w:ascii="Times New Roman" w:eastAsia="Times New Roman" w:hAnsi="Times New Roman" w:cs="Times New Roman"/>
          <w:sz w:val="24"/>
        </w:rPr>
        <w:t>čl. 7.5.4.4. odst. 1 bod a) se doplňuje:</w:t>
      </w:r>
    </w:p>
    <w:p w14:paraId="048ACA54" w14:textId="77777777" w:rsidR="00BA7D11" w:rsidRDefault="00144560">
      <w:pPr>
        <w:spacing w:after="108" w:line="247" w:lineRule="auto"/>
        <w:ind w:left="10" w:right="10" w:firstLine="5"/>
        <w:jc w:val="both"/>
      </w:pPr>
      <w:r>
        <w:rPr>
          <w:noProof/>
        </w:rPr>
        <w:drawing>
          <wp:inline distT="0" distB="0" distL="0" distR="0" wp14:anchorId="038266F8" wp14:editId="3CB4E4FA">
            <wp:extent cx="3234" cy="6466"/>
            <wp:effectExtent l="0" t="0" r="0" b="0"/>
            <wp:docPr id="98719" name="Picture 98719"/>
            <wp:cNvGraphicFramePr/>
            <a:graphic xmlns:a="http://schemas.openxmlformats.org/drawingml/2006/main">
              <a:graphicData uri="http://schemas.openxmlformats.org/drawingml/2006/picture">
                <pic:pic xmlns:pic="http://schemas.openxmlformats.org/drawingml/2006/picture">
                  <pic:nvPicPr>
                    <pic:cNvPr id="98719" name="Picture 98719"/>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Pokud bude při měření podélných nerovností zjištěna překročená mezní odchylka, místo se </w:t>
      </w:r>
      <w:proofErr w:type="gramStart"/>
      <w:r>
        <w:rPr>
          <w:rFonts w:ascii="Times New Roman" w:eastAsia="Times New Roman" w:hAnsi="Times New Roman" w:cs="Times New Roman"/>
        </w:rPr>
        <w:t>označí</w:t>
      </w:r>
      <w:proofErr w:type="gramEnd"/>
      <w:r>
        <w:rPr>
          <w:rFonts w:ascii="Times New Roman" w:eastAsia="Times New Roman" w:hAnsi="Times New Roman" w:cs="Times New Roman"/>
        </w:rPr>
        <w:t xml:space="preserve"> sprejem na vozovce a znovu se přeměří čtyřmetrovou latí. V případě požadavku Objednatele stavby se provede měření podélné nerovnosti na kterémkoli místě </w:t>
      </w:r>
      <w:proofErr w:type="gramStart"/>
      <w:r>
        <w:rPr>
          <w:rFonts w:ascii="Times New Roman" w:eastAsia="Times New Roman" w:hAnsi="Times New Roman" w:cs="Times New Roman"/>
        </w:rPr>
        <w:t>vozovky(</w:t>
      </w:r>
      <w:proofErr w:type="gramEnd"/>
      <w:r>
        <w:rPr>
          <w:rFonts w:ascii="Times New Roman" w:eastAsia="Times New Roman" w:hAnsi="Times New Roman" w:cs="Times New Roman"/>
        </w:rPr>
        <w:t xml:space="preserve">nejen v jízdní stopě vozidla). Povolená mezní odchylka, nesmí být překročena na žádném místě </w:t>
      </w:r>
      <w:r>
        <w:rPr>
          <w:noProof/>
        </w:rPr>
        <w:drawing>
          <wp:inline distT="0" distB="0" distL="0" distR="0" wp14:anchorId="02C11D18" wp14:editId="4585E621">
            <wp:extent cx="3234" cy="6467"/>
            <wp:effectExtent l="0" t="0" r="0" b="0"/>
            <wp:docPr id="98720" name="Picture 98720"/>
            <wp:cNvGraphicFramePr/>
            <a:graphic xmlns:a="http://schemas.openxmlformats.org/drawingml/2006/main">
              <a:graphicData uri="http://schemas.openxmlformats.org/drawingml/2006/picture">
                <pic:pic xmlns:pic="http://schemas.openxmlformats.org/drawingml/2006/picture">
                  <pic:nvPicPr>
                    <pic:cNvPr id="98720" name="Picture 98720"/>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vozovky.</w:t>
      </w:r>
    </w:p>
    <w:p w14:paraId="5B80AE63" w14:textId="77777777" w:rsidR="00BA7D11" w:rsidRDefault="00BA7D11">
      <w:pPr>
        <w:sectPr w:rsidR="00BA7D11">
          <w:headerReference w:type="even" r:id="rId125"/>
          <w:headerReference w:type="default" r:id="rId126"/>
          <w:footerReference w:type="even" r:id="rId127"/>
          <w:footerReference w:type="default" r:id="rId128"/>
          <w:headerReference w:type="first" r:id="rId129"/>
          <w:footerReference w:type="first" r:id="rId130"/>
          <w:footnotePr>
            <w:numRestart w:val="eachPage"/>
          </w:footnotePr>
          <w:pgSz w:w="11906" w:h="16838"/>
          <w:pgMar w:top="1202" w:right="1538" w:bottom="1675" w:left="1706" w:header="1181" w:footer="932" w:gutter="0"/>
          <w:cols w:space="708"/>
        </w:sectPr>
      </w:pPr>
    </w:p>
    <w:p w14:paraId="72AEFCCE" w14:textId="77777777" w:rsidR="00BA7D11" w:rsidRDefault="00144560">
      <w:pPr>
        <w:tabs>
          <w:tab w:val="center" w:pos="289"/>
        </w:tabs>
        <w:spacing w:after="473" w:line="489" w:lineRule="auto"/>
      </w:pPr>
      <w:r>
        <w:rPr>
          <w:noProof/>
        </w:rPr>
        <w:drawing>
          <wp:inline distT="0" distB="0" distL="0" distR="0" wp14:anchorId="3CDA539C" wp14:editId="1EC66D6D">
            <wp:extent cx="3234" cy="3233"/>
            <wp:effectExtent l="0" t="0" r="0" b="0"/>
            <wp:docPr id="101486" name="Picture 101486"/>
            <wp:cNvGraphicFramePr/>
            <a:graphic xmlns:a="http://schemas.openxmlformats.org/drawingml/2006/main">
              <a:graphicData uri="http://schemas.openxmlformats.org/drawingml/2006/picture">
                <pic:pic xmlns:pic="http://schemas.openxmlformats.org/drawingml/2006/picture">
                  <pic:nvPicPr>
                    <pic:cNvPr id="101486" name="Picture 101486"/>
                    <pic:cNvPicPr/>
                  </pic:nvPicPr>
                  <pic:blipFill>
                    <a:blip r:embed="rId12"/>
                    <a:stretch>
                      <a:fillRect/>
                    </a:stretch>
                  </pic:blipFill>
                  <pic:spPr>
                    <a:xfrm>
                      <a:off x="0" y="0"/>
                      <a:ext cx="3234" cy="3233"/>
                    </a:xfrm>
                    <a:prstGeom prst="rect">
                      <a:avLst/>
                    </a:prstGeom>
                  </pic:spPr>
                </pic:pic>
              </a:graphicData>
            </a:graphic>
          </wp:inline>
        </w:drawing>
      </w:r>
      <w:r>
        <w:rPr>
          <w:sz w:val="14"/>
        </w:rPr>
        <w:tab/>
        <w:t xml:space="preserve">1 </w:t>
      </w:r>
    </w:p>
    <w:p w14:paraId="3E2559CE" w14:textId="77777777" w:rsidR="00BA7D11" w:rsidRDefault="00144560">
      <w:pPr>
        <w:spacing w:after="11" w:line="248" w:lineRule="auto"/>
        <w:ind w:left="16" w:right="5"/>
        <w:jc w:val="both"/>
      </w:pPr>
      <w:r>
        <w:rPr>
          <w:rFonts w:ascii="Times New Roman" w:eastAsia="Times New Roman" w:hAnsi="Times New Roman" w:cs="Times New Roman"/>
          <w:sz w:val="24"/>
        </w:rPr>
        <w:t>čl. 7.6.3.2 odst. 1 se nahrazuje:</w:t>
      </w:r>
    </w:p>
    <w:p w14:paraId="39F30E20" w14:textId="77777777" w:rsidR="00BA7D11" w:rsidRDefault="00144560">
      <w:pPr>
        <w:spacing w:after="92" w:line="248" w:lineRule="auto"/>
        <w:ind w:left="16" w:right="5"/>
        <w:jc w:val="both"/>
      </w:pPr>
      <w:r>
        <w:rPr>
          <w:rFonts w:ascii="Times New Roman" w:eastAsia="Times New Roman" w:hAnsi="Times New Roman" w:cs="Times New Roman"/>
          <w:sz w:val="24"/>
        </w:rPr>
        <w:t xml:space="preserve">Požadované hodnoty mezerovitosti vrstvy jsou uvedeny v ČSN 73 </w:t>
      </w:r>
      <w:proofErr w:type="gramStart"/>
      <w:r>
        <w:rPr>
          <w:rFonts w:ascii="Times New Roman" w:eastAsia="Times New Roman" w:hAnsi="Times New Roman" w:cs="Times New Roman"/>
          <w:sz w:val="24"/>
        </w:rPr>
        <w:t>6121 ,</w:t>
      </w:r>
      <w:proofErr w:type="gramEnd"/>
      <w:r>
        <w:rPr>
          <w:rFonts w:ascii="Times New Roman" w:eastAsia="Times New Roman" w:hAnsi="Times New Roman" w:cs="Times New Roman"/>
          <w:sz w:val="24"/>
        </w:rPr>
        <w:t xml:space="preserve"> tabulce 13, ČSN 73 6120, tabulka 10 a v příloze 3 TKP kap. 7 s tím, že pro asfaltové směsi typu SMA (ČSN 73 6121 , příloha G) se požadují meze mezerovitosti 2 — 6 </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/0.</w:t>
      </w:r>
    </w:p>
    <w:p w14:paraId="3C71B6BE" w14:textId="77777777" w:rsidR="00BA7D11" w:rsidRDefault="00144560">
      <w:pPr>
        <w:spacing w:after="92" w:line="248" w:lineRule="auto"/>
        <w:ind w:left="16" w:right="5"/>
        <w:jc w:val="both"/>
      </w:pPr>
      <w:r>
        <w:rPr>
          <w:rFonts w:ascii="Times New Roman" w:eastAsia="Times New Roman" w:hAnsi="Times New Roman" w:cs="Times New Roman"/>
          <w:sz w:val="24"/>
        </w:rPr>
        <w:t xml:space="preserve">V případě překročení horní hodnoty meze mezerovitosti do I % (včetně) se uvedené může řešit formou srážky z ceny dle následuj </w:t>
      </w:r>
      <w:proofErr w:type="spellStart"/>
      <w:r>
        <w:rPr>
          <w:rFonts w:ascii="Times New Roman" w:eastAsia="Times New Roman" w:hAnsi="Times New Roman" w:cs="Times New Roman"/>
          <w:sz w:val="24"/>
        </w:rPr>
        <w:t>ícího</w:t>
      </w:r>
      <w:proofErr w:type="spellEnd"/>
      <w:r>
        <w:rPr>
          <w:rFonts w:ascii="Times New Roman" w:eastAsia="Times New Roman" w:hAnsi="Times New Roman" w:cs="Times New Roman"/>
          <w:sz w:val="24"/>
        </w:rPr>
        <w:t xml:space="preserve"> vzorce:</w:t>
      </w:r>
    </w:p>
    <w:p w14:paraId="717C7E0C" w14:textId="77777777" w:rsidR="00BA7D11" w:rsidRDefault="00144560">
      <w:pPr>
        <w:tabs>
          <w:tab w:val="center" w:pos="1420"/>
        </w:tabs>
        <w:spacing w:after="96" w:line="247" w:lineRule="auto"/>
      </w:pPr>
      <w:r>
        <w:rPr>
          <w:rFonts w:ascii="Times New Roman" w:eastAsia="Times New Roman" w:hAnsi="Times New Roman" w:cs="Times New Roman"/>
        </w:rPr>
        <w:t xml:space="preserve">S </w:t>
      </w:r>
      <w:r>
        <w:rPr>
          <w:rFonts w:ascii="Times New Roman" w:eastAsia="Times New Roman" w:hAnsi="Times New Roman" w:cs="Times New Roman"/>
        </w:rPr>
        <w:tab/>
        <w:t>x 0,125 x JC x F</w:t>
      </w:r>
    </w:p>
    <w:p w14:paraId="4FFC8932" w14:textId="77777777" w:rsidR="00BA7D11" w:rsidRDefault="00144560">
      <w:pPr>
        <w:spacing w:after="235" w:line="247" w:lineRule="auto"/>
        <w:ind w:left="5" w:right="5" w:firstLine="5"/>
        <w:jc w:val="both"/>
      </w:pPr>
      <w:r>
        <w:rPr>
          <w:rFonts w:ascii="Times New Roman" w:eastAsia="Times New Roman" w:hAnsi="Times New Roman" w:cs="Times New Roman"/>
        </w:rPr>
        <w:t>Kde:</w:t>
      </w:r>
      <w:r>
        <w:rPr>
          <w:noProof/>
        </w:rPr>
        <w:drawing>
          <wp:inline distT="0" distB="0" distL="0" distR="0" wp14:anchorId="3D60BBB3" wp14:editId="430D9858">
            <wp:extent cx="3234" cy="3233"/>
            <wp:effectExtent l="0" t="0" r="0" b="0"/>
            <wp:docPr id="101487" name="Picture 101487"/>
            <wp:cNvGraphicFramePr/>
            <a:graphic xmlns:a="http://schemas.openxmlformats.org/drawingml/2006/main">
              <a:graphicData uri="http://schemas.openxmlformats.org/drawingml/2006/picture">
                <pic:pic xmlns:pic="http://schemas.openxmlformats.org/drawingml/2006/picture">
                  <pic:nvPicPr>
                    <pic:cNvPr id="101487" name="Picture 101487"/>
                    <pic:cNvPicPr/>
                  </pic:nvPicPr>
                  <pic:blipFill>
                    <a:blip r:embed="rId12"/>
                    <a:stretch>
                      <a:fillRect/>
                    </a:stretch>
                  </pic:blipFill>
                  <pic:spPr>
                    <a:xfrm>
                      <a:off x="0" y="0"/>
                      <a:ext cx="3234" cy="3233"/>
                    </a:xfrm>
                    <a:prstGeom prst="rect">
                      <a:avLst/>
                    </a:prstGeom>
                  </pic:spPr>
                </pic:pic>
              </a:graphicData>
            </a:graphic>
          </wp:inline>
        </w:drawing>
      </w:r>
    </w:p>
    <w:p w14:paraId="2628204D" w14:textId="77777777" w:rsidR="00BA7D11" w:rsidRDefault="00144560">
      <w:pPr>
        <w:tabs>
          <w:tab w:val="center" w:pos="2966"/>
        </w:tabs>
        <w:spacing w:after="11" w:line="248" w:lineRule="auto"/>
      </w:pPr>
      <w:r>
        <w:rPr>
          <w:noProof/>
        </w:rPr>
        <w:drawing>
          <wp:inline distT="0" distB="0" distL="0" distR="0" wp14:anchorId="7B9A4B65" wp14:editId="694B6351">
            <wp:extent cx="3234" cy="3233"/>
            <wp:effectExtent l="0" t="0" r="0" b="0"/>
            <wp:docPr id="101488" name="Picture 101488"/>
            <wp:cNvGraphicFramePr/>
            <a:graphic xmlns:a="http://schemas.openxmlformats.org/drawingml/2006/main">
              <a:graphicData uri="http://schemas.openxmlformats.org/drawingml/2006/picture">
                <pic:pic xmlns:pic="http://schemas.openxmlformats.org/drawingml/2006/picture">
                  <pic:nvPicPr>
                    <pic:cNvPr id="101488" name="Picture 101488"/>
                    <pic:cNvPicPr/>
                  </pic:nvPicPr>
                  <pic:blipFill>
                    <a:blip r:embed="rId12"/>
                    <a:stretch>
                      <a:fillRect/>
                    </a:stretch>
                  </pic:blipFill>
                  <pic:spPr>
                    <a:xfrm>
                      <a:off x="0" y="0"/>
                      <a:ext cx="3234" cy="3233"/>
                    </a:xfrm>
                    <a:prstGeom prst="rect">
                      <a:avLst/>
                    </a:prstGeom>
                  </pic:spPr>
                </pic:pic>
              </a:graphicData>
            </a:graphic>
          </wp:inline>
        </w:drawing>
      </w:r>
      <w:proofErr w:type="gramStart"/>
      <w:r>
        <w:rPr>
          <w:rFonts w:ascii="Times New Roman" w:eastAsia="Times New Roman" w:hAnsi="Times New Roman" w:cs="Times New Roman"/>
          <w:sz w:val="24"/>
        </w:rPr>
        <w:t>s</w:t>
      </w:r>
      <w:proofErr w:type="gramEnd"/>
      <w:r>
        <w:rPr>
          <w:rFonts w:ascii="Times New Roman" w:eastAsia="Times New Roman" w:hAnsi="Times New Roman" w:cs="Times New Roman"/>
          <w:sz w:val="24"/>
        </w:rPr>
        <w:tab/>
        <w:t>srážka z ceny pro nedodržení mezerovitosti (Kč)</w:t>
      </w:r>
      <w:r>
        <w:rPr>
          <w:noProof/>
        </w:rPr>
        <w:drawing>
          <wp:inline distT="0" distB="0" distL="0" distR="0" wp14:anchorId="0C2DFD8F" wp14:editId="5B651656">
            <wp:extent cx="3234" cy="3233"/>
            <wp:effectExtent l="0" t="0" r="0" b="0"/>
            <wp:docPr id="101489" name="Picture 101489"/>
            <wp:cNvGraphicFramePr/>
            <a:graphic xmlns:a="http://schemas.openxmlformats.org/drawingml/2006/main">
              <a:graphicData uri="http://schemas.openxmlformats.org/drawingml/2006/picture">
                <pic:pic xmlns:pic="http://schemas.openxmlformats.org/drawingml/2006/picture">
                  <pic:nvPicPr>
                    <pic:cNvPr id="101489" name="Picture 101489"/>
                    <pic:cNvPicPr/>
                  </pic:nvPicPr>
                  <pic:blipFill>
                    <a:blip r:embed="rId12"/>
                    <a:stretch>
                      <a:fillRect/>
                    </a:stretch>
                  </pic:blipFill>
                  <pic:spPr>
                    <a:xfrm>
                      <a:off x="0" y="0"/>
                      <a:ext cx="3234" cy="3233"/>
                    </a:xfrm>
                    <a:prstGeom prst="rect">
                      <a:avLst/>
                    </a:prstGeom>
                  </pic:spPr>
                </pic:pic>
              </a:graphicData>
            </a:graphic>
          </wp:inline>
        </w:drawing>
      </w:r>
    </w:p>
    <w:p w14:paraId="6C6BFB58" w14:textId="77777777" w:rsidR="00BA7D11" w:rsidRDefault="00144560">
      <w:pPr>
        <w:spacing w:after="117" w:line="247" w:lineRule="auto"/>
        <w:ind w:left="662" w:right="5" w:hanging="657"/>
        <w:jc w:val="both"/>
      </w:pPr>
      <w:r>
        <w:rPr>
          <w:rFonts w:ascii="Times New Roman" w:eastAsia="Times New Roman" w:hAnsi="Times New Roman" w:cs="Times New Roman"/>
        </w:rPr>
        <w:t>P</w:t>
      </w:r>
      <w:r>
        <w:rPr>
          <w:rFonts w:ascii="Times New Roman" w:eastAsia="Times New Roman" w:hAnsi="Times New Roman" w:cs="Times New Roman"/>
        </w:rPr>
        <w:tab/>
        <w:t xml:space="preserve">hodnota, o niž překračuje hodnota mezerovitosti povolenou maximální mez </w:t>
      </w:r>
      <w:r>
        <w:rPr>
          <w:noProof/>
        </w:rPr>
        <w:drawing>
          <wp:inline distT="0" distB="0" distL="0" distR="0" wp14:anchorId="5016D4B5" wp14:editId="16EAFA13">
            <wp:extent cx="3234" cy="6467"/>
            <wp:effectExtent l="0" t="0" r="0" b="0"/>
            <wp:docPr id="101490" name="Picture 101490"/>
            <wp:cNvGraphicFramePr/>
            <a:graphic xmlns:a="http://schemas.openxmlformats.org/drawingml/2006/main">
              <a:graphicData uri="http://schemas.openxmlformats.org/drawingml/2006/picture">
                <pic:pic xmlns:pic="http://schemas.openxmlformats.org/drawingml/2006/picture">
                  <pic:nvPicPr>
                    <pic:cNvPr id="101490" name="Picture 101490"/>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zaokrouhlená na 0, I</w:t>
      </w:r>
    </w:p>
    <w:p w14:paraId="059642DA" w14:textId="77777777" w:rsidR="00BA7D11" w:rsidRDefault="00144560">
      <w:pPr>
        <w:spacing w:after="158" w:line="248" w:lineRule="auto"/>
        <w:ind w:left="16" w:right="5"/>
        <w:jc w:val="both"/>
      </w:pPr>
      <w:r>
        <w:rPr>
          <w:rFonts w:ascii="Times New Roman" w:eastAsia="Times New Roman" w:hAnsi="Times New Roman" w:cs="Times New Roman"/>
          <w:sz w:val="24"/>
        </w:rPr>
        <w:t>0,125 konstantní faktor</w:t>
      </w:r>
    </w:p>
    <w:p w14:paraId="708F5D9D" w14:textId="77777777" w:rsidR="00BA7D11" w:rsidRDefault="00144560">
      <w:pPr>
        <w:spacing w:after="0" w:line="400" w:lineRule="auto"/>
        <w:ind w:left="5" w:right="2536" w:firstLine="5"/>
        <w:jc w:val="both"/>
      </w:pPr>
      <w:r>
        <w:rPr>
          <w:rFonts w:ascii="Times New Roman" w:eastAsia="Times New Roman" w:hAnsi="Times New Roman" w:cs="Times New Roman"/>
        </w:rPr>
        <w:t>JC</w:t>
      </w:r>
      <w:r>
        <w:rPr>
          <w:rFonts w:ascii="Times New Roman" w:eastAsia="Times New Roman" w:hAnsi="Times New Roman" w:cs="Times New Roman"/>
        </w:rPr>
        <w:tab/>
        <w:t>jednotková cena vrstvy (Kč/m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Pr>
          <w:noProof/>
        </w:rPr>
        <w:drawing>
          <wp:inline distT="0" distB="0" distL="0" distR="0" wp14:anchorId="4F8867F8" wp14:editId="3F09705B">
            <wp:extent cx="74377" cy="106698"/>
            <wp:effectExtent l="0" t="0" r="0" b="0"/>
            <wp:docPr id="101491" name="Picture 101491"/>
            <wp:cNvGraphicFramePr/>
            <a:graphic xmlns:a="http://schemas.openxmlformats.org/drawingml/2006/main">
              <a:graphicData uri="http://schemas.openxmlformats.org/drawingml/2006/picture">
                <pic:pic xmlns:pic="http://schemas.openxmlformats.org/drawingml/2006/picture">
                  <pic:nvPicPr>
                    <pic:cNvPr id="101491" name="Picture 101491"/>
                    <pic:cNvPicPr/>
                  </pic:nvPicPr>
                  <pic:blipFill>
                    <a:blip r:embed="rId131"/>
                    <a:stretch>
                      <a:fillRect/>
                    </a:stretch>
                  </pic:blipFill>
                  <pic:spPr>
                    <a:xfrm>
                      <a:off x="0" y="0"/>
                      <a:ext cx="74377" cy="106698"/>
                    </a:xfrm>
                    <a:prstGeom prst="rect">
                      <a:avLst/>
                    </a:prstGeom>
                  </pic:spPr>
                </pic:pic>
              </a:graphicData>
            </a:graphic>
          </wp:inline>
        </w:drawing>
      </w:r>
      <w:r>
        <w:rPr>
          <w:rFonts w:ascii="Times New Roman" w:eastAsia="Times New Roman" w:hAnsi="Times New Roman" w:cs="Times New Roman"/>
        </w:rPr>
        <w:tab/>
        <w:t>plocha vozovky reprezentovaná příslušnou zkouškou (m</w:t>
      </w:r>
      <w:r>
        <w:rPr>
          <w:rFonts w:ascii="Times New Roman" w:eastAsia="Times New Roman" w:hAnsi="Times New Roman" w:cs="Times New Roman"/>
          <w:vertAlign w:val="superscript"/>
        </w:rPr>
        <w:t>2</w:t>
      </w:r>
      <w:r>
        <w:rPr>
          <w:rFonts w:ascii="Times New Roman" w:eastAsia="Times New Roman" w:hAnsi="Times New Roman" w:cs="Times New Roman"/>
        </w:rPr>
        <w:t>)</w:t>
      </w:r>
    </w:p>
    <w:p w14:paraId="4707479F" w14:textId="77777777" w:rsidR="00BA7D11" w:rsidRDefault="00144560">
      <w:pPr>
        <w:spacing w:after="315" w:line="248" w:lineRule="auto"/>
        <w:ind w:left="16" w:right="5"/>
        <w:jc w:val="both"/>
      </w:pPr>
      <w:r>
        <w:rPr>
          <w:rFonts w:ascii="Times New Roman" w:eastAsia="Times New Roman" w:hAnsi="Times New Roman" w:cs="Times New Roman"/>
          <w:sz w:val="24"/>
        </w:rPr>
        <w:t xml:space="preserve">Pokud je překročení meze mezerovitosti o více jak </w:t>
      </w:r>
      <w:proofErr w:type="gramStart"/>
      <w:r>
        <w:rPr>
          <w:rFonts w:ascii="Times New Roman" w:eastAsia="Times New Roman" w:hAnsi="Times New Roman" w:cs="Times New Roman"/>
          <w:sz w:val="24"/>
        </w:rPr>
        <w:t>1%</w:t>
      </w:r>
      <w:proofErr w:type="gramEnd"/>
      <w:r>
        <w:rPr>
          <w:rFonts w:ascii="Times New Roman" w:eastAsia="Times New Roman" w:hAnsi="Times New Roman" w:cs="Times New Roman"/>
          <w:sz w:val="24"/>
        </w:rPr>
        <w:t xml:space="preserve">, položená vrstva se vybourá a realizuje na </w:t>
      </w:r>
      <w:proofErr w:type="spellStart"/>
      <w:r>
        <w:rPr>
          <w:rFonts w:ascii="Times New Roman" w:eastAsia="Times New Roman" w:hAnsi="Times New Roman" w:cs="Times New Roman"/>
          <w:sz w:val="24"/>
        </w:rPr>
        <w:t>náldady</w:t>
      </w:r>
      <w:proofErr w:type="spellEnd"/>
      <w:r>
        <w:rPr>
          <w:rFonts w:ascii="Times New Roman" w:eastAsia="Times New Roman" w:hAnsi="Times New Roman" w:cs="Times New Roman"/>
          <w:sz w:val="24"/>
        </w:rPr>
        <w:t xml:space="preserve"> Zhotovitele znova.</w:t>
      </w:r>
    </w:p>
    <w:p w14:paraId="7D5374B3" w14:textId="77777777" w:rsidR="00BA7D11" w:rsidRDefault="00144560">
      <w:pPr>
        <w:spacing w:after="291"/>
        <w:ind w:left="15" w:hanging="10"/>
      </w:pPr>
      <w:r>
        <w:rPr>
          <w:rFonts w:ascii="Times New Roman" w:eastAsia="Times New Roman" w:hAnsi="Times New Roman" w:cs="Times New Roman"/>
          <w:sz w:val="24"/>
          <w:u w:val="single" w:color="000000"/>
        </w:rPr>
        <w:t>Kapitola 18: Betonové konstrukce a mosty</w:t>
      </w:r>
    </w:p>
    <w:p w14:paraId="05B10459" w14:textId="77777777" w:rsidR="00BA7D11" w:rsidRDefault="00144560">
      <w:pPr>
        <w:spacing w:after="92" w:line="248" w:lineRule="auto"/>
        <w:ind w:left="16" w:right="5"/>
        <w:jc w:val="both"/>
      </w:pPr>
      <w:r>
        <w:rPr>
          <w:rFonts w:ascii="Times New Roman" w:eastAsia="Times New Roman" w:hAnsi="Times New Roman" w:cs="Times New Roman"/>
          <w:sz w:val="24"/>
        </w:rPr>
        <w:t>čl. 18.1.2 se doplňuje:</w:t>
      </w:r>
    </w:p>
    <w:p w14:paraId="73006D9F" w14:textId="77777777" w:rsidR="00BA7D11" w:rsidRDefault="00144560">
      <w:pPr>
        <w:numPr>
          <w:ilvl w:val="0"/>
          <w:numId w:val="15"/>
        </w:numPr>
        <w:spacing w:after="70" w:line="247" w:lineRule="auto"/>
        <w:ind w:right="3" w:hanging="5"/>
      </w:pPr>
      <w:proofErr w:type="spellStart"/>
      <w:r>
        <w:rPr>
          <w:rFonts w:ascii="Times New Roman" w:eastAsia="Times New Roman" w:hAnsi="Times New Roman" w:cs="Times New Roman"/>
        </w:rPr>
        <w:t>Vibrolisované</w:t>
      </w:r>
      <w:proofErr w:type="spellEnd"/>
      <w:r>
        <w:rPr>
          <w:rFonts w:ascii="Times New Roman" w:eastAsia="Times New Roman" w:hAnsi="Times New Roman" w:cs="Times New Roman"/>
        </w:rPr>
        <w:t xml:space="preserve"> výrobky — výrobky vyráběné metodou </w:t>
      </w:r>
      <w:proofErr w:type="spellStart"/>
      <w:r>
        <w:rPr>
          <w:rFonts w:ascii="Times New Roman" w:eastAsia="Times New Roman" w:hAnsi="Times New Roman" w:cs="Times New Roman"/>
        </w:rPr>
        <w:t>vibrolisování</w:t>
      </w:r>
      <w:proofErr w:type="spellEnd"/>
      <w:r>
        <w:rPr>
          <w:rFonts w:ascii="Times New Roman" w:eastAsia="Times New Roman" w:hAnsi="Times New Roman" w:cs="Times New Roman"/>
        </w:rPr>
        <w:t>. Receptura směsi a požadavky se řídí výrobkovými normami pro daný typ výrobku.</w:t>
      </w:r>
    </w:p>
    <w:p w14:paraId="727A5BCD" w14:textId="77777777" w:rsidR="00BA7D11" w:rsidRDefault="00144560">
      <w:pPr>
        <w:numPr>
          <w:ilvl w:val="0"/>
          <w:numId w:val="15"/>
        </w:numPr>
        <w:spacing w:after="151" w:line="216" w:lineRule="auto"/>
        <w:ind w:right="3" w:hanging="5"/>
      </w:pPr>
      <w:r>
        <w:rPr>
          <w:rFonts w:ascii="Times New Roman" w:eastAsia="Times New Roman" w:hAnsi="Times New Roman" w:cs="Times New Roman"/>
        </w:rPr>
        <w:t xml:space="preserve">Ultra vysokohodnotné betony (UHPC) — mezinárodní označení pro tento typ hmot je Ultra </w:t>
      </w:r>
      <w:proofErr w:type="spellStart"/>
      <w:r>
        <w:rPr>
          <w:rFonts w:ascii="Times New Roman" w:eastAsia="Times New Roman" w:hAnsi="Times New Roman" w:cs="Times New Roman"/>
        </w:rPr>
        <w:t>High</w:t>
      </w:r>
      <w:proofErr w:type="spellEnd"/>
      <w:r>
        <w:rPr>
          <w:rFonts w:ascii="Times New Roman" w:eastAsia="Times New Roman" w:hAnsi="Times New Roman" w:cs="Times New Roman"/>
        </w:rPr>
        <w:t xml:space="preserve"> Performance </w:t>
      </w:r>
      <w:proofErr w:type="spellStart"/>
      <w:r>
        <w:rPr>
          <w:rFonts w:ascii="Times New Roman" w:eastAsia="Times New Roman" w:hAnsi="Times New Roman" w:cs="Times New Roman"/>
        </w:rPr>
        <w:t>Concrete</w:t>
      </w:r>
      <w:proofErr w:type="spellEnd"/>
      <w:r>
        <w:rPr>
          <w:rFonts w:ascii="Times New Roman" w:eastAsia="Times New Roman" w:hAnsi="Times New Roman" w:cs="Times New Roman"/>
        </w:rPr>
        <w:t xml:space="preserve"> (UHPC) nebo Ultra </w:t>
      </w:r>
      <w:proofErr w:type="spellStart"/>
      <w:r>
        <w:rPr>
          <w:rFonts w:ascii="Times New Roman" w:eastAsia="Times New Roman" w:hAnsi="Times New Roman" w:cs="Times New Roman"/>
        </w:rPr>
        <w:t>High</w:t>
      </w:r>
      <w:proofErr w:type="spellEnd"/>
      <w:r>
        <w:rPr>
          <w:rFonts w:ascii="Times New Roman" w:eastAsia="Times New Roman" w:hAnsi="Times New Roman" w:cs="Times New Roman"/>
        </w:rPr>
        <w:t xml:space="preserve"> Performance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Reinforced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Concrete</w:t>
      </w:r>
      <w:proofErr w:type="spellEnd"/>
      <w:r>
        <w:rPr>
          <w:rFonts w:ascii="Times New Roman" w:eastAsia="Times New Roman" w:hAnsi="Times New Roman" w:cs="Times New Roman"/>
        </w:rPr>
        <w:t xml:space="preserve"> (UHPFRC). Jedná se o kompozitní materiály s cementovou matricí, jemným plnivem a rozptýlenou výztuží ve. </w:t>
      </w:r>
      <w:proofErr w:type="spellStart"/>
      <w:r>
        <w:rPr>
          <w:rFonts w:ascii="Times New Roman" w:eastAsia="Times New Roman" w:hAnsi="Times New Roman" w:cs="Times New Roman"/>
        </w:rPr>
        <w:t>fołmě</w:t>
      </w:r>
      <w:proofErr w:type="spellEnd"/>
      <w:r>
        <w:rPr>
          <w:rFonts w:ascii="Times New Roman" w:eastAsia="Times New Roman" w:hAnsi="Times New Roman" w:cs="Times New Roman"/>
        </w:rPr>
        <w:t xml:space="preserve"> kovových či nekovových všesměrně rozptýlených mikrovláken.</w:t>
      </w:r>
    </w:p>
    <w:p w14:paraId="5B20CF2B" w14:textId="77777777" w:rsidR="00BA7D11" w:rsidRDefault="00144560">
      <w:pPr>
        <w:spacing w:after="70" w:line="248" w:lineRule="auto"/>
        <w:ind w:left="16" w:right="5"/>
        <w:jc w:val="both"/>
      </w:pPr>
      <w:r>
        <w:rPr>
          <w:rFonts w:ascii="Times New Roman" w:eastAsia="Times New Roman" w:hAnsi="Times New Roman" w:cs="Times New Roman"/>
          <w:sz w:val="24"/>
        </w:rPr>
        <w:t>čl. 18.2.4.4 poslední odstavec se doplňuje:</w:t>
      </w:r>
    </w:p>
    <w:p w14:paraId="14B87CAA" w14:textId="77777777" w:rsidR="00BA7D11" w:rsidRDefault="00144560">
      <w:pPr>
        <w:spacing w:after="66" w:line="247" w:lineRule="auto"/>
        <w:ind w:left="5" w:right="5" w:firstLine="5"/>
        <w:jc w:val="both"/>
      </w:pPr>
      <w:r>
        <w:rPr>
          <w:rFonts w:ascii="Times New Roman" w:eastAsia="Times New Roman" w:hAnsi="Times New Roman" w:cs="Times New Roman"/>
        </w:rPr>
        <w:t xml:space="preserve">U </w:t>
      </w:r>
      <w:proofErr w:type="spellStart"/>
      <w:r>
        <w:rPr>
          <w:rFonts w:ascii="Times New Roman" w:eastAsia="Times New Roman" w:hAnsi="Times New Roman" w:cs="Times New Roman"/>
        </w:rPr>
        <w:t>vibrolisovaných</w:t>
      </w:r>
      <w:proofErr w:type="spellEnd"/>
      <w:r>
        <w:rPr>
          <w:rFonts w:ascii="Times New Roman" w:eastAsia="Times New Roman" w:hAnsi="Times New Roman" w:cs="Times New Roman"/>
        </w:rPr>
        <w:t xml:space="preserve"> výrobků se takto </w:t>
      </w:r>
      <w:proofErr w:type="gramStart"/>
      <w:r>
        <w:rPr>
          <w:rFonts w:ascii="Times New Roman" w:eastAsia="Times New Roman" w:hAnsi="Times New Roman" w:cs="Times New Roman"/>
        </w:rPr>
        <w:t>ošetří</w:t>
      </w:r>
      <w:proofErr w:type="gramEnd"/>
      <w:r>
        <w:rPr>
          <w:rFonts w:ascii="Times New Roman" w:eastAsia="Times New Roman" w:hAnsi="Times New Roman" w:cs="Times New Roman"/>
        </w:rPr>
        <w:t xml:space="preserve"> řezné i neřezné nezkoušené boční plochy. </w:t>
      </w:r>
      <w:r>
        <w:rPr>
          <w:noProof/>
        </w:rPr>
        <w:drawing>
          <wp:inline distT="0" distB="0" distL="0" distR="0" wp14:anchorId="68283609" wp14:editId="69ADF572">
            <wp:extent cx="3234" cy="6465"/>
            <wp:effectExtent l="0" t="0" r="0" b="0"/>
            <wp:docPr id="101492" name="Picture 101492"/>
            <wp:cNvGraphicFramePr/>
            <a:graphic xmlns:a="http://schemas.openxmlformats.org/drawingml/2006/main">
              <a:graphicData uri="http://schemas.openxmlformats.org/drawingml/2006/picture">
                <pic:pic xmlns:pic="http://schemas.openxmlformats.org/drawingml/2006/picture">
                  <pic:nvPicPr>
                    <pic:cNvPr id="101492" name="Picture 101492"/>
                    <pic:cNvPicPr/>
                  </pic:nvPicPr>
                  <pic:blipFill>
                    <a:blip r:embed="rId13"/>
                    <a:stretch>
                      <a:fillRect/>
                    </a:stretch>
                  </pic:blipFill>
                  <pic:spPr>
                    <a:xfrm>
                      <a:off x="0" y="0"/>
                      <a:ext cx="3234" cy="6465"/>
                    </a:xfrm>
                    <a:prstGeom prst="rect">
                      <a:avLst/>
                    </a:prstGeom>
                  </pic:spPr>
                </pic:pic>
              </a:graphicData>
            </a:graphic>
          </wp:inline>
        </w:drawing>
      </w:r>
      <w:r>
        <w:rPr>
          <w:rFonts w:ascii="Times New Roman" w:eastAsia="Times New Roman" w:hAnsi="Times New Roman" w:cs="Times New Roman"/>
        </w:rPr>
        <w:t xml:space="preserve">U </w:t>
      </w:r>
      <w:proofErr w:type="spellStart"/>
      <w:r>
        <w:rPr>
          <w:rFonts w:ascii="Times New Roman" w:eastAsia="Times New Roman" w:hAnsi="Times New Roman" w:cs="Times New Roman"/>
        </w:rPr>
        <w:t>vibrolisovaných</w:t>
      </w:r>
      <w:proofErr w:type="spellEnd"/>
      <w:r>
        <w:rPr>
          <w:rFonts w:ascii="Times New Roman" w:eastAsia="Times New Roman" w:hAnsi="Times New Roman" w:cs="Times New Roman"/>
        </w:rPr>
        <w:t xml:space="preserve"> výrobků nesmí být provedena zkouška na viditelně poškozeném výrobku, čl. 18.2.13 se nahrazuje následujícím zněním:</w:t>
      </w:r>
    </w:p>
    <w:p w14:paraId="049349A6" w14:textId="77777777" w:rsidR="00BA7D11" w:rsidRDefault="00144560">
      <w:pPr>
        <w:spacing w:after="41" w:line="248" w:lineRule="auto"/>
        <w:ind w:left="16" w:right="5"/>
        <w:jc w:val="both"/>
      </w:pPr>
      <w:r>
        <w:rPr>
          <w:rFonts w:ascii="Times New Roman" w:eastAsia="Times New Roman" w:hAnsi="Times New Roman" w:cs="Times New Roman"/>
          <w:sz w:val="24"/>
        </w:rPr>
        <w:t xml:space="preserve">Pro betonové směsi výrobků vyráběných </w:t>
      </w:r>
      <w:proofErr w:type="spellStart"/>
      <w:r>
        <w:rPr>
          <w:rFonts w:ascii="Times New Roman" w:eastAsia="Times New Roman" w:hAnsi="Times New Roman" w:cs="Times New Roman"/>
          <w:sz w:val="24"/>
        </w:rPr>
        <w:t>vibrolisovanou</w:t>
      </w:r>
      <w:proofErr w:type="spellEnd"/>
      <w:r>
        <w:rPr>
          <w:rFonts w:ascii="Times New Roman" w:eastAsia="Times New Roman" w:hAnsi="Times New Roman" w:cs="Times New Roman"/>
          <w:sz w:val="24"/>
        </w:rPr>
        <w:t xml:space="preserve"> technologií jsou odlišné požadavky </w:t>
      </w:r>
      <w:r>
        <w:rPr>
          <w:noProof/>
        </w:rPr>
        <w:drawing>
          <wp:inline distT="0" distB="0" distL="0" distR="0" wp14:anchorId="51AE121F" wp14:editId="1DFA04D5">
            <wp:extent cx="9702" cy="19400"/>
            <wp:effectExtent l="0" t="0" r="0" b="0"/>
            <wp:docPr id="294854" name="Picture 294854"/>
            <wp:cNvGraphicFramePr/>
            <a:graphic xmlns:a="http://schemas.openxmlformats.org/drawingml/2006/main">
              <a:graphicData uri="http://schemas.openxmlformats.org/drawingml/2006/picture">
                <pic:pic xmlns:pic="http://schemas.openxmlformats.org/drawingml/2006/picture">
                  <pic:nvPicPr>
                    <pic:cNvPr id="294854" name="Picture 294854"/>
                    <pic:cNvPicPr/>
                  </pic:nvPicPr>
                  <pic:blipFill>
                    <a:blip r:embed="rId132"/>
                    <a:stretch>
                      <a:fillRect/>
                    </a:stretch>
                  </pic:blipFill>
                  <pic:spPr>
                    <a:xfrm>
                      <a:off x="0" y="0"/>
                      <a:ext cx="9702" cy="19400"/>
                    </a:xfrm>
                    <a:prstGeom prst="rect">
                      <a:avLst/>
                    </a:prstGeom>
                  </pic:spPr>
                </pic:pic>
              </a:graphicData>
            </a:graphic>
          </wp:inline>
        </w:drawing>
      </w:r>
      <w:r>
        <w:rPr>
          <w:rFonts w:ascii="Times New Roman" w:eastAsia="Times New Roman" w:hAnsi="Times New Roman" w:cs="Times New Roman"/>
          <w:sz w:val="24"/>
        </w:rPr>
        <w:t xml:space="preserve">na výsledné parametry a požadavky na složení směsi, které se řídí dle výrobkové normy daného typu výrobku, dále neplatí požadavky na Průkazní zkoušku dle Přílohy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TKP 18.</w:t>
      </w:r>
    </w:p>
    <w:p w14:paraId="217D0826" w14:textId="77777777" w:rsidR="00BA7D11" w:rsidRDefault="00144560">
      <w:pPr>
        <w:spacing w:after="92" w:line="248" w:lineRule="auto"/>
        <w:ind w:left="16" w:right="5"/>
        <w:jc w:val="both"/>
      </w:pPr>
      <w:r>
        <w:rPr>
          <w:rFonts w:ascii="Times New Roman" w:eastAsia="Times New Roman" w:hAnsi="Times New Roman" w:cs="Times New Roman"/>
          <w:sz w:val="24"/>
        </w:rPr>
        <w:t>doplňuje se nový čl. 18.2.18 Ultra vysokohodnotné betony (specifikace)</w:t>
      </w:r>
    </w:p>
    <w:p w14:paraId="54AE5F0A" w14:textId="77777777" w:rsidR="00BA7D11" w:rsidRDefault="00144560">
      <w:pPr>
        <w:spacing w:after="21" w:line="248" w:lineRule="auto"/>
        <w:ind w:left="16" w:right="5"/>
        <w:jc w:val="both"/>
      </w:pPr>
      <w:r>
        <w:rPr>
          <w:rFonts w:ascii="Times New Roman" w:eastAsia="Times New Roman" w:hAnsi="Times New Roman" w:cs="Times New Roman"/>
          <w:sz w:val="24"/>
        </w:rPr>
        <w:t xml:space="preserve">Pro UHPC platí ČSN P 732404 vydaná 12/2021 a účinná od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2022.</w:t>
      </w:r>
    </w:p>
    <w:p w14:paraId="4080D62E" w14:textId="77777777" w:rsidR="00BA7D11" w:rsidRDefault="00144560">
      <w:pPr>
        <w:spacing w:after="92" w:line="248" w:lineRule="auto"/>
        <w:ind w:left="16" w:right="5"/>
        <w:jc w:val="both"/>
      </w:pPr>
      <w:r>
        <w:rPr>
          <w:rFonts w:ascii="Times New Roman" w:eastAsia="Times New Roman" w:hAnsi="Times New Roman" w:cs="Times New Roman"/>
          <w:sz w:val="24"/>
        </w:rPr>
        <w:t>čl. 18.4.2.1 odstavec a) se doplňuje:</w:t>
      </w:r>
    </w:p>
    <w:p w14:paraId="29A56A7E" w14:textId="77777777" w:rsidR="00BA7D11" w:rsidRDefault="00144560">
      <w:pPr>
        <w:spacing w:after="583" w:line="247" w:lineRule="auto"/>
        <w:ind w:left="5" w:right="5" w:firstLine="5"/>
        <w:jc w:val="both"/>
      </w:pPr>
      <w:r>
        <w:rPr>
          <w:rFonts w:ascii="Times New Roman" w:eastAsia="Times New Roman" w:hAnsi="Times New Roman" w:cs="Times New Roman"/>
        </w:rPr>
        <w:t xml:space="preserve">U výrobků vyráběných metodou </w:t>
      </w:r>
      <w:proofErr w:type="spellStart"/>
      <w:r>
        <w:rPr>
          <w:rFonts w:ascii="Times New Roman" w:eastAsia="Times New Roman" w:hAnsi="Times New Roman" w:cs="Times New Roman"/>
        </w:rPr>
        <w:t>vibrolisování</w:t>
      </w:r>
      <w:proofErr w:type="spellEnd"/>
      <w:r>
        <w:rPr>
          <w:rFonts w:ascii="Times New Roman" w:eastAsia="Times New Roman" w:hAnsi="Times New Roman" w:cs="Times New Roman"/>
        </w:rPr>
        <w:t xml:space="preserve"> nahrazuje průkazní zkoušku počáteční zkouška typu (ITT): Požadavky na zkoušku typu jsou definovány příslušnými výrobkovými normami. V případě, že pro výrobek neexistuje platná harmonizovaná evropská norma, postupuje se dle Přílohy l, kap. 18 TKP.</w:t>
      </w:r>
    </w:p>
    <w:p w14:paraId="49F33E10" w14:textId="77777777" w:rsidR="00BA7D11" w:rsidRDefault="00144560">
      <w:pPr>
        <w:tabs>
          <w:tab w:val="center" w:pos="3976"/>
          <w:tab w:val="center" w:pos="4977"/>
        </w:tabs>
        <w:spacing w:after="82"/>
      </w:pPr>
      <w:r>
        <w:tab/>
      </w:r>
      <w:r>
        <w:rPr>
          <w:rFonts w:ascii="Times New Roman" w:eastAsia="Times New Roman" w:hAnsi="Times New Roman" w:cs="Times New Roman"/>
        </w:rPr>
        <w:t xml:space="preserve">Stránka </w:t>
      </w:r>
      <w:r>
        <w:rPr>
          <w:rFonts w:ascii="Times New Roman" w:eastAsia="Times New Roman" w:hAnsi="Times New Roman" w:cs="Times New Roman"/>
        </w:rPr>
        <w:tab/>
      </w:r>
      <w:r>
        <w:rPr>
          <w:noProof/>
        </w:rPr>
        <w:drawing>
          <wp:inline distT="0" distB="0" distL="0" distR="0" wp14:anchorId="1B98237E" wp14:editId="36965085">
            <wp:extent cx="3234" cy="3233"/>
            <wp:effectExtent l="0" t="0" r="0" b="0"/>
            <wp:docPr id="101495" name="Picture 101495"/>
            <wp:cNvGraphicFramePr/>
            <a:graphic xmlns:a="http://schemas.openxmlformats.org/drawingml/2006/main">
              <a:graphicData uri="http://schemas.openxmlformats.org/drawingml/2006/picture">
                <pic:pic xmlns:pic="http://schemas.openxmlformats.org/drawingml/2006/picture">
                  <pic:nvPicPr>
                    <pic:cNvPr id="101495" name="Picture 101495"/>
                    <pic:cNvPicPr/>
                  </pic:nvPicPr>
                  <pic:blipFill>
                    <a:blip r:embed="rId12"/>
                    <a:stretch>
                      <a:fillRect/>
                    </a:stretch>
                  </pic:blipFill>
                  <pic:spPr>
                    <a:xfrm>
                      <a:off x="0" y="0"/>
                      <a:ext cx="3234" cy="3233"/>
                    </a:xfrm>
                    <a:prstGeom prst="rect">
                      <a:avLst/>
                    </a:prstGeom>
                  </pic:spPr>
                </pic:pic>
              </a:graphicData>
            </a:graphic>
          </wp:inline>
        </w:drawing>
      </w:r>
    </w:p>
    <w:p w14:paraId="13A0C0EF" w14:textId="77777777" w:rsidR="00BA7D11" w:rsidRDefault="00144560">
      <w:pPr>
        <w:spacing w:after="68"/>
        <w:ind w:left="10" w:right="10"/>
        <w:jc w:val="both"/>
      </w:pPr>
      <w:r>
        <w:rPr>
          <w:rFonts w:ascii="Times New Roman" w:eastAsia="Times New Roman" w:hAnsi="Times New Roman" w:cs="Times New Roman"/>
          <w:sz w:val="24"/>
        </w:rPr>
        <w:t>čl. 18.4.2.9 se nahrazuje novým zněním:</w:t>
      </w:r>
    </w:p>
    <w:p w14:paraId="1916517D" w14:textId="77777777" w:rsidR="00BA7D11" w:rsidRDefault="00144560">
      <w:pPr>
        <w:spacing w:after="0" w:line="247" w:lineRule="auto"/>
        <w:ind w:left="10" w:right="10" w:firstLine="5"/>
        <w:jc w:val="both"/>
      </w:pPr>
      <w:r>
        <w:rPr>
          <w:rFonts w:ascii="Times New Roman" w:eastAsia="Times New Roman" w:hAnsi="Times New Roman" w:cs="Times New Roman"/>
        </w:rPr>
        <w:t xml:space="preserve">PZ betonu pro výrobky vyráběné </w:t>
      </w:r>
      <w:proofErr w:type="spellStart"/>
      <w:r>
        <w:rPr>
          <w:rFonts w:ascii="Times New Roman" w:eastAsia="Times New Roman" w:hAnsi="Times New Roman" w:cs="Times New Roman"/>
        </w:rPr>
        <w:t>vibrolisovanou</w:t>
      </w:r>
      <w:proofErr w:type="spellEnd"/>
      <w:r>
        <w:rPr>
          <w:rFonts w:ascii="Times New Roman" w:eastAsia="Times New Roman" w:hAnsi="Times New Roman" w:cs="Times New Roman"/>
        </w:rPr>
        <w:t xml:space="preserve"> metodou je nahrazena počáteční zkouškou typu (ITT), která je vypracována dle příslušné výrobkové normy a splňuje požadavky tab. 18-</w:t>
      </w:r>
    </w:p>
    <w:p w14:paraId="0840F8E3" w14:textId="77777777" w:rsidR="00BA7D11" w:rsidRDefault="00144560">
      <w:pPr>
        <w:spacing w:after="89"/>
        <w:ind w:left="10" w:right="10"/>
        <w:jc w:val="both"/>
      </w:pPr>
      <w:r>
        <w:rPr>
          <w:rFonts w:ascii="Times New Roman" w:eastAsia="Times New Roman" w:hAnsi="Times New Roman" w:cs="Times New Roman"/>
          <w:sz w:val="24"/>
        </w:rPr>
        <w:t>2, kap. 18 TKP,</w:t>
      </w:r>
    </w:p>
    <w:p w14:paraId="3F98D317" w14:textId="77777777" w:rsidR="00BA7D11" w:rsidRDefault="00144560">
      <w:pPr>
        <w:spacing w:after="108" w:line="247" w:lineRule="auto"/>
        <w:ind w:left="10" w:right="10" w:firstLine="5"/>
        <w:jc w:val="both"/>
      </w:pPr>
      <w:r>
        <w:rPr>
          <w:rFonts w:ascii="Times New Roman" w:eastAsia="Times New Roman" w:hAnsi="Times New Roman" w:cs="Times New Roman"/>
        </w:rPr>
        <w:t>Požadavky na vlastnosti ztvrdlého betonu musí splňovat požadavky této kapitoly 18 TKP.</w:t>
      </w:r>
    </w:p>
    <w:p w14:paraId="64E6DCCA" w14:textId="77777777" w:rsidR="00BA7D11" w:rsidRDefault="00144560">
      <w:pPr>
        <w:spacing w:after="61"/>
        <w:ind w:left="10" w:right="10"/>
        <w:jc w:val="both"/>
      </w:pPr>
      <w:r>
        <w:rPr>
          <w:rFonts w:ascii="Times New Roman" w:eastAsia="Times New Roman" w:hAnsi="Times New Roman" w:cs="Times New Roman"/>
          <w:sz w:val="24"/>
        </w:rPr>
        <w:t>čl. 18.5.2.7 se upřesňuje:</w:t>
      </w:r>
    </w:p>
    <w:p w14:paraId="07B11D82" w14:textId="77777777" w:rsidR="00BA7D11" w:rsidRDefault="00144560">
      <w:pPr>
        <w:spacing w:after="108" w:line="247" w:lineRule="auto"/>
        <w:ind w:left="10" w:right="10" w:firstLine="5"/>
        <w:jc w:val="both"/>
      </w:pPr>
      <w:r>
        <w:rPr>
          <w:rFonts w:ascii="Times New Roman" w:eastAsia="Times New Roman" w:hAnsi="Times New Roman" w:cs="Times New Roman"/>
        </w:rPr>
        <w:t>Před zahájením prací musí Zhotovitel provést zkoušky statického modulu pružnosti z navrženého betonu pro veškeré nosné konstrukce mostů/tunelů z předpjatého betonu. Dále Zhotovitel stanoví na základě zkoušek průběh vývoje pevnosti a statického modulu pružnosti betonu navrženého pro nosné konstrukce mostů/tunelů v rozmezí I až 15 dnů, přičemž tyto zkoušky musí být provedeny v dostatečném časovém předstihu před zahájením prací, aby mohly být předány projektantovi jako podklad pro vypracování RDS.</w:t>
      </w:r>
    </w:p>
    <w:p w14:paraId="30C5BBD3" w14:textId="77777777" w:rsidR="00BA7D11" w:rsidRDefault="00144560">
      <w:pPr>
        <w:spacing w:after="108" w:line="247" w:lineRule="auto"/>
        <w:ind w:left="10" w:right="10" w:firstLine="5"/>
        <w:jc w:val="both"/>
      </w:pPr>
      <w:r>
        <w:rPr>
          <w:rFonts w:ascii="Times New Roman" w:eastAsia="Times New Roman" w:hAnsi="Times New Roman" w:cs="Times New Roman"/>
        </w:rPr>
        <w:t>Každý den betonáže NK předpjatých mostů patřících do skupiny se sledováním E modulu (dle článku 18.5.2.7 z TKP 1 8) jsou odebírány minimálně 3 sady zkušebních těles po 3 kusech pro stanovení statického modulu pružnosti betonu v tlaku v den vnesení předpětí, po 28 a 90 dnech, resp. v čase zatěžovací zkoušky. Náklady na všechny výše uvedené zkoušky jsou obsaženy v nabídkové ceně daného stavebního objektu.</w:t>
      </w:r>
      <w:r>
        <w:rPr>
          <w:noProof/>
        </w:rPr>
        <w:drawing>
          <wp:inline distT="0" distB="0" distL="0" distR="0" wp14:anchorId="3F9BDD8D" wp14:editId="598F3EE4">
            <wp:extent cx="3152" cy="3152"/>
            <wp:effectExtent l="0" t="0" r="0" b="0"/>
            <wp:docPr id="106365" name="Picture 106365"/>
            <wp:cNvGraphicFramePr/>
            <a:graphic xmlns:a="http://schemas.openxmlformats.org/drawingml/2006/main">
              <a:graphicData uri="http://schemas.openxmlformats.org/drawingml/2006/picture">
                <pic:pic xmlns:pic="http://schemas.openxmlformats.org/drawingml/2006/picture">
                  <pic:nvPicPr>
                    <pic:cNvPr id="106365" name="Picture 106365"/>
                    <pic:cNvPicPr/>
                  </pic:nvPicPr>
                  <pic:blipFill>
                    <a:blip r:embed="rId133"/>
                    <a:stretch>
                      <a:fillRect/>
                    </a:stretch>
                  </pic:blipFill>
                  <pic:spPr>
                    <a:xfrm>
                      <a:off x="0" y="0"/>
                      <a:ext cx="3152" cy="3152"/>
                    </a:xfrm>
                    <a:prstGeom prst="rect">
                      <a:avLst/>
                    </a:prstGeom>
                  </pic:spPr>
                </pic:pic>
              </a:graphicData>
            </a:graphic>
          </wp:inline>
        </w:drawing>
      </w:r>
    </w:p>
    <w:p w14:paraId="2CC35EF3" w14:textId="77777777" w:rsidR="00BA7D11" w:rsidRDefault="00144560">
      <w:pPr>
        <w:spacing w:after="0"/>
        <w:ind w:left="10" w:right="10"/>
        <w:jc w:val="both"/>
      </w:pPr>
      <w:r>
        <w:rPr>
          <w:rFonts w:ascii="Times New Roman" w:eastAsia="Times New Roman" w:hAnsi="Times New Roman" w:cs="Times New Roman"/>
          <w:sz w:val="24"/>
        </w:rPr>
        <w:t>tabulka 18-2 se doplňuje o nové poznámky:</w:t>
      </w:r>
    </w:p>
    <w:tbl>
      <w:tblPr>
        <w:tblStyle w:val="TableGrid"/>
        <w:tblW w:w="8837" w:type="dxa"/>
        <w:tblInd w:w="-6" w:type="dxa"/>
        <w:tblCellMar>
          <w:top w:w="74" w:type="dxa"/>
          <w:left w:w="62" w:type="dxa"/>
          <w:bottom w:w="0" w:type="dxa"/>
          <w:right w:w="0" w:type="dxa"/>
        </w:tblCellMar>
        <w:tblLook w:val="04A0" w:firstRow="1" w:lastRow="0" w:firstColumn="1" w:lastColumn="0" w:noHBand="0" w:noVBand="1"/>
      </w:tblPr>
      <w:tblGrid>
        <w:gridCol w:w="453"/>
        <w:gridCol w:w="1577"/>
        <w:gridCol w:w="676"/>
        <w:gridCol w:w="653"/>
        <w:gridCol w:w="757"/>
        <w:gridCol w:w="608"/>
        <w:gridCol w:w="1123"/>
        <w:gridCol w:w="664"/>
        <w:gridCol w:w="884"/>
        <w:gridCol w:w="704"/>
        <w:gridCol w:w="749"/>
      </w:tblGrid>
      <w:tr w:rsidR="00BA7D11" w14:paraId="43F7B4D1" w14:textId="77777777">
        <w:trPr>
          <w:trHeight w:val="573"/>
        </w:trPr>
        <w:tc>
          <w:tcPr>
            <w:tcW w:w="529" w:type="dxa"/>
            <w:vMerge w:val="restart"/>
            <w:tcBorders>
              <w:top w:val="single" w:sz="2" w:space="0" w:color="000000"/>
              <w:left w:val="single" w:sz="2" w:space="0" w:color="000000"/>
              <w:bottom w:val="single" w:sz="2" w:space="0" w:color="000000"/>
              <w:right w:val="single" w:sz="2" w:space="0" w:color="000000"/>
            </w:tcBorders>
            <w:vAlign w:val="center"/>
          </w:tcPr>
          <w:p w14:paraId="5E1E6D30" w14:textId="77777777" w:rsidR="00BA7D11" w:rsidRDefault="00144560">
            <w:pPr>
              <w:spacing w:after="0"/>
              <w:ind w:left="53"/>
            </w:pPr>
            <w:r>
              <w:rPr>
                <w:rFonts w:ascii="Times New Roman" w:eastAsia="Times New Roman" w:hAnsi="Times New Roman" w:cs="Times New Roman"/>
                <w:sz w:val="16"/>
              </w:rPr>
              <w:t>Číslo</w:t>
            </w:r>
          </w:p>
        </w:tc>
        <w:tc>
          <w:tcPr>
            <w:tcW w:w="1608" w:type="dxa"/>
            <w:vMerge w:val="restart"/>
            <w:tcBorders>
              <w:top w:val="single" w:sz="2" w:space="0" w:color="000000"/>
              <w:left w:val="single" w:sz="2" w:space="0" w:color="000000"/>
              <w:bottom w:val="single" w:sz="2" w:space="0" w:color="000000"/>
              <w:right w:val="single" w:sz="2" w:space="0" w:color="000000"/>
            </w:tcBorders>
            <w:vAlign w:val="center"/>
          </w:tcPr>
          <w:p w14:paraId="504FAD44" w14:textId="77777777" w:rsidR="00BA7D11" w:rsidRDefault="00144560">
            <w:pPr>
              <w:spacing w:after="0"/>
              <w:ind w:left="15" w:right="47" w:firstLine="5"/>
            </w:pPr>
            <w:r>
              <w:rPr>
                <w:rFonts w:ascii="Times New Roman" w:eastAsia="Times New Roman" w:hAnsi="Times New Roman" w:cs="Times New Roman"/>
                <w:sz w:val="16"/>
              </w:rPr>
              <w:t>Konstrukce, konstrukční část staveb</w:t>
            </w:r>
          </w:p>
        </w:tc>
        <w:tc>
          <w:tcPr>
            <w:tcW w:w="762" w:type="dxa"/>
            <w:vMerge w:val="restart"/>
            <w:tcBorders>
              <w:top w:val="single" w:sz="2" w:space="0" w:color="000000"/>
              <w:left w:val="single" w:sz="2" w:space="0" w:color="000000"/>
              <w:bottom w:val="single" w:sz="2" w:space="0" w:color="000000"/>
              <w:right w:val="single" w:sz="2" w:space="0" w:color="000000"/>
            </w:tcBorders>
            <w:vAlign w:val="center"/>
          </w:tcPr>
          <w:p w14:paraId="1BB6F9F3" w14:textId="77777777" w:rsidR="00BA7D11" w:rsidRDefault="00144560">
            <w:pPr>
              <w:spacing w:after="0"/>
              <w:jc w:val="center"/>
            </w:pPr>
            <w:r>
              <w:rPr>
                <w:rFonts w:ascii="Times New Roman" w:eastAsia="Times New Roman" w:hAnsi="Times New Roman" w:cs="Times New Roman"/>
                <w:sz w:val="16"/>
              </w:rPr>
              <w:t>Životnost (roky)</w:t>
            </w:r>
          </w:p>
        </w:tc>
        <w:tc>
          <w:tcPr>
            <w:tcW w:w="738" w:type="dxa"/>
            <w:vMerge w:val="restart"/>
            <w:tcBorders>
              <w:top w:val="single" w:sz="2" w:space="0" w:color="000000"/>
              <w:left w:val="single" w:sz="2" w:space="0" w:color="000000"/>
              <w:bottom w:val="single" w:sz="2" w:space="0" w:color="000000"/>
              <w:right w:val="single" w:sz="2" w:space="0" w:color="000000"/>
            </w:tcBorders>
            <w:vAlign w:val="center"/>
          </w:tcPr>
          <w:p w14:paraId="559F9680" w14:textId="77777777" w:rsidR="00BA7D11" w:rsidRDefault="00144560">
            <w:pPr>
              <w:spacing w:after="0"/>
              <w:ind w:left="22" w:firstLine="65"/>
            </w:pPr>
            <w:r>
              <w:rPr>
                <w:rFonts w:ascii="Times New Roman" w:eastAsia="Times New Roman" w:hAnsi="Times New Roman" w:cs="Times New Roman"/>
                <w:sz w:val="16"/>
              </w:rPr>
              <w:t>Stupeň vlivu prostředí</w:t>
            </w:r>
          </w:p>
        </w:tc>
        <w:tc>
          <w:tcPr>
            <w:tcW w:w="818" w:type="dxa"/>
            <w:vMerge w:val="restart"/>
            <w:tcBorders>
              <w:top w:val="single" w:sz="2" w:space="0" w:color="000000"/>
              <w:left w:val="single" w:sz="2" w:space="0" w:color="000000"/>
              <w:bottom w:val="single" w:sz="2" w:space="0" w:color="000000"/>
              <w:right w:val="single" w:sz="2" w:space="0" w:color="000000"/>
            </w:tcBorders>
            <w:vAlign w:val="center"/>
          </w:tcPr>
          <w:p w14:paraId="665D8151" w14:textId="77777777" w:rsidR="00BA7D11" w:rsidRDefault="00144560">
            <w:pPr>
              <w:spacing w:after="0"/>
              <w:ind w:left="138" w:hanging="119"/>
            </w:pPr>
            <w:r>
              <w:rPr>
                <w:rFonts w:ascii="Times New Roman" w:eastAsia="Times New Roman" w:hAnsi="Times New Roman" w:cs="Times New Roman"/>
                <w:sz w:val="16"/>
              </w:rPr>
              <w:t>Minimální třída betonu</w:t>
            </w:r>
          </w:p>
        </w:tc>
        <w:tc>
          <w:tcPr>
            <w:tcW w:w="695" w:type="dxa"/>
            <w:vMerge w:val="restart"/>
            <w:tcBorders>
              <w:top w:val="single" w:sz="2" w:space="0" w:color="000000"/>
              <w:left w:val="single" w:sz="2" w:space="0" w:color="000000"/>
              <w:bottom w:val="single" w:sz="2" w:space="0" w:color="000000"/>
              <w:right w:val="single" w:sz="2" w:space="0" w:color="000000"/>
            </w:tcBorders>
            <w:vAlign w:val="center"/>
          </w:tcPr>
          <w:p w14:paraId="2C36F1F2" w14:textId="77777777" w:rsidR="00BA7D11" w:rsidRDefault="00144560">
            <w:pPr>
              <w:spacing w:after="0" w:line="225" w:lineRule="auto"/>
              <w:ind w:left="15" w:firstLine="119"/>
            </w:pPr>
            <w:r>
              <w:rPr>
                <w:rFonts w:ascii="Times New Roman" w:eastAsia="Times New Roman" w:hAnsi="Times New Roman" w:cs="Times New Roman"/>
                <w:sz w:val="16"/>
              </w:rPr>
              <w:t>Min, tloušťka krycí vrstvy</w:t>
            </w:r>
          </w:p>
          <w:p w14:paraId="52EC8B82" w14:textId="77777777" w:rsidR="00BA7D11" w:rsidRDefault="00144560">
            <w:pPr>
              <w:spacing w:after="0"/>
              <w:ind w:right="52"/>
              <w:jc w:val="center"/>
            </w:pPr>
            <w:r>
              <w:rPr>
                <w:rFonts w:ascii="Times New Roman" w:eastAsia="Times New Roman" w:hAnsi="Times New Roman" w:cs="Times New Roman"/>
                <w:sz w:val="18"/>
              </w:rPr>
              <w:t>(mm)</w:t>
            </w:r>
          </w:p>
        </w:tc>
        <w:tc>
          <w:tcPr>
            <w:tcW w:w="2849" w:type="dxa"/>
            <w:gridSpan w:val="4"/>
            <w:tcBorders>
              <w:top w:val="single" w:sz="2" w:space="0" w:color="000000"/>
              <w:left w:val="single" w:sz="2" w:space="0" w:color="000000"/>
              <w:bottom w:val="single" w:sz="2" w:space="0" w:color="000000"/>
              <w:right w:val="single" w:sz="2" w:space="0" w:color="000000"/>
            </w:tcBorders>
            <w:vAlign w:val="center"/>
          </w:tcPr>
          <w:p w14:paraId="57B0D5B6" w14:textId="77777777" w:rsidR="00BA7D11" w:rsidRDefault="00144560">
            <w:pPr>
              <w:spacing w:after="0"/>
              <w:ind w:right="47"/>
              <w:jc w:val="center"/>
            </w:pPr>
            <w:r>
              <w:rPr>
                <w:rFonts w:ascii="Times New Roman" w:eastAsia="Times New Roman" w:hAnsi="Times New Roman" w:cs="Times New Roman"/>
                <w:sz w:val="16"/>
              </w:rPr>
              <w:t>Požadavky na další vlastnosti betonu</w:t>
            </w:r>
          </w:p>
        </w:tc>
        <w:tc>
          <w:tcPr>
            <w:tcW w:w="839" w:type="dxa"/>
            <w:tcBorders>
              <w:top w:val="single" w:sz="2" w:space="0" w:color="000000"/>
              <w:left w:val="single" w:sz="2" w:space="0" w:color="000000"/>
              <w:bottom w:val="single" w:sz="2" w:space="0" w:color="000000"/>
              <w:right w:val="single" w:sz="2" w:space="0" w:color="000000"/>
            </w:tcBorders>
            <w:vAlign w:val="center"/>
          </w:tcPr>
          <w:p w14:paraId="36039F01" w14:textId="77777777" w:rsidR="00BA7D11" w:rsidRDefault="00144560">
            <w:pPr>
              <w:spacing w:after="0"/>
              <w:ind w:left="20"/>
            </w:pPr>
            <w:r>
              <w:rPr>
                <w:rFonts w:ascii="Times New Roman" w:eastAsia="Times New Roman" w:hAnsi="Times New Roman" w:cs="Times New Roman"/>
                <w:sz w:val="16"/>
              </w:rPr>
              <w:t>Poznámka</w:t>
            </w:r>
          </w:p>
        </w:tc>
      </w:tr>
      <w:tr w:rsidR="00BA7D11" w14:paraId="31B8675F" w14:textId="77777777">
        <w:trPr>
          <w:trHeight w:val="876"/>
        </w:trPr>
        <w:tc>
          <w:tcPr>
            <w:tcW w:w="0" w:type="auto"/>
            <w:vMerge/>
            <w:tcBorders>
              <w:top w:val="nil"/>
              <w:left w:val="single" w:sz="2" w:space="0" w:color="000000"/>
              <w:bottom w:val="single" w:sz="2" w:space="0" w:color="000000"/>
              <w:right w:val="single" w:sz="2" w:space="0" w:color="000000"/>
            </w:tcBorders>
          </w:tcPr>
          <w:p w14:paraId="10E08C65" w14:textId="77777777" w:rsidR="00BA7D11" w:rsidRDefault="00BA7D11"/>
        </w:tc>
        <w:tc>
          <w:tcPr>
            <w:tcW w:w="0" w:type="auto"/>
            <w:vMerge/>
            <w:tcBorders>
              <w:top w:val="nil"/>
              <w:left w:val="single" w:sz="2" w:space="0" w:color="000000"/>
              <w:bottom w:val="single" w:sz="2" w:space="0" w:color="000000"/>
              <w:right w:val="single" w:sz="2" w:space="0" w:color="000000"/>
            </w:tcBorders>
          </w:tcPr>
          <w:p w14:paraId="1176C9B3" w14:textId="77777777" w:rsidR="00BA7D11" w:rsidRDefault="00BA7D11"/>
        </w:tc>
        <w:tc>
          <w:tcPr>
            <w:tcW w:w="0" w:type="auto"/>
            <w:vMerge/>
            <w:tcBorders>
              <w:top w:val="nil"/>
              <w:left w:val="single" w:sz="2" w:space="0" w:color="000000"/>
              <w:bottom w:val="single" w:sz="2" w:space="0" w:color="000000"/>
              <w:right w:val="single" w:sz="2" w:space="0" w:color="000000"/>
            </w:tcBorders>
          </w:tcPr>
          <w:p w14:paraId="152484B0" w14:textId="77777777" w:rsidR="00BA7D11" w:rsidRDefault="00BA7D11"/>
        </w:tc>
        <w:tc>
          <w:tcPr>
            <w:tcW w:w="0" w:type="auto"/>
            <w:vMerge/>
            <w:tcBorders>
              <w:top w:val="nil"/>
              <w:left w:val="single" w:sz="2" w:space="0" w:color="000000"/>
              <w:bottom w:val="single" w:sz="2" w:space="0" w:color="000000"/>
              <w:right w:val="single" w:sz="2" w:space="0" w:color="000000"/>
            </w:tcBorders>
          </w:tcPr>
          <w:p w14:paraId="3503114E" w14:textId="77777777" w:rsidR="00BA7D11" w:rsidRDefault="00BA7D11"/>
        </w:tc>
        <w:tc>
          <w:tcPr>
            <w:tcW w:w="0" w:type="auto"/>
            <w:vMerge/>
            <w:tcBorders>
              <w:top w:val="nil"/>
              <w:left w:val="single" w:sz="2" w:space="0" w:color="000000"/>
              <w:bottom w:val="single" w:sz="2" w:space="0" w:color="000000"/>
              <w:right w:val="single" w:sz="2" w:space="0" w:color="000000"/>
            </w:tcBorders>
          </w:tcPr>
          <w:p w14:paraId="51BBAE1C" w14:textId="77777777" w:rsidR="00BA7D11" w:rsidRDefault="00BA7D11"/>
        </w:tc>
        <w:tc>
          <w:tcPr>
            <w:tcW w:w="0" w:type="auto"/>
            <w:vMerge/>
            <w:tcBorders>
              <w:top w:val="nil"/>
              <w:left w:val="single" w:sz="2" w:space="0" w:color="000000"/>
              <w:bottom w:val="single" w:sz="2" w:space="0" w:color="000000"/>
              <w:right w:val="single" w:sz="2" w:space="0" w:color="000000"/>
            </w:tcBorders>
          </w:tcPr>
          <w:p w14:paraId="28133AAB" w14:textId="77777777" w:rsidR="00BA7D11" w:rsidRDefault="00BA7D11"/>
        </w:tc>
        <w:tc>
          <w:tcPr>
            <w:tcW w:w="789" w:type="dxa"/>
            <w:tcBorders>
              <w:top w:val="single" w:sz="2" w:space="0" w:color="000000"/>
              <w:left w:val="single" w:sz="2" w:space="0" w:color="000000"/>
              <w:bottom w:val="single" w:sz="2" w:space="0" w:color="000000"/>
              <w:right w:val="single" w:sz="2" w:space="0" w:color="000000"/>
            </w:tcBorders>
            <w:vAlign w:val="center"/>
          </w:tcPr>
          <w:p w14:paraId="04BE8B71" w14:textId="77777777" w:rsidR="00BA7D11" w:rsidRDefault="00144560">
            <w:pPr>
              <w:spacing w:after="0"/>
              <w:ind w:left="10" w:firstLine="179"/>
            </w:pPr>
            <w:proofErr w:type="spellStart"/>
            <w:r>
              <w:rPr>
                <w:rFonts w:ascii="Times New Roman" w:eastAsia="Times New Roman" w:hAnsi="Times New Roman" w:cs="Times New Roman"/>
                <w:sz w:val="16"/>
              </w:rPr>
              <w:t>Provzdušnční</w:t>
            </w:r>
            <w:proofErr w:type="spellEnd"/>
            <w:r>
              <w:rPr>
                <w:rFonts w:ascii="Times New Roman" w:eastAsia="Times New Roman" w:hAnsi="Times New Roman" w:cs="Times New Roman"/>
                <w:sz w:val="16"/>
              </w:rPr>
              <w:t xml:space="preserve"> </w:t>
            </w:r>
          </w:p>
        </w:tc>
        <w:tc>
          <w:tcPr>
            <w:tcW w:w="727" w:type="dxa"/>
            <w:tcBorders>
              <w:top w:val="single" w:sz="2" w:space="0" w:color="000000"/>
              <w:left w:val="single" w:sz="2" w:space="0" w:color="000000"/>
              <w:bottom w:val="single" w:sz="2" w:space="0" w:color="000000"/>
              <w:right w:val="single" w:sz="2" w:space="0" w:color="000000"/>
            </w:tcBorders>
            <w:vAlign w:val="center"/>
          </w:tcPr>
          <w:p w14:paraId="1CF80EF2" w14:textId="77777777" w:rsidR="00BA7D11" w:rsidRDefault="00144560">
            <w:pPr>
              <w:spacing w:after="0"/>
              <w:ind w:left="15"/>
            </w:pPr>
            <w:r>
              <w:rPr>
                <w:rFonts w:ascii="Times New Roman" w:eastAsia="Times New Roman" w:hAnsi="Times New Roman" w:cs="Times New Roman"/>
                <w:sz w:val="16"/>
              </w:rPr>
              <w:t xml:space="preserve">Odolnost </w:t>
            </w:r>
          </w:p>
          <w:p w14:paraId="736229C9" w14:textId="77777777" w:rsidR="00BA7D11" w:rsidRDefault="00144560">
            <w:pPr>
              <w:spacing w:after="0"/>
              <w:ind w:left="94"/>
            </w:pPr>
            <w:r>
              <w:rPr>
                <w:rFonts w:ascii="Times New Roman" w:eastAsia="Times New Roman" w:hAnsi="Times New Roman" w:cs="Times New Roman"/>
                <w:sz w:val="16"/>
              </w:rPr>
              <w:t>CHRL</w:t>
            </w:r>
          </w:p>
        </w:tc>
        <w:tc>
          <w:tcPr>
            <w:tcW w:w="579" w:type="dxa"/>
            <w:tcBorders>
              <w:top w:val="single" w:sz="2" w:space="0" w:color="000000"/>
              <w:left w:val="single" w:sz="2" w:space="0" w:color="000000"/>
              <w:bottom w:val="single" w:sz="2" w:space="0" w:color="000000"/>
              <w:right w:val="single" w:sz="2" w:space="0" w:color="000000"/>
            </w:tcBorders>
          </w:tcPr>
          <w:p w14:paraId="17E9F5FD" w14:textId="77777777" w:rsidR="00BA7D11" w:rsidRDefault="00144560">
            <w:pPr>
              <w:spacing w:after="0" w:line="225" w:lineRule="auto"/>
              <w:ind w:left="22" w:firstLine="20"/>
            </w:pPr>
            <w:r>
              <w:rPr>
                <w:rFonts w:ascii="Times New Roman" w:eastAsia="Times New Roman" w:hAnsi="Times New Roman" w:cs="Times New Roman"/>
                <w:sz w:val="16"/>
              </w:rPr>
              <w:t>Vodotěsnost</w:t>
            </w:r>
          </w:p>
          <w:p w14:paraId="058EA908" w14:textId="77777777" w:rsidR="00BA7D11" w:rsidRDefault="00144560">
            <w:pPr>
              <w:spacing w:after="0"/>
              <w:ind w:left="62"/>
            </w:pPr>
            <w:r>
              <w:rPr>
                <w:rFonts w:ascii="Times New Roman" w:eastAsia="Times New Roman" w:hAnsi="Times New Roman" w:cs="Times New Roman"/>
                <w:sz w:val="16"/>
              </w:rPr>
              <w:t>(mm)</w:t>
            </w:r>
          </w:p>
          <w:p w14:paraId="4CF73B46" w14:textId="77777777" w:rsidR="00BA7D11" w:rsidRDefault="00144560">
            <w:pPr>
              <w:spacing w:after="0"/>
              <w:ind w:left="37"/>
            </w:pPr>
            <w:r>
              <w:rPr>
                <w:rFonts w:ascii="Times New Roman" w:eastAsia="Times New Roman" w:hAnsi="Times New Roman" w:cs="Times New Roman"/>
                <w:sz w:val="16"/>
              </w:rPr>
              <w:t>(max.)</w:t>
            </w:r>
          </w:p>
        </w:tc>
        <w:tc>
          <w:tcPr>
            <w:tcW w:w="754" w:type="dxa"/>
            <w:tcBorders>
              <w:top w:val="single" w:sz="2" w:space="0" w:color="000000"/>
              <w:left w:val="single" w:sz="2" w:space="0" w:color="000000"/>
              <w:bottom w:val="single" w:sz="2" w:space="0" w:color="000000"/>
              <w:right w:val="single" w:sz="2" w:space="0" w:color="000000"/>
            </w:tcBorders>
            <w:vAlign w:val="center"/>
          </w:tcPr>
          <w:p w14:paraId="43A9BC14" w14:textId="77777777" w:rsidR="00BA7D11" w:rsidRDefault="00144560">
            <w:pPr>
              <w:spacing w:after="0" w:line="238" w:lineRule="auto"/>
              <w:ind w:left="19" w:firstLine="109"/>
            </w:pPr>
            <w:r>
              <w:rPr>
                <w:rFonts w:ascii="Times New Roman" w:eastAsia="Times New Roman" w:hAnsi="Times New Roman" w:cs="Times New Roman"/>
                <w:sz w:val="16"/>
              </w:rPr>
              <w:t>Vodní součinitel</w:t>
            </w:r>
          </w:p>
          <w:p w14:paraId="61A12853" w14:textId="77777777" w:rsidR="00BA7D11" w:rsidRDefault="00144560">
            <w:pPr>
              <w:spacing w:after="0"/>
              <w:ind w:right="48"/>
              <w:jc w:val="center"/>
            </w:pPr>
            <w:r>
              <w:rPr>
                <w:rFonts w:ascii="Times New Roman" w:eastAsia="Times New Roman" w:hAnsi="Times New Roman" w:cs="Times New Roman"/>
                <w:sz w:val="16"/>
              </w:rPr>
              <w:t>(max.)</w:t>
            </w:r>
          </w:p>
        </w:tc>
        <w:tc>
          <w:tcPr>
            <w:tcW w:w="839" w:type="dxa"/>
            <w:tcBorders>
              <w:top w:val="single" w:sz="2" w:space="0" w:color="000000"/>
              <w:left w:val="single" w:sz="2" w:space="0" w:color="000000"/>
              <w:bottom w:val="single" w:sz="2" w:space="0" w:color="000000"/>
              <w:right w:val="single" w:sz="2" w:space="0" w:color="000000"/>
            </w:tcBorders>
          </w:tcPr>
          <w:p w14:paraId="7E94E8EA" w14:textId="77777777" w:rsidR="00BA7D11" w:rsidRDefault="00BA7D11"/>
        </w:tc>
      </w:tr>
      <w:tr w:rsidR="00BA7D11" w14:paraId="10912E34" w14:textId="77777777">
        <w:trPr>
          <w:trHeight w:val="1553"/>
        </w:trPr>
        <w:tc>
          <w:tcPr>
            <w:tcW w:w="529" w:type="dxa"/>
            <w:tcBorders>
              <w:top w:val="single" w:sz="2" w:space="0" w:color="000000"/>
              <w:left w:val="single" w:sz="2" w:space="0" w:color="000000"/>
              <w:bottom w:val="single" w:sz="2" w:space="0" w:color="000000"/>
              <w:right w:val="single" w:sz="2" w:space="0" w:color="000000"/>
            </w:tcBorders>
            <w:vAlign w:val="center"/>
          </w:tcPr>
          <w:p w14:paraId="0A6285DA" w14:textId="77777777" w:rsidR="00BA7D11" w:rsidRDefault="00144560">
            <w:pPr>
              <w:spacing w:after="0"/>
              <w:ind w:right="29"/>
              <w:jc w:val="center"/>
            </w:pPr>
            <w:r>
              <w:rPr>
                <w:rFonts w:ascii="Times New Roman" w:eastAsia="Times New Roman" w:hAnsi="Times New Roman" w:cs="Times New Roman"/>
                <w:sz w:val="16"/>
              </w:rPr>
              <w:t>17</w:t>
            </w:r>
          </w:p>
        </w:tc>
        <w:tc>
          <w:tcPr>
            <w:tcW w:w="1608" w:type="dxa"/>
            <w:tcBorders>
              <w:top w:val="single" w:sz="2" w:space="0" w:color="000000"/>
              <w:left w:val="single" w:sz="2" w:space="0" w:color="000000"/>
              <w:bottom w:val="single" w:sz="2" w:space="0" w:color="000000"/>
              <w:right w:val="single" w:sz="2" w:space="0" w:color="000000"/>
            </w:tcBorders>
          </w:tcPr>
          <w:p w14:paraId="00B5A39D" w14:textId="77777777" w:rsidR="00BA7D11" w:rsidRDefault="00144560">
            <w:pPr>
              <w:spacing w:after="0"/>
              <w:ind w:left="5" w:right="112" w:firstLine="10"/>
              <w:jc w:val="both"/>
            </w:pPr>
            <w:r>
              <w:rPr>
                <w:rFonts w:ascii="Times New Roman" w:eastAsia="Times New Roman" w:hAnsi="Times New Roman" w:cs="Times New Roman"/>
                <w:sz w:val="16"/>
              </w:rPr>
              <w:t xml:space="preserve">Vybaveni mostů betonové prvky odvodněni, (dílce, monolit), </w:t>
            </w:r>
            <w:proofErr w:type="spellStart"/>
            <w:r>
              <w:rPr>
                <w:rFonts w:ascii="Times New Roman" w:eastAsia="Times New Roman" w:hAnsi="Times New Roman" w:cs="Times New Roman"/>
                <w:sz w:val="16"/>
              </w:rPr>
              <w:t>ostatni</w:t>
            </w:r>
            <w:proofErr w:type="spellEnd"/>
            <w:r>
              <w:rPr>
                <w:rFonts w:ascii="Times New Roman" w:eastAsia="Times New Roman" w:hAnsi="Times New Roman" w:cs="Times New Roman"/>
                <w:sz w:val="16"/>
              </w:rPr>
              <w:t xml:space="preserve"> konstrukce (např beton </w:t>
            </w:r>
            <w:proofErr w:type="spellStart"/>
            <w:r>
              <w:rPr>
                <w:rFonts w:ascii="Times New Roman" w:eastAsia="Times New Roman" w:hAnsi="Times New Roman" w:cs="Times New Roman"/>
                <w:sz w:val="16"/>
              </w:rPr>
              <w:t>mostniCh</w:t>
            </w:r>
            <w:proofErr w:type="spellEnd"/>
            <w:r>
              <w:rPr>
                <w:rFonts w:ascii="Times New Roman" w:eastAsia="Times New Roman" w:hAnsi="Times New Roman" w:cs="Times New Roman"/>
                <w:sz w:val="16"/>
              </w:rPr>
              <w:t xml:space="preserve"> závěrů, svodidla, zákrytové desky zrcadla)</w:t>
            </w:r>
          </w:p>
        </w:tc>
        <w:tc>
          <w:tcPr>
            <w:tcW w:w="762" w:type="dxa"/>
            <w:tcBorders>
              <w:top w:val="single" w:sz="2" w:space="0" w:color="000000"/>
              <w:left w:val="single" w:sz="2" w:space="0" w:color="000000"/>
              <w:bottom w:val="single" w:sz="2" w:space="0" w:color="000000"/>
              <w:right w:val="single" w:sz="2" w:space="0" w:color="000000"/>
            </w:tcBorders>
            <w:vAlign w:val="center"/>
          </w:tcPr>
          <w:p w14:paraId="53525FFA" w14:textId="77777777" w:rsidR="00BA7D11" w:rsidRDefault="00144560">
            <w:pPr>
              <w:spacing w:after="0"/>
              <w:ind w:right="50"/>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1A38DE87" w14:textId="77777777" w:rsidR="00BA7D11" w:rsidRDefault="00144560">
            <w:pPr>
              <w:spacing w:after="0"/>
              <w:ind w:right="60"/>
              <w:jc w:val="center"/>
            </w:pPr>
            <w:r>
              <w:rPr>
                <w:rFonts w:ascii="Times New Roman" w:eastAsia="Times New Roman" w:hAnsi="Times New Roman" w:cs="Times New Roman"/>
                <w:sz w:val="18"/>
              </w:rPr>
              <w:t>XF4,</w:t>
            </w:r>
          </w:p>
          <w:p w14:paraId="12BDA4C8" w14:textId="77777777" w:rsidR="00BA7D11" w:rsidRDefault="00144560">
            <w:pPr>
              <w:spacing w:after="0"/>
              <w:ind w:left="42"/>
            </w:pPr>
            <w:r>
              <w:rPr>
                <w:rFonts w:ascii="Times New Roman" w:eastAsia="Times New Roman" w:hAnsi="Times New Roman" w:cs="Times New Roman"/>
                <w:sz w:val="16"/>
              </w:rPr>
              <w:t>XD3 15)</w:t>
            </w:r>
          </w:p>
        </w:tc>
        <w:tc>
          <w:tcPr>
            <w:tcW w:w="818" w:type="dxa"/>
            <w:tcBorders>
              <w:top w:val="single" w:sz="2" w:space="0" w:color="000000"/>
              <w:left w:val="single" w:sz="2" w:space="0" w:color="000000"/>
              <w:bottom w:val="single" w:sz="2" w:space="0" w:color="000000"/>
              <w:right w:val="single" w:sz="2" w:space="0" w:color="000000"/>
            </w:tcBorders>
          </w:tcPr>
          <w:p w14:paraId="106747EE" w14:textId="77777777" w:rsidR="00BA7D11" w:rsidRDefault="00144560">
            <w:pPr>
              <w:spacing w:after="0"/>
              <w:ind w:right="58"/>
              <w:jc w:val="center"/>
            </w:pPr>
            <w:r>
              <w:rPr>
                <w:rFonts w:ascii="Times New Roman" w:eastAsia="Times New Roman" w:hAnsi="Times New Roman" w:cs="Times New Roman"/>
                <w:sz w:val="16"/>
              </w:rPr>
              <w:t>c 30/37</w:t>
            </w:r>
          </w:p>
        </w:tc>
        <w:tc>
          <w:tcPr>
            <w:tcW w:w="695" w:type="dxa"/>
            <w:tcBorders>
              <w:top w:val="single" w:sz="2" w:space="0" w:color="000000"/>
              <w:left w:val="single" w:sz="2" w:space="0" w:color="000000"/>
              <w:bottom w:val="single" w:sz="2" w:space="0" w:color="000000"/>
              <w:right w:val="single" w:sz="2" w:space="0" w:color="000000"/>
            </w:tcBorders>
            <w:vAlign w:val="center"/>
          </w:tcPr>
          <w:p w14:paraId="653F1C92" w14:textId="77777777" w:rsidR="00BA7D11" w:rsidRDefault="00144560">
            <w:pPr>
              <w:spacing w:after="0"/>
              <w:ind w:right="67"/>
              <w:jc w:val="center"/>
            </w:pPr>
            <w:r>
              <w:rPr>
                <w:rFonts w:ascii="Times New Roman" w:eastAsia="Times New Roman" w:hAnsi="Times New Roman" w:cs="Times New Roman"/>
                <w:sz w:val="16"/>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41380633" w14:textId="77777777" w:rsidR="00BA7D11" w:rsidRDefault="00144560">
            <w:pPr>
              <w:spacing w:after="0"/>
              <w:ind w:right="52"/>
              <w:jc w:val="center"/>
            </w:pPr>
            <w:r>
              <w:rPr>
                <w:rFonts w:ascii="Times New Roman" w:eastAsia="Times New Roman" w:hAnsi="Times New Roman" w:cs="Times New Roman"/>
                <w:sz w:val="16"/>
              </w:rPr>
              <w:t>Ano</w:t>
            </w:r>
          </w:p>
        </w:tc>
        <w:tc>
          <w:tcPr>
            <w:tcW w:w="727" w:type="dxa"/>
            <w:tcBorders>
              <w:top w:val="single" w:sz="2" w:space="0" w:color="000000"/>
              <w:left w:val="single" w:sz="2" w:space="0" w:color="000000"/>
              <w:bottom w:val="single" w:sz="2" w:space="0" w:color="000000"/>
              <w:right w:val="single" w:sz="2" w:space="0" w:color="000000"/>
            </w:tcBorders>
            <w:vAlign w:val="center"/>
          </w:tcPr>
          <w:p w14:paraId="1D52A15B" w14:textId="77777777" w:rsidR="00BA7D11" w:rsidRDefault="00144560">
            <w:pPr>
              <w:spacing w:after="0"/>
              <w:ind w:right="50"/>
              <w:jc w:val="center"/>
            </w:pPr>
            <w:r>
              <w:rPr>
                <w:rFonts w:ascii="Times New Roman" w:eastAsia="Times New Roman" w:hAnsi="Times New Roman" w:cs="Times New Roman"/>
                <w:sz w:val="16"/>
              </w:rPr>
              <w:t>Ano</w:t>
            </w:r>
          </w:p>
        </w:tc>
        <w:tc>
          <w:tcPr>
            <w:tcW w:w="579" w:type="dxa"/>
            <w:tcBorders>
              <w:top w:val="single" w:sz="2" w:space="0" w:color="000000"/>
              <w:left w:val="single" w:sz="2" w:space="0" w:color="000000"/>
              <w:bottom w:val="single" w:sz="2" w:space="0" w:color="000000"/>
              <w:right w:val="single" w:sz="2" w:space="0" w:color="000000"/>
            </w:tcBorders>
            <w:vAlign w:val="center"/>
          </w:tcPr>
          <w:p w14:paraId="0604D6D6" w14:textId="77777777" w:rsidR="00BA7D11" w:rsidRDefault="00144560">
            <w:pPr>
              <w:spacing w:after="0"/>
              <w:ind w:left="102"/>
            </w:pPr>
            <w:r>
              <w:rPr>
                <w:rFonts w:ascii="Times New Roman" w:eastAsia="Times New Roman" w:hAnsi="Times New Roman" w:cs="Times New Roman"/>
                <w:sz w:val="16"/>
              </w:rPr>
              <w:t>Ano</w:t>
            </w:r>
          </w:p>
        </w:tc>
        <w:tc>
          <w:tcPr>
            <w:tcW w:w="754" w:type="dxa"/>
            <w:tcBorders>
              <w:top w:val="single" w:sz="2" w:space="0" w:color="000000"/>
              <w:left w:val="single" w:sz="2" w:space="0" w:color="000000"/>
              <w:bottom w:val="single" w:sz="2" w:space="0" w:color="000000"/>
              <w:right w:val="single" w:sz="2" w:space="0" w:color="000000"/>
            </w:tcBorders>
            <w:vAlign w:val="center"/>
          </w:tcPr>
          <w:p w14:paraId="02B27AC1" w14:textId="77777777" w:rsidR="00BA7D11" w:rsidRDefault="00144560">
            <w:pPr>
              <w:spacing w:after="0"/>
              <w:ind w:right="68"/>
              <w:jc w:val="center"/>
            </w:pPr>
            <w:r>
              <w:rPr>
                <w:rFonts w:ascii="Times New Roman" w:eastAsia="Times New Roman" w:hAnsi="Times New Roman" w:cs="Times New Roman"/>
                <w:sz w:val="16"/>
              </w:rPr>
              <w:t>0,45</w:t>
            </w:r>
          </w:p>
        </w:tc>
        <w:tc>
          <w:tcPr>
            <w:tcW w:w="839" w:type="dxa"/>
            <w:tcBorders>
              <w:top w:val="single" w:sz="2" w:space="0" w:color="000000"/>
              <w:left w:val="single" w:sz="2" w:space="0" w:color="000000"/>
              <w:bottom w:val="single" w:sz="2" w:space="0" w:color="000000"/>
              <w:right w:val="single" w:sz="2" w:space="0" w:color="000000"/>
            </w:tcBorders>
          </w:tcPr>
          <w:p w14:paraId="141BFBA2" w14:textId="77777777" w:rsidR="00BA7D11" w:rsidRDefault="00BA7D11"/>
        </w:tc>
      </w:tr>
      <w:tr w:rsidR="00BA7D11" w14:paraId="106BA9E1" w14:textId="77777777">
        <w:trPr>
          <w:trHeight w:val="901"/>
        </w:trPr>
        <w:tc>
          <w:tcPr>
            <w:tcW w:w="529" w:type="dxa"/>
            <w:tcBorders>
              <w:top w:val="single" w:sz="2" w:space="0" w:color="000000"/>
              <w:left w:val="single" w:sz="2" w:space="0" w:color="000000"/>
              <w:bottom w:val="single" w:sz="2" w:space="0" w:color="000000"/>
              <w:right w:val="single" w:sz="2" w:space="0" w:color="000000"/>
            </w:tcBorders>
            <w:vAlign w:val="center"/>
          </w:tcPr>
          <w:p w14:paraId="2CA63BC9" w14:textId="77777777" w:rsidR="00BA7D11" w:rsidRDefault="00144560">
            <w:pPr>
              <w:spacing w:after="0"/>
              <w:ind w:right="44"/>
              <w:jc w:val="center"/>
            </w:pPr>
            <w:r>
              <w:rPr>
                <w:rFonts w:ascii="Times New Roman" w:eastAsia="Times New Roman" w:hAnsi="Times New Roman" w:cs="Times New Roman"/>
                <w:sz w:val="16"/>
              </w:rPr>
              <w:t>18</w:t>
            </w:r>
          </w:p>
        </w:tc>
        <w:tc>
          <w:tcPr>
            <w:tcW w:w="1608" w:type="dxa"/>
            <w:tcBorders>
              <w:top w:val="single" w:sz="2" w:space="0" w:color="000000"/>
              <w:left w:val="single" w:sz="2" w:space="0" w:color="000000"/>
              <w:bottom w:val="single" w:sz="2" w:space="0" w:color="000000"/>
              <w:right w:val="single" w:sz="2" w:space="0" w:color="000000"/>
            </w:tcBorders>
            <w:vAlign w:val="center"/>
          </w:tcPr>
          <w:p w14:paraId="00505F05" w14:textId="77777777" w:rsidR="00BA7D11" w:rsidRDefault="00144560">
            <w:pPr>
              <w:spacing w:after="0"/>
              <w:ind w:left="5" w:right="77" w:firstLine="10"/>
              <w:jc w:val="both"/>
            </w:pPr>
            <w:proofErr w:type="spellStart"/>
            <w:r>
              <w:rPr>
                <w:rFonts w:ascii="Times New Roman" w:eastAsia="Times New Roman" w:hAnsi="Times New Roman" w:cs="Times New Roman"/>
                <w:sz w:val="16"/>
              </w:rPr>
              <w:t>Řimsy</w:t>
            </w:r>
            <w:proofErr w:type="spellEnd"/>
            <w:r>
              <w:rPr>
                <w:rFonts w:ascii="Times New Roman" w:eastAsia="Times New Roman" w:hAnsi="Times New Roman" w:cs="Times New Roman"/>
                <w:sz w:val="16"/>
              </w:rPr>
              <w:t xml:space="preserve"> mostů a chodníky na mostech v dosahu CHRL, mostní příslušenství a svršek</w:t>
            </w:r>
          </w:p>
        </w:tc>
        <w:tc>
          <w:tcPr>
            <w:tcW w:w="762" w:type="dxa"/>
            <w:tcBorders>
              <w:top w:val="single" w:sz="2" w:space="0" w:color="000000"/>
              <w:left w:val="single" w:sz="2" w:space="0" w:color="000000"/>
              <w:bottom w:val="single" w:sz="2" w:space="0" w:color="000000"/>
              <w:right w:val="single" w:sz="2" w:space="0" w:color="000000"/>
            </w:tcBorders>
            <w:vAlign w:val="center"/>
          </w:tcPr>
          <w:p w14:paraId="265A03DB" w14:textId="77777777" w:rsidR="00BA7D11" w:rsidRDefault="00144560">
            <w:pPr>
              <w:spacing w:after="0"/>
              <w:ind w:right="60"/>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6652B582" w14:textId="77777777" w:rsidR="00BA7D11" w:rsidRDefault="00144560">
            <w:pPr>
              <w:spacing w:after="0"/>
              <w:ind w:right="60"/>
              <w:jc w:val="center"/>
            </w:pPr>
            <w:r>
              <w:rPr>
                <w:rFonts w:ascii="Times New Roman" w:eastAsia="Times New Roman" w:hAnsi="Times New Roman" w:cs="Times New Roman"/>
                <w:sz w:val="18"/>
              </w:rPr>
              <w:t>XF4,</w:t>
            </w:r>
          </w:p>
          <w:p w14:paraId="0E0A395C" w14:textId="77777777" w:rsidR="00BA7D11" w:rsidRDefault="00144560">
            <w:pPr>
              <w:spacing w:after="0"/>
              <w:ind w:left="37"/>
            </w:pPr>
            <w:r>
              <w:rPr>
                <w:rFonts w:ascii="Times New Roman" w:eastAsia="Times New Roman" w:hAnsi="Times New Roman" w:cs="Times New Roman"/>
                <w:sz w:val="16"/>
              </w:rPr>
              <w:t>XD3 /7)</w:t>
            </w:r>
          </w:p>
        </w:tc>
        <w:tc>
          <w:tcPr>
            <w:tcW w:w="818" w:type="dxa"/>
            <w:tcBorders>
              <w:top w:val="single" w:sz="2" w:space="0" w:color="000000"/>
              <w:left w:val="single" w:sz="2" w:space="0" w:color="000000"/>
              <w:bottom w:val="single" w:sz="2" w:space="0" w:color="000000"/>
              <w:right w:val="single" w:sz="2" w:space="0" w:color="000000"/>
            </w:tcBorders>
            <w:vAlign w:val="center"/>
          </w:tcPr>
          <w:p w14:paraId="39473EF0" w14:textId="77777777" w:rsidR="00BA7D11" w:rsidRDefault="00144560">
            <w:pPr>
              <w:spacing w:after="0"/>
              <w:ind w:right="68"/>
              <w:jc w:val="center"/>
            </w:pPr>
            <w:r>
              <w:rPr>
                <w:rFonts w:ascii="Times New Roman" w:eastAsia="Times New Roman" w:hAnsi="Times New Roman" w:cs="Times New Roman"/>
                <w:sz w:val="14"/>
              </w:rPr>
              <w:t>c 30/37</w:t>
            </w:r>
          </w:p>
          <w:p w14:paraId="7D463FB8" w14:textId="77777777" w:rsidR="00BA7D11" w:rsidRDefault="00144560">
            <w:pPr>
              <w:spacing w:after="0"/>
              <w:ind w:right="58"/>
              <w:jc w:val="center"/>
            </w:pPr>
            <w:r>
              <w:rPr>
                <w:rFonts w:ascii="Times New Roman" w:eastAsia="Times New Roman" w:hAnsi="Times New Roman" w:cs="Times New Roman"/>
                <w:sz w:val="18"/>
              </w:rPr>
              <w:t>/8)</w:t>
            </w:r>
          </w:p>
        </w:tc>
        <w:tc>
          <w:tcPr>
            <w:tcW w:w="695" w:type="dxa"/>
            <w:tcBorders>
              <w:top w:val="single" w:sz="2" w:space="0" w:color="000000"/>
              <w:left w:val="single" w:sz="2" w:space="0" w:color="000000"/>
              <w:bottom w:val="single" w:sz="2" w:space="0" w:color="000000"/>
              <w:right w:val="single" w:sz="2" w:space="0" w:color="000000"/>
            </w:tcBorders>
            <w:vAlign w:val="center"/>
          </w:tcPr>
          <w:p w14:paraId="0B078170" w14:textId="77777777" w:rsidR="00BA7D11" w:rsidRDefault="00144560">
            <w:pPr>
              <w:spacing w:after="0"/>
              <w:ind w:right="77"/>
              <w:jc w:val="center"/>
            </w:pPr>
            <w:r>
              <w:rPr>
                <w:rFonts w:ascii="Times New Roman" w:eastAsia="Times New Roman" w:hAnsi="Times New Roman" w:cs="Times New Roman"/>
                <w:sz w:val="18"/>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39FD6873" w14:textId="77777777" w:rsidR="00BA7D11" w:rsidRDefault="00144560">
            <w:pPr>
              <w:spacing w:after="0"/>
              <w:ind w:right="62"/>
              <w:jc w:val="center"/>
            </w:pPr>
            <w:r>
              <w:rPr>
                <w:rFonts w:ascii="Times New Roman" w:eastAsia="Times New Roman" w:hAnsi="Times New Roman" w:cs="Times New Roman"/>
                <w:sz w:val="16"/>
              </w:rPr>
              <w:t>Ano</w:t>
            </w:r>
          </w:p>
        </w:tc>
        <w:tc>
          <w:tcPr>
            <w:tcW w:w="727" w:type="dxa"/>
            <w:tcBorders>
              <w:top w:val="single" w:sz="2" w:space="0" w:color="000000"/>
              <w:left w:val="single" w:sz="2" w:space="0" w:color="000000"/>
              <w:bottom w:val="single" w:sz="2" w:space="0" w:color="000000"/>
              <w:right w:val="single" w:sz="2" w:space="0" w:color="000000"/>
            </w:tcBorders>
            <w:vAlign w:val="center"/>
          </w:tcPr>
          <w:p w14:paraId="499CD78C" w14:textId="77777777" w:rsidR="00BA7D11" w:rsidRDefault="00144560">
            <w:pPr>
              <w:spacing w:after="0"/>
              <w:ind w:right="60"/>
              <w:jc w:val="center"/>
            </w:pPr>
            <w:r>
              <w:rPr>
                <w:rFonts w:ascii="Times New Roman" w:eastAsia="Times New Roman" w:hAnsi="Times New Roman" w:cs="Times New Roman"/>
                <w:sz w:val="16"/>
              </w:rPr>
              <w:t>Ano</w:t>
            </w:r>
          </w:p>
        </w:tc>
        <w:tc>
          <w:tcPr>
            <w:tcW w:w="579" w:type="dxa"/>
            <w:tcBorders>
              <w:top w:val="single" w:sz="2" w:space="0" w:color="000000"/>
              <w:left w:val="single" w:sz="2" w:space="0" w:color="000000"/>
              <w:bottom w:val="single" w:sz="2" w:space="0" w:color="000000"/>
              <w:right w:val="single" w:sz="2" w:space="0" w:color="000000"/>
            </w:tcBorders>
            <w:vAlign w:val="center"/>
          </w:tcPr>
          <w:p w14:paraId="2105F28C" w14:textId="77777777" w:rsidR="00BA7D11" w:rsidRDefault="00144560">
            <w:pPr>
              <w:spacing w:after="0"/>
              <w:ind w:right="65"/>
              <w:jc w:val="center"/>
            </w:pPr>
            <w:r>
              <w:rPr>
                <w:rFonts w:ascii="Times New Roman" w:eastAsia="Times New Roman" w:hAnsi="Times New Roman" w:cs="Times New Roman"/>
                <w:sz w:val="14"/>
              </w:rPr>
              <w:t>Ano</w:t>
            </w:r>
          </w:p>
        </w:tc>
        <w:tc>
          <w:tcPr>
            <w:tcW w:w="754" w:type="dxa"/>
            <w:tcBorders>
              <w:top w:val="single" w:sz="2" w:space="0" w:color="000000"/>
              <w:left w:val="single" w:sz="2" w:space="0" w:color="000000"/>
              <w:bottom w:val="single" w:sz="2" w:space="0" w:color="000000"/>
              <w:right w:val="single" w:sz="2" w:space="0" w:color="000000"/>
            </w:tcBorders>
            <w:vAlign w:val="center"/>
          </w:tcPr>
          <w:p w14:paraId="7C36B2C8" w14:textId="77777777" w:rsidR="00BA7D11" w:rsidRDefault="00144560">
            <w:pPr>
              <w:spacing w:after="0"/>
              <w:ind w:right="68"/>
              <w:jc w:val="center"/>
            </w:pPr>
            <w:r>
              <w:rPr>
                <w:rFonts w:ascii="Times New Roman" w:eastAsia="Times New Roman" w:hAnsi="Times New Roman" w:cs="Times New Roman"/>
                <w:sz w:val="16"/>
              </w:rPr>
              <w:t>0,45</w:t>
            </w:r>
          </w:p>
        </w:tc>
        <w:tc>
          <w:tcPr>
            <w:tcW w:w="839" w:type="dxa"/>
            <w:tcBorders>
              <w:top w:val="single" w:sz="2" w:space="0" w:color="000000"/>
              <w:left w:val="single" w:sz="2" w:space="0" w:color="000000"/>
              <w:bottom w:val="single" w:sz="2" w:space="0" w:color="000000"/>
              <w:right w:val="single" w:sz="2" w:space="0" w:color="000000"/>
            </w:tcBorders>
          </w:tcPr>
          <w:p w14:paraId="59759F43" w14:textId="77777777" w:rsidR="00BA7D11" w:rsidRDefault="00BA7D11"/>
        </w:tc>
      </w:tr>
      <w:tr w:rsidR="00BA7D11" w14:paraId="130E3EBE" w14:textId="77777777">
        <w:trPr>
          <w:trHeight w:val="1198"/>
        </w:trPr>
        <w:tc>
          <w:tcPr>
            <w:tcW w:w="529" w:type="dxa"/>
            <w:tcBorders>
              <w:top w:val="single" w:sz="2" w:space="0" w:color="000000"/>
              <w:left w:val="single" w:sz="2" w:space="0" w:color="000000"/>
              <w:bottom w:val="single" w:sz="2" w:space="0" w:color="000000"/>
              <w:right w:val="single" w:sz="2" w:space="0" w:color="000000"/>
            </w:tcBorders>
            <w:vAlign w:val="center"/>
          </w:tcPr>
          <w:p w14:paraId="0D60DCBB" w14:textId="77777777" w:rsidR="00BA7D11" w:rsidRDefault="00144560">
            <w:pPr>
              <w:spacing w:after="0"/>
              <w:ind w:right="69"/>
              <w:jc w:val="center"/>
            </w:pPr>
            <w:r>
              <w:rPr>
                <w:rFonts w:ascii="Times New Roman" w:eastAsia="Times New Roman" w:hAnsi="Times New Roman" w:cs="Times New Roman"/>
                <w:sz w:val="16"/>
              </w:rPr>
              <w:t>22</w:t>
            </w:r>
          </w:p>
        </w:tc>
        <w:tc>
          <w:tcPr>
            <w:tcW w:w="1608" w:type="dxa"/>
            <w:tcBorders>
              <w:top w:val="single" w:sz="2" w:space="0" w:color="000000"/>
              <w:left w:val="single" w:sz="2" w:space="0" w:color="000000"/>
              <w:bottom w:val="single" w:sz="2" w:space="0" w:color="000000"/>
              <w:right w:val="single" w:sz="2" w:space="0" w:color="000000"/>
            </w:tcBorders>
          </w:tcPr>
          <w:p w14:paraId="5800AA0E" w14:textId="77777777" w:rsidR="00BA7D11" w:rsidRDefault="00144560">
            <w:pPr>
              <w:spacing w:after="0"/>
              <w:ind w:right="97" w:firstLine="5"/>
              <w:jc w:val="both"/>
            </w:pPr>
            <w:r>
              <w:rPr>
                <w:rFonts w:ascii="Times New Roman" w:eastAsia="Times New Roman" w:hAnsi="Times New Roman" w:cs="Times New Roman"/>
                <w:sz w:val="16"/>
              </w:rPr>
              <w:t xml:space="preserve">Drenáže (spodních staveb, opěrných a zárubních zdí) - prvky vyústěni, </w:t>
            </w:r>
            <w:proofErr w:type="spellStart"/>
            <w:r>
              <w:rPr>
                <w:rFonts w:ascii="Times New Roman" w:eastAsia="Times New Roman" w:hAnsi="Times New Roman" w:cs="Times New Roman"/>
                <w:sz w:val="16"/>
              </w:rPr>
              <w:t>revizni</w:t>
            </w:r>
            <w:proofErr w:type="spellEnd"/>
            <w:r>
              <w:rPr>
                <w:rFonts w:ascii="Times New Roman" w:eastAsia="Times New Roman" w:hAnsi="Times New Roman" w:cs="Times New Roman"/>
                <w:sz w:val="16"/>
              </w:rPr>
              <w:t xml:space="preserve"> šachty a ostatní betonové drenážní prvky</w:t>
            </w:r>
          </w:p>
        </w:tc>
        <w:tc>
          <w:tcPr>
            <w:tcW w:w="762" w:type="dxa"/>
            <w:tcBorders>
              <w:top w:val="single" w:sz="2" w:space="0" w:color="000000"/>
              <w:left w:val="single" w:sz="2" w:space="0" w:color="000000"/>
              <w:bottom w:val="single" w:sz="2" w:space="0" w:color="000000"/>
              <w:right w:val="single" w:sz="2" w:space="0" w:color="000000"/>
            </w:tcBorders>
            <w:vAlign w:val="center"/>
          </w:tcPr>
          <w:p w14:paraId="2C88B6CD" w14:textId="77777777" w:rsidR="00BA7D11" w:rsidRDefault="00144560">
            <w:pPr>
              <w:spacing w:after="0"/>
              <w:ind w:right="65"/>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13D9968A" w14:textId="77777777" w:rsidR="00BA7D11" w:rsidRDefault="00144560">
            <w:pPr>
              <w:spacing w:after="0"/>
              <w:ind w:right="75"/>
              <w:jc w:val="center"/>
            </w:pPr>
            <w:r>
              <w:rPr>
                <w:rFonts w:ascii="Times New Roman" w:eastAsia="Times New Roman" w:hAnsi="Times New Roman" w:cs="Times New Roman"/>
                <w:sz w:val="14"/>
              </w:rPr>
              <w:t>XF4</w:t>
            </w:r>
          </w:p>
          <w:p w14:paraId="1D70EB3A" w14:textId="77777777" w:rsidR="00BA7D11" w:rsidRDefault="00144560">
            <w:pPr>
              <w:spacing w:after="0"/>
              <w:ind w:right="70"/>
              <w:jc w:val="center"/>
            </w:pPr>
            <w:r>
              <w:rPr>
                <w:rFonts w:ascii="Times New Roman" w:eastAsia="Times New Roman" w:hAnsi="Times New Roman" w:cs="Times New Roman"/>
                <w:sz w:val="16"/>
              </w:rPr>
              <w:t>(XF3)</w:t>
            </w:r>
          </w:p>
          <w:p w14:paraId="0FFCC14D" w14:textId="77777777" w:rsidR="00BA7D11" w:rsidRDefault="00144560">
            <w:pPr>
              <w:spacing w:after="0"/>
              <w:ind w:right="65"/>
              <w:jc w:val="center"/>
            </w:pPr>
            <w:r>
              <w:rPr>
                <w:rFonts w:ascii="Times New Roman" w:eastAsia="Times New Roman" w:hAnsi="Times New Roman" w:cs="Times New Roman"/>
                <w:sz w:val="16"/>
              </w:rPr>
              <w:t>17)</w:t>
            </w:r>
          </w:p>
        </w:tc>
        <w:tc>
          <w:tcPr>
            <w:tcW w:w="818" w:type="dxa"/>
            <w:tcBorders>
              <w:top w:val="single" w:sz="2" w:space="0" w:color="000000"/>
              <w:left w:val="single" w:sz="2" w:space="0" w:color="000000"/>
              <w:bottom w:val="single" w:sz="2" w:space="0" w:color="000000"/>
              <w:right w:val="single" w:sz="2" w:space="0" w:color="000000"/>
            </w:tcBorders>
            <w:vAlign w:val="center"/>
          </w:tcPr>
          <w:p w14:paraId="6E906769" w14:textId="77777777" w:rsidR="00BA7D11" w:rsidRDefault="00144560">
            <w:pPr>
              <w:spacing w:after="0"/>
              <w:ind w:right="73"/>
              <w:jc w:val="center"/>
            </w:pPr>
            <w:r>
              <w:rPr>
                <w:rFonts w:ascii="Times New Roman" w:eastAsia="Times New Roman" w:hAnsi="Times New Roman" w:cs="Times New Roman"/>
                <w:sz w:val="14"/>
              </w:rPr>
              <w:t>c 30/37</w:t>
            </w:r>
          </w:p>
        </w:tc>
        <w:tc>
          <w:tcPr>
            <w:tcW w:w="695" w:type="dxa"/>
            <w:tcBorders>
              <w:top w:val="single" w:sz="2" w:space="0" w:color="000000"/>
              <w:left w:val="single" w:sz="2" w:space="0" w:color="000000"/>
              <w:bottom w:val="single" w:sz="2" w:space="0" w:color="000000"/>
              <w:right w:val="single" w:sz="2" w:space="0" w:color="000000"/>
            </w:tcBorders>
          </w:tcPr>
          <w:p w14:paraId="34DC0914" w14:textId="77777777" w:rsidR="00BA7D11" w:rsidRDefault="00BA7D11"/>
        </w:tc>
        <w:tc>
          <w:tcPr>
            <w:tcW w:w="789" w:type="dxa"/>
            <w:tcBorders>
              <w:top w:val="single" w:sz="2" w:space="0" w:color="000000"/>
              <w:left w:val="single" w:sz="2" w:space="0" w:color="000000"/>
              <w:bottom w:val="single" w:sz="2" w:space="0" w:color="000000"/>
              <w:right w:val="single" w:sz="2" w:space="0" w:color="000000"/>
            </w:tcBorders>
            <w:vAlign w:val="center"/>
          </w:tcPr>
          <w:p w14:paraId="78550753" w14:textId="77777777" w:rsidR="00BA7D11" w:rsidRDefault="00144560">
            <w:pPr>
              <w:spacing w:after="0"/>
              <w:ind w:right="72"/>
              <w:jc w:val="center"/>
            </w:pPr>
            <w:r>
              <w:rPr>
                <w:rFonts w:ascii="Times New Roman" w:eastAsia="Times New Roman" w:hAnsi="Times New Roman" w:cs="Times New Roman"/>
                <w:sz w:val="16"/>
              </w:rPr>
              <w:t>Ano</w:t>
            </w:r>
          </w:p>
        </w:tc>
        <w:tc>
          <w:tcPr>
            <w:tcW w:w="727" w:type="dxa"/>
            <w:tcBorders>
              <w:top w:val="single" w:sz="2" w:space="0" w:color="000000"/>
              <w:left w:val="single" w:sz="2" w:space="0" w:color="000000"/>
              <w:bottom w:val="single" w:sz="2" w:space="0" w:color="000000"/>
              <w:right w:val="single" w:sz="2" w:space="0" w:color="000000"/>
            </w:tcBorders>
            <w:vAlign w:val="center"/>
          </w:tcPr>
          <w:p w14:paraId="7106EACB" w14:textId="77777777" w:rsidR="00BA7D11" w:rsidRDefault="00144560">
            <w:pPr>
              <w:spacing w:after="0"/>
              <w:ind w:right="79"/>
              <w:jc w:val="center"/>
            </w:pPr>
            <w:r>
              <w:rPr>
                <w:rFonts w:ascii="Times New Roman" w:eastAsia="Times New Roman" w:hAnsi="Times New Roman" w:cs="Times New Roman"/>
                <w:sz w:val="16"/>
              </w:rPr>
              <w:t>Ano</w:t>
            </w:r>
          </w:p>
        </w:tc>
        <w:tc>
          <w:tcPr>
            <w:tcW w:w="579" w:type="dxa"/>
            <w:tcBorders>
              <w:top w:val="single" w:sz="2" w:space="0" w:color="000000"/>
              <w:left w:val="single" w:sz="2" w:space="0" w:color="000000"/>
              <w:bottom w:val="single" w:sz="2" w:space="0" w:color="000000"/>
              <w:right w:val="single" w:sz="2" w:space="0" w:color="000000"/>
            </w:tcBorders>
            <w:vAlign w:val="center"/>
          </w:tcPr>
          <w:p w14:paraId="316A6076" w14:textId="77777777" w:rsidR="00BA7D11" w:rsidRDefault="00144560">
            <w:pPr>
              <w:spacing w:after="0"/>
              <w:ind w:left="92"/>
            </w:pPr>
            <w:r>
              <w:rPr>
                <w:rFonts w:ascii="Times New Roman" w:eastAsia="Times New Roman" w:hAnsi="Times New Roman" w:cs="Times New Roman"/>
                <w:sz w:val="16"/>
              </w:rPr>
              <w:t>Ano</w:t>
            </w:r>
          </w:p>
        </w:tc>
        <w:tc>
          <w:tcPr>
            <w:tcW w:w="754" w:type="dxa"/>
            <w:tcBorders>
              <w:top w:val="single" w:sz="2" w:space="0" w:color="000000"/>
              <w:left w:val="single" w:sz="2" w:space="0" w:color="000000"/>
              <w:bottom w:val="single" w:sz="2" w:space="0" w:color="000000"/>
              <w:right w:val="single" w:sz="2" w:space="0" w:color="000000"/>
            </w:tcBorders>
            <w:vAlign w:val="center"/>
          </w:tcPr>
          <w:p w14:paraId="59036C4D" w14:textId="77777777" w:rsidR="00BA7D11" w:rsidRDefault="00144560">
            <w:pPr>
              <w:spacing w:after="0"/>
              <w:ind w:right="78"/>
              <w:jc w:val="center"/>
            </w:pPr>
            <w:r>
              <w:rPr>
                <w:rFonts w:ascii="Times New Roman" w:eastAsia="Times New Roman" w:hAnsi="Times New Roman" w:cs="Times New Roman"/>
                <w:sz w:val="16"/>
              </w:rPr>
              <w:t>0,45</w:t>
            </w:r>
          </w:p>
        </w:tc>
        <w:tc>
          <w:tcPr>
            <w:tcW w:w="839" w:type="dxa"/>
            <w:tcBorders>
              <w:top w:val="single" w:sz="2" w:space="0" w:color="000000"/>
              <w:left w:val="single" w:sz="2" w:space="0" w:color="000000"/>
              <w:bottom w:val="single" w:sz="2" w:space="0" w:color="000000"/>
              <w:right w:val="single" w:sz="2" w:space="0" w:color="000000"/>
            </w:tcBorders>
          </w:tcPr>
          <w:p w14:paraId="735EB337" w14:textId="77777777" w:rsidR="00BA7D11" w:rsidRDefault="00BA7D11"/>
        </w:tc>
      </w:tr>
      <w:tr w:rsidR="00BA7D11" w14:paraId="2C80DF05" w14:textId="77777777">
        <w:trPr>
          <w:trHeight w:val="886"/>
        </w:trPr>
        <w:tc>
          <w:tcPr>
            <w:tcW w:w="529" w:type="dxa"/>
            <w:tcBorders>
              <w:top w:val="single" w:sz="2" w:space="0" w:color="000000"/>
              <w:left w:val="single" w:sz="2" w:space="0" w:color="000000"/>
              <w:bottom w:val="single" w:sz="2" w:space="0" w:color="000000"/>
              <w:right w:val="single" w:sz="2" w:space="0" w:color="000000"/>
            </w:tcBorders>
            <w:vAlign w:val="center"/>
          </w:tcPr>
          <w:p w14:paraId="2489B8F2" w14:textId="77777777" w:rsidR="00BA7D11" w:rsidRDefault="00144560">
            <w:pPr>
              <w:spacing w:after="0"/>
              <w:ind w:right="69"/>
              <w:jc w:val="center"/>
            </w:pPr>
            <w:r>
              <w:rPr>
                <w:rFonts w:ascii="Times New Roman" w:eastAsia="Times New Roman" w:hAnsi="Times New Roman" w:cs="Times New Roman"/>
                <w:sz w:val="16"/>
              </w:rPr>
              <w:t>28</w:t>
            </w:r>
          </w:p>
        </w:tc>
        <w:tc>
          <w:tcPr>
            <w:tcW w:w="1608" w:type="dxa"/>
            <w:tcBorders>
              <w:top w:val="single" w:sz="2" w:space="0" w:color="000000"/>
              <w:left w:val="single" w:sz="2" w:space="0" w:color="000000"/>
              <w:bottom w:val="single" w:sz="2" w:space="0" w:color="000000"/>
              <w:right w:val="single" w:sz="2" w:space="0" w:color="000000"/>
            </w:tcBorders>
            <w:vAlign w:val="center"/>
          </w:tcPr>
          <w:p w14:paraId="5288DF0D" w14:textId="77777777" w:rsidR="00BA7D11" w:rsidRDefault="00144560">
            <w:pPr>
              <w:spacing w:after="0"/>
              <w:ind w:left="5" w:right="97"/>
              <w:jc w:val="both"/>
            </w:pPr>
            <w:r>
              <w:rPr>
                <w:rFonts w:ascii="Times New Roman" w:eastAsia="Times New Roman" w:hAnsi="Times New Roman" w:cs="Times New Roman"/>
                <w:sz w:val="16"/>
              </w:rPr>
              <w:t>Vodohospodářské objekty (propustky, kaskády, vývary, opevněni svahů a koryt)</w:t>
            </w:r>
          </w:p>
        </w:tc>
        <w:tc>
          <w:tcPr>
            <w:tcW w:w="762" w:type="dxa"/>
            <w:tcBorders>
              <w:top w:val="single" w:sz="2" w:space="0" w:color="000000"/>
              <w:left w:val="single" w:sz="2" w:space="0" w:color="000000"/>
              <w:bottom w:val="single" w:sz="2" w:space="0" w:color="000000"/>
              <w:right w:val="single" w:sz="2" w:space="0" w:color="000000"/>
            </w:tcBorders>
            <w:vAlign w:val="center"/>
          </w:tcPr>
          <w:p w14:paraId="67E1C5F8" w14:textId="77777777" w:rsidR="00BA7D11" w:rsidRDefault="00144560">
            <w:pPr>
              <w:spacing w:after="0"/>
              <w:ind w:right="45"/>
              <w:jc w:val="center"/>
            </w:pPr>
            <w:r>
              <w:rPr>
                <w:rFonts w:ascii="Times New Roman" w:eastAsia="Times New Roman" w:hAnsi="Times New Roman" w:cs="Times New Roman"/>
                <w:sz w:val="8"/>
              </w:rPr>
              <w:t>I OO</w:t>
            </w:r>
          </w:p>
        </w:tc>
        <w:tc>
          <w:tcPr>
            <w:tcW w:w="738" w:type="dxa"/>
            <w:tcBorders>
              <w:top w:val="single" w:sz="2" w:space="0" w:color="000000"/>
              <w:left w:val="single" w:sz="2" w:space="0" w:color="000000"/>
              <w:bottom w:val="single" w:sz="2" w:space="0" w:color="000000"/>
              <w:right w:val="single" w:sz="2" w:space="0" w:color="000000"/>
            </w:tcBorders>
          </w:tcPr>
          <w:p w14:paraId="5B74A989" w14:textId="77777777" w:rsidR="00BA7D11" w:rsidRDefault="00144560">
            <w:pPr>
              <w:spacing w:after="3"/>
              <w:ind w:right="75"/>
              <w:jc w:val="center"/>
            </w:pPr>
            <w:r>
              <w:rPr>
                <w:rFonts w:ascii="Times New Roman" w:eastAsia="Times New Roman" w:hAnsi="Times New Roman" w:cs="Times New Roman"/>
                <w:sz w:val="14"/>
              </w:rPr>
              <w:t>XF4</w:t>
            </w:r>
          </w:p>
          <w:p w14:paraId="2598E2EF" w14:textId="77777777" w:rsidR="00BA7D11" w:rsidRDefault="00144560">
            <w:pPr>
              <w:spacing w:after="0"/>
              <w:ind w:right="75"/>
              <w:jc w:val="center"/>
            </w:pPr>
            <w:r>
              <w:rPr>
                <w:rFonts w:ascii="Times New Roman" w:eastAsia="Times New Roman" w:hAnsi="Times New Roman" w:cs="Times New Roman"/>
                <w:sz w:val="16"/>
              </w:rPr>
              <w:t>(XF3)</w:t>
            </w:r>
          </w:p>
        </w:tc>
        <w:tc>
          <w:tcPr>
            <w:tcW w:w="818" w:type="dxa"/>
            <w:tcBorders>
              <w:top w:val="single" w:sz="2" w:space="0" w:color="000000"/>
              <w:left w:val="single" w:sz="2" w:space="0" w:color="000000"/>
              <w:bottom w:val="single" w:sz="2" w:space="0" w:color="000000"/>
              <w:right w:val="single" w:sz="2" w:space="0" w:color="000000"/>
            </w:tcBorders>
            <w:vAlign w:val="center"/>
          </w:tcPr>
          <w:p w14:paraId="7546AF75" w14:textId="77777777" w:rsidR="00BA7D11" w:rsidRDefault="00144560">
            <w:pPr>
              <w:spacing w:after="0"/>
              <w:ind w:right="78"/>
              <w:jc w:val="center"/>
            </w:pPr>
            <w:r>
              <w:rPr>
                <w:rFonts w:ascii="Times New Roman" w:eastAsia="Times New Roman" w:hAnsi="Times New Roman" w:cs="Times New Roman"/>
                <w:sz w:val="16"/>
              </w:rPr>
              <w:t>c 30/37</w:t>
            </w:r>
          </w:p>
        </w:tc>
        <w:tc>
          <w:tcPr>
            <w:tcW w:w="695" w:type="dxa"/>
            <w:tcBorders>
              <w:top w:val="single" w:sz="2" w:space="0" w:color="000000"/>
              <w:left w:val="single" w:sz="2" w:space="0" w:color="000000"/>
              <w:bottom w:val="single" w:sz="2" w:space="0" w:color="000000"/>
              <w:right w:val="single" w:sz="2" w:space="0" w:color="000000"/>
            </w:tcBorders>
            <w:vAlign w:val="center"/>
          </w:tcPr>
          <w:p w14:paraId="33C60408" w14:textId="77777777" w:rsidR="00BA7D11" w:rsidRDefault="00144560">
            <w:pPr>
              <w:spacing w:after="0"/>
              <w:ind w:right="92"/>
              <w:jc w:val="center"/>
            </w:pPr>
            <w:r>
              <w:rPr>
                <w:rFonts w:ascii="Times New Roman" w:eastAsia="Times New Roman" w:hAnsi="Times New Roman" w:cs="Times New Roman"/>
                <w:sz w:val="16"/>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4E95695E" w14:textId="77777777" w:rsidR="00BA7D11" w:rsidRDefault="00144560">
            <w:pPr>
              <w:spacing w:after="0"/>
              <w:ind w:right="72"/>
              <w:jc w:val="center"/>
            </w:pPr>
            <w:r>
              <w:rPr>
                <w:rFonts w:ascii="Times New Roman" w:eastAsia="Times New Roman" w:hAnsi="Times New Roman" w:cs="Times New Roman"/>
                <w:sz w:val="16"/>
              </w:rPr>
              <w:t>Ano</w:t>
            </w:r>
          </w:p>
        </w:tc>
        <w:tc>
          <w:tcPr>
            <w:tcW w:w="727" w:type="dxa"/>
            <w:tcBorders>
              <w:top w:val="single" w:sz="2" w:space="0" w:color="000000"/>
              <w:left w:val="single" w:sz="2" w:space="0" w:color="000000"/>
              <w:bottom w:val="single" w:sz="2" w:space="0" w:color="000000"/>
              <w:right w:val="single" w:sz="2" w:space="0" w:color="000000"/>
            </w:tcBorders>
            <w:vAlign w:val="center"/>
          </w:tcPr>
          <w:p w14:paraId="54F81968" w14:textId="77777777" w:rsidR="00BA7D11" w:rsidRDefault="00144560">
            <w:pPr>
              <w:spacing w:after="0"/>
              <w:ind w:right="79"/>
              <w:jc w:val="center"/>
            </w:pPr>
            <w:r>
              <w:rPr>
                <w:rFonts w:ascii="Times New Roman" w:eastAsia="Times New Roman" w:hAnsi="Times New Roman" w:cs="Times New Roman"/>
                <w:sz w:val="16"/>
              </w:rPr>
              <w:t>Ano</w:t>
            </w:r>
          </w:p>
        </w:tc>
        <w:tc>
          <w:tcPr>
            <w:tcW w:w="579" w:type="dxa"/>
            <w:tcBorders>
              <w:top w:val="single" w:sz="2" w:space="0" w:color="000000"/>
              <w:left w:val="single" w:sz="2" w:space="0" w:color="000000"/>
              <w:bottom w:val="single" w:sz="2" w:space="0" w:color="000000"/>
              <w:right w:val="single" w:sz="2" w:space="0" w:color="000000"/>
            </w:tcBorders>
            <w:vAlign w:val="center"/>
          </w:tcPr>
          <w:p w14:paraId="4CF397F4" w14:textId="77777777" w:rsidR="00BA7D11" w:rsidRDefault="00144560">
            <w:pPr>
              <w:spacing w:after="0"/>
              <w:ind w:left="92"/>
            </w:pPr>
            <w:r>
              <w:rPr>
                <w:rFonts w:ascii="Times New Roman" w:eastAsia="Times New Roman" w:hAnsi="Times New Roman" w:cs="Times New Roman"/>
                <w:sz w:val="16"/>
              </w:rPr>
              <w:t>Ano</w:t>
            </w:r>
          </w:p>
        </w:tc>
        <w:tc>
          <w:tcPr>
            <w:tcW w:w="754" w:type="dxa"/>
            <w:tcBorders>
              <w:top w:val="single" w:sz="2" w:space="0" w:color="000000"/>
              <w:left w:val="single" w:sz="2" w:space="0" w:color="000000"/>
              <w:bottom w:val="single" w:sz="2" w:space="0" w:color="000000"/>
              <w:right w:val="single" w:sz="2" w:space="0" w:color="000000"/>
            </w:tcBorders>
            <w:vAlign w:val="center"/>
          </w:tcPr>
          <w:p w14:paraId="38193811" w14:textId="77777777" w:rsidR="00BA7D11" w:rsidRDefault="00144560">
            <w:pPr>
              <w:spacing w:after="0"/>
              <w:ind w:right="63"/>
              <w:jc w:val="center"/>
            </w:pPr>
            <w:r>
              <w:rPr>
                <w:rFonts w:ascii="Times New Roman" w:eastAsia="Times New Roman" w:hAnsi="Times New Roman" w:cs="Times New Roman"/>
                <w:sz w:val="16"/>
              </w:rPr>
              <w:t>1)</w:t>
            </w:r>
          </w:p>
        </w:tc>
        <w:tc>
          <w:tcPr>
            <w:tcW w:w="839" w:type="dxa"/>
            <w:tcBorders>
              <w:top w:val="single" w:sz="2" w:space="0" w:color="000000"/>
              <w:left w:val="single" w:sz="2" w:space="0" w:color="000000"/>
              <w:bottom w:val="single" w:sz="2" w:space="0" w:color="000000"/>
              <w:right w:val="single" w:sz="2" w:space="0" w:color="000000"/>
            </w:tcBorders>
          </w:tcPr>
          <w:p w14:paraId="3A88C881" w14:textId="77777777" w:rsidR="00BA7D11" w:rsidRDefault="00BA7D11"/>
        </w:tc>
      </w:tr>
      <w:tr w:rsidR="00BA7D11" w14:paraId="3EE01287" w14:textId="77777777">
        <w:trPr>
          <w:trHeight w:val="586"/>
        </w:trPr>
        <w:tc>
          <w:tcPr>
            <w:tcW w:w="529" w:type="dxa"/>
            <w:tcBorders>
              <w:top w:val="single" w:sz="2" w:space="0" w:color="000000"/>
              <w:left w:val="single" w:sz="2" w:space="0" w:color="000000"/>
              <w:bottom w:val="single" w:sz="2" w:space="0" w:color="000000"/>
              <w:right w:val="single" w:sz="2" w:space="0" w:color="000000"/>
            </w:tcBorders>
            <w:vAlign w:val="center"/>
          </w:tcPr>
          <w:p w14:paraId="66F89AB5" w14:textId="77777777" w:rsidR="00BA7D11" w:rsidRDefault="00144560">
            <w:pPr>
              <w:spacing w:after="0"/>
              <w:ind w:right="69"/>
              <w:jc w:val="center"/>
            </w:pPr>
            <w:r>
              <w:rPr>
                <w:rFonts w:ascii="Times New Roman" w:eastAsia="Times New Roman" w:hAnsi="Times New Roman" w:cs="Times New Roman"/>
                <w:sz w:val="16"/>
              </w:rPr>
              <w:t>30</w:t>
            </w:r>
          </w:p>
        </w:tc>
        <w:tc>
          <w:tcPr>
            <w:tcW w:w="1608" w:type="dxa"/>
            <w:tcBorders>
              <w:top w:val="single" w:sz="2" w:space="0" w:color="000000"/>
              <w:left w:val="single" w:sz="2" w:space="0" w:color="000000"/>
              <w:bottom w:val="single" w:sz="2" w:space="0" w:color="000000"/>
              <w:right w:val="single" w:sz="2" w:space="0" w:color="000000"/>
            </w:tcBorders>
            <w:vAlign w:val="center"/>
          </w:tcPr>
          <w:p w14:paraId="6A53EE10" w14:textId="77777777" w:rsidR="00BA7D11" w:rsidRDefault="00144560">
            <w:pPr>
              <w:spacing w:after="0"/>
              <w:ind w:left="5" w:right="102"/>
            </w:pPr>
            <w:r>
              <w:rPr>
                <w:rFonts w:ascii="Times New Roman" w:eastAsia="Times New Roman" w:hAnsi="Times New Roman" w:cs="Times New Roman"/>
                <w:sz w:val="16"/>
              </w:rPr>
              <w:t xml:space="preserve">Šachty </w:t>
            </w:r>
            <w:proofErr w:type="spellStart"/>
            <w:r>
              <w:rPr>
                <w:rFonts w:ascii="Times New Roman" w:eastAsia="Times New Roman" w:hAnsi="Times New Roman" w:cs="Times New Roman"/>
                <w:sz w:val="16"/>
              </w:rPr>
              <w:t>dešeových</w:t>
            </w:r>
            <w:proofErr w:type="spellEnd"/>
            <w:r>
              <w:rPr>
                <w:rFonts w:ascii="Times New Roman" w:eastAsia="Times New Roman" w:hAnsi="Times New Roman" w:cs="Times New Roman"/>
                <w:sz w:val="16"/>
              </w:rPr>
              <w:t xml:space="preserve"> vpustí</w:t>
            </w:r>
          </w:p>
        </w:tc>
        <w:tc>
          <w:tcPr>
            <w:tcW w:w="762" w:type="dxa"/>
            <w:tcBorders>
              <w:top w:val="single" w:sz="2" w:space="0" w:color="000000"/>
              <w:left w:val="single" w:sz="2" w:space="0" w:color="000000"/>
              <w:bottom w:val="single" w:sz="2" w:space="0" w:color="000000"/>
              <w:right w:val="single" w:sz="2" w:space="0" w:color="000000"/>
            </w:tcBorders>
            <w:vAlign w:val="center"/>
          </w:tcPr>
          <w:p w14:paraId="30E0D3A0" w14:textId="77777777" w:rsidR="00BA7D11" w:rsidRDefault="00144560">
            <w:pPr>
              <w:spacing w:after="0"/>
              <w:ind w:right="65"/>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3C23659C" w14:textId="77777777" w:rsidR="00BA7D11" w:rsidRDefault="00144560">
            <w:pPr>
              <w:spacing w:after="0"/>
              <w:ind w:right="70"/>
              <w:jc w:val="center"/>
            </w:pPr>
            <w:r>
              <w:rPr>
                <w:rFonts w:ascii="Times New Roman" w:eastAsia="Times New Roman" w:hAnsi="Times New Roman" w:cs="Times New Roman"/>
                <w:sz w:val="18"/>
              </w:rPr>
              <w:t>XF4,</w:t>
            </w:r>
          </w:p>
          <w:p w14:paraId="34FDEC43" w14:textId="77777777" w:rsidR="00BA7D11" w:rsidRDefault="00144560">
            <w:pPr>
              <w:spacing w:after="0"/>
              <w:ind w:left="37"/>
            </w:pPr>
            <w:r>
              <w:rPr>
                <w:rFonts w:ascii="Times New Roman" w:eastAsia="Times New Roman" w:hAnsi="Times New Roman" w:cs="Times New Roman"/>
                <w:sz w:val="16"/>
              </w:rPr>
              <w:t>XD3 17)</w:t>
            </w:r>
          </w:p>
        </w:tc>
        <w:tc>
          <w:tcPr>
            <w:tcW w:w="818" w:type="dxa"/>
            <w:tcBorders>
              <w:top w:val="single" w:sz="2" w:space="0" w:color="000000"/>
              <w:left w:val="single" w:sz="2" w:space="0" w:color="000000"/>
              <w:bottom w:val="single" w:sz="2" w:space="0" w:color="000000"/>
              <w:right w:val="single" w:sz="2" w:space="0" w:color="000000"/>
            </w:tcBorders>
            <w:vAlign w:val="center"/>
          </w:tcPr>
          <w:p w14:paraId="0C5D90F9" w14:textId="77777777" w:rsidR="00BA7D11" w:rsidRDefault="00144560">
            <w:pPr>
              <w:spacing w:after="0"/>
              <w:ind w:right="78"/>
              <w:jc w:val="center"/>
            </w:pPr>
            <w:r>
              <w:rPr>
                <w:rFonts w:ascii="Times New Roman" w:eastAsia="Times New Roman" w:hAnsi="Times New Roman" w:cs="Times New Roman"/>
                <w:sz w:val="16"/>
              </w:rPr>
              <w:t>c 30/37</w:t>
            </w:r>
          </w:p>
        </w:tc>
        <w:tc>
          <w:tcPr>
            <w:tcW w:w="695" w:type="dxa"/>
            <w:tcBorders>
              <w:top w:val="single" w:sz="2" w:space="0" w:color="000000"/>
              <w:left w:val="single" w:sz="2" w:space="0" w:color="000000"/>
              <w:bottom w:val="single" w:sz="2" w:space="0" w:color="000000"/>
              <w:right w:val="single" w:sz="2" w:space="0" w:color="000000"/>
            </w:tcBorders>
            <w:vAlign w:val="center"/>
          </w:tcPr>
          <w:p w14:paraId="7C8F50A2" w14:textId="77777777" w:rsidR="00BA7D11" w:rsidRDefault="00144560">
            <w:pPr>
              <w:spacing w:after="0"/>
              <w:ind w:right="92"/>
              <w:jc w:val="center"/>
            </w:pPr>
            <w:r>
              <w:rPr>
                <w:rFonts w:ascii="Times New Roman" w:eastAsia="Times New Roman" w:hAnsi="Times New Roman" w:cs="Times New Roman"/>
                <w:sz w:val="16"/>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21154F30" w14:textId="77777777" w:rsidR="00BA7D11" w:rsidRDefault="00144560">
            <w:pPr>
              <w:spacing w:after="0"/>
              <w:ind w:right="82"/>
              <w:jc w:val="center"/>
            </w:pPr>
            <w:r>
              <w:rPr>
                <w:rFonts w:ascii="Times New Roman" w:eastAsia="Times New Roman" w:hAnsi="Times New Roman" w:cs="Times New Roman"/>
                <w:sz w:val="16"/>
              </w:rPr>
              <w:t>Ano</w:t>
            </w:r>
          </w:p>
        </w:tc>
        <w:tc>
          <w:tcPr>
            <w:tcW w:w="727" w:type="dxa"/>
            <w:tcBorders>
              <w:top w:val="single" w:sz="2" w:space="0" w:color="000000"/>
              <w:left w:val="single" w:sz="2" w:space="0" w:color="000000"/>
              <w:bottom w:val="single" w:sz="2" w:space="0" w:color="000000"/>
              <w:right w:val="single" w:sz="2" w:space="0" w:color="000000"/>
            </w:tcBorders>
            <w:vAlign w:val="center"/>
          </w:tcPr>
          <w:p w14:paraId="498BB37D" w14:textId="77777777" w:rsidR="00BA7D11" w:rsidRDefault="00144560">
            <w:pPr>
              <w:spacing w:after="0"/>
              <w:ind w:right="79"/>
              <w:jc w:val="center"/>
            </w:pPr>
            <w:r>
              <w:rPr>
                <w:rFonts w:ascii="Times New Roman" w:eastAsia="Times New Roman" w:hAnsi="Times New Roman" w:cs="Times New Roman"/>
                <w:sz w:val="16"/>
              </w:rPr>
              <w:t>Ano</w:t>
            </w:r>
          </w:p>
        </w:tc>
        <w:tc>
          <w:tcPr>
            <w:tcW w:w="579" w:type="dxa"/>
            <w:tcBorders>
              <w:top w:val="single" w:sz="2" w:space="0" w:color="000000"/>
              <w:left w:val="single" w:sz="2" w:space="0" w:color="000000"/>
              <w:bottom w:val="single" w:sz="2" w:space="0" w:color="000000"/>
              <w:right w:val="single" w:sz="2" w:space="0" w:color="000000"/>
            </w:tcBorders>
            <w:vAlign w:val="center"/>
          </w:tcPr>
          <w:p w14:paraId="0F718E17" w14:textId="77777777" w:rsidR="00BA7D11" w:rsidRDefault="00144560">
            <w:pPr>
              <w:spacing w:after="0"/>
              <w:ind w:left="92"/>
            </w:pPr>
            <w:r>
              <w:rPr>
                <w:rFonts w:ascii="Times New Roman" w:eastAsia="Times New Roman" w:hAnsi="Times New Roman" w:cs="Times New Roman"/>
                <w:sz w:val="16"/>
              </w:rPr>
              <w:t>Ano</w:t>
            </w:r>
          </w:p>
        </w:tc>
        <w:tc>
          <w:tcPr>
            <w:tcW w:w="754" w:type="dxa"/>
            <w:tcBorders>
              <w:top w:val="single" w:sz="2" w:space="0" w:color="000000"/>
              <w:left w:val="single" w:sz="2" w:space="0" w:color="000000"/>
              <w:bottom w:val="single" w:sz="2" w:space="0" w:color="000000"/>
              <w:right w:val="single" w:sz="2" w:space="0" w:color="000000"/>
            </w:tcBorders>
            <w:vAlign w:val="center"/>
          </w:tcPr>
          <w:p w14:paraId="1264CD5E" w14:textId="77777777" w:rsidR="00BA7D11" w:rsidRDefault="00144560">
            <w:pPr>
              <w:spacing w:after="0"/>
              <w:ind w:right="92"/>
              <w:jc w:val="center"/>
            </w:pPr>
            <w:r>
              <w:rPr>
                <w:rFonts w:ascii="Times New Roman" w:eastAsia="Times New Roman" w:hAnsi="Times New Roman" w:cs="Times New Roman"/>
                <w:sz w:val="16"/>
              </w:rPr>
              <w:t>0,45</w:t>
            </w:r>
          </w:p>
        </w:tc>
        <w:tc>
          <w:tcPr>
            <w:tcW w:w="839" w:type="dxa"/>
            <w:tcBorders>
              <w:top w:val="single" w:sz="2" w:space="0" w:color="000000"/>
              <w:left w:val="single" w:sz="2" w:space="0" w:color="000000"/>
              <w:bottom w:val="single" w:sz="2" w:space="0" w:color="000000"/>
              <w:right w:val="single" w:sz="2" w:space="0" w:color="000000"/>
            </w:tcBorders>
          </w:tcPr>
          <w:p w14:paraId="40274DCA" w14:textId="77777777" w:rsidR="00BA7D11" w:rsidRDefault="00BA7D11"/>
        </w:tc>
      </w:tr>
      <w:tr w:rsidR="00BA7D11" w14:paraId="5BD47A91" w14:textId="77777777">
        <w:trPr>
          <w:trHeight w:val="1161"/>
        </w:trPr>
        <w:tc>
          <w:tcPr>
            <w:tcW w:w="529" w:type="dxa"/>
            <w:tcBorders>
              <w:top w:val="single" w:sz="2" w:space="0" w:color="000000"/>
              <w:left w:val="single" w:sz="2" w:space="0" w:color="000000"/>
              <w:bottom w:val="single" w:sz="2" w:space="0" w:color="000000"/>
              <w:right w:val="single" w:sz="2" w:space="0" w:color="000000"/>
            </w:tcBorders>
            <w:vAlign w:val="center"/>
          </w:tcPr>
          <w:p w14:paraId="35339E35" w14:textId="77777777" w:rsidR="00BA7D11" w:rsidRDefault="00144560">
            <w:pPr>
              <w:spacing w:after="0"/>
              <w:ind w:right="84"/>
              <w:jc w:val="center"/>
            </w:pPr>
            <w:r>
              <w:rPr>
                <w:rFonts w:ascii="Times New Roman" w:eastAsia="Times New Roman" w:hAnsi="Times New Roman" w:cs="Times New Roman"/>
                <w:sz w:val="16"/>
              </w:rPr>
              <w:t>31</w:t>
            </w:r>
          </w:p>
        </w:tc>
        <w:tc>
          <w:tcPr>
            <w:tcW w:w="1608" w:type="dxa"/>
            <w:tcBorders>
              <w:top w:val="single" w:sz="2" w:space="0" w:color="000000"/>
              <w:left w:val="single" w:sz="2" w:space="0" w:color="000000"/>
              <w:bottom w:val="single" w:sz="2" w:space="0" w:color="000000"/>
              <w:right w:val="single" w:sz="2" w:space="0" w:color="000000"/>
            </w:tcBorders>
          </w:tcPr>
          <w:p w14:paraId="184936F1" w14:textId="77777777" w:rsidR="00BA7D11" w:rsidRDefault="00144560">
            <w:pPr>
              <w:spacing w:after="0"/>
              <w:ind w:right="395" w:firstLine="5"/>
              <w:jc w:val="both"/>
            </w:pPr>
            <w:r>
              <w:rPr>
                <w:rFonts w:ascii="Times New Roman" w:eastAsia="Times New Roman" w:hAnsi="Times New Roman" w:cs="Times New Roman"/>
                <w:sz w:val="16"/>
              </w:rPr>
              <w:t xml:space="preserve">Konstrukční prvky </w:t>
            </w:r>
            <w:proofErr w:type="gramStart"/>
            <w:r>
              <w:rPr>
                <w:rFonts w:ascii="Times New Roman" w:eastAsia="Times New Roman" w:hAnsi="Times New Roman" w:cs="Times New Roman"/>
                <w:sz w:val="16"/>
              </w:rPr>
              <w:t>odvodnění - šachty</w:t>
            </w:r>
            <w:proofErr w:type="gramEnd"/>
            <w:r>
              <w:rPr>
                <w:rFonts w:ascii="Times New Roman" w:eastAsia="Times New Roman" w:hAnsi="Times New Roman" w:cs="Times New Roman"/>
                <w:sz w:val="16"/>
              </w:rPr>
              <w:t xml:space="preserve"> spojné a revizní, spadiště (mimo vodohospodářské objekty)</w:t>
            </w:r>
          </w:p>
        </w:tc>
        <w:tc>
          <w:tcPr>
            <w:tcW w:w="762" w:type="dxa"/>
            <w:tcBorders>
              <w:top w:val="single" w:sz="2" w:space="0" w:color="000000"/>
              <w:left w:val="single" w:sz="2" w:space="0" w:color="000000"/>
              <w:bottom w:val="single" w:sz="2" w:space="0" w:color="000000"/>
              <w:right w:val="single" w:sz="2" w:space="0" w:color="000000"/>
            </w:tcBorders>
            <w:vAlign w:val="center"/>
          </w:tcPr>
          <w:p w14:paraId="4BCD6D4E" w14:textId="77777777" w:rsidR="00BA7D11" w:rsidRDefault="00144560">
            <w:pPr>
              <w:spacing w:after="0"/>
              <w:ind w:right="69"/>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22E71431" w14:textId="77777777" w:rsidR="00BA7D11" w:rsidRDefault="00144560">
            <w:pPr>
              <w:spacing w:after="0"/>
              <w:ind w:right="70"/>
              <w:jc w:val="center"/>
            </w:pPr>
            <w:r>
              <w:rPr>
                <w:rFonts w:ascii="Times New Roman" w:eastAsia="Times New Roman" w:hAnsi="Times New Roman" w:cs="Times New Roman"/>
                <w:sz w:val="16"/>
              </w:rPr>
              <w:t>XF4,</w:t>
            </w:r>
          </w:p>
          <w:p w14:paraId="15FE60E3" w14:textId="77777777" w:rsidR="00BA7D11" w:rsidRDefault="00144560">
            <w:pPr>
              <w:spacing w:after="0"/>
              <w:ind w:left="37"/>
            </w:pPr>
            <w:r>
              <w:rPr>
                <w:rFonts w:ascii="Times New Roman" w:eastAsia="Times New Roman" w:hAnsi="Times New Roman" w:cs="Times New Roman"/>
                <w:sz w:val="18"/>
              </w:rPr>
              <w:t>XD3 17)</w:t>
            </w:r>
          </w:p>
        </w:tc>
        <w:tc>
          <w:tcPr>
            <w:tcW w:w="818" w:type="dxa"/>
            <w:tcBorders>
              <w:top w:val="single" w:sz="2" w:space="0" w:color="000000"/>
              <w:left w:val="single" w:sz="2" w:space="0" w:color="000000"/>
              <w:bottom w:val="single" w:sz="2" w:space="0" w:color="000000"/>
              <w:right w:val="single" w:sz="2" w:space="0" w:color="000000"/>
            </w:tcBorders>
            <w:vAlign w:val="center"/>
          </w:tcPr>
          <w:p w14:paraId="5AD7AA12" w14:textId="77777777" w:rsidR="00BA7D11" w:rsidRDefault="00144560">
            <w:pPr>
              <w:spacing w:after="0"/>
              <w:ind w:right="78"/>
              <w:jc w:val="center"/>
            </w:pPr>
            <w:r>
              <w:rPr>
                <w:rFonts w:ascii="Times New Roman" w:eastAsia="Times New Roman" w:hAnsi="Times New Roman" w:cs="Times New Roman"/>
                <w:sz w:val="16"/>
              </w:rPr>
              <w:t>c 30/37</w:t>
            </w:r>
          </w:p>
        </w:tc>
        <w:tc>
          <w:tcPr>
            <w:tcW w:w="695" w:type="dxa"/>
            <w:tcBorders>
              <w:top w:val="single" w:sz="2" w:space="0" w:color="000000"/>
              <w:left w:val="single" w:sz="2" w:space="0" w:color="000000"/>
              <w:bottom w:val="single" w:sz="2" w:space="0" w:color="000000"/>
              <w:right w:val="single" w:sz="2" w:space="0" w:color="000000"/>
            </w:tcBorders>
            <w:vAlign w:val="center"/>
          </w:tcPr>
          <w:p w14:paraId="1EA46AEE" w14:textId="77777777" w:rsidR="00BA7D11" w:rsidRDefault="00144560">
            <w:pPr>
              <w:spacing w:after="0"/>
              <w:ind w:right="92"/>
              <w:jc w:val="center"/>
            </w:pPr>
            <w:r>
              <w:rPr>
                <w:rFonts w:ascii="Times New Roman" w:eastAsia="Times New Roman" w:hAnsi="Times New Roman" w:cs="Times New Roman"/>
                <w:sz w:val="16"/>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24A6DFA4" w14:textId="77777777" w:rsidR="00BA7D11" w:rsidRDefault="00144560">
            <w:pPr>
              <w:spacing w:after="0"/>
              <w:ind w:right="87"/>
              <w:jc w:val="center"/>
            </w:pPr>
            <w:r>
              <w:rPr>
                <w:rFonts w:ascii="Times New Roman" w:eastAsia="Times New Roman" w:hAnsi="Times New Roman" w:cs="Times New Roman"/>
                <w:sz w:val="16"/>
              </w:rPr>
              <w:t>Ano</w:t>
            </w:r>
          </w:p>
        </w:tc>
        <w:tc>
          <w:tcPr>
            <w:tcW w:w="727" w:type="dxa"/>
            <w:tcBorders>
              <w:top w:val="single" w:sz="2" w:space="0" w:color="000000"/>
              <w:left w:val="single" w:sz="2" w:space="0" w:color="000000"/>
              <w:bottom w:val="single" w:sz="2" w:space="0" w:color="000000"/>
              <w:right w:val="single" w:sz="2" w:space="0" w:color="000000"/>
            </w:tcBorders>
            <w:vAlign w:val="center"/>
          </w:tcPr>
          <w:p w14:paraId="30DE4C61" w14:textId="77777777" w:rsidR="00BA7D11" w:rsidRDefault="00144560">
            <w:pPr>
              <w:spacing w:after="0"/>
              <w:ind w:right="79"/>
              <w:jc w:val="center"/>
            </w:pPr>
            <w:r>
              <w:rPr>
                <w:rFonts w:ascii="Times New Roman" w:eastAsia="Times New Roman" w:hAnsi="Times New Roman" w:cs="Times New Roman"/>
                <w:sz w:val="16"/>
              </w:rPr>
              <w:t>Ano</w:t>
            </w:r>
          </w:p>
        </w:tc>
        <w:tc>
          <w:tcPr>
            <w:tcW w:w="579" w:type="dxa"/>
            <w:tcBorders>
              <w:top w:val="single" w:sz="2" w:space="0" w:color="000000"/>
              <w:left w:val="single" w:sz="2" w:space="0" w:color="000000"/>
              <w:bottom w:val="single" w:sz="2" w:space="0" w:color="000000"/>
              <w:right w:val="single" w:sz="2" w:space="0" w:color="000000"/>
            </w:tcBorders>
            <w:vAlign w:val="center"/>
          </w:tcPr>
          <w:p w14:paraId="5B24E8BF" w14:textId="77777777" w:rsidR="00BA7D11" w:rsidRDefault="00144560">
            <w:pPr>
              <w:spacing w:after="0"/>
              <w:ind w:left="87"/>
            </w:pPr>
            <w:r>
              <w:rPr>
                <w:rFonts w:ascii="Times New Roman" w:eastAsia="Times New Roman" w:hAnsi="Times New Roman" w:cs="Times New Roman"/>
                <w:sz w:val="16"/>
              </w:rPr>
              <w:t>Ano</w:t>
            </w:r>
          </w:p>
        </w:tc>
        <w:tc>
          <w:tcPr>
            <w:tcW w:w="754" w:type="dxa"/>
            <w:tcBorders>
              <w:top w:val="single" w:sz="2" w:space="0" w:color="000000"/>
              <w:left w:val="single" w:sz="2" w:space="0" w:color="000000"/>
              <w:bottom w:val="single" w:sz="2" w:space="0" w:color="000000"/>
              <w:right w:val="single" w:sz="2" w:space="0" w:color="000000"/>
            </w:tcBorders>
            <w:vAlign w:val="center"/>
          </w:tcPr>
          <w:p w14:paraId="3201DA7A" w14:textId="77777777" w:rsidR="00BA7D11" w:rsidRDefault="00144560">
            <w:pPr>
              <w:spacing w:after="0"/>
              <w:ind w:right="63"/>
              <w:jc w:val="center"/>
            </w:pPr>
            <w:r>
              <w:rPr>
                <w:rFonts w:ascii="Times New Roman" w:eastAsia="Times New Roman" w:hAnsi="Times New Roman" w:cs="Times New Roman"/>
                <w:sz w:val="16"/>
              </w:rPr>
              <w:t>1)</w:t>
            </w:r>
          </w:p>
        </w:tc>
        <w:tc>
          <w:tcPr>
            <w:tcW w:w="839" w:type="dxa"/>
            <w:tcBorders>
              <w:top w:val="single" w:sz="2" w:space="0" w:color="000000"/>
              <w:left w:val="single" w:sz="2" w:space="0" w:color="000000"/>
              <w:bottom w:val="single" w:sz="2" w:space="0" w:color="000000"/>
              <w:right w:val="single" w:sz="2" w:space="0" w:color="000000"/>
            </w:tcBorders>
          </w:tcPr>
          <w:p w14:paraId="0C27542A" w14:textId="77777777" w:rsidR="00BA7D11" w:rsidRDefault="00BA7D11"/>
        </w:tc>
      </w:tr>
    </w:tbl>
    <w:p w14:paraId="016EE612" w14:textId="77777777" w:rsidR="00BA7D11" w:rsidRDefault="00144560">
      <w:pPr>
        <w:tabs>
          <w:tab w:val="center" w:pos="273"/>
          <w:tab w:val="center" w:pos="4859"/>
        </w:tabs>
        <w:spacing w:after="133" w:line="263" w:lineRule="auto"/>
      </w:pPr>
      <w:r>
        <w:rPr>
          <w:sz w:val="20"/>
        </w:rPr>
        <w:tab/>
      </w:r>
      <w:r>
        <w:rPr>
          <w:rFonts w:ascii="Times New Roman" w:eastAsia="Times New Roman" w:hAnsi="Times New Roman" w:cs="Times New Roman"/>
          <w:sz w:val="20"/>
        </w:rPr>
        <w:t xml:space="preserve">1 </w:t>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čs</w:t>
      </w:r>
      <w:proofErr w:type="spellEnd"/>
    </w:p>
    <w:tbl>
      <w:tblPr>
        <w:tblStyle w:val="TableGrid"/>
        <w:tblW w:w="8891" w:type="dxa"/>
        <w:tblInd w:w="37" w:type="dxa"/>
        <w:tblCellMar>
          <w:top w:w="94" w:type="dxa"/>
          <w:left w:w="65" w:type="dxa"/>
          <w:bottom w:w="0" w:type="dxa"/>
          <w:right w:w="97" w:type="dxa"/>
        </w:tblCellMar>
        <w:tblLook w:val="04A0" w:firstRow="1" w:lastRow="0" w:firstColumn="1" w:lastColumn="0" w:noHBand="0" w:noVBand="1"/>
      </w:tblPr>
      <w:tblGrid>
        <w:gridCol w:w="539"/>
        <w:gridCol w:w="1638"/>
        <w:gridCol w:w="759"/>
        <w:gridCol w:w="738"/>
        <w:gridCol w:w="831"/>
        <w:gridCol w:w="686"/>
        <w:gridCol w:w="789"/>
        <w:gridCol w:w="733"/>
        <w:gridCol w:w="592"/>
        <w:gridCol w:w="757"/>
        <w:gridCol w:w="829"/>
      </w:tblGrid>
      <w:tr w:rsidR="00BA7D11" w14:paraId="0854DB2D" w14:textId="77777777">
        <w:trPr>
          <w:trHeight w:val="477"/>
        </w:trPr>
        <w:tc>
          <w:tcPr>
            <w:tcW w:w="538" w:type="dxa"/>
            <w:tcBorders>
              <w:top w:val="nil"/>
              <w:left w:val="single" w:sz="2" w:space="0" w:color="000000"/>
              <w:bottom w:val="single" w:sz="2" w:space="0" w:color="000000"/>
              <w:right w:val="single" w:sz="2" w:space="0" w:color="000000"/>
            </w:tcBorders>
            <w:vAlign w:val="center"/>
          </w:tcPr>
          <w:p w14:paraId="167CE867" w14:textId="77777777" w:rsidR="00BA7D11" w:rsidRDefault="00144560">
            <w:pPr>
              <w:spacing w:after="0"/>
              <w:ind w:left="30"/>
              <w:jc w:val="center"/>
            </w:pPr>
            <w:r>
              <w:rPr>
                <w:rFonts w:ascii="Times New Roman" w:eastAsia="Times New Roman" w:hAnsi="Times New Roman" w:cs="Times New Roman"/>
                <w:sz w:val="16"/>
              </w:rPr>
              <w:t>32</w:t>
            </w:r>
          </w:p>
        </w:tc>
        <w:tc>
          <w:tcPr>
            <w:tcW w:w="1638" w:type="dxa"/>
            <w:tcBorders>
              <w:top w:val="nil"/>
              <w:left w:val="single" w:sz="2" w:space="0" w:color="000000"/>
              <w:bottom w:val="single" w:sz="2" w:space="0" w:color="000000"/>
              <w:right w:val="single" w:sz="2" w:space="0" w:color="000000"/>
            </w:tcBorders>
            <w:vAlign w:val="center"/>
          </w:tcPr>
          <w:p w14:paraId="50EC832C" w14:textId="77777777" w:rsidR="00BA7D11" w:rsidRDefault="00144560">
            <w:pPr>
              <w:spacing w:after="0"/>
              <w:ind w:left="5"/>
            </w:pPr>
            <w:r>
              <w:rPr>
                <w:rFonts w:ascii="Times New Roman" w:eastAsia="Times New Roman" w:hAnsi="Times New Roman" w:cs="Times New Roman"/>
                <w:sz w:val="16"/>
              </w:rPr>
              <w:t>Propustky</w:t>
            </w:r>
          </w:p>
        </w:tc>
        <w:tc>
          <w:tcPr>
            <w:tcW w:w="759" w:type="dxa"/>
            <w:tcBorders>
              <w:top w:val="nil"/>
              <w:left w:val="single" w:sz="2" w:space="0" w:color="000000"/>
              <w:bottom w:val="single" w:sz="2" w:space="0" w:color="000000"/>
              <w:right w:val="single" w:sz="2" w:space="0" w:color="000000"/>
            </w:tcBorders>
            <w:vAlign w:val="center"/>
          </w:tcPr>
          <w:p w14:paraId="1C710677" w14:textId="77777777" w:rsidR="00BA7D11" w:rsidRDefault="00144560">
            <w:pPr>
              <w:spacing w:after="0"/>
              <w:ind w:left="48"/>
              <w:jc w:val="center"/>
            </w:pPr>
            <w:r>
              <w:rPr>
                <w:rFonts w:ascii="Times New Roman" w:eastAsia="Times New Roman" w:hAnsi="Times New Roman" w:cs="Times New Roman"/>
                <w:sz w:val="16"/>
              </w:rPr>
              <w:t>100</w:t>
            </w:r>
          </w:p>
        </w:tc>
        <w:tc>
          <w:tcPr>
            <w:tcW w:w="738" w:type="dxa"/>
            <w:tcBorders>
              <w:top w:val="nil"/>
              <w:left w:val="single" w:sz="2" w:space="0" w:color="000000"/>
              <w:bottom w:val="single" w:sz="2" w:space="0" w:color="000000"/>
              <w:right w:val="single" w:sz="2" w:space="0" w:color="000000"/>
            </w:tcBorders>
          </w:tcPr>
          <w:p w14:paraId="3711CC5D" w14:textId="77777777" w:rsidR="00BA7D11" w:rsidRDefault="00144560">
            <w:pPr>
              <w:spacing w:after="0"/>
              <w:ind w:left="35"/>
              <w:jc w:val="center"/>
            </w:pPr>
            <w:r>
              <w:rPr>
                <w:rFonts w:ascii="Times New Roman" w:eastAsia="Times New Roman" w:hAnsi="Times New Roman" w:cs="Times New Roman"/>
                <w:sz w:val="20"/>
              </w:rPr>
              <w:t>XF4,</w:t>
            </w:r>
          </w:p>
          <w:p w14:paraId="40D9CA0D" w14:textId="77777777" w:rsidR="00BA7D11" w:rsidRDefault="00144560">
            <w:pPr>
              <w:spacing w:after="0"/>
              <w:ind w:left="35"/>
            </w:pPr>
            <w:r>
              <w:rPr>
                <w:rFonts w:ascii="Times New Roman" w:eastAsia="Times New Roman" w:hAnsi="Times New Roman" w:cs="Times New Roman"/>
                <w:sz w:val="18"/>
              </w:rPr>
              <w:t>XD3 17)</w:t>
            </w:r>
          </w:p>
        </w:tc>
        <w:tc>
          <w:tcPr>
            <w:tcW w:w="831" w:type="dxa"/>
            <w:tcBorders>
              <w:top w:val="nil"/>
              <w:left w:val="single" w:sz="2" w:space="0" w:color="000000"/>
              <w:bottom w:val="single" w:sz="2" w:space="0" w:color="000000"/>
              <w:right w:val="single" w:sz="2" w:space="0" w:color="000000"/>
            </w:tcBorders>
            <w:vAlign w:val="center"/>
          </w:tcPr>
          <w:p w14:paraId="7E292C63" w14:textId="77777777" w:rsidR="00BA7D11" w:rsidRDefault="00144560">
            <w:pPr>
              <w:spacing w:after="0"/>
              <w:ind w:left="29"/>
              <w:jc w:val="center"/>
            </w:pPr>
            <w:r>
              <w:rPr>
                <w:rFonts w:ascii="Times New Roman" w:eastAsia="Times New Roman" w:hAnsi="Times New Roman" w:cs="Times New Roman"/>
                <w:sz w:val="16"/>
              </w:rPr>
              <w:t>c 30/37</w:t>
            </w:r>
          </w:p>
        </w:tc>
        <w:tc>
          <w:tcPr>
            <w:tcW w:w="686" w:type="dxa"/>
            <w:tcBorders>
              <w:top w:val="nil"/>
              <w:left w:val="single" w:sz="2" w:space="0" w:color="000000"/>
              <w:bottom w:val="single" w:sz="2" w:space="0" w:color="000000"/>
              <w:right w:val="single" w:sz="2" w:space="0" w:color="000000"/>
            </w:tcBorders>
            <w:vAlign w:val="center"/>
          </w:tcPr>
          <w:p w14:paraId="0C98BFBD" w14:textId="77777777" w:rsidR="00BA7D11" w:rsidRDefault="00144560">
            <w:pPr>
              <w:spacing w:after="0"/>
              <w:ind w:left="25"/>
              <w:jc w:val="center"/>
            </w:pPr>
            <w:r>
              <w:rPr>
                <w:rFonts w:ascii="Times New Roman" w:eastAsia="Times New Roman" w:hAnsi="Times New Roman" w:cs="Times New Roman"/>
                <w:sz w:val="16"/>
              </w:rPr>
              <w:t>45</w:t>
            </w:r>
          </w:p>
        </w:tc>
        <w:tc>
          <w:tcPr>
            <w:tcW w:w="789" w:type="dxa"/>
            <w:tcBorders>
              <w:top w:val="nil"/>
              <w:left w:val="single" w:sz="2" w:space="0" w:color="000000"/>
              <w:bottom w:val="single" w:sz="2" w:space="0" w:color="000000"/>
              <w:right w:val="single" w:sz="2" w:space="0" w:color="000000"/>
            </w:tcBorders>
            <w:vAlign w:val="center"/>
          </w:tcPr>
          <w:p w14:paraId="5B006D2E" w14:textId="77777777" w:rsidR="00BA7D11" w:rsidRDefault="00144560">
            <w:pPr>
              <w:spacing w:after="0"/>
              <w:ind w:left="34"/>
              <w:jc w:val="center"/>
            </w:pPr>
            <w:r>
              <w:rPr>
                <w:rFonts w:ascii="Times New Roman" w:eastAsia="Times New Roman" w:hAnsi="Times New Roman" w:cs="Times New Roman"/>
                <w:sz w:val="16"/>
              </w:rPr>
              <w:t>Ano</w:t>
            </w:r>
          </w:p>
        </w:tc>
        <w:tc>
          <w:tcPr>
            <w:tcW w:w="733" w:type="dxa"/>
            <w:tcBorders>
              <w:top w:val="nil"/>
              <w:left w:val="single" w:sz="2" w:space="0" w:color="000000"/>
              <w:bottom w:val="single" w:sz="2" w:space="0" w:color="000000"/>
              <w:right w:val="single" w:sz="2" w:space="0" w:color="000000"/>
            </w:tcBorders>
            <w:vAlign w:val="center"/>
          </w:tcPr>
          <w:p w14:paraId="3A696E67" w14:textId="77777777" w:rsidR="00BA7D11" w:rsidRDefault="00144560">
            <w:pPr>
              <w:spacing w:after="0"/>
              <w:ind w:left="35"/>
              <w:jc w:val="center"/>
            </w:pPr>
            <w:r>
              <w:rPr>
                <w:rFonts w:ascii="Times New Roman" w:eastAsia="Times New Roman" w:hAnsi="Times New Roman" w:cs="Times New Roman"/>
                <w:sz w:val="16"/>
              </w:rPr>
              <w:t>Ano</w:t>
            </w:r>
          </w:p>
        </w:tc>
        <w:tc>
          <w:tcPr>
            <w:tcW w:w="592" w:type="dxa"/>
            <w:tcBorders>
              <w:top w:val="nil"/>
              <w:left w:val="single" w:sz="2" w:space="0" w:color="000000"/>
              <w:bottom w:val="single" w:sz="2" w:space="0" w:color="000000"/>
              <w:right w:val="single" w:sz="2" w:space="0" w:color="000000"/>
            </w:tcBorders>
            <w:vAlign w:val="center"/>
          </w:tcPr>
          <w:p w14:paraId="79BD4672" w14:textId="77777777" w:rsidR="00BA7D11" w:rsidRDefault="00144560">
            <w:pPr>
              <w:spacing w:after="0"/>
              <w:ind w:left="35"/>
              <w:jc w:val="center"/>
            </w:pPr>
            <w:r>
              <w:rPr>
                <w:rFonts w:ascii="Times New Roman" w:eastAsia="Times New Roman" w:hAnsi="Times New Roman" w:cs="Times New Roman"/>
                <w:sz w:val="16"/>
              </w:rPr>
              <w:t>Ano</w:t>
            </w:r>
          </w:p>
        </w:tc>
        <w:tc>
          <w:tcPr>
            <w:tcW w:w="757" w:type="dxa"/>
            <w:tcBorders>
              <w:top w:val="nil"/>
              <w:left w:val="single" w:sz="2" w:space="0" w:color="000000"/>
              <w:bottom w:val="single" w:sz="2" w:space="0" w:color="000000"/>
              <w:right w:val="single" w:sz="2" w:space="0" w:color="000000"/>
            </w:tcBorders>
            <w:vAlign w:val="center"/>
          </w:tcPr>
          <w:p w14:paraId="6D448C3B" w14:textId="77777777" w:rsidR="00BA7D11" w:rsidRDefault="00144560">
            <w:pPr>
              <w:spacing w:after="0"/>
              <w:ind w:left="56"/>
              <w:jc w:val="center"/>
            </w:pPr>
            <w:r>
              <w:rPr>
                <w:rFonts w:ascii="Times New Roman" w:eastAsia="Times New Roman" w:hAnsi="Times New Roman" w:cs="Times New Roman"/>
                <w:sz w:val="18"/>
              </w:rPr>
              <w:t>1)</w:t>
            </w:r>
          </w:p>
        </w:tc>
        <w:tc>
          <w:tcPr>
            <w:tcW w:w="829" w:type="dxa"/>
            <w:tcBorders>
              <w:top w:val="nil"/>
              <w:left w:val="single" w:sz="2" w:space="0" w:color="000000"/>
              <w:bottom w:val="single" w:sz="2" w:space="0" w:color="000000"/>
              <w:right w:val="single" w:sz="2" w:space="0" w:color="000000"/>
            </w:tcBorders>
          </w:tcPr>
          <w:p w14:paraId="79C4A758" w14:textId="77777777" w:rsidR="00BA7D11" w:rsidRDefault="00BA7D11"/>
        </w:tc>
      </w:tr>
      <w:tr w:rsidR="00BA7D11" w14:paraId="22E71C95" w14:textId="77777777">
        <w:trPr>
          <w:trHeight w:val="692"/>
        </w:trPr>
        <w:tc>
          <w:tcPr>
            <w:tcW w:w="538" w:type="dxa"/>
            <w:tcBorders>
              <w:top w:val="single" w:sz="2" w:space="0" w:color="000000"/>
              <w:left w:val="single" w:sz="2" w:space="0" w:color="000000"/>
              <w:bottom w:val="single" w:sz="2" w:space="0" w:color="000000"/>
              <w:right w:val="single" w:sz="2" w:space="0" w:color="000000"/>
            </w:tcBorders>
            <w:vAlign w:val="center"/>
          </w:tcPr>
          <w:p w14:paraId="3A68F8BB" w14:textId="77777777" w:rsidR="00BA7D11" w:rsidRDefault="00144560">
            <w:pPr>
              <w:spacing w:after="0"/>
              <w:ind w:left="25"/>
              <w:jc w:val="center"/>
            </w:pPr>
            <w:r>
              <w:rPr>
                <w:rFonts w:ascii="Times New Roman" w:eastAsia="Times New Roman" w:hAnsi="Times New Roman" w:cs="Times New Roman"/>
                <w:sz w:val="16"/>
              </w:rPr>
              <w:t>33</w:t>
            </w:r>
          </w:p>
        </w:tc>
        <w:tc>
          <w:tcPr>
            <w:tcW w:w="1638" w:type="dxa"/>
            <w:tcBorders>
              <w:top w:val="single" w:sz="2" w:space="0" w:color="000000"/>
              <w:left w:val="single" w:sz="2" w:space="0" w:color="000000"/>
              <w:bottom w:val="single" w:sz="2" w:space="0" w:color="000000"/>
              <w:right w:val="single" w:sz="2" w:space="0" w:color="000000"/>
            </w:tcBorders>
          </w:tcPr>
          <w:p w14:paraId="681AFE4A" w14:textId="77777777" w:rsidR="00BA7D11" w:rsidRDefault="00144560">
            <w:pPr>
              <w:spacing w:after="0"/>
              <w:ind w:right="17"/>
              <w:jc w:val="both"/>
            </w:pPr>
            <w:r>
              <w:rPr>
                <w:rFonts w:ascii="Times New Roman" w:eastAsia="Times New Roman" w:hAnsi="Times New Roman" w:cs="Times New Roman"/>
                <w:sz w:val="16"/>
              </w:rPr>
              <w:t xml:space="preserve">Odvodňovací příkopy a </w:t>
            </w:r>
            <w:r>
              <w:rPr>
                <w:rFonts w:ascii="Times New Roman" w:eastAsia="Times New Roman" w:hAnsi="Times New Roman" w:cs="Times New Roman"/>
                <w:sz w:val="16"/>
              </w:rPr>
              <w:t>žlaby, zpevněné příkopy skluzy</w:t>
            </w:r>
          </w:p>
        </w:tc>
        <w:tc>
          <w:tcPr>
            <w:tcW w:w="759" w:type="dxa"/>
            <w:tcBorders>
              <w:top w:val="single" w:sz="2" w:space="0" w:color="000000"/>
              <w:left w:val="single" w:sz="2" w:space="0" w:color="000000"/>
              <w:bottom w:val="single" w:sz="2" w:space="0" w:color="000000"/>
              <w:right w:val="single" w:sz="2" w:space="0" w:color="000000"/>
            </w:tcBorders>
            <w:vAlign w:val="center"/>
          </w:tcPr>
          <w:p w14:paraId="6E9A4D59" w14:textId="77777777" w:rsidR="00BA7D11" w:rsidRDefault="00144560">
            <w:pPr>
              <w:spacing w:after="0"/>
              <w:ind w:left="33"/>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309641D3" w14:textId="77777777" w:rsidR="00BA7D11" w:rsidRDefault="00144560">
            <w:pPr>
              <w:spacing w:after="0"/>
              <w:ind w:left="50"/>
            </w:pPr>
            <w:r>
              <w:rPr>
                <w:rFonts w:ascii="Times New Roman" w:eastAsia="Times New Roman" w:hAnsi="Times New Roman" w:cs="Times New Roman"/>
                <w:sz w:val="16"/>
              </w:rPr>
              <w:t>XF4 15)</w:t>
            </w:r>
          </w:p>
        </w:tc>
        <w:tc>
          <w:tcPr>
            <w:tcW w:w="831" w:type="dxa"/>
            <w:tcBorders>
              <w:top w:val="single" w:sz="2" w:space="0" w:color="000000"/>
              <w:left w:val="single" w:sz="2" w:space="0" w:color="000000"/>
              <w:bottom w:val="single" w:sz="2" w:space="0" w:color="000000"/>
              <w:right w:val="single" w:sz="2" w:space="0" w:color="000000"/>
            </w:tcBorders>
          </w:tcPr>
          <w:p w14:paraId="0F68041C" w14:textId="77777777" w:rsidR="00BA7D11" w:rsidRDefault="00144560">
            <w:pPr>
              <w:spacing w:after="0"/>
              <w:ind w:left="29"/>
              <w:jc w:val="center"/>
            </w:pPr>
            <w:r>
              <w:rPr>
                <w:rFonts w:ascii="Times New Roman" w:eastAsia="Times New Roman" w:hAnsi="Times New Roman" w:cs="Times New Roman"/>
                <w:sz w:val="12"/>
              </w:rPr>
              <w:t>c 30/37</w:t>
            </w:r>
          </w:p>
        </w:tc>
        <w:tc>
          <w:tcPr>
            <w:tcW w:w="686" w:type="dxa"/>
            <w:tcBorders>
              <w:top w:val="single" w:sz="2" w:space="0" w:color="000000"/>
              <w:left w:val="single" w:sz="2" w:space="0" w:color="000000"/>
              <w:bottom w:val="single" w:sz="2" w:space="0" w:color="000000"/>
              <w:right w:val="single" w:sz="2" w:space="0" w:color="000000"/>
            </w:tcBorders>
            <w:vAlign w:val="center"/>
          </w:tcPr>
          <w:p w14:paraId="24727273" w14:textId="77777777" w:rsidR="00BA7D11" w:rsidRDefault="00144560">
            <w:pPr>
              <w:spacing w:after="0"/>
              <w:ind w:left="25"/>
              <w:jc w:val="center"/>
            </w:pPr>
            <w:r>
              <w:rPr>
                <w:rFonts w:ascii="Times New Roman" w:eastAsia="Times New Roman" w:hAnsi="Times New Roman" w:cs="Times New Roman"/>
                <w:sz w:val="16"/>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559D7C2B" w14:textId="77777777" w:rsidR="00BA7D11" w:rsidRDefault="00144560">
            <w:pPr>
              <w:spacing w:after="0"/>
              <w:ind w:left="38"/>
              <w:jc w:val="center"/>
            </w:pPr>
            <w:r>
              <w:rPr>
                <w:rFonts w:ascii="Times New Roman" w:eastAsia="Times New Roman" w:hAnsi="Times New Roman" w:cs="Times New Roman"/>
                <w:sz w:val="16"/>
              </w:rPr>
              <w:t>Ano</w:t>
            </w:r>
          </w:p>
        </w:tc>
        <w:tc>
          <w:tcPr>
            <w:tcW w:w="733" w:type="dxa"/>
            <w:tcBorders>
              <w:top w:val="single" w:sz="2" w:space="0" w:color="000000"/>
              <w:left w:val="single" w:sz="2" w:space="0" w:color="000000"/>
              <w:bottom w:val="single" w:sz="2" w:space="0" w:color="000000"/>
              <w:right w:val="single" w:sz="2" w:space="0" w:color="000000"/>
            </w:tcBorders>
            <w:vAlign w:val="center"/>
          </w:tcPr>
          <w:p w14:paraId="15B16806" w14:textId="77777777" w:rsidR="00BA7D11" w:rsidRDefault="00144560">
            <w:pPr>
              <w:spacing w:after="0"/>
              <w:ind w:left="35"/>
              <w:jc w:val="center"/>
            </w:pPr>
            <w:r>
              <w:rPr>
                <w:rFonts w:ascii="Times New Roman" w:eastAsia="Times New Roman" w:hAnsi="Times New Roman" w:cs="Times New Roman"/>
                <w:sz w:val="16"/>
              </w:rPr>
              <w:t>Ano</w:t>
            </w:r>
          </w:p>
        </w:tc>
        <w:tc>
          <w:tcPr>
            <w:tcW w:w="592" w:type="dxa"/>
            <w:tcBorders>
              <w:top w:val="single" w:sz="2" w:space="0" w:color="000000"/>
              <w:left w:val="single" w:sz="2" w:space="0" w:color="000000"/>
              <w:bottom w:val="single" w:sz="2" w:space="0" w:color="000000"/>
              <w:right w:val="single" w:sz="2" w:space="0" w:color="000000"/>
            </w:tcBorders>
            <w:vAlign w:val="center"/>
          </w:tcPr>
          <w:p w14:paraId="51F05EF5" w14:textId="77777777" w:rsidR="00BA7D11" w:rsidRDefault="00144560">
            <w:pPr>
              <w:spacing w:after="0"/>
              <w:ind w:left="94"/>
            </w:pPr>
            <w:r>
              <w:rPr>
                <w:rFonts w:ascii="Times New Roman" w:eastAsia="Times New Roman" w:hAnsi="Times New Roman" w:cs="Times New Roman"/>
                <w:sz w:val="16"/>
              </w:rPr>
              <w:t>Ano</w:t>
            </w:r>
          </w:p>
        </w:tc>
        <w:tc>
          <w:tcPr>
            <w:tcW w:w="757" w:type="dxa"/>
            <w:tcBorders>
              <w:top w:val="single" w:sz="2" w:space="0" w:color="000000"/>
              <w:left w:val="single" w:sz="2" w:space="0" w:color="000000"/>
              <w:bottom w:val="single" w:sz="2" w:space="0" w:color="000000"/>
              <w:right w:val="single" w:sz="2" w:space="0" w:color="000000"/>
            </w:tcBorders>
            <w:vAlign w:val="center"/>
          </w:tcPr>
          <w:p w14:paraId="0D77C05D" w14:textId="77777777" w:rsidR="00BA7D11" w:rsidRDefault="00144560">
            <w:pPr>
              <w:spacing w:after="0"/>
              <w:ind w:left="56"/>
              <w:jc w:val="center"/>
            </w:pPr>
            <w:r>
              <w:rPr>
                <w:rFonts w:ascii="Times New Roman" w:eastAsia="Times New Roman" w:hAnsi="Times New Roman" w:cs="Times New Roman"/>
                <w:sz w:val="18"/>
              </w:rPr>
              <w:t>1)</w:t>
            </w:r>
          </w:p>
        </w:tc>
        <w:tc>
          <w:tcPr>
            <w:tcW w:w="829" w:type="dxa"/>
            <w:tcBorders>
              <w:top w:val="single" w:sz="2" w:space="0" w:color="000000"/>
              <w:left w:val="single" w:sz="2" w:space="0" w:color="000000"/>
              <w:bottom w:val="single" w:sz="2" w:space="0" w:color="000000"/>
              <w:right w:val="single" w:sz="2" w:space="0" w:color="000000"/>
            </w:tcBorders>
          </w:tcPr>
          <w:p w14:paraId="461B5DB7" w14:textId="77777777" w:rsidR="00BA7D11" w:rsidRDefault="00BA7D11"/>
        </w:tc>
      </w:tr>
      <w:tr w:rsidR="00BA7D11" w14:paraId="06662BAC" w14:textId="77777777">
        <w:trPr>
          <w:trHeight w:val="697"/>
        </w:trPr>
        <w:tc>
          <w:tcPr>
            <w:tcW w:w="538" w:type="dxa"/>
            <w:tcBorders>
              <w:top w:val="single" w:sz="2" w:space="0" w:color="000000"/>
              <w:left w:val="single" w:sz="2" w:space="0" w:color="000000"/>
              <w:bottom w:val="single" w:sz="2" w:space="0" w:color="000000"/>
              <w:right w:val="single" w:sz="2" w:space="0" w:color="000000"/>
            </w:tcBorders>
            <w:vAlign w:val="center"/>
          </w:tcPr>
          <w:p w14:paraId="17405793" w14:textId="77777777" w:rsidR="00BA7D11" w:rsidRDefault="00144560">
            <w:pPr>
              <w:spacing w:after="0"/>
              <w:ind w:left="20"/>
              <w:jc w:val="center"/>
            </w:pPr>
            <w:r>
              <w:rPr>
                <w:rFonts w:ascii="Times New Roman" w:eastAsia="Times New Roman" w:hAnsi="Times New Roman" w:cs="Times New Roman"/>
                <w:sz w:val="16"/>
              </w:rPr>
              <w:t>38</w:t>
            </w:r>
          </w:p>
        </w:tc>
        <w:tc>
          <w:tcPr>
            <w:tcW w:w="1638" w:type="dxa"/>
            <w:tcBorders>
              <w:top w:val="single" w:sz="2" w:space="0" w:color="000000"/>
              <w:left w:val="single" w:sz="2" w:space="0" w:color="000000"/>
              <w:bottom w:val="single" w:sz="2" w:space="0" w:color="000000"/>
              <w:right w:val="single" w:sz="2" w:space="0" w:color="000000"/>
            </w:tcBorders>
            <w:vAlign w:val="center"/>
          </w:tcPr>
          <w:p w14:paraId="1A6C54E8" w14:textId="77777777" w:rsidR="00BA7D11" w:rsidRDefault="00144560">
            <w:pPr>
              <w:spacing w:after="0"/>
              <w:jc w:val="both"/>
            </w:pPr>
            <w:r>
              <w:rPr>
                <w:rFonts w:ascii="Times New Roman" w:eastAsia="Times New Roman" w:hAnsi="Times New Roman" w:cs="Times New Roman"/>
                <w:sz w:val="16"/>
              </w:rPr>
              <w:t>Vegetační dílce a jiné nenosné prvky</w:t>
            </w:r>
          </w:p>
        </w:tc>
        <w:tc>
          <w:tcPr>
            <w:tcW w:w="759" w:type="dxa"/>
            <w:tcBorders>
              <w:top w:val="single" w:sz="2" w:space="0" w:color="000000"/>
              <w:left w:val="single" w:sz="2" w:space="0" w:color="000000"/>
              <w:bottom w:val="single" w:sz="2" w:space="0" w:color="000000"/>
              <w:right w:val="single" w:sz="2" w:space="0" w:color="000000"/>
            </w:tcBorders>
            <w:vAlign w:val="center"/>
          </w:tcPr>
          <w:p w14:paraId="49020C17" w14:textId="77777777" w:rsidR="00BA7D11" w:rsidRDefault="00144560">
            <w:pPr>
              <w:spacing w:after="0"/>
              <w:ind w:left="33"/>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6E96B6F4" w14:textId="77777777" w:rsidR="00BA7D11" w:rsidRDefault="00144560">
            <w:pPr>
              <w:spacing w:after="0"/>
              <w:ind w:left="50"/>
            </w:pPr>
            <w:r>
              <w:rPr>
                <w:rFonts w:ascii="Times New Roman" w:eastAsia="Times New Roman" w:hAnsi="Times New Roman" w:cs="Times New Roman"/>
                <w:sz w:val="16"/>
              </w:rPr>
              <w:t>XF3 19)</w:t>
            </w:r>
          </w:p>
        </w:tc>
        <w:tc>
          <w:tcPr>
            <w:tcW w:w="831" w:type="dxa"/>
            <w:tcBorders>
              <w:top w:val="single" w:sz="2" w:space="0" w:color="000000"/>
              <w:left w:val="single" w:sz="2" w:space="0" w:color="000000"/>
              <w:bottom w:val="single" w:sz="2" w:space="0" w:color="000000"/>
              <w:right w:val="single" w:sz="2" w:space="0" w:color="000000"/>
            </w:tcBorders>
            <w:vAlign w:val="center"/>
          </w:tcPr>
          <w:p w14:paraId="26F59E5C" w14:textId="77777777" w:rsidR="00BA7D11" w:rsidRDefault="00144560">
            <w:pPr>
              <w:spacing w:after="0"/>
              <w:ind w:left="29"/>
              <w:jc w:val="center"/>
            </w:pPr>
            <w:r>
              <w:rPr>
                <w:rFonts w:ascii="Times New Roman" w:eastAsia="Times New Roman" w:hAnsi="Times New Roman" w:cs="Times New Roman"/>
                <w:sz w:val="16"/>
              </w:rPr>
              <w:t>c 25/30</w:t>
            </w:r>
          </w:p>
          <w:p w14:paraId="37C902AB" w14:textId="77777777" w:rsidR="00BA7D11" w:rsidRDefault="00144560">
            <w:pPr>
              <w:spacing w:after="0"/>
              <w:ind w:left="29"/>
              <w:jc w:val="center"/>
            </w:pPr>
            <w:r>
              <w:rPr>
                <w:rFonts w:ascii="Times New Roman" w:eastAsia="Times New Roman" w:hAnsi="Times New Roman" w:cs="Times New Roman"/>
                <w:sz w:val="16"/>
              </w:rPr>
              <w:t>20)</w:t>
            </w:r>
          </w:p>
        </w:tc>
        <w:tc>
          <w:tcPr>
            <w:tcW w:w="686" w:type="dxa"/>
            <w:tcBorders>
              <w:top w:val="single" w:sz="2" w:space="0" w:color="000000"/>
              <w:left w:val="single" w:sz="2" w:space="0" w:color="000000"/>
              <w:bottom w:val="single" w:sz="2" w:space="0" w:color="000000"/>
              <w:right w:val="single" w:sz="2" w:space="0" w:color="000000"/>
            </w:tcBorders>
            <w:vAlign w:val="center"/>
          </w:tcPr>
          <w:p w14:paraId="35782C65" w14:textId="77777777" w:rsidR="00BA7D11" w:rsidRDefault="00144560">
            <w:pPr>
              <w:spacing w:after="0"/>
              <w:ind w:left="35"/>
              <w:jc w:val="center"/>
            </w:pPr>
            <w:r>
              <w:rPr>
                <w:rFonts w:ascii="Times New Roman" w:eastAsia="Times New Roman" w:hAnsi="Times New Roman" w:cs="Times New Roman"/>
                <w:sz w:val="16"/>
              </w:rPr>
              <w:t>35</w:t>
            </w:r>
          </w:p>
        </w:tc>
        <w:tc>
          <w:tcPr>
            <w:tcW w:w="789" w:type="dxa"/>
            <w:tcBorders>
              <w:top w:val="single" w:sz="2" w:space="0" w:color="000000"/>
              <w:left w:val="single" w:sz="2" w:space="0" w:color="000000"/>
              <w:bottom w:val="single" w:sz="2" w:space="0" w:color="000000"/>
              <w:right w:val="single" w:sz="2" w:space="0" w:color="000000"/>
            </w:tcBorders>
          </w:tcPr>
          <w:p w14:paraId="5E4BE319" w14:textId="77777777" w:rsidR="00BA7D11" w:rsidRDefault="00BA7D11"/>
        </w:tc>
        <w:tc>
          <w:tcPr>
            <w:tcW w:w="733" w:type="dxa"/>
            <w:tcBorders>
              <w:top w:val="single" w:sz="2" w:space="0" w:color="000000"/>
              <w:left w:val="single" w:sz="2" w:space="0" w:color="000000"/>
              <w:bottom w:val="single" w:sz="2" w:space="0" w:color="000000"/>
              <w:right w:val="single" w:sz="2" w:space="0" w:color="000000"/>
            </w:tcBorders>
            <w:vAlign w:val="center"/>
          </w:tcPr>
          <w:p w14:paraId="20543011" w14:textId="77777777" w:rsidR="00BA7D11" w:rsidRDefault="00144560">
            <w:pPr>
              <w:spacing w:after="0"/>
              <w:ind w:left="35"/>
              <w:jc w:val="center"/>
            </w:pPr>
            <w:r>
              <w:rPr>
                <w:rFonts w:ascii="Times New Roman" w:eastAsia="Times New Roman" w:hAnsi="Times New Roman" w:cs="Times New Roman"/>
                <w:sz w:val="16"/>
              </w:rPr>
              <w:t>Ano</w:t>
            </w:r>
          </w:p>
        </w:tc>
        <w:tc>
          <w:tcPr>
            <w:tcW w:w="592" w:type="dxa"/>
            <w:tcBorders>
              <w:top w:val="single" w:sz="2" w:space="0" w:color="000000"/>
              <w:left w:val="single" w:sz="2" w:space="0" w:color="000000"/>
              <w:bottom w:val="single" w:sz="2" w:space="0" w:color="000000"/>
              <w:right w:val="single" w:sz="2" w:space="0" w:color="000000"/>
            </w:tcBorders>
            <w:vAlign w:val="center"/>
          </w:tcPr>
          <w:p w14:paraId="58C4CAED" w14:textId="77777777" w:rsidR="00BA7D11" w:rsidRDefault="00144560">
            <w:pPr>
              <w:spacing w:after="0"/>
              <w:ind w:left="94"/>
            </w:pPr>
            <w:r>
              <w:rPr>
                <w:rFonts w:ascii="Times New Roman" w:eastAsia="Times New Roman" w:hAnsi="Times New Roman" w:cs="Times New Roman"/>
                <w:sz w:val="16"/>
              </w:rPr>
              <w:t>Ano</w:t>
            </w:r>
          </w:p>
        </w:tc>
        <w:tc>
          <w:tcPr>
            <w:tcW w:w="757" w:type="dxa"/>
            <w:tcBorders>
              <w:top w:val="single" w:sz="2" w:space="0" w:color="000000"/>
              <w:left w:val="single" w:sz="2" w:space="0" w:color="000000"/>
              <w:bottom w:val="single" w:sz="2" w:space="0" w:color="000000"/>
              <w:right w:val="single" w:sz="2" w:space="0" w:color="000000"/>
            </w:tcBorders>
          </w:tcPr>
          <w:p w14:paraId="10A9BC45" w14:textId="77777777" w:rsidR="00BA7D11" w:rsidRDefault="00BA7D11"/>
        </w:tc>
        <w:tc>
          <w:tcPr>
            <w:tcW w:w="829" w:type="dxa"/>
            <w:tcBorders>
              <w:top w:val="single" w:sz="2" w:space="0" w:color="000000"/>
              <w:left w:val="single" w:sz="2" w:space="0" w:color="000000"/>
              <w:bottom w:val="single" w:sz="2" w:space="0" w:color="000000"/>
              <w:right w:val="single" w:sz="2" w:space="0" w:color="000000"/>
            </w:tcBorders>
          </w:tcPr>
          <w:p w14:paraId="5AA85232" w14:textId="77777777" w:rsidR="00BA7D11" w:rsidRDefault="00BA7D11"/>
        </w:tc>
      </w:tr>
      <w:tr w:rsidR="00BA7D11" w14:paraId="01C2E472" w14:textId="77777777">
        <w:trPr>
          <w:trHeight w:val="526"/>
        </w:trPr>
        <w:tc>
          <w:tcPr>
            <w:tcW w:w="538" w:type="dxa"/>
            <w:tcBorders>
              <w:top w:val="single" w:sz="2" w:space="0" w:color="000000"/>
              <w:left w:val="single" w:sz="2" w:space="0" w:color="000000"/>
              <w:bottom w:val="single" w:sz="2" w:space="0" w:color="000000"/>
              <w:right w:val="single" w:sz="2" w:space="0" w:color="000000"/>
            </w:tcBorders>
            <w:vAlign w:val="center"/>
          </w:tcPr>
          <w:p w14:paraId="18A6215B" w14:textId="77777777" w:rsidR="00BA7D11" w:rsidRDefault="00144560">
            <w:pPr>
              <w:spacing w:after="0"/>
              <w:ind w:left="20"/>
              <w:jc w:val="center"/>
            </w:pPr>
            <w:r>
              <w:rPr>
                <w:rFonts w:ascii="Times New Roman" w:eastAsia="Times New Roman" w:hAnsi="Times New Roman" w:cs="Times New Roman"/>
                <w:sz w:val="16"/>
              </w:rPr>
              <w:t>44</w:t>
            </w:r>
          </w:p>
        </w:tc>
        <w:tc>
          <w:tcPr>
            <w:tcW w:w="1638" w:type="dxa"/>
            <w:tcBorders>
              <w:top w:val="single" w:sz="2" w:space="0" w:color="000000"/>
              <w:left w:val="single" w:sz="2" w:space="0" w:color="000000"/>
              <w:bottom w:val="single" w:sz="2" w:space="0" w:color="000000"/>
              <w:right w:val="single" w:sz="2" w:space="0" w:color="000000"/>
            </w:tcBorders>
            <w:vAlign w:val="center"/>
          </w:tcPr>
          <w:p w14:paraId="385A588E" w14:textId="77777777" w:rsidR="00BA7D11" w:rsidRDefault="00144560">
            <w:pPr>
              <w:spacing w:after="0"/>
            </w:pPr>
            <w:r>
              <w:rPr>
                <w:rFonts w:ascii="Times New Roman" w:eastAsia="Times New Roman" w:hAnsi="Times New Roman" w:cs="Times New Roman"/>
                <w:sz w:val="16"/>
              </w:rPr>
              <w:t>Chodníky mimo mosty</w:t>
            </w:r>
          </w:p>
        </w:tc>
        <w:tc>
          <w:tcPr>
            <w:tcW w:w="759" w:type="dxa"/>
            <w:tcBorders>
              <w:top w:val="single" w:sz="2" w:space="0" w:color="000000"/>
              <w:left w:val="single" w:sz="2" w:space="0" w:color="000000"/>
              <w:bottom w:val="single" w:sz="2" w:space="0" w:color="000000"/>
              <w:right w:val="single" w:sz="2" w:space="0" w:color="000000"/>
            </w:tcBorders>
            <w:vAlign w:val="center"/>
          </w:tcPr>
          <w:p w14:paraId="7D0417C6" w14:textId="77777777" w:rsidR="00BA7D11" w:rsidRDefault="00144560">
            <w:pPr>
              <w:spacing w:after="0"/>
              <w:ind w:left="23"/>
              <w:jc w:val="center"/>
            </w:pPr>
            <w:r>
              <w:rPr>
                <w:rFonts w:ascii="Times New Roman" w:eastAsia="Times New Roman" w:hAnsi="Times New Roman" w:cs="Times New Roman"/>
                <w:sz w:val="16"/>
              </w:rPr>
              <w:t>35</w:t>
            </w:r>
          </w:p>
        </w:tc>
        <w:tc>
          <w:tcPr>
            <w:tcW w:w="738" w:type="dxa"/>
            <w:tcBorders>
              <w:top w:val="single" w:sz="2" w:space="0" w:color="000000"/>
              <w:left w:val="single" w:sz="2" w:space="0" w:color="000000"/>
              <w:bottom w:val="single" w:sz="2" w:space="0" w:color="000000"/>
              <w:right w:val="single" w:sz="2" w:space="0" w:color="000000"/>
            </w:tcBorders>
            <w:vAlign w:val="center"/>
          </w:tcPr>
          <w:p w14:paraId="2110FF1E" w14:textId="77777777" w:rsidR="00BA7D11" w:rsidRDefault="00144560">
            <w:pPr>
              <w:spacing w:after="0"/>
              <w:ind w:left="45"/>
            </w:pPr>
            <w:r>
              <w:rPr>
                <w:rFonts w:ascii="Times New Roman" w:eastAsia="Times New Roman" w:hAnsi="Times New Roman" w:cs="Times New Roman"/>
                <w:sz w:val="18"/>
              </w:rPr>
              <w:t>XF4 17)</w:t>
            </w:r>
          </w:p>
        </w:tc>
        <w:tc>
          <w:tcPr>
            <w:tcW w:w="831" w:type="dxa"/>
            <w:tcBorders>
              <w:top w:val="single" w:sz="2" w:space="0" w:color="000000"/>
              <w:left w:val="single" w:sz="2" w:space="0" w:color="000000"/>
              <w:bottom w:val="single" w:sz="2" w:space="0" w:color="000000"/>
              <w:right w:val="single" w:sz="2" w:space="0" w:color="000000"/>
            </w:tcBorders>
          </w:tcPr>
          <w:p w14:paraId="2417E2DD" w14:textId="77777777" w:rsidR="00BA7D11" w:rsidRDefault="00144560">
            <w:pPr>
              <w:spacing w:after="0"/>
              <w:ind w:left="29"/>
              <w:jc w:val="center"/>
            </w:pPr>
            <w:r>
              <w:rPr>
                <w:rFonts w:ascii="Times New Roman" w:eastAsia="Times New Roman" w:hAnsi="Times New Roman" w:cs="Times New Roman"/>
                <w:sz w:val="16"/>
              </w:rPr>
              <w:t>c 25/30</w:t>
            </w:r>
          </w:p>
        </w:tc>
        <w:tc>
          <w:tcPr>
            <w:tcW w:w="686" w:type="dxa"/>
            <w:tcBorders>
              <w:top w:val="single" w:sz="2" w:space="0" w:color="000000"/>
              <w:left w:val="single" w:sz="2" w:space="0" w:color="000000"/>
              <w:bottom w:val="single" w:sz="2" w:space="0" w:color="000000"/>
              <w:right w:val="single" w:sz="2" w:space="0" w:color="000000"/>
            </w:tcBorders>
            <w:vAlign w:val="center"/>
          </w:tcPr>
          <w:p w14:paraId="4366FE45" w14:textId="77777777" w:rsidR="00BA7D11" w:rsidRDefault="00144560">
            <w:pPr>
              <w:spacing w:after="0"/>
              <w:ind w:left="15"/>
              <w:jc w:val="center"/>
            </w:pPr>
            <w:r>
              <w:rPr>
                <w:rFonts w:ascii="Times New Roman" w:eastAsia="Times New Roman" w:hAnsi="Times New Roman" w:cs="Times New Roman"/>
                <w:sz w:val="16"/>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61356991" w14:textId="77777777" w:rsidR="00BA7D11" w:rsidRDefault="00144560">
            <w:pPr>
              <w:spacing w:after="0"/>
              <w:ind w:left="34"/>
              <w:jc w:val="center"/>
            </w:pPr>
            <w:r>
              <w:rPr>
                <w:rFonts w:ascii="Times New Roman" w:eastAsia="Times New Roman" w:hAnsi="Times New Roman" w:cs="Times New Roman"/>
                <w:sz w:val="16"/>
              </w:rPr>
              <w:t>Ano</w:t>
            </w:r>
          </w:p>
        </w:tc>
        <w:tc>
          <w:tcPr>
            <w:tcW w:w="733" w:type="dxa"/>
            <w:tcBorders>
              <w:top w:val="single" w:sz="2" w:space="0" w:color="000000"/>
              <w:left w:val="single" w:sz="2" w:space="0" w:color="000000"/>
              <w:bottom w:val="single" w:sz="2" w:space="0" w:color="000000"/>
              <w:right w:val="single" w:sz="2" w:space="0" w:color="000000"/>
            </w:tcBorders>
            <w:vAlign w:val="center"/>
          </w:tcPr>
          <w:p w14:paraId="591FCAF9" w14:textId="77777777" w:rsidR="00BA7D11" w:rsidRDefault="00144560">
            <w:pPr>
              <w:spacing w:after="0"/>
              <w:ind w:left="35"/>
              <w:jc w:val="center"/>
            </w:pPr>
            <w:r>
              <w:rPr>
                <w:rFonts w:ascii="Times New Roman" w:eastAsia="Times New Roman" w:hAnsi="Times New Roman" w:cs="Times New Roman"/>
                <w:sz w:val="16"/>
              </w:rPr>
              <w:t>Ano</w:t>
            </w:r>
          </w:p>
        </w:tc>
        <w:tc>
          <w:tcPr>
            <w:tcW w:w="592" w:type="dxa"/>
            <w:tcBorders>
              <w:top w:val="single" w:sz="2" w:space="0" w:color="000000"/>
              <w:left w:val="single" w:sz="2" w:space="0" w:color="000000"/>
              <w:bottom w:val="single" w:sz="2" w:space="0" w:color="000000"/>
              <w:right w:val="single" w:sz="2" w:space="0" w:color="000000"/>
            </w:tcBorders>
            <w:vAlign w:val="center"/>
          </w:tcPr>
          <w:p w14:paraId="33BA907E" w14:textId="77777777" w:rsidR="00BA7D11" w:rsidRDefault="00144560">
            <w:pPr>
              <w:spacing w:after="0"/>
              <w:ind w:left="94"/>
            </w:pPr>
            <w:r>
              <w:rPr>
                <w:rFonts w:ascii="Times New Roman" w:eastAsia="Times New Roman" w:hAnsi="Times New Roman" w:cs="Times New Roman"/>
                <w:sz w:val="16"/>
              </w:rPr>
              <w:t>Ano</w:t>
            </w:r>
          </w:p>
        </w:tc>
        <w:tc>
          <w:tcPr>
            <w:tcW w:w="757" w:type="dxa"/>
            <w:tcBorders>
              <w:top w:val="single" w:sz="2" w:space="0" w:color="000000"/>
              <w:left w:val="single" w:sz="2" w:space="0" w:color="000000"/>
              <w:bottom w:val="single" w:sz="2" w:space="0" w:color="000000"/>
              <w:right w:val="single" w:sz="2" w:space="0" w:color="000000"/>
            </w:tcBorders>
            <w:vAlign w:val="center"/>
          </w:tcPr>
          <w:p w14:paraId="17460A0B" w14:textId="77777777" w:rsidR="00BA7D11" w:rsidRDefault="00144560">
            <w:pPr>
              <w:spacing w:after="0"/>
              <w:ind w:left="16"/>
              <w:jc w:val="center"/>
            </w:pPr>
            <w:r>
              <w:rPr>
                <w:rFonts w:ascii="Times New Roman" w:eastAsia="Times New Roman" w:hAnsi="Times New Roman" w:cs="Times New Roman"/>
                <w:sz w:val="16"/>
              </w:rPr>
              <w:t>0,5</w:t>
            </w:r>
          </w:p>
        </w:tc>
        <w:tc>
          <w:tcPr>
            <w:tcW w:w="829" w:type="dxa"/>
            <w:tcBorders>
              <w:top w:val="single" w:sz="2" w:space="0" w:color="000000"/>
              <w:left w:val="single" w:sz="2" w:space="0" w:color="000000"/>
              <w:bottom w:val="single" w:sz="2" w:space="0" w:color="000000"/>
              <w:right w:val="single" w:sz="2" w:space="0" w:color="000000"/>
            </w:tcBorders>
          </w:tcPr>
          <w:p w14:paraId="74FBFA6C" w14:textId="77777777" w:rsidR="00BA7D11" w:rsidRDefault="00BA7D11"/>
        </w:tc>
      </w:tr>
      <w:tr w:rsidR="00BA7D11" w14:paraId="63FDF259" w14:textId="77777777">
        <w:trPr>
          <w:trHeight w:val="555"/>
        </w:trPr>
        <w:tc>
          <w:tcPr>
            <w:tcW w:w="538" w:type="dxa"/>
            <w:tcBorders>
              <w:top w:val="single" w:sz="2" w:space="0" w:color="000000"/>
              <w:left w:val="single" w:sz="2" w:space="0" w:color="000000"/>
              <w:bottom w:val="single" w:sz="2" w:space="0" w:color="000000"/>
              <w:right w:val="single" w:sz="2" w:space="0" w:color="000000"/>
            </w:tcBorders>
            <w:vAlign w:val="center"/>
          </w:tcPr>
          <w:p w14:paraId="2CC28969" w14:textId="77777777" w:rsidR="00BA7D11" w:rsidRDefault="00144560">
            <w:pPr>
              <w:spacing w:after="0"/>
              <w:ind w:left="20"/>
              <w:jc w:val="center"/>
            </w:pPr>
            <w:r>
              <w:rPr>
                <w:rFonts w:ascii="Times New Roman" w:eastAsia="Times New Roman" w:hAnsi="Times New Roman" w:cs="Times New Roman"/>
                <w:sz w:val="16"/>
              </w:rPr>
              <w:t>45</w:t>
            </w:r>
          </w:p>
        </w:tc>
        <w:tc>
          <w:tcPr>
            <w:tcW w:w="1638" w:type="dxa"/>
            <w:tcBorders>
              <w:top w:val="single" w:sz="2" w:space="0" w:color="000000"/>
              <w:left w:val="single" w:sz="2" w:space="0" w:color="000000"/>
              <w:bottom w:val="single" w:sz="2" w:space="0" w:color="000000"/>
              <w:right w:val="single" w:sz="2" w:space="0" w:color="000000"/>
            </w:tcBorders>
            <w:vAlign w:val="center"/>
          </w:tcPr>
          <w:p w14:paraId="3E1E4A21" w14:textId="77777777" w:rsidR="00BA7D11" w:rsidRDefault="00144560">
            <w:pPr>
              <w:spacing w:after="0"/>
            </w:pPr>
            <w:proofErr w:type="spellStart"/>
            <w:r>
              <w:rPr>
                <w:rFonts w:ascii="Times New Roman" w:eastAsia="Times New Roman" w:hAnsi="Times New Roman" w:cs="Times New Roman"/>
                <w:sz w:val="16"/>
              </w:rPr>
              <w:t>Obrubniky</w:t>
            </w:r>
            <w:proofErr w:type="spellEnd"/>
            <w:r>
              <w:rPr>
                <w:rFonts w:ascii="Times New Roman" w:eastAsia="Times New Roman" w:hAnsi="Times New Roman" w:cs="Times New Roman"/>
                <w:sz w:val="16"/>
              </w:rPr>
              <w:t xml:space="preserve"> PK</w:t>
            </w:r>
          </w:p>
        </w:tc>
        <w:tc>
          <w:tcPr>
            <w:tcW w:w="759" w:type="dxa"/>
            <w:tcBorders>
              <w:top w:val="single" w:sz="2" w:space="0" w:color="000000"/>
              <w:left w:val="single" w:sz="2" w:space="0" w:color="000000"/>
              <w:bottom w:val="single" w:sz="2" w:space="0" w:color="000000"/>
              <w:right w:val="single" w:sz="2" w:space="0" w:color="000000"/>
            </w:tcBorders>
            <w:vAlign w:val="center"/>
          </w:tcPr>
          <w:p w14:paraId="2B0E9B52" w14:textId="77777777" w:rsidR="00BA7D11" w:rsidRDefault="00144560">
            <w:pPr>
              <w:spacing w:after="0"/>
              <w:ind w:left="23"/>
              <w:jc w:val="center"/>
            </w:pPr>
            <w:r>
              <w:rPr>
                <w:rFonts w:ascii="Times New Roman" w:eastAsia="Times New Roman" w:hAnsi="Times New Roman" w:cs="Times New Roman"/>
                <w:sz w:val="16"/>
              </w:rPr>
              <w:t>50</w:t>
            </w:r>
          </w:p>
        </w:tc>
        <w:tc>
          <w:tcPr>
            <w:tcW w:w="738" w:type="dxa"/>
            <w:tcBorders>
              <w:top w:val="single" w:sz="2" w:space="0" w:color="000000"/>
              <w:left w:val="single" w:sz="2" w:space="0" w:color="000000"/>
              <w:bottom w:val="single" w:sz="2" w:space="0" w:color="000000"/>
              <w:right w:val="single" w:sz="2" w:space="0" w:color="000000"/>
            </w:tcBorders>
            <w:vAlign w:val="center"/>
          </w:tcPr>
          <w:p w14:paraId="6A696FA1" w14:textId="77777777" w:rsidR="00BA7D11" w:rsidRDefault="00144560">
            <w:pPr>
              <w:spacing w:after="0"/>
              <w:ind w:left="50"/>
            </w:pPr>
            <w:r>
              <w:rPr>
                <w:rFonts w:ascii="Times New Roman" w:eastAsia="Times New Roman" w:hAnsi="Times New Roman" w:cs="Times New Roman"/>
                <w:sz w:val="18"/>
              </w:rPr>
              <w:t>XF4 21)</w:t>
            </w:r>
          </w:p>
        </w:tc>
        <w:tc>
          <w:tcPr>
            <w:tcW w:w="831" w:type="dxa"/>
            <w:tcBorders>
              <w:top w:val="single" w:sz="2" w:space="0" w:color="000000"/>
              <w:left w:val="single" w:sz="2" w:space="0" w:color="000000"/>
              <w:bottom w:val="single" w:sz="2" w:space="0" w:color="000000"/>
              <w:right w:val="single" w:sz="2" w:space="0" w:color="000000"/>
            </w:tcBorders>
            <w:vAlign w:val="center"/>
          </w:tcPr>
          <w:p w14:paraId="69EC6155" w14:textId="77777777" w:rsidR="00BA7D11" w:rsidRDefault="00144560">
            <w:pPr>
              <w:spacing w:after="0"/>
              <w:ind w:left="14"/>
              <w:jc w:val="center"/>
            </w:pPr>
            <w:r>
              <w:rPr>
                <w:rFonts w:ascii="Times New Roman" w:eastAsia="Times New Roman" w:hAnsi="Times New Roman" w:cs="Times New Roman"/>
                <w:sz w:val="14"/>
              </w:rPr>
              <w:t>c 35/45</w:t>
            </w:r>
          </w:p>
          <w:p w14:paraId="2C5EDEA9" w14:textId="77777777" w:rsidR="00BA7D11" w:rsidRDefault="00144560">
            <w:pPr>
              <w:spacing w:after="0"/>
              <w:ind w:left="29"/>
              <w:jc w:val="center"/>
            </w:pPr>
            <w:r>
              <w:rPr>
                <w:rFonts w:ascii="Times New Roman" w:eastAsia="Times New Roman" w:hAnsi="Times New Roman" w:cs="Times New Roman"/>
                <w:sz w:val="16"/>
              </w:rPr>
              <w:t>22)</w:t>
            </w:r>
          </w:p>
        </w:tc>
        <w:tc>
          <w:tcPr>
            <w:tcW w:w="686" w:type="dxa"/>
            <w:tcBorders>
              <w:top w:val="single" w:sz="2" w:space="0" w:color="000000"/>
              <w:left w:val="single" w:sz="2" w:space="0" w:color="000000"/>
              <w:bottom w:val="single" w:sz="2" w:space="0" w:color="000000"/>
              <w:right w:val="single" w:sz="2" w:space="0" w:color="000000"/>
            </w:tcBorders>
            <w:vAlign w:val="center"/>
          </w:tcPr>
          <w:p w14:paraId="4E90B8A2" w14:textId="77777777" w:rsidR="00BA7D11" w:rsidRDefault="00144560">
            <w:pPr>
              <w:spacing w:after="0"/>
              <w:ind w:left="15"/>
              <w:jc w:val="center"/>
            </w:pPr>
            <w:r>
              <w:rPr>
                <w:rFonts w:ascii="Times New Roman" w:eastAsia="Times New Roman" w:hAnsi="Times New Roman" w:cs="Times New Roman"/>
                <w:sz w:val="16"/>
              </w:rPr>
              <w:t>45</w:t>
            </w:r>
          </w:p>
        </w:tc>
        <w:tc>
          <w:tcPr>
            <w:tcW w:w="789" w:type="dxa"/>
            <w:tcBorders>
              <w:top w:val="single" w:sz="2" w:space="0" w:color="000000"/>
              <w:left w:val="single" w:sz="2" w:space="0" w:color="000000"/>
              <w:bottom w:val="single" w:sz="2" w:space="0" w:color="000000"/>
              <w:right w:val="single" w:sz="2" w:space="0" w:color="000000"/>
            </w:tcBorders>
            <w:vAlign w:val="center"/>
          </w:tcPr>
          <w:p w14:paraId="21080462" w14:textId="77777777" w:rsidR="00BA7D11" w:rsidRDefault="00144560">
            <w:pPr>
              <w:spacing w:after="0"/>
              <w:ind w:left="34"/>
              <w:jc w:val="center"/>
            </w:pPr>
            <w:r>
              <w:rPr>
                <w:rFonts w:ascii="Times New Roman" w:eastAsia="Times New Roman" w:hAnsi="Times New Roman" w:cs="Times New Roman"/>
                <w:sz w:val="16"/>
              </w:rPr>
              <w:t>Ano</w:t>
            </w:r>
          </w:p>
        </w:tc>
        <w:tc>
          <w:tcPr>
            <w:tcW w:w="733" w:type="dxa"/>
            <w:tcBorders>
              <w:top w:val="single" w:sz="2" w:space="0" w:color="000000"/>
              <w:left w:val="single" w:sz="2" w:space="0" w:color="000000"/>
              <w:bottom w:val="single" w:sz="2" w:space="0" w:color="000000"/>
              <w:right w:val="single" w:sz="2" w:space="0" w:color="000000"/>
            </w:tcBorders>
            <w:vAlign w:val="center"/>
          </w:tcPr>
          <w:p w14:paraId="4B9CDBCC" w14:textId="77777777" w:rsidR="00BA7D11" w:rsidRDefault="00144560">
            <w:pPr>
              <w:spacing w:after="0"/>
              <w:ind w:left="35"/>
              <w:jc w:val="center"/>
            </w:pPr>
            <w:r>
              <w:rPr>
                <w:rFonts w:ascii="Times New Roman" w:eastAsia="Times New Roman" w:hAnsi="Times New Roman" w:cs="Times New Roman"/>
                <w:sz w:val="16"/>
              </w:rPr>
              <w:t>Ano</w:t>
            </w:r>
          </w:p>
        </w:tc>
        <w:tc>
          <w:tcPr>
            <w:tcW w:w="592" w:type="dxa"/>
            <w:tcBorders>
              <w:top w:val="single" w:sz="2" w:space="0" w:color="000000"/>
              <w:left w:val="single" w:sz="2" w:space="0" w:color="000000"/>
              <w:bottom w:val="single" w:sz="2" w:space="0" w:color="000000"/>
              <w:right w:val="single" w:sz="2" w:space="0" w:color="000000"/>
            </w:tcBorders>
            <w:vAlign w:val="center"/>
          </w:tcPr>
          <w:p w14:paraId="5BA903CA" w14:textId="77777777" w:rsidR="00BA7D11" w:rsidRDefault="00144560">
            <w:pPr>
              <w:spacing w:after="0"/>
              <w:ind w:left="89"/>
            </w:pPr>
            <w:r>
              <w:rPr>
                <w:rFonts w:ascii="Times New Roman" w:eastAsia="Times New Roman" w:hAnsi="Times New Roman" w:cs="Times New Roman"/>
                <w:sz w:val="18"/>
              </w:rPr>
              <w:t>Ano</w:t>
            </w:r>
          </w:p>
        </w:tc>
        <w:tc>
          <w:tcPr>
            <w:tcW w:w="757" w:type="dxa"/>
            <w:tcBorders>
              <w:top w:val="single" w:sz="2" w:space="0" w:color="000000"/>
              <w:left w:val="single" w:sz="2" w:space="0" w:color="000000"/>
              <w:bottom w:val="single" w:sz="2" w:space="0" w:color="000000"/>
              <w:right w:val="single" w:sz="2" w:space="0" w:color="000000"/>
            </w:tcBorders>
            <w:vAlign w:val="center"/>
          </w:tcPr>
          <w:p w14:paraId="7E033EAF" w14:textId="77777777" w:rsidR="00BA7D11" w:rsidRDefault="00144560">
            <w:pPr>
              <w:spacing w:after="0"/>
              <w:ind w:left="26"/>
              <w:jc w:val="center"/>
            </w:pPr>
            <w:r>
              <w:rPr>
                <w:rFonts w:ascii="Times New Roman" w:eastAsia="Times New Roman" w:hAnsi="Times New Roman" w:cs="Times New Roman"/>
                <w:sz w:val="16"/>
              </w:rPr>
              <w:t>0,45</w:t>
            </w:r>
          </w:p>
        </w:tc>
        <w:tc>
          <w:tcPr>
            <w:tcW w:w="829" w:type="dxa"/>
            <w:tcBorders>
              <w:top w:val="single" w:sz="2" w:space="0" w:color="000000"/>
              <w:left w:val="single" w:sz="2" w:space="0" w:color="000000"/>
              <w:bottom w:val="single" w:sz="2" w:space="0" w:color="000000"/>
              <w:right w:val="single" w:sz="2" w:space="0" w:color="000000"/>
            </w:tcBorders>
          </w:tcPr>
          <w:p w14:paraId="5D88CBC3" w14:textId="77777777" w:rsidR="00BA7D11" w:rsidRDefault="00BA7D11"/>
        </w:tc>
      </w:tr>
    </w:tbl>
    <w:p w14:paraId="20471980" w14:textId="77777777" w:rsidR="00BA7D11" w:rsidRDefault="00144560">
      <w:pPr>
        <w:spacing w:after="224" w:line="260" w:lineRule="auto"/>
        <w:ind w:left="84" w:firstLine="10"/>
        <w:jc w:val="both"/>
      </w:pPr>
      <w:r>
        <w:rPr>
          <w:rFonts w:ascii="Times New Roman" w:eastAsia="Times New Roman" w:hAnsi="Times New Roman" w:cs="Times New Roman"/>
          <w:sz w:val="16"/>
        </w:rPr>
        <w:t xml:space="preserve">1 5) U </w:t>
      </w:r>
      <w:proofErr w:type="spellStart"/>
      <w:r>
        <w:rPr>
          <w:rFonts w:ascii="Times New Roman" w:eastAsia="Times New Roman" w:hAnsi="Times New Roman" w:cs="Times New Roman"/>
          <w:sz w:val="16"/>
        </w:rPr>
        <w:t>vibrolisovaných</w:t>
      </w:r>
      <w:proofErr w:type="spellEnd"/>
      <w:r>
        <w:rPr>
          <w:rFonts w:ascii="Times New Roman" w:eastAsia="Times New Roman" w:hAnsi="Times New Roman" w:cs="Times New Roman"/>
          <w:sz w:val="16"/>
        </w:rPr>
        <w:t xml:space="preserve"> výrobků se stupněm vlivu prostředí XF4 rozumí splněni zkoušky Stanoveni odolnosti povrchu cementového betonu </w:t>
      </w:r>
      <w:proofErr w:type="spellStart"/>
      <w:r>
        <w:rPr>
          <w:rFonts w:ascii="Times New Roman" w:eastAsia="Times New Roman" w:hAnsi="Times New Roman" w:cs="Times New Roman"/>
          <w:sz w:val="16"/>
        </w:rPr>
        <w:t>protl</w:t>
      </w:r>
      <w:proofErr w:type="spellEnd"/>
      <w:r>
        <w:rPr>
          <w:rFonts w:ascii="Times New Roman" w:eastAsia="Times New Roman" w:hAnsi="Times New Roman" w:cs="Times New Roman"/>
          <w:sz w:val="16"/>
        </w:rPr>
        <w:t xml:space="preserve"> působeni vody a chemických rozmrazovacích látek dle ČSN 73 1326 metodou A v limitu odpadu 500 g/m </w:t>
      </w:r>
      <w:r>
        <w:rPr>
          <w:rFonts w:ascii="Times New Roman" w:eastAsia="Times New Roman" w:hAnsi="Times New Roman" w:cs="Times New Roman"/>
          <w:sz w:val="16"/>
          <w:vertAlign w:val="superscript"/>
        </w:rPr>
        <w:t xml:space="preserve">2 </w:t>
      </w:r>
      <w:r>
        <w:rPr>
          <w:rFonts w:ascii="Times New Roman" w:eastAsia="Times New Roman" w:hAnsi="Times New Roman" w:cs="Times New Roman"/>
          <w:sz w:val="16"/>
        </w:rPr>
        <w:t>po 75 zmrazovacích cyklech.</w:t>
      </w:r>
    </w:p>
    <w:p w14:paraId="62A9FCD1" w14:textId="77777777" w:rsidR="00BA7D11" w:rsidRDefault="00144560">
      <w:pPr>
        <w:spacing w:after="200" w:line="260" w:lineRule="auto"/>
        <w:ind w:left="84" w:firstLine="10"/>
        <w:jc w:val="both"/>
      </w:pPr>
      <w:r>
        <w:rPr>
          <w:rFonts w:ascii="Times New Roman" w:eastAsia="Times New Roman" w:hAnsi="Times New Roman" w:cs="Times New Roman"/>
          <w:sz w:val="16"/>
        </w:rPr>
        <w:t xml:space="preserve">16) U </w:t>
      </w:r>
      <w:proofErr w:type="spellStart"/>
      <w:r>
        <w:rPr>
          <w:rFonts w:ascii="Times New Roman" w:eastAsia="Times New Roman" w:hAnsi="Times New Roman" w:cs="Times New Roman"/>
          <w:sz w:val="16"/>
        </w:rPr>
        <w:t>vibrolisovaných</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žlabovek</w:t>
      </w:r>
      <w:proofErr w:type="spellEnd"/>
      <w:r>
        <w:rPr>
          <w:rFonts w:ascii="Times New Roman" w:eastAsia="Times New Roman" w:hAnsi="Times New Roman" w:cs="Times New Roman"/>
          <w:sz w:val="16"/>
        </w:rPr>
        <w:t xml:space="preserve"> se pevnost betonu prokazuje dle výrobkové normy (ČSN EN 1339 Betonové dlažební desky). Pevnost v ohybu je </w:t>
      </w:r>
      <w:proofErr w:type="spellStart"/>
      <w:r>
        <w:rPr>
          <w:rFonts w:ascii="Times New Roman" w:eastAsia="Times New Roman" w:hAnsi="Times New Roman" w:cs="Times New Roman"/>
          <w:sz w:val="16"/>
        </w:rPr>
        <w:t>vypočitána</w:t>
      </w:r>
      <w:proofErr w:type="spellEnd"/>
      <w:r>
        <w:rPr>
          <w:rFonts w:ascii="Times New Roman" w:eastAsia="Times New Roman" w:hAnsi="Times New Roman" w:cs="Times New Roman"/>
          <w:sz w:val="16"/>
        </w:rPr>
        <w:t xml:space="preserve"> dle přílohy F této normy, U produktů tohoto typu se deklaruje pevnost v ohybu dle Tabulky 5 ČSN EN 1339 — Třída 2, Označeni T. Třída betonu se vzhledem k charakteru těchto výrobků neuvádí.</w:t>
      </w:r>
    </w:p>
    <w:p w14:paraId="2E54DC68" w14:textId="77777777" w:rsidR="00BA7D11" w:rsidRDefault="00144560">
      <w:pPr>
        <w:spacing w:after="71" w:line="260" w:lineRule="auto"/>
        <w:ind w:left="84" w:firstLine="10"/>
        <w:jc w:val="both"/>
      </w:pPr>
      <w:r>
        <w:rPr>
          <w:noProof/>
        </w:rPr>
        <w:drawing>
          <wp:inline distT="0" distB="0" distL="0" distR="0" wp14:anchorId="676C9468" wp14:editId="4B8642FB">
            <wp:extent cx="3152" cy="3151"/>
            <wp:effectExtent l="0" t="0" r="0" b="0"/>
            <wp:docPr id="111697" name="Picture 111697"/>
            <wp:cNvGraphicFramePr/>
            <a:graphic xmlns:a="http://schemas.openxmlformats.org/drawingml/2006/main">
              <a:graphicData uri="http://schemas.openxmlformats.org/drawingml/2006/picture">
                <pic:pic xmlns:pic="http://schemas.openxmlformats.org/drawingml/2006/picture">
                  <pic:nvPicPr>
                    <pic:cNvPr id="111697" name="Picture 111697"/>
                    <pic:cNvPicPr/>
                  </pic:nvPicPr>
                  <pic:blipFill>
                    <a:blip r:embed="rId134"/>
                    <a:stretch>
                      <a:fillRect/>
                    </a:stretch>
                  </pic:blipFill>
                  <pic:spPr>
                    <a:xfrm>
                      <a:off x="0" y="0"/>
                      <a:ext cx="3152" cy="3151"/>
                    </a:xfrm>
                    <a:prstGeom prst="rect">
                      <a:avLst/>
                    </a:prstGeom>
                  </pic:spPr>
                </pic:pic>
              </a:graphicData>
            </a:graphic>
          </wp:inline>
        </w:drawing>
      </w:r>
      <w:r>
        <w:rPr>
          <w:rFonts w:ascii="Times New Roman" w:eastAsia="Times New Roman" w:hAnsi="Times New Roman" w:cs="Times New Roman"/>
          <w:sz w:val="16"/>
        </w:rPr>
        <w:t xml:space="preserve">1 7) U </w:t>
      </w:r>
      <w:proofErr w:type="spellStart"/>
      <w:r>
        <w:rPr>
          <w:rFonts w:ascii="Times New Roman" w:eastAsia="Times New Roman" w:hAnsi="Times New Roman" w:cs="Times New Roman"/>
          <w:sz w:val="16"/>
        </w:rPr>
        <w:t>vibrolisovaných</w:t>
      </w:r>
      <w:proofErr w:type="spellEnd"/>
      <w:r>
        <w:rPr>
          <w:rFonts w:ascii="Times New Roman" w:eastAsia="Times New Roman" w:hAnsi="Times New Roman" w:cs="Times New Roman"/>
          <w:sz w:val="16"/>
        </w:rPr>
        <w:t xml:space="preserve"> výrobků se stupněm vlivu prostředí XF4 rozumí splnění zkoušky Stanoveni odolnosti povrchu cementového betonu proti působení vody a chemických rozmrazovacích látek dle ČSN 73 1326 metodou A v limitu odpadu 500 g/m</w:t>
      </w:r>
      <w:r>
        <w:rPr>
          <w:rFonts w:ascii="Times New Roman" w:eastAsia="Times New Roman" w:hAnsi="Times New Roman" w:cs="Times New Roman"/>
          <w:sz w:val="16"/>
          <w:vertAlign w:val="superscript"/>
        </w:rPr>
        <w:t xml:space="preserve">2 </w:t>
      </w:r>
      <w:r>
        <w:rPr>
          <w:rFonts w:ascii="Times New Roman" w:eastAsia="Times New Roman" w:hAnsi="Times New Roman" w:cs="Times New Roman"/>
          <w:sz w:val="16"/>
        </w:rPr>
        <w:t>po 75 zmrazovacích cyklech.</w:t>
      </w:r>
    </w:p>
    <w:p w14:paraId="08984CA3" w14:textId="77777777" w:rsidR="00BA7D11" w:rsidRDefault="00144560">
      <w:pPr>
        <w:spacing w:after="112" w:line="260" w:lineRule="auto"/>
        <w:ind w:left="84" w:firstLine="10"/>
        <w:jc w:val="both"/>
      </w:pPr>
      <w:r>
        <w:rPr>
          <w:rFonts w:ascii="Times New Roman" w:eastAsia="Times New Roman" w:hAnsi="Times New Roman" w:cs="Times New Roman"/>
          <w:sz w:val="16"/>
        </w:rPr>
        <w:t xml:space="preserve">1 8) U </w:t>
      </w:r>
      <w:proofErr w:type="spellStart"/>
      <w:r>
        <w:rPr>
          <w:rFonts w:ascii="Times New Roman" w:eastAsia="Times New Roman" w:hAnsi="Times New Roman" w:cs="Times New Roman"/>
          <w:sz w:val="16"/>
        </w:rPr>
        <w:t>vibrolisovaných</w:t>
      </w:r>
      <w:proofErr w:type="spellEnd"/>
      <w:r>
        <w:rPr>
          <w:rFonts w:ascii="Times New Roman" w:eastAsia="Times New Roman" w:hAnsi="Times New Roman" w:cs="Times New Roman"/>
          <w:sz w:val="16"/>
        </w:rPr>
        <w:t xml:space="preserve"> výrobků se pevnost betonu prokazuje dle příslušné výrobkové normy (ČSN EN 1338 Betonové dlažební bloky a ČSN EN 1339 Betonové dlažební desky), U dlažebních desek se deklaruje pevnost v ohybu dle Tabulky 5 ČSN EN 1339 — Třída 2, Označení T. Pevnostní třída betonu se vzhledem k charakteru těchto výrobků neuvádí.</w:t>
      </w:r>
    </w:p>
    <w:p w14:paraId="55C0CE4C" w14:textId="77777777" w:rsidR="00BA7D11" w:rsidRDefault="00144560">
      <w:pPr>
        <w:numPr>
          <w:ilvl w:val="0"/>
          <w:numId w:val="16"/>
        </w:numPr>
        <w:spacing w:after="103" w:line="260" w:lineRule="auto"/>
        <w:ind w:firstLine="10"/>
        <w:jc w:val="both"/>
      </w:pPr>
      <w:r>
        <w:rPr>
          <w:rFonts w:ascii="Times New Roman" w:eastAsia="Times New Roman" w:hAnsi="Times New Roman" w:cs="Times New Roman"/>
          <w:sz w:val="16"/>
        </w:rPr>
        <w:t xml:space="preserve">U </w:t>
      </w:r>
      <w:proofErr w:type="spellStart"/>
      <w:r>
        <w:rPr>
          <w:rFonts w:ascii="Times New Roman" w:eastAsia="Times New Roman" w:hAnsi="Times New Roman" w:cs="Times New Roman"/>
          <w:sz w:val="16"/>
        </w:rPr>
        <w:t>vibrol</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isovaných</w:t>
      </w:r>
      <w:proofErr w:type="spellEnd"/>
      <w:r>
        <w:rPr>
          <w:rFonts w:ascii="Times New Roman" w:eastAsia="Times New Roman" w:hAnsi="Times New Roman" w:cs="Times New Roman"/>
          <w:sz w:val="16"/>
        </w:rPr>
        <w:t xml:space="preserve"> výrobků se stupněm vlivu prostředí XF3 rozumí splnění zkoušky Stanovení odolnosti povrchu cementového betonu proti působení vody a chemických rozmrazovacích látek dle ČSN 73 1326 metodou A v limitu odpadu 500 g/m</w:t>
      </w:r>
      <w:r>
        <w:rPr>
          <w:rFonts w:ascii="Times New Roman" w:eastAsia="Times New Roman" w:hAnsi="Times New Roman" w:cs="Times New Roman"/>
          <w:sz w:val="16"/>
          <w:vertAlign w:val="superscript"/>
        </w:rPr>
        <w:t xml:space="preserve">2 </w:t>
      </w:r>
      <w:r>
        <w:rPr>
          <w:rFonts w:ascii="Times New Roman" w:eastAsia="Times New Roman" w:hAnsi="Times New Roman" w:cs="Times New Roman"/>
          <w:sz w:val="16"/>
        </w:rPr>
        <w:t>po 75 zmrazovacích cyklech.</w:t>
      </w:r>
    </w:p>
    <w:p w14:paraId="60B72594" w14:textId="77777777" w:rsidR="00BA7D11" w:rsidRDefault="00144560">
      <w:pPr>
        <w:numPr>
          <w:ilvl w:val="0"/>
          <w:numId w:val="16"/>
        </w:numPr>
        <w:spacing w:after="71" w:line="260" w:lineRule="auto"/>
        <w:ind w:firstLine="10"/>
        <w:jc w:val="both"/>
      </w:pPr>
      <w:r>
        <w:rPr>
          <w:rFonts w:ascii="Times New Roman" w:eastAsia="Times New Roman" w:hAnsi="Times New Roman" w:cs="Times New Roman"/>
          <w:sz w:val="16"/>
        </w:rPr>
        <w:t xml:space="preserve">U </w:t>
      </w:r>
      <w:proofErr w:type="spellStart"/>
      <w:r>
        <w:rPr>
          <w:rFonts w:ascii="Times New Roman" w:eastAsia="Times New Roman" w:hAnsi="Times New Roman" w:cs="Times New Roman"/>
          <w:sz w:val="16"/>
        </w:rPr>
        <w:t>vibrolisovaných</w:t>
      </w:r>
      <w:proofErr w:type="spellEnd"/>
      <w:r>
        <w:rPr>
          <w:rFonts w:ascii="Times New Roman" w:eastAsia="Times New Roman" w:hAnsi="Times New Roman" w:cs="Times New Roman"/>
          <w:sz w:val="16"/>
        </w:rPr>
        <w:t xml:space="preserve"> vegetačních dílců se pevnost betonu prokazuje dle výrobkové normy (ČSN EN 1339 Betonové dlažební desky). Pevnost v Ohybu je vypočítána dle přílohy F této normy. Celková lomová plocha b x t se </w:t>
      </w:r>
      <w:proofErr w:type="gramStart"/>
      <w:r>
        <w:rPr>
          <w:rFonts w:ascii="Times New Roman" w:eastAsia="Times New Roman" w:hAnsi="Times New Roman" w:cs="Times New Roman"/>
          <w:sz w:val="16"/>
        </w:rPr>
        <w:t>určí</w:t>
      </w:r>
      <w:proofErr w:type="gramEnd"/>
      <w:r>
        <w:rPr>
          <w:rFonts w:ascii="Times New Roman" w:eastAsia="Times New Roman" w:hAnsi="Times New Roman" w:cs="Times New Roman"/>
          <w:sz w:val="16"/>
        </w:rPr>
        <w:t xml:space="preserve"> součtem dílčích lomových ploch. U produktů tohoto typu </w:t>
      </w:r>
      <w:r>
        <w:rPr>
          <w:noProof/>
        </w:rPr>
        <w:drawing>
          <wp:inline distT="0" distB="0" distL="0" distR="0" wp14:anchorId="78C471EB" wp14:editId="2353434D">
            <wp:extent cx="3152" cy="3151"/>
            <wp:effectExtent l="0" t="0" r="0" b="0"/>
            <wp:docPr id="111698" name="Picture 111698"/>
            <wp:cNvGraphicFramePr/>
            <a:graphic xmlns:a="http://schemas.openxmlformats.org/drawingml/2006/main">
              <a:graphicData uri="http://schemas.openxmlformats.org/drawingml/2006/picture">
                <pic:pic xmlns:pic="http://schemas.openxmlformats.org/drawingml/2006/picture">
                  <pic:nvPicPr>
                    <pic:cNvPr id="111698" name="Picture 111698"/>
                    <pic:cNvPicPr/>
                  </pic:nvPicPr>
                  <pic:blipFill>
                    <a:blip r:embed="rId135"/>
                    <a:stretch>
                      <a:fillRect/>
                    </a:stretch>
                  </pic:blipFill>
                  <pic:spPr>
                    <a:xfrm>
                      <a:off x="0" y="0"/>
                      <a:ext cx="3152" cy="3151"/>
                    </a:xfrm>
                    <a:prstGeom prst="rect">
                      <a:avLst/>
                    </a:prstGeom>
                  </pic:spPr>
                </pic:pic>
              </a:graphicData>
            </a:graphic>
          </wp:inline>
        </w:drawing>
      </w:r>
      <w:r>
        <w:rPr>
          <w:rFonts w:ascii="Times New Roman" w:eastAsia="Times New Roman" w:hAnsi="Times New Roman" w:cs="Times New Roman"/>
          <w:sz w:val="16"/>
        </w:rPr>
        <w:t xml:space="preserve">se deklaruje pevnost v ohybu dle Tabulky 5 ČSN EN 1339 — Třída 2, Označení </w:t>
      </w:r>
      <w:r>
        <w:rPr>
          <w:rFonts w:ascii="Times New Roman" w:eastAsia="Times New Roman" w:hAnsi="Times New Roman" w:cs="Times New Roman"/>
          <w:sz w:val="16"/>
          <w:vertAlign w:val="superscript"/>
        </w:rPr>
        <w:t xml:space="preserve">T </w:t>
      </w:r>
      <w:r>
        <w:rPr>
          <w:rFonts w:ascii="Times New Roman" w:eastAsia="Times New Roman" w:hAnsi="Times New Roman" w:cs="Times New Roman"/>
          <w:sz w:val="16"/>
        </w:rPr>
        <w:t xml:space="preserve">Pevnostní třída betonu se vzhledem k charakteru těchto výrobků </w:t>
      </w:r>
      <w:proofErr w:type="spellStart"/>
      <w:r>
        <w:rPr>
          <w:rFonts w:ascii="Times New Roman" w:eastAsia="Times New Roman" w:hAnsi="Times New Roman" w:cs="Times New Roman"/>
          <w:sz w:val="16"/>
        </w:rPr>
        <w:t>neuvádĹ</w:t>
      </w:r>
      <w:proofErr w:type="spellEnd"/>
    </w:p>
    <w:p w14:paraId="6D299526" w14:textId="77777777" w:rsidR="00BA7D11" w:rsidRDefault="00144560">
      <w:pPr>
        <w:spacing w:after="94" w:line="260" w:lineRule="auto"/>
        <w:ind w:left="84" w:firstLine="10"/>
        <w:jc w:val="both"/>
      </w:pPr>
      <w:proofErr w:type="gramStart"/>
      <w:r>
        <w:rPr>
          <w:rFonts w:ascii="Times New Roman" w:eastAsia="Times New Roman" w:hAnsi="Times New Roman" w:cs="Times New Roman"/>
          <w:sz w:val="16"/>
        </w:rPr>
        <w:t>21 )</w:t>
      </w:r>
      <w:proofErr w:type="gramEnd"/>
      <w:r>
        <w:rPr>
          <w:rFonts w:ascii="Times New Roman" w:eastAsia="Times New Roman" w:hAnsi="Times New Roman" w:cs="Times New Roman"/>
          <w:sz w:val="16"/>
        </w:rPr>
        <w:t xml:space="preserve"> U </w:t>
      </w:r>
      <w:proofErr w:type="spellStart"/>
      <w:r>
        <w:rPr>
          <w:rFonts w:ascii="Times New Roman" w:eastAsia="Times New Roman" w:hAnsi="Times New Roman" w:cs="Times New Roman"/>
          <w:sz w:val="16"/>
        </w:rPr>
        <w:t>vibrolisovaných</w:t>
      </w:r>
      <w:proofErr w:type="spellEnd"/>
      <w:r>
        <w:rPr>
          <w:rFonts w:ascii="Times New Roman" w:eastAsia="Times New Roman" w:hAnsi="Times New Roman" w:cs="Times New Roman"/>
          <w:sz w:val="16"/>
        </w:rPr>
        <w:t xml:space="preserve"> výrobků se stupněm vlivu prostředí XF4 rozumí </w:t>
      </w:r>
      <w:proofErr w:type="spellStart"/>
      <w:r>
        <w:rPr>
          <w:rFonts w:ascii="Times New Roman" w:eastAsia="Times New Roman" w:hAnsi="Times New Roman" w:cs="Times New Roman"/>
          <w:sz w:val="16"/>
        </w:rPr>
        <w:t>splnČnĺ</w:t>
      </w:r>
      <w:proofErr w:type="spellEnd"/>
      <w:r>
        <w:rPr>
          <w:rFonts w:ascii="Times New Roman" w:eastAsia="Times New Roman" w:hAnsi="Times New Roman" w:cs="Times New Roman"/>
          <w:sz w:val="16"/>
        </w:rPr>
        <w:t xml:space="preserve"> zkoušky Stanovení odolnosti povrchu cementového betonu proti působení vody a chemických rozmrazovacích látek dle ČSN 73 1326 metodou A v limitu odpadu 500 g/m</w:t>
      </w:r>
      <w:r>
        <w:rPr>
          <w:rFonts w:ascii="Times New Roman" w:eastAsia="Times New Roman" w:hAnsi="Times New Roman" w:cs="Times New Roman"/>
          <w:sz w:val="16"/>
          <w:vertAlign w:val="superscript"/>
        </w:rPr>
        <w:t xml:space="preserve">2 </w:t>
      </w:r>
      <w:r>
        <w:rPr>
          <w:rFonts w:ascii="Times New Roman" w:eastAsia="Times New Roman" w:hAnsi="Times New Roman" w:cs="Times New Roman"/>
          <w:sz w:val="16"/>
        </w:rPr>
        <w:t>po 75 zmrazovacích cyklech.</w:t>
      </w:r>
    </w:p>
    <w:p w14:paraId="6F4BD2B4" w14:textId="77777777" w:rsidR="00BA7D11" w:rsidRDefault="00144560">
      <w:pPr>
        <w:spacing w:after="71" w:line="260" w:lineRule="auto"/>
        <w:ind w:left="84" w:firstLine="65"/>
        <w:jc w:val="both"/>
      </w:pPr>
      <w:r>
        <w:rPr>
          <w:rFonts w:ascii="Times New Roman" w:eastAsia="Times New Roman" w:hAnsi="Times New Roman" w:cs="Times New Roman"/>
          <w:sz w:val="16"/>
        </w:rPr>
        <w:t xml:space="preserve">22) U </w:t>
      </w:r>
      <w:proofErr w:type="spellStart"/>
      <w:r>
        <w:rPr>
          <w:rFonts w:ascii="Times New Roman" w:eastAsia="Times New Roman" w:hAnsi="Times New Roman" w:cs="Times New Roman"/>
          <w:sz w:val="16"/>
        </w:rPr>
        <w:t>vibrolisovaných</w:t>
      </w:r>
      <w:proofErr w:type="spellEnd"/>
      <w:r>
        <w:rPr>
          <w:rFonts w:ascii="Times New Roman" w:eastAsia="Times New Roman" w:hAnsi="Times New Roman" w:cs="Times New Roman"/>
          <w:sz w:val="16"/>
        </w:rPr>
        <w:t xml:space="preserve"> výrobků se pevnost betonu prokazuje dle příslušné výrobkové normy (ČSN EN 1340 Betonové obrubníky) Pevnostní třida betonu se vzhledem k charakteru těchto výrobků </w:t>
      </w:r>
      <w:proofErr w:type="spellStart"/>
      <w:r>
        <w:rPr>
          <w:rFonts w:ascii="Times New Roman" w:eastAsia="Times New Roman" w:hAnsi="Times New Roman" w:cs="Times New Roman"/>
          <w:sz w:val="16"/>
        </w:rPr>
        <w:t>neuvádĹ</w:t>
      </w:r>
      <w:proofErr w:type="spellEnd"/>
      <w:r>
        <w:rPr>
          <w:rFonts w:ascii="Times New Roman" w:eastAsia="Times New Roman" w:hAnsi="Times New Roman" w:cs="Times New Roman"/>
          <w:sz w:val="16"/>
        </w:rPr>
        <w:t xml:space="preserve"> Deklaruje se pevnost v tahu za ohybu, jejíž min. hodnota je třída 2, označení T </w:t>
      </w:r>
      <w:r>
        <w:rPr>
          <w:noProof/>
        </w:rPr>
        <w:drawing>
          <wp:inline distT="0" distB="0" distL="0" distR="0" wp14:anchorId="4C49AF6C" wp14:editId="41DBA2E4">
            <wp:extent cx="3150" cy="6303"/>
            <wp:effectExtent l="0" t="0" r="0" b="0"/>
            <wp:docPr id="111699" name="Picture 111699"/>
            <wp:cNvGraphicFramePr/>
            <a:graphic xmlns:a="http://schemas.openxmlformats.org/drawingml/2006/main">
              <a:graphicData uri="http://schemas.openxmlformats.org/drawingml/2006/picture">
                <pic:pic xmlns:pic="http://schemas.openxmlformats.org/drawingml/2006/picture">
                  <pic:nvPicPr>
                    <pic:cNvPr id="111699" name="Picture 111699"/>
                    <pic:cNvPicPr/>
                  </pic:nvPicPr>
                  <pic:blipFill>
                    <a:blip r:embed="rId136"/>
                    <a:stretch>
                      <a:fillRect/>
                    </a:stretch>
                  </pic:blipFill>
                  <pic:spPr>
                    <a:xfrm>
                      <a:off x="0" y="0"/>
                      <a:ext cx="3150" cy="6303"/>
                    </a:xfrm>
                    <a:prstGeom prst="rect">
                      <a:avLst/>
                    </a:prstGeom>
                  </pic:spPr>
                </pic:pic>
              </a:graphicData>
            </a:graphic>
          </wp:inline>
        </w:drawing>
      </w:r>
      <w:r>
        <w:rPr>
          <w:rFonts w:ascii="Times New Roman" w:eastAsia="Times New Roman" w:hAnsi="Times New Roman" w:cs="Times New Roman"/>
          <w:sz w:val="16"/>
        </w:rPr>
        <w:t>čl. P9.8, bod 1) se nahrazuje novým zněním:</w:t>
      </w:r>
    </w:p>
    <w:p w14:paraId="4ADF45FE" w14:textId="77777777" w:rsidR="00BA7D11" w:rsidRDefault="00144560">
      <w:pPr>
        <w:spacing w:after="89"/>
        <w:ind w:left="10" w:right="253"/>
        <w:jc w:val="both"/>
      </w:pPr>
      <w:r>
        <w:rPr>
          <w:rFonts w:ascii="Times New Roman" w:eastAsia="Times New Roman" w:hAnsi="Times New Roman" w:cs="Times New Roman"/>
          <w:sz w:val="24"/>
        </w:rPr>
        <w:t xml:space="preserve">Návrh protikorozní ochrany </w:t>
      </w:r>
      <w:proofErr w:type="spellStart"/>
      <w:r>
        <w:rPr>
          <w:rFonts w:ascii="Times New Roman" w:eastAsia="Times New Roman" w:hAnsi="Times New Roman" w:cs="Times New Roman"/>
          <w:sz w:val="24"/>
        </w:rPr>
        <w:t>předpínací</w:t>
      </w:r>
      <w:proofErr w:type="spellEnd"/>
      <w:r>
        <w:rPr>
          <w:rFonts w:ascii="Times New Roman" w:eastAsia="Times New Roman" w:hAnsi="Times New Roman" w:cs="Times New Roman"/>
          <w:sz w:val="24"/>
        </w:rPr>
        <w:t xml:space="preserve"> výztuže se řídí ČSN EN 1992-2/Z2, tab. NA.2 a NA.3. Materiál kabelových kanálků se navrhuje s ohledem na stupeň protikorozní ochrany </w:t>
      </w:r>
      <w:proofErr w:type="spellStart"/>
      <w:r>
        <w:rPr>
          <w:rFonts w:ascii="Times New Roman" w:eastAsia="Times New Roman" w:hAnsi="Times New Roman" w:cs="Times New Roman"/>
          <w:sz w:val="24"/>
        </w:rPr>
        <w:t>předpínací</w:t>
      </w:r>
      <w:proofErr w:type="spellEnd"/>
      <w:r>
        <w:rPr>
          <w:rFonts w:ascii="Times New Roman" w:eastAsia="Times New Roman" w:hAnsi="Times New Roman" w:cs="Times New Roman"/>
          <w:sz w:val="24"/>
        </w:rPr>
        <w:t xml:space="preserve"> výztuže (PLI, PL2, PL3) podle třídy prostředí, ve kterém je betonová předpjatá konstrukce umístěna a podle účinnosti konstrukční ochrany. Pokud objednatel nebo projektant požaduje zvýšenou spolehlivost </w:t>
      </w:r>
      <w:proofErr w:type="spellStart"/>
      <w:r>
        <w:rPr>
          <w:rFonts w:ascii="Times New Roman" w:eastAsia="Times New Roman" w:hAnsi="Times New Roman" w:cs="Times New Roman"/>
          <w:sz w:val="24"/>
        </w:rPr>
        <w:t>předpínacího</w:t>
      </w:r>
      <w:proofErr w:type="spellEnd"/>
      <w:r>
        <w:rPr>
          <w:rFonts w:ascii="Times New Roman" w:eastAsia="Times New Roman" w:hAnsi="Times New Roman" w:cs="Times New Roman"/>
          <w:sz w:val="24"/>
        </w:rPr>
        <w:t xml:space="preserve"> systému (tj. v případech, kdy jsou kabely </w:t>
      </w:r>
      <w:r>
        <w:rPr>
          <w:noProof/>
        </w:rPr>
        <w:drawing>
          <wp:inline distT="0" distB="0" distL="0" distR="0" wp14:anchorId="2204EACF" wp14:editId="31B0C2D8">
            <wp:extent cx="3152" cy="6302"/>
            <wp:effectExtent l="0" t="0" r="0" b="0"/>
            <wp:docPr id="111700" name="Picture 111700"/>
            <wp:cNvGraphicFramePr/>
            <a:graphic xmlns:a="http://schemas.openxmlformats.org/drawingml/2006/main">
              <a:graphicData uri="http://schemas.openxmlformats.org/drawingml/2006/picture">
                <pic:pic xmlns:pic="http://schemas.openxmlformats.org/drawingml/2006/picture">
                  <pic:nvPicPr>
                    <pic:cNvPr id="111700" name="Picture 111700"/>
                    <pic:cNvPicPr/>
                  </pic:nvPicPr>
                  <pic:blipFill>
                    <a:blip r:embed="rId137"/>
                    <a:stretch>
                      <a:fillRect/>
                    </a:stretch>
                  </pic:blipFill>
                  <pic:spPr>
                    <a:xfrm>
                      <a:off x="0" y="0"/>
                      <a:ext cx="3152" cy="6302"/>
                    </a:xfrm>
                    <a:prstGeom prst="rect">
                      <a:avLst/>
                    </a:prstGeom>
                  </pic:spPr>
                </pic:pic>
              </a:graphicData>
            </a:graphic>
          </wp:inline>
        </w:drawing>
      </w:r>
      <w:r>
        <w:rPr>
          <w:rFonts w:ascii="Times New Roman" w:eastAsia="Times New Roman" w:hAnsi="Times New Roman" w:cs="Times New Roman"/>
          <w:sz w:val="24"/>
        </w:rPr>
        <w:t>umístěné v agresivním prostředí s nízkou konstrukční ochranou, kde při významné korozi ocelových pr</w:t>
      </w:r>
      <w:r>
        <w:rPr>
          <w:rFonts w:ascii="Times New Roman" w:eastAsia="Times New Roman" w:hAnsi="Times New Roman" w:cs="Times New Roman"/>
          <w:sz w:val="24"/>
        </w:rPr>
        <w:t xml:space="preserve">vků předpětí je velké riziko kolapsu bez předchozích varovných projevů, a/nebo je obtížná přístupnost pro kontrolu během trvání konstrukce apod.), navrhne se stupeň ochrany </w:t>
      </w:r>
      <w:r>
        <w:rPr>
          <w:noProof/>
        </w:rPr>
        <w:drawing>
          <wp:inline distT="0" distB="0" distL="0" distR="0" wp14:anchorId="652FA26C" wp14:editId="6F76EDC9">
            <wp:extent cx="3152" cy="3152"/>
            <wp:effectExtent l="0" t="0" r="0" b="0"/>
            <wp:docPr id="111701" name="Picture 111701"/>
            <wp:cNvGraphicFramePr/>
            <a:graphic xmlns:a="http://schemas.openxmlformats.org/drawingml/2006/main">
              <a:graphicData uri="http://schemas.openxmlformats.org/drawingml/2006/picture">
                <pic:pic xmlns:pic="http://schemas.openxmlformats.org/drawingml/2006/picture">
                  <pic:nvPicPr>
                    <pic:cNvPr id="111701" name="Picture 111701"/>
                    <pic:cNvPicPr/>
                  </pic:nvPicPr>
                  <pic:blipFill>
                    <a:blip r:embed="rId138"/>
                    <a:stretch>
                      <a:fillRect/>
                    </a:stretch>
                  </pic:blipFill>
                  <pic:spPr>
                    <a:xfrm>
                      <a:off x="0" y="0"/>
                      <a:ext cx="3152" cy="3152"/>
                    </a:xfrm>
                    <a:prstGeom prst="rect">
                      <a:avLst/>
                    </a:prstGeom>
                  </pic:spPr>
                </pic:pic>
              </a:graphicData>
            </a:graphic>
          </wp:inline>
        </w:drawing>
      </w:r>
      <w:r>
        <w:rPr>
          <w:rFonts w:ascii="Times New Roman" w:eastAsia="Times New Roman" w:hAnsi="Times New Roman" w:cs="Times New Roman"/>
          <w:sz w:val="24"/>
        </w:rPr>
        <w:t>PL3, a to i u konstrukcí chráněných izolačním systémem.</w:t>
      </w:r>
    </w:p>
    <w:p w14:paraId="728CEBD3" w14:textId="77777777" w:rsidR="00BA7D11" w:rsidRDefault="00144560">
      <w:pPr>
        <w:spacing w:after="0"/>
        <w:ind w:left="15" w:hanging="10"/>
      </w:pPr>
      <w:r>
        <w:rPr>
          <w:rFonts w:ascii="Times New Roman" w:eastAsia="Times New Roman" w:hAnsi="Times New Roman" w:cs="Times New Roman"/>
          <w:sz w:val="26"/>
        </w:rPr>
        <w:t>Tabulka P9.3</w:t>
      </w:r>
    </w:p>
    <w:tbl>
      <w:tblPr>
        <w:tblStyle w:val="TableGrid"/>
        <w:tblW w:w="8571" w:type="dxa"/>
        <w:tblInd w:w="15" w:type="dxa"/>
        <w:tblCellMar>
          <w:top w:w="156" w:type="dxa"/>
          <w:left w:w="99" w:type="dxa"/>
          <w:bottom w:w="0" w:type="dxa"/>
          <w:right w:w="81" w:type="dxa"/>
        </w:tblCellMar>
        <w:tblLook w:val="04A0" w:firstRow="1" w:lastRow="0" w:firstColumn="1" w:lastColumn="0" w:noHBand="0" w:noVBand="1"/>
      </w:tblPr>
      <w:tblGrid>
        <w:gridCol w:w="1965"/>
        <w:gridCol w:w="1766"/>
        <w:gridCol w:w="4840"/>
      </w:tblGrid>
      <w:tr w:rsidR="00BA7D11" w14:paraId="4C18DB7E" w14:textId="77777777">
        <w:trPr>
          <w:trHeight w:val="1792"/>
        </w:trPr>
        <w:tc>
          <w:tcPr>
            <w:tcW w:w="1965" w:type="dxa"/>
            <w:tcBorders>
              <w:top w:val="single" w:sz="2" w:space="0" w:color="000000"/>
              <w:left w:val="single" w:sz="2" w:space="0" w:color="000000"/>
              <w:bottom w:val="single" w:sz="2" w:space="0" w:color="000000"/>
              <w:right w:val="single" w:sz="2" w:space="0" w:color="000000"/>
            </w:tcBorders>
          </w:tcPr>
          <w:p w14:paraId="233FF397" w14:textId="77777777" w:rsidR="00BA7D11" w:rsidRDefault="00144560">
            <w:pPr>
              <w:spacing w:after="0"/>
              <w:ind w:left="15"/>
            </w:pPr>
            <w:r>
              <w:rPr>
                <w:rFonts w:ascii="Times New Roman" w:eastAsia="Times New Roman" w:hAnsi="Times New Roman" w:cs="Times New Roman"/>
                <w:sz w:val="20"/>
              </w:rPr>
              <w:t xml:space="preserve">Stupeň vlivu prostředí </w:t>
            </w:r>
          </w:p>
        </w:tc>
        <w:tc>
          <w:tcPr>
            <w:tcW w:w="1766" w:type="dxa"/>
            <w:tcBorders>
              <w:top w:val="single" w:sz="2" w:space="0" w:color="000000"/>
              <w:left w:val="single" w:sz="2" w:space="0" w:color="000000"/>
              <w:bottom w:val="single" w:sz="2" w:space="0" w:color="000000"/>
              <w:right w:val="single" w:sz="2" w:space="0" w:color="000000"/>
            </w:tcBorders>
          </w:tcPr>
          <w:p w14:paraId="6770BE19" w14:textId="77777777" w:rsidR="00BA7D11" w:rsidRDefault="00144560">
            <w:pPr>
              <w:spacing w:after="132"/>
            </w:pPr>
            <w:r>
              <w:rPr>
                <w:rFonts w:ascii="Times New Roman" w:eastAsia="Times New Roman" w:hAnsi="Times New Roman" w:cs="Times New Roman"/>
                <w:sz w:val="18"/>
              </w:rPr>
              <w:t>XO</w:t>
            </w:r>
          </w:p>
          <w:p w14:paraId="6B39A18B" w14:textId="77777777" w:rsidR="00BA7D11" w:rsidRDefault="00144560">
            <w:pPr>
              <w:spacing w:after="0"/>
            </w:pPr>
            <w:r>
              <w:rPr>
                <w:rFonts w:ascii="Times New Roman" w:eastAsia="Times New Roman" w:hAnsi="Times New Roman" w:cs="Times New Roman"/>
                <w:sz w:val="20"/>
              </w:rPr>
              <w:t>XCI, XC2, XC3</w:t>
            </w:r>
          </w:p>
        </w:tc>
        <w:tc>
          <w:tcPr>
            <w:tcW w:w="4840" w:type="dxa"/>
            <w:tcBorders>
              <w:top w:val="single" w:sz="2" w:space="0" w:color="000000"/>
              <w:left w:val="single" w:sz="2" w:space="0" w:color="000000"/>
              <w:bottom w:val="single" w:sz="2" w:space="0" w:color="000000"/>
              <w:right w:val="single" w:sz="2" w:space="0" w:color="000000"/>
            </w:tcBorders>
            <w:vAlign w:val="center"/>
          </w:tcPr>
          <w:p w14:paraId="1CF730E2" w14:textId="77777777" w:rsidR="00BA7D11" w:rsidRDefault="00144560">
            <w:pPr>
              <w:spacing w:after="57"/>
              <w:ind w:left="11"/>
            </w:pPr>
            <w:r>
              <w:rPr>
                <w:rFonts w:ascii="Times New Roman" w:eastAsia="Times New Roman" w:hAnsi="Times New Roman" w:cs="Times New Roman"/>
                <w:sz w:val="24"/>
              </w:rPr>
              <w:t>XC4</w:t>
            </w:r>
          </w:p>
          <w:p w14:paraId="521B0A6B" w14:textId="77777777" w:rsidR="00BA7D11" w:rsidRDefault="00144560">
            <w:pPr>
              <w:spacing w:after="21" w:line="266" w:lineRule="auto"/>
              <w:ind w:left="11" w:right="2971"/>
              <w:jc w:val="both"/>
            </w:pPr>
            <w:r>
              <w:rPr>
                <w:rFonts w:ascii="Times New Roman" w:eastAsia="Times New Roman" w:hAnsi="Times New Roman" w:cs="Times New Roman"/>
                <w:sz w:val="20"/>
              </w:rPr>
              <w:t xml:space="preserve">XDI, XD2, XD3 </w:t>
            </w:r>
            <w:proofErr w:type="spellStart"/>
            <w:r>
              <w:rPr>
                <w:rFonts w:ascii="Times New Roman" w:eastAsia="Times New Roman" w:hAnsi="Times New Roman" w:cs="Times New Roman"/>
                <w:sz w:val="20"/>
              </w:rPr>
              <w:t>xsł</w:t>
            </w:r>
            <w:proofErr w:type="spellEnd"/>
            <w:r>
              <w:rPr>
                <w:rFonts w:ascii="Times New Roman" w:eastAsia="Times New Roman" w:hAnsi="Times New Roman" w:cs="Times New Roman"/>
                <w:sz w:val="20"/>
              </w:rPr>
              <w:t>, xs2, xs3</w:t>
            </w:r>
          </w:p>
          <w:p w14:paraId="726B8D2D" w14:textId="77777777" w:rsidR="00BA7D11" w:rsidRDefault="00144560">
            <w:pPr>
              <w:spacing w:after="107"/>
              <w:ind w:left="11"/>
            </w:pPr>
            <w:r>
              <w:rPr>
                <w:rFonts w:ascii="Times New Roman" w:eastAsia="Times New Roman" w:hAnsi="Times New Roman" w:cs="Times New Roman"/>
                <w:sz w:val="18"/>
              </w:rPr>
              <w:t>XFI, XF2, XF3, XF4</w:t>
            </w:r>
          </w:p>
          <w:p w14:paraId="2313DD2D" w14:textId="77777777" w:rsidR="00BA7D11" w:rsidRDefault="00144560">
            <w:pPr>
              <w:spacing w:after="0"/>
              <w:ind w:left="6"/>
            </w:pPr>
            <w:r>
              <w:rPr>
                <w:rFonts w:ascii="Times New Roman" w:eastAsia="Times New Roman" w:hAnsi="Times New Roman" w:cs="Times New Roman"/>
                <w:sz w:val="20"/>
              </w:rPr>
              <w:t>XA 1, XA2, XA3</w:t>
            </w:r>
          </w:p>
        </w:tc>
      </w:tr>
    </w:tbl>
    <w:p w14:paraId="70A949EF" w14:textId="77777777" w:rsidR="00BA7D11" w:rsidRDefault="00144560">
      <w:pPr>
        <w:spacing w:after="115"/>
        <w:ind w:left="46" w:right="939" w:hanging="10"/>
        <w:jc w:val="center"/>
      </w:pPr>
      <w:r>
        <w:rPr>
          <w:rFonts w:ascii="Times New Roman" w:eastAsia="Times New Roman" w:hAnsi="Times New Roman" w:cs="Times New Roman"/>
        </w:rPr>
        <w:t xml:space="preserve">Stránka </w:t>
      </w:r>
    </w:p>
    <w:p w14:paraId="29865BDF" w14:textId="77777777" w:rsidR="00BA7D11" w:rsidRDefault="00144560">
      <w:pPr>
        <w:tabs>
          <w:tab w:val="center" w:pos="287"/>
          <w:tab w:val="center" w:pos="4957"/>
        </w:tabs>
        <w:spacing w:after="395"/>
      </w:pPr>
      <w:r>
        <w:rPr>
          <w:sz w:val="12"/>
        </w:rPr>
        <w:tab/>
      </w:r>
      <w:r>
        <w:rPr>
          <w:rFonts w:ascii="Times New Roman" w:eastAsia="Times New Roman" w:hAnsi="Times New Roman" w:cs="Times New Roman"/>
          <w:sz w:val="12"/>
        </w:rPr>
        <w:t xml:space="preserve">1 </w:t>
      </w:r>
      <w:r>
        <w:rPr>
          <w:rFonts w:ascii="Times New Roman" w:eastAsia="Times New Roman" w:hAnsi="Times New Roman" w:cs="Times New Roman"/>
          <w:sz w:val="12"/>
        </w:rPr>
        <w:tab/>
      </w:r>
      <w:r>
        <w:rPr>
          <w:noProof/>
        </w:rPr>
        <w:drawing>
          <wp:inline distT="0" distB="0" distL="0" distR="0" wp14:anchorId="408D2F15" wp14:editId="0354043C">
            <wp:extent cx="3234" cy="6467"/>
            <wp:effectExtent l="0" t="0" r="0" b="0"/>
            <wp:docPr id="113671" name="Picture 113671"/>
            <wp:cNvGraphicFramePr/>
            <a:graphic xmlns:a="http://schemas.openxmlformats.org/drawingml/2006/main">
              <a:graphicData uri="http://schemas.openxmlformats.org/drawingml/2006/picture">
                <pic:pic xmlns:pic="http://schemas.openxmlformats.org/drawingml/2006/picture">
                  <pic:nvPicPr>
                    <pic:cNvPr id="113671" name="Picture 113671"/>
                    <pic:cNvPicPr/>
                  </pic:nvPicPr>
                  <pic:blipFill>
                    <a:blip r:embed="rId13"/>
                    <a:stretch>
                      <a:fillRect/>
                    </a:stretch>
                  </pic:blipFill>
                  <pic:spPr>
                    <a:xfrm>
                      <a:off x="0" y="0"/>
                      <a:ext cx="3234" cy="6467"/>
                    </a:xfrm>
                    <a:prstGeom prst="rect">
                      <a:avLst/>
                    </a:prstGeom>
                  </pic:spPr>
                </pic:pic>
              </a:graphicData>
            </a:graphic>
          </wp:inline>
        </w:drawing>
      </w:r>
    </w:p>
    <w:tbl>
      <w:tblPr>
        <w:tblStyle w:val="TableGrid"/>
        <w:tblW w:w="8532" w:type="dxa"/>
        <w:tblInd w:w="6" w:type="dxa"/>
        <w:tblCellMar>
          <w:top w:w="122" w:type="dxa"/>
          <w:left w:w="96" w:type="dxa"/>
          <w:bottom w:w="0" w:type="dxa"/>
          <w:right w:w="176" w:type="dxa"/>
        </w:tblCellMar>
        <w:tblLook w:val="04A0" w:firstRow="1" w:lastRow="0" w:firstColumn="1" w:lastColumn="0" w:noHBand="0" w:noVBand="1"/>
      </w:tblPr>
      <w:tblGrid>
        <w:gridCol w:w="1944"/>
        <w:gridCol w:w="1757"/>
        <w:gridCol w:w="2709"/>
        <w:gridCol w:w="2122"/>
      </w:tblGrid>
      <w:tr w:rsidR="00BA7D11" w14:paraId="4B71F78E" w14:textId="77777777">
        <w:trPr>
          <w:trHeight w:val="897"/>
        </w:trPr>
        <w:tc>
          <w:tcPr>
            <w:tcW w:w="1945" w:type="dxa"/>
            <w:tcBorders>
              <w:top w:val="single" w:sz="2" w:space="0" w:color="000000"/>
              <w:left w:val="single" w:sz="2" w:space="0" w:color="000000"/>
              <w:bottom w:val="single" w:sz="2" w:space="0" w:color="000000"/>
              <w:right w:val="single" w:sz="2" w:space="0" w:color="000000"/>
            </w:tcBorders>
            <w:vAlign w:val="center"/>
          </w:tcPr>
          <w:p w14:paraId="227F5234" w14:textId="77777777" w:rsidR="00BA7D11" w:rsidRDefault="00144560">
            <w:pPr>
              <w:spacing w:after="0"/>
              <w:ind w:left="10" w:right="150" w:firstLine="10"/>
              <w:jc w:val="both"/>
            </w:pPr>
            <w:r>
              <w:rPr>
                <w:rFonts w:ascii="Times New Roman" w:eastAsia="Times New Roman" w:hAnsi="Times New Roman" w:cs="Times New Roman"/>
                <w:sz w:val="20"/>
              </w:rPr>
              <w:t xml:space="preserve">Stupeň protikorozní ochrany </w:t>
            </w:r>
            <w:proofErr w:type="spellStart"/>
            <w:r>
              <w:rPr>
                <w:rFonts w:ascii="Times New Roman" w:eastAsia="Times New Roman" w:hAnsi="Times New Roman" w:cs="Times New Roman"/>
                <w:sz w:val="20"/>
              </w:rPr>
              <w:t>předpínací</w:t>
            </w:r>
            <w:proofErr w:type="spellEnd"/>
            <w:r>
              <w:rPr>
                <w:rFonts w:ascii="Times New Roman" w:eastAsia="Times New Roman" w:hAnsi="Times New Roman" w:cs="Times New Roman"/>
                <w:sz w:val="20"/>
              </w:rPr>
              <w:t xml:space="preserve"> výztuže</w:t>
            </w:r>
          </w:p>
        </w:tc>
        <w:tc>
          <w:tcPr>
            <w:tcW w:w="1757" w:type="dxa"/>
            <w:tcBorders>
              <w:top w:val="single" w:sz="2" w:space="0" w:color="000000"/>
              <w:left w:val="single" w:sz="2" w:space="0" w:color="000000"/>
              <w:bottom w:val="single" w:sz="2" w:space="0" w:color="000000"/>
              <w:right w:val="single" w:sz="2" w:space="0" w:color="000000"/>
            </w:tcBorders>
          </w:tcPr>
          <w:p w14:paraId="098166B7" w14:textId="77777777" w:rsidR="00BA7D11" w:rsidRDefault="00144560">
            <w:pPr>
              <w:spacing w:after="0"/>
              <w:ind w:left="21"/>
            </w:pPr>
            <w:r>
              <w:rPr>
                <w:rFonts w:ascii="Times New Roman" w:eastAsia="Times New Roman" w:hAnsi="Times New Roman" w:cs="Times New Roman"/>
                <w:sz w:val="20"/>
              </w:rPr>
              <w:t>PLI</w:t>
            </w:r>
          </w:p>
        </w:tc>
        <w:tc>
          <w:tcPr>
            <w:tcW w:w="2709" w:type="dxa"/>
            <w:tcBorders>
              <w:top w:val="single" w:sz="2" w:space="0" w:color="000000"/>
              <w:left w:val="single" w:sz="2" w:space="0" w:color="000000"/>
              <w:bottom w:val="single" w:sz="2" w:space="0" w:color="000000"/>
              <w:right w:val="single" w:sz="2" w:space="0" w:color="000000"/>
            </w:tcBorders>
          </w:tcPr>
          <w:p w14:paraId="444E3B72" w14:textId="77777777" w:rsidR="00BA7D11" w:rsidRDefault="00144560">
            <w:pPr>
              <w:spacing w:after="0"/>
              <w:ind w:left="21"/>
            </w:pPr>
            <w:r>
              <w:rPr>
                <w:rFonts w:ascii="Times New Roman" w:eastAsia="Times New Roman" w:hAnsi="Times New Roman" w:cs="Times New Roman"/>
                <w:sz w:val="20"/>
              </w:rPr>
              <w:t>PL2</w:t>
            </w:r>
          </w:p>
        </w:tc>
        <w:tc>
          <w:tcPr>
            <w:tcW w:w="2122" w:type="dxa"/>
            <w:tcBorders>
              <w:top w:val="single" w:sz="2" w:space="0" w:color="000000"/>
              <w:left w:val="single" w:sz="2" w:space="0" w:color="000000"/>
              <w:bottom w:val="single" w:sz="2" w:space="0" w:color="000000"/>
              <w:right w:val="single" w:sz="2" w:space="0" w:color="000000"/>
            </w:tcBorders>
          </w:tcPr>
          <w:p w14:paraId="084B4A67" w14:textId="77777777" w:rsidR="00BA7D11" w:rsidRDefault="00144560">
            <w:pPr>
              <w:spacing w:after="0"/>
              <w:ind w:left="27"/>
            </w:pPr>
            <w:r>
              <w:rPr>
                <w:rFonts w:ascii="Times New Roman" w:eastAsia="Times New Roman" w:hAnsi="Times New Roman" w:cs="Times New Roman"/>
                <w:sz w:val="24"/>
              </w:rPr>
              <w:t>PL3</w:t>
            </w:r>
          </w:p>
        </w:tc>
      </w:tr>
      <w:tr w:rsidR="00BA7D11" w14:paraId="2F07DA40" w14:textId="77777777">
        <w:trPr>
          <w:trHeight w:val="1557"/>
        </w:trPr>
        <w:tc>
          <w:tcPr>
            <w:tcW w:w="1945" w:type="dxa"/>
            <w:tcBorders>
              <w:top w:val="single" w:sz="2" w:space="0" w:color="000000"/>
              <w:left w:val="single" w:sz="2" w:space="0" w:color="000000"/>
              <w:bottom w:val="single" w:sz="2" w:space="0" w:color="000000"/>
              <w:right w:val="single" w:sz="2" w:space="0" w:color="000000"/>
            </w:tcBorders>
          </w:tcPr>
          <w:p w14:paraId="6E32EDE1" w14:textId="77777777" w:rsidR="00BA7D11" w:rsidRDefault="00144560">
            <w:pPr>
              <w:spacing w:after="0"/>
              <w:ind w:left="5"/>
              <w:jc w:val="both"/>
            </w:pPr>
            <w:r>
              <w:rPr>
                <w:rFonts w:ascii="Times New Roman" w:eastAsia="Times New Roman" w:hAnsi="Times New Roman" w:cs="Times New Roman"/>
                <w:sz w:val="18"/>
              </w:rPr>
              <w:t>Požadavky na systém kabelových kanálků</w:t>
            </w:r>
          </w:p>
        </w:tc>
        <w:tc>
          <w:tcPr>
            <w:tcW w:w="1757" w:type="dxa"/>
            <w:tcBorders>
              <w:top w:val="single" w:sz="2" w:space="0" w:color="000000"/>
              <w:left w:val="single" w:sz="2" w:space="0" w:color="000000"/>
              <w:bottom w:val="single" w:sz="2" w:space="0" w:color="000000"/>
              <w:right w:val="single" w:sz="2" w:space="0" w:color="000000"/>
            </w:tcBorders>
          </w:tcPr>
          <w:p w14:paraId="32DCD523" w14:textId="77777777" w:rsidR="00BA7D11" w:rsidRDefault="00144560">
            <w:pPr>
              <w:spacing w:after="0"/>
              <w:ind w:left="11" w:right="104" w:firstLine="10"/>
              <w:jc w:val="both"/>
            </w:pPr>
            <w:r>
              <w:rPr>
                <w:rFonts w:ascii="Times New Roman" w:eastAsia="Times New Roman" w:hAnsi="Times New Roman" w:cs="Times New Roman"/>
                <w:sz w:val="18"/>
              </w:rPr>
              <w:t xml:space="preserve">Svinuté ocelové </w:t>
            </w:r>
            <w:r>
              <w:rPr>
                <w:rFonts w:ascii="Times New Roman" w:eastAsia="Times New Roman" w:hAnsi="Times New Roman" w:cs="Times New Roman"/>
                <w:sz w:val="18"/>
              </w:rPr>
              <w:t>kabelové kanálky, ocelové trubky</w:t>
            </w:r>
          </w:p>
        </w:tc>
        <w:tc>
          <w:tcPr>
            <w:tcW w:w="2709" w:type="dxa"/>
            <w:tcBorders>
              <w:top w:val="single" w:sz="2" w:space="0" w:color="000000"/>
              <w:left w:val="single" w:sz="2" w:space="0" w:color="000000"/>
              <w:bottom w:val="single" w:sz="2" w:space="0" w:color="000000"/>
              <w:right w:val="single" w:sz="2" w:space="0" w:color="000000"/>
            </w:tcBorders>
          </w:tcPr>
          <w:p w14:paraId="5CE9780E" w14:textId="77777777" w:rsidR="00BA7D11" w:rsidRDefault="00144560">
            <w:pPr>
              <w:spacing w:after="0"/>
              <w:ind w:left="11" w:right="134" w:firstLine="10"/>
              <w:jc w:val="both"/>
            </w:pPr>
            <w:r>
              <w:rPr>
                <w:rFonts w:ascii="Times New Roman" w:eastAsia="Times New Roman" w:hAnsi="Times New Roman" w:cs="Times New Roman"/>
                <w:sz w:val="20"/>
              </w:rPr>
              <w:t>Plastové kabelové kanálky se zvlněným povrchem (</w:t>
            </w:r>
            <w:proofErr w:type="spellStart"/>
            <w:r>
              <w:rPr>
                <w:rFonts w:ascii="Times New Roman" w:eastAsia="Times New Roman" w:hAnsi="Times New Roman" w:cs="Times New Roman"/>
                <w:sz w:val="20"/>
              </w:rPr>
              <w:t>corrugated</w:t>
            </w:r>
            <w:proofErr w:type="spellEnd"/>
            <w:r>
              <w:rPr>
                <w:rFonts w:ascii="Times New Roman" w:eastAsia="Times New Roman" w:hAnsi="Times New Roman" w:cs="Times New Roman"/>
                <w:sz w:val="20"/>
              </w:rPr>
              <w:t xml:space="preserve">), trvale </w:t>
            </w:r>
            <w:proofErr w:type="spellStart"/>
            <w:r>
              <w:rPr>
                <w:rFonts w:ascii="Times New Roman" w:eastAsia="Times New Roman" w:hAnsi="Times New Roman" w:cs="Times New Roman"/>
                <w:sz w:val="20"/>
              </w:rPr>
              <w:t>celozapouzdřený</w:t>
            </w:r>
            <w:proofErr w:type="spellEnd"/>
            <w:r>
              <w:rPr>
                <w:rFonts w:ascii="Times New Roman" w:eastAsia="Times New Roman" w:hAnsi="Times New Roman" w:cs="Times New Roman"/>
                <w:sz w:val="20"/>
              </w:rPr>
              <w:t xml:space="preserve"> kabel včetně kotev</w:t>
            </w:r>
          </w:p>
        </w:tc>
        <w:tc>
          <w:tcPr>
            <w:tcW w:w="2122" w:type="dxa"/>
            <w:tcBorders>
              <w:top w:val="single" w:sz="2" w:space="0" w:color="000000"/>
              <w:left w:val="single" w:sz="2" w:space="0" w:color="000000"/>
              <w:bottom w:val="single" w:sz="2" w:space="0" w:color="000000"/>
              <w:right w:val="single" w:sz="2" w:space="0" w:color="000000"/>
            </w:tcBorders>
            <w:vAlign w:val="center"/>
          </w:tcPr>
          <w:p w14:paraId="03AF90D9" w14:textId="77777777" w:rsidR="00BA7D11" w:rsidRDefault="00144560">
            <w:pPr>
              <w:spacing w:after="0" w:line="231" w:lineRule="auto"/>
              <w:ind w:left="6" w:right="36" w:firstLine="5"/>
              <w:jc w:val="both"/>
            </w:pPr>
            <w:r>
              <w:rPr>
                <w:rFonts w:ascii="Times New Roman" w:eastAsia="Times New Roman" w:hAnsi="Times New Roman" w:cs="Times New Roman"/>
                <w:sz w:val="20"/>
              </w:rPr>
              <w:t>Plastové kabelové kanálky se zvlněným povrchem (</w:t>
            </w:r>
            <w:proofErr w:type="spellStart"/>
            <w:r>
              <w:rPr>
                <w:rFonts w:ascii="Times New Roman" w:eastAsia="Times New Roman" w:hAnsi="Times New Roman" w:cs="Times New Roman"/>
                <w:sz w:val="20"/>
              </w:rPr>
              <w:t>corrugated</w:t>
            </w:r>
            <w:proofErr w:type="spellEnd"/>
            <w:r>
              <w:rPr>
                <w:rFonts w:ascii="Times New Roman" w:eastAsia="Times New Roman" w:hAnsi="Times New Roman" w:cs="Times New Roman"/>
                <w:sz w:val="20"/>
              </w:rPr>
              <w:t xml:space="preserve">), trvale </w:t>
            </w:r>
            <w:proofErr w:type="spellStart"/>
            <w:r>
              <w:rPr>
                <w:rFonts w:ascii="Times New Roman" w:eastAsia="Times New Roman" w:hAnsi="Times New Roman" w:cs="Times New Roman"/>
                <w:sz w:val="20"/>
              </w:rPr>
              <w:t>celozapouzdřený</w:t>
            </w:r>
            <w:proofErr w:type="spellEnd"/>
            <w:r>
              <w:rPr>
                <w:rFonts w:ascii="Times New Roman" w:eastAsia="Times New Roman" w:hAnsi="Times New Roman" w:cs="Times New Roman"/>
                <w:sz w:val="20"/>
              </w:rPr>
              <w:t xml:space="preserve"> elektricky izolovaný</w:t>
            </w:r>
          </w:p>
          <w:p w14:paraId="01548D8F" w14:textId="77777777" w:rsidR="00BA7D11" w:rsidRDefault="00144560">
            <w:pPr>
              <w:spacing w:after="7"/>
              <w:ind w:left="1020"/>
            </w:pPr>
            <w:r>
              <w:rPr>
                <w:noProof/>
              </w:rPr>
              <w:drawing>
                <wp:inline distT="0" distB="0" distL="0" distR="0" wp14:anchorId="49332FD6" wp14:editId="4BBF0DDE">
                  <wp:extent cx="3234" cy="3233"/>
                  <wp:effectExtent l="0" t="0" r="0" b="0"/>
                  <wp:docPr id="113631" name="Picture 113631"/>
                  <wp:cNvGraphicFramePr/>
                  <a:graphic xmlns:a="http://schemas.openxmlformats.org/drawingml/2006/main">
                    <a:graphicData uri="http://schemas.openxmlformats.org/drawingml/2006/picture">
                      <pic:pic xmlns:pic="http://schemas.openxmlformats.org/drawingml/2006/picture">
                        <pic:nvPicPr>
                          <pic:cNvPr id="113631" name="Picture 113631"/>
                          <pic:cNvPicPr/>
                        </pic:nvPicPr>
                        <pic:blipFill>
                          <a:blip r:embed="rId12"/>
                          <a:stretch>
                            <a:fillRect/>
                          </a:stretch>
                        </pic:blipFill>
                        <pic:spPr>
                          <a:xfrm>
                            <a:off x="0" y="0"/>
                            <a:ext cx="3234" cy="3233"/>
                          </a:xfrm>
                          <a:prstGeom prst="rect">
                            <a:avLst/>
                          </a:prstGeom>
                        </pic:spPr>
                      </pic:pic>
                    </a:graphicData>
                  </a:graphic>
                </wp:inline>
              </w:drawing>
            </w:r>
          </w:p>
          <w:p w14:paraId="23C74752" w14:textId="77777777" w:rsidR="00BA7D11" w:rsidRDefault="00144560">
            <w:pPr>
              <w:spacing w:after="0"/>
              <w:ind w:left="11"/>
            </w:pPr>
            <w:r>
              <w:rPr>
                <w:rFonts w:ascii="Times New Roman" w:eastAsia="Times New Roman" w:hAnsi="Times New Roman" w:cs="Times New Roman"/>
                <w:sz w:val="20"/>
              </w:rPr>
              <w:t>kabel včetně kotev</w:t>
            </w:r>
          </w:p>
        </w:tc>
      </w:tr>
      <w:tr w:rsidR="00BA7D11" w14:paraId="600C4232" w14:textId="77777777">
        <w:trPr>
          <w:trHeight w:val="1673"/>
        </w:trPr>
        <w:tc>
          <w:tcPr>
            <w:tcW w:w="1945" w:type="dxa"/>
            <w:tcBorders>
              <w:top w:val="single" w:sz="2" w:space="0" w:color="000000"/>
              <w:left w:val="single" w:sz="2" w:space="0" w:color="000000"/>
              <w:bottom w:val="single" w:sz="2" w:space="0" w:color="000000"/>
              <w:right w:val="single" w:sz="2" w:space="0" w:color="000000"/>
            </w:tcBorders>
          </w:tcPr>
          <w:p w14:paraId="5B4C96D6" w14:textId="77777777" w:rsidR="00BA7D11" w:rsidRDefault="00144560">
            <w:pPr>
              <w:spacing w:after="0"/>
              <w:ind w:left="5"/>
            </w:pPr>
            <w:r>
              <w:rPr>
                <w:rFonts w:ascii="Times New Roman" w:eastAsia="Times New Roman" w:hAnsi="Times New Roman" w:cs="Times New Roman"/>
                <w:sz w:val="18"/>
              </w:rPr>
              <w:t>Další požadavky</w:t>
            </w:r>
          </w:p>
        </w:tc>
        <w:tc>
          <w:tcPr>
            <w:tcW w:w="1757" w:type="dxa"/>
            <w:tcBorders>
              <w:top w:val="single" w:sz="2" w:space="0" w:color="000000"/>
              <w:left w:val="single" w:sz="2" w:space="0" w:color="000000"/>
              <w:bottom w:val="single" w:sz="2" w:space="0" w:color="000000"/>
              <w:right w:val="single" w:sz="2" w:space="0" w:color="000000"/>
            </w:tcBorders>
          </w:tcPr>
          <w:p w14:paraId="2443802D" w14:textId="77777777" w:rsidR="00BA7D11" w:rsidRDefault="00BA7D11"/>
        </w:tc>
        <w:tc>
          <w:tcPr>
            <w:tcW w:w="2709" w:type="dxa"/>
            <w:tcBorders>
              <w:top w:val="single" w:sz="2" w:space="0" w:color="000000"/>
              <w:left w:val="single" w:sz="2" w:space="0" w:color="000000"/>
              <w:bottom w:val="single" w:sz="2" w:space="0" w:color="000000"/>
              <w:right w:val="single" w:sz="2" w:space="0" w:color="000000"/>
            </w:tcBorders>
          </w:tcPr>
          <w:p w14:paraId="4C98F3D9" w14:textId="77777777" w:rsidR="00BA7D11" w:rsidRDefault="00BA7D11"/>
        </w:tc>
        <w:tc>
          <w:tcPr>
            <w:tcW w:w="2122" w:type="dxa"/>
            <w:tcBorders>
              <w:top w:val="single" w:sz="2" w:space="0" w:color="000000"/>
              <w:left w:val="single" w:sz="2" w:space="0" w:color="000000"/>
              <w:bottom w:val="single" w:sz="2" w:space="0" w:color="000000"/>
              <w:right w:val="single" w:sz="2" w:space="0" w:color="000000"/>
            </w:tcBorders>
            <w:vAlign w:val="center"/>
          </w:tcPr>
          <w:p w14:paraId="22CF99D6" w14:textId="77777777" w:rsidR="00BA7D11" w:rsidRDefault="00144560">
            <w:pPr>
              <w:spacing w:after="117" w:line="238" w:lineRule="auto"/>
              <w:ind w:left="6" w:firstLine="5"/>
            </w:pPr>
            <w:r>
              <w:rPr>
                <w:rFonts w:ascii="Times New Roman" w:eastAsia="Times New Roman" w:hAnsi="Times New Roman" w:cs="Times New Roman"/>
                <w:sz w:val="18"/>
              </w:rPr>
              <w:t xml:space="preserve">Elektricky monitorované </w:t>
            </w:r>
            <w:proofErr w:type="spellStart"/>
            <w:r>
              <w:rPr>
                <w:rFonts w:ascii="Times New Roman" w:eastAsia="Times New Roman" w:hAnsi="Times New Roman" w:cs="Times New Roman"/>
                <w:sz w:val="18"/>
              </w:rPr>
              <w:t>předpínací</w:t>
            </w:r>
            <w:proofErr w:type="spellEnd"/>
            <w:r>
              <w:rPr>
                <w:rFonts w:ascii="Times New Roman" w:eastAsia="Times New Roman" w:hAnsi="Times New Roman" w:cs="Times New Roman"/>
                <w:sz w:val="18"/>
              </w:rPr>
              <w:t xml:space="preserve"> kabely +</w:t>
            </w:r>
          </w:p>
          <w:p w14:paraId="114D5D98" w14:textId="77777777" w:rsidR="00BA7D11" w:rsidRDefault="00144560">
            <w:pPr>
              <w:spacing w:after="0"/>
              <w:ind w:left="6"/>
              <w:jc w:val="both"/>
            </w:pPr>
            <w:r>
              <w:rPr>
                <w:rFonts w:ascii="Times New Roman" w:eastAsia="Times New Roman" w:hAnsi="Times New Roman" w:cs="Times New Roman"/>
                <w:sz w:val="20"/>
              </w:rPr>
              <w:t>Ochranná opatření pro omezeni vlivu bludných proudů stupeň č. 5</w:t>
            </w:r>
          </w:p>
        </w:tc>
      </w:tr>
      <w:tr w:rsidR="00BA7D11" w14:paraId="74435DA3" w14:textId="77777777">
        <w:trPr>
          <w:trHeight w:val="680"/>
        </w:trPr>
        <w:tc>
          <w:tcPr>
            <w:tcW w:w="1945" w:type="dxa"/>
            <w:tcBorders>
              <w:top w:val="single" w:sz="2" w:space="0" w:color="000000"/>
              <w:left w:val="single" w:sz="2" w:space="0" w:color="000000"/>
              <w:bottom w:val="single" w:sz="2" w:space="0" w:color="000000"/>
              <w:right w:val="single" w:sz="2" w:space="0" w:color="000000"/>
            </w:tcBorders>
          </w:tcPr>
          <w:p w14:paraId="515457EC" w14:textId="77777777" w:rsidR="00BA7D11" w:rsidRDefault="00144560">
            <w:pPr>
              <w:spacing w:after="0"/>
            </w:pPr>
            <w:r>
              <w:rPr>
                <w:rFonts w:ascii="Times New Roman" w:eastAsia="Times New Roman" w:hAnsi="Times New Roman" w:cs="Times New Roman"/>
                <w:sz w:val="18"/>
              </w:rPr>
              <w:t>Další doporučení</w:t>
            </w:r>
          </w:p>
        </w:tc>
        <w:tc>
          <w:tcPr>
            <w:tcW w:w="1757" w:type="dxa"/>
            <w:tcBorders>
              <w:top w:val="single" w:sz="2" w:space="0" w:color="000000"/>
              <w:left w:val="single" w:sz="2" w:space="0" w:color="000000"/>
              <w:bottom w:val="single" w:sz="2" w:space="0" w:color="000000"/>
              <w:right w:val="single" w:sz="2" w:space="0" w:color="000000"/>
            </w:tcBorders>
          </w:tcPr>
          <w:p w14:paraId="2BBDD7D2" w14:textId="77777777" w:rsidR="00BA7D11" w:rsidRDefault="00BA7D11"/>
        </w:tc>
        <w:tc>
          <w:tcPr>
            <w:tcW w:w="4830" w:type="dxa"/>
            <w:gridSpan w:val="2"/>
            <w:tcBorders>
              <w:top w:val="single" w:sz="2" w:space="0" w:color="000000"/>
              <w:left w:val="single" w:sz="2" w:space="0" w:color="000000"/>
              <w:bottom w:val="single" w:sz="2" w:space="0" w:color="000000"/>
              <w:right w:val="single" w:sz="2" w:space="0" w:color="000000"/>
            </w:tcBorders>
            <w:vAlign w:val="center"/>
          </w:tcPr>
          <w:p w14:paraId="2D0D5A06" w14:textId="77777777" w:rsidR="00BA7D11" w:rsidRDefault="00144560">
            <w:pPr>
              <w:spacing w:after="0"/>
              <w:ind w:left="6"/>
              <w:jc w:val="both"/>
            </w:pPr>
            <w:r>
              <w:rPr>
                <w:rFonts w:ascii="Times New Roman" w:eastAsia="Times New Roman" w:hAnsi="Times New Roman" w:cs="Times New Roman"/>
                <w:sz w:val="18"/>
              </w:rPr>
              <w:t>Možnost trvalého sledování stavu předpětí u vybraných kabelů pomocí snímačů přetvoření/napětí/síly</w:t>
            </w:r>
          </w:p>
        </w:tc>
      </w:tr>
    </w:tbl>
    <w:p w14:paraId="576C1EAA"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Příklady různých stupňů protikorozní ochrany </w:t>
      </w:r>
      <w:proofErr w:type="spellStart"/>
      <w:r>
        <w:rPr>
          <w:rFonts w:ascii="Times New Roman" w:eastAsia="Times New Roman" w:hAnsi="Times New Roman" w:cs="Times New Roman"/>
        </w:rPr>
        <w:t>předpínací</w:t>
      </w:r>
      <w:proofErr w:type="spellEnd"/>
      <w:r>
        <w:rPr>
          <w:rFonts w:ascii="Times New Roman" w:eastAsia="Times New Roman" w:hAnsi="Times New Roman" w:cs="Times New Roman"/>
        </w:rPr>
        <w:t xml:space="preserve"> výztuže:</w:t>
      </w:r>
    </w:p>
    <w:p w14:paraId="69E141B0" w14:textId="77777777" w:rsidR="00BA7D11" w:rsidRDefault="00BA7D11">
      <w:pPr>
        <w:sectPr w:rsidR="00BA7D11">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06" w:h="16838"/>
          <w:pgMar w:top="1159" w:right="1335" w:bottom="933" w:left="1722" w:header="1139" w:footer="927" w:gutter="0"/>
          <w:cols w:space="708"/>
          <w:titlePg/>
        </w:sectPr>
      </w:pPr>
    </w:p>
    <w:p w14:paraId="01A1E64A" w14:textId="77777777" w:rsidR="00BA7D11" w:rsidRDefault="00144560">
      <w:pPr>
        <w:spacing w:after="656"/>
        <w:ind w:left="20"/>
      </w:pPr>
      <w:r>
        <w:rPr>
          <w:noProof/>
        </w:rPr>
        <w:drawing>
          <wp:inline distT="0" distB="0" distL="0" distR="0" wp14:anchorId="7B83E86B" wp14:editId="0E784ADC">
            <wp:extent cx="3234" cy="3233"/>
            <wp:effectExtent l="0" t="0" r="0" b="0"/>
            <wp:docPr id="120041" name="Picture 120041"/>
            <wp:cNvGraphicFramePr/>
            <a:graphic xmlns:a="http://schemas.openxmlformats.org/drawingml/2006/main">
              <a:graphicData uri="http://schemas.openxmlformats.org/drawingml/2006/picture">
                <pic:pic xmlns:pic="http://schemas.openxmlformats.org/drawingml/2006/picture">
                  <pic:nvPicPr>
                    <pic:cNvPr id="120041" name="Picture 120041"/>
                    <pic:cNvPicPr/>
                  </pic:nvPicPr>
                  <pic:blipFill>
                    <a:blip r:embed="rId12"/>
                    <a:stretch>
                      <a:fillRect/>
                    </a:stretch>
                  </pic:blipFill>
                  <pic:spPr>
                    <a:xfrm>
                      <a:off x="0" y="0"/>
                      <a:ext cx="3234" cy="3233"/>
                    </a:xfrm>
                    <a:prstGeom prst="rect">
                      <a:avLst/>
                    </a:prstGeom>
                  </pic:spPr>
                </pic:pic>
              </a:graphicData>
            </a:graphic>
          </wp:inline>
        </w:drawing>
      </w:r>
    </w:p>
    <w:tbl>
      <w:tblPr>
        <w:tblStyle w:val="TableGrid"/>
        <w:tblW w:w="8465" w:type="dxa"/>
        <w:tblInd w:w="83" w:type="dxa"/>
        <w:tblCellMar>
          <w:top w:w="72" w:type="dxa"/>
          <w:left w:w="105" w:type="dxa"/>
          <w:bottom w:w="0" w:type="dxa"/>
          <w:right w:w="115" w:type="dxa"/>
        </w:tblCellMar>
        <w:tblLook w:val="04A0" w:firstRow="1" w:lastRow="0" w:firstColumn="1" w:lastColumn="0" w:noHBand="0" w:noVBand="1"/>
      </w:tblPr>
      <w:tblGrid>
        <w:gridCol w:w="2208"/>
        <w:gridCol w:w="6257"/>
      </w:tblGrid>
      <w:tr w:rsidR="00BA7D11" w14:paraId="57CBBF45" w14:textId="77777777">
        <w:trPr>
          <w:trHeight w:val="9662"/>
        </w:trPr>
        <w:tc>
          <w:tcPr>
            <w:tcW w:w="2208" w:type="dxa"/>
            <w:tcBorders>
              <w:top w:val="single" w:sz="2" w:space="0" w:color="000000"/>
              <w:left w:val="single" w:sz="2" w:space="0" w:color="000000"/>
              <w:bottom w:val="single" w:sz="2" w:space="0" w:color="000000"/>
              <w:right w:val="nil"/>
            </w:tcBorders>
          </w:tcPr>
          <w:p w14:paraId="3B0C6732" w14:textId="77777777" w:rsidR="00BA7D11" w:rsidRDefault="00144560">
            <w:pPr>
              <w:numPr>
                <w:ilvl w:val="0"/>
                <w:numId w:val="29"/>
              </w:numPr>
              <w:spacing w:after="2731" w:line="216" w:lineRule="auto"/>
              <w:ind w:right="369" w:hanging="260"/>
              <w:jc w:val="both"/>
            </w:pPr>
            <w:r>
              <w:rPr>
                <w:sz w:val="18"/>
              </w:rPr>
              <w:t xml:space="preserve">Systém ochrany </w:t>
            </w:r>
            <w:proofErr w:type="spellStart"/>
            <w:r>
              <w:rPr>
                <w:sz w:val="18"/>
              </w:rPr>
              <w:t>před@ětf</w:t>
            </w:r>
            <w:proofErr w:type="spellEnd"/>
            <w:r>
              <w:rPr>
                <w:sz w:val="18"/>
              </w:rPr>
              <w:t xml:space="preserve"> PL 1</w:t>
            </w:r>
          </w:p>
          <w:p w14:paraId="65DFB97D" w14:textId="77777777" w:rsidR="00BA7D11" w:rsidRDefault="00144560">
            <w:pPr>
              <w:numPr>
                <w:ilvl w:val="0"/>
                <w:numId w:val="29"/>
              </w:numPr>
              <w:spacing w:after="2570" w:line="229" w:lineRule="auto"/>
              <w:ind w:right="369" w:hanging="260"/>
              <w:jc w:val="both"/>
            </w:pPr>
            <w:proofErr w:type="spellStart"/>
            <w:r>
              <w:rPr>
                <w:sz w:val="18"/>
              </w:rPr>
              <w:t>Plněuaviený</w:t>
            </w:r>
            <w:proofErr w:type="spellEnd"/>
            <w:r>
              <w:rPr>
                <w:sz w:val="18"/>
              </w:rPr>
              <w:t xml:space="preserve"> systém ochrany předpětí PL 2</w:t>
            </w:r>
          </w:p>
          <w:p w14:paraId="52DBCAEC" w14:textId="77777777" w:rsidR="00BA7D11" w:rsidRDefault="00144560">
            <w:pPr>
              <w:numPr>
                <w:ilvl w:val="0"/>
                <w:numId w:val="29"/>
              </w:numPr>
              <w:spacing w:after="0"/>
              <w:ind w:right="369" w:hanging="260"/>
              <w:jc w:val="both"/>
            </w:pPr>
            <w:r>
              <w:rPr>
                <w:sz w:val="16"/>
              </w:rPr>
              <w:t xml:space="preserve">Elektricky izolovaný systém </w:t>
            </w:r>
            <w:proofErr w:type="spellStart"/>
            <w:proofErr w:type="gramStart"/>
            <w:r>
              <w:rPr>
                <w:sz w:val="16"/>
              </w:rPr>
              <w:t>oc.frra</w:t>
            </w:r>
            <w:proofErr w:type="gramEnd"/>
            <w:r>
              <w:rPr>
                <w:sz w:val="16"/>
              </w:rPr>
              <w:t>.ny</w:t>
            </w:r>
            <w:proofErr w:type="spellEnd"/>
            <w:r>
              <w:rPr>
                <w:sz w:val="16"/>
              </w:rPr>
              <w:t xml:space="preserve"> </w:t>
            </w:r>
            <w:proofErr w:type="spellStart"/>
            <w:r>
              <w:rPr>
                <w:sz w:val="16"/>
              </w:rPr>
              <w:t>předpěti</w:t>
            </w:r>
            <w:proofErr w:type="spellEnd"/>
            <w:r>
              <w:rPr>
                <w:sz w:val="16"/>
              </w:rPr>
              <w:t xml:space="preserve"> PL 3</w:t>
            </w:r>
          </w:p>
        </w:tc>
        <w:tc>
          <w:tcPr>
            <w:tcW w:w="6257" w:type="dxa"/>
            <w:tcBorders>
              <w:top w:val="single" w:sz="2" w:space="0" w:color="000000"/>
              <w:left w:val="nil"/>
              <w:bottom w:val="single" w:sz="2" w:space="0" w:color="000000"/>
              <w:right w:val="single" w:sz="2" w:space="0" w:color="000000"/>
            </w:tcBorders>
          </w:tcPr>
          <w:p w14:paraId="5504A9C2" w14:textId="77777777" w:rsidR="00BA7D11" w:rsidRDefault="00144560">
            <w:pPr>
              <w:spacing w:after="71"/>
              <w:ind w:left="68"/>
            </w:pPr>
            <w:r>
              <w:rPr>
                <w:noProof/>
              </w:rPr>
              <w:drawing>
                <wp:inline distT="0" distB="0" distL="0" distR="0" wp14:anchorId="37DC824F" wp14:editId="217FE6DE">
                  <wp:extent cx="3789984" cy="1988454"/>
                  <wp:effectExtent l="0" t="0" r="0" b="0"/>
                  <wp:docPr id="294857" name="Picture 294857"/>
                  <wp:cNvGraphicFramePr/>
                  <a:graphic xmlns:a="http://schemas.openxmlformats.org/drawingml/2006/main">
                    <a:graphicData uri="http://schemas.openxmlformats.org/drawingml/2006/picture">
                      <pic:pic xmlns:pic="http://schemas.openxmlformats.org/drawingml/2006/picture">
                        <pic:nvPicPr>
                          <pic:cNvPr id="294857" name="Picture 294857"/>
                          <pic:cNvPicPr/>
                        </pic:nvPicPr>
                        <pic:blipFill>
                          <a:blip r:embed="rId145"/>
                          <a:stretch>
                            <a:fillRect/>
                          </a:stretch>
                        </pic:blipFill>
                        <pic:spPr>
                          <a:xfrm>
                            <a:off x="0" y="0"/>
                            <a:ext cx="3789984" cy="1988454"/>
                          </a:xfrm>
                          <a:prstGeom prst="rect">
                            <a:avLst/>
                          </a:prstGeom>
                        </pic:spPr>
                      </pic:pic>
                    </a:graphicData>
                  </a:graphic>
                </wp:inline>
              </w:drawing>
            </w:r>
          </w:p>
          <w:p w14:paraId="2EF15224" w14:textId="77777777" w:rsidR="00BA7D11" w:rsidRDefault="00144560">
            <w:pPr>
              <w:spacing w:after="51"/>
              <w:ind w:left="195"/>
            </w:pPr>
            <w:r>
              <w:rPr>
                <w:noProof/>
              </w:rPr>
              <w:drawing>
                <wp:inline distT="0" distB="0" distL="0" distR="0" wp14:anchorId="42C8A824" wp14:editId="26E75096">
                  <wp:extent cx="3612126" cy="1988453"/>
                  <wp:effectExtent l="0" t="0" r="0" b="0"/>
                  <wp:docPr id="294859" name="Picture 294859"/>
                  <wp:cNvGraphicFramePr/>
                  <a:graphic xmlns:a="http://schemas.openxmlformats.org/drawingml/2006/main">
                    <a:graphicData uri="http://schemas.openxmlformats.org/drawingml/2006/picture">
                      <pic:pic xmlns:pic="http://schemas.openxmlformats.org/drawingml/2006/picture">
                        <pic:nvPicPr>
                          <pic:cNvPr id="294859" name="Picture 294859"/>
                          <pic:cNvPicPr/>
                        </pic:nvPicPr>
                        <pic:blipFill>
                          <a:blip r:embed="rId146"/>
                          <a:stretch>
                            <a:fillRect/>
                          </a:stretch>
                        </pic:blipFill>
                        <pic:spPr>
                          <a:xfrm>
                            <a:off x="0" y="0"/>
                            <a:ext cx="3612126" cy="1988453"/>
                          </a:xfrm>
                          <a:prstGeom prst="rect">
                            <a:avLst/>
                          </a:prstGeom>
                        </pic:spPr>
                      </pic:pic>
                    </a:graphicData>
                  </a:graphic>
                </wp:inline>
              </w:drawing>
            </w:r>
          </w:p>
          <w:p w14:paraId="7AE900AC" w14:textId="77777777" w:rsidR="00BA7D11" w:rsidRDefault="00144560">
            <w:pPr>
              <w:spacing w:after="0"/>
              <w:ind w:left="165"/>
            </w:pPr>
            <w:r>
              <w:rPr>
                <w:noProof/>
              </w:rPr>
              <w:drawing>
                <wp:inline distT="0" distB="0" distL="0" distR="0" wp14:anchorId="130B465D" wp14:editId="32971648">
                  <wp:extent cx="3637996" cy="1975521"/>
                  <wp:effectExtent l="0" t="0" r="0" b="0"/>
                  <wp:docPr id="294861" name="Picture 294861"/>
                  <wp:cNvGraphicFramePr/>
                  <a:graphic xmlns:a="http://schemas.openxmlformats.org/drawingml/2006/main">
                    <a:graphicData uri="http://schemas.openxmlformats.org/drawingml/2006/picture">
                      <pic:pic xmlns:pic="http://schemas.openxmlformats.org/drawingml/2006/picture">
                        <pic:nvPicPr>
                          <pic:cNvPr id="294861" name="Picture 294861"/>
                          <pic:cNvPicPr/>
                        </pic:nvPicPr>
                        <pic:blipFill>
                          <a:blip r:embed="rId147"/>
                          <a:stretch>
                            <a:fillRect/>
                          </a:stretch>
                        </pic:blipFill>
                        <pic:spPr>
                          <a:xfrm>
                            <a:off x="0" y="0"/>
                            <a:ext cx="3637996" cy="1975521"/>
                          </a:xfrm>
                          <a:prstGeom prst="rect">
                            <a:avLst/>
                          </a:prstGeom>
                        </pic:spPr>
                      </pic:pic>
                    </a:graphicData>
                  </a:graphic>
                </wp:inline>
              </w:drawing>
            </w:r>
          </w:p>
        </w:tc>
      </w:tr>
    </w:tbl>
    <w:p w14:paraId="3E758C6A" w14:textId="77777777" w:rsidR="00BA7D11" w:rsidRDefault="00144560">
      <w:pPr>
        <w:spacing w:after="39"/>
        <w:ind w:left="10" w:hanging="10"/>
      </w:pPr>
      <w:r>
        <w:rPr>
          <w:sz w:val="26"/>
        </w:rPr>
        <w:t>čl. P9.8 se doplňuje:</w:t>
      </w:r>
    </w:p>
    <w:p w14:paraId="3E9889E3" w14:textId="77777777" w:rsidR="00BA7D11" w:rsidRDefault="00144560">
      <w:pPr>
        <w:spacing w:after="102" w:line="222" w:lineRule="auto"/>
        <w:ind w:right="-15" w:firstLine="20"/>
        <w:jc w:val="both"/>
      </w:pPr>
      <w:r>
        <w:rPr>
          <w:noProof/>
        </w:rPr>
        <w:drawing>
          <wp:anchor distT="0" distB="0" distL="114300" distR="114300" simplePos="0" relativeHeight="251703296" behindDoc="0" locked="0" layoutInCell="1" allowOverlap="0" wp14:anchorId="693EA058" wp14:editId="229A4828">
            <wp:simplePos x="0" y="0"/>
            <wp:positionH relativeFrom="page">
              <wp:posOffset>1086548</wp:posOffset>
            </wp:positionH>
            <wp:positionV relativeFrom="page">
              <wp:posOffset>9318250</wp:posOffset>
            </wp:positionV>
            <wp:extent cx="6468" cy="3232"/>
            <wp:effectExtent l="0" t="0" r="0" b="0"/>
            <wp:wrapSquare wrapText="bothSides"/>
            <wp:docPr id="120044" name="Picture 120044"/>
            <wp:cNvGraphicFramePr/>
            <a:graphic xmlns:a="http://schemas.openxmlformats.org/drawingml/2006/main">
              <a:graphicData uri="http://schemas.openxmlformats.org/drawingml/2006/picture">
                <pic:pic xmlns:pic="http://schemas.openxmlformats.org/drawingml/2006/picture">
                  <pic:nvPicPr>
                    <pic:cNvPr id="120044" name="Picture 120044"/>
                    <pic:cNvPicPr/>
                  </pic:nvPicPr>
                  <pic:blipFill>
                    <a:blip r:embed="rId13"/>
                    <a:stretch>
                      <a:fillRect/>
                    </a:stretch>
                  </pic:blipFill>
                  <pic:spPr>
                    <a:xfrm>
                      <a:off x="0" y="0"/>
                      <a:ext cx="6468" cy="3232"/>
                    </a:xfrm>
                    <a:prstGeom prst="rect">
                      <a:avLst/>
                    </a:prstGeom>
                  </pic:spPr>
                </pic:pic>
              </a:graphicData>
            </a:graphic>
          </wp:anchor>
        </w:drawing>
      </w:r>
      <w:r>
        <w:rPr>
          <w:noProof/>
        </w:rPr>
        <w:drawing>
          <wp:anchor distT="0" distB="0" distL="114300" distR="114300" simplePos="0" relativeHeight="251704320" behindDoc="0" locked="0" layoutInCell="1" allowOverlap="0" wp14:anchorId="13CEE77F" wp14:editId="0393B920">
            <wp:simplePos x="0" y="0"/>
            <wp:positionH relativeFrom="page">
              <wp:posOffset>1086548</wp:posOffset>
            </wp:positionH>
            <wp:positionV relativeFrom="page">
              <wp:posOffset>9554277</wp:posOffset>
            </wp:positionV>
            <wp:extent cx="6468" cy="6468"/>
            <wp:effectExtent l="0" t="0" r="0" b="0"/>
            <wp:wrapSquare wrapText="bothSides"/>
            <wp:docPr id="120045" name="Picture 120045"/>
            <wp:cNvGraphicFramePr/>
            <a:graphic xmlns:a="http://schemas.openxmlformats.org/drawingml/2006/main">
              <a:graphicData uri="http://schemas.openxmlformats.org/drawingml/2006/picture">
                <pic:pic xmlns:pic="http://schemas.openxmlformats.org/drawingml/2006/picture">
                  <pic:nvPicPr>
                    <pic:cNvPr id="120045" name="Picture 120045"/>
                    <pic:cNvPicPr/>
                  </pic:nvPicPr>
                  <pic:blipFill>
                    <a:blip r:embed="rId11"/>
                    <a:stretch>
                      <a:fillRect/>
                    </a:stretch>
                  </pic:blipFill>
                  <pic:spPr>
                    <a:xfrm>
                      <a:off x="0" y="0"/>
                      <a:ext cx="6468" cy="6468"/>
                    </a:xfrm>
                    <a:prstGeom prst="rect">
                      <a:avLst/>
                    </a:prstGeom>
                  </pic:spPr>
                </pic:pic>
              </a:graphicData>
            </a:graphic>
          </wp:anchor>
        </w:drawing>
      </w:r>
      <w:r>
        <w:t xml:space="preserve">RDS předepíše polohy' injektážních, odvodňovacích a odvzdušňovacích trubiček kanálků </w:t>
      </w:r>
      <w:r>
        <w:rPr>
          <w:noProof/>
        </w:rPr>
        <w:drawing>
          <wp:inline distT="0" distB="0" distL="0" distR="0" wp14:anchorId="5531A6C3" wp14:editId="6CD77222">
            <wp:extent cx="6468" cy="32332"/>
            <wp:effectExtent l="0" t="0" r="0" b="0"/>
            <wp:docPr id="294863" name="Picture 294863"/>
            <wp:cNvGraphicFramePr/>
            <a:graphic xmlns:a="http://schemas.openxmlformats.org/drawingml/2006/main">
              <a:graphicData uri="http://schemas.openxmlformats.org/drawingml/2006/picture">
                <pic:pic xmlns:pic="http://schemas.openxmlformats.org/drawingml/2006/picture">
                  <pic:nvPicPr>
                    <pic:cNvPr id="294863" name="Picture 294863"/>
                    <pic:cNvPicPr/>
                  </pic:nvPicPr>
                  <pic:blipFill>
                    <a:blip r:embed="rId148"/>
                    <a:stretch>
                      <a:fillRect/>
                    </a:stretch>
                  </pic:blipFill>
                  <pic:spPr>
                    <a:xfrm>
                      <a:off x="0" y="0"/>
                      <a:ext cx="6468" cy="32332"/>
                    </a:xfrm>
                    <a:prstGeom prst="rect">
                      <a:avLst/>
                    </a:prstGeom>
                  </pic:spPr>
                </pic:pic>
              </a:graphicData>
            </a:graphic>
          </wp:inline>
        </w:drawing>
      </w:r>
      <w:r>
        <w:t xml:space="preserve">systému předpětí. U kanálků pro předpětí profilu 80 mm a větším se připouští injektáž maltou s přísadou na zvětšování objemu dle ČSN EN 934-4, avšak pouze je-li přísada doložena zprávou o výsledku průkazní zkoušky vč. vyhovuj </w:t>
      </w:r>
      <w:proofErr w:type="spellStart"/>
      <w:r>
        <w:t>ícího</w:t>
      </w:r>
      <w:proofErr w:type="spellEnd"/>
      <w:r>
        <w:t xml:space="preserve"> výsledku zkoušky korozního působení přísad na </w:t>
      </w:r>
      <w:proofErr w:type="spellStart"/>
      <w:proofErr w:type="gramStart"/>
      <w:r>
        <w:t>př.edpínací</w:t>
      </w:r>
      <w:proofErr w:type="spellEnd"/>
      <w:proofErr w:type="gramEnd"/>
      <w:r>
        <w:t xml:space="preserve"> výztuž a certifikátu podle zák. č. 22/1997 Sb.</w:t>
      </w:r>
    </w:p>
    <w:p w14:paraId="7CEE98F6" w14:textId="77777777" w:rsidR="00BA7D11" w:rsidRDefault="00144560">
      <w:pPr>
        <w:spacing w:after="39"/>
        <w:ind w:left="10" w:hanging="10"/>
      </w:pPr>
      <w:r>
        <w:rPr>
          <w:sz w:val="26"/>
        </w:rPr>
        <w:t>čl. P9.12 se doplňuje:</w:t>
      </w:r>
    </w:p>
    <w:p w14:paraId="686F0ADA" w14:textId="77777777" w:rsidR="00BA7D11" w:rsidRDefault="00144560">
      <w:pPr>
        <w:spacing w:after="0" w:line="225" w:lineRule="auto"/>
        <w:ind w:firstLine="5"/>
        <w:jc w:val="both"/>
      </w:pPr>
      <w:r>
        <w:rPr>
          <w:sz w:val="24"/>
        </w:rPr>
        <w:t xml:space="preserve">Injektuje se jednotlivě kabel po kabelu, zásadně z nejnižšího místa vedeni kabelů, Injektáž se provede bezprostředně po napnutí všech kabelů příslušného betonážního dílu. Zhotovitel </w:t>
      </w:r>
      <w:proofErr w:type="gramStart"/>
      <w:r>
        <w:rPr>
          <w:sz w:val="24"/>
        </w:rPr>
        <w:t>předloží</w:t>
      </w:r>
      <w:proofErr w:type="gramEnd"/>
      <w:r>
        <w:rPr>
          <w:sz w:val="24"/>
        </w:rPr>
        <w:t xml:space="preserve"> </w:t>
      </w:r>
      <w:proofErr w:type="spellStart"/>
      <w:r>
        <w:rPr>
          <w:sz w:val="24"/>
        </w:rPr>
        <w:t>TePřinjektáže</w:t>
      </w:r>
      <w:proofErr w:type="spellEnd"/>
      <w:r>
        <w:rPr>
          <w:sz w:val="24"/>
        </w:rPr>
        <w:t xml:space="preserve"> kabelových </w:t>
      </w:r>
      <w:proofErr w:type="spellStart"/>
      <w:r>
        <w:rPr>
          <w:sz w:val="24"/>
        </w:rPr>
        <w:t>kanálkůb</w:t>
      </w:r>
      <w:proofErr w:type="spellEnd"/>
      <w:r>
        <w:rPr>
          <w:sz w:val="24"/>
        </w:rPr>
        <w:t xml:space="preserve"> Pro kabely přecházející přes podpěry nebo délky nad 30 m nebo pro kabely </w:t>
      </w:r>
      <w:proofErr w:type="spellStart"/>
      <w:r>
        <w:rPr>
          <w:sz w:val="24"/>
        </w:rPr>
        <w:t>spojkované</w:t>
      </w:r>
      <w:proofErr w:type="spellEnd"/>
      <w:r>
        <w:rPr>
          <w:sz w:val="24"/>
        </w:rPr>
        <w:t xml:space="preserve"> bude součástí tohoto </w:t>
      </w:r>
      <w:proofErr w:type="spellStart"/>
      <w:r>
        <w:rPr>
          <w:sz w:val="24"/>
        </w:rPr>
        <w:t>Tepř</w:t>
      </w:r>
      <w:proofErr w:type="spellEnd"/>
      <w:r>
        <w:rPr>
          <w:sz w:val="24"/>
        </w:rPr>
        <w:t xml:space="preserve"> podrobný postup jejich</w:t>
      </w:r>
    </w:p>
    <w:p w14:paraId="07004635" w14:textId="77777777" w:rsidR="00BA7D11" w:rsidRDefault="00144560">
      <w:pPr>
        <w:spacing w:after="430" w:line="489" w:lineRule="auto"/>
        <w:ind w:left="224" w:hanging="10"/>
      </w:pPr>
      <w:r>
        <w:rPr>
          <w:sz w:val="14"/>
        </w:rPr>
        <w:t xml:space="preserve">1 </w:t>
      </w:r>
    </w:p>
    <w:p w14:paraId="30922025" w14:textId="77777777" w:rsidR="00BA7D11" w:rsidRDefault="00144560">
      <w:pPr>
        <w:spacing w:after="96" w:line="247" w:lineRule="auto"/>
        <w:ind w:left="5" w:right="5" w:firstLine="5"/>
        <w:jc w:val="both"/>
      </w:pPr>
      <w:r>
        <w:rPr>
          <w:rFonts w:ascii="Times New Roman" w:eastAsia="Times New Roman" w:hAnsi="Times New Roman" w:cs="Times New Roman"/>
        </w:rPr>
        <w:t>injektáže: postup otevření a znovu uzavření odvzdušňovacích otvorů a návrh postupu definitivního uzavřeni injektážních a odvzdušňovacích trubiček.</w:t>
      </w:r>
    </w:p>
    <w:p w14:paraId="70E7EA74" w14:textId="77777777" w:rsidR="00BA7D11" w:rsidRDefault="00144560">
      <w:pPr>
        <w:spacing w:after="50"/>
        <w:ind w:left="20" w:right="6717" w:hanging="10"/>
      </w:pPr>
      <w:r>
        <w:rPr>
          <w:rFonts w:ascii="Times New Roman" w:eastAsia="Times New Roman" w:hAnsi="Times New Roman" w:cs="Times New Roman"/>
          <w:sz w:val="26"/>
        </w:rPr>
        <w:t>Příloha č. 10 čl. 5.4 se doplňuje:</w:t>
      </w:r>
    </w:p>
    <w:p w14:paraId="0C1A5B21" w14:textId="77777777" w:rsidR="00BA7D11" w:rsidRDefault="00144560">
      <w:pPr>
        <w:spacing w:after="96" w:line="247" w:lineRule="auto"/>
        <w:ind w:left="5" w:right="5" w:firstLine="5"/>
        <w:jc w:val="both"/>
      </w:pPr>
      <w:r>
        <w:rPr>
          <w:rFonts w:ascii="Times New Roman" w:eastAsia="Times New Roman" w:hAnsi="Times New Roman" w:cs="Times New Roman"/>
        </w:rPr>
        <w:t>Pracovní spáry na spodní stavbě se ošetřují a provádějí dle PDPS/RDS, resp. VL-4.</w:t>
      </w:r>
    </w:p>
    <w:p w14:paraId="6A26C58C" w14:textId="77777777" w:rsidR="00BA7D11" w:rsidRDefault="00144560">
      <w:pPr>
        <w:spacing w:after="39" w:line="248" w:lineRule="auto"/>
        <w:ind w:left="16" w:right="5"/>
        <w:jc w:val="both"/>
      </w:pPr>
      <w:r>
        <w:rPr>
          <w:rFonts w:ascii="Times New Roman" w:eastAsia="Times New Roman" w:hAnsi="Times New Roman" w:cs="Times New Roman"/>
          <w:sz w:val="24"/>
        </w:rPr>
        <w:t>čl. 6.2 se doplňuje:</w:t>
      </w:r>
    </w:p>
    <w:p w14:paraId="6C756D6A" w14:textId="77777777" w:rsidR="00BA7D11" w:rsidRDefault="00144560">
      <w:pPr>
        <w:spacing w:after="67" w:line="247" w:lineRule="auto"/>
        <w:ind w:left="5" w:right="5" w:firstLine="5"/>
        <w:jc w:val="both"/>
      </w:pPr>
      <w:r>
        <w:rPr>
          <w:rFonts w:ascii="Times New Roman" w:eastAsia="Times New Roman" w:hAnsi="Times New Roman" w:cs="Times New Roman"/>
        </w:rPr>
        <w:t>Veškerá betonářská výztuž vystupující z pracovních spár; která nebude zabetonována do 8 týdnů, se ochrání po zabetonování v celé vystupující délce protikorozním nátěrem (výztuž pilot, výztuž pilířů ze základu, výztuž závěrných zídek a dilatačních závěrů).</w:t>
      </w:r>
    </w:p>
    <w:p w14:paraId="6FF36860"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Výztuž procházející pracovní spárou mezi nosnou konstrukcí a římsou je opatřena na délku min. 50 mm </w:t>
      </w:r>
      <w:proofErr w:type="spellStart"/>
      <w:r>
        <w:rPr>
          <w:rFonts w:ascii="Times New Roman" w:eastAsia="Times New Roman" w:hAnsi="Times New Roman" w:cs="Times New Roman"/>
        </w:rPr>
        <w:t>naobě</w:t>
      </w:r>
      <w:proofErr w:type="spellEnd"/>
      <w:r>
        <w:rPr>
          <w:rFonts w:ascii="Times New Roman" w:eastAsia="Times New Roman" w:hAnsi="Times New Roman" w:cs="Times New Roman"/>
        </w:rPr>
        <w:t xml:space="preserve"> strany od spáry ochranným protikorozním povlakem podle TP 136. Výztuž vystupuj </w:t>
      </w:r>
      <w:proofErr w:type="spellStart"/>
      <w:r>
        <w:rPr>
          <w:rFonts w:ascii="Times New Roman" w:eastAsia="Times New Roman" w:hAnsi="Times New Roman" w:cs="Times New Roman"/>
        </w:rPr>
        <w:t>Ící</w:t>
      </w:r>
      <w:proofErr w:type="spellEnd"/>
      <w:r>
        <w:rPr>
          <w:rFonts w:ascii="Times New Roman" w:eastAsia="Times New Roman" w:hAnsi="Times New Roman" w:cs="Times New Roman"/>
        </w:rPr>
        <w:t xml:space="preserve"> z </w:t>
      </w:r>
      <w:proofErr w:type="spellStart"/>
      <w:r>
        <w:rPr>
          <w:rFonts w:ascii="Times New Roman" w:eastAsia="Times New Roman" w:hAnsi="Times New Roman" w:cs="Times New Roman"/>
        </w:rPr>
        <w:t>praco.</w:t>
      </w:r>
      <w:proofErr w:type="gramStart"/>
      <w:r>
        <w:rPr>
          <w:rFonts w:ascii="Times New Roman" w:eastAsia="Times New Roman" w:hAnsi="Times New Roman" w:cs="Times New Roman"/>
        </w:rPr>
        <w:t>v.ních</w:t>
      </w:r>
      <w:proofErr w:type="spellEnd"/>
      <w:proofErr w:type="gramEnd"/>
      <w:r>
        <w:rPr>
          <w:rFonts w:ascii="Times New Roman" w:eastAsia="Times New Roman" w:hAnsi="Times New Roman" w:cs="Times New Roman"/>
        </w:rPr>
        <w:t xml:space="preserve"> spár musí být před prováděním další. Části řádně očištěna tak, aby byla zajištěna předepsaná soudržnost vložek s betonem.</w:t>
      </w:r>
      <w:r>
        <w:rPr>
          <w:noProof/>
        </w:rPr>
        <w:drawing>
          <wp:inline distT="0" distB="0" distL="0" distR="0" wp14:anchorId="204286C1" wp14:editId="33384C17">
            <wp:extent cx="6467" cy="3234"/>
            <wp:effectExtent l="0" t="0" r="0" b="0"/>
            <wp:docPr id="122587" name="Picture 122587"/>
            <wp:cNvGraphicFramePr/>
            <a:graphic xmlns:a="http://schemas.openxmlformats.org/drawingml/2006/main">
              <a:graphicData uri="http://schemas.openxmlformats.org/drawingml/2006/picture">
                <pic:pic xmlns:pic="http://schemas.openxmlformats.org/drawingml/2006/picture">
                  <pic:nvPicPr>
                    <pic:cNvPr id="122587" name="Picture 122587"/>
                    <pic:cNvPicPr/>
                  </pic:nvPicPr>
                  <pic:blipFill>
                    <a:blip r:embed="rId13"/>
                    <a:stretch>
                      <a:fillRect/>
                    </a:stretch>
                  </pic:blipFill>
                  <pic:spPr>
                    <a:xfrm>
                      <a:off x="0" y="0"/>
                      <a:ext cx="6467" cy="3234"/>
                    </a:xfrm>
                    <a:prstGeom prst="rect">
                      <a:avLst/>
                    </a:prstGeom>
                  </pic:spPr>
                </pic:pic>
              </a:graphicData>
            </a:graphic>
          </wp:inline>
        </w:drawing>
      </w:r>
    </w:p>
    <w:p w14:paraId="67F8283A" w14:textId="77777777" w:rsidR="00BA7D11" w:rsidRDefault="00144560">
      <w:pPr>
        <w:spacing w:after="92" w:line="248" w:lineRule="auto"/>
        <w:ind w:left="16" w:right="5"/>
        <w:jc w:val="both"/>
      </w:pPr>
      <w:r>
        <w:rPr>
          <w:rFonts w:ascii="Times New Roman" w:eastAsia="Times New Roman" w:hAnsi="Times New Roman" w:cs="Times New Roman"/>
          <w:sz w:val="24"/>
        </w:rPr>
        <w:t>čl. 7.2.2 se nahrazuje následujícím zněním:</w:t>
      </w:r>
      <w:r>
        <w:rPr>
          <w:noProof/>
        </w:rPr>
        <w:drawing>
          <wp:inline distT="0" distB="0" distL="0" distR="0" wp14:anchorId="11CBEE1E" wp14:editId="577AAD9E">
            <wp:extent cx="3234" cy="3234"/>
            <wp:effectExtent l="0" t="0" r="0" b="0"/>
            <wp:docPr id="122588" name="Picture 122588"/>
            <wp:cNvGraphicFramePr/>
            <a:graphic xmlns:a="http://schemas.openxmlformats.org/drawingml/2006/main">
              <a:graphicData uri="http://schemas.openxmlformats.org/drawingml/2006/picture">
                <pic:pic xmlns:pic="http://schemas.openxmlformats.org/drawingml/2006/picture">
                  <pic:nvPicPr>
                    <pic:cNvPr id="122588" name="Picture 122588"/>
                    <pic:cNvPicPr/>
                  </pic:nvPicPr>
                  <pic:blipFill>
                    <a:blip r:embed="rId12"/>
                    <a:stretch>
                      <a:fillRect/>
                    </a:stretch>
                  </pic:blipFill>
                  <pic:spPr>
                    <a:xfrm>
                      <a:off x="0" y="0"/>
                      <a:ext cx="3234" cy="3234"/>
                    </a:xfrm>
                    <a:prstGeom prst="rect">
                      <a:avLst/>
                    </a:prstGeom>
                  </pic:spPr>
                </pic:pic>
              </a:graphicData>
            </a:graphic>
          </wp:inline>
        </w:drawing>
      </w:r>
    </w:p>
    <w:p w14:paraId="362C34ED" w14:textId="77777777" w:rsidR="00BA7D11" w:rsidRDefault="00144560">
      <w:pPr>
        <w:spacing w:after="127" w:line="247" w:lineRule="auto"/>
        <w:ind w:left="5" w:right="5" w:firstLine="5"/>
        <w:jc w:val="both"/>
      </w:pPr>
      <w:r>
        <w:rPr>
          <w:rFonts w:ascii="Times New Roman" w:eastAsia="Times New Roman" w:hAnsi="Times New Roman" w:cs="Times New Roman"/>
        </w:rPr>
        <w:t xml:space="preserve">Hadice pro </w:t>
      </w:r>
      <w:proofErr w:type="spellStart"/>
      <w:r>
        <w:rPr>
          <w:rFonts w:ascii="Times New Roman" w:eastAsia="Times New Roman" w:hAnsi="Times New Roman" w:cs="Times New Roman"/>
        </w:rPr>
        <w:t>předpínací</w:t>
      </w:r>
      <w:proofErr w:type="spellEnd"/>
      <w:r>
        <w:rPr>
          <w:rFonts w:ascii="Times New Roman" w:eastAsia="Times New Roman" w:hAnsi="Times New Roman" w:cs="Times New Roman"/>
        </w:rPr>
        <w:t xml:space="preserve"> výztuž (Pozn.: V dokumentech CEN se požívá termín „kabelový </w:t>
      </w:r>
      <w:proofErr w:type="spellStart"/>
      <w:r>
        <w:rPr>
          <w:rFonts w:ascii="Times New Roman" w:eastAsia="Times New Roman" w:hAnsi="Times New Roman" w:cs="Times New Roman"/>
        </w:rPr>
        <w:t>kanálek”</w:t>
      </w:r>
      <w:proofErr w:type="gramStart"/>
      <w:r>
        <w:rPr>
          <w:rFonts w:ascii="Times New Roman" w:eastAsia="Times New Roman" w:hAnsi="Times New Roman" w:cs="Times New Roman"/>
        </w:rPr>
        <w:t>'.místo</w:t>
      </w:r>
      <w:proofErr w:type="spellEnd"/>
      <w:proofErr w:type="gramEnd"/>
      <w:r>
        <w:rPr>
          <w:rFonts w:ascii="Times New Roman" w:eastAsia="Times New Roman" w:hAnsi="Times New Roman" w:cs="Times New Roman"/>
        </w:rPr>
        <w:t xml:space="preserve"> „ hadice ".)</w:t>
      </w:r>
    </w:p>
    <w:p w14:paraId="58F74B9A" w14:textId="77777777" w:rsidR="00BA7D11" w:rsidRDefault="00144560">
      <w:pPr>
        <w:numPr>
          <w:ilvl w:val="0"/>
          <w:numId w:val="17"/>
        </w:numPr>
        <w:spacing w:after="96" w:line="247" w:lineRule="auto"/>
        <w:ind w:right="5" w:hanging="443"/>
        <w:jc w:val="both"/>
      </w:pPr>
      <w:r>
        <w:rPr>
          <w:rFonts w:ascii="Times New Roman" w:eastAsia="Times New Roman" w:hAnsi="Times New Roman" w:cs="Times New Roman"/>
        </w:rPr>
        <w:t xml:space="preserve">Hadice pro </w:t>
      </w:r>
      <w:proofErr w:type="spellStart"/>
      <w:r>
        <w:rPr>
          <w:rFonts w:ascii="Times New Roman" w:eastAsia="Times New Roman" w:hAnsi="Times New Roman" w:cs="Times New Roman"/>
        </w:rPr>
        <w:t>předpínací</w:t>
      </w:r>
      <w:proofErr w:type="spellEnd"/>
      <w:r>
        <w:rPr>
          <w:rFonts w:ascii="Times New Roman" w:eastAsia="Times New Roman" w:hAnsi="Times New Roman" w:cs="Times New Roman"/>
        </w:rPr>
        <w:t xml:space="preserve"> výztuž vinuté z ocelového pásku musí vyhovovat ČSN EN 523.</w:t>
      </w:r>
    </w:p>
    <w:p w14:paraId="221C352E" w14:textId="77777777" w:rsidR="00BA7D11" w:rsidRDefault="00144560">
      <w:pPr>
        <w:numPr>
          <w:ilvl w:val="0"/>
          <w:numId w:val="17"/>
        </w:numPr>
        <w:spacing w:after="0" w:line="247" w:lineRule="auto"/>
        <w:ind w:right="5" w:hanging="443"/>
        <w:jc w:val="both"/>
      </w:pPr>
      <w:r>
        <w:rPr>
          <w:rFonts w:ascii="Times New Roman" w:eastAsia="Times New Roman" w:hAnsi="Times New Roman" w:cs="Times New Roman"/>
        </w:rPr>
        <w:t xml:space="preserve">Hadice pro </w:t>
      </w:r>
      <w:proofErr w:type="spellStart"/>
      <w:r>
        <w:rPr>
          <w:rFonts w:ascii="Times New Roman" w:eastAsia="Times New Roman" w:hAnsi="Times New Roman" w:cs="Times New Roman"/>
        </w:rPr>
        <w:t>předpínací</w:t>
      </w:r>
      <w:proofErr w:type="spellEnd"/>
      <w:r>
        <w:rPr>
          <w:rFonts w:ascii="Times New Roman" w:eastAsia="Times New Roman" w:hAnsi="Times New Roman" w:cs="Times New Roman"/>
        </w:rPr>
        <w:t xml:space="preserve"> výztuž z jiných materiálů než z oceli, musí vyhovovat </w:t>
      </w:r>
      <w:r>
        <w:rPr>
          <w:noProof/>
        </w:rPr>
        <w:drawing>
          <wp:inline distT="0" distB="0" distL="0" distR="0" wp14:anchorId="1863737F" wp14:editId="3A529499">
            <wp:extent cx="6468" cy="3234"/>
            <wp:effectExtent l="0" t="0" r="0" b="0"/>
            <wp:docPr id="122589" name="Picture 122589"/>
            <wp:cNvGraphicFramePr/>
            <a:graphic xmlns:a="http://schemas.openxmlformats.org/drawingml/2006/main">
              <a:graphicData uri="http://schemas.openxmlformats.org/drawingml/2006/picture">
                <pic:pic xmlns:pic="http://schemas.openxmlformats.org/drawingml/2006/picture">
                  <pic:nvPicPr>
                    <pic:cNvPr id="122589" name="Picture 122589"/>
                    <pic:cNvPicPr/>
                  </pic:nvPicPr>
                  <pic:blipFill>
                    <a:blip r:embed="rId13"/>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rPr>
        <w:t xml:space="preserve">Evropskému technickému schválení (ETA) pro </w:t>
      </w:r>
      <w:proofErr w:type="spellStart"/>
      <w:r>
        <w:rPr>
          <w:rFonts w:ascii="Times New Roman" w:eastAsia="Times New Roman" w:hAnsi="Times New Roman" w:cs="Times New Roman"/>
        </w:rPr>
        <w:t>předpínací</w:t>
      </w:r>
      <w:proofErr w:type="spellEnd"/>
      <w:r>
        <w:rPr>
          <w:rFonts w:ascii="Times New Roman" w:eastAsia="Times New Roman" w:hAnsi="Times New Roman" w:cs="Times New Roman"/>
        </w:rPr>
        <w:t xml:space="preserve"> systém a EAD 160004-00</w:t>
      </w:r>
      <w:r>
        <w:rPr>
          <w:noProof/>
        </w:rPr>
        <w:drawing>
          <wp:inline distT="0" distB="0" distL="0" distR="0" wp14:anchorId="0D1B73AC" wp14:editId="713148E6">
            <wp:extent cx="6468" cy="3234"/>
            <wp:effectExtent l="0" t="0" r="0" b="0"/>
            <wp:docPr id="122590" name="Picture 122590"/>
            <wp:cNvGraphicFramePr/>
            <a:graphic xmlns:a="http://schemas.openxmlformats.org/drawingml/2006/main">
              <a:graphicData uri="http://schemas.openxmlformats.org/drawingml/2006/picture">
                <pic:pic xmlns:pic="http://schemas.openxmlformats.org/drawingml/2006/picture">
                  <pic:nvPicPr>
                    <pic:cNvPr id="122590" name="Picture 122590"/>
                    <pic:cNvPicPr/>
                  </pic:nvPicPr>
                  <pic:blipFill>
                    <a:blip r:embed="rId13"/>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rPr>
        <w:t>0301 (původně ETAG 013), případně ČSN 73 2401.</w:t>
      </w:r>
    </w:p>
    <w:p w14:paraId="2F30DE35" w14:textId="77777777" w:rsidR="00BA7D11" w:rsidRDefault="00144560">
      <w:pPr>
        <w:numPr>
          <w:ilvl w:val="0"/>
          <w:numId w:val="17"/>
        </w:numPr>
        <w:spacing w:after="26" w:line="247" w:lineRule="auto"/>
        <w:ind w:right="5" w:hanging="443"/>
        <w:jc w:val="both"/>
      </w:pPr>
      <w:r>
        <w:rPr>
          <w:noProof/>
        </w:rPr>
        <w:drawing>
          <wp:anchor distT="0" distB="0" distL="114300" distR="114300" simplePos="0" relativeHeight="251705344" behindDoc="0" locked="0" layoutInCell="1" allowOverlap="0" wp14:anchorId="0AC6A156" wp14:editId="01280470">
            <wp:simplePos x="0" y="0"/>
            <wp:positionH relativeFrom="page">
              <wp:posOffset>6509587</wp:posOffset>
            </wp:positionH>
            <wp:positionV relativeFrom="page">
              <wp:posOffset>6308087</wp:posOffset>
            </wp:positionV>
            <wp:extent cx="6468" cy="6466"/>
            <wp:effectExtent l="0" t="0" r="0" b="0"/>
            <wp:wrapSquare wrapText="bothSides"/>
            <wp:docPr id="122594" name="Picture 122594"/>
            <wp:cNvGraphicFramePr/>
            <a:graphic xmlns:a="http://schemas.openxmlformats.org/drawingml/2006/main">
              <a:graphicData uri="http://schemas.openxmlformats.org/drawingml/2006/picture">
                <pic:pic xmlns:pic="http://schemas.openxmlformats.org/drawingml/2006/picture">
                  <pic:nvPicPr>
                    <pic:cNvPr id="122594" name="Picture 122594"/>
                    <pic:cNvPicPr/>
                  </pic:nvPicPr>
                  <pic:blipFill>
                    <a:blip r:embed="rId11"/>
                    <a:stretch>
                      <a:fillRect/>
                    </a:stretch>
                  </pic:blipFill>
                  <pic:spPr>
                    <a:xfrm>
                      <a:off x="0" y="0"/>
                      <a:ext cx="6468" cy="6466"/>
                    </a:xfrm>
                    <a:prstGeom prst="rect">
                      <a:avLst/>
                    </a:prstGeom>
                  </pic:spPr>
                </pic:pic>
              </a:graphicData>
            </a:graphic>
          </wp:anchor>
        </w:drawing>
      </w:r>
      <w:r>
        <w:rPr>
          <w:noProof/>
        </w:rPr>
        <w:drawing>
          <wp:anchor distT="0" distB="0" distL="114300" distR="114300" simplePos="0" relativeHeight="251706368" behindDoc="0" locked="0" layoutInCell="1" allowOverlap="0" wp14:anchorId="773EE5E5" wp14:editId="43067EA6">
            <wp:simplePos x="0" y="0"/>
            <wp:positionH relativeFrom="page">
              <wp:posOffset>6516055</wp:posOffset>
            </wp:positionH>
            <wp:positionV relativeFrom="page">
              <wp:posOffset>7016170</wp:posOffset>
            </wp:positionV>
            <wp:extent cx="3234" cy="6467"/>
            <wp:effectExtent l="0" t="0" r="0" b="0"/>
            <wp:wrapSquare wrapText="bothSides"/>
            <wp:docPr id="122595" name="Picture 122595"/>
            <wp:cNvGraphicFramePr/>
            <a:graphic xmlns:a="http://schemas.openxmlformats.org/drawingml/2006/main">
              <a:graphicData uri="http://schemas.openxmlformats.org/drawingml/2006/picture">
                <pic:pic xmlns:pic="http://schemas.openxmlformats.org/drawingml/2006/picture">
                  <pic:nvPicPr>
                    <pic:cNvPr id="122595" name="Picture 122595"/>
                    <pic:cNvPicPr/>
                  </pic:nvPicPr>
                  <pic:blipFill>
                    <a:blip r:embed="rId13"/>
                    <a:stretch>
                      <a:fillRect/>
                    </a:stretch>
                  </pic:blipFill>
                  <pic:spPr>
                    <a:xfrm>
                      <a:off x="0" y="0"/>
                      <a:ext cx="3234" cy="6467"/>
                    </a:xfrm>
                    <a:prstGeom prst="rect">
                      <a:avLst/>
                    </a:prstGeom>
                  </pic:spPr>
                </pic:pic>
              </a:graphicData>
            </a:graphic>
          </wp:anchor>
        </w:drawing>
      </w:r>
      <w:proofErr w:type="spellStart"/>
      <w:r>
        <w:rPr>
          <w:rFonts w:ascii="Times New Roman" w:eastAsia="Times New Roman" w:hAnsi="Times New Roman" w:cs="Times New Roman"/>
        </w:rPr>
        <w:t>Obalypro</w:t>
      </w:r>
      <w:proofErr w:type="spellEnd"/>
      <w:r>
        <w:rPr>
          <w:rFonts w:ascii="Times New Roman" w:eastAsia="Times New Roman" w:hAnsi="Times New Roman" w:cs="Times New Roman"/>
        </w:rPr>
        <w:t xml:space="preserve"> nesoudržná lana musí vyhovovat příslušným normám výrobků, pokud existují,</w:t>
      </w:r>
    </w:p>
    <w:p w14:paraId="00C96F73" w14:textId="77777777" w:rsidR="00BA7D11" w:rsidRDefault="00144560">
      <w:pPr>
        <w:spacing w:after="82"/>
        <w:ind w:left="224" w:right="36" w:hanging="10"/>
        <w:jc w:val="center"/>
      </w:pPr>
      <w:r>
        <w:rPr>
          <w:noProof/>
        </w:rPr>
        <w:drawing>
          <wp:anchor distT="0" distB="0" distL="114300" distR="114300" simplePos="0" relativeHeight="251707392" behindDoc="0" locked="0" layoutInCell="1" allowOverlap="0" wp14:anchorId="6B358071" wp14:editId="7E8D5C98">
            <wp:simplePos x="0" y="0"/>
            <wp:positionH relativeFrom="column">
              <wp:posOffset>135819</wp:posOffset>
            </wp:positionH>
            <wp:positionV relativeFrom="paragraph">
              <wp:posOffset>-10688</wp:posOffset>
            </wp:positionV>
            <wp:extent cx="135819" cy="54965"/>
            <wp:effectExtent l="0" t="0" r="0" b="0"/>
            <wp:wrapSquare wrapText="bothSides"/>
            <wp:docPr id="294865" name="Picture 294865"/>
            <wp:cNvGraphicFramePr/>
            <a:graphic xmlns:a="http://schemas.openxmlformats.org/drawingml/2006/main">
              <a:graphicData uri="http://schemas.openxmlformats.org/drawingml/2006/picture">
                <pic:pic xmlns:pic="http://schemas.openxmlformats.org/drawingml/2006/picture">
                  <pic:nvPicPr>
                    <pic:cNvPr id="294865" name="Picture 294865"/>
                    <pic:cNvPicPr/>
                  </pic:nvPicPr>
                  <pic:blipFill>
                    <a:blip r:embed="rId149"/>
                    <a:stretch>
                      <a:fillRect/>
                    </a:stretch>
                  </pic:blipFill>
                  <pic:spPr>
                    <a:xfrm>
                      <a:off x="0" y="0"/>
                      <a:ext cx="135819" cy="54965"/>
                    </a:xfrm>
                    <a:prstGeom prst="rect">
                      <a:avLst/>
                    </a:prstGeom>
                  </pic:spPr>
                </pic:pic>
              </a:graphicData>
            </a:graphic>
          </wp:anchor>
        </w:drawing>
      </w:r>
      <w:r>
        <w:rPr>
          <w:noProof/>
        </w:rPr>
        <w:drawing>
          <wp:anchor distT="0" distB="0" distL="114300" distR="114300" simplePos="0" relativeHeight="251708416" behindDoc="0" locked="0" layoutInCell="1" allowOverlap="0" wp14:anchorId="102622A4" wp14:editId="220BA4F4">
            <wp:simplePos x="0" y="0"/>
            <wp:positionH relativeFrom="column">
              <wp:posOffset>5267819</wp:posOffset>
            </wp:positionH>
            <wp:positionV relativeFrom="paragraph">
              <wp:posOffset>-7455</wp:posOffset>
            </wp:positionV>
            <wp:extent cx="3234" cy="6467"/>
            <wp:effectExtent l="0" t="0" r="0" b="0"/>
            <wp:wrapSquare wrapText="bothSides"/>
            <wp:docPr id="122592" name="Picture 122592"/>
            <wp:cNvGraphicFramePr/>
            <a:graphic xmlns:a="http://schemas.openxmlformats.org/drawingml/2006/main">
              <a:graphicData uri="http://schemas.openxmlformats.org/drawingml/2006/picture">
                <pic:pic xmlns:pic="http://schemas.openxmlformats.org/drawingml/2006/picture">
                  <pic:nvPicPr>
                    <pic:cNvPr id="122592" name="Picture 122592"/>
                    <pic:cNvPicPr/>
                  </pic:nvPicPr>
                  <pic:blipFill>
                    <a:blip r:embed="rId13"/>
                    <a:stretch>
                      <a:fillRect/>
                    </a:stretch>
                  </pic:blipFill>
                  <pic:spPr>
                    <a:xfrm>
                      <a:off x="0" y="0"/>
                      <a:ext cx="3234" cy="6467"/>
                    </a:xfrm>
                    <a:prstGeom prst="rect">
                      <a:avLst/>
                    </a:prstGeom>
                  </pic:spPr>
                </pic:pic>
              </a:graphicData>
            </a:graphic>
          </wp:anchor>
        </w:drawing>
      </w:r>
      <w:r>
        <w:rPr>
          <w:rFonts w:ascii="Times New Roman" w:eastAsia="Times New Roman" w:hAnsi="Times New Roman" w:cs="Times New Roman"/>
        </w:rPr>
        <w:t>nebo CSN 732401, ČSN P 74 287] a EAD 160004-00-0301 (původně ETAG 013).</w:t>
      </w:r>
    </w:p>
    <w:p w14:paraId="4AC53A3C" w14:textId="77777777" w:rsidR="00BA7D11" w:rsidRDefault="00144560">
      <w:pPr>
        <w:spacing w:after="92" w:line="248" w:lineRule="auto"/>
        <w:ind w:left="16" w:right="5"/>
        <w:jc w:val="both"/>
      </w:pPr>
      <w:r>
        <w:rPr>
          <w:rFonts w:ascii="Times New Roman" w:eastAsia="Times New Roman" w:hAnsi="Times New Roman" w:cs="Times New Roman"/>
          <w:sz w:val="24"/>
        </w:rPr>
        <w:t>čl. E.7.4 se nahrazuje následujícím zněním:</w:t>
      </w:r>
    </w:p>
    <w:p w14:paraId="0B57F721"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Spojky hadic/kabelových kanálků, průchodky kořene pasívních kotev, odbočky pro vstup/výstup injektážní malty, odvzdušnění kanálků a jiné spoje musí' vyhovovat stejným požadavkům jako hadice a musí být originální součástí kompletního certifikovaného </w:t>
      </w:r>
      <w:proofErr w:type="spellStart"/>
      <w:r>
        <w:rPr>
          <w:rFonts w:ascii="Times New Roman" w:eastAsia="Times New Roman" w:hAnsi="Times New Roman" w:cs="Times New Roman"/>
        </w:rPr>
        <w:t>předpínacího</w:t>
      </w:r>
      <w:proofErr w:type="spellEnd"/>
      <w:r>
        <w:rPr>
          <w:rFonts w:ascii="Times New Roman" w:eastAsia="Times New Roman" w:hAnsi="Times New Roman" w:cs="Times New Roman"/>
        </w:rPr>
        <w:t xml:space="preserve"> systému od jednoho dodavatele. Používání PVC pásek, těsnicích </w:t>
      </w:r>
      <w:proofErr w:type="spellStart"/>
      <w:r>
        <w:rPr>
          <w:rFonts w:ascii="Times New Roman" w:eastAsia="Times New Roman" w:hAnsi="Times New Roman" w:cs="Times New Roman"/>
        </w:rPr>
        <w:t>tmelü</w:t>
      </w:r>
      <w:proofErr w:type="spellEnd"/>
      <w:r>
        <w:rPr>
          <w:rFonts w:ascii="Times New Roman" w:eastAsia="Times New Roman" w:hAnsi="Times New Roman" w:cs="Times New Roman"/>
        </w:rPr>
        <w:t xml:space="preserve"> uvolňujících korozní látky (např. kyselý silikonový tmel apod.), </w:t>
      </w:r>
      <w:proofErr w:type="spellStart"/>
      <w:r>
        <w:rPr>
          <w:rFonts w:ascii="Times New Roman" w:eastAsia="Times New Roman" w:hAnsi="Times New Roman" w:cs="Times New Roman"/>
        </w:rPr>
        <w:t>barevnýcli</w:t>
      </w:r>
      <w:proofErr w:type="spellEnd"/>
      <w:r>
        <w:rPr>
          <w:rFonts w:ascii="Times New Roman" w:eastAsia="Times New Roman" w:hAnsi="Times New Roman" w:cs="Times New Roman"/>
        </w:rPr>
        <w:t xml:space="preserve"> kovů, PUR pěny a podobně, je zakázáno,</w:t>
      </w:r>
    </w:p>
    <w:p w14:paraId="48B05812" w14:textId="77777777" w:rsidR="00BA7D11" w:rsidRDefault="00144560">
      <w:pPr>
        <w:spacing w:after="11" w:line="247" w:lineRule="auto"/>
        <w:ind w:left="5" w:right="5" w:firstLine="5"/>
        <w:jc w:val="both"/>
      </w:pPr>
      <w:r>
        <w:rPr>
          <w:rFonts w:ascii="Times New Roman" w:eastAsia="Times New Roman" w:hAnsi="Times New Roman" w:cs="Times New Roman"/>
        </w:rPr>
        <w:t xml:space="preserve">(l) Literatura: </w:t>
      </w:r>
      <w:proofErr w:type="spellStart"/>
      <w:r>
        <w:rPr>
          <w:rFonts w:ascii="Times New Roman" w:eastAsia="Times New Roman" w:hAnsi="Times New Roman" w:cs="Times New Roman"/>
        </w:rPr>
        <w:t>Durability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post-</w:t>
      </w:r>
      <w:proofErr w:type="spellStart"/>
      <w:r>
        <w:rPr>
          <w:rFonts w:ascii="Times New Roman" w:eastAsia="Times New Roman" w:hAnsi="Times New Roman" w:cs="Times New Roman"/>
        </w:rPr>
        <w:t>tensioning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tendons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w:t>
      </w:r>
      <w:proofErr w:type="spellEnd"/>
      <w:r>
        <w:rPr>
          <w:rFonts w:ascii="Times New Roman" w:eastAsia="Times New Roman" w:hAnsi="Times New Roman" w:cs="Times New Roman"/>
        </w:rPr>
        <w:t xml:space="preserve"> Bulletin 33 (ISBN 2-88394-073-8,</w:t>
      </w:r>
    </w:p>
    <w:p w14:paraId="302F9563" w14:textId="77777777" w:rsidR="00BA7D11" w:rsidRDefault="00144560">
      <w:pPr>
        <w:spacing w:after="92" w:line="248" w:lineRule="auto"/>
        <w:ind w:left="438" w:right="5"/>
        <w:jc w:val="both"/>
      </w:pPr>
      <w:r>
        <w:rPr>
          <w:rFonts w:ascii="Times New Roman" w:eastAsia="Times New Roman" w:hAnsi="Times New Roman" w:cs="Times New Roman"/>
          <w:sz w:val="24"/>
        </w:rPr>
        <w:t>12/2005)</w:t>
      </w:r>
    </w:p>
    <w:p w14:paraId="2C82D18E" w14:textId="77777777" w:rsidR="00BA7D11" w:rsidRDefault="00144560">
      <w:pPr>
        <w:spacing w:after="60" w:line="247" w:lineRule="auto"/>
        <w:ind w:left="5" w:right="5" w:firstLine="5"/>
        <w:jc w:val="both"/>
      </w:pPr>
      <w:r>
        <w:rPr>
          <w:rFonts w:ascii="Times New Roman" w:eastAsia="Times New Roman" w:hAnsi="Times New Roman" w:cs="Times New Roman"/>
        </w:rPr>
        <w:t>(2) Literatura: Polymer-</w:t>
      </w:r>
      <w:proofErr w:type="spellStart"/>
      <w:r>
        <w:rPr>
          <w:rFonts w:ascii="Times New Roman" w:eastAsia="Times New Roman" w:hAnsi="Times New Roman" w:cs="Times New Roman"/>
        </w:rPr>
        <w:t>duct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systems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bonded</w:t>
      </w:r>
      <w:proofErr w:type="spellEnd"/>
      <w:r>
        <w:rPr>
          <w:rFonts w:ascii="Times New Roman" w:eastAsia="Times New Roman" w:hAnsi="Times New Roman" w:cs="Times New Roman"/>
        </w:rPr>
        <w:t xml:space="preserve"> post-</w:t>
      </w:r>
      <w:proofErr w:type="spellStart"/>
      <w:r>
        <w:rPr>
          <w:rFonts w:ascii="Times New Roman" w:eastAsia="Times New Roman" w:hAnsi="Times New Roman" w:cs="Times New Roman"/>
        </w:rPr>
        <w:t>tensioning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w:t>
      </w:r>
      <w:proofErr w:type="spellEnd"/>
      <w:r>
        <w:rPr>
          <w:rFonts w:ascii="Times New Roman" w:eastAsia="Times New Roman" w:hAnsi="Times New Roman" w:cs="Times New Roman"/>
        </w:rPr>
        <w:t xml:space="preserve"> Bulletin 75 (ISBN 978-2-88394-1 </w:t>
      </w:r>
      <w:proofErr w:type="gramStart"/>
      <w:r>
        <w:rPr>
          <w:rFonts w:ascii="Times New Roman" w:eastAsia="Times New Roman" w:hAnsi="Times New Roman" w:cs="Times New Roman"/>
        </w:rPr>
        <w:t>15-I</w:t>
      </w:r>
      <w:proofErr w:type="gramEnd"/>
      <w:r>
        <w:rPr>
          <w:rFonts w:ascii="Times New Roman" w:eastAsia="Times New Roman" w:hAnsi="Times New Roman" w:cs="Times New Roman"/>
        </w:rPr>
        <w:t>, 12/2014) čl. 8.2 se za poslední odstavec doplňuje:</w:t>
      </w:r>
    </w:p>
    <w:p w14:paraId="31ADFF37"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Vrstva z </w:t>
      </w:r>
      <w:proofErr w:type="spellStart"/>
      <w:r>
        <w:rPr>
          <w:rFonts w:ascii="Times New Roman" w:eastAsia="Times New Roman" w:hAnsi="Times New Roman" w:cs="Times New Roman"/>
        </w:rPr>
        <w:t>polymerbetonu</w:t>
      </w:r>
      <w:proofErr w:type="spellEnd"/>
      <w:r>
        <w:rPr>
          <w:rFonts w:ascii="Times New Roman" w:eastAsia="Times New Roman" w:hAnsi="Times New Roman" w:cs="Times New Roman"/>
        </w:rPr>
        <w:t xml:space="preserve"> musí být ochráněna (zakryta) před aplikací spojovacího postřiku. Při realizaci </w:t>
      </w:r>
      <w:proofErr w:type="spellStart"/>
      <w:r>
        <w:rPr>
          <w:rFonts w:ascii="Times New Roman" w:eastAsia="Times New Roman" w:hAnsi="Times New Roman" w:cs="Times New Roman"/>
        </w:rPr>
        <w:t>polymerbetonu</w:t>
      </w:r>
      <w:proofErr w:type="spellEnd"/>
      <w:r>
        <w:rPr>
          <w:rFonts w:ascii="Times New Roman" w:eastAsia="Times New Roman" w:hAnsi="Times New Roman" w:cs="Times New Roman"/>
        </w:rPr>
        <w:t xml:space="preserve"> musí být okolní povrch a podklad dokonale čistý, suchý a bez výskytu vlhkosti (kvůli přilnutí a celkové životnosti).</w:t>
      </w:r>
    </w:p>
    <w:p w14:paraId="7B24B785" w14:textId="77777777" w:rsidR="00BA7D11" w:rsidRDefault="00144560">
      <w:pPr>
        <w:spacing w:after="92" w:line="248" w:lineRule="auto"/>
        <w:ind w:left="16" w:right="5"/>
        <w:jc w:val="both"/>
      </w:pPr>
      <w:r>
        <w:rPr>
          <w:rFonts w:ascii="Times New Roman" w:eastAsia="Times New Roman" w:hAnsi="Times New Roman" w:cs="Times New Roman"/>
          <w:sz w:val="24"/>
        </w:rPr>
        <w:t>čl. 9.8 se doplňuje o nový odstavec 9.8.1.5:</w:t>
      </w:r>
      <w:r>
        <w:rPr>
          <w:noProof/>
        </w:rPr>
        <w:drawing>
          <wp:inline distT="0" distB="0" distL="0" distR="0" wp14:anchorId="33C3E109" wp14:editId="7C9CD92D">
            <wp:extent cx="3234" cy="3232"/>
            <wp:effectExtent l="0" t="0" r="0" b="0"/>
            <wp:docPr id="122596" name="Picture 122596"/>
            <wp:cNvGraphicFramePr/>
            <a:graphic xmlns:a="http://schemas.openxmlformats.org/drawingml/2006/main">
              <a:graphicData uri="http://schemas.openxmlformats.org/drawingml/2006/picture">
                <pic:pic xmlns:pic="http://schemas.openxmlformats.org/drawingml/2006/picture">
                  <pic:nvPicPr>
                    <pic:cNvPr id="122596" name="Picture 122596"/>
                    <pic:cNvPicPr/>
                  </pic:nvPicPr>
                  <pic:blipFill>
                    <a:blip r:embed="rId12"/>
                    <a:stretch>
                      <a:fillRect/>
                    </a:stretch>
                  </pic:blipFill>
                  <pic:spPr>
                    <a:xfrm>
                      <a:off x="0" y="0"/>
                      <a:ext cx="3234" cy="3232"/>
                    </a:xfrm>
                    <a:prstGeom prst="rect">
                      <a:avLst/>
                    </a:prstGeom>
                  </pic:spPr>
                </pic:pic>
              </a:graphicData>
            </a:graphic>
          </wp:inline>
        </w:drawing>
      </w:r>
    </w:p>
    <w:p w14:paraId="4AA161A7" w14:textId="77777777" w:rsidR="00BA7D11" w:rsidRDefault="00144560">
      <w:pPr>
        <w:spacing w:after="96" w:line="247" w:lineRule="auto"/>
        <w:ind w:left="5" w:right="5" w:firstLine="5"/>
        <w:jc w:val="both"/>
      </w:pPr>
      <w:r>
        <w:rPr>
          <w:rFonts w:ascii="Times New Roman" w:eastAsia="Times New Roman" w:hAnsi="Times New Roman" w:cs="Times New Roman"/>
        </w:rPr>
        <w:t xml:space="preserve">Hadice/kabelové kanálky pro </w:t>
      </w:r>
      <w:proofErr w:type="spellStart"/>
      <w:r>
        <w:rPr>
          <w:rFonts w:ascii="Times New Roman" w:eastAsia="Times New Roman" w:hAnsi="Times New Roman" w:cs="Times New Roman"/>
        </w:rPr>
        <w:t>předpínací</w:t>
      </w:r>
      <w:proofErr w:type="spellEnd"/>
      <w:r>
        <w:rPr>
          <w:rFonts w:ascii="Times New Roman" w:eastAsia="Times New Roman" w:hAnsi="Times New Roman" w:cs="Times New Roman"/>
        </w:rPr>
        <w:t xml:space="preserve"> výztuž musí být ve spárách příčně dělených konstrukcí pro všechny povolené, stupně ochrany </w:t>
      </w:r>
      <w:proofErr w:type="spellStart"/>
      <w:r>
        <w:rPr>
          <w:rFonts w:ascii="Times New Roman" w:eastAsia="Times New Roman" w:hAnsi="Times New Roman" w:cs="Times New Roman"/>
        </w:rPr>
        <w:t>předpínací</w:t>
      </w:r>
      <w:proofErr w:type="spellEnd"/>
      <w:r>
        <w:rPr>
          <w:rFonts w:ascii="Times New Roman" w:eastAsia="Times New Roman" w:hAnsi="Times New Roman" w:cs="Times New Roman"/>
        </w:rPr>
        <w:t xml:space="preserve"> výztuže (PL2, PL3) stykovány pomocích speciálních kabelových spojek s těsnícími manžetami, které jsou kompatibilní s použitým </w:t>
      </w:r>
      <w:proofErr w:type="spellStart"/>
      <w:r>
        <w:rPr>
          <w:rFonts w:ascii="Times New Roman" w:eastAsia="Times New Roman" w:hAnsi="Times New Roman" w:cs="Times New Roman"/>
        </w:rPr>
        <w:t>předpínacím</w:t>
      </w:r>
      <w:proofErr w:type="spellEnd"/>
      <w:r>
        <w:rPr>
          <w:rFonts w:ascii="Times New Roman" w:eastAsia="Times New Roman" w:hAnsi="Times New Roman" w:cs="Times New Roman"/>
        </w:rPr>
        <w:t xml:space="preserve"> systémem.</w:t>
      </w:r>
    </w:p>
    <w:p w14:paraId="2C2C12B8" w14:textId="77777777" w:rsidR="00BA7D11" w:rsidRDefault="00144560">
      <w:pPr>
        <w:spacing w:after="92" w:line="248" w:lineRule="auto"/>
        <w:ind w:left="16" w:right="5"/>
        <w:jc w:val="both"/>
      </w:pPr>
      <w:r>
        <w:rPr>
          <w:rFonts w:ascii="Times New Roman" w:eastAsia="Times New Roman" w:hAnsi="Times New Roman" w:cs="Times New Roman"/>
          <w:sz w:val="24"/>
        </w:rPr>
        <w:t>Příloha PIO se doplňuje o následující části:</w:t>
      </w:r>
    </w:p>
    <w:p w14:paraId="31D6E886" w14:textId="77777777" w:rsidR="00BA7D11" w:rsidRDefault="00144560">
      <w:pPr>
        <w:spacing w:after="527" w:line="263" w:lineRule="auto"/>
        <w:ind w:left="1451" w:right="16" w:firstLine="5"/>
        <w:jc w:val="both"/>
      </w:pPr>
      <w:proofErr w:type="spellStart"/>
      <w:r>
        <w:rPr>
          <w:rFonts w:ascii="Times New Roman" w:eastAsia="Times New Roman" w:hAnsi="Times New Roman" w:cs="Times New Roman"/>
          <w:sz w:val="20"/>
        </w:rPr>
        <w:t>odvodňovacíhožlabu</w:t>
      </w:r>
      <w:proofErr w:type="spellEnd"/>
      <w:r>
        <w:rPr>
          <w:rFonts w:ascii="Times New Roman" w:eastAsia="Times New Roman" w:hAnsi="Times New Roman" w:cs="Times New Roman"/>
          <w:sz w:val="20"/>
        </w:rPr>
        <w:t xml:space="preserve"> </w:t>
      </w:r>
    </w:p>
    <w:p w14:paraId="1CA321B1" w14:textId="77777777" w:rsidR="00BA7D11" w:rsidRDefault="00144560">
      <w:pPr>
        <w:spacing w:after="31"/>
        <w:ind w:left="10" w:right="10"/>
        <w:jc w:val="both"/>
      </w:pPr>
      <w:r>
        <w:rPr>
          <w:rFonts w:ascii="Times New Roman" w:eastAsia="Times New Roman" w:hAnsi="Times New Roman" w:cs="Times New Roman"/>
          <w:sz w:val="24"/>
        </w:rPr>
        <w:t>Dl — Deformace mostu a návrh vyrovnání nepřesností povrchu mostu:</w:t>
      </w:r>
    </w:p>
    <w:p w14:paraId="395041F1" w14:textId="77777777" w:rsidR="00BA7D11" w:rsidRDefault="00144560">
      <w:pPr>
        <w:spacing w:after="108" w:line="247" w:lineRule="auto"/>
        <w:ind w:left="10" w:right="10" w:firstLine="5"/>
        <w:jc w:val="both"/>
      </w:pPr>
      <w:r>
        <w:rPr>
          <w:rFonts w:ascii="Times New Roman" w:eastAsia="Times New Roman" w:hAnsi="Times New Roman" w:cs="Times New Roman"/>
        </w:rPr>
        <w:t>Výšková poloha nosné konstrukce je v dokumentaci vztahována k teoretické niveletě. Návrh RDS musí vzít v potaz:</w:t>
      </w:r>
    </w:p>
    <w:p w14:paraId="56FE8EB2" w14:textId="77777777" w:rsidR="00BA7D11" w:rsidRDefault="00144560">
      <w:pPr>
        <w:spacing w:after="89"/>
        <w:ind w:left="10" w:right="10"/>
        <w:jc w:val="both"/>
      </w:pPr>
      <w:r>
        <w:rPr>
          <w:noProof/>
        </w:rPr>
        <w:drawing>
          <wp:inline distT="0" distB="0" distL="0" distR="0" wp14:anchorId="28449B6B" wp14:editId="6B0B2C50">
            <wp:extent cx="87312" cy="12933"/>
            <wp:effectExtent l="0" t="0" r="0" b="0"/>
            <wp:docPr id="125415" name="Picture 125415"/>
            <wp:cNvGraphicFramePr/>
            <a:graphic xmlns:a="http://schemas.openxmlformats.org/drawingml/2006/main">
              <a:graphicData uri="http://schemas.openxmlformats.org/drawingml/2006/picture">
                <pic:pic xmlns:pic="http://schemas.openxmlformats.org/drawingml/2006/picture">
                  <pic:nvPicPr>
                    <pic:cNvPr id="125415" name="Picture 125415"/>
                    <pic:cNvPicPr/>
                  </pic:nvPicPr>
                  <pic:blipFill>
                    <a:blip r:embed="rId150"/>
                    <a:stretch>
                      <a:fillRect/>
                    </a:stretch>
                  </pic:blipFill>
                  <pic:spPr>
                    <a:xfrm>
                      <a:off x="0" y="0"/>
                      <a:ext cx="87312" cy="12933"/>
                    </a:xfrm>
                    <a:prstGeom prst="rect">
                      <a:avLst/>
                    </a:prstGeom>
                  </pic:spPr>
                </pic:pic>
              </a:graphicData>
            </a:graphic>
          </wp:inline>
        </w:drawing>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defonnace</w:t>
      </w:r>
      <w:proofErr w:type="spellEnd"/>
      <w:r>
        <w:rPr>
          <w:rFonts w:ascii="Times New Roman" w:eastAsia="Times New Roman" w:hAnsi="Times New Roman" w:cs="Times New Roman"/>
          <w:sz w:val="24"/>
        </w:rPr>
        <w:t xml:space="preserve"> mostu od zatížení a účinků dotvarování a smršťování betonu; </w:t>
      </w:r>
      <w:r>
        <w:rPr>
          <w:noProof/>
        </w:rPr>
        <w:drawing>
          <wp:inline distT="0" distB="0" distL="0" distR="0" wp14:anchorId="26AFEE1A" wp14:editId="464E2ACB">
            <wp:extent cx="80844" cy="12933"/>
            <wp:effectExtent l="0" t="0" r="0" b="0"/>
            <wp:docPr id="125416" name="Picture 125416"/>
            <wp:cNvGraphicFramePr/>
            <a:graphic xmlns:a="http://schemas.openxmlformats.org/drawingml/2006/main">
              <a:graphicData uri="http://schemas.openxmlformats.org/drawingml/2006/picture">
                <pic:pic xmlns:pic="http://schemas.openxmlformats.org/drawingml/2006/picture">
                  <pic:nvPicPr>
                    <pic:cNvPr id="125416" name="Picture 125416"/>
                    <pic:cNvPicPr/>
                  </pic:nvPicPr>
                  <pic:blipFill>
                    <a:blip r:embed="rId151"/>
                    <a:stretch>
                      <a:fillRect/>
                    </a:stretch>
                  </pic:blipFill>
                  <pic:spPr>
                    <a:xfrm>
                      <a:off x="0" y="0"/>
                      <a:ext cx="80844" cy="12933"/>
                    </a:xfrm>
                    <a:prstGeom prst="rect">
                      <a:avLst/>
                    </a:prstGeom>
                  </pic:spPr>
                </pic:pic>
              </a:graphicData>
            </a:graphic>
          </wp:inline>
        </w:drawing>
      </w:r>
      <w:r>
        <w:rPr>
          <w:rFonts w:ascii="Times New Roman" w:eastAsia="Times New Roman" w:hAnsi="Times New Roman" w:cs="Times New Roman"/>
          <w:sz w:val="24"/>
        </w:rPr>
        <w:t xml:space="preserve"> deformace podpěr (sedání). RDS bude obsahovat: </w:t>
      </w:r>
      <w:r>
        <w:rPr>
          <w:noProof/>
        </w:rPr>
        <w:drawing>
          <wp:inline distT="0" distB="0" distL="0" distR="0" wp14:anchorId="3FCC954C" wp14:editId="26885F80">
            <wp:extent cx="210195" cy="51732"/>
            <wp:effectExtent l="0" t="0" r="0" b="0"/>
            <wp:docPr id="294869" name="Picture 294869"/>
            <wp:cNvGraphicFramePr/>
            <a:graphic xmlns:a="http://schemas.openxmlformats.org/drawingml/2006/main">
              <a:graphicData uri="http://schemas.openxmlformats.org/drawingml/2006/picture">
                <pic:pic xmlns:pic="http://schemas.openxmlformats.org/drawingml/2006/picture">
                  <pic:nvPicPr>
                    <pic:cNvPr id="294869" name="Picture 294869"/>
                    <pic:cNvPicPr/>
                  </pic:nvPicPr>
                  <pic:blipFill>
                    <a:blip r:embed="rId152"/>
                    <a:stretch>
                      <a:fillRect/>
                    </a:stretch>
                  </pic:blipFill>
                  <pic:spPr>
                    <a:xfrm>
                      <a:off x="0" y="0"/>
                      <a:ext cx="210195" cy="51732"/>
                    </a:xfrm>
                    <a:prstGeom prst="rect">
                      <a:avLst/>
                    </a:prstGeom>
                  </pic:spPr>
                </pic:pic>
              </a:graphicData>
            </a:graphic>
          </wp:inline>
        </w:drawing>
      </w:r>
      <w:r>
        <w:rPr>
          <w:rFonts w:ascii="Times New Roman" w:eastAsia="Times New Roman" w:hAnsi="Times New Roman" w:cs="Times New Roman"/>
          <w:sz w:val="24"/>
        </w:rPr>
        <w:t xml:space="preserve">podrobnou analýzu průběhu deformací mostu během výstavby dle harmonogramu výstavby, který musí předat zhotovitel stavby projektantovi RDS jako závazný podklad před zahájením prací na RDS; </w:t>
      </w:r>
      <w:r>
        <w:rPr>
          <w:noProof/>
        </w:rPr>
        <w:drawing>
          <wp:inline distT="0" distB="0" distL="0" distR="0" wp14:anchorId="58C471A3" wp14:editId="034866A4">
            <wp:extent cx="80844" cy="9700"/>
            <wp:effectExtent l="0" t="0" r="0" b="0"/>
            <wp:docPr id="125421" name="Picture 125421"/>
            <wp:cNvGraphicFramePr/>
            <a:graphic xmlns:a="http://schemas.openxmlformats.org/drawingml/2006/main">
              <a:graphicData uri="http://schemas.openxmlformats.org/drawingml/2006/picture">
                <pic:pic xmlns:pic="http://schemas.openxmlformats.org/drawingml/2006/picture">
                  <pic:nvPicPr>
                    <pic:cNvPr id="125421" name="Picture 125421"/>
                    <pic:cNvPicPr/>
                  </pic:nvPicPr>
                  <pic:blipFill>
                    <a:blip r:embed="rId153"/>
                    <a:stretch>
                      <a:fillRect/>
                    </a:stretch>
                  </pic:blipFill>
                  <pic:spPr>
                    <a:xfrm>
                      <a:off x="0" y="0"/>
                      <a:ext cx="80844" cy="9700"/>
                    </a:xfrm>
                    <a:prstGeom prst="rect">
                      <a:avLst/>
                    </a:prstGeom>
                  </pic:spPr>
                </pic:pic>
              </a:graphicData>
            </a:graphic>
          </wp:inline>
        </w:drawing>
      </w:r>
      <w:r>
        <w:rPr>
          <w:rFonts w:ascii="Times New Roman" w:eastAsia="Times New Roman" w:hAnsi="Times New Roman" w:cs="Times New Roman"/>
          <w:sz w:val="24"/>
        </w:rPr>
        <w:t xml:space="preserve"> deformace mostu od působení a změn teploty;</w:t>
      </w:r>
    </w:p>
    <w:p w14:paraId="7EB51BD3" w14:textId="77777777" w:rsidR="00BA7D11" w:rsidRDefault="00144560">
      <w:pPr>
        <w:spacing w:after="60"/>
        <w:ind w:left="356" w:right="10" w:hanging="346"/>
        <w:jc w:val="both"/>
      </w:pPr>
      <w:r>
        <w:rPr>
          <w:noProof/>
        </w:rPr>
        <w:drawing>
          <wp:inline distT="0" distB="0" distL="0" distR="0" wp14:anchorId="0B964EB0" wp14:editId="205576C1">
            <wp:extent cx="80844" cy="12933"/>
            <wp:effectExtent l="0" t="0" r="0" b="0"/>
            <wp:docPr id="125422" name="Picture 125422"/>
            <wp:cNvGraphicFramePr/>
            <a:graphic xmlns:a="http://schemas.openxmlformats.org/drawingml/2006/main">
              <a:graphicData uri="http://schemas.openxmlformats.org/drawingml/2006/picture">
                <pic:pic xmlns:pic="http://schemas.openxmlformats.org/drawingml/2006/picture">
                  <pic:nvPicPr>
                    <pic:cNvPr id="125422" name="Picture 125422"/>
                    <pic:cNvPicPr/>
                  </pic:nvPicPr>
                  <pic:blipFill>
                    <a:blip r:embed="rId154"/>
                    <a:stretch>
                      <a:fillRect/>
                    </a:stretch>
                  </pic:blipFill>
                  <pic:spPr>
                    <a:xfrm>
                      <a:off x="0" y="0"/>
                      <a:ext cx="80844" cy="12933"/>
                    </a:xfrm>
                    <a:prstGeom prst="rect">
                      <a:avLst/>
                    </a:prstGeom>
                  </pic:spPr>
                </pic:pic>
              </a:graphicData>
            </a:graphic>
          </wp:inline>
        </w:drawing>
      </w:r>
      <w:r>
        <w:rPr>
          <w:rFonts w:ascii="Times New Roman" w:eastAsia="Times New Roman" w:hAnsi="Times New Roman" w:cs="Times New Roman"/>
          <w:sz w:val="24"/>
        </w:rPr>
        <w:t xml:space="preserve"> návrh nadvýšení na základě výpočtu </w:t>
      </w:r>
      <w:proofErr w:type="spellStart"/>
      <w:r>
        <w:rPr>
          <w:rFonts w:ascii="Times New Roman" w:eastAsia="Times New Roman" w:hAnsi="Times New Roman" w:cs="Times New Roman"/>
          <w:sz w:val="24"/>
        </w:rPr>
        <w:t>defomłací</w:t>
      </w:r>
      <w:proofErr w:type="spellEnd"/>
      <w:r>
        <w:rPr>
          <w:rFonts w:ascii="Times New Roman" w:eastAsia="Times New Roman" w:hAnsi="Times New Roman" w:cs="Times New Roman"/>
          <w:sz w:val="24"/>
        </w:rPr>
        <w:t xml:space="preserve"> v průběhu výstavby, a to tak, aby konstrukce v návrhovém čase nekonečno zaujala polohu odpovídající teoretické niveletě.</w:t>
      </w:r>
    </w:p>
    <w:p w14:paraId="04F973B4" w14:textId="77777777" w:rsidR="00BA7D11" w:rsidRDefault="00144560">
      <w:pPr>
        <w:spacing w:after="89"/>
        <w:ind w:left="10" w:right="10"/>
        <w:jc w:val="both"/>
      </w:pPr>
      <w:r>
        <w:rPr>
          <w:rFonts w:ascii="Times New Roman" w:eastAsia="Times New Roman" w:hAnsi="Times New Roman" w:cs="Times New Roman"/>
          <w:sz w:val="24"/>
        </w:rPr>
        <w:t>Návrh přípustných opatření pro vyrovnání nepřesností povrchu betonové mostovky může uvažovat:</w:t>
      </w:r>
    </w:p>
    <w:p w14:paraId="70D87237" w14:textId="77777777" w:rsidR="00BA7D11" w:rsidRDefault="00144560">
      <w:pPr>
        <w:spacing w:after="0" w:line="345" w:lineRule="auto"/>
        <w:ind w:left="10" w:right="188" w:firstLine="5"/>
        <w:jc w:val="both"/>
      </w:pPr>
      <w:r>
        <w:rPr>
          <w:noProof/>
        </w:rPr>
        <w:drawing>
          <wp:inline distT="0" distB="0" distL="0" distR="0" wp14:anchorId="09B99928" wp14:editId="30354FF6">
            <wp:extent cx="77610" cy="9700"/>
            <wp:effectExtent l="0" t="0" r="0" b="0"/>
            <wp:docPr id="125423" name="Picture 125423"/>
            <wp:cNvGraphicFramePr/>
            <a:graphic xmlns:a="http://schemas.openxmlformats.org/drawingml/2006/main">
              <a:graphicData uri="http://schemas.openxmlformats.org/drawingml/2006/picture">
                <pic:pic xmlns:pic="http://schemas.openxmlformats.org/drawingml/2006/picture">
                  <pic:nvPicPr>
                    <pic:cNvPr id="125423" name="Picture 125423"/>
                    <pic:cNvPicPr/>
                  </pic:nvPicPr>
                  <pic:blipFill>
                    <a:blip r:embed="rId155"/>
                    <a:stretch>
                      <a:fillRect/>
                    </a:stretch>
                  </pic:blipFill>
                  <pic:spPr>
                    <a:xfrm>
                      <a:off x="0" y="0"/>
                      <a:ext cx="77610" cy="9700"/>
                    </a:xfrm>
                    <a:prstGeom prst="rect">
                      <a:avLst/>
                    </a:prstGeom>
                  </pic:spPr>
                </pic:pic>
              </a:graphicData>
            </a:graphic>
          </wp:inline>
        </w:drawing>
      </w:r>
      <w:r>
        <w:rPr>
          <w:rFonts w:ascii="Times New Roman" w:eastAsia="Times New Roman" w:hAnsi="Times New Roman" w:cs="Times New Roman"/>
        </w:rPr>
        <w:t xml:space="preserve"> broušení povrchu betonu (technologie hrotového frézování se nepřipouští), </w:t>
      </w:r>
      <w:r>
        <w:rPr>
          <w:noProof/>
        </w:rPr>
        <w:drawing>
          <wp:inline distT="0" distB="0" distL="0" distR="0" wp14:anchorId="084969F3" wp14:editId="03723562">
            <wp:extent cx="77610" cy="9700"/>
            <wp:effectExtent l="0" t="0" r="0" b="0"/>
            <wp:docPr id="125424" name="Picture 125424"/>
            <wp:cNvGraphicFramePr/>
            <a:graphic xmlns:a="http://schemas.openxmlformats.org/drawingml/2006/main">
              <a:graphicData uri="http://schemas.openxmlformats.org/drawingml/2006/picture">
                <pic:pic xmlns:pic="http://schemas.openxmlformats.org/drawingml/2006/picture">
                  <pic:nvPicPr>
                    <pic:cNvPr id="125424" name="Picture 125424"/>
                    <pic:cNvPicPr/>
                  </pic:nvPicPr>
                  <pic:blipFill>
                    <a:blip r:embed="rId155"/>
                    <a:stretch>
                      <a:fillRect/>
                    </a:stretch>
                  </pic:blipFill>
                  <pic:spPr>
                    <a:xfrm>
                      <a:off x="0" y="0"/>
                      <a:ext cx="77610" cy="9700"/>
                    </a:xfrm>
                    <a:prstGeom prst="rect">
                      <a:avLst/>
                    </a:prstGeom>
                  </pic:spPr>
                </pic:pic>
              </a:graphicData>
            </a:graphic>
          </wp:inline>
        </w:drawing>
      </w:r>
      <w:r>
        <w:rPr>
          <w:rFonts w:ascii="Times New Roman" w:eastAsia="Times New Roman" w:hAnsi="Times New Roman" w:cs="Times New Roman"/>
        </w:rPr>
        <w:t xml:space="preserve"> vyrovnávací vrstvy na povrchu (pouze v rámci ustanovení ČSN 73 6242),</w:t>
      </w:r>
    </w:p>
    <w:p w14:paraId="3AA2A02B" w14:textId="77777777" w:rsidR="00BA7D11" w:rsidRDefault="00144560">
      <w:pPr>
        <w:spacing w:after="89"/>
        <w:ind w:left="356" w:right="10" w:hanging="346"/>
        <w:jc w:val="both"/>
      </w:pPr>
      <w:r>
        <w:rPr>
          <w:noProof/>
        </w:rPr>
        <w:drawing>
          <wp:inline distT="0" distB="0" distL="0" distR="0" wp14:anchorId="4F769EDF" wp14:editId="14B99DEE">
            <wp:extent cx="80844" cy="12933"/>
            <wp:effectExtent l="0" t="0" r="0" b="0"/>
            <wp:docPr id="125425" name="Picture 125425"/>
            <wp:cNvGraphicFramePr/>
            <a:graphic xmlns:a="http://schemas.openxmlformats.org/drawingml/2006/main">
              <a:graphicData uri="http://schemas.openxmlformats.org/drawingml/2006/picture">
                <pic:pic xmlns:pic="http://schemas.openxmlformats.org/drawingml/2006/picture">
                  <pic:nvPicPr>
                    <pic:cNvPr id="125425" name="Picture 125425"/>
                    <pic:cNvPicPr/>
                  </pic:nvPicPr>
                  <pic:blipFill>
                    <a:blip r:embed="rId156"/>
                    <a:stretch>
                      <a:fillRect/>
                    </a:stretch>
                  </pic:blipFill>
                  <pic:spPr>
                    <a:xfrm>
                      <a:off x="0" y="0"/>
                      <a:ext cx="80844" cy="12933"/>
                    </a:xfrm>
                    <a:prstGeom prst="rect">
                      <a:avLst/>
                    </a:prstGeom>
                  </pic:spPr>
                </pic:pic>
              </a:graphicData>
            </a:graphic>
          </wp:inline>
        </w:drawing>
      </w:r>
      <w:r>
        <w:rPr>
          <w:rFonts w:ascii="Times New Roman" w:eastAsia="Times New Roman" w:hAnsi="Times New Roman" w:cs="Times New Roman"/>
          <w:sz w:val="24"/>
        </w:rPr>
        <w:t xml:space="preserve"> vyrovnání nepřesností povrchu betonu nosné konstrukce, a to pouze v rozsahu normových tolerancí tlouštěk konstrukčních vrstev vozovky dle PDPS,</w:t>
      </w:r>
    </w:p>
    <w:p w14:paraId="0BE75296" w14:textId="77777777" w:rsidR="00BA7D11" w:rsidRDefault="00144560">
      <w:pPr>
        <w:spacing w:after="89"/>
        <w:ind w:left="356" w:right="10" w:hanging="346"/>
        <w:jc w:val="both"/>
      </w:pPr>
      <w:r>
        <w:rPr>
          <w:noProof/>
        </w:rPr>
        <w:drawing>
          <wp:anchor distT="0" distB="0" distL="114300" distR="114300" simplePos="0" relativeHeight="251709440" behindDoc="0" locked="0" layoutInCell="1" allowOverlap="0" wp14:anchorId="2FEC6537" wp14:editId="1AF3B9D6">
            <wp:simplePos x="0" y="0"/>
            <wp:positionH relativeFrom="page">
              <wp:posOffset>6561328</wp:posOffset>
            </wp:positionH>
            <wp:positionV relativeFrom="page">
              <wp:posOffset>2793535</wp:posOffset>
            </wp:positionV>
            <wp:extent cx="3234" cy="3233"/>
            <wp:effectExtent l="0" t="0" r="0" b="0"/>
            <wp:wrapSquare wrapText="bothSides"/>
            <wp:docPr id="125420" name="Picture 125420"/>
            <wp:cNvGraphicFramePr/>
            <a:graphic xmlns:a="http://schemas.openxmlformats.org/drawingml/2006/main">
              <a:graphicData uri="http://schemas.openxmlformats.org/drawingml/2006/picture">
                <pic:pic xmlns:pic="http://schemas.openxmlformats.org/drawingml/2006/picture">
                  <pic:nvPicPr>
                    <pic:cNvPr id="125420" name="Picture 125420"/>
                    <pic:cNvPicPr/>
                  </pic:nvPicPr>
                  <pic:blipFill>
                    <a:blip r:embed="rId12"/>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10464" behindDoc="0" locked="0" layoutInCell="1" allowOverlap="0" wp14:anchorId="132D0BD4" wp14:editId="422B89A0">
            <wp:simplePos x="0" y="0"/>
            <wp:positionH relativeFrom="page">
              <wp:posOffset>6561328</wp:posOffset>
            </wp:positionH>
            <wp:positionV relativeFrom="page">
              <wp:posOffset>5092382</wp:posOffset>
            </wp:positionV>
            <wp:extent cx="3234" cy="6467"/>
            <wp:effectExtent l="0" t="0" r="0" b="0"/>
            <wp:wrapSquare wrapText="bothSides"/>
            <wp:docPr id="125427" name="Picture 125427"/>
            <wp:cNvGraphicFramePr/>
            <a:graphic xmlns:a="http://schemas.openxmlformats.org/drawingml/2006/main">
              <a:graphicData uri="http://schemas.openxmlformats.org/drawingml/2006/picture">
                <pic:pic xmlns:pic="http://schemas.openxmlformats.org/drawingml/2006/picture">
                  <pic:nvPicPr>
                    <pic:cNvPr id="125427" name="Picture 125427"/>
                    <pic:cNvPicPr/>
                  </pic:nvPicPr>
                  <pic:blipFill>
                    <a:blip r:embed="rId13"/>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711488" behindDoc="0" locked="0" layoutInCell="1" allowOverlap="0" wp14:anchorId="1B4B8F27" wp14:editId="3CBF7E58">
            <wp:simplePos x="0" y="0"/>
            <wp:positionH relativeFrom="page">
              <wp:posOffset>6561328</wp:posOffset>
            </wp:positionH>
            <wp:positionV relativeFrom="page">
              <wp:posOffset>7730720</wp:posOffset>
            </wp:positionV>
            <wp:extent cx="3234" cy="6466"/>
            <wp:effectExtent l="0" t="0" r="0" b="0"/>
            <wp:wrapSquare wrapText="bothSides"/>
            <wp:docPr id="125433" name="Picture 125433"/>
            <wp:cNvGraphicFramePr/>
            <a:graphic xmlns:a="http://schemas.openxmlformats.org/drawingml/2006/main">
              <a:graphicData uri="http://schemas.openxmlformats.org/drawingml/2006/picture">
                <pic:pic xmlns:pic="http://schemas.openxmlformats.org/drawingml/2006/picture">
                  <pic:nvPicPr>
                    <pic:cNvPr id="125433" name="Picture 125433"/>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712512" behindDoc="0" locked="0" layoutInCell="1" allowOverlap="0" wp14:anchorId="195ED222" wp14:editId="65B025DC">
            <wp:simplePos x="0" y="0"/>
            <wp:positionH relativeFrom="page">
              <wp:posOffset>1083314</wp:posOffset>
            </wp:positionH>
            <wp:positionV relativeFrom="page">
              <wp:posOffset>7727487</wp:posOffset>
            </wp:positionV>
            <wp:extent cx="3234" cy="3233"/>
            <wp:effectExtent l="0" t="0" r="0" b="0"/>
            <wp:wrapSquare wrapText="bothSides"/>
            <wp:docPr id="125431" name="Picture 125431"/>
            <wp:cNvGraphicFramePr/>
            <a:graphic xmlns:a="http://schemas.openxmlformats.org/drawingml/2006/main">
              <a:graphicData uri="http://schemas.openxmlformats.org/drawingml/2006/picture">
                <pic:pic xmlns:pic="http://schemas.openxmlformats.org/drawingml/2006/picture">
                  <pic:nvPicPr>
                    <pic:cNvPr id="125431" name="Picture 125431"/>
                    <pic:cNvPicPr/>
                  </pic:nvPicPr>
                  <pic:blipFill>
                    <a:blip r:embed="rId12"/>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13536" behindDoc="0" locked="0" layoutInCell="1" allowOverlap="0" wp14:anchorId="31A95C03" wp14:editId="493BB8EE">
            <wp:simplePos x="0" y="0"/>
            <wp:positionH relativeFrom="page">
              <wp:posOffset>1096250</wp:posOffset>
            </wp:positionH>
            <wp:positionV relativeFrom="page">
              <wp:posOffset>7730720</wp:posOffset>
            </wp:positionV>
            <wp:extent cx="3234" cy="6466"/>
            <wp:effectExtent l="0" t="0" r="0" b="0"/>
            <wp:wrapSquare wrapText="bothSides"/>
            <wp:docPr id="125432" name="Picture 125432"/>
            <wp:cNvGraphicFramePr/>
            <a:graphic xmlns:a="http://schemas.openxmlformats.org/drawingml/2006/main">
              <a:graphicData uri="http://schemas.openxmlformats.org/drawingml/2006/picture">
                <pic:pic xmlns:pic="http://schemas.openxmlformats.org/drawingml/2006/picture">
                  <pic:nvPicPr>
                    <pic:cNvPr id="125432" name="Picture 125432"/>
                    <pic:cNvPicPr/>
                  </pic:nvPicPr>
                  <pic:blipFill>
                    <a:blip r:embed="rId13"/>
                    <a:stretch>
                      <a:fillRect/>
                    </a:stretch>
                  </pic:blipFill>
                  <pic:spPr>
                    <a:xfrm>
                      <a:off x="0" y="0"/>
                      <a:ext cx="3234" cy="6466"/>
                    </a:xfrm>
                    <a:prstGeom prst="rect">
                      <a:avLst/>
                    </a:prstGeom>
                  </pic:spPr>
                </pic:pic>
              </a:graphicData>
            </a:graphic>
          </wp:anchor>
        </w:drawing>
      </w:r>
      <w:r>
        <w:rPr>
          <w:noProof/>
        </w:rPr>
        <w:drawing>
          <wp:anchor distT="0" distB="0" distL="114300" distR="114300" simplePos="0" relativeHeight="251714560" behindDoc="0" locked="0" layoutInCell="1" allowOverlap="0" wp14:anchorId="13325423" wp14:editId="0CD275BF">
            <wp:simplePos x="0" y="0"/>
            <wp:positionH relativeFrom="page">
              <wp:posOffset>1086548</wp:posOffset>
            </wp:positionH>
            <wp:positionV relativeFrom="page">
              <wp:posOffset>8050812</wp:posOffset>
            </wp:positionV>
            <wp:extent cx="6468" cy="6466"/>
            <wp:effectExtent l="0" t="0" r="0" b="0"/>
            <wp:wrapSquare wrapText="bothSides"/>
            <wp:docPr id="125436" name="Picture 125436"/>
            <wp:cNvGraphicFramePr/>
            <a:graphic xmlns:a="http://schemas.openxmlformats.org/drawingml/2006/main">
              <a:graphicData uri="http://schemas.openxmlformats.org/drawingml/2006/picture">
                <pic:pic xmlns:pic="http://schemas.openxmlformats.org/drawingml/2006/picture">
                  <pic:nvPicPr>
                    <pic:cNvPr id="125436" name="Picture 125436"/>
                    <pic:cNvPicPr/>
                  </pic:nvPicPr>
                  <pic:blipFill>
                    <a:blip r:embed="rId11"/>
                    <a:stretch>
                      <a:fillRect/>
                    </a:stretch>
                  </pic:blipFill>
                  <pic:spPr>
                    <a:xfrm>
                      <a:off x="0" y="0"/>
                      <a:ext cx="6468" cy="6466"/>
                    </a:xfrm>
                    <a:prstGeom prst="rect">
                      <a:avLst/>
                    </a:prstGeom>
                  </pic:spPr>
                </pic:pic>
              </a:graphicData>
            </a:graphic>
          </wp:anchor>
        </w:drawing>
      </w:r>
      <w:r>
        <w:rPr>
          <w:noProof/>
        </w:rPr>
        <w:drawing>
          <wp:anchor distT="0" distB="0" distL="114300" distR="114300" simplePos="0" relativeHeight="251715584" behindDoc="0" locked="0" layoutInCell="1" allowOverlap="0" wp14:anchorId="00FBC841" wp14:editId="563E0B00">
            <wp:simplePos x="0" y="0"/>
            <wp:positionH relativeFrom="page">
              <wp:posOffset>6561328</wp:posOffset>
            </wp:positionH>
            <wp:positionV relativeFrom="page">
              <wp:posOffset>5855430</wp:posOffset>
            </wp:positionV>
            <wp:extent cx="3234" cy="6466"/>
            <wp:effectExtent l="0" t="0" r="0" b="0"/>
            <wp:wrapSquare wrapText="bothSides"/>
            <wp:docPr id="125430" name="Picture 125430"/>
            <wp:cNvGraphicFramePr/>
            <a:graphic xmlns:a="http://schemas.openxmlformats.org/drawingml/2006/main">
              <a:graphicData uri="http://schemas.openxmlformats.org/drawingml/2006/picture">
                <pic:pic xmlns:pic="http://schemas.openxmlformats.org/drawingml/2006/picture">
                  <pic:nvPicPr>
                    <pic:cNvPr id="125430" name="Picture 125430"/>
                    <pic:cNvPicPr/>
                  </pic:nvPicPr>
                  <pic:blipFill>
                    <a:blip r:embed="rId13"/>
                    <a:stretch>
                      <a:fillRect/>
                    </a:stretch>
                  </pic:blipFill>
                  <pic:spPr>
                    <a:xfrm>
                      <a:off x="0" y="0"/>
                      <a:ext cx="3234" cy="6466"/>
                    </a:xfrm>
                    <a:prstGeom prst="rect">
                      <a:avLst/>
                    </a:prstGeom>
                  </pic:spPr>
                </pic:pic>
              </a:graphicData>
            </a:graphic>
          </wp:anchor>
        </w:drawing>
      </w:r>
      <w:r>
        <w:rPr>
          <w:noProof/>
        </w:rPr>
        <w:drawing>
          <wp:inline distT="0" distB="0" distL="0" distR="0" wp14:anchorId="2538F158" wp14:editId="148F82F4">
            <wp:extent cx="77610" cy="12933"/>
            <wp:effectExtent l="0" t="0" r="0" b="0"/>
            <wp:docPr id="125426" name="Picture 125426"/>
            <wp:cNvGraphicFramePr/>
            <a:graphic xmlns:a="http://schemas.openxmlformats.org/drawingml/2006/main">
              <a:graphicData uri="http://schemas.openxmlformats.org/drawingml/2006/picture">
                <pic:pic xmlns:pic="http://schemas.openxmlformats.org/drawingml/2006/picture">
                  <pic:nvPicPr>
                    <pic:cNvPr id="125426" name="Picture 125426"/>
                    <pic:cNvPicPr/>
                  </pic:nvPicPr>
                  <pic:blipFill>
                    <a:blip r:embed="rId157"/>
                    <a:stretch>
                      <a:fillRect/>
                    </a:stretch>
                  </pic:blipFill>
                  <pic:spPr>
                    <a:xfrm>
                      <a:off x="0" y="0"/>
                      <a:ext cx="77610" cy="12933"/>
                    </a:xfrm>
                    <a:prstGeom prst="rect">
                      <a:avLst/>
                    </a:prstGeom>
                  </pic:spPr>
                </pic:pic>
              </a:graphicData>
            </a:graphic>
          </wp:inline>
        </w:drawing>
      </w:r>
      <w:r>
        <w:rPr>
          <w:rFonts w:ascii="Times New Roman" w:eastAsia="Times New Roman" w:hAnsi="Times New Roman" w:cs="Times New Roman"/>
          <w:sz w:val="24"/>
        </w:rPr>
        <w:t xml:space="preserve"> úpravu nivelety v rozsahu, který nemění uživatelské parametry dálnice, Dokumentace vyrovnání nepřesností povrchu nosné konstrukce se zhotovuje na základě zaměření skutečného provedení po dokončení nosné konstrukce. Návrh vyrovnání </w:t>
      </w:r>
      <w:proofErr w:type="gramStart"/>
      <w:r>
        <w:rPr>
          <w:rFonts w:ascii="Times New Roman" w:eastAsia="Times New Roman" w:hAnsi="Times New Roman" w:cs="Times New Roman"/>
          <w:sz w:val="24"/>
        </w:rPr>
        <w:t>předloží</w:t>
      </w:r>
      <w:proofErr w:type="gramEnd"/>
      <w:r>
        <w:rPr>
          <w:rFonts w:ascii="Times New Roman" w:eastAsia="Times New Roman" w:hAnsi="Times New Roman" w:cs="Times New Roman"/>
          <w:sz w:val="24"/>
        </w:rPr>
        <w:t xml:space="preserve"> Zhotovitel Objednateli/Správci stavby k odsouhlasení Podrobný postup je uveden v příloze č. 2 TKP 21.</w:t>
      </w:r>
      <w:r>
        <w:rPr>
          <w:noProof/>
        </w:rPr>
        <w:drawing>
          <wp:inline distT="0" distB="0" distL="0" distR="0" wp14:anchorId="609F9724" wp14:editId="65762B60">
            <wp:extent cx="6467" cy="3234"/>
            <wp:effectExtent l="0" t="0" r="0" b="0"/>
            <wp:docPr id="125428" name="Picture 125428"/>
            <wp:cNvGraphicFramePr/>
            <a:graphic xmlns:a="http://schemas.openxmlformats.org/drawingml/2006/main">
              <a:graphicData uri="http://schemas.openxmlformats.org/drawingml/2006/picture">
                <pic:pic xmlns:pic="http://schemas.openxmlformats.org/drawingml/2006/picture">
                  <pic:nvPicPr>
                    <pic:cNvPr id="125428" name="Picture 125428"/>
                    <pic:cNvPicPr/>
                  </pic:nvPicPr>
                  <pic:blipFill>
                    <a:blip r:embed="rId13"/>
                    <a:stretch>
                      <a:fillRect/>
                    </a:stretch>
                  </pic:blipFill>
                  <pic:spPr>
                    <a:xfrm>
                      <a:off x="0" y="0"/>
                      <a:ext cx="6467" cy="3234"/>
                    </a:xfrm>
                    <a:prstGeom prst="rect">
                      <a:avLst/>
                    </a:prstGeom>
                  </pic:spPr>
                </pic:pic>
              </a:graphicData>
            </a:graphic>
          </wp:inline>
        </w:drawing>
      </w:r>
    </w:p>
    <w:p w14:paraId="44580A7A" w14:textId="77777777" w:rsidR="00BA7D11" w:rsidRDefault="00BA7D11">
      <w:pPr>
        <w:sectPr w:rsidR="00BA7D11">
          <w:headerReference w:type="even" r:id="rId158"/>
          <w:headerReference w:type="default" r:id="rId159"/>
          <w:footerReference w:type="even" r:id="rId160"/>
          <w:footerReference w:type="default" r:id="rId161"/>
          <w:headerReference w:type="first" r:id="rId162"/>
          <w:footerReference w:type="first" r:id="rId163"/>
          <w:footnotePr>
            <w:numRestart w:val="eachPage"/>
          </w:footnotePr>
          <w:pgSz w:w="11906" w:h="16838"/>
          <w:pgMar w:top="1186" w:right="1579" w:bottom="1578" w:left="1742" w:header="1181" w:footer="932" w:gutter="0"/>
          <w:cols w:space="708"/>
          <w:titlePg/>
        </w:sectPr>
      </w:pPr>
    </w:p>
    <w:p w14:paraId="0096B6D4" w14:textId="77777777" w:rsidR="00BA7D11" w:rsidRDefault="00144560">
      <w:pPr>
        <w:spacing w:after="46"/>
        <w:ind w:left="10" w:right="10"/>
        <w:jc w:val="both"/>
      </w:pPr>
      <w:r>
        <w:rPr>
          <w:rFonts w:ascii="Times New Roman" w:eastAsia="Times New Roman" w:hAnsi="Times New Roman" w:cs="Times New Roman"/>
          <w:sz w:val="24"/>
        </w:rPr>
        <w:t xml:space="preserve">Práce spojené se zaměřením povrchu, jeho vyhodnocením, resp. vícenáklady spojené </w:t>
      </w:r>
      <w:r>
        <w:rPr>
          <w:noProof/>
        </w:rPr>
        <w:drawing>
          <wp:inline distT="0" distB="0" distL="0" distR="0" wp14:anchorId="016ADFEA" wp14:editId="7C1CC5E8">
            <wp:extent cx="3234" cy="6466"/>
            <wp:effectExtent l="0" t="0" r="0" b="0"/>
            <wp:docPr id="125429" name="Picture 125429"/>
            <wp:cNvGraphicFramePr/>
            <a:graphic xmlns:a="http://schemas.openxmlformats.org/drawingml/2006/main">
              <a:graphicData uri="http://schemas.openxmlformats.org/drawingml/2006/picture">
                <pic:pic xmlns:pic="http://schemas.openxmlformats.org/drawingml/2006/picture">
                  <pic:nvPicPr>
                    <pic:cNvPr id="125429" name="Picture 125429"/>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sz w:val="24"/>
        </w:rPr>
        <w:t>s vyrovnáním nepřesností a s dosažením nivelety hradí. Zhotovitel,</w:t>
      </w:r>
    </w:p>
    <w:p w14:paraId="30F08196" w14:textId="77777777" w:rsidR="00BA7D11" w:rsidRDefault="00144560">
      <w:pPr>
        <w:spacing w:after="89"/>
        <w:ind w:left="10" w:right="10"/>
        <w:jc w:val="both"/>
      </w:pPr>
      <w:r>
        <w:rPr>
          <w:rFonts w:ascii="Times New Roman" w:eastAsia="Times New Roman" w:hAnsi="Times New Roman" w:cs="Times New Roman"/>
          <w:sz w:val="24"/>
        </w:rPr>
        <w:t>Pro podpěrné skruže vypracuje Zhotovitel VTD včetně vyčíslení deformace skruže (průhyb a sedání) od čerstvého betonu ve stejných řezech, ve kterých je v RDS uvedena výšková poloha nosné konstrukce. VTD bude předložena projektantovi RDS a následně i správci stavby ke schválení! Na základě VTD a deformací v ní uvedených vydá projektant RDS tabulku výšek bednění nosné konstrukce,</w:t>
      </w:r>
    </w:p>
    <w:p w14:paraId="15A83588" w14:textId="77777777" w:rsidR="00BA7D11" w:rsidRDefault="00144560">
      <w:pPr>
        <w:spacing w:after="56"/>
        <w:ind w:left="10" w:right="10"/>
        <w:jc w:val="both"/>
      </w:pPr>
      <w:r>
        <w:rPr>
          <w:rFonts w:ascii="Times New Roman" w:eastAsia="Times New Roman" w:hAnsi="Times New Roman" w:cs="Times New Roman"/>
          <w:sz w:val="24"/>
        </w:rPr>
        <w:t>D2 — Dokumentace kontroly mostu během výstavby a provozu</w:t>
      </w:r>
    </w:p>
    <w:p w14:paraId="711A5FCF" w14:textId="77777777" w:rsidR="00BA7D11" w:rsidRDefault="00144560">
      <w:pPr>
        <w:spacing w:after="78" w:line="247" w:lineRule="auto"/>
        <w:ind w:left="10" w:right="10" w:firstLine="5"/>
        <w:jc w:val="both"/>
      </w:pPr>
      <w:r>
        <w:rPr>
          <w:rFonts w:ascii="Times New Roman" w:eastAsia="Times New Roman" w:hAnsi="Times New Roman" w:cs="Times New Roman"/>
        </w:rPr>
        <w:t>Dokumentace kontroly mostů během výstavby a provozu bude obsahovat projekty (součásti RDS/DSPS) následujících měření:</w:t>
      </w:r>
    </w:p>
    <w:p w14:paraId="1BDA6FA4" w14:textId="77777777" w:rsidR="00BA7D11" w:rsidRDefault="00144560">
      <w:pPr>
        <w:spacing w:after="89"/>
        <w:ind w:left="362" w:hanging="362"/>
      </w:pPr>
      <w:r>
        <w:rPr>
          <w:rFonts w:ascii="Times New Roman" w:eastAsia="Times New Roman" w:hAnsi="Times New Roman" w:cs="Times New Roman"/>
          <w:sz w:val="24"/>
        </w:rPr>
        <w:t xml:space="preserve">A_— </w:t>
      </w:r>
      <w:r>
        <w:rPr>
          <w:rFonts w:ascii="Times New Roman" w:eastAsia="Times New Roman" w:hAnsi="Times New Roman" w:cs="Times New Roman"/>
          <w:sz w:val="24"/>
          <w:u w:val="single" w:color="000000"/>
        </w:rPr>
        <w:t>Elektrické a geofyzikální měření z hlediska ochrany konstrukce před účinky bludných proudů a kontroly provedení pasivních ochranných opatření. Předepisuje se:</w:t>
      </w:r>
      <w:r>
        <w:rPr>
          <w:noProof/>
        </w:rPr>
        <w:drawing>
          <wp:inline distT="0" distB="0" distL="0" distR="0" wp14:anchorId="76E1546F" wp14:editId="3D711525">
            <wp:extent cx="3234" cy="3233"/>
            <wp:effectExtent l="0" t="0" r="0" b="0"/>
            <wp:docPr id="125434" name="Picture 125434"/>
            <wp:cNvGraphicFramePr/>
            <a:graphic xmlns:a="http://schemas.openxmlformats.org/drawingml/2006/main">
              <a:graphicData uri="http://schemas.openxmlformats.org/drawingml/2006/picture">
                <pic:pic xmlns:pic="http://schemas.openxmlformats.org/drawingml/2006/picture">
                  <pic:nvPicPr>
                    <pic:cNvPr id="125434" name="Picture 125434"/>
                    <pic:cNvPicPr/>
                  </pic:nvPicPr>
                  <pic:blipFill>
                    <a:blip r:embed="rId12"/>
                    <a:stretch>
                      <a:fillRect/>
                    </a:stretch>
                  </pic:blipFill>
                  <pic:spPr>
                    <a:xfrm>
                      <a:off x="0" y="0"/>
                      <a:ext cx="3234" cy="3233"/>
                    </a:xfrm>
                    <a:prstGeom prst="rect">
                      <a:avLst/>
                    </a:prstGeom>
                  </pic:spPr>
                </pic:pic>
              </a:graphicData>
            </a:graphic>
          </wp:inline>
        </w:drawing>
      </w:r>
    </w:p>
    <w:p w14:paraId="25F9A3F2" w14:textId="77777777" w:rsidR="00BA7D11" w:rsidRDefault="00144560">
      <w:pPr>
        <w:spacing w:after="133" w:line="247" w:lineRule="auto"/>
        <w:ind w:left="10" w:right="10" w:firstLine="5"/>
        <w:jc w:val="both"/>
      </w:pPr>
      <w:r>
        <w:rPr>
          <w:noProof/>
        </w:rPr>
        <w:drawing>
          <wp:inline distT="0" distB="0" distL="0" distR="0" wp14:anchorId="3644F8CB" wp14:editId="0F09611C">
            <wp:extent cx="84078" cy="12933"/>
            <wp:effectExtent l="0" t="0" r="0" b="0"/>
            <wp:docPr id="125435" name="Picture 125435"/>
            <wp:cNvGraphicFramePr/>
            <a:graphic xmlns:a="http://schemas.openxmlformats.org/drawingml/2006/main">
              <a:graphicData uri="http://schemas.openxmlformats.org/drawingml/2006/picture">
                <pic:pic xmlns:pic="http://schemas.openxmlformats.org/drawingml/2006/picture">
                  <pic:nvPicPr>
                    <pic:cNvPr id="125435" name="Picture 125435"/>
                    <pic:cNvPicPr/>
                  </pic:nvPicPr>
                  <pic:blipFill>
                    <a:blip r:embed="rId164"/>
                    <a:stretch>
                      <a:fillRect/>
                    </a:stretch>
                  </pic:blipFill>
                  <pic:spPr>
                    <a:xfrm>
                      <a:off x="0" y="0"/>
                      <a:ext cx="84078" cy="12933"/>
                    </a:xfrm>
                    <a:prstGeom prst="rect">
                      <a:avLst/>
                    </a:prstGeom>
                  </pic:spPr>
                </pic:pic>
              </a:graphicData>
            </a:graphic>
          </wp:inline>
        </w:drawing>
      </w:r>
      <w:r>
        <w:rPr>
          <w:rFonts w:ascii="Times New Roman" w:eastAsia="Times New Roman" w:hAnsi="Times New Roman" w:cs="Times New Roman"/>
        </w:rPr>
        <w:t xml:space="preserve"> elektrická a geofyzikální měření,</w:t>
      </w:r>
    </w:p>
    <w:p w14:paraId="75134BAF" w14:textId="77777777" w:rsidR="00BA7D11" w:rsidRDefault="00144560">
      <w:pPr>
        <w:spacing w:after="108" w:line="247" w:lineRule="auto"/>
        <w:ind w:left="366" w:right="10" w:hanging="356"/>
        <w:jc w:val="both"/>
      </w:pPr>
      <w:r>
        <w:rPr>
          <w:noProof/>
        </w:rPr>
        <w:drawing>
          <wp:inline distT="0" distB="0" distL="0" distR="0" wp14:anchorId="75DF2F15" wp14:editId="0E1E3683">
            <wp:extent cx="84078" cy="16166"/>
            <wp:effectExtent l="0" t="0" r="0" b="0"/>
            <wp:docPr id="125437" name="Picture 125437"/>
            <wp:cNvGraphicFramePr/>
            <a:graphic xmlns:a="http://schemas.openxmlformats.org/drawingml/2006/main">
              <a:graphicData uri="http://schemas.openxmlformats.org/drawingml/2006/picture">
                <pic:pic xmlns:pic="http://schemas.openxmlformats.org/drawingml/2006/picture">
                  <pic:nvPicPr>
                    <pic:cNvPr id="125437" name="Picture 125437"/>
                    <pic:cNvPicPr/>
                  </pic:nvPicPr>
                  <pic:blipFill>
                    <a:blip r:embed="rId165"/>
                    <a:stretch>
                      <a:fillRect/>
                    </a:stretch>
                  </pic:blipFill>
                  <pic:spPr>
                    <a:xfrm>
                      <a:off x="0" y="0"/>
                      <a:ext cx="84078" cy="16166"/>
                    </a:xfrm>
                    <a:prstGeom prst="rect">
                      <a:avLst/>
                    </a:prstGeom>
                  </pic:spPr>
                </pic:pic>
              </a:graphicData>
            </a:graphic>
          </wp:inline>
        </w:drawing>
      </w:r>
      <w:r>
        <w:rPr>
          <w:rFonts w:ascii="Times New Roman" w:eastAsia="Times New Roman" w:hAnsi="Times New Roman" w:cs="Times New Roman"/>
        </w:rPr>
        <w:t xml:space="preserve"> měření zemních odporů pilot, patek pilířů a opěr, měření elektrického odporu nosné konstrukce vůči vzdálené zemi po dokončení objektu,</w:t>
      </w:r>
    </w:p>
    <w:p w14:paraId="004B7170" w14:textId="77777777" w:rsidR="00BA7D11" w:rsidRDefault="00144560">
      <w:pPr>
        <w:spacing w:after="89"/>
        <w:ind w:left="366" w:right="10" w:hanging="356"/>
        <w:jc w:val="both"/>
      </w:pPr>
      <w:r>
        <w:rPr>
          <w:noProof/>
        </w:rPr>
        <w:drawing>
          <wp:inline distT="0" distB="0" distL="0" distR="0" wp14:anchorId="381DF910" wp14:editId="70E89A80">
            <wp:extent cx="77611" cy="12933"/>
            <wp:effectExtent l="0" t="0" r="0" b="0"/>
            <wp:docPr id="125438" name="Picture 125438"/>
            <wp:cNvGraphicFramePr/>
            <a:graphic xmlns:a="http://schemas.openxmlformats.org/drawingml/2006/main">
              <a:graphicData uri="http://schemas.openxmlformats.org/drawingml/2006/picture">
                <pic:pic xmlns:pic="http://schemas.openxmlformats.org/drawingml/2006/picture">
                  <pic:nvPicPr>
                    <pic:cNvPr id="125438" name="Picture 125438"/>
                    <pic:cNvPicPr/>
                  </pic:nvPicPr>
                  <pic:blipFill>
                    <a:blip r:embed="rId166"/>
                    <a:stretch>
                      <a:fillRect/>
                    </a:stretch>
                  </pic:blipFill>
                  <pic:spPr>
                    <a:xfrm>
                      <a:off x="0" y="0"/>
                      <a:ext cx="77611" cy="12933"/>
                    </a:xfrm>
                    <a:prstGeom prst="rect">
                      <a:avLst/>
                    </a:prstGeom>
                  </pic:spPr>
                </pic:pic>
              </a:graphicData>
            </a:graphic>
          </wp:inline>
        </w:drawing>
      </w:r>
      <w:r>
        <w:rPr>
          <w:rFonts w:ascii="Times New Roman" w:eastAsia="Times New Roman" w:hAnsi="Times New Roman" w:cs="Times New Roman"/>
          <w:sz w:val="24"/>
        </w:rPr>
        <w:t xml:space="preserve"> měření elektrického odporu plastbetonových vrstev a základní potenciálová a proudová měření před zabetonováním části NK (po osazení ložisek na každé podpěře),</w:t>
      </w:r>
      <w:r>
        <w:rPr>
          <w:noProof/>
        </w:rPr>
        <w:drawing>
          <wp:inline distT="0" distB="0" distL="0" distR="0" wp14:anchorId="267C097A" wp14:editId="7F84533A">
            <wp:extent cx="45273" cy="9699"/>
            <wp:effectExtent l="0" t="0" r="0" b="0"/>
            <wp:docPr id="294871" name="Picture 294871"/>
            <wp:cNvGraphicFramePr/>
            <a:graphic xmlns:a="http://schemas.openxmlformats.org/drawingml/2006/main">
              <a:graphicData uri="http://schemas.openxmlformats.org/drawingml/2006/picture">
                <pic:pic xmlns:pic="http://schemas.openxmlformats.org/drawingml/2006/picture">
                  <pic:nvPicPr>
                    <pic:cNvPr id="294871" name="Picture 294871"/>
                    <pic:cNvPicPr/>
                  </pic:nvPicPr>
                  <pic:blipFill>
                    <a:blip r:embed="rId167"/>
                    <a:stretch>
                      <a:fillRect/>
                    </a:stretch>
                  </pic:blipFill>
                  <pic:spPr>
                    <a:xfrm>
                      <a:off x="0" y="0"/>
                      <a:ext cx="45273" cy="9699"/>
                    </a:xfrm>
                    <a:prstGeom prst="rect">
                      <a:avLst/>
                    </a:prstGeom>
                  </pic:spPr>
                </pic:pic>
              </a:graphicData>
            </a:graphic>
          </wp:inline>
        </w:drawing>
      </w:r>
    </w:p>
    <w:p w14:paraId="694B88B6" w14:textId="77777777" w:rsidR="00BA7D11" w:rsidRDefault="00144560">
      <w:pPr>
        <w:spacing w:after="89"/>
        <w:ind w:left="10" w:right="10"/>
        <w:jc w:val="both"/>
      </w:pPr>
      <w:r>
        <w:rPr>
          <w:noProof/>
        </w:rPr>
        <w:drawing>
          <wp:inline distT="0" distB="0" distL="0" distR="0" wp14:anchorId="1279C3F8" wp14:editId="645FCA26">
            <wp:extent cx="77611" cy="16166"/>
            <wp:effectExtent l="0" t="0" r="0" b="0"/>
            <wp:docPr id="125441" name="Picture 125441"/>
            <wp:cNvGraphicFramePr/>
            <a:graphic xmlns:a="http://schemas.openxmlformats.org/drawingml/2006/main">
              <a:graphicData uri="http://schemas.openxmlformats.org/drawingml/2006/picture">
                <pic:pic xmlns:pic="http://schemas.openxmlformats.org/drawingml/2006/picture">
                  <pic:nvPicPr>
                    <pic:cNvPr id="125441" name="Picture 125441"/>
                    <pic:cNvPicPr/>
                  </pic:nvPicPr>
                  <pic:blipFill>
                    <a:blip r:embed="rId168"/>
                    <a:stretch>
                      <a:fillRect/>
                    </a:stretch>
                  </pic:blipFill>
                  <pic:spPr>
                    <a:xfrm>
                      <a:off x="0" y="0"/>
                      <a:ext cx="77611" cy="16166"/>
                    </a:xfrm>
                    <a:prstGeom prst="rect">
                      <a:avLst/>
                    </a:prstGeom>
                  </pic:spPr>
                </pic:pic>
              </a:graphicData>
            </a:graphic>
          </wp:inline>
        </w:drawing>
      </w:r>
      <w:r>
        <w:rPr>
          <w:rFonts w:ascii="Times New Roman" w:eastAsia="Times New Roman" w:hAnsi="Times New Roman" w:cs="Times New Roman"/>
          <w:sz w:val="24"/>
        </w:rPr>
        <w:t xml:space="preserve"> po dokončení spodní stavby (pilířů) měření elektrického odporu mezi horním vývodem (jiskřiště) a spodním vývodem z výztuže, </w:t>
      </w:r>
      <w:r>
        <w:rPr>
          <w:noProof/>
        </w:rPr>
        <w:drawing>
          <wp:inline distT="0" distB="0" distL="0" distR="0" wp14:anchorId="49DAF177" wp14:editId="6F6E3E04">
            <wp:extent cx="84078" cy="12933"/>
            <wp:effectExtent l="0" t="0" r="0" b="0"/>
            <wp:docPr id="125442" name="Picture 125442"/>
            <wp:cNvGraphicFramePr/>
            <a:graphic xmlns:a="http://schemas.openxmlformats.org/drawingml/2006/main">
              <a:graphicData uri="http://schemas.openxmlformats.org/drawingml/2006/picture">
                <pic:pic xmlns:pic="http://schemas.openxmlformats.org/drawingml/2006/picture">
                  <pic:nvPicPr>
                    <pic:cNvPr id="125442" name="Picture 125442"/>
                    <pic:cNvPicPr/>
                  </pic:nvPicPr>
                  <pic:blipFill>
                    <a:blip r:embed="rId169"/>
                    <a:stretch>
                      <a:fillRect/>
                    </a:stretch>
                  </pic:blipFill>
                  <pic:spPr>
                    <a:xfrm>
                      <a:off x="0" y="0"/>
                      <a:ext cx="84078" cy="12933"/>
                    </a:xfrm>
                    <a:prstGeom prst="rect">
                      <a:avLst/>
                    </a:prstGeom>
                  </pic:spPr>
                </pic:pic>
              </a:graphicData>
            </a:graphic>
          </wp:inline>
        </w:drawing>
      </w:r>
      <w:r>
        <w:rPr>
          <w:rFonts w:ascii="Times New Roman" w:eastAsia="Times New Roman" w:hAnsi="Times New Roman" w:cs="Times New Roman"/>
          <w:sz w:val="24"/>
        </w:rPr>
        <w:t xml:space="preserve"> základní potenciálová a proudová </w:t>
      </w:r>
      <w:proofErr w:type="gramStart"/>
      <w:r>
        <w:rPr>
          <w:rFonts w:ascii="Times New Roman" w:eastAsia="Times New Roman" w:hAnsi="Times New Roman" w:cs="Times New Roman"/>
          <w:sz w:val="24"/>
        </w:rPr>
        <w:t>měření- před</w:t>
      </w:r>
      <w:proofErr w:type="gramEnd"/>
      <w:r>
        <w:rPr>
          <w:rFonts w:ascii="Times New Roman" w:eastAsia="Times New Roman" w:hAnsi="Times New Roman" w:cs="Times New Roman"/>
          <w:sz w:val="24"/>
        </w:rPr>
        <w:t xml:space="preserve"> výstavbou nosné konstrukce,</w:t>
      </w:r>
    </w:p>
    <w:p w14:paraId="11C8A2B6" w14:textId="77777777" w:rsidR="00BA7D11" w:rsidRDefault="00BA7D11">
      <w:pPr>
        <w:sectPr w:rsidR="00BA7D11">
          <w:footnotePr>
            <w:numRestart w:val="eachPage"/>
          </w:footnotePr>
          <w:type w:val="continuous"/>
          <w:pgSz w:w="11906" w:h="16838"/>
          <w:pgMar w:top="1186" w:right="1589" w:bottom="1846" w:left="1742" w:header="708" w:footer="708" w:gutter="0"/>
          <w:cols w:space="708"/>
        </w:sectPr>
      </w:pPr>
    </w:p>
    <w:p w14:paraId="5916D3E4" w14:textId="77777777" w:rsidR="00BA7D11" w:rsidRDefault="00144560">
      <w:pPr>
        <w:spacing w:after="624"/>
        <w:ind w:left="3101"/>
      </w:pPr>
      <w:r>
        <w:rPr>
          <w:rFonts w:ascii="Times New Roman" w:eastAsia="Times New Roman" w:hAnsi="Times New Roman" w:cs="Times New Roman"/>
          <w:sz w:val="12"/>
        </w:rPr>
        <w:t xml:space="preserve">•u </w:t>
      </w:r>
    </w:p>
    <w:p w14:paraId="5BCBBF5F" w14:textId="77777777" w:rsidR="00BA7D11" w:rsidRDefault="00144560">
      <w:pPr>
        <w:spacing w:after="108" w:line="247" w:lineRule="auto"/>
        <w:ind w:left="356" w:right="10" w:hanging="346"/>
        <w:jc w:val="both"/>
      </w:pPr>
      <w:r>
        <w:rPr>
          <w:noProof/>
        </w:rPr>
        <w:drawing>
          <wp:inline distT="0" distB="0" distL="0" distR="0" wp14:anchorId="734E0CD8" wp14:editId="144FC22B">
            <wp:extent cx="80844" cy="12933"/>
            <wp:effectExtent l="0" t="0" r="0" b="0"/>
            <wp:docPr id="128698" name="Picture 128698"/>
            <wp:cNvGraphicFramePr/>
            <a:graphic xmlns:a="http://schemas.openxmlformats.org/drawingml/2006/main">
              <a:graphicData uri="http://schemas.openxmlformats.org/drawingml/2006/picture">
                <pic:pic xmlns:pic="http://schemas.openxmlformats.org/drawingml/2006/picture">
                  <pic:nvPicPr>
                    <pic:cNvPr id="128698" name="Picture 128698"/>
                    <pic:cNvPicPr/>
                  </pic:nvPicPr>
                  <pic:blipFill>
                    <a:blip r:embed="rId170"/>
                    <a:stretch>
                      <a:fillRect/>
                    </a:stretch>
                  </pic:blipFill>
                  <pic:spPr>
                    <a:xfrm>
                      <a:off x="0" y="0"/>
                      <a:ext cx="80844" cy="12933"/>
                    </a:xfrm>
                    <a:prstGeom prst="rect">
                      <a:avLst/>
                    </a:prstGeom>
                  </pic:spPr>
                </pic:pic>
              </a:graphicData>
            </a:graphic>
          </wp:inline>
        </w:drawing>
      </w:r>
      <w:r>
        <w:rPr>
          <w:rFonts w:ascii="Times New Roman" w:eastAsia="Times New Roman" w:hAnsi="Times New Roman" w:cs="Times New Roman"/>
        </w:rPr>
        <w:t xml:space="preserve"> měření zemního odporu jednotlivých základových zemničů a nosné konstrukce metodou vzdálené země,</w:t>
      </w:r>
    </w:p>
    <w:p w14:paraId="32798EC8" w14:textId="77777777" w:rsidR="00BA7D11" w:rsidRDefault="00144560">
      <w:pPr>
        <w:spacing w:after="108" w:line="247" w:lineRule="auto"/>
        <w:ind w:left="10" w:right="10" w:firstLine="5"/>
        <w:jc w:val="both"/>
      </w:pPr>
      <w:r>
        <w:rPr>
          <w:noProof/>
        </w:rPr>
        <w:drawing>
          <wp:inline distT="0" distB="0" distL="0" distR="0" wp14:anchorId="52D89D4C" wp14:editId="5B1756DB">
            <wp:extent cx="80844" cy="12933"/>
            <wp:effectExtent l="0" t="0" r="0" b="0"/>
            <wp:docPr id="128699" name="Picture 128699"/>
            <wp:cNvGraphicFramePr/>
            <a:graphic xmlns:a="http://schemas.openxmlformats.org/drawingml/2006/main">
              <a:graphicData uri="http://schemas.openxmlformats.org/drawingml/2006/picture">
                <pic:pic xmlns:pic="http://schemas.openxmlformats.org/drawingml/2006/picture">
                  <pic:nvPicPr>
                    <pic:cNvPr id="128699" name="Picture 128699"/>
                    <pic:cNvPicPr/>
                  </pic:nvPicPr>
                  <pic:blipFill>
                    <a:blip r:embed="rId171"/>
                    <a:stretch>
                      <a:fillRect/>
                    </a:stretch>
                  </pic:blipFill>
                  <pic:spPr>
                    <a:xfrm>
                      <a:off x="0" y="0"/>
                      <a:ext cx="80844" cy="12933"/>
                    </a:xfrm>
                    <a:prstGeom prst="rect">
                      <a:avLst/>
                    </a:prstGeom>
                  </pic:spPr>
                </pic:pic>
              </a:graphicData>
            </a:graphic>
          </wp:inline>
        </w:drawing>
      </w:r>
      <w:r>
        <w:rPr>
          <w:rFonts w:ascii="Times New Roman" w:eastAsia="Times New Roman" w:hAnsi="Times New Roman" w:cs="Times New Roman"/>
        </w:rPr>
        <w:t xml:space="preserve"> měření elektrického odporu nosné konstrukce včetně určení polarity na svodidlech, zábradlí, mostních závěrech, odvodňovacího potrubí, roštů středního zrcadla, </w:t>
      </w:r>
      <w:r>
        <w:rPr>
          <w:noProof/>
        </w:rPr>
        <w:drawing>
          <wp:inline distT="0" distB="0" distL="0" distR="0" wp14:anchorId="296BFF21" wp14:editId="2F275A39">
            <wp:extent cx="77611" cy="12933"/>
            <wp:effectExtent l="0" t="0" r="0" b="0"/>
            <wp:docPr id="128700" name="Picture 128700"/>
            <wp:cNvGraphicFramePr/>
            <a:graphic xmlns:a="http://schemas.openxmlformats.org/drawingml/2006/main">
              <a:graphicData uri="http://schemas.openxmlformats.org/drawingml/2006/picture">
                <pic:pic xmlns:pic="http://schemas.openxmlformats.org/drawingml/2006/picture">
                  <pic:nvPicPr>
                    <pic:cNvPr id="128700" name="Picture 128700"/>
                    <pic:cNvPicPr/>
                  </pic:nvPicPr>
                  <pic:blipFill>
                    <a:blip r:embed="rId172"/>
                    <a:stretch>
                      <a:fillRect/>
                    </a:stretch>
                  </pic:blipFill>
                  <pic:spPr>
                    <a:xfrm>
                      <a:off x="0" y="0"/>
                      <a:ext cx="77611" cy="12933"/>
                    </a:xfrm>
                    <a:prstGeom prst="rect">
                      <a:avLst/>
                    </a:prstGeom>
                  </pic:spPr>
                </pic:pic>
              </a:graphicData>
            </a:graphic>
          </wp:inline>
        </w:drawing>
      </w:r>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vy.hodnocení</w:t>
      </w:r>
      <w:proofErr w:type="spellEnd"/>
      <w:proofErr w:type="gramEnd"/>
      <w:r>
        <w:rPr>
          <w:rFonts w:ascii="Times New Roman" w:eastAsia="Times New Roman" w:hAnsi="Times New Roman" w:cs="Times New Roman"/>
        </w:rPr>
        <w:t xml:space="preserve"> výsledků měření a rozhodnutí o případných. nápravných opatřeních. </w:t>
      </w:r>
      <w:r>
        <w:rPr>
          <w:noProof/>
        </w:rPr>
        <w:drawing>
          <wp:inline distT="0" distB="0" distL="0" distR="0" wp14:anchorId="13BD1041" wp14:editId="57255565">
            <wp:extent cx="3234" cy="6466"/>
            <wp:effectExtent l="0" t="0" r="0" b="0"/>
            <wp:docPr id="128701" name="Picture 128701"/>
            <wp:cNvGraphicFramePr/>
            <a:graphic xmlns:a="http://schemas.openxmlformats.org/drawingml/2006/main">
              <a:graphicData uri="http://schemas.openxmlformats.org/drawingml/2006/picture">
                <pic:pic xmlns:pic="http://schemas.openxmlformats.org/drawingml/2006/picture">
                  <pic:nvPicPr>
                    <pic:cNvPr id="128701" name="Picture 128701"/>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u w:val="single" w:color="000000"/>
        </w:rPr>
        <w:t xml:space="preserve">Součástí </w:t>
      </w:r>
      <w:proofErr w:type="spellStart"/>
      <w:r>
        <w:rPr>
          <w:rFonts w:ascii="Times New Roman" w:eastAsia="Times New Roman" w:hAnsi="Times New Roman" w:cs="Times New Roman"/>
          <w:u w:val="single" w:color="000000"/>
        </w:rPr>
        <w:t>ro•ektu</w:t>
      </w:r>
      <w:proofErr w:type="spellEnd"/>
      <w:r>
        <w:rPr>
          <w:rFonts w:ascii="Times New Roman" w:eastAsia="Times New Roman" w:hAnsi="Times New Roman" w:cs="Times New Roman"/>
          <w:u w:val="single" w:color="000000"/>
        </w:rPr>
        <w:t xml:space="preserve"> bude návrh konstrukčních o </w:t>
      </w:r>
      <w:proofErr w:type="spellStart"/>
      <w:r>
        <w:rPr>
          <w:rFonts w:ascii="Times New Roman" w:eastAsia="Times New Roman" w:hAnsi="Times New Roman" w:cs="Times New Roman"/>
          <w:u w:val="single" w:color="000000"/>
        </w:rPr>
        <w:t>atření</w:t>
      </w:r>
      <w:proofErr w:type="spellEnd"/>
      <w:r>
        <w:rPr>
          <w:rFonts w:ascii="Times New Roman" w:eastAsia="Times New Roman" w:hAnsi="Times New Roman" w:cs="Times New Roman"/>
          <w:u w:val="single" w:color="000000"/>
        </w:rPr>
        <w:t>:</w:t>
      </w:r>
    </w:p>
    <w:p w14:paraId="7C675E60" w14:textId="77777777" w:rsidR="00BA7D11" w:rsidRDefault="00144560">
      <w:pPr>
        <w:spacing w:after="108" w:line="247" w:lineRule="auto"/>
        <w:ind w:left="331" w:right="10" w:hanging="321"/>
        <w:jc w:val="both"/>
      </w:pPr>
      <w:r>
        <w:rPr>
          <w:noProof/>
        </w:rPr>
        <w:drawing>
          <wp:inline distT="0" distB="0" distL="0" distR="0" wp14:anchorId="4E49DDFB" wp14:editId="02D5BB4E">
            <wp:extent cx="71143" cy="12933"/>
            <wp:effectExtent l="0" t="0" r="0" b="0"/>
            <wp:docPr id="128702" name="Picture 128702"/>
            <wp:cNvGraphicFramePr/>
            <a:graphic xmlns:a="http://schemas.openxmlformats.org/drawingml/2006/main">
              <a:graphicData uri="http://schemas.openxmlformats.org/drawingml/2006/picture">
                <pic:pic xmlns:pic="http://schemas.openxmlformats.org/drawingml/2006/picture">
                  <pic:nvPicPr>
                    <pic:cNvPr id="128702" name="Picture 128702"/>
                    <pic:cNvPicPr/>
                  </pic:nvPicPr>
                  <pic:blipFill>
                    <a:blip r:embed="rId173"/>
                    <a:stretch>
                      <a:fillRect/>
                    </a:stretch>
                  </pic:blipFill>
                  <pic:spPr>
                    <a:xfrm>
                      <a:off x="0" y="0"/>
                      <a:ext cx="71143" cy="12933"/>
                    </a:xfrm>
                    <a:prstGeom prst="rect">
                      <a:avLst/>
                    </a:prstGeom>
                  </pic:spPr>
                </pic:pic>
              </a:graphicData>
            </a:graphic>
          </wp:inline>
        </w:drawing>
      </w:r>
      <w:r>
        <w:rPr>
          <w:rFonts w:ascii="Times New Roman" w:eastAsia="Times New Roman" w:hAnsi="Times New Roman" w:cs="Times New Roman"/>
        </w:rPr>
        <w:t xml:space="preserve"> pro omezení vlivu bludných proudů (specifikace prací souvisejících s aplikací primární </w:t>
      </w:r>
      <w:r>
        <w:rPr>
          <w:noProof/>
        </w:rPr>
        <w:drawing>
          <wp:inline distT="0" distB="0" distL="0" distR="0" wp14:anchorId="5C7F5FFF" wp14:editId="1D92B07A">
            <wp:extent cx="3234" cy="3233"/>
            <wp:effectExtent l="0" t="0" r="0" b="0"/>
            <wp:docPr id="128703" name="Picture 128703"/>
            <wp:cNvGraphicFramePr/>
            <a:graphic xmlns:a="http://schemas.openxmlformats.org/drawingml/2006/main">
              <a:graphicData uri="http://schemas.openxmlformats.org/drawingml/2006/picture">
                <pic:pic xmlns:pic="http://schemas.openxmlformats.org/drawingml/2006/picture">
                  <pic:nvPicPr>
                    <pic:cNvPr id="128703" name="Picture 128703"/>
                    <pic:cNvPicPr/>
                  </pic:nvPicPr>
                  <pic:blipFill>
                    <a:blip r:embed="rId12"/>
                    <a:stretch>
                      <a:fillRect/>
                    </a:stretch>
                  </pic:blipFill>
                  <pic:spPr>
                    <a:xfrm>
                      <a:off x="0" y="0"/>
                      <a:ext cx="3234" cy="3233"/>
                    </a:xfrm>
                    <a:prstGeom prst="rect">
                      <a:avLst/>
                    </a:prstGeom>
                  </pic:spPr>
                </pic:pic>
              </a:graphicData>
            </a:graphic>
          </wp:inline>
        </w:drawing>
      </w:r>
      <w:r>
        <w:rPr>
          <w:noProof/>
        </w:rPr>
        <w:drawing>
          <wp:inline distT="0" distB="0" distL="0" distR="0" wp14:anchorId="1F8905F3" wp14:editId="66B5F5A5">
            <wp:extent cx="3234" cy="6466"/>
            <wp:effectExtent l="0" t="0" r="0" b="0"/>
            <wp:docPr id="128704" name="Picture 128704"/>
            <wp:cNvGraphicFramePr/>
            <a:graphic xmlns:a="http://schemas.openxmlformats.org/drawingml/2006/main">
              <a:graphicData uri="http://schemas.openxmlformats.org/drawingml/2006/picture">
                <pic:pic xmlns:pic="http://schemas.openxmlformats.org/drawingml/2006/picture">
                  <pic:nvPicPr>
                    <pic:cNvPr id="128704" name="Picture 128704"/>
                    <pic:cNvPicPr/>
                  </pic:nvPicPr>
                  <pic:blipFill>
                    <a:blip r:embed="rId13"/>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ochrany, způsob provaření výztuže, požadavky na plastbetonové vrstvy, specifikace prací související s elektrickými propojovacími vedeními);</w:t>
      </w:r>
    </w:p>
    <w:p w14:paraId="249C9345" w14:textId="77777777" w:rsidR="00BA7D11" w:rsidRDefault="00144560">
      <w:pPr>
        <w:spacing w:after="108" w:line="247" w:lineRule="auto"/>
        <w:ind w:left="356" w:right="10" w:hanging="346"/>
        <w:jc w:val="both"/>
      </w:pPr>
      <w:r>
        <w:rPr>
          <w:noProof/>
        </w:rPr>
        <w:drawing>
          <wp:inline distT="0" distB="0" distL="0" distR="0" wp14:anchorId="6D9DA7E2" wp14:editId="543E8D59">
            <wp:extent cx="213429" cy="22633"/>
            <wp:effectExtent l="0" t="0" r="0" b="0"/>
            <wp:docPr id="294876" name="Picture 294876"/>
            <wp:cNvGraphicFramePr/>
            <a:graphic xmlns:a="http://schemas.openxmlformats.org/drawingml/2006/main">
              <a:graphicData uri="http://schemas.openxmlformats.org/drawingml/2006/picture">
                <pic:pic xmlns:pic="http://schemas.openxmlformats.org/drawingml/2006/picture">
                  <pic:nvPicPr>
                    <pic:cNvPr id="294876" name="Picture 294876"/>
                    <pic:cNvPicPr/>
                  </pic:nvPicPr>
                  <pic:blipFill>
                    <a:blip r:embed="rId174"/>
                    <a:stretch>
                      <a:fillRect/>
                    </a:stretch>
                  </pic:blipFill>
                  <pic:spPr>
                    <a:xfrm>
                      <a:off x="0" y="0"/>
                      <a:ext cx="213429" cy="22633"/>
                    </a:xfrm>
                    <a:prstGeom prst="rect">
                      <a:avLst/>
                    </a:prstGeom>
                  </pic:spPr>
                </pic:pic>
              </a:graphicData>
            </a:graphic>
          </wp:inline>
        </w:drawing>
      </w:r>
      <w:r>
        <w:rPr>
          <w:rFonts w:ascii="Times New Roman" w:eastAsia="Times New Roman" w:hAnsi="Times New Roman" w:cs="Times New Roman"/>
        </w:rPr>
        <w:t>pro osazení měřicích prvků pro kontrolu korozního stavu (korozní potenciál, polarizační odpor, intenzita bludných proudů) — umístění měřicí vývodů, založení plastových trubek do betonu pro kabelová vedení, úpravy pro instalaci měřicích vývodů na pilířích a opěrách.</w:t>
      </w:r>
    </w:p>
    <w:p w14:paraId="25CA846D" w14:textId="77777777" w:rsidR="00BA7D11" w:rsidRDefault="00144560">
      <w:pPr>
        <w:spacing w:after="108" w:line="247" w:lineRule="auto"/>
        <w:ind w:left="10" w:right="10" w:firstLine="5"/>
        <w:jc w:val="both"/>
      </w:pPr>
      <w:r>
        <w:rPr>
          <w:noProof/>
        </w:rPr>
        <w:drawing>
          <wp:inline distT="0" distB="0" distL="0" distR="0" wp14:anchorId="7EC18018" wp14:editId="605C2715">
            <wp:extent cx="6468" cy="16166"/>
            <wp:effectExtent l="0" t="0" r="0" b="0"/>
            <wp:docPr id="294878" name="Picture 294878"/>
            <wp:cNvGraphicFramePr/>
            <a:graphic xmlns:a="http://schemas.openxmlformats.org/drawingml/2006/main">
              <a:graphicData uri="http://schemas.openxmlformats.org/drawingml/2006/picture">
                <pic:pic xmlns:pic="http://schemas.openxmlformats.org/drawingml/2006/picture">
                  <pic:nvPicPr>
                    <pic:cNvPr id="294878" name="Picture 294878"/>
                    <pic:cNvPicPr/>
                  </pic:nvPicPr>
                  <pic:blipFill>
                    <a:blip r:embed="rId175"/>
                    <a:stretch>
                      <a:fillRect/>
                    </a:stretch>
                  </pic:blipFill>
                  <pic:spPr>
                    <a:xfrm>
                      <a:off x="0" y="0"/>
                      <a:ext cx="6468" cy="16166"/>
                    </a:xfrm>
                    <a:prstGeom prst="rect">
                      <a:avLst/>
                    </a:prstGeom>
                  </pic:spPr>
                </pic:pic>
              </a:graphicData>
            </a:graphic>
          </wp:inline>
        </w:drawing>
      </w:r>
      <w:r>
        <w:rPr>
          <w:rFonts w:ascii="Times New Roman" w:eastAsia="Times New Roman" w:hAnsi="Times New Roman" w:cs="Times New Roman"/>
        </w:rPr>
        <w:t xml:space="preserve">Způsob měření bude volen tak, aby výsledek nebyl znehodnocen instalovanými svodiči přepětí. Výstupy měření budou jednak podkladem pro revizi elektrických zařízení a jednak bude vystaven pouze výchozí protokol pro kolaudaci stavby o provedených měřeních bez dalšího speciálního hodnocení a závěrečné zprávy ve smyslu DEM. Měření bude provedeno </w:t>
      </w:r>
      <w:proofErr w:type="spellStart"/>
      <w:r>
        <w:rPr>
          <w:rFonts w:ascii="Times New Roman" w:eastAsia="Times New Roman" w:hAnsi="Times New Roman" w:cs="Times New Roman"/>
        </w:rPr>
        <w:t>multitaskingově</w:t>
      </w:r>
      <w:proofErr w:type="spellEnd"/>
      <w:r>
        <w:rPr>
          <w:rFonts w:ascii="Times New Roman" w:eastAsia="Times New Roman" w:hAnsi="Times New Roman" w:cs="Times New Roman"/>
        </w:rPr>
        <w:t xml:space="preserve"> minimálně' po dobu 48 hodin.</w:t>
      </w:r>
    </w:p>
    <w:p w14:paraId="65471293" w14:textId="77777777" w:rsidR="00BA7D11" w:rsidRDefault="00144560">
      <w:pPr>
        <w:spacing w:after="136" w:line="247" w:lineRule="auto"/>
        <w:ind w:left="10" w:right="10" w:firstLine="5"/>
        <w:jc w:val="both"/>
      </w:pPr>
      <w:r>
        <w:rPr>
          <w:rFonts w:ascii="Times New Roman" w:eastAsia="Times New Roman" w:hAnsi="Times New Roman" w:cs="Times New Roman"/>
        </w:rPr>
        <w:t xml:space="preserve">Osoba provádějící měření musí být držitelem „Oprávnění k provádění průzkumných a diagnostických prací souvisejících s výstavbou, opravami, údržbou a správou pozemních komunikací" v oboru Korozní průzkum vydaného MD ČR ve smyslu Metodického pokynu </w:t>
      </w:r>
      <w:r>
        <w:rPr>
          <w:noProof/>
        </w:rPr>
        <w:drawing>
          <wp:inline distT="0" distB="0" distL="0" distR="0" wp14:anchorId="4A542EF7" wp14:editId="1A9A8782">
            <wp:extent cx="6468" cy="61432"/>
            <wp:effectExtent l="0" t="0" r="0" b="0"/>
            <wp:docPr id="294880" name="Picture 294880"/>
            <wp:cNvGraphicFramePr/>
            <a:graphic xmlns:a="http://schemas.openxmlformats.org/drawingml/2006/main">
              <a:graphicData uri="http://schemas.openxmlformats.org/drawingml/2006/picture">
                <pic:pic xmlns:pic="http://schemas.openxmlformats.org/drawingml/2006/picture">
                  <pic:nvPicPr>
                    <pic:cNvPr id="294880" name="Picture 294880"/>
                    <pic:cNvPicPr/>
                  </pic:nvPicPr>
                  <pic:blipFill>
                    <a:blip r:embed="rId176"/>
                    <a:stretch>
                      <a:fillRect/>
                    </a:stretch>
                  </pic:blipFill>
                  <pic:spPr>
                    <a:xfrm>
                      <a:off x="0" y="0"/>
                      <a:ext cx="6468" cy="61432"/>
                    </a:xfrm>
                    <a:prstGeom prst="rect">
                      <a:avLst/>
                    </a:prstGeom>
                  </pic:spPr>
                </pic:pic>
              </a:graphicData>
            </a:graphic>
          </wp:inline>
        </w:drawing>
      </w:r>
      <w:r>
        <w:rPr>
          <w:rFonts w:ascii="Times New Roman" w:eastAsia="Times New Roman" w:hAnsi="Times New Roman" w:cs="Times New Roman"/>
        </w:rPr>
        <w:t>Systému jakosti v oboru pozemních komunikací,</w:t>
      </w:r>
    </w:p>
    <w:p w14:paraId="72A08E74" w14:textId="77777777" w:rsidR="00BA7D11" w:rsidRDefault="00144560">
      <w:pPr>
        <w:spacing w:after="168" w:line="253" w:lineRule="auto"/>
        <w:ind w:left="336" w:right="31" w:hanging="346"/>
        <w:jc w:val="both"/>
      </w:pPr>
      <w:r>
        <w:rPr>
          <w:noProof/>
        </w:rPr>
        <w:drawing>
          <wp:inline distT="0" distB="0" distL="0" distR="0" wp14:anchorId="354D4E89" wp14:editId="71CA9C1B">
            <wp:extent cx="3234" cy="16166"/>
            <wp:effectExtent l="0" t="0" r="0" b="0"/>
            <wp:docPr id="128711" name="Picture 128711"/>
            <wp:cNvGraphicFramePr/>
            <a:graphic xmlns:a="http://schemas.openxmlformats.org/drawingml/2006/main">
              <a:graphicData uri="http://schemas.openxmlformats.org/drawingml/2006/picture">
                <pic:pic xmlns:pic="http://schemas.openxmlformats.org/drawingml/2006/picture">
                  <pic:nvPicPr>
                    <pic:cNvPr id="128711" name="Picture 128711"/>
                    <pic:cNvPicPr/>
                  </pic:nvPicPr>
                  <pic:blipFill>
                    <a:blip r:embed="rId177"/>
                    <a:stretch>
                      <a:fillRect/>
                    </a:stretch>
                  </pic:blipFill>
                  <pic:spPr>
                    <a:xfrm>
                      <a:off x="0" y="0"/>
                      <a:ext cx="3234" cy="16166"/>
                    </a:xfrm>
                    <a:prstGeom prst="rect">
                      <a:avLst/>
                    </a:prstGeom>
                  </pic:spPr>
                </pic:pic>
              </a:graphicData>
            </a:graphic>
          </wp:inline>
        </w:drawing>
      </w:r>
      <w:r>
        <w:rPr>
          <w:rFonts w:ascii="Times New Roman" w:eastAsia="Times New Roman" w:hAnsi="Times New Roman" w:cs="Times New Roman"/>
        </w:rPr>
        <w:t>B -—</w:t>
      </w:r>
      <w:r>
        <w:rPr>
          <w:rFonts w:ascii="Times New Roman" w:eastAsia="Times New Roman" w:hAnsi="Times New Roman" w:cs="Times New Roman"/>
          <w:u w:val="single" w:color="000000"/>
        </w:rPr>
        <w:t xml:space="preserve"> Sledování deformací základových </w:t>
      </w:r>
      <w:proofErr w:type="spellStart"/>
      <w:r>
        <w:rPr>
          <w:rFonts w:ascii="Times New Roman" w:eastAsia="Times New Roman" w:hAnsi="Times New Roman" w:cs="Times New Roman"/>
          <w:u w:val="single" w:color="000000"/>
        </w:rPr>
        <w:t>konstrukcía</w:t>
      </w:r>
      <w:proofErr w:type="spellEnd"/>
      <w:r>
        <w:rPr>
          <w:rFonts w:ascii="Times New Roman" w:eastAsia="Times New Roman" w:hAnsi="Times New Roman" w:cs="Times New Roman"/>
          <w:u w:val="single" w:color="000000"/>
        </w:rPr>
        <w:t xml:space="preserve"> nosné konstrukce ve </w:t>
      </w:r>
      <w:proofErr w:type="gramStart"/>
      <w:r>
        <w:rPr>
          <w:rFonts w:ascii="Times New Roman" w:eastAsia="Times New Roman" w:hAnsi="Times New Roman" w:cs="Times New Roman"/>
          <w:u w:val="single" w:color="000000"/>
        </w:rPr>
        <w:t>SITI!SIU</w:t>
      </w:r>
      <w:proofErr w:type="gramEnd"/>
      <w:r>
        <w:rPr>
          <w:rFonts w:ascii="Times New Roman" w:eastAsia="Times New Roman" w:hAnsi="Times New Roman" w:cs="Times New Roman"/>
          <w:u w:val="single" w:color="000000"/>
        </w:rPr>
        <w:t xml:space="preserve"> ČSN 73 0405, čl. 5, musí </w:t>
      </w:r>
      <w:proofErr w:type="spellStart"/>
      <w:r>
        <w:rPr>
          <w:rFonts w:ascii="Times New Roman" w:eastAsia="Times New Roman" w:hAnsi="Times New Roman" w:cs="Times New Roman"/>
          <w:u w:val="single" w:color="000000"/>
        </w:rPr>
        <w:t>bý</w:t>
      </w:r>
      <w:proofErr w:type="spellEnd"/>
      <w:r>
        <w:rPr>
          <w:rFonts w:ascii="Times New Roman" w:eastAsia="Times New Roman" w:hAnsi="Times New Roman" w:cs="Times New Roman"/>
          <w:u w:val="single" w:color="000000"/>
        </w:rPr>
        <w:t>! součástí příslušné části RDS. Dále se předepisuje měření deformací nosné konstrukce v následujících etapách:</w:t>
      </w:r>
    </w:p>
    <w:p w14:paraId="1485FE6A" w14:textId="77777777" w:rsidR="00BA7D11" w:rsidRDefault="00144560">
      <w:pPr>
        <w:spacing w:after="135" w:line="247" w:lineRule="auto"/>
        <w:ind w:left="10" w:right="10" w:firstLine="5"/>
        <w:jc w:val="both"/>
      </w:pPr>
      <w:r>
        <w:rPr>
          <w:noProof/>
        </w:rPr>
        <w:drawing>
          <wp:inline distT="0" distB="0" distL="0" distR="0" wp14:anchorId="04D3BCCF" wp14:editId="49FF148F">
            <wp:extent cx="84078" cy="16166"/>
            <wp:effectExtent l="0" t="0" r="0" b="0"/>
            <wp:docPr id="128712" name="Picture 128712"/>
            <wp:cNvGraphicFramePr/>
            <a:graphic xmlns:a="http://schemas.openxmlformats.org/drawingml/2006/main">
              <a:graphicData uri="http://schemas.openxmlformats.org/drawingml/2006/picture">
                <pic:pic xmlns:pic="http://schemas.openxmlformats.org/drawingml/2006/picture">
                  <pic:nvPicPr>
                    <pic:cNvPr id="128712" name="Picture 128712"/>
                    <pic:cNvPicPr/>
                  </pic:nvPicPr>
                  <pic:blipFill>
                    <a:blip r:embed="rId178"/>
                    <a:stretch>
                      <a:fillRect/>
                    </a:stretch>
                  </pic:blipFill>
                  <pic:spPr>
                    <a:xfrm>
                      <a:off x="0" y="0"/>
                      <a:ext cx="84078" cy="16166"/>
                    </a:xfrm>
                    <a:prstGeom prst="rect">
                      <a:avLst/>
                    </a:prstGeom>
                  </pic:spPr>
                </pic:pic>
              </a:graphicData>
            </a:graphic>
          </wp:inline>
        </w:drawing>
      </w:r>
      <w:r>
        <w:rPr>
          <w:rFonts w:ascii="Times New Roman" w:eastAsia="Times New Roman" w:hAnsi="Times New Roman" w:cs="Times New Roman"/>
        </w:rPr>
        <w:t xml:space="preserve"> po betonáži každého betonážního dílu, resp. po osazení prefabrikovaných nosníků,</w:t>
      </w:r>
    </w:p>
    <w:p w14:paraId="737DEF2A" w14:textId="77777777" w:rsidR="00BA7D11" w:rsidRDefault="00144560">
      <w:pPr>
        <w:spacing w:after="108" w:line="336" w:lineRule="auto"/>
        <w:ind w:left="10" w:right="10" w:firstLine="5"/>
        <w:jc w:val="both"/>
      </w:pPr>
      <w:r>
        <w:rPr>
          <w:noProof/>
        </w:rPr>
        <w:drawing>
          <wp:inline distT="0" distB="0" distL="0" distR="0" wp14:anchorId="59C4971A" wp14:editId="65E5A286">
            <wp:extent cx="77611" cy="9700"/>
            <wp:effectExtent l="0" t="0" r="0" b="0"/>
            <wp:docPr id="128713" name="Picture 128713"/>
            <wp:cNvGraphicFramePr/>
            <a:graphic xmlns:a="http://schemas.openxmlformats.org/drawingml/2006/main">
              <a:graphicData uri="http://schemas.openxmlformats.org/drawingml/2006/picture">
                <pic:pic xmlns:pic="http://schemas.openxmlformats.org/drawingml/2006/picture">
                  <pic:nvPicPr>
                    <pic:cNvPr id="128713" name="Picture 128713"/>
                    <pic:cNvPicPr/>
                  </pic:nvPicPr>
                  <pic:blipFill>
                    <a:blip r:embed="rId179"/>
                    <a:stretch>
                      <a:fillRect/>
                    </a:stretch>
                  </pic:blipFill>
                  <pic:spPr>
                    <a:xfrm>
                      <a:off x="0" y="0"/>
                      <a:ext cx="77611" cy="9700"/>
                    </a:xfrm>
                    <a:prstGeom prst="rect">
                      <a:avLst/>
                    </a:prstGeom>
                  </pic:spPr>
                </pic:pic>
              </a:graphicData>
            </a:graphic>
          </wp:inline>
        </w:drawing>
      </w:r>
      <w:r>
        <w:rPr>
          <w:rFonts w:ascii="Times New Roman" w:eastAsia="Times New Roman" w:hAnsi="Times New Roman" w:cs="Times New Roman"/>
        </w:rPr>
        <w:t xml:space="preserve"> po odskružení každého betonážního dílu, resp. po betonáži spřahující desky u nosníkových mostů, </w:t>
      </w:r>
      <w:r>
        <w:rPr>
          <w:noProof/>
        </w:rPr>
        <w:drawing>
          <wp:inline distT="0" distB="0" distL="0" distR="0" wp14:anchorId="3598E5F7" wp14:editId="45BB152A">
            <wp:extent cx="6467" cy="6466"/>
            <wp:effectExtent l="0" t="0" r="0" b="0"/>
            <wp:docPr id="128714" name="Picture 128714"/>
            <wp:cNvGraphicFramePr/>
            <a:graphic xmlns:a="http://schemas.openxmlformats.org/drawingml/2006/main">
              <a:graphicData uri="http://schemas.openxmlformats.org/drawingml/2006/picture">
                <pic:pic xmlns:pic="http://schemas.openxmlformats.org/drawingml/2006/picture">
                  <pic:nvPicPr>
                    <pic:cNvPr id="128714" name="Picture 128714"/>
                    <pic:cNvPicPr/>
                  </pic:nvPicPr>
                  <pic:blipFill>
                    <a:blip r:embed="rId11"/>
                    <a:stretch>
                      <a:fillRect/>
                    </a:stretch>
                  </pic:blipFill>
                  <pic:spPr>
                    <a:xfrm>
                      <a:off x="0" y="0"/>
                      <a:ext cx="6467" cy="6466"/>
                    </a:xfrm>
                    <a:prstGeom prst="rect">
                      <a:avLst/>
                    </a:prstGeom>
                  </pic:spPr>
                </pic:pic>
              </a:graphicData>
            </a:graphic>
          </wp:inline>
        </w:drawing>
      </w:r>
      <w:r>
        <w:rPr>
          <w:noProof/>
        </w:rPr>
        <w:drawing>
          <wp:inline distT="0" distB="0" distL="0" distR="0" wp14:anchorId="3527BD55" wp14:editId="50972DE2">
            <wp:extent cx="77611" cy="12933"/>
            <wp:effectExtent l="0" t="0" r="0" b="0"/>
            <wp:docPr id="128715" name="Picture 128715"/>
            <wp:cNvGraphicFramePr/>
            <a:graphic xmlns:a="http://schemas.openxmlformats.org/drawingml/2006/main">
              <a:graphicData uri="http://schemas.openxmlformats.org/drawingml/2006/picture">
                <pic:pic xmlns:pic="http://schemas.openxmlformats.org/drawingml/2006/picture">
                  <pic:nvPicPr>
                    <pic:cNvPr id="128715" name="Picture 128715"/>
                    <pic:cNvPicPr/>
                  </pic:nvPicPr>
                  <pic:blipFill>
                    <a:blip r:embed="rId180"/>
                    <a:stretch>
                      <a:fillRect/>
                    </a:stretch>
                  </pic:blipFill>
                  <pic:spPr>
                    <a:xfrm>
                      <a:off x="0" y="0"/>
                      <a:ext cx="77611" cy="12933"/>
                    </a:xfrm>
                    <a:prstGeom prst="rect">
                      <a:avLst/>
                    </a:prstGeom>
                  </pic:spPr>
                </pic:pic>
              </a:graphicData>
            </a:graphic>
          </wp:inline>
        </w:drawing>
      </w:r>
      <w:r>
        <w:rPr>
          <w:rFonts w:ascii="Times New Roman" w:eastAsia="Times New Roman" w:hAnsi="Times New Roman" w:cs="Times New Roman"/>
        </w:rPr>
        <w:t xml:space="preserve"> po dokončení nosné konstrukce (napnutí kabelů spojitosti), </w:t>
      </w:r>
      <w:r>
        <w:rPr>
          <w:noProof/>
        </w:rPr>
        <w:drawing>
          <wp:inline distT="0" distB="0" distL="0" distR="0" wp14:anchorId="52C8264B" wp14:editId="6371FA5D">
            <wp:extent cx="77611" cy="12933"/>
            <wp:effectExtent l="0" t="0" r="0" b="0"/>
            <wp:docPr id="128716" name="Picture 128716"/>
            <wp:cNvGraphicFramePr/>
            <a:graphic xmlns:a="http://schemas.openxmlformats.org/drawingml/2006/main">
              <a:graphicData uri="http://schemas.openxmlformats.org/drawingml/2006/picture">
                <pic:pic xmlns:pic="http://schemas.openxmlformats.org/drawingml/2006/picture">
                  <pic:nvPicPr>
                    <pic:cNvPr id="128716" name="Picture 128716"/>
                    <pic:cNvPicPr/>
                  </pic:nvPicPr>
                  <pic:blipFill>
                    <a:blip r:embed="rId181"/>
                    <a:stretch>
                      <a:fillRect/>
                    </a:stretch>
                  </pic:blipFill>
                  <pic:spPr>
                    <a:xfrm>
                      <a:off x="0" y="0"/>
                      <a:ext cx="77611" cy="12933"/>
                    </a:xfrm>
                    <a:prstGeom prst="rect">
                      <a:avLst/>
                    </a:prstGeom>
                  </pic:spPr>
                </pic:pic>
              </a:graphicData>
            </a:graphic>
          </wp:inline>
        </w:drawing>
      </w:r>
      <w:r>
        <w:rPr>
          <w:rFonts w:ascii="Times New Roman" w:eastAsia="Times New Roman" w:hAnsi="Times New Roman" w:cs="Times New Roman"/>
        </w:rPr>
        <w:t xml:space="preserve"> po dokončení mostu/tunelu.</w:t>
      </w:r>
    </w:p>
    <w:p w14:paraId="414D031D" w14:textId="77777777" w:rsidR="00BA7D11" w:rsidRDefault="00BA7D11">
      <w:pPr>
        <w:sectPr w:rsidR="00BA7D11">
          <w:headerReference w:type="even" r:id="rId182"/>
          <w:headerReference w:type="default" r:id="rId183"/>
          <w:footerReference w:type="even" r:id="rId184"/>
          <w:footerReference w:type="default" r:id="rId185"/>
          <w:headerReference w:type="first" r:id="rId186"/>
          <w:footerReference w:type="first" r:id="rId187"/>
          <w:footnotePr>
            <w:numRestart w:val="eachPage"/>
          </w:footnotePr>
          <w:pgSz w:w="11906" w:h="16838"/>
          <w:pgMar w:top="1217" w:right="1625" w:bottom="876" w:left="1757" w:header="1171" w:footer="927" w:gutter="0"/>
          <w:cols w:space="708"/>
          <w:titlePg/>
        </w:sectPr>
      </w:pPr>
    </w:p>
    <w:p w14:paraId="427D35E5"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Součástí RDS je i návrh geodetických bodů umístěných na spodní stavbě a nosné konstrukci a jejich přenesení do konstrukce říms pro dlouhodobé sledování deformací mostu/tunelu a stěn </w:t>
      </w:r>
      <w:r>
        <w:rPr>
          <w:noProof/>
        </w:rPr>
        <w:drawing>
          <wp:inline distT="0" distB="0" distL="0" distR="0" wp14:anchorId="269EA9F0" wp14:editId="2FEA2219">
            <wp:extent cx="6468" cy="6466"/>
            <wp:effectExtent l="0" t="0" r="0" b="0"/>
            <wp:docPr id="128717" name="Picture 128717"/>
            <wp:cNvGraphicFramePr/>
            <a:graphic xmlns:a="http://schemas.openxmlformats.org/drawingml/2006/main">
              <a:graphicData uri="http://schemas.openxmlformats.org/drawingml/2006/picture">
                <pic:pic xmlns:pic="http://schemas.openxmlformats.org/drawingml/2006/picture">
                  <pic:nvPicPr>
                    <pic:cNvPr id="128717" name="Picture 128717"/>
                    <pic:cNvPicPr/>
                  </pic:nvPicPr>
                  <pic:blipFill>
                    <a:blip r:embed="rId11"/>
                    <a:stretch>
                      <a:fillRect/>
                    </a:stretch>
                  </pic:blipFill>
                  <pic:spPr>
                    <a:xfrm>
                      <a:off x="0" y="0"/>
                      <a:ext cx="6468" cy="6466"/>
                    </a:xfrm>
                    <a:prstGeom prst="rect">
                      <a:avLst/>
                    </a:prstGeom>
                  </pic:spPr>
                </pic:pic>
              </a:graphicData>
            </a:graphic>
          </wp:inline>
        </w:drawing>
      </w:r>
      <w:r>
        <w:rPr>
          <w:rFonts w:ascii="Times New Roman" w:eastAsia="Times New Roman" w:hAnsi="Times New Roman" w:cs="Times New Roman"/>
        </w:rPr>
        <w:t xml:space="preserve">portálů dle VL 4. Metody i měření musí být provedeny v souladu s projektem sledování a </w:t>
      </w:r>
      <w:r>
        <w:rPr>
          <w:noProof/>
        </w:rPr>
        <w:drawing>
          <wp:inline distT="0" distB="0" distL="0" distR="0" wp14:anchorId="442ADE9E" wp14:editId="3BAB1C74">
            <wp:extent cx="3234" cy="3234"/>
            <wp:effectExtent l="0" t="0" r="0" b="0"/>
            <wp:docPr id="128718" name="Picture 128718"/>
            <wp:cNvGraphicFramePr/>
            <a:graphic xmlns:a="http://schemas.openxmlformats.org/drawingml/2006/main">
              <a:graphicData uri="http://schemas.openxmlformats.org/drawingml/2006/picture">
                <pic:pic xmlns:pic="http://schemas.openxmlformats.org/drawingml/2006/picture">
                  <pic:nvPicPr>
                    <pic:cNvPr id="128718" name="Picture 128718"/>
                    <pic:cNvPicPr/>
                  </pic:nvPicPr>
                  <pic:blipFill>
                    <a:blip r:embed="rId12"/>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v souladu s příslušnými technickými předpisy a směrnicemi (např. metodikou MIO Geodetické sledování mostních konstrukcí a ČSN 73 0405).</w:t>
      </w:r>
    </w:p>
    <w:p w14:paraId="58895B2C" w14:textId="77777777" w:rsidR="00BA7D11" w:rsidRDefault="00144560">
      <w:pPr>
        <w:spacing w:after="435" w:line="247" w:lineRule="auto"/>
        <w:ind w:left="10" w:right="10" w:firstLine="5"/>
        <w:jc w:val="both"/>
      </w:pPr>
      <w:r>
        <w:rPr>
          <w:rFonts w:ascii="Times New Roman" w:eastAsia="Times New Roman" w:hAnsi="Times New Roman" w:cs="Times New Roman"/>
        </w:rPr>
        <w:t xml:space="preserve">Zhotovitel na své náklady provádí osazení geodetických značek a prostorové sledování posunů základů, spodní stavby, nosné konstrukce, opěrných a zárubních zdí v pravidelných časových intervalech dle projektu sledování </w:t>
      </w:r>
      <w:proofErr w:type="spellStart"/>
      <w:r>
        <w:rPr>
          <w:rFonts w:ascii="Times New Roman" w:eastAsia="Times New Roman" w:hAnsi="Times New Roman" w:cs="Times New Roman"/>
        </w:rPr>
        <w:t>Cetnost</w:t>
      </w:r>
      <w:proofErr w:type="spellEnd"/>
      <w:r>
        <w:rPr>
          <w:rFonts w:ascii="Times New Roman" w:eastAsia="Times New Roman" w:hAnsi="Times New Roman" w:cs="Times New Roman"/>
        </w:rPr>
        <w:t xml:space="preserve"> měření a hustota měřicích bodů na nosné konstrukci během výstavby vyplyne ze zvolené technologie a umožní průběžnou kontrolu </w:t>
      </w:r>
      <w:r>
        <w:rPr>
          <w:noProof/>
        </w:rPr>
        <w:drawing>
          <wp:inline distT="0" distB="0" distL="0" distR="0" wp14:anchorId="2E6F6BCD" wp14:editId="03877344">
            <wp:extent cx="6468" cy="3233"/>
            <wp:effectExtent l="0" t="0" r="0" b="0"/>
            <wp:docPr id="128719" name="Picture 128719"/>
            <wp:cNvGraphicFramePr/>
            <a:graphic xmlns:a="http://schemas.openxmlformats.org/drawingml/2006/main">
              <a:graphicData uri="http://schemas.openxmlformats.org/drawingml/2006/picture">
                <pic:pic xmlns:pic="http://schemas.openxmlformats.org/drawingml/2006/picture">
                  <pic:nvPicPr>
                    <pic:cNvPr id="128719" name="Picture 128719"/>
                    <pic:cNvPicPr/>
                  </pic:nvPicPr>
                  <pic:blipFill>
                    <a:blip r:embed="rId13"/>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 xml:space="preserve">přesnosti výstavby nosné konstrukce. Základní rozsah měření je určen -min. I x. za 3 měsíce až </w:t>
      </w:r>
      <w:r>
        <w:rPr>
          <w:noProof/>
        </w:rPr>
        <w:drawing>
          <wp:inline distT="0" distB="0" distL="0" distR="0" wp14:anchorId="7E5D985E" wp14:editId="67AB55D7">
            <wp:extent cx="6468" cy="3233"/>
            <wp:effectExtent l="0" t="0" r="0" b="0"/>
            <wp:docPr id="128720" name="Picture 128720"/>
            <wp:cNvGraphicFramePr/>
            <a:graphic xmlns:a="http://schemas.openxmlformats.org/drawingml/2006/main">
              <a:graphicData uri="http://schemas.openxmlformats.org/drawingml/2006/picture">
                <pic:pic xmlns:pic="http://schemas.openxmlformats.org/drawingml/2006/picture">
                  <pic:nvPicPr>
                    <pic:cNvPr id="128720" name="Picture 128720"/>
                    <pic:cNvPicPr/>
                  </pic:nvPicPr>
                  <pic:blipFill>
                    <a:blip r:embed="rId13"/>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 xml:space="preserve">do dokončení objektu a předání. Požadavky na přesnost měření budou odvozeny v souladu s ČSN 73 0405 čl. 3.4 a na základě toho bude v RDS popsána zvolená technologie včetně chybového rozboru tak, aby byla zajištěna požadovaná přesnost provedení. Po dokončení </w:t>
      </w:r>
      <w:r>
        <w:rPr>
          <w:noProof/>
        </w:rPr>
        <w:drawing>
          <wp:inline distT="0" distB="0" distL="0" distR="0" wp14:anchorId="33091783" wp14:editId="7ED7C079">
            <wp:extent cx="3234" cy="3232"/>
            <wp:effectExtent l="0" t="0" r="0" b="0"/>
            <wp:docPr id="128721" name="Picture 128721"/>
            <wp:cNvGraphicFramePr/>
            <a:graphic xmlns:a="http://schemas.openxmlformats.org/drawingml/2006/main">
              <a:graphicData uri="http://schemas.openxmlformats.org/drawingml/2006/picture">
                <pic:pic xmlns:pic="http://schemas.openxmlformats.org/drawingml/2006/picture">
                  <pic:nvPicPr>
                    <pic:cNvPr id="128721" name="Picture 128721"/>
                    <pic:cNvPicPr/>
                  </pic:nvPicPr>
                  <pic:blipFill>
                    <a:blip r:embed="rId12"/>
                    <a:stretch>
                      <a:fillRect/>
                    </a:stretch>
                  </pic:blipFill>
                  <pic:spPr>
                    <a:xfrm>
                      <a:off x="0" y="0"/>
                      <a:ext cx="3234" cy="3232"/>
                    </a:xfrm>
                    <a:prstGeom prst="rect">
                      <a:avLst/>
                    </a:prstGeom>
                  </pic:spPr>
                </pic:pic>
              </a:graphicData>
            </a:graphic>
          </wp:inline>
        </w:drawing>
      </w:r>
      <w:r>
        <w:rPr>
          <w:rFonts w:ascii="Times New Roman" w:eastAsia="Times New Roman" w:hAnsi="Times New Roman" w:cs="Times New Roman"/>
        </w:rPr>
        <w:t xml:space="preserve">mostu se </w:t>
      </w:r>
      <w:proofErr w:type="gramStart"/>
      <w:r>
        <w:rPr>
          <w:rFonts w:ascii="Times New Roman" w:eastAsia="Times New Roman" w:hAnsi="Times New Roman" w:cs="Times New Roman"/>
        </w:rPr>
        <w:t>zaměří</w:t>
      </w:r>
      <w:proofErr w:type="gramEnd"/>
      <w:r>
        <w:rPr>
          <w:rFonts w:ascii="Times New Roman" w:eastAsia="Times New Roman" w:hAnsi="Times New Roman" w:cs="Times New Roman"/>
        </w:rPr>
        <w:t xml:space="preserve"> geodeti</w:t>
      </w:r>
      <w:r>
        <w:rPr>
          <w:rFonts w:ascii="Times New Roman" w:eastAsia="Times New Roman" w:hAnsi="Times New Roman" w:cs="Times New Roman"/>
        </w:rPr>
        <w:t xml:space="preserve">cké body na římsách mostu, které budou osazeny nad všemi </w:t>
      </w:r>
      <w:r>
        <w:rPr>
          <w:noProof/>
        </w:rPr>
        <w:drawing>
          <wp:inline distT="0" distB="0" distL="0" distR="0" wp14:anchorId="35FFD187" wp14:editId="3215ED5A">
            <wp:extent cx="3234" cy="3233"/>
            <wp:effectExtent l="0" t="0" r="0" b="0"/>
            <wp:docPr id="128722" name="Picture 128722"/>
            <wp:cNvGraphicFramePr/>
            <a:graphic xmlns:a="http://schemas.openxmlformats.org/drawingml/2006/main">
              <a:graphicData uri="http://schemas.openxmlformats.org/drawingml/2006/picture">
                <pic:pic xmlns:pic="http://schemas.openxmlformats.org/drawingml/2006/picture">
                  <pic:nvPicPr>
                    <pic:cNvPr id="128722" name="Picture 128722"/>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podpěrami a v polovině rozpětí. Technická zpráva, výkresy, grafy a tabulky deformací budou obsahem Dokumentace kontroly mostu a v jednotlivých fázích výstavby budou po</w:t>
      </w:r>
    </w:p>
    <w:p w14:paraId="287B7DAE" w14:textId="77777777" w:rsidR="00BA7D11" w:rsidRDefault="00144560">
      <w:pPr>
        <w:spacing w:after="115"/>
        <w:ind w:left="46" w:right="738" w:hanging="10"/>
        <w:jc w:val="center"/>
      </w:pPr>
      <w:r>
        <w:rPr>
          <w:rFonts w:ascii="Times New Roman" w:eastAsia="Times New Roman" w:hAnsi="Times New Roman" w:cs="Times New Roman"/>
        </w:rPr>
        <w:t xml:space="preserve">Stránka </w:t>
      </w:r>
    </w:p>
    <w:p w14:paraId="249135C2" w14:textId="77777777" w:rsidR="00BA7D11" w:rsidRDefault="00144560">
      <w:pPr>
        <w:spacing w:after="563" w:line="265" w:lineRule="auto"/>
        <w:ind w:left="5" w:hanging="10"/>
      </w:pPr>
      <w:r>
        <w:rPr>
          <w:sz w:val="16"/>
        </w:rPr>
        <w:t xml:space="preserve">51.1 </w:t>
      </w:r>
    </w:p>
    <w:p w14:paraId="71C81A22" w14:textId="77777777" w:rsidR="00BA7D11" w:rsidRDefault="00144560">
      <w:pPr>
        <w:spacing w:after="92" w:line="248" w:lineRule="auto"/>
        <w:ind w:left="16" w:right="5"/>
        <w:jc w:val="both"/>
      </w:pPr>
      <w:r>
        <w:rPr>
          <w:rFonts w:ascii="Times New Roman" w:eastAsia="Times New Roman" w:hAnsi="Times New Roman" w:cs="Times New Roman"/>
          <w:sz w:val="24"/>
        </w:rPr>
        <w:t>vyhodnocení projektantem RDS předávány správci stavby, jako součást DSPS. Tato součást DSPS se předává mimo tištěné podoby i 2x na elektronickém nosiči dat ve formátu elektronicky běžně zpracovatelném.</w:t>
      </w:r>
    </w:p>
    <w:p w14:paraId="249F6F35" w14:textId="77777777" w:rsidR="00BA7D11" w:rsidRDefault="00144560">
      <w:pPr>
        <w:numPr>
          <w:ilvl w:val="0"/>
          <w:numId w:val="18"/>
        </w:numPr>
        <w:spacing w:after="92" w:line="248" w:lineRule="auto"/>
        <w:ind w:left="225" w:right="5" w:hanging="209"/>
        <w:jc w:val="both"/>
      </w:pPr>
      <w:r>
        <w:rPr>
          <w:rFonts w:ascii="Times New Roman" w:eastAsia="Times New Roman" w:hAnsi="Times New Roman" w:cs="Times New Roman"/>
          <w:sz w:val="24"/>
        </w:rPr>
        <w:t>— Projekt sledování ložisek obsahující údaje dle čl. 22.9 těchto ZTKP.</w:t>
      </w:r>
    </w:p>
    <w:p w14:paraId="137A0A9D" w14:textId="77777777" w:rsidR="00BA7D11" w:rsidRDefault="00144560">
      <w:pPr>
        <w:numPr>
          <w:ilvl w:val="0"/>
          <w:numId w:val="18"/>
        </w:numPr>
        <w:spacing w:after="112" w:line="248" w:lineRule="auto"/>
        <w:ind w:left="225" w:right="5" w:hanging="209"/>
        <w:jc w:val="both"/>
      </w:pPr>
      <w:r>
        <w:rPr>
          <w:rFonts w:ascii="Times New Roman" w:eastAsia="Times New Roman" w:hAnsi="Times New Roman" w:cs="Times New Roman"/>
          <w:sz w:val="24"/>
        </w:rPr>
        <w:t>— Projekt sledování posunů mostních závěrů.</w:t>
      </w:r>
    </w:p>
    <w:p w14:paraId="4BF5F204" w14:textId="77777777" w:rsidR="00BA7D11" w:rsidRDefault="00144560">
      <w:pPr>
        <w:spacing w:after="96" w:line="247" w:lineRule="auto"/>
        <w:ind w:left="5" w:right="5" w:firstLine="76"/>
        <w:jc w:val="both"/>
      </w:pPr>
      <w:r>
        <w:rPr>
          <w:rFonts w:ascii="Times New Roman" w:eastAsia="Times New Roman" w:hAnsi="Times New Roman" w:cs="Times New Roman"/>
        </w:rPr>
        <w:t xml:space="preserve">Protokoly o těchto měřeních ad A, B, C a D, polohové náčrty a zpráva s vyhodnocením odchylek vůči PDPS jsou závaznými přílohami nutnými k převzetí prací. Objednatelem, </w:t>
      </w:r>
      <w:r>
        <w:rPr>
          <w:noProof/>
        </w:rPr>
        <w:drawing>
          <wp:inline distT="0" distB="0" distL="0" distR="0" wp14:anchorId="0E3F7036" wp14:editId="32C08B47">
            <wp:extent cx="3234" cy="3233"/>
            <wp:effectExtent l="0" t="0" r="0" b="0"/>
            <wp:docPr id="131278" name="Picture 131278"/>
            <wp:cNvGraphicFramePr/>
            <a:graphic xmlns:a="http://schemas.openxmlformats.org/drawingml/2006/main">
              <a:graphicData uri="http://schemas.openxmlformats.org/drawingml/2006/picture">
                <pic:pic xmlns:pic="http://schemas.openxmlformats.org/drawingml/2006/picture">
                  <pic:nvPicPr>
                    <pic:cNvPr id="131278" name="Picture 131278"/>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jednotlivé etapy jsou Správci stavby předávány průběžně.</w:t>
      </w:r>
      <w:r>
        <w:rPr>
          <w:noProof/>
        </w:rPr>
        <w:drawing>
          <wp:inline distT="0" distB="0" distL="0" distR="0" wp14:anchorId="1FABFD75" wp14:editId="2427431A">
            <wp:extent cx="271637" cy="6467"/>
            <wp:effectExtent l="0" t="0" r="0" b="0"/>
            <wp:docPr id="294883" name="Picture 294883"/>
            <wp:cNvGraphicFramePr/>
            <a:graphic xmlns:a="http://schemas.openxmlformats.org/drawingml/2006/main">
              <a:graphicData uri="http://schemas.openxmlformats.org/drawingml/2006/picture">
                <pic:pic xmlns:pic="http://schemas.openxmlformats.org/drawingml/2006/picture">
                  <pic:nvPicPr>
                    <pic:cNvPr id="294883" name="Picture 294883"/>
                    <pic:cNvPicPr/>
                  </pic:nvPicPr>
                  <pic:blipFill>
                    <a:blip r:embed="rId188"/>
                    <a:stretch>
                      <a:fillRect/>
                    </a:stretch>
                  </pic:blipFill>
                  <pic:spPr>
                    <a:xfrm>
                      <a:off x="0" y="0"/>
                      <a:ext cx="271637" cy="6467"/>
                    </a:xfrm>
                    <a:prstGeom prst="rect">
                      <a:avLst/>
                    </a:prstGeom>
                  </pic:spPr>
                </pic:pic>
              </a:graphicData>
            </a:graphic>
          </wp:inline>
        </w:drawing>
      </w:r>
    </w:p>
    <w:p w14:paraId="35525A25" w14:textId="77777777" w:rsidR="00BA7D11" w:rsidRDefault="00144560">
      <w:pPr>
        <w:spacing w:after="92" w:line="248" w:lineRule="auto"/>
        <w:ind w:left="16" w:right="5"/>
        <w:jc w:val="both"/>
      </w:pPr>
      <w:r>
        <w:rPr>
          <w:noProof/>
        </w:rPr>
        <w:drawing>
          <wp:inline distT="0" distB="0" distL="0" distR="0" wp14:anchorId="11460EDF" wp14:editId="47B52CFF">
            <wp:extent cx="3234" cy="6467"/>
            <wp:effectExtent l="0" t="0" r="0" b="0"/>
            <wp:docPr id="131282" name="Picture 131282"/>
            <wp:cNvGraphicFramePr/>
            <a:graphic xmlns:a="http://schemas.openxmlformats.org/drawingml/2006/main">
              <a:graphicData uri="http://schemas.openxmlformats.org/drawingml/2006/picture">
                <pic:pic xmlns:pic="http://schemas.openxmlformats.org/drawingml/2006/picture">
                  <pic:nvPicPr>
                    <pic:cNvPr id="131282" name="Picture 131282"/>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D3 — Měření deformací</w:t>
      </w:r>
    </w:p>
    <w:p w14:paraId="33591D5A" w14:textId="77777777" w:rsidR="00BA7D11" w:rsidRDefault="00144560">
      <w:pPr>
        <w:spacing w:after="125" w:line="247" w:lineRule="auto"/>
        <w:ind w:left="5" w:right="5" w:firstLine="5"/>
        <w:jc w:val="both"/>
      </w:pPr>
      <w:r>
        <w:rPr>
          <w:rFonts w:ascii="Times New Roman" w:eastAsia="Times New Roman" w:hAnsi="Times New Roman" w:cs="Times New Roman"/>
        </w:rPr>
        <w:t>Budou provedeny měřicí geodetické body ve smyslu ČSN 73 6201 čl. 13 a 14.</w:t>
      </w:r>
    </w:p>
    <w:p w14:paraId="7CC7CC59" w14:textId="77777777" w:rsidR="00BA7D11" w:rsidRDefault="00144560">
      <w:pPr>
        <w:spacing w:after="92" w:line="248" w:lineRule="auto"/>
        <w:ind w:left="16" w:right="5"/>
        <w:jc w:val="both"/>
      </w:pPr>
      <w:r>
        <w:rPr>
          <w:rFonts w:ascii="Times New Roman" w:eastAsia="Times New Roman" w:hAnsi="Times New Roman" w:cs="Times New Roman"/>
          <w:sz w:val="24"/>
        </w:rPr>
        <w:t xml:space="preserve">Na měření deformací vypracuje zhotovitel projekt dle ČSN 73 0405, který </w:t>
      </w:r>
      <w:proofErr w:type="gramStart"/>
      <w:r>
        <w:rPr>
          <w:rFonts w:ascii="Times New Roman" w:eastAsia="Times New Roman" w:hAnsi="Times New Roman" w:cs="Times New Roman"/>
          <w:sz w:val="24"/>
        </w:rPr>
        <w:t>předloží</w:t>
      </w:r>
      <w:proofErr w:type="gramEnd"/>
      <w:r>
        <w:rPr>
          <w:rFonts w:ascii="Times New Roman" w:eastAsia="Times New Roman" w:hAnsi="Times New Roman" w:cs="Times New Roman"/>
          <w:sz w:val="24"/>
        </w:rPr>
        <w:t xml:space="preserve"> před zahájením stavebních prací Správci stavby ke schválení. Protokoly a polohové náčrty z měření jsou součástí přejímky a konečného vyúčtování.</w:t>
      </w:r>
    </w:p>
    <w:p w14:paraId="17F77D8D" w14:textId="77777777" w:rsidR="00BA7D11" w:rsidRDefault="00144560">
      <w:pPr>
        <w:spacing w:after="92" w:line="248" w:lineRule="auto"/>
        <w:ind w:left="16" w:right="5"/>
        <w:jc w:val="both"/>
      </w:pPr>
      <w:r>
        <w:rPr>
          <w:rFonts w:ascii="Times New Roman" w:eastAsia="Times New Roman" w:hAnsi="Times New Roman" w:cs="Times New Roman"/>
          <w:sz w:val="24"/>
        </w:rPr>
        <w:t>D4 — Značení a symboly</w:t>
      </w:r>
    </w:p>
    <w:p w14:paraId="0C985095" w14:textId="77777777" w:rsidR="00BA7D11" w:rsidRDefault="00144560">
      <w:pPr>
        <w:spacing w:after="6255" w:line="247" w:lineRule="auto"/>
        <w:ind w:left="5" w:right="5" w:firstLine="5"/>
        <w:jc w:val="both"/>
      </w:pPr>
      <w:r>
        <w:rPr>
          <w:noProof/>
        </w:rPr>
        <w:drawing>
          <wp:anchor distT="0" distB="0" distL="114300" distR="114300" simplePos="0" relativeHeight="251716608" behindDoc="0" locked="0" layoutInCell="1" allowOverlap="0" wp14:anchorId="0C8BFE05" wp14:editId="719CAEF3">
            <wp:simplePos x="0" y="0"/>
            <wp:positionH relativeFrom="page">
              <wp:posOffset>6554861</wp:posOffset>
            </wp:positionH>
            <wp:positionV relativeFrom="page">
              <wp:posOffset>3569517</wp:posOffset>
            </wp:positionV>
            <wp:extent cx="3234" cy="6467"/>
            <wp:effectExtent l="0" t="0" r="0" b="0"/>
            <wp:wrapSquare wrapText="bothSides"/>
            <wp:docPr id="131283" name="Picture 131283"/>
            <wp:cNvGraphicFramePr/>
            <a:graphic xmlns:a="http://schemas.openxmlformats.org/drawingml/2006/main">
              <a:graphicData uri="http://schemas.openxmlformats.org/drawingml/2006/picture">
                <pic:pic xmlns:pic="http://schemas.openxmlformats.org/drawingml/2006/picture">
                  <pic:nvPicPr>
                    <pic:cNvPr id="131283" name="Picture 131283"/>
                    <pic:cNvPicPr/>
                  </pic:nvPicPr>
                  <pic:blipFill>
                    <a:blip r:embed="rId13"/>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717632" behindDoc="0" locked="0" layoutInCell="1" allowOverlap="0" wp14:anchorId="22F095C4" wp14:editId="02AE52DA">
            <wp:simplePos x="0" y="0"/>
            <wp:positionH relativeFrom="page">
              <wp:posOffset>6558095</wp:posOffset>
            </wp:positionH>
            <wp:positionV relativeFrom="page">
              <wp:posOffset>4581527</wp:posOffset>
            </wp:positionV>
            <wp:extent cx="3232" cy="3233"/>
            <wp:effectExtent l="0" t="0" r="0" b="0"/>
            <wp:wrapSquare wrapText="bothSides"/>
            <wp:docPr id="131284" name="Picture 131284"/>
            <wp:cNvGraphicFramePr/>
            <a:graphic xmlns:a="http://schemas.openxmlformats.org/drawingml/2006/main">
              <a:graphicData uri="http://schemas.openxmlformats.org/drawingml/2006/picture">
                <pic:pic xmlns:pic="http://schemas.openxmlformats.org/drawingml/2006/picture">
                  <pic:nvPicPr>
                    <pic:cNvPr id="131284" name="Picture 131284"/>
                    <pic:cNvPicPr/>
                  </pic:nvPicPr>
                  <pic:blipFill>
                    <a:blip r:embed="rId12"/>
                    <a:stretch>
                      <a:fillRect/>
                    </a:stretch>
                  </pic:blipFill>
                  <pic:spPr>
                    <a:xfrm>
                      <a:off x="0" y="0"/>
                      <a:ext cx="3232" cy="3233"/>
                    </a:xfrm>
                    <a:prstGeom prst="rect">
                      <a:avLst/>
                    </a:prstGeom>
                  </pic:spPr>
                </pic:pic>
              </a:graphicData>
            </a:graphic>
          </wp:anchor>
        </w:drawing>
      </w:r>
      <w:r>
        <w:rPr>
          <w:rFonts w:ascii="Times New Roman" w:eastAsia="Times New Roman" w:hAnsi="Times New Roman" w:cs="Times New Roman"/>
        </w:rPr>
        <w:t>Přístupy na mostní opěry, vstupy do komor opěr a nosných konstrukcí, přístupy na příhradové konstrukce mostů, přístupy na svahy násypů přesypaných mostů nad komunikacemi, únikové cesty z vnitřních prostor mostů a podobná místa, budou v nejnutnějším rozsahu opatřeny příkazovými, výstražnými, zákazovými a dalšími nezbytnými symboly dle ČSN ISO 3864 a v souladu s nařízením vlády č. 11/2002 v trvanlivém provedení (např. stálobarevné po dobu více než 5 let + UV odolné) a s nerozebíratelnými spoji s podkladem (n</w:t>
      </w:r>
      <w:r>
        <w:rPr>
          <w:rFonts w:ascii="Times New Roman" w:eastAsia="Times New Roman" w:hAnsi="Times New Roman" w:cs="Times New Roman"/>
        </w:rPr>
        <w:t>apř. trhací nýty), a to v takovém rozsahu, aby byla snížena rizika pro osoby na nich nebo uvnitř se pohybující. Typickou tabulkou je např. zákaz vstupu na úložné prahy mostních opěr. Průměrný počet tabulek, který je nutné ocenit a započítat do ceny objektu, je IO ks na jeden objekt, přesné místo osazení tabulek odsouhlasí před dokončením objektu Objednatel/Správce stavby a následný majetkový správce.</w:t>
      </w:r>
    </w:p>
    <w:p w14:paraId="4A582D1C" w14:textId="77777777" w:rsidR="00BA7D11" w:rsidRDefault="00144560">
      <w:pPr>
        <w:spacing w:after="82"/>
        <w:ind w:left="224" w:right="927" w:hanging="10"/>
        <w:jc w:val="center"/>
      </w:pPr>
      <w:r>
        <w:rPr>
          <w:rFonts w:ascii="Times New Roman" w:eastAsia="Times New Roman" w:hAnsi="Times New Roman" w:cs="Times New Roman"/>
        </w:rPr>
        <w:t xml:space="preserve">Stránka </w:t>
      </w:r>
    </w:p>
    <w:p w14:paraId="33C761DD" w14:textId="77777777" w:rsidR="00BA7D11" w:rsidRDefault="00144560">
      <w:pPr>
        <w:tabs>
          <w:tab w:val="center" w:pos="3157"/>
        </w:tabs>
        <w:spacing w:after="527" w:line="263" w:lineRule="auto"/>
      </w:pPr>
      <w:r>
        <w:rPr>
          <w:rFonts w:ascii="Times New Roman" w:eastAsia="Times New Roman" w:hAnsi="Times New Roman" w:cs="Times New Roman"/>
          <w:sz w:val="18"/>
        </w:rPr>
        <w:t xml:space="preserve">51 1 </w:t>
      </w:r>
      <w:r>
        <w:rPr>
          <w:rFonts w:ascii="Times New Roman" w:eastAsia="Times New Roman" w:hAnsi="Times New Roman" w:cs="Times New Roman"/>
          <w:sz w:val="18"/>
        </w:rPr>
        <w:tab/>
        <w:t xml:space="preserve">u </w:t>
      </w:r>
    </w:p>
    <w:p w14:paraId="03023B33" w14:textId="77777777" w:rsidR="00BA7D11" w:rsidRDefault="00144560">
      <w:pPr>
        <w:spacing w:after="121" w:line="265" w:lineRule="auto"/>
        <w:ind w:left="102" w:right="102" w:hanging="10"/>
        <w:jc w:val="center"/>
      </w:pPr>
      <w:r>
        <w:rPr>
          <w:rFonts w:ascii="Times New Roman" w:eastAsia="Times New Roman" w:hAnsi="Times New Roman" w:cs="Times New Roman"/>
          <w:sz w:val="24"/>
        </w:rPr>
        <w:t>ČÁST 111 - DALŠÍ POŽADAVKY OBJEDNATELE</w:t>
      </w:r>
    </w:p>
    <w:p w14:paraId="07A5B3D3" w14:textId="77777777" w:rsidR="00BA7D11" w:rsidRDefault="00144560">
      <w:pPr>
        <w:spacing w:after="111"/>
        <w:ind w:left="10" w:right="10"/>
        <w:jc w:val="both"/>
      </w:pPr>
      <w:r>
        <w:rPr>
          <w:rFonts w:ascii="Times New Roman" w:eastAsia="Times New Roman" w:hAnsi="Times New Roman" w:cs="Times New Roman"/>
          <w:sz w:val="24"/>
        </w:rPr>
        <w:t>Zimní technologická přestávka</w:t>
      </w:r>
    </w:p>
    <w:p w14:paraId="7AF06424" w14:textId="77777777" w:rsidR="00BA7D11" w:rsidRDefault="00144560">
      <w:pPr>
        <w:spacing w:after="108" w:line="247" w:lineRule="auto"/>
        <w:ind w:left="10" w:right="10" w:firstLine="5"/>
        <w:jc w:val="both"/>
      </w:pPr>
      <w:r>
        <w:rPr>
          <w:rFonts w:ascii="Times New Roman" w:eastAsia="Times New Roman" w:hAnsi="Times New Roman" w:cs="Times New Roman"/>
        </w:rPr>
        <w:t xml:space="preserve">Zimní technologickou přestávkou se rozumí přerušení zhotovovacích prací v měsících </w:t>
      </w:r>
      <w:r>
        <w:rPr>
          <w:noProof/>
        </w:rPr>
        <w:drawing>
          <wp:inline distT="0" distB="0" distL="0" distR="0" wp14:anchorId="74AD3615" wp14:editId="3400A903">
            <wp:extent cx="3234" cy="3233"/>
            <wp:effectExtent l="0" t="0" r="0" b="0"/>
            <wp:docPr id="132364" name="Picture 132364"/>
            <wp:cNvGraphicFramePr/>
            <a:graphic xmlns:a="http://schemas.openxmlformats.org/drawingml/2006/main">
              <a:graphicData uri="http://schemas.openxmlformats.org/drawingml/2006/picture">
                <pic:pic xmlns:pic="http://schemas.openxmlformats.org/drawingml/2006/picture">
                  <pic:nvPicPr>
                    <pic:cNvPr id="132364" name="Picture 132364"/>
                    <pic:cNvPicPr/>
                  </pic:nvPicPr>
                  <pic:blipFill>
                    <a:blip r:embed="rId12"/>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listopad, prosinec, leden, únor a březen, Pokud to klimatické podmínky umožňují, má </w:t>
      </w:r>
      <w:r>
        <w:rPr>
          <w:noProof/>
        </w:rPr>
        <w:drawing>
          <wp:inline distT="0" distB="0" distL="0" distR="0" wp14:anchorId="1860995B" wp14:editId="4CE7F38D">
            <wp:extent cx="3234" cy="6467"/>
            <wp:effectExtent l="0" t="0" r="0" b="0"/>
            <wp:docPr id="132365" name="Picture 132365"/>
            <wp:cNvGraphicFramePr/>
            <a:graphic xmlns:a="http://schemas.openxmlformats.org/drawingml/2006/main">
              <a:graphicData uri="http://schemas.openxmlformats.org/drawingml/2006/picture">
                <pic:pic xmlns:pic="http://schemas.openxmlformats.org/drawingml/2006/picture">
                  <pic:nvPicPr>
                    <pic:cNvPr id="132365" name="Picture 132365"/>
                    <pic:cNvPicPr/>
                  </pic:nvPicPr>
                  <pic:blipFill>
                    <a:blip r:embed="rId13"/>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Objednatel právo udělit písemně </w:t>
      </w:r>
      <w:proofErr w:type="spellStart"/>
      <w:r>
        <w:rPr>
          <w:rFonts w:ascii="Times New Roman" w:eastAsia="Times New Roman" w:hAnsi="Times New Roman" w:cs="Times New Roman"/>
        </w:rPr>
        <w:t>výj</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imku</w:t>
      </w:r>
      <w:proofErr w:type="spellEnd"/>
      <w:r>
        <w:rPr>
          <w:rFonts w:ascii="Times New Roman" w:eastAsia="Times New Roman" w:hAnsi="Times New Roman" w:cs="Times New Roman"/>
        </w:rPr>
        <w:t xml:space="preserve"> a umožnit Zhotoviteli </w:t>
      </w:r>
      <w:proofErr w:type="spellStart"/>
      <w:r>
        <w:rPr>
          <w:rFonts w:ascii="Times New Roman" w:eastAsia="Times New Roman" w:hAnsi="Times New Roman" w:cs="Times New Roman"/>
        </w:rPr>
        <w:t>provádět•některé</w:t>
      </w:r>
      <w:proofErr w:type="spellEnd"/>
      <w:r>
        <w:rPr>
          <w:rFonts w:ascii="Times New Roman" w:eastAsia="Times New Roman" w:hAnsi="Times New Roman" w:cs="Times New Roman"/>
        </w:rPr>
        <w:t xml:space="preserve"> zhotovovací práce i během </w:t>
      </w:r>
      <w:proofErr w:type="spellStart"/>
      <w:r>
        <w:rPr>
          <w:rFonts w:ascii="Times New Roman" w:eastAsia="Times New Roman" w:hAnsi="Times New Roman" w:cs="Times New Roman"/>
        </w:rPr>
        <w:t>zimnftechnologické</w:t>
      </w:r>
      <w:proofErr w:type="spellEnd"/>
      <w:r>
        <w:rPr>
          <w:rFonts w:ascii="Times New Roman" w:eastAsia="Times New Roman" w:hAnsi="Times New Roman" w:cs="Times New Roman"/>
        </w:rPr>
        <w:t xml:space="preserve"> přestávky. Do doby pro dokončení stavby a do doby pro uvedení stavby do provozu se zimní technologická přestávka nezapočítává.</w:t>
      </w:r>
    </w:p>
    <w:p w14:paraId="733EBCA4" w14:textId="77777777" w:rsidR="00BA7D11" w:rsidRDefault="00BA7D11">
      <w:pPr>
        <w:sectPr w:rsidR="00BA7D11">
          <w:footnotePr>
            <w:numRestart w:val="eachPage"/>
          </w:footnotePr>
          <w:type w:val="continuous"/>
          <w:pgSz w:w="11906" w:h="16838"/>
          <w:pgMar w:top="1238" w:right="1569" w:bottom="876" w:left="1726" w:header="708" w:footer="708" w:gutter="0"/>
          <w:cols w:space="708"/>
        </w:sectPr>
      </w:pPr>
    </w:p>
    <w:p w14:paraId="48D7CF25" w14:textId="5CAD8563" w:rsidR="00BA7D11" w:rsidRDefault="00144560">
      <w:pPr>
        <w:pStyle w:val="Nadpis3"/>
        <w:spacing w:after="0" w:line="259" w:lineRule="auto"/>
        <w:ind w:left="15"/>
      </w:pPr>
      <w:r>
        <w:t xml:space="preserve">Digitálně </w:t>
      </w:r>
      <w:proofErr w:type="spellStart"/>
      <w:r w:rsidR="00673E9B" w:rsidRPr="00673E9B">
        <w:rPr>
          <w:highlight w:val="black"/>
        </w:rPr>
        <w:t>mmmmmmmmmmmmmmmmmm</w:t>
      </w:r>
      <w:proofErr w:type="spellEnd"/>
    </w:p>
    <w:p w14:paraId="1A32AA1E" w14:textId="77777777" w:rsidR="00BA7D11" w:rsidRDefault="00144560">
      <w:pPr>
        <w:tabs>
          <w:tab w:val="center" w:pos="3254"/>
        </w:tabs>
        <w:spacing w:after="0"/>
      </w:pPr>
      <w:r>
        <w:rPr>
          <w:rFonts w:ascii="Times New Roman" w:eastAsia="Times New Roman" w:hAnsi="Times New Roman" w:cs="Times New Roman"/>
          <w:sz w:val="28"/>
        </w:rPr>
        <w:t xml:space="preserve">Datum: 12.02.2024 </w:t>
      </w:r>
      <w:r>
        <w:rPr>
          <w:rFonts w:ascii="Times New Roman" w:eastAsia="Times New Roman" w:hAnsi="Times New Roman" w:cs="Times New Roman"/>
          <w:sz w:val="28"/>
        </w:rPr>
        <w:tab/>
        <w:t>+01</w:t>
      </w:r>
    </w:p>
    <w:p w14:paraId="24B4F50D" w14:textId="77777777" w:rsidR="00BA7D11" w:rsidRDefault="00144560">
      <w:pPr>
        <w:spacing w:after="0"/>
        <w:ind w:right="56"/>
        <w:jc w:val="right"/>
      </w:pPr>
      <w:r>
        <w:rPr>
          <w:rFonts w:ascii="Times New Roman" w:eastAsia="Times New Roman" w:hAnsi="Times New Roman" w:cs="Times New Roman"/>
          <w:sz w:val="20"/>
        </w:rPr>
        <w:t xml:space="preserve">Stránka </w:t>
      </w:r>
    </w:p>
    <w:p w14:paraId="4D29B762" w14:textId="77777777" w:rsidR="00BA7D11" w:rsidRDefault="00BA7D11">
      <w:pPr>
        <w:sectPr w:rsidR="00BA7D11">
          <w:footnotePr>
            <w:numRestart w:val="eachPage"/>
          </w:footnotePr>
          <w:type w:val="continuous"/>
          <w:pgSz w:w="11906" w:h="16838"/>
          <w:pgMar w:top="1238" w:right="5923" w:bottom="923" w:left="1462" w:header="708" w:footer="708" w:gutter="0"/>
          <w:cols w:space="708"/>
        </w:sectPr>
      </w:pPr>
    </w:p>
    <w:p w14:paraId="546D0544" w14:textId="1DE2C978" w:rsidR="00BA7D11" w:rsidRDefault="00144560">
      <w:pPr>
        <w:spacing w:after="30" w:line="226" w:lineRule="auto"/>
        <w:ind w:right="5"/>
        <w:jc w:val="both"/>
      </w:pPr>
      <w:r>
        <w:t xml:space="preserve">Digitálně </w:t>
      </w:r>
      <w:proofErr w:type="spellStart"/>
      <w:r w:rsidR="00673E9B" w:rsidRPr="00673E9B">
        <w:rPr>
          <w:highlight w:val="black"/>
        </w:rPr>
        <w:t>nnnnnnnnnnnnnnnnn</w:t>
      </w:r>
      <w:proofErr w:type="spellEnd"/>
    </w:p>
    <w:p w14:paraId="756FD34C" w14:textId="77777777" w:rsidR="00BA7D11" w:rsidRDefault="00144560">
      <w:pPr>
        <w:tabs>
          <w:tab w:val="right" w:pos="3050"/>
        </w:tabs>
        <w:spacing w:after="0"/>
      </w:pPr>
      <w:r>
        <w:rPr>
          <w:sz w:val="20"/>
        </w:rPr>
        <w:t xml:space="preserve">Datum: 07.03.2024 </w:t>
      </w:r>
      <w:r>
        <w:rPr>
          <w:sz w:val="20"/>
        </w:rPr>
        <w:tab/>
        <w:t>+</w:t>
      </w:r>
      <w:proofErr w:type="gramStart"/>
      <w:r>
        <w:rPr>
          <w:sz w:val="20"/>
        </w:rPr>
        <w:t>01:OO</w:t>
      </w:r>
      <w:proofErr w:type="gramEnd"/>
    </w:p>
    <w:p w14:paraId="5E0A0364" w14:textId="77777777" w:rsidR="00BA7D11" w:rsidRDefault="00BA7D11">
      <w:pPr>
        <w:sectPr w:rsidR="00BA7D11">
          <w:footnotePr>
            <w:numRestart w:val="eachPage"/>
          </w:footnotePr>
          <w:type w:val="continuous"/>
          <w:pgSz w:w="11906" w:h="16838"/>
          <w:pgMar w:top="1238" w:right="1884" w:bottom="923" w:left="6972" w:header="708" w:footer="708" w:gutter="0"/>
          <w:cols w:space="708"/>
        </w:sectPr>
      </w:pPr>
    </w:p>
    <w:p w14:paraId="41310C0A" w14:textId="2057D5B7" w:rsidR="00BA7D11" w:rsidRDefault="00144560">
      <w:pPr>
        <w:spacing w:after="3" w:line="265" w:lineRule="auto"/>
        <w:ind w:left="25" w:hanging="10"/>
      </w:pPr>
      <w:r>
        <w:rPr>
          <w:sz w:val="26"/>
        </w:rPr>
        <w:t>ŘEDITELSTVÍ</w:t>
      </w:r>
    </w:p>
    <w:p w14:paraId="11A7A704" w14:textId="77777777" w:rsidR="00BA7D11" w:rsidRDefault="00144560">
      <w:pPr>
        <w:spacing w:after="3" w:line="265" w:lineRule="auto"/>
        <w:ind w:left="25" w:hanging="10"/>
      </w:pPr>
      <w:r>
        <w:rPr>
          <w:sz w:val="26"/>
        </w:rPr>
        <w:t>SILNIC</w:t>
      </w:r>
    </w:p>
    <w:p w14:paraId="67BEED96" w14:textId="77777777" w:rsidR="00BA7D11" w:rsidRDefault="00144560">
      <w:pPr>
        <w:spacing w:after="941" w:line="265" w:lineRule="auto"/>
        <w:ind w:left="25" w:hanging="10"/>
      </w:pPr>
      <w:r>
        <w:rPr>
          <w:sz w:val="26"/>
        </w:rPr>
        <w:t>A DÁLNIC</w:t>
      </w:r>
    </w:p>
    <w:p w14:paraId="22AD88FB" w14:textId="77777777" w:rsidR="00BA7D11" w:rsidRDefault="00144560">
      <w:pPr>
        <w:spacing w:after="257"/>
        <w:ind w:left="705"/>
        <w:jc w:val="center"/>
      </w:pPr>
      <w:r>
        <w:rPr>
          <w:sz w:val="48"/>
        </w:rPr>
        <w:t>Smlouva o zpracování osobních údajů</w:t>
      </w:r>
    </w:p>
    <w:p w14:paraId="766CD7D4" w14:textId="77777777" w:rsidR="00BA7D11" w:rsidRDefault="00144560">
      <w:pPr>
        <w:spacing w:after="575" w:line="227" w:lineRule="auto"/>
        <w:ind w:left="2065" w:hanging="5"/>
        <w:jc w:val="both"/>
      </w:pPr>
      <w:r>
        <w:t>uzavřená níže uvedeného dne, měsíce a roku mezi:</w:t>
      </w:r>
    </w:p>
    <w:p w14:paraId="48A0C744" w14:textId="77777777" w:rsidR="00BA7D11" w:rsidRDefault="00144560">
      <w:pPr>
        <w:spacing w:after="3"/>
        <w:ind w:left="20" w:hanging="10"/>
        <w:jc w:val="both"/>
      </w:pPr>
      <w:r>
        <w:rPr>
          <w:sz w:val="24"/>
        </w:rPr>
        <w:t>Ředitelství silnic a dálnic s, p.</w:t>
      </w:r>
    </w:p>
    <w:p w14:paraId="5B09613B" w14:textId="77777777" w:rsidR="00BA7D11" w:rsidRDefault="00144560">
      <w:pPr>
        <w:spacing w:after="0" w:line="224" w:lineRule="auto"/>
        <w:ind w:left="10" w:firstLine="5"/>
      </w:pPr>
      <w:r>
        <w:t>se sídlem</w:t>
      </w:r>
      <w:r>
        <w:tab/>
        <w:t>Na Pankráci 546/56, 140 OO Praha 4 IČO:</w:t>
      </w:r>
      <w:r>
        <w:tab/>
        <w:t>65993390 DIČ:</w:t>
      </w:r>
      <w:r>
        <w:tab/>
        <w:t>CZ65993390 právní forma:</w:t>
      </w:r>
      <w:r>
        <w:tab/>
        <w:t>státní podnik zapsaný v obchodním rejstříku pod SP. zn.: A 80478 vedenou u Městského soudu v Praze</w:t>
      </w:r>
    </w:p>
    <w:p w14:paraId="11E3F2FF" w14:textId="69A5AB70" w:rsidR="00BA7D11" w:rsidRDefault="00BA7D11">
      <w:pPr>
        <w:spacing w:after="0"/>
        <w:ind w:right="-15"/>
      </w:pPr>
    </w:p>
    <w:p w14:paraId="70EDDCF4" w14:textId="77777777" w:rsidR="00BA7D11" w:rsidRDefault="00144560">
      <w:pPr>
        <w:tabs>
          <w:tab w:val="center" w:pos="5934"/>
        </w:tabs>
        <w:spacing w:after="29" w:line="227" w:lineRule="auto"/>
      </w:pPr>
      <w:r>
        <w:t>kontaktní osoba ve věcech technických:</w:t>
      </w:r>
      <w:r>
        <w:tab/>
        <w:t>Pověřenec pro ochranu osobních údajů (DPO)</w:t>
      </w:r>
    </w:p>
    <w:tbl>
      <w:tblPr>
        <w:tblStyle w:val="TableGrid"/>
        <w:tblW w:w="8482" w:type="dxa"/>
        <w:tblInd w:w="-5" w:type="dxa"/>
        <w:tblCellMar>
          <w:top w:w="0" w:type="dxa"/>
          <w:left w:w="0" w:type="dxa"/>
          <w:bottom w:w="0" w:type="dxa"/>
          <w:right w:w="0" w:type="dxa"/>
        </w:tblCellMar>
        <w:tblLook w:val="04A0" w:firstRow="1" w:lastRow="0" w:firstColumn="1" w:lastColumn="0" w:noHBand="0" w:noVBand="1"/>
      </w:tblPr>
      <w:tblGrid>
        <w:gridCol w:w="3807"/>
        <w:gridCol w:w="4675"/>
      </w:tblGrid>
      <w:tr w:rsidR="00BA7D11" w14:paraId="0D9D002C" w14:textId="77777777" w:rsidTr="00673E9B">
        <w:trPr>
          <w:trHeight w:val="227"/>
        </w:trPr>
        <w:tc>
          <w:tcPr>
            <w:tcW w:w="3807" w:type="dxa"/>
            <w:tcBorders>
              <w:top w:val="nil"/>
              <w:left w:val="nil"/>
              <w:bottom w:val="nil"/>
              <w:right w:val="nil"/>
            </w:tcBorders>
          </w:tcPr>
          <w:p w14:paraId="70425EF2" w14:textId="1E16035E" w:rsidR="00BA7D11" w:rsidRPr="00673E9B" w:rsidRDefault="00673E9B">
            <w:pPr>
              <w:spacing w:after="0"/>
              <w:ind w:left="15"/>
              <w:rPr>
                <w:highlight w:val="black"/>
              </w:rPr>
            </w:pPr>
            <w:proofErr w:type="spellStart"/>
            <w:r w:rsidRPr="00673E9B">
              <w:rPr>
                <w:highlight w:val="black"/>
              </w:rPr>
              <w:t>nnnnnnnnnnnnnnnnnnnn</w:t>
            </w:r>
            <w:proofErr w:type="spellEnd"/>
          </w:p>
        </w:tc>
        <w:tc>
          <w:tcPr>
            <w:tcW w:w="4675" w:type="dxa"/>
            <w:tcBorders>
              <w:top w:val="nil"/>
              <w:left w:val="nil"/>
              <w:bottom w:val="nil"/>
              <w:right w:val="nil"/>
            </w:tcBorders>
          </w:tcPr>
          <w:p w14:paraId="3D414FBE" w14:textId="2AAA104C" w:rsidR="00BA7D11" w:rsidRPr="00673E9B" w:rsidRDefault="00673E9B">
            <w:pPr>
              <w:spacing w:after="0"/>
              <w:ind w:left="10"/>
              <w:rPr>
                <w:highlight w:val="black"/>
              </w:rPr>
            </w:pPr>
            <w:proofErr w:type="spellStart"/>
            <w:r w:rsidRPr="00673E9B">
              <w:rPr>
                <w:sz w:val="24"/>
                <w:highlight w:val="black"/>
              </w:rPr>
              <w:t>nnnnnnnnnnnnnnnnn</w:t>
            </w:r>
            <w:proofErr w:type="spellEnd"/>
          </w:p>
        </w:tc>
      </w:tr>
      <w:tr w:rsidR="00BA7D11" w14:paraId="62E2D1C9" w14:textId="77777777" w:rsidTr="00673E9B">
        <w:trPr>
          <w:trHeight w:val="1396"/>
        </w:trPr>
        <w:tc>
          <w:tcPr>
            <w:tcW w:w="3807" w:type="dxa"/>
            <w:tcBorders>
              <w:top w:val="nil"/>
              <w:left w:val="nil"/>
              <w:bottom w:val="nil"/>
              <w:right w:val="nil"/>
            </w:tcBorders>
          </w:tcPr>
          <w:p w14:paraId="5B1C4AC9" w14:textId="77777777" w:rsidR="00BA7D11" w:rsidRPr="00673E9B" w:rsidRDefault="00144560">
            <w:pPr>
              <w:spacing w:after="0"/>
              <w:ind w:left="15"/>
              <w:rPr>
                <w:highlight w:val="black"/>
              </w:rPr>
            </w:pPr>
            <w:r w:rsidRPr="00673E9B">
              <w:rPr>
                <w:sz w:val="20"/>
                <w:highlight w:val="black"/>
              </w:rPr>
              <w:t>tel:</w:t>
            </w:r>
          </w:p>
          <w:p w14:paraId="676DE0B3" w14:textId="77777777" w:rsidR="00BA7D11" w:rsidRPr="00673E9B" w:rsidRDefault="00144560">
            <w:pPr>
              <w:spacing w:after="5" w:line="306" w:lineRule="auto"/>
              <w:ind w:left="15" w:right="1886"/>
              <w:rPr>
                <w:highlight w:val="black"/>
              </w:rPr>
            </w:pPr>
            <w:r w:rsidRPr="00673E9B">
              <w:rPr>
                <w:sz w:val="26"/>
                <w:highlight w:val="black"/>
              </w:rPr>
              <w:t>(dále jen „Správce) a</w:t>
            </w:r>
          </w:p>
          <w:p w14:paraId="7D523181" w14:textId="77777777" w:rsidR="00BA7D11" w:rsidRPr="00673E9B" w:rsidRDefault="00144560">
            <w:pPr>
              <w:spacing w:after="0"/>
              <w:ind w:left="15"/>
              <w:rPr>
                <w:highlight w:val="black"/>
              </w:rPr>
            </w:pPr>
            <w:proofErr w:type="spellStart"/>
            <w:r w:rsidRPr="00673E9B">
              <w:rPr>
                <w:sz w:val="26"/>
                <w:highlight w:val="black"/>
              </w:rPr>
              <w:t>Bricky</w:t>
            </w:r>
            <w:proofErr w:type="spellEnd"/>
            <w:r w:rsidRPr="00673E9B">
              <w:rPr>
                <w:sz w:val="26"/>
                <w:highlight w:val="black"/>
              </w:rPr>
              <w:t xml:space="preserve"> s r.o.</w:t>
            </w:r>
          </w:p>
        </w:tc>
        <w:tc>
          <w:tcPr>
            <w:tcW w:w="4675" w:type="dxa"/>
            <w:tcBorders>
              <w:top w:val="nil"/>
              <w:left w:val="nil"/>
              <w:bottom w:val="nil"/>
              <w:right w:val="nil"/>
            </w:tcBorders>
          </w:tcPr>
          <w:p w14:paraId="55421314" w14:textId="1D5BE67B" w:rsidR="00BA7D11" w:rsidRPr="00673E9B" w:rsidRDefault="00144560">
            <w:pPr>
              <w:spacing w:after="0"/>
              <w:ind w:left="10"/>
              <w:rPr>
                <w:highlight w:val="black"/>
              </w:rPr>
            </w:pPr>
            <w:r w:rsidRPr="00673E9B">
              <w:rPr>
                <w:highlight w:val="black"/>
              </w:rPr>
              <w:t>+</w:t>
            </w:r>
            <w:proofErr w:type="spellStart"/>
            <w:r w:rsidR="00673E9B" w:rsidRPr="00673E9B">
              <w:rPr>
                <w:highlight w:val="black"/>
              </w:rPr>
              <w:t>nnnnnnnnnnnnnnnnnnnnnn</w:t>
            </w:r>
            <w:proofErr w:type="spellEnd"/>
          </w:p>
        </w:tc>
      </w:tr>
      <w:tr w:rsidR="00BA7D11" w14:paraId="0F4B03FC" w14:textId="77777777" w:rsidTr="00673E9B">
        <w:trPr>
          <w:trHeight w:val="266"/>
        </w:trPr>
        <w:tc>
          <w:tcPr>
            <w:tcW w:w="3807" w:type="dxa"/>
            <w:tcBorders>
              <w:top w:val="nil"/>
              <w:left w:val="nil"/>
              <w:bottom w:val="nil"/>
              <w:right w:val="nil"/>
            </w:tcBorders>
          </w:tcPr>
          <w:p w14:paraId="3296FEF6" w14:textId="77777777" w:rsidR="00BA7D11" w:rsidRDefault="00144560">
            <w:pPr>
              <w:spacing w:after="0"/>
              <w:ind w:left="5"/>
            </w:pPr>
            <w:r>
              <w:rPr>
                <w:sz w:val="16"/>
              </w:rPr>
              <w:t>se sídlem</w:t>
            </w:r>
          </w:p>
        </w:tc>
        <w:tc>
          <w:tcPr>
            <w:tcW w:w="4675" w:type="dxa"/>
            <w:tcBorders>
              <w:top w:val="nil"/>
              <w:left w:val="nil"/>
              <w:bottom w:val="nil"/>
              <w:right w:val="nil"/>
            </w:tcBorders>
          </w:tcPr>
          <w:p w14:paraId="65BFEF44" w14:textId="77777777" w:rsidR="00BA7D11" w:rsidRDefault="00144560">
            <w:pPr>
              <w:spacing w:after="0"/>
              <w:ind w:left="10"/>
            </w:pPr>
            <w:r>
              <w:rPr>
                <w:sz w:val="24"/>
              </w:rPr>
              <w:t>Sadová 1646, 56002 Česká Třebová</w:t>
            </w:r>
          </w:p>
        </w:tc>
      </w:tr>
      <w:tr w:rsidR="00BA7D11" w14:paraId="5935DF55" w14:textId="77777777" w:rsidTr="00673E9B">
        <w:trPr>
          <w:trHeight w:val="252"/>
        </w:trPr>
        <w:tc>
          <w:tcPr>
            <w:tcW w:w="3807" w:type="dxa"/>
            <w:tcBorders>
              <w:top w:val="nil"/>
              <w:left w:val="nil"/>
              <w:bottom w:val="nil"/>
              <w:right w:val="nil"/>
            </w:tcBorders>
          </w:tcPr>
          <w:p w14:paraId="4BE48CD3" w14:textId="77777777" w:rsidR="00BA7D11" w:rsidRDefault="00144560">
            <w:pPr>
              <w:spacing w:after="0"/>
              <w:ind w:left="20"/>
            </w:pPr>
            <w:r>
              <w:rPr>
                <w:sz w:val="26"/>
              </w:rPr>
              <w:t>IČO:</w:t>
            </w:r>
          </w:p>
        </w:tc>
        <w:tc>
          <w:tcPr>
            <w:tcW w:w="4675" w:type="dxa"/>
            <w:tcBorders>
              <w:top w:val="nil"/>
              <w:left w:val="nil"/>
              <w:bottom w:val="nil"/>
              <w:right w:val="nil"/>
            </w:tcBorders>
          </w:tcPr>
          <w:p w14:paraId="19FB4FEC" w14:textId="77777777" w:rsidR="00BA7D11" w:rsidRDefault="00144560">
            <w:pPr>
              <w:spacing w:after="0"/>
              <w:ind w:left="10"/>
            </w:pPr>
            <w:r>
              <w:t>09707352</w:t>
            </w:r>
          </w:p>
        </w:tc>
      </w:tr>
      <w:tr w:rsidR="00BA7D11" w14:paraId="7FEFAA0E" w14:textId="77777777" w:rsidTr="00673E9B">
        <w:trPr>
          <w:trHeight w:val="281"/>
        </w:trPr>
        <w:tc>
          <w:tcPr>
            <w:tcW w:w="3807" w:type="dxa"/>
            <w:tcBorders>
              <w:top w:val="nil"/>
              <w:left w:val="nil"/>
              <w:bottom w:val="nil"/>
              <w:right w:val="nil"/>
            </w:tcBorders>
          </w:tcPr>
          <w:p w14:paraId="02C5AE7A" w14:textId="77777777" w:rsidR="00BA7D11" w:rsidRDefault="00144560">
            <w:pPr>
              <w:spacing w:after="0"/>
              <w:ind w:left="15"/>
            </w:pPr>
            <w:r>
              <w:rPr>
                <w:sz w:val="26"/>
              </w:rPr>
              <w:t>DIČ:</w:t>
            </w:r>
          </w:p>
        </w:tc>
        <w:tc>
          <w:tcPr>
            <w:tcW w:w="4675" w:type="dxa"/>
            <w:tcBorders>
              <w:top w:val="nil"/>
              <w:left w:val="nil"/>
              <w:bottom w:val="nil"/>
              <w:right w:val="nil"/>
            </w:tcBorders>
          </w:tcPr>
          <w:p w14:paraId="74C335B0" w14:textId="77777777" w:rsidR="00BA7D11" w:rsidRDefault="00144560">
            <w:pPr>
              <w:spacing w:after="0"/>
              <w:ind w:left="10"/>
            </w:pPr>
            <w:r>
              <w:rPr>
                <w:sz w:val="20"/>
              </w:rPr>
              <w:t>CZ09707352</w:t>
            </w:r>
          </w:p>
        </w:tc>
      </w:tr>
      <w:tr w:rsidR="00BA7D11" w14:paraId="419F0FA1" w14:textId="77777777" w:rsidTr="00673E9B">
        <w:trPr>
          <w:trHeight w:val="271"/>
        </w:trPr>
        <w:tc>
          <w:tcPr>
            <w:tcW w:w="3807" w:type="dxa"/>
            <w:tcBorders>
              <w:top w:val="nil"/>
              <w:left w:val="nil"/>
              <w:bottom w:val="nil"/>
              <w:right w:val="nil"/>
            </w:tcBorders>
          </w:tcPr>
          <w:p w14:paraId="285BDB71" w14:textId="77777777" w:rsidR="00BA7D11" w:rsidRDefault="00144560">
            <w:pPr>
              <w:spacing w:after="0"/>
            </w:pPr>
            <w:r>
              <w:t>zápis v obchodním rejstříku:</w:t>
            </w:r>
          </w:p>
        </w:tc>
        <w:tc>
          <w:tcPr>
            <w:tcW w:w="4675" w:type="dxa"/>
            <w:tcBorders>
              <w:top w:val="nil"/>
              <w:left w:val="nil"/>
              <w:bottom w:val="nil"/>
              <w:right w:val="nil"/>
            </w:tcBorders>
          </w:tcPr>
          <w:p w14:paraId="66FE375E" w14:textId="77777777" w:rsidR="00BA7D11" w:rsidRDefault="00144560">
            <w:pPr>
              <w:spacing w:after="0"/>
              <w:ind w:left="10"/>
              <w:jc w:val="both"/>
            </w:pPr>
            <w:r>
              <w:rPr>
                <w:sz w:val="24"/>
              </w:rPr>
              <w:t>u Krajského soudu V Hradci Králové vložka C 46722</w:t>
            </w:r>
          </w:p>
        </w:tc>
      </w:tr>
      <w:tr w:rsidR="00BA7D11" w14:paraId="1D29ADB2" w14:textId="77777777" w:rsidTr="00673E9B">
        <w:trPr>
          <w:trHeight w:val="263"/>
        </w:trPr>
        <w:tc>
          <w:tcPr>
            <w:tcW w:w="3807" w:type="dxa"/>
            <w:tcBorders>
              <w:top w:val="nil"/>
              <w:left w:val="nil"/>
              <w:bottom w:val="nil"/>
              <w:right w:val="nil"/>
            </w:tcBorders>
          </w:tcPr>
          <w:p w14:paraId="0E275E58" w14:textId="77777777" w:rsidR="00BA7D11" w:rsidRDefault="00144560">
            <w:pPr>
              <w:spacing w:after="0"/>
              <w:ind w:left="15"/>
            </w:pPr>
            <w:r>
              <w:t>právní forma:</w:t>
            </w:r>
          </w:p>
        </w:tc>
        <w:tc>
          <w:tcPr>
            <w:tcW w:w="4675" w:type="dxa"/>
            <w:tcBorders>
              <w:top w:val="nil"/>
              <w:left w:val="nil"/>
              <w:bottom w:val="nil"/>
              <w:right w:val="nil"/>
            </w:tcBorders>
          </w:tcPr>
          <w:p w14:paraId="175B1B0E" w14:textId="77777777" w:rsidR="00BA7D11" w:rsidRDefault="00144560">
            <w:pPr>
              <w:spacing w:after="0"/>
              <w:ind w:left="10"/>
            </w:pPr>
            <w:r>
              <w:t>společnost s ručením omezeným</w:t>
            </w:r>
          </w:p>
        </w:tc>
      </w:tr>
      <w:tr w:rsidR="00BA7D11" w14:paraId="7F59967B" w14:textId="77777777" w:rsidTr="00673E9B">
        <w:trPr>
          <w:trHeight w:val="266"/>
        </w:trPr>
        <w:tc>
          <w:tcPr>
            <w:tcW w:w="3807" w:type="dxa"/>
            <w:tcBorders>
              <w:top w:val="nil"/>
              <w:left w:val="nil"/>
              <w:bottom w:val="nil"/>
              <w:right w:val="nil"/>
            </w:tcBorders>
          </w:tcPr>
          <w:p w14:paraId="62F955B0" w14:textId="77777777" w:rsidR="00BA7D11" w:rsidRDefault="00144560">
            <w:pPr>
              <w:spacing w:after="0"/>
              <w:ind w:left="15"/>
            </w:pPr>
            <w:r>
              <w:t>bankovní spojení:</w:t>
            </w:r>
          </w:p>
        </w:tc>
        <w:tc>
          <w:tcPr>
            <w:tcW w:w="4675" w:type="dxa"/>
            <w:tcBorders>
              <w:top w:val="nil"/>
              <w:left w:val="nil"/>
              <w:bottom w:val="nil"/>
              <w:right w:val="nil"/>
            </w:tcBorders>
          </w:tcPr>
          <w:p w14:paraId="12591A7B" w14:textId="76DB9C01" w:rsidR="00BA7D11" w:rsidRPr="00673E9B" w:rsidRDefault="00673E9B">
            <w:pPr>
              <w:spacing w:after="0"/>
              <w:ind w:left="15"/>
              <w:rPr>
                <w:highlight w:val="black"/>
              </w:rPr>
            </w:pPr>
            <w:proofErr w:type="spellStart"/>
            <w:r w:rsidRPr="00673E9B">
              <w:rPr>
                <w:highlight w:val="black"/>
              </w:rPr>
              <w:t>mmmmmmmmmmmmmmmmmmmm</w:t>
            </w:r>
            <w:proofErr w:type="spellEnd"/>
          </w:p>
        </w:tc>
      </w:tr>
      <w:tr w:rsidR="00BA7D11" w14:paraId="3EB8BE8F" w14:textId="77777777" w:rsidTr="00673E9B">
        <w:trPr>
          <w:trHeight w:val="265"/>
        </w:trPr>
        <w:tc>
          <w:tcPr>
            <w:tcW w:w="3807" w:type="dxa"/>
            <w:tcBorders>
              <w:top w:val="nil"/>
              <w:left w:val="nil"/>
              <w:bottom w:val="nil"/>
              <w:right w:val="nil"/>
            </w:tcBorders>
          </w:tcPr>
          <w:p w14:paraId="2AEED68F" w14:textId="77777777" w:rsidR="00BA7D11" w:rsidRDefault="00144560">
            <w:pPr>
              <w:spacing w:after="0"/>
            </w:pPr>
            <w:r>
              <w:t>zastoupen:</w:t>
            </w:r>
          </w:p>
        </w:tc>
        <w:tc>
          <w:tcPr>
            <w:tcW w:w="4675" w:type="dxa"/>
            <w:tcBorders>
              <w:top w:val="nil"/>
              <w:left w:val="nil"/>
              <w:bottom w:val="nil"/>
              <w:right w:val="nil"/>
            </w:tcBorders>
          </w:tcPr>
          <w:p w14:paraId="27A9F8C1" w14:textId="286B470D" w:rsidR="00BA7D11" w:rsidRPr="00673E9B" w:rsidRDefault="00673E9B">
            <w:pPr>
              <w:spacing w:after="0"/>
              <w:ind w:left="10"/>
              <w:jc w:val="both"/>
              <w:rPr>
                <w:highlight w:val="black"/>
              </w:rPr>
            </w:pPr>
            <w:proofErr w:type="spellStart"/>
            <w:r w:rsidRPr="00673E9B">
              <w:rPr>
                <w:highlight w:val="black"/>
              </w:rPr>
              <w:t>mmmmmmmmmmmmmmmmmmmmmm</w:t>
            </w:r>
            <w:proofErr w:type="spellEnd"/>
          </w:p>
        </w:tc>
      </w:tr>
      <w:tr w:rsidR="00BA7D11" w14:paraId="7764EC67" w14:textId="77777777" w:rsidTr="00673E9B">
        <w:trPr>
          <w:trHeight w:val="261"/>
        </w:trPr>
        <w:tc>
          <w:tcPr>
            <w:tcW w:w="3807" w:type="dxa"/>
            <w:tcBorders>
              <w:top w:val="nil"/>
              <w:left w:val="nil"/>
              <w:bottom w:val="nil"/>
              <w:right w:val="nil"/>
            </w:tcBorders>
          </w:tcPr>
          <w:p w14:paraId="50734180" w14:textId="77777777" w:rsidR="00BA7D11" w:rsidRDefault="00144560">
            <w:pPr>
              <w:spacing w:after="0"/>
              <w:ind w:left="5"/>
            </w:pPr>
            <w:r>
              <w:t>kontaktní osoba ve věcech smluvních:</w:t>
            </w:r>
          </w:p>
        </w:tc>
        <w:tc>
          <w:tcPr>
            <w:tcW w:w="4675" w:type="dxa"/>
            <w:tcBorders>
              <w:top w:val="nil"/>
              <w:left w:val="nil"/>
              <w:bottom w:val="nil"/>
              <w:right w:val="nil"/>
            </w:tcBorders>
          </w:tcPr>
          <w:p w14:paraId="70A4A543" w14:textId="73F3AB67" w:rsidR="00BA7D11" w:rsidRPr="00673E9B" w:rsidRDefault="00673E9B">
            <w:pPr>
              <w:spacing w:after="0"/>
              <w:ind w:left="10"/>
              <w:rPr>
                <w:highlight w:val="black"/>
              </w:rPr>
            </w:pPr>
            <w:proofErr w:type="spellStart"/>
            <w:r w:rsidRPr="00673E9B">
              <w:rPr>
                <w:sz w:val="24"/>
                <w:highlight w:val="black"/>
              </w:rPr>
              <w:t>mmmmmmmmmmmmmm</w:t>
            </w:r>
            <w:proofErr w:type="spellEnd"/>
          </w:p>
        </w:tc>
      </w:tr>
      <w:tr w:rsidR="00BA7D11" w14:paraId="3B4DBE31" w14:textId="77777777" w:rsidTr="00673E9B">
        <w:trPr>
          <w:trHeight w:val="271"/>
        </w:trPr>
        <w:tc>
          <w:tcPr>
            <w:tcW w:w="3807" w:type="dxa"/>
            <w:tcBorders>
              <w:top w:val="nil"/>
              <w:left w:val="nil"/>
              <w:bottom w:val="nil"/>
              <w:right w:val="nil"/>
            </w:tcBorders>
          </w:tcPr>
          <w:p w14:paraId="75CE2F5D" w14:textId="77777777" w:rsidR="00BA7D11" w:rsidRDefault="00144560">
            <w:pPr>
              <w:spacing w:after="0"/>
              <w:ind w:left="5"/>
            </w:pPr>
            <w:r>
              <w:t>e-mail:</w:t>
            </w:r>
          </w:p>
        </w:tc>
        <w:tc>
          <w:tcPr>
            <w:tcW w:w="4675" w:type="dxa"/>
            <w:tcBorders>
              <w:top w:val="nil"/>
              <w:left w:val="nil"/>
              <w:bottom w:val="nil"/>
              <w:right w:val="nil"/>
            </w:tcBorders>
          </w:tcPr>
          <w:p w14:paraId="01FBFE0C" w14:textId="1C7F294F" w:rsidR="00BA7D11" w:rsidRPr="00673E9B" w:rsidRDefault="00673E9B">
            <w:pPr>
              <w:spacing w:after="0"/>
              <w:ind w:left="10"/>
              <w:rPr>
                <w:highlight w:val="black"/>
              </w:rPr>
            </w:pPr>
            <w:proofErr w:type="spellStart"/>
            <w:r w:rsidRPr="00673E9B">
              <w:rPr>
                <w:sz w:val="24"/>
                <w:highlight w:val="black"/>
                <w:u w:val="single" w:color="000000"/>
              </w:rPr>
              <w:t>mmmmmmmmmmmmmmmm</w:t>
            </w:r>
            <w:r w:rsidR="00144560" w:rsidRPr="00673E9B">
              <w:rPr>
                <w:sz w:val="24"/>
                <w:highlight w:val="black"/>
                <w:u w:val="single" w:color="000000"/>
              </w:rPr>
              <w:t>z</w:t>
            </w:r>
            <w:proofErr w:type="spellEnd"/>
          </w:p>
        </w:tc>
      </w:tr>
      <w:tr w:rsidR="00BA7D11" w14:paraId="0BADCC66" w14:textId="77777777" w:rsidTr="00673E9B">
        <w:trPr>
          <w:trHeight w:val="250"/>
        </w:trPr>
        <w:tc>
          <w:tcPr>
            <w:tcW w:w="3807" w:type="dxa"/>
            <w:tcBorders>
              <w:top w:val="nil"/>
              <w:left w:val="nil"/>
              <w:bottom w:val="nil"/>
              <w:right w:val="nil"/>
            </w:tcBorders>
          </w:tcPr>
          <w:p w14:paraId="3086419C" w14:textId="77777777" w:rsidR="00BA7D11" w:rsidRDefault="00144560">
            <w:pPr>
              <w:spacing w:after="0"/>
            </w:pPr>
            <w:r>
              <w:rPr>
                <w:sz w:val="20"/>
              </w:rPr>
              <w:t>tel:</w:t>
            </w:r>
          </w:p>
        </w:tc>
        <w:tc>
          <w:tcPr>
            <w:tcW w:w="4675" w:type="dxa"/>
            <w:tcBorders>
              <w:top w:val="nil"/>
              <w:left w:val="nil"/>
              <w:bottom w:val="nil"/>
              <w:right w:val="nil"/>
            </w:tcBorders>
          </w:tcPr>
          <w:p w14:paraId="298FC60E" w14:textId="0EDDB6D9" w:rsidR="00BA7D11" w:rsidRPr="00673E9B" w:rsidRDefault="00144560">
            <w:pPr>
              <w:spacing w:after="0"/>
              <w:rPr>
                <w:highlight w:val="black"/>
              </w:rPr>
            </w:pPr>
            <w:r w:rsidRPr="00673E9B">
              <w:rPr>
                <w:highlight w:val="black"/>
              </w:rPr>
              <w:t>7</w:t>
            </w:r>
            <w:r w:rsidR="00673E9B" w:rsidRPr="00673E9B">
              <w:rPr>
                <w:highlight w:val="black"/>
              </w:rPr>
              <w:t>mmmmmmmmmmm</w:t>
            </w:r>
          </w:p>
        </w:tc>
      </w:tr>
      <w:tr w:rsidR="00BA7D11" w14:paraId="5FF4F0AB" w14:textId="77777777" w:rsidTr="00673E9B">
        <w:trPr>
          <w:trHeight w:val="279"/>
        </w:trPr>
        <w:tc>
          <w:tcPr>
            <w:tcW w:w="3807" w:type="dxa"/>
            <w:tcBorders>
              <w:top w:val="nil"/>
              <w:left w:val="nil"/>
              <w:bottom w:val="nil"/>
              <w:right w:val="nil"/>
            </w:tcBorders>
          </w:tcPr>
          <w:p w14:paraId="25871935" w14:textId="77777777" w:rsidR="00BA7D11" w:rsidRDefault="00144560">
            <w:pPr>
              <w:spacing w:after="0"/>
              <w:ind w:left="5"/>
            </w:pPr>
            <w:r>
              <w:t>kontaktní osoba ve věcech technických:</w:t>
            </w:r>
          </w:p>
        </w:tc>
        <w:tc>
          <w:tcPr>
            <w:tcW w:w="4675" w:type="dxa"/>
            <w:tcBorders>
              <w:top w:val="nil"/>
              <w:left w:val="nil"/>
              <w:bottom w:val="nil"/>
              <w:right w:val="nil"/>
            </w:tcBorders>
          </w:tcPr>
          <w:p w14:paraId="4ADEC9EA" w14:textId="06C0A906" w:rsidR="00BA7D11" w:rsidRPr="00673E9B" w:rsidRDefault="00673E9B">
            <w:pPr>
              <w:spacing w:after="0"/>
              <w:ind w:left="10"/>
              <w:rPr>
                <w:highlight w:val="black"/>
              </w:rPr>
            </w:pPr>
            <w:proofErr w:type="spellStart"/>
            <w:r w:rsidRPr="00673E9B">
              <w:rPr>
                <w:sz w:val="24"/>
                <w:highlight w:val="black"/>
              </w:rPr>
              <w:t>mmmmmmmmmmmmm</w:t>
            </w:r>
            <w:proofErr w:type="spellEnd"/>
          </w:p>
        </w:tc>
      </w:tr>
      <w:tr w:rsidR="00BA7D11" w14:paraId="1179E512" w14:textId="77777777" w:rsidTr="00673E9B">
        <w:trPr>
          <w:trHeight w:val="272"/>
        </w:trPr>
        <w:tc>
          <w:tcPr>
            <w:tcW w:w="3807" w:type="dxa"/>
            <w:tcBorders>
              <w:top w:val="nil"/>
              <w:left w:val="nil"/>
              <w:bottom w:val="nil"/>
              <w:right w:val="nil"/>
            </w:tcBorders>
          </w:tcPr>
          <w:p w14:paraId="52C1C815" w14:textId="77777777" w:rsidR="00BA7D11" w:rsidRDefault="00144560">
            <w:pPr>
              <w:spacing w:after="0"/>
              <w:ind w:left="5"/>
            </w:pPr>
            <w:r>
              <w:t>e-mail:</w:t>
            </w:r>
          </w:p>
        </w:tc>
        <w:tc>
          <w:tcPr>
            <w:tcW w:w="4675" w:type="dxa"/>
            <w:tcBorders>
              <w:top w:val="nil"/>
              <w:left w:val="nil"/>
              <w:bottom w:val="nil"/>
              <w:right w:val="nil"/>
            </w:tcBorders>
          </w:tcPr>
          <w:p w14:paraId="6F25A00C" w14:textId="6BFE2A3D" w:rsidR="00BA7D11" w:rsidRPr="00673E9B" w:rsidRDefault="00673E9B">
            <w:pPr>
              <w:spacing w:after="0"/>
              <w:ind w:left="10"/>
              <w:rPr>
                <w:highlight w:val="black"/>
              </w:rPr>
            </w:pPr>
            <w:proofErr w:type="spellStart"/>
            <w:r w:rsidRPr="00673E9B">
              <w:rPr>
                <w:highlight w:val="black"/>
                <w:u w:val="single" w:color="000000"/>
              </w:rPr>
              <w:t>mmmmmmmmmmmmm</w:t>
            </w:r>
            <w:proofErr w:type="spellEnd"/>
          </w:p>
        </w:tc>
      </w:tr>
      <w:tr w:rsidR="00BA7D11" w14:paraId="4D867007" w14:textId="77777777" w:rsidTr="00673E9B">
        <w:trPr>
          <w:trHeight w:val="195"/>
        </w:trPr>
        <w:tc>
          <w:tcPr>
            <w:tcW w:w="3807" w:type="dxa"/>
            <w:tcBorders>
              <w:top w:val="nil"/>
              <w:left w:val="nil"/>
              <w:bottom w:val="nil"/>
              <w:right w:val="nil"/>
            </w:tcBorders>
          </w:tcPr>
          <w:p w14:paraId="0C55AEFF" w14:textId="77777777" w:rsidR="00BA7D11" w:rsidRDefault="00144560">
            <w:pPr>
              <w:spacing w:after="0"/>
            </w:pPr>
            <w:r>
              <w:rPr>
                <w:sz w:val="20"/>
              </w:rPr>
              <w:t>tel:</w:t>
            </w:r>
          </w:p>
        </w:tc>
        <w:tc>
          <w:tcPr>
            <w:tcW w:w="4675" w:type="dxa"/>
            <w:tcBorders>
              <w:top w:val="nil"/>
              <w:left w:val="nil"/>
              <w:bottom w:val="nil"/>
              <w:right w:val="nil"/>
            </w:tcBorders>
          </w:tcPr>
          <w:p w14:paraId="4E271CBD" w14:textId="5F778BBF" w:rsidR="00BA7D11" w:rsidRPr="00673E9B" w:rsidRDefault="00673E9B">
            <w:pPr>
              <w:spacing w:after="0"/>
              <w:rPr>
                <w:highlight w:val="black"/>
              </w:rPr>
            </w:pPr>
            <w:proofErr w:type="spellStart"/>
            <w:r w:rsidRPr="00673E9B">
              <w:rPr>
                <w:highlight w:val="black"/>
              </w:rPr>
              <w:t>bbbbbbbbbbbbbbbbb</w:t>
            </w:r>
            <w:proofErr w:type="spellEnd"/>
          </w:p>
        </w:tc>
      </w:tr>
    </w:tbl>
    <w:p w14:paraId="39848F90" w14:textId="77777777" w:rsidR="00BA7D11" w:rsidRDefault="00144560">
      <w:pPr>
        <w:spacing w:after="3"/>
        <w:ind w:left="20" w:hanging="10"/>
        <w:jc w:val="both"/>
      </w:pPr>
      <w:r>
        <w:rPr>
          <w:sz w:val="24"/>
        </w:rPr>
        <w:t>(dále jen Zpracovatel” nebo „Prvotní Zpracovatel”)</w:t>
      </w:r>
    </w:p>
    <w:p w14:paraId="2D846B0B" w14:textId="77777777" w:rsidR="00BA7D11" w:rsidRDefault="00144560">
      <w:pPr>
        <w:spacing w:after="3"/>
        <w:ind w:left="20" w:hanging="10"/>
        <w:jc w:val="both"/>
      </w:pPr>
      <w:r>
        <w:rPr>
          <w:sz w:val="24"/>
        </w:rPr>
        <w:t>(Správce a Zpracovatel společně dále také jako „Smluvní strany")</w:t>
      </w:r>
    </w:p>
    <w:p w14:paraId="4C0B55C5" w14:textId="77777777" w:rsidR="00BA7D11" w:rsidRDefault="00144560">
      <w:pPr>
        <w:pStyle w:val="Nadpis3"/>
        <w:spacing w:after="89"/>
      </w:pPr>
      <w:r>
        <w:t>Preambule</w:t>
      </w:r>
      <w:r>
        <w:rPr>
          <w:noProof/>
        </w:rPr>
        <w:drawing>
          <wp:inline distT="0" distB="0" distL="0" distR="0" wp14:anchorId="03E875C7" wp14:editId="07FAF2EB">
            <wp:extent cx="3234" cy="3233"/>
            <wp:effectExtent l="0" t="0" r="0" b="0"/>
            <wp:docPr id="138564" name="Picture 138564"/>
            <wp:cNvGraphicFramePr/>
            <a:graphic xmlns:a="http://schemas.openxmlformats.org/drawingml/2006/main">
              <a:graphicData uri="http://schemas.openxmlformats.org/drawingml/2006/picture">
                <pic:pic xmlns:pic="http://schemas.openxmlformats.org/drawingml/2006/picture">
                  <pic:nvPicPr>
                    <pic:cNvPr id="138564" name="Picture 138564"/>
                    <pic:cNvPicPr/>
                  </pic:nvPicPr>
                  <pic:blipFill>
                    <a:blip r:embed="rId12"/>
                    <a:stretch>
                      <a:fillRect/>
                    </a:stretch>
                  </pic:blipFill>
                  <pic:spPr>
                    <a:xfrm>
                      <a:off x="0" y="0"/>
                      <a:ext cx="3234" cy="3233"/>
                    </a:xfrm>
                    <a:prstGeom prst="rect">
                      <a:avLst/>
                    </a:prstGeom>
                  </pic:spPr>
                </pic:pic>
              </a:graphicData>
            </a:graphic>
          </wp:inline>
        </w:drawing>
      </w:r>
    </w:p>
    <w:p w14:paraId="69E6390F" w14:textId="77777777" w:rsidR="00BA7D11" w:rsidRDefault="00144560">
      <w:pPr>
        <w:spacing w:after="298" w:line="227" w:lineRule="auto"/>
        <w:ind w:left="15" w:hanging="5"/>
        <w:jc w:val="both"/>
      </w:pPr>
      <w:r>
        <w:t xml:space="preserve">Vzhledem k tomu, že Zpracovatel v průběhu poskytování Služeb a/nebo Produktů Správci může zpracovávat Osobní údaje Správce, považují Smluvní strany za zásadní, aby při </w:t>
      </w:r>
      <w:proofErr w:type="spellStart"/>
      <w:r>
        <w:t>zpracování•těchto</w:t>
      </w:r>
      <w:proofErr w:type="spellEnd"/>
      <w:r>
        <w:t xml:space="preserve"> osobních údajů byla zajištěna vysoká </w:t>
      </w:r>
      <w:proofErr w:type="spellStart"/>
      <w:r>
        <w:t>úroveh</w:t>
      </w:r>
      <w:proofErr w:type="spellEnd"/>
      <w:r>
        <w:t xml:space="preserve"> ochrany práv a svobod fyzických osob ve vztahu k takovému zpracování osobních údajů a toto zpracování bylo v </w:t>
      </w:r>
      <w:proofErr w:type="spellStart"/>
      <w:r>
        <w:t>SOUIadU</w:t>
      </w:r>
      <w:proofErr w:type="spellEnd"/>
      <w:r>
        <w:t xml:space="preserve"> s Předpisy na ochranu </w:t>
      </w:r>
      <w:r>
        <w:rPr>
          <w:noProof/>
        </w:rPr>
        <w:drawing>
          <wp:inline distT="0" distB="0" distL="0" distR="0" wp14:anchorId="4145C783" wp14:editId="2D03B186">
            <wp:extent cx="3234" cy="3233"/>
            <wp:effectExtent l="0" t="0" r="0" b="0"/>
            <wp:docPr id="138565" name="Picture 138565"/>
            <wp:cNvGraphicFramePr/>
            <a:graphic xmlns:a="http://schemas.openxmlformats.org/drawingml/2006/main">
              <a:graphicData uri="http://schemas.openxmlformats.org/drawingml/2006/picture">
                <pic:pic xmlns:pic="http://schemas.openxmlformats.org/drawingml/2006/picture">
                  <pic:nvPicPr>
                    <pic:cNvPr id="138565" name="Picture 138565"/>
                    <pic:cNvPicPr/>
                  </pic:nvPicPr>
                  <pic:blipFill>
                    <a:blip r:embed="rId12"/>
                    <a:stretch>
                      <a:fillRect/>
                    </a:stretch>
                  </pic:blipFill>
                  <pic:spPr>
                    <a:xfrm>
                      <a:off x="0" y="0"/>
                      <a:ext cx="3234" cy="3233"/>
                    </a:xfrm>
                    <a:prstGeom prst="rect">
                      <a:avLst/>
                    </a:prstGeom>
                  </pic:spPr>
                </pic:pic>
              </a:graphicData>
            </a:graphic>
          </wp:inline>
        </w:drawing>
      </w:r>
      <w:r>
        <w:t>osobních údajů, a to zejm. s Nařízením Evropského parlamentu a Rady (EU) ö, 2016/679 ze dne 27. dubna 2016 0 ochraně fyzických osob v souvislosti se zpracováním osobních údajů a o volném pohybu těchto údajů a o zrušení směrnice 96/46/ES (obecné nařízení o ochraně osobních údajů), a proto Smluvní strany uzavír</w:t>
      </w:r>
      <w:r>
        <w:t>ají tuto smlouvu o ochraně osobních údajů (dále jen „Smlouva”).</w:t>
      </w:r>
    </w:p>
    <w:p w14:paraId="4027F421" w14:textId="77777777" w:rsidR="00BA7D11" w:rsidRDefault="00144560">
      <w:pPr>
        <w:pStyle w:val="Nadpis3"/>
        <w:spacing w:after="77"/>
      </w:pPr>
      <w:r>
        <w:t>1 Definice</w:t>
      </w:r>
    </w:p>
    <w:p w14:paraId="57CD5D3E" w14:textId="77777777" w:rsidR="00BA7D11" w:rsidRDefault="00144560">
      <w:pPr>
        <w:spacing w:after="190" w:line="227" w:lineRule="auto"/>
        <w:ind w:left="15" w:hanging="5"/>
        <w:jc w:val="both"/>
      </w:pPr>
      <w:r>
        <w:t>Pro účely této Smlouvy se následující pojmy vykládají takto:</w:t>
      </w:r>
    </w:p>
    <w:p w14:paraId="7C7F09C2" w14:textId="77777777" w:rsidR="00BA7D11" w:rsidRDefault="00144560">
      <w:pPr>
        <w:spacing w:after="145"/>
        <w:ind w:left="20" w:hanging="10"/>
        <w:jc w:val="both"/>
      </w:pPr>
      <w:r>
        <w:t xml:space="preserve">„EHP </w:t>
      </w:r>
      <w:r>
        <w:rPr>
          <w:vertAlign w:val="superscript"/>
        </w:rPr>
        <w:t xml:space="preserve">Ľ </w:t>
      </w:r>
      <w:r>
        <w:t>se rozumí Evropský hospodářský prostor.</w:t>
      </w:r>
    </w:p>
    <w:p w14:paraId="30A64972" w14:textId="77777777" w:rsidR="00BA7D11" w:rsidRDefault="00144560">
      <w:pPr>
        <w:spacing w:after="169" w:line="227" w:lineRule="auto"/>
        <w:ind w:left="10" w:firstLine="61"/>
        <w:jc w:val="both"/>
      </w:pPr>
      <w:r>
        <w:t>„</w:t>
      </w:r>
      <w:proofErr w:type="gramStart"/>
      <w:r>
        <w:t>GDPR{ se</w:t>
      </w:r>
      <w:proofErr w:type="gramEnd"/>
      <w:r>
        <w:t xml:space="preserve"> rozumí Nařízení Evropského parlamentu a Rady (EU) č. 2016/679 ze dne 27. dubna </w:t>
      </w:r>
      <w:r>
        <w:rPr>
          <w:noProof/>
        </w:rPr>
        <w:drawing>
          <wp:inline distT="0" distB="0" distL="0" distR="0" wp14:anchorId="01BE3FB8" wp14:editId="7A9F27BE">
            <wp:extent cx="3233" cy="6467"/>
            <wp:effectExtent l="0" t="0" r="0" b="0"/>
            <wp:docPr id="138566" name="Picture 138566"/>
            <wp:cNvGraphicFramePr/>
            <a:graphic xmlns:a="http://schemas.openxmlformats.org/drawingml/2006/main">
              <a:graphicData uri="http://schemas.openxmlformats.org/drawingml/2006/picture">
                <pic:pic xmlns:pic="http://schemas.openxmlformats.org/drawingml/2006/picture">
                  <pic:nvPicPr>
                    <pic:cNvPr id="138566" name="Picture 138566"/>
                    <pic:cNvPicPr/>
                  </pic:nvPicPr>
                  <pic:blipFill>
                    <a:blip r:embed="rId13"/>
                    <a:stretch>
                      <a:fillRect/>
                    </a:stretch>
                  </pic:blipFill>
                  <pic:spPr>
                    <a:xfrm>
                      <a:off x="0" y="0"/>
                      <a:ext cx="3233" cy="6467"/>
                    </a:xfrm>
                    <a:prstGeom prst="rect">
                      <a:avLst/>
                    </a:prstGeom>
                  </pic:spPr>
                </pic:pic>
              </a:graphicData>
            </a:graphic>
          </wp:inline>
        </w:drawing>
      </w:r>
      <w:r>
        <w:t xml:space="preserve">2016 0 ochraně fyzických osob v souvislosti se zpracováním osobních údajů a o volném pohybu těchto údajů a o zrušení směrnice 96/46/ES (obecné nařízení o ochraně osobních údajů) ve zněni </w:t>
      </w:r>
      <w:r>
        <w:rPr>
          <w:noProof/>
        </w:rPr>
        <w:drawing>
          <wp:inline distT="0" distB="0" distL="0" distR="0" wp14:anchorId="46C4A32E" wp14:editId="00B4EF8F">
            <wp:extent cx="3233" cy="3234"/>
            <wp:effectExtent l="0" t="0" r="0" b="0"/>
            <wp:docPr id="138567" name="Picture 138567"/>
            <wp:cNvGraphicFramePr/>
            <a:graphic xmlns:a="http://schemas.openxmlformats.org/drawingml/2006/main">
              <a:graphicData uri="http://schemas.openxmlformats.org/drawingml/2006/picture">
                <pic:pic xmlns:pic="http://schemas.openxmlformats.org/drawingml/2006/picture">
                  <pic:nvPicPr>
                    <pic:cNvPr id="138567" name="Picture 138567"/>
                    <pic:cNvPicPr/>
                  </pic:nvPicPr>
                  <pic:blipFill>
                    <a:blip r:embed="rId12"/>
                    <a:stretch>
                      <a:fillRect/>
                    </a:stretch>
                  </pic:blipFill>
                  <pic:spPr>
                    <a:xfrm>
                      <a:off x="0" y="0"/>
                      <a:ext cx="3233" cy="3234"/>
                    </a:xfrm>
                    <a:prstGeom prst="rect">
                      <a:avLst/>
                    </a:prstGeom>
                  </pic:spPr>
                </pic:pic>
              </a:graphicData>
            </a:graphic>
          </wp:inline>
        </w:drawing>
      </w:r>
      <w:r>
        <w:t>opravy uveřejněné v Úředním věstníku Evropské unie L 119 ze dne 4. května 2016.</w:t>
      </w:r>
    </w:p>
    <w:p w14:paraId="765C5887" w14:textId="77777777" w:rsidR="00BA7D11" w:rsidRDefault="00144560">
      <w:pPr>
        <w:spacing w:after="232" w:line="227" w:lineRule="auto"/>
        <w:ind w:left="15" w:hanging="5"/>
        <w:jc w:val="both"/>
      </w:pPr>
      <w:r>
        <w:t>„Hlavní smlouvou" se rozumí smluvní vztah či smluvní vztahy založené mezi, Správcem a Zpracovatelem na základě uzavřených platných a účinných smluv vymezených v příloze ö. 1 této Smlouvy.</w:t>
      </w:r>
      <w:r>
        <w:rPr>
          <w:noProof/>
        </w:rPr>
        <w:drawing>
          <wp:inline distT="0" distB="0" distL="0" distR="0" wp14:anchorId="3856FE3E" wp14:editId="7C645A53">
            <wp:extent cx="3234" cy="3233"/>
            <wp:effectExtent l="0" t="0" r="0" b="0"/>
            <wp:docPr id="138568" name="Picture 138568"/>
            <wp:cNvGraphicFramePr/>
            <a:graphic xmlns:a="http://schemas.openxmlformats.org/drawingml/2006/main">
              <a:graphicData uri="http://schemas.openxmlformats.org/drawingml/2006/picture">
                <pic:pic xmlns:pic="http://schemas.openxmlformats.org/drawingml/2006/picture">
                  <pic:nvPicPr>
                    <pic:cNvPr id="138568" name="Picture 138568"/>
                    <pic:cNvPicPr/>
                  </pic:nvPicPr>
                  <pic:blipFill>
                    <a:blip r:embed="rId12"/>
                    <a:stretch>
                      <a:fillRect/>
                    </a:stretch>
                  </pic:blipFill>
                  <pic:spPr>
                    <a:xfrm>
                      <a:off x="0" y="0"/>
                      <a:ext cx="3234" cy="3233"/>
                    </a:xfrm>
                    <a:prstGeom prst="rect">
                      <a:avLst/>
                    </a:prstGeom>
                  </pic:spPr>
                </pic:pic>
              </a:graphicData>
            </a:graphic>
          </wp:inline>
        </w:drawing>
      </w:r>
    </w:p>
    <w:p w14:paraId="4FBD2323" w14:textId="77777777" w:rsidR="00BA7D11" w:rsidRDefault="00144560">
      <w:pPr>
        <w:spacing w:after="226" w:line="227" w:lineRule="auto"/>
        <w:ind w:left="15" w:hanging="5"/>
        <w:jc w:val="both"/>
      </w:pPr>
      <w:r>
        <w:t>„Osobními údaji Správce” se rozumí osobní údaje popsané v příloze č. 1 této Smlouvy a veškeré další osobni údaje zpracovávané Zpracovatelem jménem Správce podle a/nebo v souvislosti s Hlavní smlouvou.</w:t>
      </w:r>
    </w:p>
    <w:p w14:paraId="25F9C55E" w14:textId="77777777" w:rsidR="00BA7D11" w:rsidRDefault="00144560">
      <w:pPr>
        <w:spacing w:after="190" w:line="227" w:lineRule="auto"/>
        <w:ind w:left="15" w:hanging="5"/>
        <w:jc w:val="both"/>
      </w:pPr>
      <w:r>
        <w:t>„</w:t>
      </w:r>
      <w:proofErr w:type="spellStart"/>
      <w:r>
        <w:t>Podzpracovatelem</w:t>
      </w:r>
      <w:proofErr w:type="spellEnd"/>
      <w:r>
        <w:t xml:space="preserve"> 'l se rozumí jakýkoli zpracovatel osobních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zpracováni Osobních údajů Správce dalšího </w:t>
      </w:r>
      <w:proofErr w:type="spellStart"/>
      <w:r>
        <w:t>Podzpracovatele</w:t>
      </w:r>
      <w:proofErr w:type="spellEnd"/>
      <w:r>
        <w:t xml:space="preserve"> (tzv. řetězení </w:t>
      </w:r>
      <w:proofErr w:type="spellStart"/>
      <w:r>
        <w:t>podzpracovatelů</w:t>
      </w:r>
      <w:proofErr w:type="spellEnd"/>
      <w:r>
        <w:t>).</w:t>
      </w:r>
    </w:p>
    <w:p w14:paraId="7A155DD8" w14:textId="77777777" w:rsidR="00BA7D11" w:rsidRDefault="00144560">
      <w:pPr>
        <w:spacing w:after="190" w:line="227" w:lineRule="auto"/>
        <w:ind w:left="15" w:hanging="5"/>
        <w:jc w:val="both"/>
      </w:pPr>
      <w:r>
        <w:t>„Pokynem” se rozumí písemný pokyn Správce Zpracovateli týkající se zpracování Osobních údajů Správce. Zpracovatel je povinen kdykoliv v průběhu zpracování osobních údajů prokázat existenci a obsah Pokynu.</w:t>
      </w:r>
    </w:p>
    <w:p w14:paraId="20BE183D" w14:textId="77777777" w:rsidR="00BA7D11" w:rsidRDefault="00144560">
      <w:pPr>
        <w:spacing w:after="0" w:line="227" w:lineRule="auto"/>
        <w:ind w:left="15" w:hanging="5"/>
        <w:jc w:val="both"/>
      </w:pPr>
      <w: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 neoprávněnému vyzrazení. nebo přístupu. k uloženým, přenášeným nebo jinak zpracovávaným Osobním údajům</w:t>
      </w:r>
    </w:p>
    <w:p w14:paraId="37B49DE0" w14:textId="77777777" w:rsidR="00BA7D11" w:rsidRDefault="00144560">
      <w:pPr>
        <w:spacing w:after="170"/>
        <w:ind w:left="20" w:hanging="10"/>
        <w:jc w:val="both"/>
      </w:pPr>
      <w:r>
        <w:rPr>
          <w:sz w:val="24"/>
        </w:rPr>
        <w:t>Správce,</w:t>
      </w:r>
    </w:p>
    <w:p w14:paraId="27195951" w14:textId="77777777" w:rsidR="00BA7D11" w:rsidRDefault="00144560">
      <w:pPr>
        <w:spacing w:after="190" w:line="227" w:lineRule="auto"/>
        <w:ind w:left="15" w:hanging="5"/>
        <w:jc w:val="both"/>
      </w:pPr>
      <w:r>
        <w:t xml:space="preserve">„Produkty” se rozumí Produkty, které má Zpracovatel </w:t>
      </w:r>
      <w:proofErr w:type="spellStart"/>
      <w:proofErr w:type="gramStart"/>
      <w:r>
        <w:t>posky.tnout</w:t>
      </w:r>
      <w:proofErr w:type="spellEnd"/>
      <w:proofErr w:type="gramEnd"/>
      <w:r>
        <w:t xml:space="preserve"> Správci dle Hlavní smlouvy.</w:t>
      </w:r>
    </w:p>
    <w:p w14:paraId="12844215" w14:textId="77777777" w:rsidR="00BA7D11" w:rsidRDefault="00144560">
      <w:pPr>
        <w:spacing w:after="216" w:line="227" w:lineRule="auto"/>
        <w:ind w:left="15" w:right="71" w:hanging="5"/>
        <w:jc w:val="both"/>
      </w:pPr>
      <w:r>
        <w:t xml:space="preserve">„Předpisy o ochraně osobních údajů” se rozumí Nařízeni Evropského parlamentu a Rady (EU) 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Evropské unie L 1 19 ze dne 4. května 2016, jakož i veškeré národní předpisy upravující ochranu osobních údajů. „Schválenými </w:t>
      </w:r>
      <w:proofErr w:type="spellStart"/>
      <w:r>
        <w:t>Podzpracovateli'l</w:t>
      </w:r>
      <w:proofErr w:type="spellEnd"/>
      <w:r>
        <w:t xml:space="preserve"> se rozumějí: (a) </w:t>
      </w:r>
      <w:proofErr w:type="spellStart"/>
      <w:r>
        <w:t>Podzpracovatelé</w:t>
      </w:r>
      <w:proofErr w:type="spellEnd"/>
      <w:r>
        <w:t xml:space="preserve"> uvedení v příloze č., 3 této Smlouvy (autorizované. předáni Osobních údajů Správce); a (b) případně další dílčí </w:t>
      </w:r>
      <w:proofErr w:type="spellStart"/>
      <w:r>
        <w:t>Podzpracovatelé</w:t>
      </w:r>
      <w:proofErr w:type="spellEnd"/>
      <w:r>
        <w:t xml:space="preserve"> předem písemně povolení Správcem v souladu se kapitolou 6 této Smlouvy. Nejedná se o osoby, které zpracovávají osobní údaje pro zpracovatele na základě pracovní smlouvy, dohody o provedení práce či dohody o pracovní činnosti nebo osoby, které se při provádění svých služeb, tj. plněni smlouvy s objednatelem (</w:t>
      </w:r>
      <w:proofErr w:type="spellStart"/>
      <w:r>
        <w:t>jinakzpracovatelem</w:t>
      </w:r>
      <w:proofErr w:type="spellEnd"/>
      <w:r>
        <w:t xml:space="preserve"> osobn</w:t>
      </w:r>
      <w:r>
        <w:t xml:space="preserve">ích </w:t>
      </w:r>
      <w:proofErr w:type="gramStart"/>
      <w:r>
        <w:t>údajů)t</w:t>
      </w:r>
      <w:proofErr w:type="gramEnd"/>
      <w:r>
        <w:t xml:space="preserve"> mohou pouze nahodile dostat do styku s osobními údaji, aniž by osobní údaje jakkoliv </w:t>
      </w:r>
      <w:r>
        <w:rPr>
          <w:noProof/>
        </w:rPr>
        <w:drawing>
          <wp:inline distT="0" distB="0" distL="0" distR="0" wp14:anchorId="30EA2A99" wp14:editId="22710095">
            <wp:extent cx="6468" cy="6467"/>
            <wp:effectExtent l="0" t="0" r="0" b="0"/>
            <wp:docPr id="141640" name="Picture 141640"/>
            <wp:cNvGraphicFramePr/>
            <a:graphic xmlns:a="http://schemas.openxmlformats.org/drawingml/2006/main">
              <a:graphicData uri="http://schemas.openxmlformats.org/drawingml/2006/picture">
                <pic:pic xmlns:pic="http://schemas.openxmlformats.org/drawingml/2006/picture">
                  <pic:nvPicPr>
                    <pic:cNvPr id="141640" name="Picture 141640"/>
                    <pic:cNvPicPr/>
                  </pic:nvPicPr>
                  <pic:blipFill>
                    <a:blip r:embed="rId11"/>
                    <a:stretch>
                      <a:fillRect/>
                    </a:stretch>
                  </pic:blipFill>
                  <pic:spPr>
                    <a:xfrm>
                      <a:off x="0" y="0"/>
                      <a:ext cx="6468" cy="6467"/>
                    </a:xfrm>
                    <a:prstGeom prst="rect">
                      <a:avLst/>
                    </a:prstGeom>
                  </pic:spPr>
                </pic:pic>
              </a:graphicData>
            </a:graphic>
          </wp:inline>
        </w:drawing>
      </w:r>
      <w:r>
        <w:t>zpracovávaly.</w:t>
      </w:r>
    </w:p>
    <w:p w14:paraId="76E7E84E" w14:textId="77777777" w:rsidR="00BA7D11" w:rsidRDefault="00144560">
      <w:pPr>
        <w:spacing w:after="142" w:line="227" w:lineRule="auto"/>
        <w:ind w:left="15" w:hanging="5"/>
        <w:jc w:val="both"/>
      </w:pPr>
      <w:r>
        <w:t>„Službami” se rozumí Služby, které má Zpracovatel poskytnout Správci podle Hlavni smlouvy.</w:t>
      </w:r>
      <w:r>
        <w:rPr>
          <w:noProof/>
        </w:rPr>
        <w:drawing>
          <wp:inline distT="0" distB="0" distL="0" distR="0" wp14:anchorId="6430152A" wp14:editId="23A8DF93">
            <wp:extent cx="6468" cy="6466"/>
            <wp:effectExtent l="0" t="0" r="0" b="0"/>
            <wp:docPr id="141641" name="Picture 141641"/>
            <wp:cNvGraphicFramePr/>
            <a:graphic xmlns:a="http://schemas.openxmlformats.org/drawingml/2006/main">
              <a:graphicData uri="http://schemas.openxmlformats.org/drawingml/2006/picture">
                <pic:pic xmlns:pic="http://schemas.openxmlformats.org/drawingml/2006/picture">
                  <pic:nvPicPr>
                    <pic:cNvPr id="141641" name="Picture 141641"/>
                    <pic:cNvPicPr/>
                  </pic:nvPicPr>
                  <pic:blipFill>
                    <a:blip r:embed="rId11"/>
                    <a:stretch>
                      <a:fillRect/>
                    </a:stretch>
                  </pic:blipFill>
                  <pic:spPr>
                    <a:xfrm>
                      <a:off x="0" y="0"/>
                      <a:ext cx="6468" cy="6466"/>
                    </a:xfrm>
                    <a:prstGeom prst="rect">
                      <a:avLst/>
                    </a:prstGeom>
                  </pic:spPr>
                </pic:pic>
              </a:graphicData>
            </a:graphic>
          </wp:inline>
        </w:drawing>
      </w:r>
    </w:p>
    <w:p w14:paraId="39C7FFE2" w14:textId="77777777" w:rsidR="00BA7D11" w:rsidRDefault="00144560">
      <w:pPr>
        <w:spacing w:after="190" w:line="227" w:lineRule="auto"/>
        <w:ind w:left="15" w:hanging="5"/>
        <w:jc w:val="both"/>
      </w:pPr>
      <w:r>
        <w:t>„Standardními smluvními doložkami" .se rozumí standardní smluvní doložky pro předáváni osobních údajů zpracovatelům usazeným ve třetích zemích schválené rozhodnutím Evropské komise 2010/87/EU ze dne února 20101 nebo jakýkoli soubor ustanovení schválených Evropskou komisí, který je mění, doplňuje nebo nahrazuje,</w:t>
      </w:r>
    </w:p>
    <w:p w14:paraId="48B04B35" w14:textId="77777777" w:rsidR="00BA7D11" w:rsidRDefault="00144560">
      <w:pPr>
        <w:spacing w:after="190" w:line="227" w:lineRule="auto"/>
        <w:ind w:left="15" w:hanging="5"/>
        <w:jc w:val="both"/>
      </w:pPr>
      <w:r>
        <w:t xml:space="preserve">„Třetí </w:t>
      </w:r>
      <w:proofErr w:type="spellStart"/>
      <w:r>
        <w:t>zemí</w:t>
      </w:r>
      <w:r>
        <w:rPr>
          <w:vertAlign w:val="superscript"/>
        </w:rPr>
        <w:t>U</w:t>
      </w:r>
      <w:proofErr w:type="spellEnd"/>
      <w:r>
        <w:rPr>
          <w:vertAlign w:val="superscript"/>
        </w:rPr>
        <w:t xml:space="preserve"> </w:t>
      </w:r>
      <w:proofErr w:type="gramStart"/>
      <w:r>
        <w:t>se- rozumí</w:t>
      </w:r>
      <w:proofErr w:type="gramEnd"/>
      <w:r>
        <w:t xml:space="preserve"> jakákoli země mimo EU/EHP, s výjimkou případů, kdy je tato země předmětem platného a účinného rozhodnutí Evropské komise o odpovídající ochraně osobních údajů ve třetích zemích.</w:t>
      </w:r>
    </w:p>
    <w:p w14:paraId="2E41FC62" w14:textId="77777777" w:rsidR="00BA7D11" w:rsidRDefault="00144560">
      <w:pPr>
        <w:spacing w:after="212" w:line="227" w:lineRule="auto"/>
        <w:ind w:left="15" w:hanging="5"/>
        <w:jc w:val="both"/>
      </w:pPr>
      <w:r>
        <w:t>„Vymazáním" se rozumí odstranění nebo zničení Osobních údajů Správce tak, aby nemohly být obnoveny nebo rekonstruovány.</w:t>
      </w:r>
    </w:p>
    <w:p w14:paraId="347C040F" w14:textId="77777777" w:rsidR="00BA7D11" w:rsidRDefault="00144560">
      <w:pPr>
        <w:spacing w:after="190" w:line="227" w:lineRule="auto"/>
        <w:ind w:left="15" w:hanging="5"/>
        <w:jc w:val="both"/>
      </w:pPr>
      <w:r>
        <w:rPr>
          <w:noProof/>
        </w:rPr>
        <w:drawing>
          <wp:inline distT="0" distB="0" distL="0" distR="0" wp14:anchorId="2095D2C9" wp14:editId="2EC42E54">
            <wp:extent cx="6468" cy="3233"/>
            <wp:effectExtent l="0" t="0" r="0" b="0"/>
            <wp:docPr id="141642" name="Picture 141642"/>
            <wp:cNvGraphicFramePr/>
            <a:graphic xmlns:a="http://schemas.openxmlformats.org/drawingml/2006/main">
              <a:graphicData uri="http://schemas.openxmlformats.org/drawingml/2006/picture">
                <pic:pic xmlns:pic="http://schemas.openxmlformats.org/drawingml/2006/picture">
                  <pic:nvPicPr>
                    <pic:cNvPr id="141642" name="Picture 141642"/>
                    <pic:cNvPicPr/>
                  </pic:nvPicPr>
                  <pic:blipFill>
                    <a:blip r:embed="rId13"/>
                    <a:stretch>
                      <a:fillRect/>
                    </a:stretch>
                  </pic:blipFill>
                  <pic:spPr>
                    <a:xfrm>
                      <a:off x="0" y="0"/>
                      <a:ext cx="6468" cy="3233"/>
                    </a:xfrm>
                    <a:prstGeom prst="rect">
                      <a:avLst/>
                    </a:prstGeom>
                  </pic:spPr>
                </pic:pic>
              </a:graphicData>
            </a:graphic>
          </wp:inline>
        </w:drawing>
      </w:r>
      <w:r>
        <w:t xml:space="preserve">„Zásadami zpracování osobních údajů” se rozumí zásada zákonnosti, korektnosti, transparentnosti, účelového omezení, minimalizace údajů, přesnosti, omezení uložení, integrity a důvěrnosti. Smluvní strany berou na vědomí, že jakékoliv zpracování osobních údajů či jakýkoliv </w:t>
      </w:r>
      <w:r>
        <w:rPr>
          <w:noProof/>
        </w:rPr>
        <w:drawing>
          <wp:inline distT="0" distB="0" distL="0" distR="0" wp14:anchorId="37322708" wp14:editId="1A102192">
            <wp:extent cx="6468" cy="6467"/>
            <wp:effectExtent l="0" t="0" r="0" b="0"/>
            <wp:docPr id="141644" name="Picture 141644"/>
            <wp:cNvGraphicFramePr/>
            <a:graphic xmlns:a="http://schemas.openxmlformats.org/drawingml/2006/main">
              <a:graphicData uri="http://schemas.openxmlformats.org/drawingml/2006/picture">
                <pic:pic xmlns:pic="http://schemas.openxmlformats.org/drawingml/2006/picture">
                  <pic:nvPicPr>
                    <pic:cNvPr id="141644" name="Picture 141644"/>
                    <pic:cNvPicPr/>
                  </pic:nvPicPr>
                  <pic:blipFill>
                    <a:blip r:embed="rId11"/>
                    <a:stretch>
                      <a:fillRect/>
                    </a:stretch>
                  </pic:blipFill>
                  <pic:spPr>
                    <a:xfrm>
                      <a:off x="0" y="0"/>
                      <a:ext cx="6468" cy="6467"/>
                    </a:xfrm>
                    <a:prstGeom prst="rect">
                      <a:avLst/>
                    </a:prstGeom>
                  </pic:spPr>
                </pic:pic>
              </a:graphicData>
            </a:graphic>
          </wp:inline>
        </w:drawing>
      </w:r>
      <w:r>
        <w:t xml:space="preserve">výklad této Smlouvy musí být v souladu s těmito zásadami. Dokument Zásady zpracování </w:t>
      </w:r>
      <w:r>
        <w:rPr>
          <w:noProof/>
        </w:rPr>
        <w:drawing>
          <wp:inline distT="0" distB="0" distL="0" distR="0" wp14:anchorId="77E49256" wp14:editId="16CEE535">
            <wp:extent cx="3233" cy="6467"/>
            <wp:effectExtent l="0" t="0" r="0" b="0"/>
            <wp:docPr id="141643" name="Picture 141643"/>
            <wp:cNvGraphicFramePr/>
            <a:graphic xmlns:a="http://schemas.openxmlformats.org/drawingml/2006/main">
              <a:graphicData uri="http://schemas.openxmlformats.org/drawingml/2006/picture">
                <pic:pic xmlns:pic="http://schemas.openxmlformats.org/drawingml/2006/picture">
                  <pic:nvPicPr>
                    <pic:cNvPr id="141643" name="Picture 141643"/>
                    <pic:cNvPicPr/>
                  </pic:nvPicPr>
                  <pic:blipFill>
                    <a:blip r:embed="rId13"/>
                    <a:stretch>
                      <a:fillRect/>
                    </a:stretch>
                  </pic:blipFill>
                  <pic:spPr>
                    <a:xfrm>
                      <a:off x="0" y="0"/>
                      <a:ext cx="3233" cy="6467"/>
                    </a:xfrm>
                    <a:prstGeom prst="rect">
                      <a:avLst/>
                    </a:prstGeom>
                  </pic:spPr>
                </pic:pic>
              </a:graphicData>
            </a:graphic>
          </wp:inline>
        </w:drawing>
      </w:r>
      <w:r>
        <w:t>osobních údajů je k dispozici na internetových stránkách www.rsd.cz v záložce Organizace pod odkazem GDPR,</w:t>
      </w:r>
    </w:p>
    <w:p w14:paraId="14B47FBB" w14:textId="77777777" w:rsidR="00BA7D11" w:rsidRDefault="00144560">
      <w:pPr>
        <w:spacing w:after="315"/>
        <w:ind w:left="20" w:hanging="10"/>
        <w:jc w:val="both"/>
      </w:pPr>
      <w:r>
        <w:rPr>
          <w:sz w:val="24"/>
        </w:rPr>
        <w:t>„Zpracováni", „správce”, „zpracovatel”, „subjekt údajů”, „osobní údaje”, „zvláštní kategorie osobních údajů” a jakékoli další obecné definice neuvedené v této Smlouvě nebo v Hlavní smlouvě mají stejný význam jako v GDPR.</w:t>
      </w:r>
    </w:p>
    <w:p w14:paraId="6B94D8F6" w14:textId="77777777" w:rsidR="00BA7D11" w:rsidRDefault="00144560">
      <w:pPr>
        <w:pStyle w:val="Nadpis3"/>
        <w:spacing w:after="53"/>
      </w:pPr>
      <w:r>
        <w:t>2 Podmínky zpracování Osobních údajů Správce</w:t>
      </w:r>
      <w:r>
        <w:rPr>
          <w:noProof/>
        </w:rPr>
        <w:drawing>
          <wp:inline distT="0" distB="0" distL="0" distR="0" wp14:anchorId="1A3BCE64" wp14:editId="03698549">
            <wp:extent cx="3234" cy="3233"/>
            <wp:effectExtent l="0" t="0" r="0" b="0"/>
            <wp:docPr id="141645" name="Picture 141645"/>
            <wp:cNvGraphicFramePr/>
            <a:graphic xmlns:a="http://schemas.openxmlformats.org/drawingml/2006/main">
              <a:graphicData uri="http://schemas.openxmlformats.org/drawingml/2006/picture">
                <pic:pic xmlns:pic="http://schemas.openxmlformats.org/drawingml/2006/picture">
                  <pic:nvPicPr>
                    <pic:cNvPr id="141645" name="Picture 141645"/>
                    <pic:cNvPicPr/>
                  </pic:nvPicPr>
                  <pic:blipFill>
                    <a:blip r:embed="rId12"/>
                    <a:stretch>
                      <a:fillRect/>
                    </a:stretch>
                  </pic:blipFill>
                  <pic:spPr>
                    <a:xfrm>
                      <a:off x="0" y="0"/>
                      <a:ext cx="3234" cy="3233"/>
                    </a:xfrm>
                    <a:prstGeom prst="rect">
                      <a:avLst/>
                    </a:prstGeom>
                  </pic:spPr>
                </pic:pic>
              </a:graphicData>
            </a:graphic>
          </wp:inline>
        </w:drawing>
      </w:r>
    </w:p>
    <w:p w14:paraId="48543FC4" w14:textId="77777777" w:rsidR="00BA7D11" w:rsidRDefault="00144560">
      <w:pPr>
        <w:spacing w:after="98" w:line="227" w:lineRule="auto"/>
        <w:ind w:left="545" w:hanging="535"/>
        <w:jc w:val="both"/>
      </w:pPr>
      <w:r>
        <w:t xml:space="preserve">2.1 V průběhu poskytování Služeb a/nebo Produktů Správci podle Hlavní smlouvy je Zpracovatel oprávněn zpracovávat Osobní údaje Správce jménem Správce pouze za podmínek této Smlouvy a na základě Pokynů Správce. Zpracovatel se zavazuje, že bude po </w:t>
      </w:r>
      <w:r>
        <w:rPr>
          <w:noProof/>
        </w:rPr>
        <w:drawing>
          <wp:inline distT="0" distB="0" distL="0" distR="0" wp14:anchorId="022AE26B" wp14:editId="423CCC62">
            <wp:extent cx="6468" cy="6466"/>
            <wp:effectExtent l="0" t="0" r="0" b="0"/>
            <wp:docPr id="141646" name="Picture 141646"/>
            <wp:cNvGraphicFramePr/>
            <a:graphic xmlns:a="http://schemas.openxmlformats.org/drawingml/2006/main">
              <a:graphicData uri="http://schemas.openxmlformats.org/drawingml/2006/picture">
                <pic:pic xmlns:pic="http://schemas.openxmlformats.org/drawingml/2006/picture">
                  <pic:nvPicPr>
                    <pic:cNvPr id="141646" name="Picture 141646"/>
                    <pic:cNvPicPr/>
                  </pic:nvPicPr>
                  <pic:blipFill>
                    <a:blip r:embed="rId11"/>
                    <a:stretch>
                      <a:fillRect/>
                    </a:stretch>
                  </pic:blipFill>
                  <pic:spPr>
                    <a:xfrm>
                      <a:off x="0" y="0"/>
                      <a:ext cx="6468" cy="6466"/>
                    </a:xfrm>
                    <a:prstGeom prst="rect">
                      <a:avLst/>
                    </a:prstGeom>
                  </pic:spPr>
                </pic:pic>
              </a:graphicData>
            </a:graphic>
          </wp:inline>
        </w:drawing>
      </w:r>
      <w:r>
        <w:t>celou dobu zpracování dodržovat následující ustanovení týkající se ochrany Osobních údajů Správce.</w:t>
      </w:r>
    </w:p>
    <w:p w14:paraId="631F1958" w14:textId="77777777" w:rsidR="00BA7D11" w:rsidRDefault="00144560">
      <w:pPr>
        <w:spacing w:after="120" w:line="227" w:lineRule="auto"/>
        <w:ind w:left="550" w:hanging="540"/>
        <w:jc w:val="both"/>
      </w:pPr>
      <w:r>
        <w:t>2.2 V rozsahu požadovaném platnými a účinnými Předpisy o ochraně osobních údajů musí Zpracovatel získat a uchovávat veškeré potřebné licence, oprávnění a povolení potřebné k zpracováni Osobních údajů Správce včetně osobních údajů uvedených v příloze č. 1 této Smlouvy.</w:t>
      </w:r>
    </w:p>
    <w:p w14:paraId="3B1C2853" w14:textId="77777777" w:rsidR="00BA7D11" w:rsidRDefault="00144560">
      <w:pPr>
        <w:spacing w:after="108" w:line="227" w:lineRule="auto"/>
        <w:ind w:left="550" w:hanging="540"/>
        <w:jc w:val="both"/>
      </w:pPr>
      <w:r>
        <w:t xml:space="preserve">2,3 Zpracovatel musí dodržovat veškerá technická a organizační opatření pro splnění </w:t>
      </w:r>
      <w:r>
        <w:rPr>
          <w:noProof/>
        </w:rPr>
        <w:drawing>
          <wp:inline distT="0" distB="0" distL="0" distR="0" wp14:anchorId="31799735" wp14:editId="20AAA14D">
            <wp:extent cx="3234" cy="6466"/>
            <wp:effectExtent l="0" t="0" r="0" b="0"/>
            <wp:docPr id="141647" name="Picture 141647"/>
            <wp:cNvGraphicFramePr/>
            <a:graphic xmlns:a="http://schemas.openxmlformats.org/drawingml/2006/main">
              <a:graphicData uri="http://schemas.openxmlformats.org/drawingml/2006/picture">
                <pic:pic xmlns:pic="http://schemas.openxmlformats.org/drawingml/2006/picture">
                  <pic:nvPicPr>
                    <pic:cNvPr id="141647" name="Picture 141647"/>
                    <pic:cNvPicPr/>
                  </pic:nvPicPr>
                  <pic:blipFill>
                    <a:blip r:embed="rId13"/>
                    <a:stretch>
                      <a:fillRect/>
                    </a:stretch>
                  </pic:blipFill>
                  <pic:spPr>
                    <a:xfrm>
                      <a:off x="0" y="0"/>
                      <a:ext cx="3234" cy="6466"/>
                    </a:xfrm>
                    <a:prstGeom prst="rect">
                      <a:avLst/>
                    </a:prstGeom>
                  </pic:spPr>
                </pic:pic>
              </a:graphicData>
            </a:graphic>
          </wp:inline>
        </w:drawing>
      </w:r>
      <w:r>
        <w:t xml:space="preserve">požadavků uvedených v této Smlouvě a jejích přílohách. Zpracovatel je dále povinen dbát </w:t>
      </w:r>
      <w:r>
        <w:rPr>
          <w:noProof/>
        </w:rPr>
        <w:drawing>
          <wp:inline distT="0" distB="0" distL="0" distR="0" wp14:anchorId="4CFAC0AB" wp14:editId="4ABE34B7">
            <wp:extent cx="3233" cy="3234"/>
            <wp:effectExtent l="0" t="0" r="0" b="0"/>
            <wp:docPr id="141648" name="Picture 141648"/>
            <wp:cNvGraphicFramePr/>
            <a:graphic xmlns:a="http://schemas.openxmlformats.org/drawingml/2006/main">
              <a:graphicData uri="http://schemas.openxmlformats.org/drawingml/2006/picture">
                <pic:pic xmlns:pic="http://schemas.openxmlformats.org/drawingml/2006/picture">
                  <pic:nvPicPr>
                    <pic:cNvPr id="141648" name="Picture 141648"/>
                    <pic:cNvPicPr/>
                  </pic:nvPicPr>
                  <pic:blipFill>
                    <a:blip r:embed="rId12"/>
                    <a:stretch>
                      <a:fillRect/>
                    </a:stretch>
                  </pic:blipFill>
                  <pic:spPr>
                    <a:xfrm>
                      <a:off x="0" y="0"/>
                      <a:ext cx="3233" cy="3234"/>
                    </a:xfrm>
                    <a:prstGeom prst="rect">
                      <a:avLst/>
                    </a:prstGeom>
                  </pic:spPr>
                </pic:pic>
              </a:graphicData>
            </a:graphic>
          </wp:inline>
        </w:drawing>
      </w:r>
      <w:r>
        <w:t>Zásad zpracování osobních údajů a za všech okolnosti tyto zásady dodržovat.</w:t>
      </w:r>
    </w:p>
    <w:p w14:paraId="4243CC72" w14:textId="77777777" w:rsidR="00BA7D11" w:rsidRDefault="00144560">
      <w:pPr>
        <w:numPr>
          <w:ilvl w:val="0"/>
          <w:numId w:val="19"/>
        </w:numPr>
        <w:spacing w:after="840" w:line="227" w:lineRule="auto"/>
        <w:ind w:hanging="545"/>
        <w:jc w:val="both"/>
      </w:pPr>
      <w:r>
        <w:t xml:space="preserve">Pro účely komunikace a zajištění součinnosti Správce a Zpracovatele navzájem (zejm. v případech porušení zabezpečení osobních údajů, předávání žádostí subjektů údajů), </w:t>
      </w:r>
      <w:proofErr w:type="spellStart"/>
      <w:r>
        <w:t>neníli</w:t>
      </w:r>
      <w:proofErr w:type="spellEnd"/>
      <w:r>
        <w:t xml:space="preserve"> v konkrétním případě určeno jinak, pověřily Smluvní strany tyto osoby:</w:t>
      </w:r>
    </w:p>
    <w:p w14:paraId="3E071884" w14:textId="77777777" w:rsidR="00BA7D11" w:rsidRDefault="00144560">
      <w:pPr>
        <w:spacing w:after="0"/>
        <w:ind w:right="713"/>
        <w:jc w:val="right"/>
      </w:pPr>
      <w:r>
        <w:rPr>
          <w:sz w:val="46"/>
        </w:rPr>
        <w:t xml:space="preserve">| </w:t>
      </w:r>
    </w:p>
    <w:p w14:paraId="31445765" w14:textId="77777777" w:rsidR="00BA7D11" w:rsidRDefault="00144560">
      <w:pPr>
        <w:tabs>
          <w:tab w:val="center" w:pos="802"/>
          <w:tab w:val="right" w:pos="8795"/>
        </w:tabs>
        <w:spacing w:after="30" w:line="226" w:lineRule="auto"/>
      </w:pPr>
      <w:r>
        <w:tab/>
      </w:r>
      <w:r>
        <w:t>2.4.1</w:t>
      </w:r>
      <w:r>
        <w:tab/>
      </w:r>
      <w:r>
        <w:t>osoba pověřená Správcem: Ing. Mgr. Zdeněk Truhlář, e-mail: dpo@rsd.cz; tel:</w:t>
      </w:r>
    </w:p>
    <w:p w14:paraId="25D9968F" w14:textId="77777777" w:rsidR="00BA7D11" w:rsidRDefault="00144560">
      <w:pPr>
        <w:spacing w:after="108" w:line="247" w:lineRule="auto"/>
        <w:ind w:left="1232" w:right="10" w:firstLine="5"/>
        <w:jc w:val="both"/>
      </w:pPr>
      <w:r>
        <w:t>+420 608 004 313;</w:t>
      </w:r>
    </w:p>
    <w:p w14:paraId="2771AFC3" w14:textId="77777777" w:rsidR="00BA7D11" w:rsidRDefault="00144560">
      <w:pPr>
        <w:spacing w:after="100" w:line="226" w:lineRule="auto"/>
        <w:ind w:left="1232" w:right="5" w:hanging="682"/>
        <w:jc w:val="both"/>
      </w:pPr>
      <w:r>
        <w:t xml:space="preserve">24.2 osoba pověřená Zpracovatelem: Bc. Michal </w:t>
      </w:r>
      <w:proofErr w:type="spellStart"/>
      <w:r>
        <w:t>Rickwood</w:t>
      </w:r>
      <w:proofErr w:type="spellEnd"/>
      <w:r>
        <w:t xml:space="preserve">, e-mail: </w:t>
      </w:r>
      <w:proofErr w:type="spellStart"/>
      <w:r>
        <w:t>Michal@bricky.czr</w:t>
      </w:r>
      <w:proofErr w:type="spellEnd"/>
      <w:r>
        <w:t xml:space="preserve"> tel: +420 774 032 726;</w:t>
      </w:r>
    </w:p>
    <w:p w14:paraId="4F708E13" w14:textId="77777777" w:rsidR="00BA7D11" w:rsidRDefault="00144560">
      <w:pPr>
        <w:spacing w:after="369" w:line="226" w:lineRule="auto"/>
        <w:ind w:left="-20" w:right="5" w:firstLine="31"/>
        <w:jc w:val="both"/>
      </w:pPr>
      <w:r>
        <w:t xml:space="preserve">Obě strany jsou povinny na zaslání podání neprodleně reagovat nejpozději však do 48 hodin od </w:t>
      </w:r>
      <w:r>
        <w:rPr>
          <w:noProof/>
        </w:rPr>
        <w:drawing>
          <wp:inline distT="0" distB="0" distL="0" distR="0" wp14:anchorId="7DF92D17" wp14:editId="5B43B8AD">
            <wp:extent cx="3234" cy="3233"/>
            <wp:effectExtent l="0" t="0" r="0" b="0"/>
            <wp:docPr id="144755" name="Picture 144755"/>
            <wp:cNvGraphicFramePr/>
            <a:graphic xmlns:a="http://schemas.openxmlformats.org/drawingml/2006/main">
              <a:graphicData uri="http://schemas.openxmlformats.org/drawingml/2006/picture">
                <pic:pic xmlns:pic="http://schemas.openxmlformats.org/drawingml/2006/picture">
                  <pic:nvPicPr>
                    <pic:cNvPr id="144755" name="Picture 144755"/>
                    <pic:cNvPicPr/>
                  </pic:nvPicPr>
                  <pic:blipFill>
                    <a:blip r:embed="rId12"/>
                    <a:stretch>
                      <a:fillRect/>
                    </a:stretch>
                  </pic:blipFill>
                  <pic:spPr>
                    <a:xfrm>
                      <a:off x="0" y="0"/>
                      <a:ext cx="3234" cy="3233"/>
                    </a:xfrm>
                    <a:prstGeom prst="rect">
                      <a:avLst/>
                    </a:prstGeom>
                  </pic:spPr>
                </pic:pic>
              </a:graphicData>
            </a:graphic>
          </wp:inline>
        </w:drawing>
      </w:r>
      <w:r>
        <w:t>zaslání.</w:t>
      </w:r>
    </w:p>
    <w:p w14:paraId="2C075E9F" w14:textId="77777777" w:rsidR="00BA7D11" w:rsidRDefault="00144560">
      <w:pPr>
        <w:pStyle w:val="Nadpis3"/>
        <w:spacing w:after="83" w:line="259" w:lineRule="auto"/>
        <w:ind w:left="15"/>
      </w:pPr>
      <w:r>
        <w:t>3 Zpracování Osobních údajů Správce</w:t>
      </w:r>
    </w:p>
    <w:p w14:paraId="31C5CCEF" w14:textId="77777777" w:rsidR="00BA7D11" w:rsidRDefault="00144560">
      <w:pPr>
        <w:spacing w:after="100" w:line="226" w:lineRule="auto"/>
        <w:ind w:left="560" w:right="5" w:hanging="550"/>
        <w:jc w:val="both"/>
      </w:pPr>
      <w:r>
        <w:t xml:space="preserve">3.1 Zpracovatel zpracovává Osobní údaje Správce pouze pro účely plněni Hlavní smlouvy nebo pro plněni poskytované na základě Hlavní smlouvy (viz příloha č. 1 této Smlouvy). Zpracovatel nesmí zpracovávat, předávat, upravovat nebo měnit </w:t>
      </w:r>
      <w:proofErr w:type="spellStart"/>
      <w:r>
        <w:t>OsobnE</w:t>
      </w:r>
      <w:proofErr w:type="spellEnd"/>
      <w:r>
        <w:t xml:space="preserve">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rozsahu povoleném takovým zákonem informuje Správce o tomto zákonném požadavku před zahájením zpracování Osobních údajů Správce a dodržuje pokyny Správce, aby co nejvíce omezil rozsah zveřejnění.</w:t>
      </w:r>
    </w:p>
    <w:p w14:paraId="0C53B821" w14:textId="77777777" w:rsidR="00BA7D11" w:rsidRDefault="00144560">
      <w:pPr>
        <w:spacing w:after="76" w:line="226" w:lineRule="auto"/>
        <w:ind w:left="535" w:right="5" w:hanging="550"/>
        <w:jc w:val="both"/>
      </w:pPr>
      <w:r>
        <w:rPr>
          <w:noProof/>
        </w:rPr>
        <w:drawing>
          <wp:inline distT="0" distB="0" distL="0" distR="0" wp14:anchorId="50109F49" wp14:editId="28BB9694">
            <wp:extent cx="6468" cy="6466"/>
            <wp:effectExtent l="0" t="0" r="0" b="0"/>
            <wp:docPr id="144756" name="Picture 144756"/>
            <wp:cNvGraphicFramePr/>
            <a:graphic xmlns:a="http://schemas.openxmlformats.org/drawingml/2006/main">
              <a:graphicData uri="http://schemas.openxmlformats.org/drawingml/2006/picture">
                <pic:pic xmlns:pic="http://schemas.openxmlformats.org/drawingml/2006/picture">
                  <pic:nvPicPr>
                    <pic:cNvPr id="144756" name="Picture 144756"/>
                    <pic:cNvPicPr/>
                  </pic:nvPicPr>
                  <pic:blipFill>
                    <a:blip r:embed="rId11"/>
                    <a:stretch>
                      <a:fillRect/>
                    </a:stretch>
                  </pic:blipFill>
                  <pic:spPr>
                    <a:xfrm>
                      <a:off x="0" y="0"/>
                      <a:ext cx="6468" cy="6466"/>
                    </a:xfrm>
                    <a:prstGeom prst="rect">
                      <a:avLst/>
                    </a:prstGeom>
                  </pic:spPr>
                </pic:pic>
              </a:graphicData>
            </a:graphic>
          </wp:inline>
        </w:drawing>
      </w:r>
      <w:r>
        <w:t xml:space="preserve">3.2 Zpracovatel neprodleně nebo bez zbytečného odkladu od obdržení Pokynu informuje Správce v případě, kdy podle jeho názoru vzhledem k jeho odborným znalostem </w:t>
      </w:r>
      <w:r>
        <w:rPr>
          <w:noProof/>
        </w:rPr>
        <w:drawing>
          <wp:inline distT="0" distB="0" distL="0" distR="0" wp14:anchorId="3F8C6430" wp14:editId="07EC56AA">
            <wp:extent cx="3234" cy="3233"/>
            <wp:effectExtent l="0" t="0" r="0" b="0"/>
            <wp:docPr id="144757" name="Picture 144757"/>
            <wp:cNvGraphicFramePr/>
            <a:graphic xmlns:a="http://schemas.openxmlformats.org/drawingml/2006/main">
              <a:graphicData uri="http://schemas.openxmlformats.org/drawingml/2006/picture">
                <pic:pic xmlns:pic="http://schemas.openxmlformats.org/drawingml/2006/picture">
                  <pic:nvPicPr>
                    <pic:cNvPr id="144757" name="Picture 144757"/>
                    <pic:cNvPicPr/>
                  </pic:nvPicPr>
                  <pic:blipFill>
                    <a:blip r:embed="rId12"/>
                    <a:stretch>
                      <a:fillRect/>
                    </a:stretch>
                  </pic:blipFill>
                  <pic:spPr>
                    <a:xfrm>
                      <a:off x="0" y="0"/>
                      <a:ext cx="3234" cy="3233"/>
                    </a:xfrm>
                    <a:prstGeom prst="rect">
                      <a:avLst/>
                    </a:prstGeom>
                  </pic:spPr>
                </pic:pic>
              </a:graphicData>
            </a:graphic>
          </wp:inline>
        </w:drawing>
      </w:r>
      <w:r>
        <w:t>a zkušenostem takový Pokyn porušuje Předpisy o ochraně osobních údajů.</w:t>
      </w:r>
    </w:p>
    <w:p w14:paraId="02CB9286" w14:textId="77777777" w:rsidR="00BA7D11" w:rsidRDefault="00144560">
      <w:pPr>
        <w:spacing w:after="55" w:line="226" w:lineRule="auto"/>
        <w:ind w:left="560" w:right="5" w:hanging="550"/>
        <w:jc w:val="both"/>
      </w:pPr>
      <w:r>
        <w:t>3.3 Zpracovatel bere na vědomi, že není oprávněn určit účely a prostředky zpracování Osobních údajů Správce a pokud by Zpracovatel toto porušil, považuje se ve vztahu k takovému zpracování za správce.</w:t>
      </w:r>
    </w:p>
    <w:p w14:paraId="56C0CB90" w14:textId="77777777" w:rsidR="00BA7D11" w:rsidRDefault="00144560">
      <w:pPr>
        <w:spacing w:after="301" w:line="226" w:lineRule="auto"/>
        <w:ind w:left="535" w:right="5" w:hanging="550"/>
        <w:jc w:val="both"/>
      </w:pPr>
      <w:r>
        <w:rPr>
          <w:noProof/>
        </w:rPr>
        <w:drawing>
          <wp:inline distT="0" distB="0" distL="0" distR="0" wp14:anchorId="10C56757" wp14:editId="001A3533">
            <wp:extent cx="6468" cy="3233"/>
            <wp:effectExtent l="0" t="0" r="0" b="0"/>
            <wp:docPr id="144758" name="Picture 144758"/>
            <wp:cNvGraphicFramePr/>
            <a:graphic xmlns:a="http://schemas.openxmlformats.org/drawingml/2006/main">
              <a:graphicData uri="http://schemas.openxmlformats.org/drawingml/2006/picture">
                <pic:pic xmlns:pic="http://schemas.openxmlformats.org/drawingml/2006/picture">
                  <pic:nvPicPr>
                    <pic:cNvPr id="144758" name="Picture 144758"/>
                    <pic:cNvPicPr/>
                  </pic:nvPicPr>
                  <pic:blipFill>
                    <a:blip r:embed="rId13"/>
                    <a:stretch>
                      <a:fillRect/>
                    </a:stretch>
                  </pic:blipFill>
                  <pic:spPr>
                    <a:xfrm>
                      <a:off x="0" y="0"/>
                      <a:ext cx="6468" cy="3233"/>
                    </a:xfrm>
                    <a:prstGeom prst="rect">
                      <a:avLst/>
                    </a:prstGeom>
                  </pic:spPr>
                </pic:pic>
              </a:graphicData>
            </a:graphic>
          </wp:inline>
        </w:drawing>
      </w:r>
      <w:r>
        <w:t xml:space="preserve">3.4 </w:t>
      </w:r>
      <w:r>
        <w:t>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 splní požadavky uvedené v kapitole 6 této Smlouvy.</w:t>
      </w:r>
    </w:p>
    <w:p w14:paraId="3D4E2596" w14:textId="77777777" w:rsidR="00BA7D11" w:rsidRDefault="00144560">
      <w:pPr>
        <w:pStyle w:val="Nadpis3"/>
        <w:spacing w:after="83" w:line="259" w:lineRule="auto"/>
        <w:ind w:left="15"/>
      </w:pPr>
      <w:r>
        <w:t>4 Spolehlivost Zpracovatele</w:t>
      </w:r>
    </w:p>
    <w:p w14:paraId="7A04C6E7" w14:textId="77777777" w:rsidR="00BA7D11" w:rsidRDefault="00144560">
      <w:pPr>
        <w:spacing w:after="54" w:line="226" w:lineRule="auto"/>
        <w:ind w:left="550" w:right="5" w:hanging="550"/>
        <w:jc w:val="both"/>
      </w:pPr>
      <w:r>
        <w:t xml:space="preserve">4.1 Zpracovatel učiní přiměřené kroky, aby zajistil spolehlivost každého zaměstnance, jeho zástupce nebo dodavatele, kteří mohou mít přistup k Osobním údajům Správce, přičemž zajistí, aby byl přístup omezen výhradně na ty osoby, jejichž činnost vyžaduje přístup k příslušným Osobním údajům Správce. Zpracovatel vede seznam osob oprávněných zpracovávat osobní údaje </w:t>
      </w:r>
      <w:r>
        <w:rPr>
          <w:noProof/>
        </w:rPr>
        <w:drawing>
          <wp:inline distT="0" distB="0" distL="0" distR="0" wp14:anchorId="087788AC" wp14:editId="6CC2E93A">
            <wp:extent cx="591781" cy="126098"/>
            <wp:effectExtent l="0" t="0" r="0" b="0"/>
            <wp:docPr id="144936" name="Picture 144936"/>
            <wp:cNvGraphicFramePr/>
            <a:graphic xmlns:a="http://schemas.openxmlformats.org/drawingml/2006/main">
              <a:graphicData uri="http://schemas.openxmlformats.org/drawingml/2006/picture">
                <pic:pic xmlns:pic="http://schemas.openxmlformats.org/drawingml/2006/picture">
                  <pic:nvPicPr>
                    <pic:cNvPr id="144936" name="Picture 144936"/>
                    <pic:cNvPicPr/>
                  </pic:nvPicPr>
                  <pic:blipFill>
                    <a:blip r:embed="rId189"/>
                    <a:stretch>
                      <a:fillRect/>
                    </a:stretch>
                  </pic:blipFill>
                  <pic:spPr>
                    <a:xfrm>
                      <a:off x="0" y="0"/>
                      <a:ext cx="591781" cy="126098"/>
                    </a:xfrm>
                    <a:prstGeom prst="rect">
                      <a:avLst/>
                    </a:prstGeom>
                  </pic:spPr>
                </pic:pic>
              </a:graphicData>
            </a:graphic>
          </wp:inline>
        </w:drawing>
      </w:r>
      <w:r>
        <w:t xml:space="preserve"> osob, které mají </w:t>
      </w:r>
      <w:proofErr w:type="spellStart"/>
      <w:r>
        <w:t>k•těmto</w:t>
      </w:r>
      <w:proofErr w:type="spellEnd"/>
      <w:r>
        <w:t xml:space="preserve"> osobním údajům přístup, přičemž sleduje a pravidelně přezkoumává, že se jedná o osoby dle tohoto odstavce.</w:t>
      </w:r>
    </w:p>
    <w:p w14:paraId="244F7CD6" w14:textId="77777777" w:rsidR="00BA7D11" w:rsidRDefault="00144560">
      <w:pPr>
        <w:spacing w:after="100" w:line="226" w:lineRule="auto"/>
        <w:ind w:left="550" w:right="5" w:hanging="550"/>
        <w:jc w:val="both"/>
      </w:pPr>
      <w:r>
        <w:t xml:space="preserve">4,2 Zpracovatel musí zajistit, aby všechny osoby, které zapojil do zpracování </w:t>
      </w:r>
      <w:proofErr w:type="spellStart"/>
      <w:r>
        <w:t>Osobnich</w:t>
      </w:r>
      <w:proofErr w:type="spellEnd"/>
      <w:r>
        <w:t xml:space="preserve"> údajů Správce:</w:t>
      </w:r>
    </w:p>
    <w:p w14:paraId="1874ED65" w14:textId="77777777" w:rsidR="00BA7D11" w:rsidRDefault="00144560">
      <w:pPr>
        <w:spacing w:after="134" w:line="226" w:lineRule="auto"/>
        <w:ind w:left="1237" w:right="5" w:hanging="687"/>
        <w:jc w:val="both"/>
      </w:pPr>
      <w:r>
        <w:t xml:space="preserve">4.2.1 byly informovány o důvěrné povaze Osobních údajů Správce a byly si vědomy povinnosti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w:t>
      </w:r>
      <w:r>
        <w:rPr>
          <w:noProof/>
        </w:rPr>
        <w:drawing>
          <wp:inline distT="0" distB="0" distL="0" distR="0" wp14:anchorId="0C7A4DE0" wp14:editId="4B0A3FA6">
            <wp:extent cx="6468" cy="3233"/>
            <wp:effectExtent l="0" t="0" r="0" b="0"/>
            <wp:docPr id="144759" name="Picture 144759"/>
            <wp:cNvGraphicFramePr/>
            <a:graphic xmlns:a="http://schemas.openxmlformats.org/drawingml/2006/main">
              <a:graphicData uri="http://schemas.openxmlformats.org/drawingml/2006/picture">
                <pic:pic xmlns:pic="http://schemas.openxmlformats.org/drawingml/2006/picture">
                  <pic:nvPicPr>
                    <pic:cNvPr id="144759" name="Picture 144759"/>
                    <pic:cNvPicPr/>
                  </pic:nvPicPr>
                  <pic:blipFill>
                    <a:blip r:embed="rId13"/>
                    <a:stretch>
                      <a:fillRect/>
                    </a:stretch>
                  </pic:blipFill>
                  <pic:spPr>
                    <a:xfrm>
                      <a:off x="0" y="0"/>
                      <a:ext cx="6468" cy="3233"/>
                    </a:xfrm>
                    <a:prstGeom prst="rect">
                      <a:avLst/>
                    </a:prstGeom>
                  </pic:spPr>
                </pic:pic>
              </a:graphicData>
            </a:graphic>
          </wp:inline>
        </w:drawing>
      </w:r>
      <w:r>
        <w:t>pracovněprávního nebo jiného smluvního vztahu ke Zpracovateli;</w:t>
      </w:r>
    </w:p>
    <w:p w14:paraId="58C3F263" w14:textId="77777777" w:rsidR="00BA7D11" w:rsidRDefault="00144560">
      <w:pPr>
        <w:spacing w:after="100" w:line="226" w:lineRule="auto"/>
        <w:ind w:left="1243" w:right="5" w:hanging="693"/>
        <w:jc w:val="both"/>
      </w:pPr>
      <w:r>
        <w:t>4.22 byly přiměřeně školeny/certifikovány ve vztahu k Předpisům o ochraně osobních údajů nebo dle Pokynů Správce;</w:t>
      </w:r>
    </w:p>
    <w:p w14:paraId="7036B0BB" w14:textId="77777777" w:rsidR="00BA7D11" w:rsidRDefault="00144560">
      <w:pPr>
        <w:spacing w:after="181" w:line="226" w:lineRule="auto"/>
        <w:ind w:left="1243" w:right="5" w:hanging="693"/>
        <w:jc w:val="both"/>
      </w:pPr>
      <w:r>
        <w:t>4.2.3</w:t>
      </w:r>
      <w:r>
        <w:tab/>
        <w:t>podléhaly závazku důvěrnosti nebo profesním či zákonným povinnostem zachovávat mlčenlivost;</w:t>
      </w:r>
    </w:p>
    <w:p w14:paraId="7D26DDEE" w14:textId="77777777" w:rsidR="00BA7D11" w:rsidRDefault="00144560">
      <w:pPr>
        <w:spacing w:after="100" w:line="226" w:lineRule="auto"/>
        <w:ind w:left="1243" w:right="5" w:hanging="693"/>
        <w:jc w:val="both"/>
      </w:pPr>
      <w:r>
        <w:t>4.24 používaly pouze bezpečný hardware a software a dodržovaly zásady bezpečného používání výpočetní techniky;</w:t>
      </w:r>
    </w:p>
    <w:p w14:paraId="571CF828" w14:textId="77777777" w:rsidR="00BA7D11" w:rsidRDefault="00144560">
      <w:pPr>
        <w:spacing w:after="140" w:line="226" w:lineRule="auto"/>
        <w:ind w:left="1232" w:right="5" w:hanging="682"/>
        <w:jc w:val="both"/>
      </w:pPr>
      <w:r>
        <w:t xml:space="preserve">4.2.5 podléhaly procesům autentizace uživatelů a přihlašování při přístupu k Osobním údajům Správce v souladu s touto Smlouvou, Hlavní smlouvou, Pokyny a </w:t>
      </w:r>
      <w:r>
        <w:rPr>
          <w:noProof/>
        </w:rPr>
        <w:drawing>
          <wp:inline distT="0" distB="0" distL="0" distR="0" wp14:anchorId="6338A2C3" wp14:editId="0EC8FC6B">
            <wp:extent cx="485066" cy="122864"/>
            <wp:effectExtent l="0" t="0" r="0" b="0"/>
            <wp:docPr id="294889" name="Picture 294889"/>
            <wp:cNvGraphicFramePr/>
            <a:graphic xmlns:a="http://schemas.openxmlformats.org/drawingml/2006/main">
              <a:graphicData uri="http://schemas.openxmlformats.org/drawingml/2006/picture">
                <pic:pic xmlns:pic="http://schemas.openxmlformats.org/drawingml/2006/picture">
                  <pic:nvPicPr>
                    <pic:cNvPr id="294889" name="Picture 294889"/>
                    <pic:cNvPicPr/>
                  </pic:nvPicPr>
                  <pic:blipFill>
                    <a:blip r:embed="rId190"/>
                    <a:stretch>
                      <a:fillRect/>
                    </a:stretch>
                  </pic:blipFill>
                  <pic:spPr>
                    <a:xfrm>
                      <a:off x="0" y="0"/>
                      <a:ext cx="485066" cy="122864"/>
                    </a:xfrm>
                    <a:prstGeom prst="rect">
                      <a:avLst/>
                    </a:prstGeom>
                  </pic:spPr>
                </pic:pic>
              </a:graphicData>
            </a:graphic>
          </wp:inline>
        </w:drawing>
      </w:r>
      <w:r>
        <w:t>účinnými Předpisy o ochraně osobních údajů;</w:t>
      </w:r>
    </w:p>
    <w:p w14:paraId="0D690AC0" w14:textId="77777777" w:rsidR="00BA7D11" w:rsidRDefault="00144560">
      <w:pPr>
        <w:spacing w:after="255" w:line="226" w:lineRule="auto"/>
        <w:ind w:left="1227" w:right="5" w:hanging="677"/>
        <w:jc w:val="both"/>
      </w:pPr>
      <w:r>
        <w:t xml:space="preserve">4.2.6 </w:t>
      </w:r>
      <w:r>
        <w:t xml:space="preserve">zabránily neoprávněnému </w:t>
      </w:r>
      <w:proofErr w:type="spellStart"/>
      <w:r>
        <w:t>čtenít</w:t>
      </w:r>
      <w:proofErr w:type="spellEnd"/>
      <w:r>
        <w:t xml:space="preserve"> pozměnění, smazání či znepřístupnění Osobních údajů. </w:t>
      </w:r>
      <w:proofErr w:type="spellStart"/>
      <w:r>
        <w:t>Správcet</w:t>
      </w:r>
      <w:proofErr w:type="spellEnd"/>
      <w:r>
        <w:t xml:space="preserve"> nevytvářely kopie nosičů osobních údajů pro jinou než pracovní potřebu a neumožnily takové jednání ani jiným osobám a případně neprodleně, nejpozději však do 24 hodin od vzniku, hlásily jakékoliv důvodné podezření na ohrožení bezpečnosti osobních údajů, a to osobě uvedené v kapitole 2 této Smlouvy.</w:t>
      </w:r>
    </w:p>
    <w:p w14:paraId="11CE10AA" w14:textId="77777777" w:rsidR="00BA7D11" w:rsidRDefault="00144560">
      <w:pPr>
        <w:pStyle w:val="Nadpis3"/>
        <w:spacing w:after="114" w:line="259" w:lineRule="auto"/>
        <w:ind w:left="15"/>
      </w:pPr>
      <w:r>
        <w:t>5 Zabezpečení osobních údajů</w:t>
      </w:r>
    </w:p>
    <w:p w14:paraId="296203FB" w14:textId="77777777" w:rsidR="00BA7D11" w:rsidRDefault="00144560">
      <w:pPr>
        <w:spacing w:after="126" w:line="226" w:lineRule="auto"/>
        <w:ind w:left="586" w:right="5" w:hanging="550"/>
        <w:jc w:val="both"/>
      </w:pPr>
      <w:r>
        <w:t>5.1 S přihlédnutím ke stavu techniky, nákladům na provedení, povaze, rozsahu, kontextu a účelům zpracování i k různě pravděpodobným a různě závažným rizikům pro práva a svobody fyzických osob, provede Zpracovatel vhodná technická a organizační opatření (příloha č. 2 této Smlouvy), aby zajistil úroveň zabezpečení odpovídající danému riziku, případně včetně:</w:t>
      </w:r>
      <w:r>
        <w:rPr>
          <w:noProof/>
        </w:rPr>
        <w:drawing>
          <wp:inline distT="0" distB="0" distL="0" distR="0" wp14:anchorId="4F8845B9" wp14:editId="39E7B488">
            <wp:extent cx="6468" cy="6466"/>
            <wp:effectExtent l="0" t="0" r="0" b="0"/>
            <wp:docPr id="147664" name="Picture 147664"/>
            <wp:cNvGraphicFramePr/>
            <a:graphic xmlns:a="http://schemas.openxmlformats.org/drawingml/2006/main">
              <a:graphicData uri="http://schemas.openxmlformats.org/drawingml/2006/picture">
                <pic:pic xmlns:pic="http://schemas.openxmlformats.org/drawingml/2006/picture">
                  <pic:nvPicPr>
                    <pic:cNvPr id="147664" name="Picture 147664"/>
                    <pic:cNvPicPr/>
                  </pic:nvPicPr>
                  <pic:blipFill>
                    <a:blip r:embed="rId11"/>
                    <a:stretch>
                      <a:fillRect/>
                    </a:stretch>
                  </pic:blipFill>
                  <pic:spPr>
                    <a:xfrm>
                      <a:off x="0" y="0"/>
                      <a:ext cx="6468" cy="6466"/>
                    </a:xfrm>
                    <a:prstGeom prst="rect">
                      <a:avLst/>
                    </a:prstGeom>
                  </pic:spPr>
                </pic:pic>
              </a:graphicData>
            </a:graphic>
          </wp:inline>
        </w:drawing>
      </w:r>
    </w:p>
    <w:p w14:paraId="303F6CD5" w14:textId="77777777" w:rsidR="00BA7D11" w:rsidRDefault="00144560">
      <w:pPr>
        <w:tabs>
          <w:tab w:val="center" w:pos="838"/>
          <w:tab w:val="center" w:pos="3290"/>
        </w:tabs>
        <w:spacing w:after="41" w:line="226" w:lineRule="auto"/>
      </w:pPr>
      <w:r>
        <w:tab/>
      </w:r>
      <w:r>
        <w:t>5*</w:t>
      </w:r>
      <w:proofErr w:type="gramStart"/>
      <w:r>
        <w:t>1 .</w:t>
      </w:r>
      <w:proofErr w:type="gramEnd"/>
      <w:r>
        <w:t xml:space="preserve"> 1</w:t>
      </w:r>
      <w:r>
        <w:tab/>
        <w:t>pseudonymizace a šifrování osobních údajů;</w:t>
      </w:r>
    </w:p>
    <w:p w14:paraId="0C3EE725" w14:textId="77777777" w:rsidR="00BA7D11" w:rsidRDefault="00144560">
      <w:pPr>
        <w:spacing w:after="100" w:line="226" w:lineRule="auto"/>
        <w:ind w:left="1217" w:right="5" w:hanging="667"/>
        <w:jc w:val="both"/>
      </w:pPr>
      <w:r>
        <w:t>5.1.2 schopnosti zajistit neustálou důvěrnost, integritu, dostupnost a odolnost systémů a služeb zpracováni;</w:t>
      </w:r>
    </w:p>
    <w:p w14:paraId="64364005" w14:textId="77777777" w:rsidR="00BA7D11" w:rsidRDefault="00144560">
      <w:pPr>
        <w:spacing w:after="100" w:line="226" w:lineRule="auto"/>
        <w:ind w:left="1243" w:right="5" w:hanging="693"/>
        <w:jc w:val="both"/>
      </w:pPr>
      <w:r>
        <w:rPr>
          <w:noProof/>
        </w:rPr>
        <w:drawing>
          <wp:inline distT="0" distB="0" distL="0" distR="0" wp14:anchorId="09059595" wp14:editId="3648363E">
            <wp:extent cx="3234" cy="6467"/>
            <wp:effectExtent l="0" t="0" r="0" b="0"/>
            <wp:docPr id="147665" name="Picture 147665"/>
            <wp:cNvGraphicFramePr/>
            <a:graphic xmlns:a="http://schemas.openxmlformats.org/drawingml/2006/main">
              <a:graphicData uri="http://schemas.openxmlformats.org/drawingml/2006/picture">
                <pic:pic xmlns:pic="http://schemas.openxmlformats.org/drawingml/2006/picture">
                  <pic:nvPicPr>
                    <pic:cNvPr id="147665" name="Picture 147665"/>
                    <pic:cNvPicPr/>
                  </pic:nvPicPr>
                  <pic:blipFill>
                    <a:blip r:embed="rId13"/>
                    <a:stretch>
                      <a:fillRect/>
                    </a:stretch>
                  </pic:blipFill>
                  <pic:spPr>
                    <a:xfrm>
                      <a:off x="0" y="0"/>
                      <a:ext cx="3234" cy="6467"/>
                    </a:xfrm>
                    <a:prstGeom prst="rect">
                      <a:avLst/>
                    </a:prstGeom>
                  </pic:spPr>
                </pic:pic>
              </a:graphicData>
            </a:graphic>
          </wp:inline>
        </w:drawing>
      </w:r>
      <w:r>
        <w:t>5*1 .3 schopnosti obnovit dostupnost osobních údajů a přístup k nim včas v případě fyzických či technických incidentů;</w:t>
      </w:r>
    </w:p>
    <w:p w14:paraId="1042E7E5" w14:textId="77777777" w:rsidR="00BA7D11" w:rsidRDefault="00144560">
      <w:pPr>
        <w:spacing w:after="100" w:line="226" w:lineRule="auto"/>
        <w:ind w:left="1222" w:right="5" w:hanging="672"/>
        <w:jc w:val="both"/>
      </w:pPr>
      <w:r>
        <w:t>5.1.4 procesu pravidelného testování, posuzování a hodnocení účinnosti zavedených technických a organizačních opatření pro zajištění bezpečnosti zpracování.</w:t>
      </w:r>
    </w:p>
    <w:p w14:paraId="71C6FB21" w14:textId="77777777" w:rsidR="00BA7D11" w:rsidRDefault="00144560">
      <w:pPr>
        <w:spacing w:after="100" w:line="226" w:lineRule="auto"/>
        <w:ind w:left="570" w:right="5" w:hanging="550"/>
        <w:jc w:val="both"/>
      </w:pPr>
      <w:r>
        <w:t xml:space="preserve">5,2 </w:t>
      </w:r>
      <w:proofErr w:type="gramStart"/>
      <w:r>
        <w:t>Při- posuzování</w:t>
      </w:r>
      <w:proofErr w:type="gramEnd"/>
      <w:r>
        <w:t xml:space="preserve"> vhodné úrovně bezpečnosti .se zohlední rizika, která představuje </w:t>
      </w:r>
      <w:proofErr w:type="spellStart"/>
      <w:r>
        <w:t>zpracovánír</w:t>
      </w:r>
      <w:proofErr w:type="spellEnd"/>
      <w:r>
        <w:t xml:space="preserve"> zejména náhodné nebo protiprávní </w:t>
      </w:r>
      <w:proofErr w:type="spellStart"/>
      <w:r>
        <w:t>zničenír</w:t>
      </w:r>
      <w:proofErr w:type="spellEnd"/>
      <w:r>
        <w:t xml:space="preserve"> ztráta, pozměňování, neoprávněné zpřístupnění předávaných, uložených nebo jinak zpracovávaných osobních údajů, nebo neoprávněný přístup k nim.</w:t>
      </w:r>
    </w:p>
    <w:p w14:paraId="799D1101" w14:textId="77777777" w:rsidR="00BA7D11" w:rsidRDefault="00144560">
      <w:pPr>
        <w:spacing w:after="100" w:line="226" w:lineRule="auto"/>
        <w:ind w:left="560" w:right="5" w:hanging="550"/>
        <w:jc w:val="both"/>
      </w:pPr>
      <w:r>
        <w:rPr>
          <w:sz w:val="24"/>
        </w:rPr>
        <w:t xml:space="preserve">5.3 </w:t>
      </w:r>
      <w:r>
        <w:rPr>
          <w:sz w:val="24"/>
        </w:rPr>
        <w:t>V případě zpracování osobních údajů více správců je Zpracovatel povinen zpracovávat takové osobní údaje odděleně.</w:t>
      </w:r>
    </w:p>
    <w:p w14:paraId="19A2427C" w14:textId="77777777" w:rsidR="00BA7D11" w:rsidRDefault="00144560">
      <w:pPr>
        <w:spacing w:after="348" w:line="226" w:lineRule="auto"/>
        <w:ind w:left="560" w:right="5" w:hanging="550"/>
        <w:jc w:val="both"/>
      </w:pPr>
      <w:r>
        <w:rPr>
          <w:noProof/>
        </w:rPr>
        <w:drawing>
          <wp:inline distT="0" distB="0" distL="0" distR="0" wp14:anchorId="0B55BC72" wp14:editId="732B25AC">
            <wp:extent cx="171390" cy="93764"/>
            <wp:effectExtent l="0" t="0" r="0" b="0"/>
            <wp:docPr id="294891" name="Picture 294891"/>
            <wp:cNvGraphicFramePr/>
            <a:graphic xmlns:a="http://schemas.openxmlformats.org/drawingml/2006/main">
              <a:graphicData uri="http://schemas.openxmlformats.org/drawingml/2006/picture">
                <pic:pic xmlns:pic="http://schemas.openxmlformats.org/drawingml/2006/picture">
                  <pic:nvPicPr>
                    <pic:cNvPr id="294891" name="Picture 294891"/>
                    <pic:cNvPicPr/>
                  </pic:nvPicPr>
                  <pic:blipFill>
                    <a:blip r:embed="rId191"/>
                    <a:stretch>
                      <a:fillRect/>
                    </a:stretch>
                  </pic:blipFill>
                  <pic:spPr>
                    <a:xfrm>
                      <a:off x="0" y="0"/>
                      <a:ext cx="171390" cy="93764"/>
                    </a:xfrm>
                    <a:prstGeom prst="rect">
                      <a:avLst/>
                    </a:prstGeom>
                  </pic:spPr>
                </pic:pic>
              </a:graphicData>
            </a:graphic>
          </wp:inline>
        </w:drawing>
      </w:r>
      <w:r>
        <w:t>Konkrétní podmínky zabezpečení jsou uvedeny v příloze č. 2 této Smlouvy a dále v Pokynech.</w:t>
      </w:r>
    </w:p>
    <w:p w14:paraId="00DD50EA" w14:textId="77777777" w:rsidR="00BA7D11" w:rsidRDefault="00144560">
      <w:pPr>
        <w:pStyle w:val="Nadpis3"/>
        <w:spacing w:after="83" w:line="259" w:lineRule="auto"/>
        <w:ind w:left="15"/>
      </w:pPr>
      <w:r>
        <w:t xml:space="preserve">6 Další </w:t>
      </w:r>
      <w:proofErr w:type="spellStart"/>
      <w:r>
        <w:t>Podzpracovatelé</w:t>
      </w:r>
      <w:proofErr w:type="spellEnd"/>
    </w:p>
    <w:p w14:paraId="4575C785" w14:textId="77777777" w:rsidR="00BA7D11" w:rsidRDefault="00144560">
      <w:pPr>
        <w:spacing w:after="68" w:line="226" w:lineRule="auto"/>
        <w:ind w:left="555" w:right="5" w:hanging="550"/>
        <w:jc w:val="both"/>
      </w:pPr>
      <w:r>
        <w:t xml:space="preserve">6,1 Zpracovatel je oprávněn použít ke zpracování Osobních údajů Správce další </w:t>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zpracování pouze s předchozím písemným povolením Správce.</w:t>
      </w:r>
    </w:p>
    <w:p w14:paraId="52742118" w14:textId="77777777" w:rsidR="00BA7D11" w:rsidRDefault="00144560">
      <w:pPr>
        <w:tabs>
          <w:tab w:val="center" w:pos="2910"/>
        </w:tabs>
        <w:spacing w:after="124" w:line="226" w:lineRule="auto"/>
      </w:pPr>
      <w:r>
        <w:t>6.2</w:t>
      </w:r>
      <w:r>
        <w:tab/>
        <w:t xml:space="preserve">Zpracovatel je povinen u každého </w:t>
      </w:r>
      <w:proofErr w:type="spellStart"/>
      <w:r>
        <w:t>Podzpracovatele</w:t>
      </w:r>
      <w:proofErr w:type="spellEnd"/>
      <w:r>
        <w:t>:</w:t>
      </w:r>
    </w:p>
    <w:p w14:paraId="4C266A9D" w14:textId="77777777" w:rsidR="00BA7D11" w:rsidRDefault="00144560">
      <w:pPr>
        <w:spacing w:after="181" w:line="226" w:lineRule="auto"/>
        <w:ind w:left="1237" w:right="5" w:hanging="687"/>
        <w:jc w:val="both"/>
      </w:pPr>
      <w:r>
        <w:t>62.1</w:t>
      </w:r>
      <w:r>
        <w:tab/>
        <w:t xml:space="preserve">poskytnout Správci úplné informace o </w:t>
      </w:r>
      <w:proofErr w:type="gramStart"/>
      <w:r>
        <w:t>zpracováni,.</w:t>
      </w:r>
      <w:proofErr w:type="gramEnd"/>
      <w:r>
        <w:t xml:space="preserve"> které má provádět takový </w:t>
      </w:r>
      <w:proofErr w:type="spellStart"/>
      <w:r>
        <w:t>Podzpracovatel</w:t>
      </w:r>
      <w:proofErr w:type="spellEnd"/>
      <w:r>
        <w:t>;</w:t>
      </w:r>
    </w:p>
    <w:p w14:paraId="78D4DB27" w14:textId="77777777" w:rsidR="00BA7D11" w:rsidRDefault="00144560">
      <w:pPr>
        <w:spacing w:after="144" w:line="226" w:lineRule="auto"/>
        <w:ind w:left="1217" w:right="5" w:hanging="667"/>
        <w:jc w:val="both"/>
      </w:pPr>
      <w:r>
        <w:t xml:space="preserve">62,2 zajistit náležitou úroveň ochrany Osobních údajů Správce, včetně dostatečných záruk pro provedení vhodných technických a organizačních opatření dle této </w:t>
      </w:r>
      <w:proofErr w:type="spellStart"/>
      <w:r>
        <w:t>Smlouvyt</w:t>
      </w:r>
      <w:proofErr w:type="spellEnd"/>
      <w:r>
        <w:t xml:space="preserve"> Hlavní Smlouvy, Pokynů a. platných a účinných Předpisů na ochranu osobních údajů;</w:t>
      </w:r>
    </w:p>
    <w:p w14:paraId="18E86A5F" w14:textId="77777777" w:rsidR="00BA7D11" w:rsidRDefault="00144560">
      <w:pPr>
        <w:spacing w:after="673" w:line="226" w:lineRule="auto"/>
        <w:ind w:left="1197" w:right="5" w:hanging="647"/>
        <w:jc w:val="both"/>
      </w:pPr>
      <w:r>
        <w:t xml:space="preserve">6.2.3 zahrnout do smlouvy mezi Zpracovatelem a každým dalším </w:t>
      </w:r>
      <w:proofErr w:type="spellStart"/>
      <w:r>
        <w:t>Podzpracovatelem</w:t>
      </w:r>
      <w:proofErr w:type="spellEnd"/>
      <w:r>
        <w:t xml:space="preserve"> podmínky, které jsou shodné s podmínkami stanovenými v této Smlouvě. Pro vyloučení pochybností' si Smluvní strany ujednávají, že v případě tzv. řetězení </w:t>
      </w:r>
      <w:r>
        <w:rPr>
          <w:noProof/>
        </w:rPr>
        <w:drawing>
          <wp:inline distT="0" distB="0" distL="0" distR="0" wp14:anchorId="59512388" wp14:editId="18CCEF8D">
            <wp:extent cx="3234" cy="6466"/>
            <wp:effectExtent l="0" t="0" r="0" b="0"/>
            <wp:docPr id="147670" name="Picture 147670"/>
            <wp:cNvGraphicFramePr/>
            <a:graphic xmlns:a="http://schemas.openxmlformats.org/drawingml/2006/main">
              <a:graphicData uri="http://schemas.openxmlformats.org/drawingml/2006/picture">
                <pic:pic xmlns:pic="http://schemas.openxmlformats.org/drawingml/2006/picture">
                  <pic:nvPicPr>
                    <pic:cNvPr id="147670" name="Picture 147670"/>
                    <pic:cNvPicPr/>
                  </pic:nvPicPr>
                  <pic:blipFill>
                    <a:blip r:embed="rId13"/>
                    <a:stretch>
                      <a:fillRect/>
                    </a:stretch>
                  </pic:blipFill>
                  <pic:spPr>
                    <a:xfrm>
                      <a:off x="0" y="0"/>
                      <a:ext cx="3234" cy="6466"/>
                    </a:xfrm>
                    <a:prstGeom prst="rect">
                      <a:avLst/>
                    </a:prstGeom>
                  </pic:spPr>
                </pic:pic>
              </a:graphicData>
            </a:graphic>
          </wp:inline>
        </w:drawing>
      </w:r>
      <w:r>
        <w:t xml:space="preserve">zpracovatelů (tj. uzavírání smlouvy o zpracování osobních údajů mezi </w:t>
      </w:r>
      <w:r>
        <w:rPr>
          <w:noProof/>
        </w:rPr>
        <w:drawing>
          <wp:inline distT="0" distB="0" distL="0" distR="0" wp14:anchorId="090EB138" wp14:editId="13B15F47">
            <wp:extent cx="3234" cy="3234"/>
            <wp:effectExtent l="0" t="0" r="0" b="0"/>
            <wp:docPr id="147669" name="Picture 147669"/>
            <wp:cNvGraphicFramePr/>
            <a:graphic xmlns:a="http://schemas.openxmlformats.org/drawingml/2006/main">
              <a:graphicData uri="http://schemas.openxmlformats.org/drawingml/2006/picture">
                <pic:pic xmlns:pic="http://schemas.openxmlformats.org/drawingml/2006/picture">
                  <pic:nvPicPr>
                    <pic:cNvPr id="147669" name="Picture 147669"/>
                    <pic:cNvPicPr/>
                  </pic:nvPicPr>
                  <pic:blipFill>
                    <a:blip r:embed="rId12"/>
                    <a:stretch>
                      <a:fillRect/>
                    </a:stretch>
                  </pic:blipFill>
                  <pic:spPr>
                    <a:xfrm>
                      <a:off x="0" y="0"/>
                      <a:ext cx="3234" cy="3234"/>
                    </a:xfrm>
                    <a:prstGeom prst="rect">
                      <a:avLst/>
                    </a:prstGeom>
                  </pic:spPr>
                </pic:pic>
              </a:graphicData>
            </a:graphic>
          </wp:inline>
        </w:drawing>
      </w:r>
      <w:proofErr w:type="spellStart"/>
      <w:r>
        <w:t>podzpracovateli</w:t>
      </w:r>
      <w:proofErr w:type="spellEnd"/>
      <w:r>
        <w:t xml:space="preserve">) musí tyto smlouvy splňovat podmínky dle této Smlouvy. Na požádání poskytne Zpracovatel Správci kopii svých smluv </w:t>
      </w:r>
      <w:proofErr w:type="spellStart"/>
      <w:r>
        <w:t>sdílčími</w:t>
      </w:r>
      <w:proofErr w:type="spellEnd"/>
      <w:r>
        <w:t xml:space="preserve"> </w:t>
      </w:r>
      <w:proofErr w:type="spellStart"/>
      <w:r>
        <w:t>Podzpracovateli</w:t>
      </w:r>
      <w:proofErr w:type="spellEnd"/>
    </w:p>
    <w:p w14:paraId="27457416" w14:textId="77777777" w:rsidR="00BA7D11" w:rsidRDefault="00144560">
      <w:pPr>
        <w:spacing w:after="0"/>
        <w:ind w:right="749"/>
        <w:jc w:val="right"/>
      </w:pPr>
      <w:r>
        <w:rPr>
          <w:sz w:val="8"/>
        </w:rPr>
        <w:t xml:space="preserve">t </w:t>
      </w:r>
    </w:p>
    <w:p w14:paraId="2E8344F6" w14:textId="77777777" w:rsidR="00BA7D11" w:rsidRDefault="00144560">
      <w:pPr>
        <w:spacing w:after="100" w:line="226" w:lineRule="auto"/>
        <w:ind w:left="1237" w:right="5" w:hanging="61"/>
        <w:jc w:val="both"/>
      </w:pPr>
      <w:r>
        <w:rPr>
          <w:noProof/>
        </w:rPr>
        <w:drawing>
          <wp:inline distT="0" distB="0" distL="0" distR="0" wp14:anchorId="16A0E789" wp14:editId="35DF23D9">
            <wp:extent cx="12935" cy="32333"/>
            <wp:effectExtent l="0" t="0" r="0" b="0"/>
            <wp:docPr id="294895" name="Picture 294895"/>
            <wp:cNvGraphicFramePr/>
            <a:graphic xmlns:a="http://schemas.openxmlformats.org/drawingml/2006/main">
              <a:graphicData uri="http://schemas.openxmlformats.org/drawingml/2006/picture">
                <pic:pic xmlns:pic="http://schemas.openxmlformats.org/drawingml/2006/picture">
                  <pic:nvPicPr>
                    <pic:cNvPr id="294895" name="Picture 294895"/>
                    <pic:cNvPicPr/>
                  </pic:nvPicPr>
                  <pic:blipFill>
                    <a:blip r:embed="rId192"/>
                    <a:stretch>
                      <a:fillRect/>
                    </a:stretch>
                  </pic:blipFill>
                  <pic:spPr>
                    <a:xfrm>
                      <a:off x="0" y="0"/>
                      <a:ext cx="12935" cy="32333"/>
                    </a:xfrm>
                    <a:prstGeom prst="rect">
                      <a:avLst/>
                    </a:prstGeom>
                  </pic:spPr>
                </pic:pic>
              </a:graphicData>
            </a:graphic>
          </wp:inline>
        </w:drawing>
      </w:r>
      <w:r>
        <w:t xml:space="preserve">a v případě řetězení </w:t>
      </w:r>
      <w:proofErr w:type="spellStart"/>
      <w:r>
        <w:t>podzpracovatelů</w:t>
      </w:r>
      <w:proofErr w:type="spellEnd"/>
      <w:r>
        <w:t xml:space="preserve"> i kopii smluv uzavřených mezi dalšími </w:t>
      </w:r>
      <w:proofErr w:type="spellStart"/>
      <w:r>
        <w:t>Podzpracovateli</w:t>
      </w:r>
      <w:proofErr w:type="spellEnd"/>
      <w:r>
        <w:t>;</w:t>
      </w:r>
    </w:p>
    <w:p w14:paraId="7CF96A74" w14:textId="77777777" w:rsidR="00BA7D11" w:rsidRDefault="00144560">
      <w:pPr>
        <w:spacing w:after="100" w:line="226" w:lineRule="auto"/>
        <w:ind w:left="1227" w:right="5" w:hanging="677"/>
        <w:jc w:val="both"/>
      </w:pPr>
      <w:r>
        <w:t xml:space="preserve">6.2.4 </w:t>
      </w:r>
      <w:r>
        <w:t xml:space="preserve">v případě předání Osobních údajů Správce mimo EHP zajistit ve smlouvách mezi Zpracovatelem a každým dalším </w:t>
      </w:r>
      <w:proofErr w:type="spellStart"/>
      <w:r>
        <w:t>Podzpracovatelem</w:t>
      </w:r>
      <w:proofErr w:type="spellEnd"/>
      <w:r>
        <w:t xml:space="preserve"> Standardní smluvní doložky nebo jiný </w:t>
      </w:r>
      <w:proofErr w:type="gramStart"/>
      <w:r>
        <w:t>mechanismus,.</w:t>
      </w:r>
      <w:proofErr w:type="gramEnd"/>
      <w:r>
        <w:t xml:space="preserve"> který předem schválí Správce, aby byla zajištěna odpovídající ochrana předávaných Osobních údajů Správce;</w:t>
      </w:r>
    </w:p>
    <w:p w14:paraId="0775E339" w14:textId="77777777" w:rsidR="00BA7D11" w:rsidRDefault="00144560">
      <w:pPr>
        <w:spacing w:after="317" w:line="226" w:lineRule="auto"/>
        <w:ind w:left="1237" w:right="5" w:hanging="687"/>
        <w:jc w:val="both"/>
      </w:pPr>
      <w:r>
        <w:t xml:space="preserve">6.2.5 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zpracováním Osobních údajů Správce.</w:t>
      </w:r>
    </w:p>
    <w:p w14:paraId="509AB794" w14:textId="77777777" w:rsidR="00BA7D11" w:rsidRDefault="00144560">
      <w:pPr>
        <w:pStyle w:val="Nadpis3"/>
        <w:spacing w:after="83" w:line="259" w:lineRule="auto"/>
        <w:ind w:left="15"/>
      </w:pPr>
      <w:r>
        <w:t>7 Plnění práv subjektů údajů</w:t>
      </w:r>
    </w:p>
    <w:p w14:paraId="5A81999B" w14:textId="77777777" w:rsidR="00BA7D11" w:rsidRDefault="00144560">
      <w:pPr>
        <w:spacing w:after="100" w:line="226" w:lineRule="auto"/>
        <w:ind w:left="550" w:right="5" w:hanging="550"/>
        <w:jc w:val="both"/>
      </w:pPr>
      <w:r>
        <w:t xml:space="preserve">7.I Subjekt údajů má na základě své žádosti zejména právo získat od Správce informace týkající se zpracování svých osobních. údajů, žádat jejich opravu či </w:t>
      </w:r>
      <w:r>
        <w:rPr>
          <w:noProof/>
        </w:rPr>
        <w:drawing>
          <wp:inline distT="0" distB="0" distL="0" distR="0" wp14:anchorId="4C6F14B2" wp14:editId="5C79DAD6">
            <wp:extent cx="543274" cy="139030"/>
            <wp:effectExtent l="0" t="0" r="0" b="0"/>
            <wp:docPr id="151071" name="Picture 151071"/>
            <wp:cNvGraphicFramePr/>
            <a:graphic xmlns:a="http://schemas.openxmlformats.org/drawingml/2006/main">
              <a:graphicData uri="http://schemas.openxmlformats.org/drawingml/2006/picture">
                <pic:pic xmlns:pic="http://schemas.openxmlformats.org/drawingml/2006/picture">
                  <pic:nvPicPr>
                    <pic:cNvPr id="151071" name="Picture 151071"/>
                    <pic:cNvPicPr/>
                  </pic:nvPicPr>
                  <pic:blipFill>
                    <a:blip r:embed="rId193"/>
                    <a:stretch>
                      <a:fillRect/>
                    </a:stretch>
                  </pic:blipFill>
                  <pic:spPr>
                    <a:xfrm>
                      <a:off x="0" y="0"/>
                      <a:ext cx="543274" cy="139030"/>
                    </a:xfrm>
                    <a:prstGeom prst="rect">
                      <a:avLst/>
                    </a:prstGeom>
                  </pic:spPr>
                </pic:pic>
              </a:graphicData>
            </a:graphic>
          </wp:inline>
        </w:drawing>
      </w:r>
      <w:r>
        <w:t>podávat námitky proti zpracování svých osobních údajů či žádat jejich výmaz.</w:t>
      </w:r>
    </w:p>
    <w:p w14:paraId="38EEBE47" w14:textId="77777777" w:rsidR="00BA7D11" w:rsidRDefault="00144560">
      <w:pPr>
        <w:spacing w:after="100" w:line="226" w:lineRule="auto"/>
        <w:ind w:left="550" w:right="5" w:hanging="550"/>
        <w:jc w:val="both"/>
      </w:pPr>
      <w:r>
        <w:t>7,2 Vzhledem k povaze zpracovávání Zpracovatel napomáhá Správci při provádění vhodných technických a organizačních opatření pro splnění povinností Správce reagovat na žádosti o uplatnění práv subjektu údajů.</w:t>
      </w:r>
    </w:p>
    <w:p w14:paraId="3A068402" w14:textId="77777777" w:rsidR="00BA7D11" w:rsidRDefault="00144560">
      <w:pPr>
        <w:spacing w:after="100" w:line="226" w:lineRule="auto"/>
        <w:ind w:left="550" w:right="5" w:hanging="550"/>
        <w:jc w:val="both"/>
      </w:pPr>
      <w:r>
        <w:rPr>
          <w:noProof/>
        </w:rPr>
        <w:drawing>
          <wp:inline distT="0" distB="0" distL="0" distR="0" wp14:anchorId="49CD2C58" wp14:editId="5F2AF552">
            <wp:extent cx="168156" cy="96998"/>
            <wp:effectExtent l="0" t="0" r="0" b="0"/>
            <wp:docPr id="294897" name="Picture 294897"/>
            <wp:cNvGraphicFramePr/>
            <a:graphic xmlns:a="http://schemas.openxmlformats.org/drawingml/2006/main">
              <a:graphicData uri="http://schemas.openxmlformats.org/drawingml/2006/picture">
                <pic:pic xmlns:pic="http://schemas.openxmlformats.org/drawingml/2006/picture">
                  <pic:nvPicPr>
                    <pic:cNvPr id="294897" name="Picture 294897"/>
                    <pic:cNvPicPr/>
                  </pic:nvPicPr>
                  <pic:blipFill>
                    <a:blip r:embed="rId194"/>
                    <a:stretch>
                      <a:fillRect/>
                    </a:stretch>
                  </pic:blipFill>
                  <pic:spPr>
                    <a:xfrm>
                      <a:off x="0" y="0"/>
                      <a:ext cx="168156" cy="96998"/>
                    </a:xfrm>
                    <a:prstGeom prst="rect">
                      <a:avLst/>
                    </a:prstGeom>
                  </pic:spPr>
                </pic:pic>
              </a:graphicData>
            </a:graphic>
          </wp:inline>
        </w:drawing>
      </w:r>
      <w:r>
        <w:t xml:space="preserve">Zpracovatel neprodleně oznámí Správci, pokud </w:t>
      </w:r>
      <w:proofErr w:type="gramStart"/>
      <w:r>
        <w:t>obdrží</w:t>
      </w:r>
      <w:proofErr w:type="gramEnd"/>
      <w:r>
        <w:t xml:space="preserve"> od subjektu údajů, orgánu dohledu a/nebo jiného </w:t>
      </w:r>
      <w:proofErr w:type="spellStart"/>
      <w:r>
        <w:t>prĺslušného</w:t>
      </w:r>
      <w:proofErr w:type="spellEnd"/>
      <w:r>
        <w:t xml:space="preserve"> orgánu žádost podle platných a účinných Předpisů o ochraně osobních údajů, pokud se jedná o Osobní údaje Správce.</w:t>
      </w:r>
    </w:p>
    <w:p w14:paraId="27030EE1" w14:textId="77777777" w:rsidR="00BA7D11" w:rsidRDefault="00144560">
      <w:pPr>
        <w:spacing w:after="100" w:line="226" w:lineRule="auto"/>
        <w:ind w:left="550" w:right="5" w:hanging="550"/>
        <w:jc w:val="both"/>
      </w:pPr>
      <w:r>
        <w:t>7.4 Zpracovatel spolupracuje se Správcem dle jeho potřeb a Pokynů tak, aby Správci umožnil jakýkoli výkon práv subjektu údajů podle Předpisů o ochraně osobních údajů* pokud jde o Osobní údaje Správce, a vyhověl jakémukoli požadavku, dotazu, oznámení nebo šetření dle Předpisů o ochraně osobních údajů nebo dle této Smlouvy, což zahrnuje:</w:t>
      </w:r>
      <w:r>
        <w:rPr>
          <w:noProof/>
        </w:rPr>
        <w:drawing>
          <wp:inline distT="0" distB="0" distL="0" distR="0" wp14:anchorId="0E124453" wp14:editId="6DD3EF74">
            <wp:extent cx="3234" cy="3234"/>
            <wp:effectExtent l="0" t="0" r="0" b="0"/>
            <wp:docPr id="150879" name="Picture 150879"/>
            <wp:cNvGraphicFramePr/>
            <a:graphic xmlns:a="http://schemas.openxmlformats.org/drawingml/2006/main">
              <a:graphicData uri="http://schemas.openxmlformats.org/drawingml/2006/picture">
                <pic:pic xmlns:pic="http://schemas.openxmlformats.org/drawingml/2006/picture">
                  <pic:nvPicPr>
                    <pic:cNvPr id="150879" name="Picture 150879"/>
                    <pic:cNvPicPr/>
                  </pic:nvPicPr>
                  <pic:blipFill>
                    <a:blip r:embed="rId12"/>
                    <a:stretch>
                      <a:fillRect/>
                    </a:stretch>
                  </pic:blipFill>
                  <pic:spPr>
                    <a:xfrm>
                      <a:off x="0" y="0"/>
                      <a:ext cx="3234" cy="3234"/>
                    </a:xfrm>
                    <a:prstGeom prst="rect">
                      <a:avLst/>
                    </a:prstGeom>
                  </pic:spPr>
                </pic:pic>
              </a:graphicData>
            </a:graphic>
          </wp:inline>
        </w:drawing>
      </w:r>
    </w:p>
    <w:p w14:paraId="3B5E9286" w14:textId="77777777" w:rsidR="00BA7D11" w:rsidRDefault="00144560">
      <w:pPr>
        <w:spacing w:after="100" w:line="226" w:lineRule="auto"/>
        <w:ind w:left="1222" w:right="5" w:hanging="672"/>
        <w:jc w:val="both"/>
      </w:pPr>
      <w:r>
        <w:t xml:space="preserve">7*4.1 poskytnutí veškerých údajů požadovaných Správcem v přiměřeném časovém období specifikovaném Správcem# a to ve všech případech a včetně úplných podrobností a kopií </w:t>
      </w:r>
      <w:proofErr w:type="spellStart"/>
      <w:r>
        <w:t>stížnostit</w:t>
      </w:r>
      <w:proofErr w:type="spellEnd"/>
      <w:r>
        <w:t xml:space="preserve"> sdělení nebo žádosti a jakýchkoli Osobních údajů Správce, které Zpracovatel ve vztahu k subjektu údajů zpracovává;</w:t>
      </w:r>
    </w:p>
    <w:p w14:paraId="3627EEC7" w14:textId="77777777" w:rsidR="00BA7D11" w:rsidRDefault="00144560">
      <w:pPr>
        <w:spacing w:after="123" w:line="226" w:lineRule="auto"/>
        <w:ind w:left="1227" w:right="5" w:hanging="677"/>
        <w:jc w:val="both"/>
      </w:pPr>
      <w:r>
        <w:t xml:space="preserve">7.4,2 poskytnutí takové asistence, kterou může Správce rozumně požadovat, aby mohl </w:t>
      </w:r>
      <w:r>
        <w:rPr>
          <w:noProof/>
        </w:rPr>
        <w:drawing>
          <wp:inline distT="0" distB="0" distL="0" distR="0" wp14:anchorId="76962408" wp14:editId="78F14083">
            <wp:extent cx="3234" cy="3234"/>
            <wp:effectExtent l="0" t="0" r="0" b="0"/>
            <wp:docPr id="150880" name="Picture 150880"/>
            <wp:cNvGraphicFramePr/>
            <a:graphic xmlns:a="http://schemas.openxmlformats.org/drawingml/2006/main">
              <a:graphicData uri="http://schemas.openxmlformats.org/drawingml/2006/picture">
                <pic:pic xmlns:pic="http://schemas.openxmlformats.org/drawingml/2006/picture">
                  <pic:nvPicPr>
                    <pic:cNvPr id="150880" name="Picture 150880"/>
                    <pic:cNvPicPr/>
                  </pic:nvPicPr>
                  <pic:blipFill>
                    <a:blip r:embed="rId12"/>
                    <a:stretch>
                      <a:fillRect/>
                    </a:stretch>
                  </pic:blipFill>
                  <pic:spPr>
                    <a:xfrm>
                      <a:off x="0" y="0"/>
                      <a:ext cx="3234" cy="3234"/>
                    </a:xfrm>
                    <a:prstGeom prst="rect">
                      <a:avLst/>
                    </a:prstGeom>
                  </pic:spPr>
                </pic:pic>
              </a:graphicData>
            </a:graphic>
          </wp:inline>
        </w:drawing>
      </w:r>
      <w:r>
        <w:t>vyhovět příslušné žádosti ve lhůtách stanovených Předpisy o ochraně osobních údajů;</w:t>
      </w:r>
    </w:p>
    <w:p w14:paraId="350028CD" w14:textId="77777777" w:rsidR="00BA7D11" w:rsidRDefault="00144560">
      <w:pPr>
        <w:spacing w:after="355" w:line="226" w:lineRule="auto"/>
        <w:ind w:left="1227" w:right="5" w:hanging="677"/>
        <w:jc w:val="both"/>
      </w:pPr>
      <w:r>
        <w:t xml:space="preserve">7.4.3 </w:t>
      </w:r>
      <w:r>
        <w:t>implementaci dodatečných technických a organizačních opatření, které může Správce rozumně požadovat, aby mohl účinně reagovat na příslušné stížnosti, sdělení nebo žádosti.</w:t>
      </w:r>
      <w:r>
        <w:rPr>
          <w:noProof/>
        </w:rPr>
        <w:drawing>
          <wp:inline distT="0" distB="0" distL="0" distR="0" wp14:anchorId="5A44DA4C" wp14:editId="1E77876E">
            <wp:extent cx="3234" cy="3233"/>
            <wp:effectExtent l="0" t="0" r="0" b="0"/>
            <wp:docPr id="150881" name="Picture 150881"/>
            <wp:cNvGraphicFramePr/>
            <a:graphic xmlns:a="http://schemas.openxmlformats.org/drawingml/2006/main">
              <a:graphicData uri="http://schemas.openxmlformats.org/drawingml/2006/picture">
                <pic:pic xmlns:pic="http://schemas.openxmlformats.org/drawingml/2006/picture">
                  <pic:nvPicPr>
                    <pic:cNvPr id="150881" name="Picture 150881"/>
                    <pic:cNvPicPr/>
                  </pic:nvPicPr>
                  <pic:blipFill>
                    <a:blip r:embed="rId12"/>
                    <a:stretch>
                      <a:fillRect/>
                    </a:stretch>
                  </pic:blipFill>
                  <pic:spPr>
                    <a:xfrm>
                      <a:off x="0" y="0"/>
                      <a:ext cx="3234" cy="3233"/>
                    </a:xfrm>
                    <a:prstGeom prst="rect">
                      <a:avLst/>
                    </a:prstGeom>
                  </pic:spPr>
                </pic:pic>
              </a:graphicData>
            </a:graphic>
          </wp:inline>
        </w:drawing>
      </w:r>
    </w:p>
    <w:p w14:paraId="622A1883" w14:textId="77777777" w:rsidR="00BA7D11" w:rsidRDefault="00144560">
      <w:pPr>
        <w:pStyle w:val="Nadpis3"/>
        <w:spacing w:after="83" w:line="259" w:lineRule="auto"/>
        <w:ind w:left="15"/>
      </w:pPr>
      <w:r>
        <w:t>8 Porušení zabezpečení osobních údajů</w:t>
      </w:r>
    </w:p>
    <w:p w14:paraId="03FB43D8" w14:textId="77777777" w:rsidR="00BA7D11" w:rsidRDefault="00144560">
      <w:pPr>
        <w:spacing w:after="100" w:line="226" w:lineRule="auto"/>
        <w:ind w:left="565" w:right="5" w:hanging="550"/>
        <w:jc w:val="both"/>
      </w:pPr>
      <w:r>
        <w:t xml:space="preserve">8.1 Zpracovatel je povinen bez zbytečného odkladu a v každém případě nejpozději do 24 hodin od zjištění porušení' informovat Správce o tom, že došlo k porušení zabezpečení Osobních údajů Správce nebo existuje důvodné podezření z porušení zabezpečeni Osobních údajů Správce. Zpracovatel poskytne Správci dostatečné informace, které mu umožní splnit veškeré povinnosti týkající ohlašování a oznamování případů porušeni zabezpečení </w:t>
      </w:r>
      <w:proofErr w:type="spellStart"/>
      <w:r>
        <w:t>osobnich</w:t>
      </w:r>
      <w:proofErr w:type="spellEnd"/>
      <w:r>
        <w:t xml:space="preserve"> údajů podle Předpisů o ochraně osobních údajů. Takové oznámení musí přinejmenším:</w:t>
      </w:r>
    </w:p>
    <w:p w14:paraId="5966584F" w14:textId="77777777" w:rsidR="00BA7D11" w:rsidRDefault="00144560">
      <w:pPr>
        <w:spacing w:after="25" w:line="226" w:lineRule="auto"/>
        <w:ind w:left="1227" w:right="5" w:hanging="677"/>
        <w:jc w:val="both"/>
      </w:pPr>
      <w:r>
        <w:t>8.1 .1 popisovat povahu porušení zabezpečení osobních údajů, kategorie a počty dotčených subjektů údajů a kategorie a specifikace záznamů o osobních údajích;</w:t>
      </w:r>
    </w:p>
    <w:p w14:paraId="4656BA4C" w14:textId="77777777" w:rsidR="00BA7D11" w:rsidRDefault="00144560">
      <w:pPr>
        <w:spacing w:after="100" w:line="226" w:lineRule="auto"/>
        <w:ind w:left="1217" w:right="5" w:hanging="667"/>
        <w:jc w:val="both"/>
      </w:pPr>
      <w:r>
        <w:t xml:space="preserve">8,1 .2 jméno a kontaktní údaje pověřence pro ochranu osobních údajů Zpracovatele nebo jiného </w:t>
      </w:r>
      <w:proofErr w:type="spellStart"/>
      <w:r>
        <w:t>přislušného</w:t>
      </w:r>
      <w:proofErr w:type="spellEnd"/>
      <w:r>
        <w:t xml:space="preserve"> kontaktu, od něhož lze získat více informací;</w:t>
      </w:r>
    </w:p>
    <w:p w14:paraId="0835C928" w14:textId="77777777" w:rsidR="00BA7D11" w:rsidRDefault="00144560">
      <w:pPr>
        <w:spacing w:after="100" w:line="226" w:lineRule="auto"/>
        <w:ind w:left="1217" w:right="5" w:hanging="667"/>
        <w:jc w:val="both"/>
      </w:pPr>
      <w:r>
        <w:t>8.1 .3 popisovat odhadované riziko a pravděpodobné důsledky porušení zabezpečeni osobních údajů;</w:t>
      </w:r>
    </w:p>
    <w:p w14:paraId="1272CB51" w14:textId="77777777" w:rsidR="00BA7D11" w:rsidRDefault="00BA7D11">
      <w:pPr>
        <w:sectPr w:rsidR="00BA7D11">
          <w:headerReference w:type="even" r:id="rId195"/>
          <w:headerReference w:type="default" r:id="rId196"/>
          <w:footerReference w:type="even" r:id="rId197"/>
          <w:footerReference w:type="default" r:id="rId198"/>
          <w:headerReference w:type="first" r:id="rId199"/>
          <w:footerReference w:type="first" r:id="rId200"/>
          <w:footnotePr>
            <w:numRestart w:val="eachPage"/>
          </w:footnotePr>
          <w:pgSz w:w="11906" w:h="16838"/>
          <w:pgMar w:top="1355" w:right="1558" w:bottom="825" w:left="1553" w:header="708" w:footer="708" w:gutter="0"/>
          <w:pgNumType w:start="1"/>
          <w:cols w:space="708"/>
          <w:titlePg/>
        </w:sectPr>
      </w:pPr>
    </w:p>
    <w:p w14:paraId="58EE965A" w14:textId="77777777" w:rsidR="00BA7D11" w:rsidRDefault="00144560">
      <w:pPr>
        <w:spacing w:after="150" w:line="226" w:lineRule="auto"/>
        <w:ind w:left="1237" w:right="5" w:hanging="687"/>
        <w:jc w:val="both"/>
      </w:pPr>
      <w:r>
        <w:t>8.1.4 popisovat opatřeni přijatá nebo navržená k řešení porušení zabezpečení osobních údajů.</w:t>
      </w:r>
    </w:p>
    <w:p w14:paraId="540ACFD0" w14:textId="77777777" w:rsidR="00BA7D11" w:rsidRDefault="00144560">
      <w:pPr>
        <w:spacing w:after="163" w:line="226" w:lineRule="auto"/>
        <w:ind w:left="591" w:right="5" w:hanging="550"/>
        <w:jc w:val="both"/>
      </w:pPr>
      <w:r>
        <w:t>8.2 Zpracovatel spolupracuje se Správcem a podniká takové přiměřené kroky, které jsou řízeny Správcem, aby napomáhal vyšetřování, zmírňování a nápravě každého porušení osobních údajů.</w:t>
      </w:r>
    </w:p>
    <w:p w14:paraId="3DD34597" w14:textId="77777777" w:rsidR="00BA7D11" w:rsidRDefault="00144560">
      <w:pPr>
        <w:spacing w:after="319" w:line="226" w:lineRule="auto"/>
        <w:ind w:left="586" w:right="5" w:hanging="550"/>
        <w:jc w:val="both"/>
      </w:pPr>
      <w:r>
        <w:t xml:space="preserve">8.3 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je Zpracovatel povinen, v rozsahu povoleném takovým </w:t>
      </w:r>
      <w:proofErr w:type="spellStart"/>
      <w:r>
        <w:t>právemt</w:t>
      </w:r>
      <w:proofErr w:type="spellEnd"/>
      <w:r>
        <w:t xml:space="preserve"> informovat Správce o tomto právním požadavku, poskytnout kopii navrhovaného oznámení a zvážit veškeré připomínky, které provedl Správce před tím, než porušení zabezpečení osobních údajů oznámí.</w:t>
      </w:r>
    </w:p>
    <w:p w14:paraId="6D218253" w14:textId="77777777" w:rsidR="00BA7D11" w:rsidRDefault="00144560">
      <w:pPr>
        <w:pStyle w:val="Nadpis3"/>
        <w:spacing w:after="33" w:line="259" w:lineRule="auto"/>
        <w:ind w:left="15"/>
      </w:pPr>
      <w:r>
        <w:t>9 Posouzení vlivu na ochranu osobních údajů a předchozí konzultace</w:t>
      </w:r>
    </w:p>
    <w:p w14:paraId="3991AD81" w14:textId="77777777" w:rsidR="00BA7D11" w:rsidRDefault="00144560">
      <w:pPr>
        <w:spacing w:after="246" w:line="226" w:lineRule="auto"/>
        <w:ind w:left="581" w:right="5" w:hanging="550"/>
        <w:jc w:val="both"/>
      </w:pPr>
      <w:r>
        <w:t xml:space="preserve">9.1 Zpracovatel poskytne Správci přiměřenou pomoc ve, všech případech posouzení vlivu na ochranu osobních údajů, které jsou vyžadovány čl. 35 GDPR, a s veškerými předchozími konzultacemi s jakýmkoli dozorovým úřadem Správce, které jsou požadovány podle ČI, 36 GDPR, a to vždy pouze ve vztahu ke zpracovávání Osobních údajů Správce Zpracovatelem </w:t>
      </w:r>
      <w:r>
        <w:rPr>
          <w:noProof/>
        </w:rPr>
        <w:drawing>
          <wp:inline distT="0" distB="0" distL="0" distR="0" wp14:anchorId="6A933710" wp14:editId="2CB4522E">
            <wp:extent cx="9701" cy="38799"/>
            <wp:effectExtent l="0" t="0" r="0" b="0"/>
            <wp:docPr id="294900" name="Picture 294900"/>
            <wp:cNvGraphicFramePr/>
            <a:graphic xmlns:a="http://schemas.openxmlformats.org/drawingml/2006/main">
              <a:graphicData uri="http://schemas.openxmlformats.org/drawingml/2006/picture">
                <pic:pic xmlns:pic="http://schemas.openxmlformats.org/drawingml/2006/picture">
                  <pic:nvPicPr>
                    <pic:cNvPr id="294900" name="Picture 294900"/>
                    <pic:cNvPicPr/>
                  </pic:nvPicPr>
                  <pic:blipFill>
                    <a:blip r:embed="rId201"/>
                    <a:stretch>
                      <a:fillRect/>
                    </a:stretch>
                  </pic:blipFill>
                  <pic:spPr>
                    <a:xfrm>
                      <a:off x="0" y="0"/>
                      <a:ext cx="9701" cy="38799"/>
                    </a:xfrm>
                    <a:prstGeom prst="rect">
                      <a:avLst/>
                    </a:prstGeom>
                  </pic:spPr>
                </pic:pic>
              </a:graphicData>
            </a:graphic>
          </wp:inline>
        </w:drawing>
      </w:r>
      <w:r>
        <w:t>a s ohledem na povahu zpracování a informace, které má Zpracovatel k dispozici.</w:t>
      </w:r>
    </w:p>
    <w:p w14:paraId="24B9F160" w14:textId="77777777" w:rsidR="00BA7D11" w:rsidRDefault="00144560">
      <w:pPr>
        <w:pStyle w:val="Nadpis3"/>
        <w:spacing w:after="83" w:line="259" w:lineRule="auto"/>
        <w:ind w:left="15"/>
      </w:pPr>
      <w:r>
        <w:t>10 Vymazání nebo vrácení Osobních údajů Správce</w:t>
      </w:r>
    </w:p>
    <w:p w14:paraId="0C6DBC9B" w14:textId="77777777" w:rsidR="00BA7D11" w:rsidRDefault="00144560">
      <w:pPr>
        <w:spacing w:after="100" w:line="226" w:lineRule="auto"/>
        <w:ind w:left="581" w:right="5" w:hanging="550"/>
        <w:jc w:val="both"/>
      </w:pPr>
      <w:r>
        <w:t>10*1 Zpracovatel musí neprodleně a v každém případě do 90 (devadesáti) kalendářních dnů po: (i) ukončení zpracování Osobních údajů Správce Zpracovatelem nebo (</w:t>
      </w:r>
      <w:proofErr w:type="spellStart"/>
      <w:r>
        <w:t>ii</w:t>
      </w:r>
      <w:proofErr w:type="spellEnd"/>
      <w:r>
        <w:t xml:space="preserve">) ukončení Hlavni </w:t>
      </w:r>
      <w:proofErr w:type="spellStart"/>
      <w:proofErr w:type="gramStart"/>
      <w:r>
        <w:t>sm</w:t>
      </w:r>
      <w:proofErr w:type="spellEnd"/>
      <w:r>
        <w:t>[</w:t>
      </w:r>
      <w:proofErr w:type="spellStart"/>
      <w:proofErr w:type="gramEnd"/>
      <w:r>
        <w:t>ouvy</w:t>
      </w:r>
      <w:proofErr w:type="spellEnd"/>
      <w:r>
        <w:t>., podle volby Správce (tato volba bude písemně oznámena Zpracovateli Pokynem Správce) buď:</w:t>
      </w:r>
    </w:p>
    <w:p w14:paraId="68E939C8" w14:textId="77777777" w:rsidR="00BA7D11" w:rsidRDefault="00144560">
      <w:pPr>
        <w:spacing w:after="100" w:line="226" w:lineRule="auto"/>
        <w:ind w:left="586" w:right="5" w:hanging="36"/>
        <w:jc w:val="both"/>
      </w:pPr>
      <w:r>
        <w:t xml:space="preserve">10.1.1 vrátit úplnou kopii všech Osobních údajů Správce Správci zabezpečeným přenosem datových souborů v </w:t>
      </w:r>
      <w:proofErr w:type="gramStart"/>
      <w:r>
        <w:t>takovém .formátu</w:t>
      </w:r>
      <w:proofErr w:type="gramEnd"/>
      <w:r>
        <w:t xml:space="preserve">, jaký oznámil Správce Zpracovateli a dále </w:t>
      </w:r>
      <w:r>
        <w:rPr>
          <w:noProof/>
        </w:rPr>
        <w:drawing>
          <wp:inline distT="0" distB="0" distL="0" distR="0" wp14:anchorId="1CC181BC" wp14:editId="469AC6AA">
            <wp:extent cx="3234" cy="9699"/>
            <wp:effectExtent l="0" t="0" r="0" b="0"/>
            <wp:docPr id="154217" name="Picture 154217"/>
            <wp:cNvGraphicFramePr/>
            <a:graphic xmlns:a="http://schemas.openxmlformats.org/drawingml/2006/main">
              <a:graphicData uri="http://schemas.openxmlformats.org/drawingml/2006/picture">
                <pic:pic xmlns:pic="http://schemas.openxmlformats.org/drawingml/2006/picture">
                  <pic:nvPicPr>
                    <pic:cNvPr id="154217" name="Picture 154217"/>
                    <pic:cNvPicPr/>
                  </pic:nvPicPr>
                  <pic:blipFill>
                    <a:blip r:embed="rId104"/>
                    <a:stretch>
                      <a:fillRect/>
                    </a:stretch>
                  </pic:blipFill>
                  <pic:spPr>
                    <a:xfrm>
                      <a:off x="0" y="0"/>
                      <a:ext cx="3234" cy="9699"/>
                    </a:xfrm>
                    <a:prstGeom prst="rect">
                      <a:avLst/>
                    </a:prstGeom>
                  </pic:spPr>
                </pic:pic>
              </a:graphicData>
            </a:graphic>
          </wp:inline>
        </w:drawing>
      </w:r>
      <w:r>
        <w:t xml:space="preserve"> bezpečně a prokazatelně vymazat všechny ostatní kopie Osobních údajů Správce zpracovávaných </w:t>
      </w:r>
      <w:proofErr w:type="spellStart"/>
      <w:r>
        <w:t>Zpracovatefem</w:t>
      </w:r>
      <w:proofErr w:type="spellEnd"/>
      <w:r>
        <w:t xml:space="preserve"> nebo jakýmkoli autorizovaným dílčím </w:t>
      </w:r>
      <w:proofErr w:type="spellStart"/>
      <w:r>
        <w:t>Podzpracovatelem</w:t>
      </w:r>
      <w:proofErr w:type="spellEnd"/>
      <w:r>
        <w:t>; nebo</w:t>
      </w:r>
    </w:p>
    <w:p w14:paraId="565AA5B1" w14:textId="77777777" w:rsidR="00BA7D11" w:rsidRDefault="00144560">
      <w:pPr>
        <w:spacing w:after="100" w:line="226" w:lineRule="auto"/>
        <w:ind w:left="1212" w:right="5" w:hanging="662"/>
        <w:jc w:val="both"/>
      </w:pPr>
      <w:r>
        <w:t xml:space="preserve">10.1.2 bezpečně a prokazatelně smazat všechny kopie Osobních údajů Správce zpracovávaných Zpracovatelem nebo jakýmkoli dalším </w:t>
      </w:r>
      <w:proofErr w:type="spellStart"/>
      <w:r>
        <w:t>Podzpracovatelem</w:t>
      </w:r>
      <w:proofErr w:type="spellEnd"/>
      <w:r>
        <w:t>, přičemž Zpracovatel poskytněte Správci písemné osvědčení, že plně splnil požadavky kapitoly 1 0 této Smlouvy.</w:t>
      </w:r>
    </w:p>
    <w:p w14:paraId="6E9350B0" w14:textId="77777777" w:rsidR="00BA7D11" w:rsidRDefault="00144560">
      <w:pPr>
        <w:spacing w:after="244" w:line="226" w:lineRule="auto"/>
        <w:ind w:left="565" w:right="5" w:hanging="550"/>
        <w:jc w:val="both"/>
      </w:pPr>
      <w:r>
        <w:t xml:space="preserve">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které </w:t>
      </w:r>
      <w:proofErr w:type="spellStart"/>
      <w:r>
        <w:t>vyžadujíjejich</w:t>
      </w:r>
      <w:proofErr w:type="spellEnd"/>
      <w:r>
        <w:t xml:space="preserve"> ukládání; a nikoliv pro žádný jiný účel.</w:t>
      </w:r>
    </w:p>
    <w:p w14:paraId="248B6487" w14:textId="77777777" w:rsidR="00BA7D11" w:rsidRDefault="00144560">
      <w:pPr>
        <w:pStyle w:val="Nadpis3"/>
        <w:spacing w:after="57" w:line="259" w:lineRule="auto"/>
        <w:ind w:left="15"/>
      </w:pPr>
      <w:r>
        <w:t>11 Právo na audit</w:t>
      </w:r>
    </w:p>
    <w:p w14:paraId="129C5ACC" w14:textId="77777777" w:rsidR="00BA7D11" w:rsidRDefault="00144560">
      <w:pPr>
        <w:numPr>
          <w:ilvl w:val="0"/>
          <w:numId w:val="20"/>
        </w:numPr>
        <w:spacing w:after="100" w:line="226" w:lineRule="auto"/>
        <w:ind w:right="5" w:hanging="224"/>
        <w:jc w:val="both"/>
      </w:pPr>
      <w:r>
        <w:t>,1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zpr</w:t>
      </w:r>
      <w:r>
        <w:t xml:space="preserve">acování Osobních údajů Správce je v souladu s platnými a </w:t>
      </w:r>
      <w:proofErr w:type="spellStart"/>
      <w:r>
        <w:t>účjnnýrnj</w:t>
      </w:r>
      <w:proofErr w:type="spellEnd"/>
      <w:r>
        <w:t xml:space="preserve"> Předpisy o ochraně </w:t>
      </w:r>
      <w:r>
        <w:rPr>
          <w:noProof/>
        </w:rPr>
        <w:drawing>
          <wp:inline distT="0" distB="0" distL="0" distR="0" wp14:anchorId="3AC43888" wp14:editId="14B98BE8">
            <wp:extent cx="3234" cy="3233"/>
            <wp:effectExtent l="0" t="0" r="0" b="0"/>
            <wp:docPr id="154218" name="Picture 154218"/>
            <wp:cNvGraphicFramePr/>
            <a:graphic xmlns:a="http://schemas.openxmlformats.org/drawingml/2006/main">
              <a:graphicData uri="http://schemas.openxmlformats.org/drawingml/2006/picture">
                <pic:pic xmlns:pic="http://schemas.openxmlformats.org/drawingml/2006/picture">
                  <pic:nvPicPr>
                    <pic:cNvPr id="154218" name="Picture 154218"/>
                    <pic:cNvPicPr/>
                  </pic:nvPicPr>
                  <pic:blipFill>
                    <a:blip r:embed="rId12"/>
                    <a:stretch>
                      <a:fillRect/>
                    </a:stretch>
                  </pic:blipFill>
                  <pic:spPr>
                    <a:xfrm>
                      <a:off x="0" y="0"/>
                      <a:ext cx="3234" cy="3233"/>
                    </a:xfrm>
                    <a:prstGeom prst="rect">
                      <a:avLst/>
                    </a:prstGeom>
                  </pic:spPr>
                </pic:pic>
              </a:graphicData>
            </a:graphic>
          </wp:inline>
        </w:drawing>
      </w:r>
      <w:r>
        <w:t xml:space="preserve">osobních údajů, touto Smlouvou a Pokyny. </w:t>
      </w:r>
      <w:proofErr w:type="spellStart"/>
      <w:r>
        <w:t>Zpracovatef</w:t>
      </w:r>
      <w:proofErr w:type="spellEnd"/>
      <w:r>
        <w:t xml:space="preserve"> poskytne Správci plnou spolupráci a na žádost Správce poskytne </w:t>
      </w:r>
      <w:proofErr w:type="spellStart"/>
      <w:r>
        <w:t>Správcí</w:t>
      </w:r>
      <w:proofErr w:type="spellEnd"/>
      <w:r>
        <w:t xml:space="preserve"> důkazy o plněni svých povinnosti podle této Smlouvy. Zpracovatel neprodleně </w:t>
      </w:r>
      <w:proofErr w:type="spellStart"/>
      <w:r>
        <w:t>uvědomi</w:t>
      </w:r>
      <w:proofErr w:type="spellEnd"/>
      <w:r>
        <w:t xml:space="preserve"> </w:t>
      </w:r>
      <w:proofErr w:type="spellStart"/>
      <w:proofErr w:type="gramStart"/>
      <w:r>
        <w:t>Správcet</w:t>
      </w:r>
      <w:proofErr w:type="spellEnd"/>
      <w:proofErr w:type="gramEnd"/>
      <w:r>
        <w:t xml:space="preserve"> pokud podle jeho názoru zde uvedené právo na</w:t>
      </w:r>
    </w:p>
    <w:p w14:paraId="13541017" w14:textId="77777777" w:rsidR="00BA7D11" w:rsidRDefault="00144560">
      <w:pPr>
        <w:spacing w:after="96" w:line="227" w:lineRule="auto"/>
        <w:ind w:left="546" w:hanging="5"/>
        <w:jc w:val="both"/>
      </w:pPr>
      <w:r>
        <w:t xml:space="preserve">audit porušuje Předpisy o ochraně osobních údajů. Zpracovatel může prokázat plnění dohodnutých povinností týkajících se ochrany údajů, důkazem o dodržování schváleného </w:t>
      </w:r>
      <w:proofErr w:type="gramStart"/>
      <w:r>
        <w:t>mechanizmu</w:t>
      </w:r>
      <w:proofErr w:type="gramEnd"/>
      <w:r>
        <w:t xml:space="preserve"> certifikace ISO norem, kontroly se pak mohou omezit pouze na vybrané procesy.</w:t>
      </w:r>
    </w:p>
    <w:p w14:paraId="1AF9FCE1" w14:textId="77777777" w:rsidR="00BA7D11" w:rsidRDefault="00144560">
      <w:pPr>
        <w:spacing w:after="355" w:line="227" w:lineRule="auto"/>
        <w:ind w:left="551" w:hanging="541"/>
        <w:jc w:val="both"/>
      </w:pPr>
      <w:r>
        <w:t xml:space="preserve">11.2 Zpracovatel je povinen zajistit výkon práva Správce dle předchozího odstavce také u všech </w:t>
      </w:r>
      <w:proofErr w:type="spellStart"/>
      <w:r>
        <w:t>Podzpracovatelů</w:t>
      </w:r>
      <w:proofErr w:type="spellEnd"/>
      <w:r>
        <w:t>.</w:t>
      </w:r>
    </w:p>
    <w:p w14:paraId="0366F1E6" w14:textId="77777777" w:rsidR="00BA7D11" w:rsidRDefault="00144560">
      <w:pPr>
        <w:pStyle w:val="Nadpis3"/>
        <w:spacing w:after="33"/>
      </w:pPr>
      <w:r>
        <w:t>12 Mezinárodní předávání Osobních údajů Správce</w:t>
      </w:r>
    </w:p>
    <w:p w14:paraId="1F5AB3D6" w14:textId="77777777" w:rsidR="00BA7D11" w:rsidRDefault="00144560">
      <w:pPr>
        <w:spacing w:after="84" w:line="227" w:lineRule="auto"/>
        <w:ind w:left="551" w:hanging="541"/>
        <w:jc w:val="both"/>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w:t>
      </w:r>
      <w:r>
        <w:rPr>
          <w:noProof/>
        </w:rPr>
        <w:drawing>
          <wp:inline distT="0" distB="0" distL="0" distR="0" wp14:anchorId="2D38F63C" wp14:editId="7D4B230D">
            <wp:extent cx="3152" cy="3151"/>
            <wp:effectExtent l="0" t="0" r="0" b="0"/>
            <wp:docPr id="157602" name="Picture 157602"/>
            <wp:cNvGraphicFramePr/>
            <a:graphic xmlns:a="http://schemas.openxmlformats.org/drawingml/2006/main">
              <a:graphicData uri="http://schemas.openxmlformats.org/drawingml/2006/picture">
                <pic:pic xmlns:pic="http://schemas.openxmlformats.org/drawingml/2006/picture">
                  <pic:nvPicPr>
                    <pic:cNvPr id="157602" name="Picture 157602"/>
                    <pic:cNvPicPr/>
                  </pic:nvPicPr>
                  <pic:blipFill>
                    <a:blip r:embed="rId134"/>
                    <a:stretch>
                      <a:fillRect/>
                    </a:stretch>
                  </pic:blipFill>
                  <pic:spPr>
                    <a:xfrm>
                      <a:off x="0" y="0"/>
                      <a:ext cx="3152" cy="3151"/>
                    </a:xfrm>
                    <a:prstGeom prst="rect">
                      <a:avLst/>
                    </a:prstGeom>
                  </pic:spPr>
                </pic:pic>
              </a:graphicData>
            </a:graphic>
          </wp:inline>
        </w:drawing>
      </w:r>
      <w:r>
        <w:t>uvedených v příloze č. 3 této Smlouvy (autorizované předání Osobních údajů Správce), není-li to předem písemně schváleno Správcem.</w:t>
      </w:r>
      <w:r>
        <w:rPr>
          <w:noProof/>
        </w:rPr>
        <w:drawing>
          <wp:inline distT="0" distB="0" distL="0" distR="0" wp14:anchorId="468C9FF6" wp14:editId="1BE16C1F">
            <wp:extent cx="6303" cy="3151"/>
            <wp:effectExtent l="0" t="0" r="0" b="0"/>
            <wp:docPr id="157603" name="Picture 157603"/>
            <wp:cNvGraphicFramePr/>
            <a:graphic xmlns:a="http://schemas.openxmlformats.org/drawingml/2006/main">
              <a:graphicData uri="http://schemas.openxmlformats.org/drawingml/2006/picture">
                <pic:pic xmlns:pic="http://schemas.openxmlformats.org/drawingml/2006/picture">
                  <pic:nvPicPr>
                    <pic:cNvPr id="157603" name="Picture 157603"/>
                    <pic:cNvPicPr/>
                  </pic:nvPicPr>
                  <pic:blipFill>
                    <a:blip r:embed="rId202"/>
                    <a:stretch>
                      <a:fillRect/>
                    </a:stretch>
                  </pic:blipFill>
                  <pic:spPr>
                    <a:xfrm>
                      <a:off x="0" y="0"/>
                      <a:ext cx="6303" cy="3151"/>
                    </a:xfrm>
                    <a:prstGeom prst="rect">
                      <a:avLst/>
                    </a:prstGeom>
                  </pic:spPr>
                </pic:pic>
              </a:graphicData>
            </a:graphic>
          </wp:inline>
        </w:drawing>
      </w:r>
    </w:p>
    <w:p w14:paraId="75B1E3D1" w14:textId="77777777" w:rsidR="00BA7D11" w:rsidRDefault="00144560">
      <w:pPr>
        <w:spacing w:after="317" w:line="227" w:lineRule="auto"/>
        <w:ind w:left="526" w:hanging="516"/>
        <w:jc w:val="both"/>
      </w:pPr>
      <w:r>
        <w:t xml:space="preserve">12.2 Zpracovatel na žádost Správce okamžitě se Správcem uzavře (nebo zajisti, aby uzavřel jakýkoli příslušný dílčí </w:t>
      </w:r>
      <w:proofErr w:type="spellStart"/>
      <w:r>
        <w:t>Podzpracovatel</w:t>
      </w:r>
      <w:proofErr w:type="spellEnd"/>
      <w:r>
        <w:t>) smlouvu včetně Standardních smluvních doložek a/nebo obdobných doložek, které mohou vyžadovat Předpisy o ochraně osobních údajů, pokud jde o jakékoli zpracování Osobních údajů Správce ve třetí zemi.</w:t>
      </w:r>
    </w:p>
    <w:p w14:paraId="447DC947" w14:textId="77777777" w:rsidR="00BA7D11" w:rsidRDefault="00144560">
      <w:pPr>
        <w:pStyle w:val="Nadpis3"/>
        <w:spacing w:after="52"/>
      </w:pPr>
      <w:r>
        <w:t>13 Všeobecné podmínky</w:t>
      </w:r>
    </w:p>
    <w:p w14:paraId="289F887A" w14:textId="77777777" w:rsidR="00BA7D11" w:rsidRDefault="00144560">
      <w:pPr>
        <w:spacing w:after="0" w:line="227" w:lineRule="auto"/>
        <w:ind w:left="541" w:hanging="531"/>
        <w:jc w:val="both"/>
      </w:pPr>
      <w:r>
        <w:t>13.1 Smluvní strany si ujednaly, že tato Smlouva zanikne s ukončením účinnosti Hlavní smlouvy. Tím nejsou dotčeny povinnosti Zpracovatele, které dle této Smlouvy či ze své povahy trvají i po jejím zániku.</w:t>
      </w:r>
    </w:p>
    <w:p w14:paraId="0B438871" w14:textId="77777777" w:rsidR="00BA7D11" w:rsidRDefault="00144560">
      <w:pPr>
        <w:spacing w:after="66" w:line="227" w:lineRule="auto"/>
        <w:ind w:left="15" w:hanging="5"/>
        <w:jc w:val="both"/>
      </w:pPr>
      <w:r>
        <w:t>13.2 Tato Smlouva se řídí rozhodným právem Hlavní smlouvy.</w:t>
      </w:r>
    </w:p>
    <w:p w14:paraId="38D5FB8B" w14:textId="77777777" w:rsidR="00BA7D11" w:rsidRDefault="00144560">
      <w:pPr>
        <w:spacing w:after="77" w:line="227" w:lineRule="auto"/>
        <w:ind w:left="536" w:hanging="526"/>
        <w:jc w:val="both"/>
      </w:pPr>
      <w:r>
        <w:t>13.3 Jakékoli porušení této Smlouvy představuje závažné porušení Hlavní smlouvy. V případě existence více smluvních vztahů se jedná o porušení každé smlouvy, dle které probíhalo zpracování Osobních údajů Správce.</w:t>
      </w:r>
    </w:p>
    <w:p w14:paraId="041FC895" w14:textId="77777777" w:rsidR="00BA7D11" w:rsidRDefault="00144560">
      <w:pPr>
        <w:spacing w:after="56" w:line="227" w:lineRule="auto"/>
        <w:ind w:left="546" w:hanging="536"/>
        <w:jc w:val="both"/>
      </w:pPr>
      <w:r>
        <w:t>13.4 V případě nesrovnalostí mezi ustanoveními této Smlouvy a jakýchkoli jiných dohod mezi Smluvními stranami, včetně, avšak nikoliv výlučně, Hlavní smlouvy, mají ustanovení této Smlouvy přednost před povinnostmi Smluvních stran týkajících se ochrany osobních údajů.</w:t>
      </w:r>
    </w:p>
    <w:p w14:paraId="525EC1BD" w14:textId="77777777" w:rsidR="00BA7D11" w:rsidRDefault="00144560">
      <w:pPr>
        <w:spacing w:after="87" w:line="227" w:lineRule="auto"/>
        <w:ind w:left="536" w:hanging="526"/>
        <w:jc w:val="both"/>
      </w:pPr>
      <w:r>
        <w:t>13.5 Pokud se ukáže některé ustanovení této Smlouvy neplatné, neúčinné nebo nevymahatelné, zbývající části Smlouvy zůstávají v platnosti. Ohledně neplatného, neúčinného nebo nevymahatelného ustanovení se Smluvní strany zavazují, že (i) dodatkem k této Smlouvě upraví tak, aby byla zajištěna jeho platnost, účinnost a vymahatelnost, a to při co největším zachování původních záměrů Smluvních stran nebo, pokud to není možné, (</w:t>
      </w:r>
      <w:proofErr w:type="spellStart"/>
      <w:r>
        <w:t>ii</w:t>
      </w:r>
      <w:proofErr w:type="spellEnd"/>
      <w:r>
        <w:t>) budou vykládat toto ustanovení způsobem, jako by neplatná, neúčinná nebo nevymahatelná část nebyla nikdy v této Smlouvě obsažena.</w:t>
      </w:r>
    </w:p>
    <w:p w14:paraId="183B3FB0" w14:textId="77777777" w:rsidR="00BA7D11" w:rsidRDefault="00144560">
      <w:pPr>
        <w:spacing w:after="5" w:line="227" w:lineRule="auto"/>
        <w:ind w:left="551" w:hanging="541"/>
        <w:jc w:val="both"/>
      </w:pPr>
      <w:r>
        <w:t xml:space="preserve">13,6 Tato Smlouva je sepsána v 4 stejnopisech, přičemž Správce </w:t>
      </w:r>
      <w:proofErr w:type="gramStart"/>
      <w:r>
        <w:t>obdrží</w:t>
      </w:r>
      <w:proofErr w:type="gramEnd"/>
      <w:r>
        <w:t xml:space="preserve"> po 2 vyhotovení a Zpracovatel 2 vyhotovení.</w:t>
      </w:r>
    </w:p>
    <w:p w14:paraId="3406F61D" w14:textId="77777777" w:rsidR="00BA7D11" w:rsidRDefault="00144560">
      <w:pPr>
        <w:spacing w:after="65" w:line="227" w:lineRule="auto"/>
        <w:ind w:left="551" w:hanging="541"/>
        <w:jc w:val="both"/>
      </w:pPr>
      <w:r>
        <w:t>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w:t>
      </w:r>
    </w:p>
    <w:p w14:paraId="0A1C92B3" w14:textId="77777777" w:rsidR="00BA7D11" w:rsidRDefault="00144560">
      <w:pPr>
        <w:spacing w:after="190" w:line="227" w:lineRule="auto"/>
        <w:ind w:left="15" w:hanging="5"/>
        <w:jc w:val="both"/>
      </w:pPr>
      <w:r>
        <w:t>13.8 Tato Smlouva nabývá platnosti a účinnosti dnem podpisu obou Smluvních stran.</w:t>
      </w:r>
    </w:p>
    <w:p w14:paraId="0534A08B" w14:textId="77777777" w:rsidR="00BA7D11" w:rsidRDefault="00BA7D11">
      <w:pPr>
        <w:sectPr w:rsidR="00BA7D11">
          <w:headerReference w:type="even" r:id="rId203"/>
          <w:headerReference w:type="default" r:id="rId204"/>
          <w:footerReference w:type="even" r:id="rId205"/>
          <w:footerReference w:type="default" r:id="rId206"/>
          <w:headerReference w:type="first" r:id="rId207"/>
          <w:footerReference w:type="first" r:id="rId208"/>
          <w:footnotePr>
            <w:numRestart w:val="eachPage"/>
          </w:footnotePr>
          <w:pgSz w:w="11906" w:h="16838"/>
          <w:pgMar w:top="1949" w:right="1558" w:bottom="1534" w:left="1618" w:header="708" w:footer="871" w:gutter="0"/>
          <w:cols w:space="708"/>
        </w:sectPr>
      </w:pPr>
    </w:p>
    <w:p w14:paraId="4EFF9ADC" w14:textId="77777777" w:rsidR="00BA7D11" w:rsidRDefault="00144560">
      <w:pPr>
        <w:tabs>
          <w:tab w:val="center" w:pos="6211"/>
        </w:tabs>
        <w:spacing w:after="69"/>
        <w:ind w:left="-22"/>
      </w:pPr>
      <w:r>
        <w:rPr>
          <w:noProof/>
        </w:rPr>
        <w:drawing>
          <wp:inline distT="0" distB="0" distL="0" distR="0" wp14:anchorId="31FDAD3D" wp14:editId="6BEBDE0A">
            <wp:extent cx="2171417" cy="122901"/>
            <wp:effectExtent l="0" t="0" r="0" b="0"/>
            <wp:docPr id="294902" name="Picture 294902"/>
            <wp:cNvGraphicFramePr/>
            <a:graphic xmlns:a="http://schemas.openxmlformats.org/drawingml/2006/main">
              <a:graphicData uri="http://schemas.openxmlformats.org/drawingml/2006/picture">
                <pic:pic xmlns:pic="http://schemas.openxmlformats.org/drawingml/2006/picture">
                  <pic:nvPicPr>
                    <pic:cNvPr id="294902" name="Picture 294902"/>
                    <pic:cNvPicPr/>
                  </pic:nvPicPr>
                  <pic:blipFill>
                    <a:blip r:embed="rId209"/>
                    <a:stretch>
                      <a:fillRect/>
                    </a:stretch>
                  </pic:blipFill>
                  <pic:spPr>
                    <a:xfrm>
                      <a:off x="0" y="0"/>
                      <a:ext cx="2171417" cy="122901"/>
                    </a:xfrm>
                    <a:prstGeom prst="rect">
                      <a:avLst/>
                    </a:prstGeom>
                  </pic:spPr>
                </pic:pic>
              </a:graphicData>
            </a:graphic>
          </wp:inline>
        </w:drawing>
      </w:r>
      <w:r>
        <w:tab/>
        <w:t>V České Třebové dne 07,03.2024</w:t>
      </w:r>
    </w:p>
    <w:p w14:paraId="3EE4C3C3" w14:textId="77777777" w:rsidR="00BA7D11" w:rsidRDefault="00144560">
      <w:pPr>
        <w:spacing w:after="0"/>
        <w:ind w:left="4695"/>
      </w:pPr>
      <w:r>
        <w:rPr>
          <w:noProof/>
        </w:rPr>
        <mc:AlternateContent>
          <mc:Choice Requires="wpg">
            <w:drawing>
              <wp:inline distT="0" distB="0" distL="0" distR="0" wp14:anchorId="52B22084" wp14:editId="16963D99">
                <wp:extent cx="2146204" cy="15756"/>
                <wp:effectExtent l="0" t="0" r="0" b="0"/>
                <wp:docPr id="294905" name="Group 294905"/>
                <wp:cNvGraphicFramePr/>
                <a:graphic xmlns:a="http://schemas.openxmlformats.org/drawingml/2006/main">
                  <a:graphicData uri="http://schemas.microsoft.com/office/word/2010/wordprocessingGroup">
                    <wpg:wgp>
                      <wpg:cNvGrpSpPr/>
                      <wpg:grpSpPr>
                        <a:xfrm>
                          <a:off x="0" y="0"/>
                          <a:ext cx="2146204" cy="15756"/>
                          <a:chOff x="0" y="0"/>
                          <a:chExt cx="2146204" cy="15756"/>
                        </a:xfrm>
                      </wpg:grpSpPr>
                      <wps:wsp>
                        <wps:cNvPr id="294904" name="Shape 294904"/>
                        <wps:cNvSpPr/>
                        <wps:spPr>
                          <a:xfrm>
                            <a:off x="0" y="0"/>
                            <a:ext cx="2146204" cy="15756"/>
                          </a:xfrm>
                          <a:custGeom>
                            <a:avLst/>
                            <a:gdLst/>
                            <a:ahLst/>
                            <a:cxnLst/>
                            <a:rect l="0" t="0" r="0" b="0"/>
                            <a:pathLst>
                              <a:path w="2146204" h="15756">
                                <a:moveTo>
                                  <a:pt x="0" y="7878"/>
                                </a:moveTo>
                                <a:lnTo>
                                  <a:pt x="2146204" y="7878"/>
                                </a:lnTo>
                              </a:path>
                            </a:pathLst>
                          </a:custGeom>
                          <a:ln w="1575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4905" style="width:168.992pt;height:1.2406pt;mso-position-horizontal-relative:char;mso-position-vertical-relative:line" coordsize="21462,157">
                <v:shape id="Shape 294904" style="position:absolute;width:21462;height:157;left:0;top:0;" coordsize="2146204,15756" path="m0,7878l2146204,7878">
                  <v:stroke weight="1.2406pt" endcap="flat" joinstyle="miter" miterlimit="1" on="true" color="#000000"/>
                  <v:fill on="false" color="#000000"/>
                </v:shape>
              </v:group>
            </w:pict>
          </mc:Fallback>
        </mc:AlternateContent>
      </w:r>
    </w:p>
    <w:p w14:paraId="6936E182" w14:textId="7119FB79" w:rsidR="00BA7D11" w:rsidRDefault="00144560">
      <w:pPr>
        <w:tabs>
          <w:tab w:val="right" w:pos="8328"/>
        </w:tabs>
        <w:spacing w:after="0"/>
        <w:ind w:left="-22" w:right="-15"/>
      </w:pPr>
      <w:r>
        <w:rPr>
          <w:noProof/>
        </w:rPr>
        <w:drawing>
          <wp:inline distT="0" distB="0" distL="0" distR="0" wp14:anchorId="1CC5E1AA" wp14:editId="6E6EEA62">
            <wp:extent cx="2057961" cy="185927"/>
            <wp:effectExtent l="0" t="0" r="0" b="0"/>
            <wp:docPr id="157642" name="Picture 157642"/>
            <wp:cNvGraphicFramePr/>
            <a:graphic xmlns:a="http://schemas.openxmlformats.org/drawingml/2006/main">
              <a:graphicData uri="http://schemas.openxmlformats.org/drawingml/2006/picture">
                <pic:pic xmlns:pic="http://schemas.openxmlformats.org/drawingml/2006/picture">
                  <pic:nvPicPr>
                    <pic:cNvPr id="157642" name="Picture 157642"/>
                    <pic:cNvPicPr/>
                  </pic:nvPicPr>
                  <pic:blipFill>
                    <a:blip r:embed="rId210"/>
                    <a:stretch>
                      <a:fillRect/>
                    </a:stretch>
                  </pic:blipFill>
                  <pic:spPr>
                    <a:xfrm>
                      <a:off x="0" y="0"/>
                      <a:ext cx="2057961" cy="185927"/>
                    </a:xfrm>
                    <a:prstGeom prst="rect">
                      <a:avLst/>
                    </a:prstGeom>
                  </pic:spPr>
                </pic:pic>
              </a:graphicData>
            </a:graphic>
          </wp:inline>
        </w:drawing>
      </w:r>
      <w:r>
        <w:tab/>
      </w:r>
      <w:proofErr w:type="spellStart"/>
      <w:r w:rsidR="00673E9B" w:rsidRPr="00673E9B">
        <w:rPr>
          <w:highlight w:val="black"/>
        </w:rPr>
        <w:t>cccccccccccccccccccccccccc</w:t>
      </w:r>
      <w:proofErr w:type="spellEnd"/>
      <w:r w:rsidRPr="00673E9B">
        <w:rPr>
          <w:highlight w:val="black"/>
        </w:rPr>
        <w:t xml:space="preserve"> — j</w:t>
      </w:r>
      <w:r>
        <w:t>ednatel</w:t>
      </w:r>
    </w:p>
    <w:p w14:paraId="797637FA" w14:textId="77777777" w:rsidR="00BA7D11" w:rsidRDefault="00144560">
      <w:pPr>
        <w:tabs>
          <w:tab w:val="center" w:pos="5507"/>
        </w:tabs>
        <w:spacing w:after="3"/>
      </w:pPr>
      <w:r>
        <w:rPr>
          <w:sz w:val="24"/>
        </w:rPr>
        <w:t>(„Správce)</w:t>
      </w:r>
      <w:r>
        <w:rPr>
          <w:sz w:val="24"/>
        </w:rPr>
        <w:tab/>
        <w:t>(Zpracovatel”)</w:t>
      </w:r>
    </w:p>
    <w:p w14:paraId="474E6669" w14:textId="77777777" w:rsidR="00BA7D11" w:rsidRDefault="00144560">
      <w:pPr>
        <w:spacing w:after="0"/>
        <w:ind w:right="-8693"/>
      </w:pPr>
      <w:r>
        <w:rPr>
          <w:noProof/>
        </w:rPr>
        <mc:AlternateContent>
          <mc:Choice Requires="wpg">
            <w:drawing>
              <wp:inline distT="0" distB="0" distL="0" distR="0" wp14:anchorId="30229136" wp14:editId="392995C4">
                <wp:extent cx="5532988" cy="12933"/>
                <wp:effectExtent l="0" t="0" r="0" b="0"/>
                <wp:docPr id="294907" name="Group 294907"/>
                <wp:cNvGraphicFramePr/>
                <a:graphic xmlns:a="http://schemas.openxmlformats.org/drawingml/2006/main">
                  <a:graphicData uri="http://schemas.microsoft.com/office/word/2010/wordprocessingGroup">
                    <wpg:wgp>
                      <wpg:cNvGrpSpPr/>
                      <wpg:grpSpPr>
                        <a:xfrm>
                          <a:off x="0" y="0"/>
                          <a:ext cx="5532988" cy="12933"/>
                          <a:chOff x="0" y="0"/>
                          <a:chExt cx="5532988" cy="12933"/>
                        </a:xfrm>
                      </wpg:grpSpPr>
                      <wps:wsp>
                        <wps:cNvPr id="294906" name="Shape 294906"/>
                        <wps:cNvSpPr/>
                        <wps:spPr>
                          <a:xfrm>
                            <a:off x="0" y="0"/>
                            <a:ext cx="5532988" cy="12933"/>
                          </a:xfrm>
                          <a:custGeom>
                            <a:avLst/>
                            <a:gdLst/>
                            <a:ahLst/>
                            <a:cxnLst/>
                            <a:rect l="0" t="0" r="0" b="0"/>
                            <a:pathLst>
                              <a:path w="5532988" h="12933">
                                <a:moveTo>
                                  <a:pt x="0" y="6467"/>
                                </a:moveTo>
                                <a:lnTo>
                                  <a:pt x="5532988" y="6467"/>
                                </a:lnTo>
                              </a:path>
                            </a:pathLst>
                          </a:custGeom>
                          <a:ln w="1293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94907" style="width:435.668pt;height:1.01835pt;mso-position-horizontal-relative:char;mso-position-vertical-relative:line" coordsize="55329,129">
                <v:shape id="Shape 294906" style="position:absolute;width:55329;height:129;left:0;top:0;" coordsize="5532988,12933" path="m0,6467l5532988,6467">
                  <v:stroke weight="1.01835pt" endcap="flat" joinstyle="miter" miterlimit="1" on="true" color="#000000"/>
                  <v:fill on="false" color="#000000"/>
                </v:shape>
              </v:group>
            </w:pict>
          </mc:Fallback>
        </mc:AlternateContent>
      </w:r>
    </w:p>
    <w:p w14:paraId="25BB95E6" w14:textId="77777777" w:rsidR="00BA7D11" w:rsidRDefault="00BA7D11">
      <w:pPr>
        <w:sectPr w:rsidR="00BA7D11">
          <w:footnotePr>
            <w:numRestart w:val="eachPage"/>
          </w:footnotePr>
          <w:type w:val="continuous"/>
          <w:pgSz w:w="11906" w:h="16838"/>
          <w:pgMar w:top="1949" w:right="1946" w:bottom="1728" w:left="1633" w:header="708" w:footer="708" w:gutter="0"/>
          <w:cols w:space="708"/>
        </w:sectPr>
      </w:pPr>
    </w:p>
    <w:p w14:paraId="28726489" w14:textId="77777777" w:rsidR="00BA7D11" w:rsidRDefault="00144560">
      <w:pPr>
        <w:pStyle w:val="Nadpis2"/>
        <w:ind w:left="10"/>
      </w:pPr>
      <w:r>
        <w:t>PŘÍLOHA č. 1: PODROBNOSTI O ZPRACOVÁNÍ OSOBNÍCH ÚDAJŮ SPRÁVCE</w:t>
      </w:r>
    </w:p>
    <w:p w14:paraId="4787964A" w14:textId="77777777" w:rsidR="00BA7D11" w:rsidRDefault="00144560">
      <w:pPr>
        <w:spacing w:after="190" w:line="227" w:lineRule="auto"/>
        <w:ind w:left="15" w:hanging="5"/>
        <w:jc w:val="both"/>
      </w:pPr>
      <w:r>
        <w:t>Tato příloha 1 obsahuje některé podrobnosti o zpracování osobních údajů správce, jak vyžaduje čl. 28 odst. 3 GDPR.</w:t>
      </w:r>
    </w:p>
    <w:p w14:paraId="379D6967" w14:textId="77777777" w:rsidR="00BA7D11" w:rsidRDefault="00144560">
      <w:pPr>
        <w:tabs>
          <w:tab w:val="center" w:pos="3944"/>
        </w:tabs>
        <w:spacing w:after="3"/>
      </w:pPr>
      <w:r>
        <w:rPr>
          <w:sz w:val="24"/>
        </w:rPr>
        <w:t xml:space="preserve">SMLOUVA O DÍLO </w:t>
      </w:r>
      <w:r>
        <w:rPr>
          <w:sz w:val="24"/>
        </w:rPr>
        <w:tab/>
        <w:t>číslo smlouvy objednatele: 29ZA-003992</w:t>
      </w:r>
    </w:p>
    <w:p w14:paraId="2CE16A10" w14:textId="77777777" w:rsidR="00BA7D11" w:rsidRDefault="00144560">
      <w:pPr>
        <w:spacing w:after="3" w:line="384" w:lineRule="auto"/>
        <w:ind w:left="10" w:right="2485" w:firstLine="2032"/>
        <w:jc w:val="both"/>
      </w:pPr>
      <w:r>
        <w:rPr>
          <w:sz w:val="24"/>
        </w:rPr>
        <w:t xml:space="preserve">Číslo smlouvy </w:t>
      </w:r>
      <w:proofErr w:type="spellStart"/>
      <w:r>
        <w:rPr>
          <w:sz w:val="24"/>
        </w:rPr>
        <w:t>zhotovitete</w:t>
      </w:r>
      <w:proofErr w:type="spellEnd"/>
      <w:r>
        <w:rPr>
          <w:sz w:val="24"/>
        </w:rPr>
        <w:t xml:space="preserve">: 2024020020 „511 </w:t>
      </w:r>
      <w:proofErr w:type="gramStart"/>
      <w:r>
        <w:rPr>
          <w:sz w:val="24"/>
        </w:rPr>
        <w:t>areál - oprava</w:t>
      </w:r>
      <w:proofErr w:type="gramEnd"/>
      <w:r>
        <w:rPr>
          <w:sz w:val="24"/>
        </w:rPr>
        <w:t xml:space="preserve"> odvodňovacího žlabu u skladu soli, ČOV, ČS” 1 Předmět a trvání zpracování osobních údajů Správce</w:t>
      </w:r>
    </w:p>
    <w:p w14:paraId="5EAEB2E4" w14:textId="77777777" w:rsidR="00BA7D11" w:rsidRDefault="00144560">
      <w:pPr>
        <w:spacing w:after="215" w:line="227" w:lineRule="auto"/>
        <w:ind w:left="15" w:hanging="5"/>
        <w:jc w:val="both"/>
      </w:pPr>
      <w:r>
        <w:t>Předmětem zpracování osobních údajů jsou tyto kategorie:</w:t>
      </w:r>
    </w:p>
    <w:p w14:paraId="6F11AED1" w14:textId="77777777" w:rsidR="00BA7D11" w:rsidRDefault="00144560">
      <w:pPr>
        <w:spacing w:after="128" w:line="227" w:lineRule="auto"/>
        <w:ind w:left="15" w:hanging="5"/>
        <w:jc w:val="both"/>
      </w:pPr>
      <w:r>
        <w:t>adresní a identifikační údaje</w:t>
      </w:r>
    </w:p>
    <w:p w14:paraId="146C678A" w14:textId="77777777" w:rsidR="00BA7D11" w:rsidRDefault="00144560">
      <w:pPr>
        <w:spacing w:after="261" w:line="227" w:lineRule="auto"/>
        <w:ind w:left="15" w:hanging="5"/>
        <w:jc w:val="both"/>
      </w:pPr>
      <w:r>
        <w:t xml:space="preserve">Doba trvání zpracování osobních údajů Správce je totožná s dobou </w:t>
      </w:r>
      <w:proofErr w:type="spellStart"/>
      <w:r>
        <w:t>trvánf</w:t>
      </w:r>
      <w:proofErr w:type="spellEnd"/>
      <w:r>
        <w:t xml:space="preserve"> Hlavní smlouvy* pokud z ustanovení Smlouvy nebo z Pokynu Správce nevyplývá, že </w:t>
      </w:r>
      <w:proofErr w:type="spellStart"/>
      <w:r>
        <w:t>maji</w:t>
      </w:r>
      <w:proofErr w:type="spellEnd"/>
      <w:r>
        <w:t xml:space="preserve"> trvat i po zániku její účinnosti.</w:t>
      </w:r>
    </w:p>
    <w:p w14:paraId="1DCCC3EB" w14:textId="77777777" w:rsidR="00BA7D11" w:rsidRDefault="00144560">
      <w:pPr>
        <w:spacing w:after="44" w:line="355" w:lineRule="auto"/>
        <w:ind w:left="15" w:right="2113" w:hanging="5"/>
        <w:jc w:val="both"/>
      </w:pPr>
      <w:r>
        <w:t>2 Povaha a účel zpracování osobních údajů správce Povaha zpracování osobních údajů Správce Zpracovatelem je:</w:t>
      </w:r>
      <w:r>
        <w:rPr>
          <w:noProof/>
        </w:rPr>
        <w:drawing>
          <wp:inline distT="0" distB="0" distL="0" distR="0" wp14:anchorId="0B634F2E" wp14:editId="7BE15C6B">
            <wp:extent cx="3234" cy="6467"/>
            <wp:effectExtent l="0" t="0" r="0" b="0"/>
            <wp:docPr id="159225" name="Picture 159225"/>
            <wp:cNvGraphicFramePr/>
            <a:graphic xmlns:a="http://schemas.openxmlformats.org/drawingml/2006/main">
              <a:graphicData uri="http://schemas.openxmlformats.org/drawingml/2006/picture">
                <pic:pic xmlns:pic="http://schemas.openxmlformats.org/drawingml/2006/picture">
                  <pic:nvPicPr>
                    <pic:cNvPr id="159225" name="Picture 159225"/>
                    <pic:cNvPicPr/>
                  </pic:nvPicPr>
                  <pic:blipFill>
                    <a:blip r:embed="rId13"/>
                    <a:stretch>
                      <a:fillRect/>
                    </a:stretch>
                  </pic:blipFill>
                  <pic:spPr>
                    <a:xfrm>
                      <a:off x="0" y="0"/>
                      <a:ext cx="3234" cy="6467"/>
                    </a:xfrm>
                    <a:prstGeom prst="rect">
                      <a:avLst/>
                    </a:prstGeom>
                  </pic:spPr>
                </pic:pic>
              </a:graphicData>
            </a:graphic>
          </wp:inline>
        </w:drawing>
      </w:r>
    </w:p>
    <w:p w14:paraId="5384DD58" w14:textId="77777777" w:rsidR="00BA7D11" w:rsidRDefault="00144560">
      <w:pPr>
        <w:spacing w:after="229" w:line="227" w:lineRule="auto"/>
        <w:ind w:left="15" w:hanging="5"/>
        <w:jc w:val="both"/>
      </w:pPr>
      <w:r>
        <w:rPr>
          <w:noProof/>
        </w:rPr>
        <w:drawing>
          <wp:inline distT="0" distB="0" distL="0" distR="0" wp14:anchorId="0FA3645E" wp14:editId="0A4E286B">
            <wp:extent cx="116416" cy="100231"/>
            <wp:effectExtent l="0" t="0" r="0" b="0"/>
            <wp:docPr id="294909" name="Picture 294909"/>
            <wp:cNvGraphicFramePr/>
            <a:graphic xmlns:a="http://schemas.openxmlformats.org/drawingml/2006/main">
              <a:graphicData uri="http://schemas.openxmlformats.org/drawingml/2006/picture">
                <pic:pic xmlns:pic="http://schemas.openxmlformats.org/drawingml/2006/picture">
                  <pic:nvPicPr>
                    <pic:cNvPr id="294909" name="Picture 294909"/>
                    <pic:cNvPicPr/>
                  </pic:nvPicPr>
                  <pic:blipFill>
                    <a:blip r:embed="rId211"/>
                    <a:stretch>
                      <a:fillRect/>
                    </a:stretch>
                  </pic:blipFill>
                  <pic:spPr>
                    <a:xfrm>
                      <a:off x="0" y="0"/>
                      <a:ext cx="116416" cy="100231"/>
                    </a:xfrm>
                    <a:prstGeom prst="rect">
                      <a:avLst/>
                    </a:prstGeom>
                  </pic:spPr>
                </pic:pic>
              </a:graphicData>
            </a:graphic>
          </wp:inline>
        </w:drawing>
      </w:r>
      <w:r>
        <w:t>Zpracování</w:t>
      </w:r>
    </w:p>
    <w:p w14:paraId="2B2C640B" w14:textId="77777777" w:rsidR="00BA7D11" w:rsidRDefault="00144560">
      <w:pPr>
        <w:spacing w:after="232" w:line="227" w:lineRule="auto"/>
        <w:ind w:left="15" w:hanging="5"/>
        <w:jc w:val="both"/>
      </w:pPr>
      <w:r>
        <w:rPr>
          <w:noProof/>
        </w:rPr>
        <w:drawing>
          <wp:inline distT="0" distB="0" distL="0" distR="0" wp14:anchorId="7371422C" wp14:editId="5B047FC1">
            <wp:extent cx="100247" cy="96998"/>
            <wp:effectExtent l="0" t="0" r="0" b="0"/>
            <wp:docPr id="159228" name="Picture 159228"/>
            <wp:cNvGraphicFramePr/>
            <a:graphic xmlns:a="http://schemas.openxmlformats.org/drawingml/2006/main">
              <a:graphicData uri="http://schemas.openxmlformats.org/drawingml/2006/picture">
                <pic:pic xmlns:pic="http://schemas.openxmlformats.org/drawingml/2006/picture">
                  <pic:nvPicPr>
                    <pic:cNvPr id="159228" name="Picture 159228"/>
                    <pic:cNvPicPr/>
                  </pic:nvPicPr>
                  <pic:blipFill>
                    <a:blip r:embed="rId212"/>
                    <a:stretch>
                      <a:fillRect/>
                    </a:stretch>
                  </pic:blipFill>
                  <pic:spPr>
                    <a:xfrm>
                      <a:off x="0" y="0"/>
                      <a:ext cx="100247" cy="96998"/>
                    </a:xfrm>
                    <a:prstGeom prst="rect">
                      <a:avLst/>
                    </a:prstGeom>
                  </pic:spPr>
                </pic:pic>
              </a:graphicData>
            </a:graphic>
          </wp:inline>
        </w:drawing>
      </w:r>
      <w:r>
        <w:t xml:space="preserve"> Automatizované zpracováni</w:t>
      </w:r>
    </w:p>
    <w:p w14:paraId="6106C320" w14:textId="77777777" w:rsidR="00BA7D11" w:rsidRDefault="00144560">
      <w:pPr>
        <w:spacing w:after="220" w:line="227" w:lineRule="auto"/>
        <w:ind w:left="15" w:hanging="5"/>
        <w:jc w:val="both"/>
      </w:pPr>
      <w:r>
        <w:rPr>
          <w:noProof/>
        </w:rPr>
        <w:drawing>
          <wp:inline distT="0" distB="0" distL="0" distR="0" wp14:anchorId="56A5ECFF" wp14:editId="3681E354">
            <wp:extent cx="100247" cy="96997"/>
            <wp:effectExtent l="0" t="0" r="0" b="0"/>
            <wp:docPr id="159229" name="Picture 159229"/>
            <wp:cNvGraphicFramePr/>
            <a:graphic xmlns:a="http://schemas.openxmlformats.org/drawingml/2006/main">
              <a:graphicData uri="http://schemas.openxmlformats.org/drawingml/2006/picture">
                <pic:pic xmlns:pic="http://schemas.openxmlformats.org/drawingml/2006/picture">
                  <pic:nvPicPr>
                    <pic:cNvPr id="159229" name="Picture 159229"/>
                    <pic:cNvPicPr/>
                  </pic:nvPicPr>
                  <pic:blipFill>
                    <a:blip r:embed="rId213"/>
                    <a:stretch>
                      <a:fillRect/>
                    </a:stretch>
                  </pic:blipFill>
                  <pic:spPr>
                    <a:xfrm>
                      <a:off x="0" y="0"/>
                      <a:ext cx="100247" cy="96997"/>
                    </a:xfrm>
                    <a:prstGeom prst="rect">
                      <a:avLst/>
                    </a:prstGeom>
                  </pic:spPr>
                </pic:pic>
              </a:graphicData>
            </a:graphic>
          </wp:inline>
        </w:drawing>
      </w:r>
      <w:r>
        <w:t xml:space="preserve"> Profilování nebo automatizované rozhodování</w:t>
      </w:r>
    </w:p>
    <w:p w14:paraId="5B788741" w14:textId="77777777" w:rsidR="00BA7D11" w:rsidRDefault="00144560">
      <w:pPr>
        <w:spacing w:after="233" w:line="227" w:lineRule="auto"/>
        <w:ind w:left="15" w:hanging="5"/>
        <w:jc w:val="both"/>
      </w:pPr>
      <w:r>
        <w:t>Účelem zpracování osobních údajů Správce Zpracovatelem je:</w:t>
      </w:r>
    </w:p>
    <w:p w14:paraId="39E9A048" w14:textId="77777777" w:rsidR="00BA7D11" w:rsidRDefault="00144560">
      <w:pPr>
        <w:spacing w:after="235"/>
        <w:ind w:left="20" w:hanging="10"/>
        <w:jc w:val="both"/>
      </w:pPr>
      <w:r>
        <w:rPr>
          <w:sz w:val="24"/>
        </w:rPr>
        <w:t>Příprava a realizace stavby „511 areál oprava odvodňovacího žlabu u skladu soli, ČOV, ČS”</w:t>
      </w:r>
    </w:p>
    <w:p w14:paraId="52B6B190" w14:textId="77777777" w:rsidR="00BA7D11" w:rsidRDefault="00144560">
      <w:pPr>
        <w:pStyle w:val="Nadpis3"/>
        <w:spacing w:after="38"/>
      </w:pPr>
      <w:r>
        <w:t>3 Druh osobních údajů správce, které mají být zpracovány</w:t>
      </w:r>
      <w:r>
        <w:rPr>
          <w:noProof/>
        </w:rPr>
        <w:drawing>
          <wp:inline distT="0" distB="0" distL="0" distR="0" wp14:anchorId="2FFAEE8D" wp14:editId="489E5351">
            <wp:extent cx="6467" cy="3233"/>
            <wp:effectExtent l="0" t="0" r="0" b="0"/>
            <wp:docPr id="159230" name="Picture 159230"/>
            <wp:cNvGraphicFramePr/>
            <a:graphic xmlns:a="http://schemas.openxmlformats.org/drawingml/2006/main">
              <a:graphicData uri="http://schemas.openxmlformats.org/drawingml/2006/picture">
                <pic:pic xmlns:pic="http://schemas.openxmlformats.org/drawingml/2006/picture">
                  <pic:nvPicPr>
                    <pic:cNvPr id="159230" name="Picture 159230"/>
                    <pic:cNvPicPr/>
                  </pic:nvPicPr>
                  <pic:blipFill>
                    <a:blip r:embed="rId13"/>
                    <a:stretch>
                      <a:fillRect/>
                    </a:stretch>
                  </pic:blipFill>
                  <pic:spPr>
                    <a:xfrm>
                      <a:off x="0" y="0"/>
                      <a:ext cx="6467" cy="3233"/>
                    </a:xfrm>
                    <a:prstGeom prst="rect">
                      <a:avLst/>
                    </a:prstGeom>
                  </pic:spPr>
                </pic:pic>
              </a:graphicData>
            </a:graphic>
          </wp:inline>
        </w:drawing>
      </w:r>
    </w:p>
    <w:p w14:paraId="45C6BF1F" w14:textId="77777777" w:rsidR="00BA7D11" w:rsidRDefault="00144560">
      <w:pPr>
        <w:spacing w:after="213" w:line="227" w:lineRule="auto"/>
        <w:ind w:left="15" w:hanging="5"/>
        <w:jc w:val="both"/>
      </w:pPr>
      <w:r>
        <w:t>Druh osobních údajů (zaškrtněte):</w:t>
      </w:r>
    </w:p>
    <w:p w14:paraId="749EF1FC" w14:textId="77777777" w:rsidR="00BA7D11" w:rsidRDefault="00144560">
      <w:pPr>
        <w:spacing w:after="190" w:line="227" w:lineRule="auto"/>
        <w:ind w:left="15" w:hanging="5"/>
        <w:jc w:val="both"/>
      </w:pPr>
      <w:r>
        <w:t>IX Osobní údaje (viz výše odst. '</w:t>
      </w:r>
      <w:proofErr w:type="gramStart"/>
      <w:r>
        <w:t>1 )</w:t>
      </w:r>
      <w:proofErr w:type="gramEnd"/>
    </w:p>
    <w:p w14:paraId="10B635B4" w14:textId="77777777" w:rsidR="00BA7D11" w:rsidRDefault="00144560">
      <w:pPr>
        <w:spacing w:after="346" w:line="227" w:lineRule="auto"/>
        <w:ind w:left="15" w:hanging="5"/>
        <w:jc w:val="both"/>
      </w:pPr>
      <w:r>
        <w:rPr>
          <w:noProof/>
        </w:rPr>
        <w:drawing>
          <wp:inline distT="0" distB="0" distL="0" distR="0" wp14:anchorId="7CEF17D3" wp14:editId="7B71EBD7">
            <wp:extent cx="6468" cy="6467"/>
            <wp:effectExtent l="0" t="0" r="0" b="0"/>
            <wp:docPr id="159231" name="Picture 159231"/>
            <wp:cNvGraphicFramePr/>
            <a:graphic xmlns:a="http://schemas.openxmlformats.org/drawingml/2006/main">
              <a:graphicData uri="http://schemas.openxmlformats.org/drawingml/2006/picture">
                <pic:pic xmlns:pic="http://schemas.openxmlformats.org/drawingml/2006/picture">
                  <pic:nvPicPr>
                    <pic:cNvPr id="159231" name="Picture 159231"/>
                    <pic:cNvPicPr/>
                  </pic:nvPicPr>
                  <pic:blipFill>
                    <a:blip r:embed="rId11"/>
                    <a:stretch>
                      <a:fillRect/>
                    </a:stretch>
                  </pic:blipFill>
                  <pic:spPr>
                    <a:xfrm>
                      <a:off x="0" y="0"/>
                      <a:ext cx="6468" cy="6467"/>
                    </a:xfrm>
                    <a:prstGeom prst="rect">
                      <a:avLst/>
                    </a:prstGeom>
                  </pic:spPr>
                </pic:pic>
              </a:graphicData>
            </a:graphic>
          </wp:inline>
        </w:drawing>
      </w:r>
      <w:r>
        <w:t xml:space="preserve">E] Osobní údaje zvláštní </w:t>
      </w:r>
      <w:proofErr w:type="spellStart"/>
      <w:r>
        <w:t>kategorje</w:t>
      </w:r>
      <w:proofErr w:type="spellEnd"/>
      <w:r>
        <w:t xml:space="preserve"> dle čl. 9 GDPR</w:t>
      </w:r>
    </w:p>
    <w:p w14:paraId="3936F642" w14:textId="77777777" w:rsidR="00BA7D11" w:rsidRDefault="00144560">
      <w:pPr>
        <w:spacing w:after="2123" w:line="389" w:lineRule="auto"/>
        <w:ind w:left="10" w:right="260" w:hanging="10"/>
      </w:pPr>
      <w:r>
        <w:rPr>
          <w:sz w:val="28"/>
        </w:rPr>
        <w:t>4 Kategorie subjektů údajů, které jsou zpracovávány pro správce zaměstnanci</w:t>
      </w:r>
    </w:p>
    <w:p w14:paraId="0C9220D7" w14:textId="77777777" w:rsidR="00BA7D11" w:rsidRDefault="00144560">
      <w:pPr>
        <w:spacing w:after="0"/>
        <w:ind w:right="687"/>
        <w:jc w:val="right"/>
      </w:pPr>
      <w:r>
        <w:rPr>
          <w:sz w:val="24"/>
        </w:rPr>
        <w:t xml:space="preserve">IO I </w:t>
      </w:r>
    </w:p>
    <w:p w14:paraId="5D0289EE" w14:textId="77777777" w:rsidR="00BA7D11" w:rsidRDefault="00144560">
      <w:pPr>
        <w:pStyle w:val="Nadpis2"/>
        <w:ind w:left="10"/>
      </w:pPr>
      <w:r>
        <w:t>PŘÍLOHA č. 2: TECHNICKÁ A ORGANIZAČNÍ OPATŘENÍ</w:t>
      </w:r>
    </w:p>
    <w:p w14:paraId="457267A5" w14:textId="77777777" w:rsidR="00BA7D11" w:rsidRDefault="00144560">
      <w:pPr>
        <w:pStyle w:val="Nadpis3"/>
        <w:spacing w:after="72"/>
      </w:pPr>
      <w:r>
        <w:t>1. Organizační bezpečnostní opatření</w:t>
      </w:r>
    </w:p>
    <w:p w14:paraId="50FF0C44" w14:textId="77777777" w:rsidR="00BA7D11" w:rsidRDefault="00144560">
      <w:pPr>
        <w:spacing w:after="148"/>
        <w:ind w:left="20" w:hanging="10"/>
        <w:jc w:val="both"/>
      </w:pPr>
      <w:r>
        <w:rPr>
          <w:sz w:val="24"/>
        </w:rPr>
        <w:t>1.1. Správa zabezpečení</w:t>
      </w:r>
    </w:p>
    <w:p w14:paraId="6386790C" w14:textId="77777777" w:rsidR="00BA7D11" w:rsidRDefault="00144560">
      <w:pPr>
        <w:numPr>
          <w:ilvl w:val="0"/>
          <w:numId w:val="21"/>
        </w:numPr>
        <w:spacing w:after="190" w:line="227" w:lineRule="auto"/>
        <w:ind w:left="921" w:hanging="356"/>
        <w:jc w:val="both"/>
      </w:pPr>
      <w:r>
        <w:t xml:space="preserve">Bezpečnostní politika a postupy: Zpracovatel musí mít dokumentovanou bezpečnostní </w:t>
      </w:r>
      <w:r>
        <w:rPr>
          <w:noProof/>
        </w:rPr>
        <w:drawing>
          <wp:inline distT="0" distB="0" distL="0" distR="0" wp14:anchorId="5C71906A" wp14:editId="0BBE0F59">
            <wp:extent cx="74377" cy="3233"/>
            <wp:effectExtent l="0" t="0" r="0" b="0"/>
            <wp:docPr id="294914" name="Picture 294914"/>
            <wp:cNvGraphicFramePr/>
            <a:graphic xmlns:a="http://schemas.openxmlformats.org/drawingml/2006/main">
              <a:graphicData uri="http://schemas.openxmlformats.org/drawingml/2006/picture">
                <pic:pic xmlns:pic="http://schemas.openxmlformats.org/drawingml/2006/picture">
                  <pic:nvPicPr>
                    <pic:cNvPr id="294914" name="Picture 294914"/>
                    <pic:cNvPicPr/>
                  </pic:nvPicPr>
                  <pic:blipFill>
                    <a:blip r:embed="rId214"/>
                    <a:stretch>
                      <a:fillRect/>
                    </a:stretch>
                  </pic:blipFill>
                  <pic:spPr>
                    <a:xfrm>
                      <a:off x="0" y="0"/>
                      <a:ext cx="74377" cy="3233"/>
                    </a:xfrm>
                    <a:prstGeom prst="rect">
                      <a:avLst/>
                    </a:prstGeom>
                  </pic:spPr>
                </pic:pic>
              </a:graphicData>
            </a:graphic>
          </wp:inline>
        </w:drawing>
      </w:r>
      <w:r>
        <w:t>politiku týkající se zpracování osobních údajů.</w:t>
      </w:r>
      <w:r>
        <w:rPr>
          <w:noProof/>
        </w:rPr>
        <w:drawing>
          <wp:inline distT="0" distB="0" distL="0" distR="0" wp14:anchorId="155F7ED5" wp14:editId="0B917F62">
            <wp:extent cx="494767" cy="6467"/>
            <wp:effectExtent l="0" t="0" r="0" b="0"/>
            <wp:docPr id="294916" name="Picture 294916"/>
            <wp:cNvGraphicFramePr/>
            <a:graphic xmlns:a="http://schemas.openxmlformats.org/drawingml/2006/main">
              <a:graphicData uri="http://schemas.openxmlformats.org/drawingml/2006/picture">
                <pic:pic xmlns:pic="http://schemas.openxmlformats.org/drawingml/2006/picture">
                  <pic:nvPicPr>
                    <pic:cNvPr id="294916" name="Picture 294916"/>
                    <pic:cNvPicPr/>
                  </pic:nvPicPr>
                  <pic:blipFill>
                    <a:blip r:embed="rId215"/>
                    <a:stretch>
                      <a:fillRect/>
                    </a:stretch>
                  </pic:blipFill>
                  <pic:spPr>
                    <a:xfrm>
                      <a:off x="0" y="0"/>
                      <a:ext cx="494767" cy="6467"/>
                    </a:xfrm>
                    <a:prstGeom prst="rect">
                      <a:avLst/>
                    </a:prstGeom>
                  </pic:spPr>
                </pic:pic>
              </a:graphicData>
            </a:graphic>
          </wp:inline>
        </w:drawing>
      </w:r>
    </w:p>
    <w:p w14:paraId="38DEB43A" w14:textId="77777777" w:rsidR="00BA7D11" w:rsidRDefault="00144560">
      <w:pPr>
        <w:numPr>
          <w:ilvl w:val="0"/>
          <w:numId w:val="21"/>
        </w:numPr>
        <w:spacing w:after="130" w:line="227" w:lineRule="auto"/>
        <w:ind w:left="921" w:hanging="356"/>
        <w:jc w:val="both"/>
      </w:pPr>
      <w:r>
        <w:t>Role a odpovědnosti:</w:t>
      </w:r>
    </w:p>
    <w:p w14:paraId="52B4DA01" w14:textId="77777777" w:rsidR="00BA7D11" w:rsidRDefault="00144560">
      <w:pPr>
        <w:spacing w:after="190" w:line="227" w:lineRule="auto"/>
        <w:ind w:left="1589" w:hanging="423"/>
        <w:jc w:val="both"/>
      </w:pPr>
      <w:r>
        <w:rPr>
          <w:noProof/>
        </w:rPr>
        <w:drawing>
          <wp:inline distT="0" distB="0" distL="0" distR="0" wp14:anchorId="67D08972" wp14:editId="4635D91E">
            <wp:extent cx="48507" cy="100231"/>
            <wp:effectExtent l="0" t="0" r="0" b="0"/>
            <wp:docPr id="294918" name="Picture 294918"/>
            <wp:cNvGraphicFramePr/>
            <a:graphic xmlns:a="http://schemas.openxmlformats.org/drawingml/2006/main">
              <a:graphicData uri="http://schemas.openxmlformats.org/drawingml/2006/picture">
                <pic:pic xmlns:pic="http://schemas.openxmlformats.org/drawingml/2006/picture">
                  <pic:nvPicPr>
                    <pic:cNvPr id="294918" name="Picture 294918"/>
                    <pic:cNvPicPr/>
                  </pic:nvPicPr>
                  <pic:blipFill>
                    <a:blip r:embed="rId216"/>
                    <a:stretch>
                      <a:fillRect/>
                    </a:stretch>
                  </pic:blipFill>
                  <pic:spPr>
                    <a:xfrm>
                      <a:off x="0" y="0"/>
                      <a:ext cx="48507" cy="100231"/>
                    </a:xfrm>
                    <a:prstGeom prst="rect">
                      <a:avLst/>
                    </a:prstGeom>
                  </pic:spPr>
                </pic:pic>
              </a:graphicData>
            </a:graphic>
          </wp:inline>
        </w:drawing>
      </w:r>
      <w:r>
        <w:t xml:space="preserve"> role a odpovědnosti související se zpracováním osobních údajů jsou jasně </w:t>
      </w:r>
      <w:r>
        <w:rPr>
          <w:noProof/>
        </w:rPr>
        <w:drawing>
          <wp:inline distT="0" distB="0" distL="0" distR="0" wp14:anchorId="1AD733A9" wp14:editId="4CE5931D">
            <wp:extent cx="3234" cy="6467"/>
            <wp:effectExtent l="0" t="0" r="0" b="0"/>
            <wp:docPr id="161256" name="Picture 161256"/>
            <wp:cNvGraphicFramePr/>
            <a:graphic xmlns:a="http://schemas.openxmlformats.org/drawingml/2006/main">
              <a:graphicData uri="http://schemas.openxmlformats.org/drawingml/2006/picture">
                <pic:pic xmlns:pic="http://schemas.openxmlformats.org/drawingml/2006/picture">
                  <pic:nvPicPr>
                    <pic:cNvPr id="161256" name="Picture 161256"/>
                    <pic:cNvPicPr/>
                  </pic:nvPicPr>
                  <pic:blipFill>
                    <a:blip r:embed="rId13"/>
                    <a:stretch>
                      <a:fillRect/>
                    </a:stretch>
                  </pic:blipFill>
                  <pic:spPr>
                    <a:xfrm>
                      <a:off x="0" y="0"/>
                      <a:ext cx="3234" cy="6467"/>
                    </a:xfrm>
                    <a:prstGeom prst="rect">
                      <a:avLst/>
                    </a:prstGeom>
                  </pic:spPr>
                </pic:pic>
              </a:graphicData>
            </a:graphic>
          </wp:inline>
        </w:drawing>
      </w:r>
      <w:r>
        <w:t xml:space="preserve">definovány a přiděleny v </w:t>
      </w:r>
      <w:proofErr w:type="spellStart"/>
      <w:r>
        <w:t>soutadu</w:t>
      </w:r>
      <w:proofErr w:type="spellEnd"/>
      <w:r>
        <w:t xml:space="preserve"> s bezpečnostní politikou;</w:t>
      </w:r>
    </w:p>
    <w:p w14:paraId="7F1C3665" w14:textId="77777777" w:rsidR="00BA7D11" w:rsidRDefault="00144560">
      <w:pPr>
        <w:spacing w:after="149" w:line="227" w:lineRule="auto"/>
        <w:ind w:left="1604" w:hanging="484"/>
        <w:jc w:val="both"/>
      </w:pPr>
      <w:proofErr w:type="spellStart"/>
      <w:r>
        <w:t>ii</w:t>
      </w:r>
      <w:proofErr w:type="spellEnd"/>
      <w:r>
        <w:t xml:space="preserve">. během interních reorganizací nebo při ukončení a změně zaměstnání je ve shodě s </w:t>
      </w:r>
      <w:proofErr w:type="spellStart"/>
      <w:r>
        <w:t>přísiušnými</w:t>
      </w:r>
      <w:proofErr w:type="spellEnd"/>
      <w:r>
        <w:t xml:space="preserve"> postupy jasně definováno zrušení práv a povinností.</w:t>
      </w:r>
    </w:p>
    <w:p w14:paraId="785FBF51" w14:textId="77777777" w:rsidR="00BA7D11" w:rsidRDefault="00144560">
      <w:pPr>
        <w:numPr>
          <w:ilvl w:val="0"/>
          <w:numId w:val="21"/>
        </w:numPr>
        <w:spacing w:after="236" w:line="227" w:lineRule="auto"/>
        <w:ind w:left="921" w:hanging="356"/>
        <w:jc w:val="both"/>
      </w:pPr>
      <w:r>
        <w:t>Politika řízení přístupu: každé roli, která se podílí na zpracování osobních údajů, jsou přidělena specifická práva k řízení přístupu podle zásady "</w:t>
      </w:r>
      <w:proofErr w:type="spellStart"/>
      <w:r>
        <w:t>need-</w:t>
      </w:r>
      <w:proofErr w:type="gramStart"/>
      <w:r>
        <w:t>to„</w:t>
      </w:r>
      <w:proofErr w:type="gramEnd"/>
      <w:r>
        <w:t>know</w:t>
      </w:r>
      <w:proofErr w:type="spellEnd"/>
      <w:r>
        <w:t xml:space="preserve">. </w:t>
      </w:r>
      <w:r>
        <w:rPr>
          <w:vertAlign w:val="superscript"/>
        </w:rPr>
        <w:t xml:space="preserve">i </w:t>
      </w:r>
      <w:r>
        <w:t>'</w:t>
      </w:r>
    </w:p>
    <w:p w14:paraId="0C3B85BC" w14:textId="77777777" w:rsidR="00BA7D11" w:rsidRDefault="00144560">
      <w:pPr>
        <w:numPr>
          <w:ilvl w:val="0"/>
          <w:numId w:val="21"/>
        </w:numPr>
        <w:spacing w:after="190" w:line="227" w:lineRule="auto"/>
        <w:ind w:left="921" w:hanging="356"/>
        <w:jc w:val="both"/>
      </w:pPr>
      <w:r>
        <w:t>Správa zdrojů/aktiv: Zpracovatel vede registr aktiv IT používaných pro zpracování osobních údajů (</w:t>
      </w:r>
      <w:proofErr w:type="spellStart"/>
      <w:r>
        <w:t>hardwarui</w:t>
      </w:r>
      <w:proofErr w:type="spellEnd"/>
      <w:r>
        <w:t xml:space="preserve"> softwaru a sítě). Je určena konkrétní osoba, která je odpovědná za udržování a aktualizaci tohoto registru (např. manažer IT),</w:t>
      </w:r>
    </w:p>
    <w:p w14:paraId="628621C9" w14:textId="77777777" w:rsidR="00BA7D11" w:rsidRDefault="00144560">
      <w:pPr>
        <w:numPr>
          <w:ilvl w:val="0"/>
          <w:numId w:val="21"/>
        </w:numPr>
        <w:spacing w:after="190" w:line="227" w:lineRule="auto"/>
        <w:ind w:left="921" w:hanging="356"/>
        <w:jc w:val="both"/>
      </w:pPr>
      <w:r>
        <w:t>Řízeni' změn: Zpracovatel zajišťuje, aby všechny změny IT systémů byly registrovány a monitorovány konkrétní osobou (např. IT manažer nebo manažer bezpečnosti). Je zavedeno pravidelné monitorování tohoto procesu.</w:t>
      </w:r>
    </w:p>
    <w:p w14:paraId="4ECB0777" w14:textId="77777777" w:rsidR="00BA7D11" w:rsidRDefault="00144560">
      <w:pPr>
        <w:spacing w:after="98"/>
        <w:ind w:left="20" w:hanging="10"/>
        <w:jc w:val="both"/>
      </w:pPr>
      <w:r>
        <w:rPr>
          <w:sz w:val="24"/>
        </w:rPr>
        <w:t>1.2. Reakce na incidenty a kontinuita provozu</w:t>
      </w:r>
    </w:p>
    <w:p w14:paraId="5DEA4C33" w14:textId="77777777" w:rsidR="00BA7D11" w:rsidRDefault="00144560">
      <w:pPr>
        <w:numPr>
          <w:ilvl w:val="0"/>
          <w:numId w:val="22"/>
        </w:numPr>
        <w:spacing w:after="190" w:line="227" w:lineRule="auto"/>
        <w:ind w:hanging="356"/>
        <w:jc w:val="both"/>
      </w:pPr>
      <w:r>
        <w:t>Řízení incidentů / porušení osobních údajů:</w:t>
      </w:r>
    </w:p>
    <w:p w14:paraId="007A36EB" w14:textId="77777777" w:rsidR="00BA7D11" w:rsidRDefault="00144560">
      <w:pPr>
        <w:spacing w:after="190" w:line="227" w:lineRule="auto"/>
        <w:ind w:left="1589" w:hanging="448"/>
        <w:jc w:val="both"/>
      </w:pPr>
      <w:r>
        <w:rPr>
          <w:noProof/>
        </w:rPr>
        <w:drawing>
          <wp:inline distT="0" distB="0" distL="0" distR="0" wp14:anchorId="1E49ACA2" wp14:editId="0B708850">
            <wp:extent cx="51740" cy="96998"/>
            <wp:effectExtent l="0" t="0" r="0" b="0"/>
            <wp:docPr id="294920" name="Picture 294920"/>
            <wp:cNvGraphicFramePr/>
            <a:graphic xmlns:a="http://schemas.openxmlformats.org/drawingml/2006/main">
              <a:graphicData uri="http://schemas.openxmlformats.org/drawingml/2006/picture">
                <pic:pic xmlns:pic="http://schemas.openxmlformats.org/drawingml/2006/picture">
                  <pic:nvPicPr>
                    <pic:cNvPr id="294920" name="Picture 294920"/>
                    <pic:cNvPicPr/>
                  </pic:nvPicPr>
                  <pic:blipFill>
                    <a:blip r:embed="rId217"/>
                    <a:stretch>
                      <a:fillRect/>
                    </a:stretch>
                  </pic:blipFill>
                  <pic:spPr>
                    <a:xfrm>
                      <a:off x="0" y="0"/>
                      <a:ext cx="51740" cy="96998"/>
                    </a:xfrm>
                    <a:prstGeom prst="rect">
                      <a:avLst/>
                    </a:prstGeom>
                  </pic:spPr>
                </pic:pic>
              </a:graphicData>
            </a:graphic>
          </wp:inline>
        </w:drawing>
      </w:r>
      <w:r>
        <w:t>je definován plán reakce na incidenty s podrobnými postupy, aby byla zajištěna účinná a včasná reakce na incidenty týkající se osobních údajů;</w:t>
      </w:r>
    </w:p>
    <w:p w14:paraId="6B99888B" w14:textId="77777777" w:rsidR="00BA7D11" w:rsidRDefault="00144560">
      <w:pPr>
        <w:spacing w:after="210" w:line="227" w:lineRule="auto"/>
        <w:ind w:left="1574" w:hanging="474"/>
        <w:jc w:val="both"/>
      </w:pPr>
      <w:proofErr w:type="spellStart"/>
      <w:r>
        <w:t>ii</w:t>
      </w:r>
      <w:proofErr w:type="spellEnd"/>
      <w:r>
        <w:t xml:space="preserve">. Zpracovatel bude bez zbytečného odkladu informovat Správce o jakémkoli </w:t>
      </w:r>
      <w:proofErr w:type="spellStart"/>
      <w:r>
        <w:t>bezpečnostnim</w:t>
      </w:r>
      <w:proofErr w:type="spellEnd"/>
      <w:r>
        <w:t xml:space="preserve"> </w:t>
      </w:r>
      <w:proofErr w:type="spellStart"/>
      <w:proofErr w:type="gramStart"/>
      <w:r>
        <w:t>incidentut</w:t>
      </w:r>
      <w:proofErr w:type="spellEnd"/>
      <w:proofErr w:type="gramEnd"/>
      <w:r>
        <w:t xml:space="preserve"> který vedl ke ztrátě, zneužití nebo neoprávněnému získání jakýchkoli osobních údajů.</w:t>
      </w:r>
    </w:p>
    <w:p w14:paraId="7C183F05" w14:textId="77777777" w:rsidR="00BA7D11" w:rsidRDefault="00144560">
      <w:pPr>
        <w:numPr>
          <w:ilvl w:val="0"/>
          <w:numId w:val="22"/>
        </w:numPr>
        <w:spacing w:after="190" w:line="227" w:lineRule="auto"/>
        <w:ind w:hanging="356"/>
        <w:jc w:val="both"/>
      </w:pPr>
      <w:r>
        <w:t>Kontinuita provozu: Zpracovatel stanoví hlavní postupy a opatření, které jsou dodržovány pro zajištění požadované úrovně kontinuity a dostupnosti systému zpracování osobních údajů (v případě incidentu / porušení osobních údajů).</w:t>
      </w:r>
    </w:p>
    <w:p w14:paraId="4936983B" w14:textId="77777777" w:rsidR="00BA7D11" w:rsidRDefault="00144560">
      <w:pPr>
        <w:spacing w:after="194"/>
        <w:ind w:left="20" w:hanging="10"/>
        <w:jc w:val="both"/>
      </w:pPr>
      <w:r>
        <w:rPr>
          <w:sz w:val="24"/>
        </w:rPr>
        <w:t>1.3. Lidské zdroje</w:t>
      </w:r>
    </w:p>
    <w:p w14:paraId="4E7ADB2F" w14:textId="77777777" w:rsidR="00BA7D11" w:rsidRDefault="00144560">
      <w:pPr>
        <w:numPr>
          <w:ilvl w:val="0"/>
          <w:numId w:val="23"/>
        </w:numPr>
        <w:spacing w:after="190" w:line="227" w:lineRule="auto"/>
        <w:ind w:hanging="341"/>
        <w:jc w:val="both"/>
      </w:pPr>
      <w:r>
        <w:t xml:space="preserve">Důvěryhodnost personálu: Zpracovatel zajišťuje, aby všichni zaměstnanci </w:t>
      </w:r>
      <w:proofErr w:type="spellStart"/>
      <w:r>
        <w:t>rozuměfi</w:t>
      </w:r>
      <w:proofErr w:type="spellEnd"/>
      <w:r>
        <w:t xml:space="preserve"> svým odpovědnostem a povinnostem týkajících </w:t>
      </w:r>
      <w:proofErr w:type="gramStart"/>
      <w:r>
        <w:t>se</w:t>
      </w:r>
      <w:proofErr w:type="gramEnd"/>
      <w:r>
        <w:t xml:space="preserve"> zpracování osobních údajů; role a odpovědnost jsou jasně komunikovány během procesu před nástupem do zaměstnání a / nebo při zácviku;</w:t>
      </w:r>
    </w:p>
    <w:p w14:paraId="5A378C6A" w14:textId="77777777" w:rsidR="00BA7D11" w:rsidRDefault="00144560">
      <w:pPr>
        <w:numPr>
          <w:ilvl w:val="0"/>
          <w:numId w:val="23"/>
        </w:numPr>
        <w:spacing w:after="515" w:line="227" w:lineRule="auto"/>
        <w:ind w:hanging="341"/>
        <w:jc w:val="both"/>
      </w:pPr>
      <w:r>
        <w:t>Školeni: Zpracovatel zajišťuje, že všichni zaměstnanci jsou dostatečně informováni o bezpečnostních opatřeních IT systému, která se vztahují k jejich každodenní práci; zaměstnanci, kteří se podílejí na zpracování osobních údajů, jsou rovněž řádně</w:t>
      </w:r>
    </w:p>
    <w:p w14:paraId="20129F64" w14:textId="77777777" w:rsidR="00BA7D11" w:rsidRDefault="00144560">
      <w:pPr>
        <w:pStyle w:val="Nadpis1"/>
        <w:spacing w:after="0"/>
        <w:ind w:left="0" w:right="744"/>
        <w:jc w:val="right"/>
      </w:pPr>
      <w:proofErr w:type="spellStart"/>
      <w:r>
        <w:rPr>
          <w:sz w:val="48"/>
        </w:rPr>
        <w:t>Il</w:t>
      </w:r>
      <w:proofErr w:type="spellEnd"/>
      <w:r>
        <w:rPr>
          <w:sz w:val="48"/>
        </w:rPr>
        <w:t xml:space="preserve"> I </w:t>
      </w:r>
    </w:p>
    <w:p w14:paraId="057993DA" w14:textId="77777777" w:rsidR="00BA7D11" w:rsidRDefault="00144560">
      <w:pPr>
        <w:spacing w:after="694" w:line="227" w:lineRule="auto"/>
        <w:ind w:left="896" w:hanging="5"/>
        <w:jc w:val="both"/>
      </w:pPr>
      <w:r>
        <w:t>informováni o příslušných požadavcích na ochranu osobních údajů a právních závazcích prostřednictvím pravidelných informačních kampaní*</w:t>
      </w:r>
    </w:p>
    <w:p w14:paraId="2429C17A" w14:textId="77777777" w:rsidR="00BA7D11" w:rsidRDefault="00144560">
      <w:pPr>
        <w:pStyle w:val="Nadpis2"/>
        <w:spacing w:after="97" w:line="265" w:lineRule="auto"/>
        <w:ind w:left="10"/>
      </w:pPr>
      <w:r>
        <w:rPr>
          <w:sz w:val="28"/>
        </w:rPr>
        <w:t>2. Technická bezpečnostní opatření</w:t>
      </w:r>
    </w:p>
    <w:p w14:paraId="70F03065" w14:textId="77777777" w:rsidR="00BA7D11" w:rsidRDefault="00144560">
      <w:pPr>
        <w:spacing w:after="123"/>
        <w:ind w:left="20" w:hanging="10"/>
        <w:jc w:val="both"/>
      </w:pPr>
      <w:r>
        <w:rPr>
          <w:noProof/>
        </w:rPr>
        <w:drawing>
          <wp:inline distT="0" distB="0" distL="0" distR="0" wp14:anchorId="772A2725" wp14:editId="272CBE97">
            <wp:extent cx="6468" cy="3233"/>
            <wp:effectExtent l="0" t="0" r="0" b="0"/>
            <wp:docPr id="163405" name="Picture 163405"/>
            <wp:cNvGraphicFramePr/>
            <a:graphic xmlns:a="http://schemas.openxmlformats.org/drawingml/2006/main">
              <a:graphicData uri="http://schemas.openxmlformats.org/drawingml/2006/picture">
                <pic:pic xmlns:pic="http://schemas.openxmlformats.org/drawingml/2006/picture">
                  <pic:nvPicPr>
                    <pic:cNvPr id="163405" name="Picture 163405"/>
                    <pic:cNvPicPr/>
                  </pic:nvPicPr>
                  <pic:blipFill>
                    <a:blip r:embed="rId13"/>
                    <a:stretch>
                      <a:fillRect/>
                    </a:stretch>
                  </pic:blipFill>
                  <pic:spPr>
                    <a:xfrm>
                      <a:off x="0" y="0"/>
                      <a:ext cx="6468" cy="3233"/>
                    </a:xfrm>
                    <a:prstGeom prst="rect">
                      <a:avLst/>
                    </a:prstGeom>
                  </pic:spPr>
                </pic:pic>
              </a:graphicData>
            </a:graphic>
          </wp:inline>
        </w:drawing>
      </w:r>
      <w:r>
        <w:rPr>
          <w:sz w:val="24"/>
        </w:rPr>
        <w:t>2.1. Kontrola přístupu a autentizace</w:t>
      </w:r>
      <w:r>
        <w:rPr>
          <w:noProof/>
        </w:rPr>
        <w:drawing>
          <wp:inline distT="0" distB="0" distL="0" distR="0" wp14:anchorId="7A985BFA" wp14:editId="420D7DB5">
            <wp:extent cx="6468" cy="3233"/>
            <wp:effectExtent l="0" t="0" r="0" b="0"/>
            <wp:docPr id="163404" name="Picture 163404"/>
            <wp:cNvGraphicFramePr/>
            <a:graphic xmlns:a="http://schemas.openxmlformats.org/drawingml/2006/main">
              <a:graphicData uri="http://schemas.openxmlformats.org/drawingml/2006/picture">
                <pic:pic xmlns:pic="http://schemas.openxmlformats.org/drawingml/2006/picture">
                  <pic:nvPicPr>
                    <pic:cNvPr id="163404" name="Picture 163404"/>
                    <pic:cNvPicPr/>
                  </pic:nvPicPr>
                  <pic:blipFill>
                    <a:blip r:embed="rId13"/>
                    <a:stretch>
                      <a:fillRect/>
                    </a:stretch>
                  </pic:blipFill>
                  <pic:spPr>
                    <a:xfrm>
                      <a:off x="0" y="0"/>
                      <a:ext cx="6468" cy="3233"/>
                    </a:xfrm>
                    <a:prstGeom prst="rect">
                      <a:avLst/>
                    </a:prstGeom>
                  </pic:spPr>
                </pic:pic>
              </a:graphicData>
            </a:graphic>
          </wp:inline>
        </w:drawing>
      </w:r>
    </w:p>
    <w:p w14:paraId="497D930B" w14:textId="77777777" w:rsidR="00BA7D11" w:rsidRDefault="00144560">
      <w:pPr>
        <w:numPr>
          <w:ilvl w:val="0"/>
          <w:numId w:val="24"/>
        </w:numPr>
        <w:spacing w:after="155" w:line="227" w:lineRule="auto"/>
        <w:ind w:left="883" w:hanging="341"/>
        <w:jc w:val="both"/>
      </w:pPr>
      <w:r>
        <w:t>Je implementován systém řízení přístupu, který je použitelný pro všechny uživatele přistupující k IT systému. Systém umožňuje vytvářet, schvalovat, kontrolovat a odstraňovat uživatelské účty.</w:t>
      </w:r>
    </w:p>
    <w:p w14:paraId="717EECAD" w14:textId="77777777" w:rsidR="00BA7D11" w:rsidRDefault="00144560">
      <w:pPr>
        <w:numPr>
          <w:ilvl w:val="0"/>
          <w:numId w:val="24"/>
        </w:numPr>
        <w:spacing w:after="122" w:line="227" w:lineRule="auto"/>
        <w:ind w:left="883" w:hanging="341"/>
        <w:jc w:val="both"/>
      </w:pPr>
      <w:r>
        <w:t>Je vyloučeno používání sdílených uživatelských účtů, V případech, kdy je to nezbytné je zajištěno, že všichni uživatelé společného účtu mají stejné role a povinnosti.</w:t>
      </w:r>
    </w:p>
    <w:p w14:paraId="2D4AA754" w14:textId="77777777" w:rsidR="00BA7D11" w:rsidRDefault="00144560">
      <w:pPr>
        <w:spacing w:after="222" w:line="227" w:lineRule="auto"/>
        <w:ind w:left="881" w:hanging="341"/>
        <w:jc w:val="both"/>
      </w:pPr>
      <w:r>
        <w:t>c, Při poskytováni přístupu nebo přiřazování uživatelských rotí je nutno dodržovat zásadu ”</w:t>
      </w:r>
      <w:proofErr w:type="spellStart"/>
      <w:r>
        <w:t>need</w:t>
      </w:r>
      <w:proofErr w:type="spellEnd"/>
      <w:r>
        <w:t>-to-</w:t>
      </w:r>
      <w:proofErr w:type="spellStart"/>
      <w:r>
        <w:t>know</w:t>
      </w:r>
      <w:proofErr w:type="spellEnd"/>
      <w:r>
        <w:t>", aby se omezil počet uživatelů, kteří mají přístup k osobním údajům pouze na ty, kteří je potřebují pro naplnění procesních cílů zpracovatele,</w:t>
      </w:r>
    </w:p>
    <w:p w14:paraId="24020C5F" w14:textId="77777777" w:rsidR="00BA7D11" w:rsidRDefault="00144560">
      <w:pPr>
        <w:spacing w:after="131" w:line="227" w:lineRule="auto"/>
        <w:ind w:left="881" w:hanging="341"/>
        <w:jc w:val="both"/>
      </w:pPr>
      <w:r>
        <w:t xml:space="preserve">d. Tam, kde jsou mechanismy autentizace založeny na heslech, Zpracovatel </w:t>
      </w:r>
      <w:proofErr w:type="spellStart"/>
      <w:r>
        <w:t>zajišťujet</w:t>
      </w:r>
      <w:proofErr w:type="spellEnd"/>
      <w:r>
        <w:t xml:space="preserve"> aby heslo mělo alespoň osm znaků a vyhovovalo požadavkům na velmi silná hesla, včetně délky, složitosti znaků a neopakovatelnosti.</w:t>
      </w:r>
    </w:p>
    <w:p w14:paraId="7DA15D98" w14:textId="77777777" w:rsidR="00BA7D11" w:rsidRDefault="00144560">
      <w:pPr>
        <w:spacing w:after="190" w:line="360" w:lineRule="auto"/>
        <w:ind w:left="891" w:hanging="346"/>
        <w:jc w:val="both"/>
      </w:pPr>
      <w:r>
        <w:t>e, Autentifikační pověření (například uživatelské jméno a heslo) se nikdy nesmějí předávat přes sít.</w:t>
      </w:r>
    </w:p>
    <w:p w14:paraId="32907C31" w14:textId="77777777" w:rsidR="00BA7D11" w:rsidRDefault="00144560">
      <w:pPr>
        <w:spacing w:after="62"/>
        <w:ind w:left="20" w:hanging="10"/>
        <w:jc w:val="both"/>
      </w:pPr>
      <w:r>
        <w:rPr>
          <w:sz w:val="24"/>
        </w:rPr>
        <w:t>2.2. Logování a monitorování</w:t>
      </w:r>
    </w:p>
    <w:p w14:paraId="6BF933E6" w14:textId="77777777" w:rsidR="00BA7D11" w:rsidRDefault="00144560">
      <w:pPr>
        <w:spacing w:after="211" w:line="227" w:lineRule="auto"/>
        <w:ind w:left="881" w:hanging="336"/>
        <w:jc w:val="both"/>
      </w:pPr>
      <w:r>
        <w:rPr>
          <w:noProof/>
        </w:rPr>
        <w:drawing>
          <wp:anchor distT="0" distB="0" distL="114300" distR="114300" simplePos="0" relativeHeight="251719680" behindDoc="0" locked="0" layoutInCell="1" allowOverlap="0" wp14:anchorId="1A9C5436" wp14:editId="7A574BB8">
            <wp:simplePos x="0" y="0"/>
            <wp:positionH relativeFrom="page">
              <wp:posOffset>996003</wp:posOffset>
            </wp:positionH>
            <wp:positionV relativeFrom="page">
              <wp:posOffset>2121017</wp:posOffset>
            </wp:positionV>
            <wp:extent cx="3234" cy="3233"/>
            <wp:effectExtent l="0" t="0" r="0" b="0"/>
            <wp:wrapSquare wrapText="bothSides"/>
            <wp:docPr id="163403" name="Picture 163403"/>
            <wp:cNvGraphicFramePr/>
            <a:graphic xmlns:a="http://schemas.openxmlformats.org/drawingml/2006/main">
              <a:graphicData uri="http://schemas.openxmlformats.org/drawingml/2006/picture">
                <pic:pic xmlns:pic="http://schemas.openxmlformats.org/drawingml/2006/picture">
                  <pic:nvPicPr>
                    <pic:cNvPr id="163403" name="Picture 163403"/>
                    <pic:cNvPicPr/>
                  </pic:nvPicPr>
                  <pic:blipFill>
                    <a:blip r:embed="rId12"/>
                    <a:stretch>
                      <a:fillRect/>
                    </a:stretch>
                  </pic:blipFill>
                  <pic:spPr>
                    <a:xfrm>
                      <a:off x="0" y="0"/>
                      <a:ext cx="3234" cy="3233"/>
                    </a:xfrm>
                    <a:prstGeom prst="rect">
                      <a:avLst/>
                    </a:prstGeom>
                  </pic:spPr>
                </pic:pic>
              </a:graphicData>
            </a:graphic>
          </wp:anchor>
        </w:drawing>
      </w:r>
      <w:r>
        <w:t>a, Log soubory jsou ukládány pro každý systém / aplikaci používanou pro zpracováni osobních údajů. Log soubory obsahují všechny typy přístupu k údajům (zobrazení, modifikace, odstranění).</w:t>
      </w:r>
    </w:p>
    <w:p w14:paraId="5248DF10" w14:textId="77777777" w:rsidR="00BA7D11" w:rsidRDefault="00144560">
      <w:pPr>
        <w:spacing w:after="156"/>
        <w:ind w:left="20" w:hanging="10"/>
        <w:jc w:val="both"/>
      </w:pPr>
      <w:r>
        <w:rPr>
          <w:sz w:val="24"/>
        </w:rPr>
        <w:t>2.3. Zabezpečení osobních údajů v klidu</w:t>
      </w:r>
    </w:p>
    <w:p w14:paraId="50A240DA" w14:textId="77777777" w:rsidR="00BA7D11" w:rsidRDefault="00144560">
      <w:pPr>
        <w:spacing w:after="3"/>
        <w:ind w:left="555" w:hanging="10"/>
        <w:jc w:val="both"/>
      </w:pPr>
      <w:r>
        <w:rPr>
          <w:sz w:val="24"/>
        </w:rPr>
        <w:t>a. Bezpečnost serveru I databáze</w:t>
      </w:r>
    </w:p>
    <w:p w14:paraId="7B9ED571" w14:textId="77777777" w:rsidR="00BA7D11" w:rsidRDefault="00144560">
      <w:pPr>
        <w:numPr>
          <w:ilvl w:val="1"/>
          <w:numId w:val="25"/>
        </w:numPr>
        <w:spacing w:after="190" w:line="227" w:lineRule="auto"/>
        <w:ind w:hanging="321"/>
        <w:jc w:val="both"/>
      </w:pPr>
      <w:r>
        <w:t>Databázové a aplikační servery jsou nakonfigurovány tak, aby fungovaly pomocí samostatného účtu s minimálním oprávněním operačního systému pro zajištění řádné funkce.</w:t>
      </w:r>
    </w:p>
    <w:p w14:paraId="176F3F9F" w14:textId="77777777" w:rsidR="00BA7D11" w:rsidRDefault="00144560">
      <w:pPr>
        <w:numPr>
          <w:ilvl w:val="1"/>
          <w:numId w:val="25"/>
        </w:numPr>
        <w:spacing w:after="250" w:line="227" w:lineRule="auto"/>
        <w:ind w:hanging="321"/>
        <w:jc w:val="both"/>
      </w:pPr>
      <w:r>
        <w:t xml:space="preserve">Databázové a aplikační servery zpracovávají pouze osobní údaje, které jsou pro naplnění </w:t>
      </w:r>
      <w:proofErr w:type="spellStart"/>
      <w:r>
        <w:t>účelö</w:t>
      </w:r>
      <w:proofErr w:type="spellEnd"/>
      <w:r>
        <w:t xml:space="preserve"> zpracování skutečně nezbytné.</w:t>
      </w:r>
    </w:p>
    <w:p w14:paraId="21E87C13" w14:textId="77777777" w:rsidR="00BA7D11" w:rsidRDefault="00144560">
      <w:pPr>
        <w:spacing w:after="141"/>
        <w:ind w:left="540" w:hanging="10"/>
        <w:jc w:val="both"/>
      </w:pPr>
      <w:r>
        <w:rPr>
          <w:noProof/>
        </w:rPr>
        <w:drawing>
          <wp:inline distT="0" distB="0" distL="0" distR="0" wp14:anchorId="0200C337" wp14:editId="724DC1B6">
            <wp:extent cx="6468" cy="6466"/>
            <wp:effectExtent l="0" t="0" r="0" b="0"/>
            <wp:docPr id="163406" name="Picture 163406"/>
            <wp:cNvGraphicFramePr/>
            <a:graphic xmlns:a="http://schemas.openxmlformats.org/drawingml/2006/main">
              <a:graphicData uri="http://schemas.openxmlformats.org/drawingml/2006/picture">
                <pic:pic xmlns:pic="http://schemas.openxmlformats.org/drawingml/2006/picture">
                  <pic:nvPicPr>
                    <pic:cNvPr id="163406" name="Picture 163406"/>
                    <pic:cNvPicPr/>
                  </pic:nvPicPr>
                  <pic:blipFill>
                    <a:blip r:embed="rId11"/>
                    <a:stretch>
                      <a:fillRect/>
                    </a:stretch>
                  </pic:blipFill>
                  <pic:spPr>
                    <a:xfrm>
                      <a:off x="0" y="0"/>
                      <a:ext cx="6468" cy="6466"/>
                    </a:xfrm>
                    <a:prstGeom prst="rect">
                      <a:avLst/>
                    </a:prstGeom>
                  </pic:spPr>
                </pic:pic>
              </a:graphicData>
            </a:graphic>
          </wp:inline>
        </w:drawing>
      </w:r>
      <w:r>
        <w:rPr>
          <w:sz w:val="24"/>
        </w:rPr>
        <w:t>b. Zabezpečení pracovní stanice</w:t>
      </w:r>
    </w:p>
    <w:p w14:paraId="6EEC990D" w14:textId="77777777" w:rsidR="00BA7D11" w:rsidRDefault="00144560">
      <w:pPr>
        <w:spacing w:after="190" w:line="227" w:lineRule="auto"/>
        <w:ind w:left="1456" w:hanging="5"/>
        <w:jc w:val="both"/>
      </w:pPr>
      <w:r>
        <w:rPr>
          <w:noProof/>
        </w:rPr>
        <w:drawing>
          <wp:inline distT="0" distB="0" distL="0" distR="0" wp14:anchorId="2C0D4DD2" wp14:editId="156F2EA9">
            <wp:extent cx="45273" cy="113164"/>
            <wp:effectExtent l="0" t="0" r="0" b="0"/>
            <wp:docPr id="294924" name="Picture 294924"/>
            <wp:cNvGraphicFramePr/>
            <a:graphic xmlns:a="http://schemas.openxmlformats.org/drawingml/2006/main">
              <a:graphicData uri="http://schemas.openxmlformats.org/drawingml/2006/picture">
                <pic:pic xmlns:pic="http://schemas.openxmlformats.org/drawingml/2006/picture">
                  <pic:nvPicPr>
                    <pic:cNvPr id="294924" name="Picture 294924"/>
                    <pic:cNvPicPr/>
                  </pic:nvPicPr>
                  <pic:blipFill>
                    <a:blip r:embed="rId218"/>
                    <a:stretch>
                      <a:fillRect/>
                    </a:stretch>
                  </pic:blipFill>
                  <pic:spPr>
                    <a:xfrm>
                      <a:off x="0" y="0"/>
                      <a:ext cx="45273" cy="113164"/>
                    </a:xfrm>
                    <a:prstGeom prst="rect">
                      <a:avLst/>
                    </a:prstGeom>
                  </pic:spPr>
                </pic:pic>
              </a:graphicData>
            </a:graphic>
          </wp:inline>
        </w:drawing>
      </w:r>
      <w:r>
        <w:t>Uživatelé nemohou deaktivovat nebo obejít nastavení zabezpečení.</w:t>
      </w:r>
    </w:p>
    <w:p w14:paraId="05B871C0" w14:textId="77777777" w:rsidR="00BA7D11" w:rsidRDefault="00144560">
      <w:pPr>
        <w:tabs>
          <w:tab w:val="center" w:pos="1477"/>
          <w:tab w:val="center" w:pos="5029"/>
        </w:tabs>
        <w:spacing w:after="107" w:line="227" w:lineRule="auto"/>
      </w:pPr>
      <w:r>
        <w:tab/>
      </w:r>
      <w:proofErr w:type="spellStart"/>
      <w:r>
        <w:t>ii</w:t>
      </w:r>
      <w:proofErr w:type="spellEnd"/>
      <w:r>
        <w:t>.</w:t>
      </w:r>
      <w:r>
        <w:tab/>
        <w:t>Jsou pravidelně aktualizovány antivirové aplikace a detekční signatury.</w:t>
      </w:r>
    </w:p>
    <w:p w14:paraId="0FF08721" w14:textId="77777777" w:rsidR="00BA7D11" w:rsidRDefault="00144560">
      <w:pPr>
        <w:spacing w:after="218" w:line="227" w:lineRule="auto"/>
        <w:ind w:left="1884" w:hanging="545"/>
        <w:jc w:val="both"/>
      </w:pPr>
      <w:r>
        <w:rPr>
          <w:noProof/>
        </w:rPr>
        <w:drawing>
          <wp:inline distT="0" distB="0" distL="0" distR="0" wp14:anchorId="655DB3CD" wp14:editId="56C7B855">
            <wp:extent cx="116416" cy="96997"/>
            <wp:effectExtent l="0" t="0" r="0" b="0"/>
            <wp:docPr id="294926" name="Picture 294926"/>
            <wp:cNvGraphicFramePr/>
            <a:graphic xmlns:a="http://schemas.openxmlformats.org/drawingml/2006/main">
              <a:graphicData uri="http://schemas.openxmlformats.org/drawingml/2006/picture">
                <pic:pic xmlns:pic="http://schemas.openxmlformats.org/drawingml/2006/picture">
                  <pic:nvPicPr>
                    <pic:cNvPr id="294926" name="Picture 294926"/>
                    <pic:cNvPicPr/>
                  </pic:nvPicPr>
                  <pic:blipFill>
                    <a:blip r:embed="rId219"/>
                    <a:stretch>
                      <a:fillRect/>
                    </a:stretch>
                  </pic:blipFill>
                  <pic:spPr>
                    <a:xfrm>
                      <a:off x="0" y="0"/>
                      <a:ext cx="116416" cy="96997"/>
                    </a:xfrm>
                    <a:prstGeom prst="rect">
                      <a:avLst/>
                    </a:prstGeom>
                  </pic:spPr>
                </pic:pic>
              </a:graphicData>
            </a:graphic>
          </wp:inline>
        </w:drawing>
      </w:r>
      <w:r>
        <w:t>Uživatelé nemají oprávnění k instalaci nebo aktivaci neoprávněných softwarových aplikací.</w:t>
      </w:r>
    </w:p>
    <w:p w14:paraId="197CAF31" w14:textId="77777777" w:rsidR="00BA7D11" w:rsidRDefault="00144560">
      <w:pPr>
        <w:spacing w:after="610" w:line="227" w:lineRule="auto"/>
        <w:ind w:left="1890" w:hanging="540"/>
        <w:jc w:val="both"/>
      </w:pPr>
      <w:proofErr w:type="spellStart"/>
      <w:r>
        <w:t>iv</w:t>
      </w:r>
      <w:proofErr w:type="spellEnd"/>
      <w:r>
        <w:t>. Systém má nastaveny časové limity pro odhlášení, pokud uživatel není po určitou dobu aktivní.</w:t>
      </w:r>
    </w:p>
    <w:p w14:paraId="5F59B919" w14:textId="77777777" w:rsidR="00BA7D11" w:rsidRDefault="00144560">
      <w:pPr>
        <w:spacing w:after="0"/>
        <w:ind w:right="693"/>
        <w:jc w:val="right"/>
      </w:pPr>
      <w:r>
        <w:rPr>
          <w:sz w:val="18"/>
        </w:rPr>
        <w:t xml:space="preserve">12 | </w:t>
      </w:r>
    </w:p>
    <w:p w14:paraId="101EED2B" w14:textId="77777777" w:rsidR="00BA7D11" w:rsidRDefault="00144560">
      <w:pPr>
        <w:spacing w:after="190" w:line="227" w:lineRule="auto"/>
        <w:ind w:left="1950" w:hanging="499"/>
        <w:jc w:val="both"/>
      </w:pPr>
      <w:r>
        <w:rPr>
          <w:noProof/>
        </w:rPr>
        <w:drawing>
          <wp:inline distT="0" distB="0" distL="0" distR="0" wp14:anchorId="46F76E31" wp14:editId="1D4B3B6C">
            <wp:extent cx="87312" cy="67898"/>
            <wp:effectExtent l="0" t="0" r="0" b="0"/>
            <wp:docPr id="294931" name="Picture 294931"/>
            <wp:cNvGraphicFramePr/>
            <a:graphic xmlns:a="http://schemas.openxmlformats.org/drawingml/2006/main">
              <a:graphicData uri="http://schemas.openxmlformats.org/drawingml/2006/picture">
                <pic:pic xmlns:pic="http://schemas.openxmlformats.org/drawingml/2006/picture">
                  <pic:nvPicPr>
                    <pic:cNvPr id="294931" name="Picture 294931"/>
                    <pic:cNvPicPr/>
                  </pic:nvPicPr>
                  <pic:blipFill>
                    <a:blip r:embed="rId220"/>
                    <a:stretch>
                      <a:fillRect/>
                    </a:stretch>
                  </pic:blipFill>
                  <pic:spPr>
                    <a:xfrm>
                      <a:off x="0" y="0"/>
                      <a:ext cx="87312" cy="67898"/>
                    </a:xfrm>
                    <a:prstGeom prst="rect">
                      <a:avLst/>
                    </a:prstGeom>
                  </pic:spPr>
                </pic:pic>
              </a:graphicData>
            </a:graphic>
          </wp:inline>
        </w:drawing>
      </w:r>
      <w:r>
        <w:t>Jsou pravidelně instalovány kritické bezpečnostní aktualizace vydané vývojářem operačního systému.</w:t>
      </w:r>
    </w:p>
    <w:p w14:paraId="0D7D527B" w14:textId="77777777" w:rsidR="00BA7D11" w:rsidRDefault="00144560">
      <w:pPr>
        <w:spacing w:after="3"/>
        <w:ind w:left="20" w:hanging="10"/>
        <w:jc w:val="both"/>
      </w:pPr>
      <w:r>
        <w:rPr>
          <w:sz w:val="24"/>
        </w:rPr>
        <w:t>2.4. Zabezpečení sítě I komunikace</w:t>
      </w:r>
      <w:r>
        <w:rPr>
          <w:noProof/>
        </w:rPr>
        <w:drawing>
          <wp:inline distT="0" distB="0" distL="0" distR="0" wp14:anchorId="6A336E1B" wp14:editId="5213F3C6">
            <wp:extent cx="6468" cy="3233"/>
            <wp:effectExtent l="0" t="0" r="0" b="0"/>
            <wp:docPr id="165312" name="Picture 165312"/>
            <wp:cNvGraphicFramePr/>
            <a:graphic xmlns:a="http://schemas.openxmlformats.org/drawingml/2006/main">
              <a:graphicData uri="http://schemas.openxmlformats.org/drawingml/2006/picture">
                <pic:pic xmlns:pic="http://schemas.openxmlformats.org/drawingml/2006/picture">
                  <pic:nvPicPr>
                    <pic:cNvPr id="165312" name="Picture 165312"/>
                    <pic:cNvPicPr/>
                  </pic:nvPicPr>
                  <pic:blipFill>
                    <a:blip r:embed="rId13"/>
                    <a:stretch>
                      <a:fillRect/>
                    </a:stretch>
                  </pic:blipFill>
                  <pic:spPr>
                    <a:xfrm>
                      <a:off x="0" y="0"/>
                      <a:ext cx="6468" cy="3233"/>
                    </a:xfrm>
                    <a:prstGeom prst="rect">
                      <a:avLst/>
                    </a:prstGeom>
                  </pic:spPr>
                </pic:pic>
              </a:graphicData>
            </a:graphic>
          </wp:inline>
        </w:drawing>
      </w:r>
    </w:p>
    <w:p w14:paraId="1BD1F394" w14:textId="77777777" w:rsidR="00BA7D11" w:rsidRDefault="00144560">
      <w:pPr>
        <w:spacing w:after="226" w:line="227" w:lineRule="auto"/>
        <w:ind w:left="947" w:hanging="346"/>
        <w:jc w:val="both"/>
      </w:pPr>
      <w:r>
        <w:t>a. Kdykoli je přístup prováděn přes internet, je komunikace šifrována pomocí kryptografických protokolů.</w:t>
      </w:r>
    </w:p>
    <w:p w14:paraId="607A45C3" w14:textId="77777777" w:rsidR="00BA7D11" w:rsidRDefault="00144560">
      <w:pPr>
        <w:spacing w:after="29" w:line="227" w:lineRule="auto"/>
        <w:ind w:left="606" w:hanging="5"/>
        <w:jc w:val="both"/>
      </w:pPr>
      <w:r>
        <w:t>b, Provoz do a z IT systému je sledován a řízen. prostřednictvím Firewallů a IDS (</w:t>
      </w:r>
      <w:proofErr w:type="spellStart"/>
      <w:r>
        <w:t>Intrusion</w:t>
      </w:r>
      <w:proofErr w:type="spellEnd"/>
    </w:p>
    <w:p w14:paraId="4DD3313E" w14:textId="77777777" w:rsidR="00BA7D11" w:rsidRDefault="00144560">
      <w:pPr>
        <w:spacing w:after="231"/>
        <w:ind w:left="479"/>
      </w:pPr>
      <w:r>
        <w:rPr>
          <w:noProof/>
        </w:rPr>
        <w:drawing>
          <wp:inline distT="0" distB="0" distL="0" distR="0" wp14:anchorId="627BD755" wp14:editId="4400C101">
            <wp:extent cx="274871" cy="3233"/>
            <wp:effectExtent l="0" t="0" r="0" b="0"/>
            <wp:docPr id="294933" name="Picture 294933"/>
            <wp:cNvGraphicFramePr/>
            <a:graphic xmlns:a="http://schemas.openxmlformats.org/drawingml/2006/main">
              <a:graphicData uri="http://schemas.openxmlformats.org/drawingml/2006/picture">
                <pic:pic xmlns:pic="http://schemas.openxmlformats.org/drawingml/2006/picture">
                  <pic:nvPicPr>
                    <pic:cNvPr id="294933" name="Picture 294933"/>
                    <pic:cNvPicPr/>
                  </pic:nvPicPr>
                  <pic:blipFill>
                    <a:blip r:embed="rId221"/>
                    <a:stretch>
                      <a:fillRect/>
                    </a:stretch>
                  </pic:blipFill>
                  <pic:spPr>
                    <a:xfrm>
                      <a:off x="0" y="0"/>
                      <a:ext cx="274871" cy="3233"/>
                    </a:xfrm>
                    <a:prstGeom prst="rect">
                      <a:avLst/>
                    </a:prstGeom>
                  </pic:spPr>
                </pic:pic>
              </a:graphicData>
            </a:graphic>
          </wp:inline>
        </w:drawing>
      </w:r>
      <w:proofErr w:type="spellStart"/>
      <w:r>
        <w:rPr>
          <w:sz w:val="16"/>
        </w:rPr>
        <w:t>Detection</w:t>
      </w:r>
      <w:proofErr w:type="spellEnd"/>
      <w:r>
        <w:rPr>
          <w:sz w:val="16"/>
        </w:rPr>
        <w:t xml:space="preserve"> Systems),</w:t>
      </w:r>
      <w:r>
        <w:rPr>
          <w:noProof/>
        </w:rPr>
        <w:drawing>
          <wp:inline distT="0" distB="0" distL="0" distR="0" wp14:anchorId="6BF91721" wp14:editId="4DF9500A">
            <wp:extent cx="336313" cy="3233"/>
            <wp:effectExtent l="0" t="0" r="0" b="0"/>
            <wp:docPr id="294935" name="Picture 294935"/>
            <wp:cNvGraphicFramePr/>
            <a:graphic xmlns:a="http://schemas.openxmlformats.org/drawingml/2006/main">
              <a:graphicData uri="http://schemas.openxmlformats.org/drawingml/2006/picture">
                <pic:pic xmlns:pic="http://schemas.openxmlformats.org/drawingml/2006/picture">
                  <pic:nvPicPr>
                    <pic:cNvPr id="294935" name="Picture 294935"/>
                    <pic:cNvPicPr/>
                  </pic:nvPicPr>
                  <pic:blipFill>
                    <a:blip r:embed="rId222"/>
                    <a:stretch>
                      <a:fillRect/>
                    </a:stretch>
                  </pic:blipFill>
                  <pic:spPr>
                    <a:xfrm>
                      <a:off x="0" y="0"/>
                      <a:ext cx="336313" cy="3233"/>
                    </a:xfrm>
                    <a:prstGeom prst="rect">
                      <a:avLst/>
                    </a:prstGeom>
                  </pic:spPr>
                </pic:pic>
              </a:graphicData>
            </a:graphic>
          </wp:inline>
        </w:drawing>
      </w:r>
    </w:p>
    <w:p w14:paraId="3A14E47A" w14:textId="77777777" w:rsidR="00BA7D11" w:rsidRDefault="00144560">
      <w:pPr>
        <w:spacing w:after="186"/>
        <w:ind w:left="20" w:hanging="10"/>
        <w:jc w:val="both"/>
      </w:pPr>
      <w:r>
        <w:rPr>
          <w:sz w:val="24"/>
        </w:rPr>
        <w:t>2.5. Zálohování</w:t>
      </w:r>
    </w:p>
    <w:p w14:paraId="4E8DE4B3" w14:textId="77777777" w:rsidR="00BA7D11" w:rsidRDefault="00144560">
      <w:pPr>
        <w:numPr>
          <w:ilvl w:val="0"/>
          <w:numId w:val="26"/>
        </w:numPr>
        <w:spacing w:after="155" w:line="227" w:lineRule="auto"/>
        <w:ind w:hanging="346"/>
        <w:jc w:val="both"/>
      </w:pPr>
      <w:r>
        <w:t xml:space="preserve">Jsou definovány postupy zálohování a obnoveni </w:t>
      </w:r>
      <w:proofErr w:type="spellStart"/>
      <w:r>
        <w:t>údajůT</w:t>
      </w:r>
      <w:proofErr w:type="spellEnd"/>
      <w:r>
        <w:t xml:space="preserve"> jsou zdokumentovány a jasně spojeny s úlohami a povinnostmi,</w:t>
      </w:r>
    </w:p>
    <w:p w14:paraId="348B92B3" w14:textId="77777777" w:rsidR="00BA7D11" w:rsidRDefault="00144560">
      <w:pPr>
        <w:numPr>
          <w:ilvl w:val="0"/>
          <w:numId w:val="26"/>
        </w:numPr>
        <w:spacing w:after="190" w:line="227" w:lineRule="auto"/>
        <w:ind w:hanging="346"/>
        <w:jc w:val="both"/>
      </w:pPr>
      <w:r>
        <w:t>Zálohování je poskytována odpovídající úroveň fyzické ochrany a ochrany životního prostředí.</w:t>
      </w:r>
    </w:p>
    <w:p w14:paraId="6987B78A" w14:textId="77777777" w:rsidR="00BA7D11" w:rsidRDefault="00144560">
      <w:pPr>
        <w:spacing w:after="111" w:line="227" w:lineRule="auto"/>
        <w:ind w:left="586" w:hanging="5"/>
        <w:jc w:val="both"/>
      </w:pPr>
      <w:r>
        <w:t>c, Je monitorována úplnost prováděních záloh.</w:t>
      </w:r>
    </w:p>
    <w:p w14:paraId="16991329" w14:textId="77777777" w:rsidR="00BA7D11" w:rsidRDefault="00144560">
      <w:pPr>
        <w:spacing w:after="3"/>
        <w:ind w:left="20" w:hanging="10"/>
        <w:jc w:val="both"/>
      </w:pPr>
      <w:r>
        <w:rPr>
          <w:sz w:val="24"/>
        </w:rPr>
        <w:t>2.6. Mobilní I přenosná zařízení</w:t>
      </w:r>
    </w:p>
    <w:p w14:paraId="0980C033" w14:textId="77777777" w:rsidR="00BA7D11" w:rsidRDefault="00144560">
      <w:pPr>
        <w:spacing w:after="156" w:line="227" w:lineRule="auto"/>
        <w:ind w:left="921" w:hanging="346"/>
        <w:jc w:val="both"/>
      </w:pPr>
      <w:r>
        <w:t>a, Jsou definovány a dokumentovány postupy pro řízení mobilních a přenosných zařízení a jsou stanovena jasná pravidla pro jejich správné používání.</w:t>
      </w:r>
    </w:p>
    <w:p w14:paraId="2B5A0FC3" w14:textId="77777777" w:rsidR="00BA7D11" w:rsidRDefault="00144560">
      <w:pPr>
        <w:spacing w:after="150" w:line="227" w:lineRule="auto"/>
        <w:ind w:left="921" w:hanging="346"/>
        <w:jc w:val="both"/>
      </w:pPr>
      <w:r>
        <w:t>b. Jsou předem registrována a předem autorizována mobilní zařízení} která mají přístup k informačnímu systému,</w:t>
      </w:r>
    </w:p>
    <w:p w14:paraId="391B7E43" w14:textId="77777777" w:rsidR="00BA7D11" w:rsidRDefault="00144560">
      <w:pPr>
        <w:spacing w:after="149"/>
        <w:ind w:left="20" w:hanging="10"/>
        <w:jc w:val="both"/>
      </w:pPr>
      <w:r>
        <w:rPr>
          <w:noProof/>
        </w:rPr>
        <w:drawing>
          <wp:anchor distT="0" distB="0" distL="114300" distR="114300" simplePos="0" relativeHeight="251720704" behindDoc="0" locked="0" layoutInCell="1" allowOverlap="0" wp14:anchorId="70805DA1" wp14:editId="0794ED11">
            <wp:simplePos x="0" y="0"/>
            <wp:positionH relativeFrom="page">
              <wp:posOffset>6583964</wp:posOffset>
            </wp:positionH>
            <wp:positionV relativeFrom="page">
              <wp:posOffset>1319169</wp:posOffset>
            </wp:positionV>
            <wp:extent cx="6468" cy="6467"/>
            <wp:effectExtent l="0" t="0" r="0" b="0"/>
            <wp:wrapSquare wrapText="bothSides"/>
            <wp:docPr id="165310" name="Picture 165310"/>
            <wp:cNvGraphicFramePr/>
            <a:graphic xmlns:a="http://schemas.openxmlformats.org/drawingml/2006/main">
              <a:graphicData uri="http://schemas.openxmlformats.org/drawingml/2006/picture">
                <pic:pic xmlns:pic="http://schemas.openxmlformats.org/drawingml/2006/picture">
                  <pic:nvPicPr>
                    <pic:cNvPr id="165310" name="Picture 165310"/>
                    <pic:cNvPicPr/>
                  </pic:nvPicPr>
                  <pic:blipFill>
                    <a:blip r:embed="rId11"/>
                    <a:stretch>
                      <a:fillRect/>
                    </a:stretch>
                  </pic:blipFill>
                  <pic:spPr>
                    <a:xfrm>
                      <a:off x="0" y="0"/>
                      <a:ext cx="6468" cy="6467"/>
                    </a:xfrm>
                    <a:prstGeom prst="rect">
                      <a:avLst/>
                    </a:prstGeom>
                  </pic:spPr>
                </pic:pic>
              </a:graphicData>
            </a:graphic>
          </wp:anchor>
        </w:drawing>
      </w:r>
      <w:r>
        <w:rPr>
          <w:noProof/>
        </w:rPr>
        <w:drawing>
          <wp:inline distT="0" distB="0" distL="0" distR="0" wp14:anchorId="77575726" wp14:editId="6CB752ED">
            <wp:extent cx="3234" cy="3233"/>
            <wp:effectExtent l="0" t="0" r="0" b="0"/>
            <wp:docPr id="165317" name="Picture 165317"/>
            <wp:cNvGraphicFramePr/>
            <a:graphic xmlns:a="http://schemas.openxmlformats.org/drawingml/2006/main">
              <a:graphicData uri="http://schemas.openxmlformats.org/drawingml/2006/picture">
                <pic:pic xmlns:pic="http://schemas.openxmlformats.org/drawingml/2006/picture">
                  <pic:nvPicPr>
                    <pic:cNvPr id="165317" name="Picture 165317"/>
                    <pic:cNvPicPr/>
                  </pic:nvPicPr>
                  <pic:blipFill>
                    <a:blip r:embed="rId12"/>
                    <a:stretch>
                      <a:fillRect/>
                    </a:stretch>
                  </pic:blipFill>
                  <pic:spPr>
                    <a:xfrm>
                      <a:off x="0" y="0"/>
                      <a:ext cx="3234" cy="3233"/>
                    </a:xfrm>
                    <a:prstGeom prst="rect">
                      <a:avLst/>
                    </a:prstGeom>
                  </pic:spPr>
                </pic:pic>
              </a:graphicData>
            </a:graphic>
          </wp:inline>
        </w:drawing>
      </w:r>
      <w:r>
        <w:rPr>
          <w:sz w:val="24"/>
        </w:rPr>
        <w:t>2.7. Zabezpečení životního cyklu aplikace</w:t>
      </w:r>
    </w:p>
    <w:p w14:paraId="6EC7A2AF" w14:textId="77777777" w:rsidR="00BA7D11" w:rsidRDefault="00144560">
      <w:pPr>
        <w:spacing w:after="131" w:line="227" w:lineRule="auto"/>
        <w:ind w:left="911" w:hanging="346"/>
        <w:jc w:val="both"/>
      </w:pPr>
      <w:r>
        <w:t>a. V průběhu životního cyklu vývoje aplikací jsou využívány nejlepší a nejmodernějších postupy a uznávané postupy bezpečného vývoje nebo odpovídající normy.</w:t>
      </w:r>
    </w:p>
    <w:p w14:paraId="7BB90550" w14:textId="77777777" w:rsidR="00BA7D11" w:rsidRDefault="00144560">
      <w:pPr>
        <w:spacing w:after="3"/>
        <w:ind w:left="20" w:hanging="10"/>
        <w:jc w:val="both"/>
      </w:pPr>
      <w:r>
        <w:rPr>
          <w:sz w:val="24"/>
        </w:rPr>
        <w:t>2*8, Vymazání I odstranění údajů</w:t>
      </w:r>
    </w:p>
    <w:p w14:paraId="040DC414" w14:textId="77777777" w:rsidR="00BA7D11" w:rsidRDefault="00144560">
      <w:pPr>
        <w:numPr>
          <w:ilvl w:val="0"/>
          <w:numId w:val="27"/>
        </w:numPr>
        <w:spacing w:after="190" w:line="227" w:lineRule="auto"/>
        <w:ind w:hanging="346"/>
        <w:jc w:val="both"/>
      </w:pPr>
      <w:r>
        <w:t>Před vyřazením médii bude provedeno jejich přepsání při použiti software, V případech, kdy to není možné (CD: DVD atd.), bude provedena jejich fyzická likvidace / destrukce.</w:t>
      </w:r>
    </w:p>
    <w:p w14:paraId="1F27EA0A" w14:textId="77777777" w:rsidR="00BA7D11" w:rsidRDefault="00144560">
      <w:pPr>
        <w:numPr>
          <w:ilvl w:val="0"/>
          <w:numId w:val="27"/>
        </w:numPr>
        <w:spacing w:after="190" w:line="227" w:lineRule="auto"/>
        <w:ind w:hanging="346"/>
        <w:jc w:val="both"/>
      </w:pPr>
      <w:r>
        <w:t>Je prováděna skartace papírových dokumentů a přenosných médií sloužících k ukládání osobních údajů.</w:t>
      </w:r>
    </w:p>
    <w:p w14:paraId="594A5301" w14:textId="77777777" w:rsidR="00BA7D11" w:rsidRDefault="00144560">
      <w:pPr>
        <w:spacing w:after="158"/>
        <w:ind w:left="20" w:hanging="10"/>
        <w:jc w:val="both"/>
      </w:pPr>
      <w:r>
        <w:rPr>
          <w:sz w:val="24"/>
        </w:rPr>
        <w:t>2.9. Fyzická bezpečnost</w:t>
      </w:r>
      <w:r>
        <w:rPr>
          <w:noProof/>
        </w:rPr>
        <w:drawing>
          <wp:inline distT="0" distB="0" distL="0" distR="0" wp14:anchorId="4FF52D55" wp14:editId="0BD8EAA0">
            <wp:extent cx="3234" cy="3232"/>
            <wp:effectExtent l="0" t="0" r="0" b="0"/>
            <wp:docPr id="165318" name="Picture 165318"/>
            <wp:cNvGraphicFramePr/>
            <a:graphic xmlns:a="http://schemas.openxmlformats.org/drawingml/2006/main">
              <a:graphicData uri="http://schemas.openxmlformats.org/drawingml/2006/picture">
                <pic:pic xmlns:pic="http://schemas.openxmlformats.org/drawingml/2006/picture">
                  <pic:nvPicPr>
                    <pic:cNvPr id="165318" name="Picture 165318"/>
                    <pic:cNvPicPr/>
                  </pic:nvPicPr>
                  <pic:blipFill>
                    <a:blip r:embed="rId12"/>
                    <a:stretch>
                      <a:fillRect/>
                    </a:stretch>
                  </pic:blipFill>
                  <pic:spPr>
                    <a:xfrm>
                      <a:off x="0" y="0"/>
                      <a:ext cx="3234" cy="3232"/>
                    </a:xfrm>
                    <a:prstGeom prst="rect">
                      <a:avLst/>
                    </a:prstGeom>
                  </pic:spPr>
                </pic:pic>
              </a:graphicData>
            </a:graphic>
          </wp:inline>
        </w:drawing>
      </w:r>
    </w:p>
    <w:p w14:paraId="135F313F" w14:textId="77777777" w:rsidR="00BA7D11" w:rsidRDefault="00144560">
      <w:pPr>
        <w:spacing w:after="2198" w:line="227" w:lineRule="auto"/>
        <w:ind w:left="861" w:right="66" w:hanging="306"/>
        <w:jc w:val="both"/>
      </w:pPr>
      <w:r>
        <w:t xml:space="preserve">a. Fyzický perimetr infrastruktury informačního systému není přístupný neoprávněným </w:t>
      </w:r>
      <w:r>
        <w:rPr>
          <w:noProof/>
        </w:rPr>
        <w:drawing>
          <wp:inline distT="0" distB="0" distL="0" distR="0" wp14:anchorId="1BADC050" wp14:editId="73B77BC6">
            <wp:extent cx="6468" cy="6466"/>
            <wp:effectExtent l="0" t="0" r="0" b="0"/>
            <wp:docPr id="165319" name="Picture 165319"/>
            <wp:cNvGraphicFramePr/>
            <a:graphic xmlns:a="http://schemas.openxmlformats.org/drawingml/2006/main">
              <a:graphicData uri="http://schemas.openxmlformats.org/drawingml/2006/picture">
                <pic:pic xmlns:pic="http://schemas.openxmlformats.org/drawingml/2006/picture">
                  <pic:nvPicPr>
                    <pic:cNvPr id="165319" name="Picture 165319"/>
                    <pic:cNvPicPr/>
                  </pic:nvPicPr>
                  <pic:blipFill>
                    <a:blip r:embed="rId11"/>
                    <a:stretch>
                      <a:fillRect/>
                    </a:stretch>
                  </pic:blipFill>
                  <pic:spPr>
                    <a:xfrm>
                      <a:off x="0" y="0"/>
                      <a:ext cx="6468" cy="6466"/>
                    </a:xfrm>
                    <a:prstGeom prst="rect">
                      <a:avLst/>
                    </a:prstGeom>
                  </pic:spPr>
                </pic:pic>
              </a:graphicData>
            </a:graphic>
          </wp:inline>
        </w:drawing>
      </w:r>
      <w:r>
        <w:t>osobám* Musí být zavedena vhodná technická opatření (např. turniket ovládaný čipovou kartou, vstupní zámky) nebo organizační opatření (např. bezpečnostní ostraha) pro ochranu zabezpečených oblasti' a jejich přístupových míst proti vstupu neoprávněných osob.</w:t>
      </w:r>
    </w:p>
    <w:p w14:paraId="45F0F63C" w14:textId="77777777" w:rsidR="00BA7D11" w:rsidRDefault="00144560">
      <w:pPr>
        <w:spacing w:after="0"/>
        <w:ind w:right="764"/>
        <w:jc w:val="right"/>
      </w:pPr>
      <w:r>
        <w:rPr>
          <w:sz w:val="20"/>
        </w:rPr>
        <w:t xml:space="preserve">13 | </w:t>
      </w:r>
    </w:p>
    <w:p w14:paraId="4823260D" w14:textId="77777777" w:rsidR="00BA7D11" w:rsidRDefault="00BA7D11">
      <w:pPr>
        <w:sectPr w:rsidR="00BA7D11">
          <w:headerReference w:type="even" r:id="rId223"/>
          <w:headerReference w:type="default" r:id="rId224"/>
          <w:footerReference w:type="even" r:id="rId225"/>
          <w:footerReference w:type="default" r:id="rId226"/>
          <w:headerReference w:type="first" r:id="rId227"/>
          <w:footerReference w:type="first" r:id="rId228"/>
          <w:footnotePr>
            <w:numRestart w:val="eachPage"/>
          </w:footnotePr>
          <w:pgSz w:w="11906" w:h="16838"/>
          <w:pgMar w:top="1878" w:right="1558" w:bottom="810" w:left="1599" w:header="708" w:footer="911" w:gutter="0"/>
          <w:cols w:space="708"/>
        </w:sectPr>
      </w:pPr>
    </w:p>
    <w:p w14:paraId="07779ACA" w14:textId="77777777" w:rsidR="00BA7D11" w:rsidRDefault="00144560">
      <w:pPr>
        <w:pStyle w:val="Nadpis2"/>
        <w:spacing w:after="471"/>
        <w:ind w:left="10"/>
      </w:pPr>
      <w:r>
        <w:t>PŘÍLOHA č. 3: AUTORIZOVANÉ PŘEDÁNÍ OSOBNÍCH ÚDAJŮ SPRÁVCE</w:t>
      </w:r>
    </w:p>
    <w:p w14:paraId="1279F799" w14:textId="77777777" w:rsidR="00BA7D11" w:rsidRDefault="00144560">
      <w:pPr>
        <w:spacing w:after="386" w:line="227" w:lineRule="auto"/>
        <w:ind w:left="15" w:hanging="5"/>
        <w:jc w:val="both"/>
      </w:pPr>
      <w:r>
        <w:rPr>
          <w:noProof/>
        </w:rPr>
        <w:drawing>
          <wp:anchor distT="0" distB="0" distL="114300" distR="114300" simplePos="0" relativeHeight="251721728" behindDoc="0" locked="0" layoutInCell="1" allowOverlap="0" wp14:anchorId="61145C67" wp14:editId="6529D6D3">
            <wp:simplePos x="0" y="0"/>
            <wp:positionH relativeFrom="page">
              <wp:posOffset>5529754</wp:posOffset>
            </wp:positionH>
            <wp:positionV relativeFrom="page">
              <wp:posOffset>10006933</wp:posOffset>
            </wp:positionV>
            <wp:extent cx="840784" cy="148730"/>
            <wp:effectExtent l="0" t="0" r="0" b="0"/>
            <wp:wrapSquare wrapText="bothSides"/>
            <wp:docPr id="166544" name="Picture 166544"/>
            <wp:cNvGraphicFramePr/>
            <a:graphic xmlns:a="http://schemas.openxmlformats.org/drawingml/2006/main">
              <a:graphicData uri="http://schemas.openxmlformats.org/drawingml/2006/picture">
                <pic:pic xmlns:pic="http://schemas.openxmlformats.org/drawingml/2006/picture">
                  <pic:nvPicPr>
                    <pic:cNvPr id="166544" name="Picture 166544"/>
                    <pic:cNvPicPr/>
                  </pic:nvPicPr>
                  <pic:blipFill>
                    <a:blip r:embed="rId229"/>
                    <a:stretch>
                      <a:fillRect/>
                    </a:stretch>
                  </pic:blipFill>
                  <pic:spPr>
                    <a:xfrm>
                      <a:off x="0" y="0"/>
                      <a:ext cx="840784" cy="148730"/>
                    </a:xfrm>
                    <a:prstGeom prst="rect">
                      <a:avLst/>
                    </a:prstGeom>
                  </pic:spPr>
                </pic:pic>
              </a:graphicData>
            </a:graphic>
          </wp:anchor>
        </w:drawing>
      </w:r>
      <w:r>
        <w:t xml:space="preserve">Seznam schválených </w:t>
      </w:r>
      <w:proofErr w:type="spellStart"/>
      <w:r>
        <w:t>podzpracovatelü</w:t>
      </w:r>
      <w:proofErr w:type="spellEnd"/>
      <w:r>
        <w:t xml:space="preserve">. Uveďte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657" w:type="dxa"/>
        <w:tblInd w:w="-2" w:type="dxa"/>
        <w:tblCellMar>
          <w:top w:w="50" w:type="dxa"/>
          <w:left w:w="107" w:type="dxa"/>
          <w:bottom w:w="0" w:type="dxa"/>
          <w:right w:w="115" w:type="dxa"/>
        </w:tblCellMar>
        <w:tblLook w:val="04A0" w:firstRow="1" w:lastRow="0" w:firstColumn="1" w:lastColumn="0" w:noHBand="0" w:noVBand="1"/>
      </w:tblPr>
      <w:tblGrid>
        <w:gridCol w:w="573"/>
        <w:gridCol w:w="2697"/>
        <w:gridCol w:w="2533"/>
        <w:gridCol w:w="2854"/>
      </w:tblGrid>
      <w:tr w:rsidR="00BA7D11" w14:paraId="006ACAAB" w14:textId="77777777">
        <w:trPr>
          <w:trHeight w:val="615"/>
        </w:trPr>
        <w:tc>
          <w:tcPr>
            <w:tcW w:w="572" w:type="dxa"/>
            <w:tcBorders>
              <w:top w:val="single" w:sz="2" w:space="0" w:color="000000"/>
              <w:left w:val="single" w:sz="2" w:space="0" w:color="000000"/>
              <w:bottom w:val="single" w:sz="2" w:space="0" w:color="000000"/>
              <w:right w:val="single" w:sz="2" w:space="0" w:color="000000"/>
            </w:tcBorders>
          </w:tcPr>
          <w:p w14:paraId="6C1C759B" w14:textId="77777777" w:rsidR="00BA7D11" w:rsidRDefault="00144560">
            <w:pPr>
              <w:spacing w:after="0"/>
              <w:ind w:right="5"/>
              <w:jc w:val="center"/>
            </w:pPr>
            <w:r>
              <w:rPr>
                <w:sz w:val="24"/>
              </w:rPr>
              <w:t>Č.</w:t>
            </w:r>
          </w:p>
        </w:tc>
        <w:tc>
          <w:tcPr>
            <w:tcW w:w="2697" w:type="dxa"/>
            <w:tcBorders>
              <w:top w:val="single" w:sz="2" w:space="0" w:color="000000"/>
              <w:left w:val="single" w:sz="2" w:space="0" w:color="000000"/>
              <w:bottom w:val="single" w:sz="2" w:space="0" w:color="000000"/>
              <w:right w:val="single" w:sz="2" w:space="0" w:color="000000"/>
            </w:tcBorders>
          </w:tcPr>
          <w:p w14:paraId="1AD8B106" w14:textId="77777777" w:rsidR="00BA7D11" w:rsidRDefault="00144560">
            <w:pPr>
              <w:spacing w:after="0"/>
              <w:ind w:left="5" w:right="41" w:hanging="5"/>
            </w:pPr>
            <w:r>
              <w:rPr>
                <w:sz w:val="24"/>
              </w:rPr>
              <w:t xml:space="preserve">Schválený </w:t>
            </w:r>
            <w:proofErr w:type="spellStart"/>
            <w:r>
              <w:rPr>
                <w:sz w:val="24"/>
              </w:rPr>
              <w:t>podzpracovatel</w:t>
            </w:r>
            <w:proofErr w:type="spellEnd"/>
          </w:p>
        </w:tc>
        <w:tc>
          <w:tcPr>
            <w:tcW w:w="2533" w:type="dxa"/>
            <w:tcBorders>
              <w:top w:val="single" w:sz="2" w:space="0" w:color="000000"/>
              <w:left w:val="single" w:sz="2" w:space="0" w:color="000000"/>
              <w:bottom w:val="single" w:sz="2" w:space="0" w:color="000000"/>
              <w:right w:val="single" w:sz="2" w:space="0" w:color="000000"/>
            </w:tcBorders>
          </w:tcPr>
          <w:p w14:paraId="060BF472" w14:textId="77777777" w:rsidR="00BA7D11" w:rsidRDefault="00144560">
            <w:pPr>
              <w:spacing w:after="0"/>
              <w:ind w:left="2"/>
            </w:pPr>
            <w:proofErr w:type="spellStart"/>
            <w:r>
              <w:rPr>
                <w:sz w:val="26"/>
              </w:rPr>
              <w:t>Činnostzpracování</w:t>
            </w:r>
            <w:proofErr w:type="spellEnd"/>
          </w:p>
        </w:tc>
        <w:tc>
          <w:tcPr>
            <w:tcW w:w="2854" w:type="dxa"/>
            <w:tcBorders>
              <w:top w:val="single" w:sz="2" w:space="0" w:color="000000"/>
              <w:left w:val="single" w:sz="2" w:space="0" w:color="000000"/>
              <w:bottom w:val="single" w:sz="2" w:space="0" w:color="000000"/>
              <w:right w:val="single" w:sz="2" w:space="0" w:color="000000"/>
            </w:tcBorders>
          </w:tcPr>
          <w:p w14:paraId="13AD74E9" w14:textId="77777777" w:rsidR="00BA7D11" w:rsidRDefault="00144560">
            <w:pPr>
              <w:spacing w:after="0"/>
              <w:ind w:left="5"/>
            </w:pPr>
            <w:r>
              <w:rPr>
                <w:sz w:val="24"/>
              </w:rPr>
              <w:t>Umístění středisek služeb</w:t>
            </w:r>
          </w:p>
        </w:tc>
      </w:tr>
      <w:tr w:rsidR="00BA7D11" w14:paraId="5394B941" w14:textId="77777777">
        <w:trPr>
          <w:trHeight w:val="353"/>
        </w:trPr>
        <w:tc>
          <w:tcPr>
            <w:tcW w:w="572" w:type="dxa"/>
            <w:tcBorders>
              <w:top w:val="single" w:sz="2" w:space="0" w:color="000000"/>
              <w:left w:val="single" w:sz="2" w:space="0" w:color="000000"/>
              <w:bottom w:val="single" w:sz="2" w:space="0" w:color="000000"/>
              <w:right w:val="single" w:sz="2" w:space="0" w:color="000000"/>
            </w:tcBorders>
          </w:tcPr>
          <w:p w14:paraId="1BEDA231" w14:textId="77777777" w:rsidR="00BA7D11" w:rsidRDefault="00BA7D11"/>
        </w:tc>
        <w:tc>
          <w:tcPr>
            <w:tcW w:w="2697" w:type="dxa"/>
            <w:tcBorders>
              <w:top w:val="single" w:sz="2" w:space="0" w:color="000000"/>
              <w:left w:val="single" w:sz="2" w:space="0" w:color="000000"/>
              <w:bottom w:val="single" w:sz="2" w:space="0" w:color="000000"/>
              <w:right w:val="single" w:sz="2" w:space="0" w:color="000000"/>
            </w:tcBorders>
          </w:tcPr>
          <w:p w14:paraId="067401C1" w14:textId="77777777" w:rsidR="00BA7D11" w:rsidRDefault="00144560">
            <w:pPr>
              <w:spacing w:after="0"/>
              <w:ind w:left="10"/>
            </w:pPr>
            <w:r>
              <w:t>Není použito</w:t>
            </w:r>
          </w:p>
        </w:tc>
        <w:tc>
          <w:tcPr>
            <w:tcW w:w="2533" w:type="dxa"/>
            <w:tcBorders>
              <w:top w:val="single" w:sz="2" w:space="0" w:color="000000"/>
              <w:left w:val="single" w:sz="2" w:space="0" w:color="000000"/>
              <w:bottom w:val="single" w:sz="2" w:space="0" w:color="000000"/>
              <w:right w:val="single" w:sz="2" w:space="0" w:color="000000"/>
            </w:tcBorders>
          </w:tcPr>
          <w:p w14:paraId="2B7400D3" w14:textId="77777777" w:rsidR="00BA7D11" w:rsidRDefault="00BA7D11"/>
        </w:tc>
        <w:tc>
          <w:tcPr>
            <w:tcW w:w="2854" w:type="dxa"/>
            <w:tcBorders>
              <w:top w:val="single" w:sz="2" w:space="0" w:color="000000"/>
              <w:left w:val="single" w:sz="2" w:space="0" w:color="000000"/>
              <w:bottom w:val="single" w:sz="2" w:space="0" w:color="000000"/>
              <w:right w:val="single" w:sz="2" w:space="0" w:color="000000"/>
            </w:tcBorders>
          </w:tcPr>
          <w:p w14:paraId="1C506739" w14:textId="77777777" w:rsidR="00BA7D11" w:rsidRDefault="00BA7D11"/>
        </w:tc>
      </w:tr>
      <w:tr w:rsidR="00BA7D11" w14:paraId="4282510D" w14:textId="77777777">
        <w:trPr>
          <w:trHeight w:val="348"/>
        </w:trPr>
        <w:tc>
          <w:tcPr>
            <w:tcW w:w="572" w:type="dxa"/>
            <w:tcBorders>
              <w:top w:val="single" w:sz="2" w:space="0" w:color="000000"/>
              <w:left w:val="single" w:sz="2" w:space="0" w:color="000000"/>
              <w:bottom w:val="single" w:sz="2" w:space="0" w:color="000000"/>
              <w:right w:val="single" w:sz="2" w:space="0" w:color="000000"/>
            </w:tcBorders>
          </w:tcPr>
          <w:p w14:paraId="0B93D602" w14:textId="77777777" w:rsidR="00BA7D11" w:rsidRDefault="00BA7D11"/>
        </w:tc>
        <w:tc>
          <w:tcPr>
            <w:tcW w:w="2697" w:type="dxa"/>
            <w:tcBorders>
              <w:top w:val="single" w:sz="2" w:space="0" w:color="000000"/>
              <w:left w:val="single" w:sz="2" w:space="0" w:color="000000"/>
              <w:bottom w:val="single" w:sz="2" w:space="0" w:color="000000"/>
              <w:right w:val="single" w:sz="2" w:space="0" w:color="000000"/>
            </w:tcBorders>
          </w:tcPr>
          <w:p w14:paraId="4185CF5C" w14:textId="77777777" w:rsidR="00BA7D11" w:rsidRDefault="00BA7D11"/>
        </w:tc>
        <w:tc>
          <w:tcPr>
            <w:tcW w:w="2533" w:type="dxa"/>
            <w:tcBorders>
              <w:top w:val="single" w:sz="2" w:space="0" w:color="000000"/>
              <w:left w:val="single" w:sz="2" w:space="0" w:color="000000"/>
              <w:bottom w:val="single" w:sz="2" w:space="0" w:color="000000"/>
              <w:right w:val="single" w:sz="2" w:space="0" w:color="000000"/>
            </w:tcBorders>
          </w:tcPr>
          <w:p w14:paraId="4570E4F2" w14:textId="77777777" w:rsidR="00BA7D11" w:rsidRDefault="00BA7D11"/>
        </w:tc>
        <w:tc>
          <w:tcPr>
            <w:tcW w:w="2854" w:type="dxa"/>
            <w:tcBorders>
              <w:top w:val="single" w:sz="2" w:space="0" w:color="000000"/>
              <w:left w:val="single" w:sz="2" w:space="0" w:color="000000"/>
              <w:bottom w:val="single" w:sz="2" w:space="0" w:color="000000"/>
              <w:right w:val="single" w:sz="2" w:space="0" w:color="000000"/>
            </w:tcBorders>
          </w:tcPr>
          <w:p w14:paraId="170C00AB" w14:textId="77777777" w:rsidR="00BA7D11" w:rsidRDefault="00BA7D11"/>
        </w:tc>
      </w:tr>
    </w:tbl>
    <w:p w14:paraId="1C6C2AA7" w14:textId="34EC8D1C" w:rsidR="00BA7D11" w:rsidRDefault="00673E9B">
      <w:pPr>
        <w:spacing w:after="0"/>
        <w:ind w:left="-12" w:right="367" w:hanging="10"/>
        <w:jc w:val="right"/>
      </w:pPr>
      <w:proofErr w:type="spellStart"/>
      <w:r w:rsidRPr="00673E9B">
        <w:rPr>
          <w:highlight w:val="black"/>
        </w:rPr>
        <w:t>ccccccccccccccccccccccccccccccccccccccc</w:t>
      </w:r>
      <w:proofErr w:type="spellEnd"/>
    </w:p>
    <w:p w14:paraId="7CAD14B8" w14:textId="77777777" w:rsidR="00BA7D11" w:rsidRDefault="00144560">
      <w:pPr>
        <w:spacing w:after="190" w:line="227" w:lineRule="auto"/>
        <w:ind w:left="5388" w:right="209" w:hanging="5"/>
        <w:jc w:val="both"/>
      </w:pPr>
      <w:r>
        <w:t xml:space="preserve">Datum: 07.03.2024 </w:t>
      </w:r>
    </w:p>
    <w:sectPr w:rsidR="00BA7D11">
      <w:headerReference w:type="even" r:id="rId230"/>
      <w:headerReference w:type="default" r:id="rId231"/>
      <w:footerReference w:type="even" r:id="rId232"/>
      <w:footerReference w:type="default" r:id="rId233"/>
      <w:headerReference w:type="first" r:id="rId234"/>
      <w:footerReference w:type="first" r:id="rId235"/>
      <w:footnotePr>
        <w:numRestart w:val="eachPage"/>
      </w:footnotePr>
      <w:pgSz w:w="11906" w:h="16838"/>
      <w:pgMar w:top="1440" w:right="1665" w:bottom="1440" w:left="1599" w:header="708" w:footer="91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5A0E4" w14:textId="77777777" w:rsidR="00144560" w:rsidRDefault="00144560">
      <w:pPr>
        <w:spacing w:after="0" w:line="240" w:lineRule="auto"/>
      </w:pPr>
      <w:r>
        <w:separator/>
      </w:r>
    </w:p>
  </w:endnote>
  <w:endnote w:type="continuationSeparator" w:id="0">
    <w:p w14:paraId="62B9985C" w14:textId="77777777" w:rsidR="00144560" w:rsidRDefault="0014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ADFC" w14:textId="2567C4A1" w:rsidR="00BA7D11" w:rsidRPr="00144560" w:rsidRDefault="00BA7D11" w:rsidP="00144560">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825F" w14:textId="636FB435" w:rsidR="00BA7D11" w:rsidRPr="00144560" w:rsidRDefault="00BA7D11" w:rsidP="00144560">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8380" w14:textId="5E9A0BE8" w:rsidR="00BA7D11" w:rsidRPr="00144560" w:rsidRDefault="00BA7D11" w:rsidP="00144560">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FE84" w14:textId="43B8365D" w:rsidR="00BA7D11" w:rsidRPr="00144560" w:rsidRDefault="00BA7D11" w:rsidP="00144560">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CCFD" w14:textId="6EFE8FFE" w:rsidR="00BA7D11" w:rsidRPr="00144560" w:rsidRDefault="00BA7D11" w:rsidP="00144560">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5424" w14:textId="632C85C7" w:rsidR="00BA7D11" w:rsidRPr="00144560" w:rsidRDefault="00BA7D11" w:rsidP="00144560">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1E3B" w14:textId="4AD49E42" w:rsidR="00BA7D11" w:rsidRPr="00144560" w:rsidRDefault="00BA7D11" w:rsidP="00144560">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8FB3" w14:textId="6D8ED79D" w:rsidR="00BA7D11" w:rsidRPr="00144560" w:rsidRDefault="00BA7D11" w:rsidP="00144560">
    <w:pPr>
      <w:pStyle w:val="Zpa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9E4B" w14:textId="52C5E762" w:rsidR="00BA7D11" w:rsidRPr="00144560" w:rsidRDefault="00BA7D11" w:rsidP="00144560">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9CFA" w14:textId="7E0871B5" w:rsidR="00BA7D11" w:rsidRPr="00144560" w:rsidRDefault="00BA7D11" w:rsidP="00144560">
    <w:pPr>
      <w:pStyle w:val="Zpa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2BE6" w14:textId="03AF607B" w:rsidR="00BA7D11" w:rsidRPr="00144560" w:rsidRDefault="00BA7D11" w:rsidP="0014456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EA39" w14:textId="41CE0FED" w:rsidR="00BA7D11" w:rsidRPr="00144560" w:rsidRDefault="00BA7D11" w:rsidP="00144560">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751F" w14:textId="41532904" w:rsidR="00BA7D11" w:rsidRPr="00144560" w:rsidRDefault="00BA7D11" w:rsidP="00144560">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76FC" w14:textId="3307B927" w:rsidR="00BA7D11" w:rsidRPr="00144560" w:rsidRDefault="00BA7D11" w:rsidP="00144560">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8CD0" w14:textId="55E0AA77" w:rsidR="00BA7D11" w:rsidRPr="00144560" w:rsidRDefault="00BA7D11" w:rsidP="00144560">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6BFC" w14:textId="1090ECA2" w:rsidR="00BA7D11" w:rsidRPr="00144560" w:rsidRDefault="00BA7D11" w:rsidP="00144560">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DC43" w14:textId="0A643246" w:rsidR="00BA7D11" w:rsidRPr="00144560" w:rsidRDefault="00BA7D11" w:rsidP="00144560">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D465" w14:textId="261DFCA6" w:rsidR="00BA7D11" w:rsidRPr="00144560" w:rsidRDefault="00BA7D11" w:rsidP="00144560">
    <w:pPr>
      <w:pStyle w:val="Zpa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D4E4" w14:textId="26F0B05D" w:rsidR="00BA7D11" w:rsidRPr="00144560" w:rsidRDefault="00BA7D11" w:rsidP="00144560">
    <w:pPr>
      <w:pStyle w:val="Zpa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5264" w14:textId="00EB1475" w:rsidR="00BA7D11" w:rsidRPr="00144560" w:rsidRDefault="00BA7D11" w:rsidP="00144560">
    <w:pPr>
      <w:pStyle w:val="Zpa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AC41" w14:textId="544DE612" w:rsidR="00BA7D11" w:rsidRPr="00144560" w:rsidRDefault="00BA7D11" w:rsidP="00144560">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9B55" w14:textId="241400F9" w:rsidR="00BA7D11" w:rsidRPr="00144560" w:rsidRDefault="00BA7D11" w:rsidP="0014456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AAE5" w14:textId="1945CA1F" w:rsidR="00BA7D11" w:rsidRPr="00144560" w:rsidRDefault="00BA7D11" w:rsidP="00144560">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BC2D" w14:textId="0153900F" w:rsidR="00BA7D11" w:rsidRPr="00144560" w:rsidRDefault="00BA7D11" w:rsidP="00144560">
    <w:pPr>
      <w:pStyle w:val="Zpa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52CC" w14:textId="5530F994" w:rsidR="00BA7D11" w:rsidRPr="00144560" w:rsidRDefault="00BA7D11" w:rsidP="00144560">
    <w:pPr>
      <w:pStyle w:val="Zpa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2908" w14:textId="0DD9BD65" w:rsidR="00BA7D11" w:rsidRPr="00144560" w:rsidRDefault="00BA7D11" w:rsidP="00144560">
    <w:pPr>
      <w:pStyle w:val="Zpa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9A91" w14:textId="3A021FD4" w:rsidR="00BA7D11" w:rsidRPr="00144560" w:rsidRDefault="00BA7D11" w:rsidP="00144560">
    <w:pPr>
      <w:pStyle w:val="Zpa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FDFC" w14:textId="7C7514E0" w:rsidR="00BA7D11" w:rsidRPr="00144560" w:rsidRDefault="00BA7D11" w:rsidP="00144560">
    <w:pPr>
      <w:pStyle w:val="Zpa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1034" w14:textId="52E37E67" w:rsidR="00BA7D11" w:rsidRPr="00144560" w:rsidRDefault="00BA7D11" w:rsidP="00144560">
    <w:pPr>
      <w:pStyle w:val="Zpa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76A0" w14:textId="77777777" w:rsidR="00BA7D11" w:rsidRDefault="00BA7D11"/>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6222" w14:textId="5B2676F7" w:rsidR="00BA7D11" w:rsidRPr="00144560" w:rsidRDefault="00BA7D11" w:rsidP="00144560">
    <w:pPr>
      <w:pStyle w:val="Zpa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8714" w14:textId="32AEBEF3" w:rsidR="00BA7D11" w:rsidRPr="00144560" w:rsidRDefault="00BA7D11" w:rsidP="00144560">
    <w:pPr>
      <w:pStyle w:val="Zpa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2561" w14:textId="74E04791" w:rsidR="00BA7D11" w:rsidRPr="00144560" w:rsidRDefault="00BA7D11" w:rsidP="0014456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BEAE" w14:textId="69B721A0" w:rsidR="00BA7D11" w:rsidRPr="00144560" w:rsidRDefault="00BA7D11" w:rsidP="00144560">
    <w:pPr>
      <w:pStyle w:val="Zpa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0EFE" w14:textId="0AA648CC" w:rsidR="00BA7D11" w:rsidRPr="00144560" w:rsidRDefault="00BA7D11" w:rsidP="00144560">
    <w:pPr>
      <w:pStyle w:val="Zpa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6221" w14:textId="6DAED425" w:rsidR="00BA7D11" w:rsidRPr="00144560" w:rsidRDefault="00BA7D11" w:rsidP="00144560">
    <w:pPr>
      <w:pStyle w:val="Zpa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022A" w14:textId="670D774A" w:rsidR="00BA7D11" w:rsidRPr="00144560" w:rsidRDefault="00BA7D11" w:rsidP="00144560">
    <w:pPr>
      <w:pStyle w:val="Zpa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6DD5" w14:textId="12B92CE4" w:rsidR="00BA7D11" w:rsidRPr="00144560" w:rsidRDefault="00BA7D11" w:rsidP="00144560">
    <w:pPr>
      <w:pStyle w:val="Zpa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72B8" w14:textId="284377B4" w:rsidR="00BA7D11" w:rsidRPr="00144560" w:rsidRDefault="00BA7D11" w:rsidP="00144560">
    <w:pPr>
      <w:pStyle w:val="Zpa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7B85" w14:textId="3F53F3B5" w:rsidR="00BA7D11" w:rsidRPr="00144560" w:rsidRDefault="00BA7D11" w:rsidP="00144560">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CE59" w14:textId="29754DD6" w:rsidR="00BA7D11" w:rsidRPr="00144560" w:rsidRDefault="00BA7D11" w:rsidP="00144560">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49C5" w14:textId="1437E40F" w:rsidR="00BA7D11" w:rsidRPr="00144560" w:rsidRDefault="00BA7D11" w:rsidP="00144560">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3EFA" w14:textId="2651F58C" w:rsidR="00BA7D11" w:rsidRPr="00144560" w:rsidRDefault="00BA7D11" w:rsidP="00144560">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5A77" w14:textId="45A7FBC2" w:rsidR="00BA7D11" w:rsidRPr="00144560" w:rsidRDefault="00BA7D11" w:rsidP="00144560">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8441" w14:textId="2ED929B7" w:rsidR="00BA7D11" w:rsidRPr="00144560" w:rsidRDefault="00BA7D11" w:rsidP="0014456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CE6B7" w14:textId="77777777" w:rsidR="00BA7D11" w:rsidRDefault="00144560">
      <w:pPr>
        <w:spacing w:after="0"/>
      </w:pPr>
      <w:r>
        <w:separator/>
      </w:r>
    </w:p>
  </w:footnote>
  <w:footnote w:type="continuationSeparator" w:id="0">
    <w:p w14:paraId="1207BCE5" w14:textId="77777777" w:rsidR="00BA7D11" w:rsidRDefault="00144560">
      <w:pPr>
        <w:spacing w:after="0"/>
      </w:pPr>
      <w:r>
        <w:continuationSeparator/>
      </w:r>
    </w:p>
  </w:footnote>
  <w:footnote w:id="1">
    <w:p w14:paraId="02EC4BBE" w14:textId="77777777" w:rsidR="00BA7D11" w:rsidRDefault="00144560">
      <w:pPr>
        <w:pStyle w:val="footnotedescription"/>
        <w:spacing w:line="259" w:lineRule="auto"/>
        <w:ind w:left="0" w:right="0" w:firstLine="0"/>
      </w:pPr>
      <w:r>
        <w:rPr>
          <w:rStyle w:val="footnotemark"/>
        </w:rPr>
        <w:footnoteRef/>
      </w:r>
      <w:r>
        <w:t xml:space="preserve"> </w:t>
      </w:r>
      <w:r>
        <w:rPr>
          <w:sz w:val="20"/>
        </w:rPr>
        <w:t xml:space="preserve">Z </w:t>
      </w:r>
      <w:r>
        <w:t xml:space="preserve">povahy </w:t>
      </w:r>
      <w:r>
        <w:rPr>
          <w:sz w:val="20"/>
        </w:rPr>
        <w:t xml:space="preserve">tohoto </w:t>
      </w:r>
      <w:r>
        <w:t xml:space="preserve">dokumentu </w:t>
      </w:r>
      <w:r>
        <w:rPr>
          <w:sz w:val="20"/>
        </w:rPr>
        <w:t xml:space="preserve">bude předloženo až </w:t>
      </w:r>
      <w:r>
        <w:t xml:space="preserve">vybraným dodavatelem před </w:t>
      </w:r>
      <w:proofErr w:type="spellStart"/>
      <w:r>
        <w:t>podpisełn</w:t>
      </w:r>
      <w:proofErr w:type="spellEnd"/>
      <w:r>
        <w:t xml:space="preserve"> </w:t>
      </w:r>
      <w:r>
        <w:rPr>
          <w:sz w:val="20"/>
        </w:rPr>
        <w:t>Smlouvy.</w:t>
      </w:r>
    </w:p>
  </w:footnote>
  <w:footnote w:id="2">
    <w:p w14:paraId="3E227218" w14:textId="77777777" w:rsidR="00BA7D11" w:rsidRDefault="00144560">
      <w:pPr>
        <w:pStyle w:val="footnotedescription"/>
        <w:spacing w:line="231" w:lineRule="auto"/>
        <w:ind w:left="5" w:right="382" w:firstLine="15"/>
      </w:pPr>
      <w:r>
        <w:rPr>
          <w:rStyle w:val="footnotemark"/>
        </w:rPr>
        <w:footnoteRef/>
      </w:r>
      <w:r>
        <w:t xml:space="preserve"> </w:t>
      </w:r>
      <w:r>
        <w:rPr>
          <w:rFonts w:ascii="Calibri" w:eastAsia="Calibri" w:hAnsi="Calibri" w:cs="Calibri"/>
          <w:sz w:val="20"/>
        </w:rPr>
        <w:t xml:space="preserve">Tato </w:t>
      </w:r>
      <w:proofErr w:type="spellStart"/>
      <w:r>
        <w:rPr>
          <w:rFonts w:ascii="Calibri" w:eastAsia="Calibri" w:hAnsi="Calibri" w:cs="Calibri"/>
          <w:sz w:val="20"/>
        </w:rPr>
        <w:t>přiloha</w:t>
      </w:r>
      <w:proofErr w:type="spellEnd"/>
      <w:r>
        <w:rPr>
          <w:rFonts w:ascii="Calibri" w:eastAsia="Calibri" w:hAnsi="Calibri" w:cs="Calibri"/>
          <w:sz w:val="20"/>
        </w:rPr>
        <w:t xml:space="preserve"> Smlouvy </w:t>
      </w:r>
      <w:r>
        <w:rPr>
          <w:rFonts w:ascii="Calibri" w:eastAsia="Calibri" w:hAnsi="Calibri" w:cs="Calibri"/>
          <w:sz w:val="22"/>
        </w:rPr>
        <w:t xml:space="preserve">o </w:t>
      </w:r>
      <w:r>
        <w:rPr>
          <w:rFonts w:ascii="Calibri" w:eastAsia="Calibri" w:hAnsi="Calibri" w:cs="Calibri"/>
          <w:sz w:val="20"/>
        </w:rPr>
        <w:t xml:space="preserve">dílo bude </w:t>
      </w:r>
      <w:proofErr w:type="spellStart"/>
      <w:r>
        <w:rPr>
          <w:rFonts w:ascii="Calibri" w:eastAsia="Calibri" w:hAnsi="Calibri" w:cs="Calibri"/>
          <w:sz w:val="20"/>
        </w:rPr>
        <w:t>přiložełia</w:t>
      </w:r>
      <w:proofErr w:type="spellEnd"/>
      <w:r>
        <w:rPr>
          <w:rFonts w:ascii="Calibri" w:eastAsia="Calibri" w:hAnsi="Calibri" w:cs="Calibri"/>
          <w:sz w:val="20"/>
        </w:rPr>
        <w:t xml:space="preserve"> </w:t>
      </w:r>
      <w:r>
        <w:rPr>
          <w:rFonts w:ascii="Calibri" w:eastAsia="Calibri" w:hAnsi="Calibri" w:cs="Calibri"/>
          <w:sz w:val="22"/>
        </w:rPr>
        <w:t xml:space="preserve">až </w:t>
      </w:r>
      <w:r>
        <w:rPr>
          <w:rFonts w:ascii="Calibri" w:eastAsia="Calibri" w:hAnsi="Calibri" w:cs="Calibri"/>
          <w:sz w:val="20"/>
        </w:rPr>
        <w:t xml:space="preserve">ve fázi podpisu Smlouvy </w:t>
      </w:r>
      <w:r>
        <w:rPr>
          <w:rFonts w:ascii="Calibri" w:eastAsia="Calibri" w:hAnsi="Calibri" w:cs="Calibri"/>
          <w:sz w:val="22"/>
        </w:rPr>
        <w:t xml:space="preserve">s </w:t>
      </w:r>
      <w:r>
        <w:rPr>
          <w:rFonts w:ascii="Calibri" w:eastAsia="Calibri" w:hAnsi="Calibri" w:cs="Calibri"/>
          <w:sz w:val="20"/>
        </w:rPr>
        <w:t xml:space="preserve">vybraným </w:t>
      </w:r>
      <w:r>
        <w:rPr>
          <w:rFonts w:ascii="Calibri" w:eastAsia="Calibri" w:hAnsi="Calibri" w:cs="Calibri"/>
        </w:rPr>
        <w:t xml:space="preserve">dodavatelem ve. </w:t>
      </w:r>
      <w:r>
        <w:rPr>
          <w:rFonts w:ascii="Calibri" w:eastAsia="Calibri" w:hAnsi="Calibri" w:cs="Calibri"/>
          <w:sz w:val="20"/>
        </w:rPr>
        <w:t xml:space="preserve">znění </w:t>
      </w:r>
      <w:r>
        <w:rPr>
          <w:noProof/>
        </w:rPr>
        <w:drawing>
          <wp:inline distT="0" distB="0" distL="0" distR="0" wp14:anchorId="24ECF1C2" wp14:editId="31035F3E">
            <wp:extent cx="3234" cy="3233"/>
            <wp:effectExtent l="0" t="0" r="0" b="0"/>
            <wp:docPr id="7682"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1"/>
                    <a:stretch>
                      <a:fillRect/>
                    </a:stretch>
                  </pic:blipFill>
                  <pic:spPr>
                    <a:xfrm>
                      <a:off x="0" y="0"/>
                      <a:ext cx="3234" cy="3233"/>
                    </a:xfrm>
                    <a:prstGeom prst="rect">
                      <a:avLst/>
                    </a:prstGeom>
                  </pic:spPr>
                </pic:pic>
              </a:graphicData>
            </a:graphic>
          </wp:inline>
        </w:drawing>
      </w:r>
      <w:r>
        <w:rPr>
          <w:sz w:val="20"/>
        </w:rPr>
        <w:t xml:space="preserve">zveřejněném </w:t>
      </w:r>
      <w:proofErr w:type="spellStart"/>
      <w:r>
        <w:t>na•profiiu</w:t>
      </w:r>
      <w:proofErr w:type="spellEnd"/>
      <w:r>
        <w:t xml:space="preserve"> </w:t>
      </w:r>
      <w:r>
        <w:rPr>
          <w:sz w:val="20"/>
        </w:rPr>
        <w:t xml:space="preserve">zadavatele, není předkládána dodavatelem jako součást nabídky. </w:t>
      </w:r>
      <w:r>
        <w:rPr>
          <w:sz w:val="12"/>
          <w:vertAlign w:val="superscript"/>
        </w:rPr>
        <w:t xml:space="preserve">4 </w:t>
      </w:r>
      <w:r>
        <w:rPr>
          <w:sz w:val="20"/>
        </w:rPr>
        <w:t xml:space="preserve">Tato příloha </w:t>
      </w:r>
      <w:r>
        <w:t xml:space="preserve">Smlouvy </w:t>
      </w:r>
      <w:r>
        <w:rPr>
          <w:sz w:val="22"/>
        </w:rPr>
        <w:t xml:space="preserve">o </w:t>
      </w:r>
      <w:r>
        <w:t xml:space="preserve">dílo </w:t>
      </w:r>
      <w:proofErr w:type="gramStart"/>
      <w:r>
        <w:rPr>
          <w:sz w:val="20"/>
        </w:rPr>
        <w:t>bude .přiložena</w:t>
      </w:r>
      <w:proofErr w:type="gramEnd"/>
      <w:r>
        <w:rPr>
          <w:sz w:val="20"/>
        </w:rPr>
        <w:t xml:space="preserve"> až ve </w:t>
      </w:r>
      <w:r>
        <w:t xml:space="preserve">fázi podpisu </w:t>
      </w:r>
      <w:r>
        <w:rPr>
          <w:sz w:val="20"/>
        </w:rPr>
        <w:t xml:space="preserve">Smlouvy </w:t>
      </w:r>
      <w:r>
        <w:rPr>
          <w:sz w:val="22"/>
        </w:rPr>
        <w:t xml:space="preserve">s </w:t>
      </w:r>
      <w:proofErr w:type="spellStart"/>
      <w:r>
        <w:rPr>
          <w:sz w:val="20"/>
        </w:rPr>
        <w:t>vybranýłn</w:t>
      </w:r>
      <w:proofErr w:type="spellEnd"/>
      <w:r>
        <w:rPr>
          <w:sz w:val="20"/>
        </w:rPr>
        <w:t xml:space="preserve"> </w:t>
      </w:r>
      <w:r>
        <w:t xml:space="preserve">dodavatelem </w:t>
      </w:r>
      <w:r>
        <w:rPr>
          <w:sz w:val="20"/>
        </w:rPr>
        <w:t xml:space="preserve">ve znění zveřejněném </w:t>
      </w:r>
      <w:r>
        <w:rPr>
          <w:sz w:val="24"/>
        </w:rPr>
        <w:t xml:space="preserve">na </w:t>
      </w:r>
      <w:r>
        <w:t xml:space="preserve">profilu </w:t>
      </w:r>
      <w:r>
        <w:rPr>
          <w:sz w:val="20"/>
        </w:rPr>
        <w:t xml:space="preserve">zadavatele, není předkládána dodavatelem jako součást nabídky, </w:t>
      </w:r>
      <w:r>
        <w:rPr>
          <w:sz w:val="16"/>
          <w:vertAlign w:val="superscript"/>
        </w:rPr>
        <w:t xml:space="preserve">s </w:t>
      </w:r>
      <w:r>
        <w:rPr>
          <w:sz w:val="20"/>
        </w:rPr>
        <w:t xml:space="preserve">Tato příloha </w:t>
      </w:r>
      <w:r>
        <w:t xml:space="preserve">Smlouvy </w:t>
      </w:r>
      <w:r>
        <w:rPr>
          <w:sz w:val="22"/>
        </w:rPr>
        <w:t xml:space="preserve">o </w:t>
      </w:r>
      <w:r>
        <w:t xml:space="preserve">dílo </w:t>
      </w:r>
      <w:r>
        <w:rPr>
          <w:sz w:val="20"/>
        </w:rPr>
        <w:t xml:space="preserve">bude přiložena až ve fázi </w:t>
      </w:r>
      <w:r>
        <w:t xml:space="preserve">podpisu </w:t>
      </w:r>
      <w:r>
        <w:rPr>
          <w:sz w:val="20"/>
        </w:rPr>
        <w:t xml:space="preserve">Smlouvy </w:t>
      </w:r>
      <w:r>
        <w:rPr>
          <w:sz w:val="22"/>
        </w:rPr>
        <w:t xml:space="preserve">s </w:t>
      </w:r>
      <w:r>
        <w:rPr>
          <w:sz w:val="20"/>
        </w:rPr>
        <w:t xml:space="preserve">vybraným </w:t>
      </w:r>
      <w:r>
        <w:t xml:space="preserve">dodavatelem </w:t>
      </w:r>
      <w:r>
        <w:rPr>
          <w:sz w:val="16"/>
        </w:rPr>
        <w:t xml:space="preserve">Ve </w:t>
      </w:r>
      <w:r>
        <w:rPr>
          <w:sz w:val="20"/>
        </w:rPr>
        <w:t xml:space="preserve">znění </w:t>
      </w:r>
      <w:proofErr w:type="spellStart"/>
      <w:r>
        <w:rPr>
          <w:sz w:val="20"/>
        </w:rPr>
        <w:t>zveřejnčném</w:t>
      </w:r>
      <w:proofErr w:type="spellEnd"/>
      <w:r>
        <w:rPr>
          <w:sz w:val="20"/>
        </w:rPr>
        <w:t xml:space="preserve"> </w:t>
      </w:r>
      <w:r>
        <w:rPr>
          <w:sz w:val="22"/>
        </w:rPr>
        <w:t xml:space="preserve">na </w:t>
      </w:r>
      <w:r>
        <w:t xml:space="preserve">profilu </w:t>
      </w:r>
      <w:r>
        <w:rPr>
          <w:sz w:val="20"/>
        </w:rPr>
        <w:t>zadavatele, není předklád</w:t>
      </w:r>
      <w:r>
        <w:rPr>
          <w:sz w:val="20"/>
        </w:rPr>
        <w:t xml:space="preserve">ána dodavatelem jako součást nabídky. </w:t>
      </w:r>
      <w:r>
        <w:rPr>
          <w:sz w:val="14"/>
          <w:vertAlign w:val="superscript"/>
        </w:rPr>
        <w:t xml:space="preserve">6 </w:t>
      </w:r>
      <w:r>
        <w:rPr>
          <w:sz w:val="20"/>
        </w:rPr>
        <w:t xml:space="preserve">Tato příloha </w:t>
      </w:r>
      <w:r>
        <w:t xml:space="preserve">Smlouvy </w:t>
      </w:r>
      <w:r>
        <w:rPr>
          <w:sz w:val="24"/>
        </w:rPr>
        <w:t xml:space="preserve">o </w:t>
      </w:r>
      <w:r>
        <w:t xml:space="preserve">dílo </w:t>
      </w:r>
      <w:r>
        <w:rPr>
          <w:sz w:val="20"/>
        </w:rPr>
        <w:t xml:space="preserve">bude přiložena až ve fázi </w:t>
      </w:r>
      <w:r>
        <w:t xml:space="preserve">podpisu </w:t>
      </w:r>
      <w:r>
        <w:rPr>
          <w:sz w:val="20"/>
        </w:rPr>
        <w:t xml:space="preserve">Smlouvy </w:t>
      </w:r>
      <w:r>
        <w:rPr>
          <w:sz w:val="22"/>
        </w:rPr>
        <w:t xml:space="preserve">s </w:t>
      </w:r>
      <w:r>
        <w:rPr>
          <w:sz w:val="20"/>
        </w:rPr>
        <w:t xml:space="preserve">vybraným </w:t>
      </w:r>
      <w:r>
        <w:t xml:space="preserve">dodavatelem </w:t>
      </w:r>
      <w:r>
        <w:rPr>
          <w:sz w:val="20"/>
        </w:rPr>
        <w:t xml:space="preserve">ve znění </w:t>
      </w:r>
      <w:r>
        <w:t xml:space="preserve">zveřejněném na profilu zadavatele, </w:t>
      </w:r>
      <w:r>
        <w:rPr>
          <w:sz w:val="20"/>
        </w:rPr>
        <w:t xml:space="preserve">není </w:t>
      </w:r>
      <w:proofErr w:type="gramStart"/>
      <w:r>
        <w:rPr>
          <w:sz w:val="20"/>
        </w:rPr>
        <w:t>předkládána .dodavatelem</w:t>
      </w:r>
      <w:proofErr w:type="gramEnd"/>
      <w:r>
        <w:rPr>
          <w:sz w:val="20"/>
        </w:rPr>
        <w:t xml:space="preserve"> jako součást nabídky.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686E" w14:textId="77777777" w:rsidR="00BA7D11" w:rsidRDefault="00BA7D1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4F36" w14:textId="0D0A6920" w:rsidR="00BA7D11" w:rsidRPr="00144560" w:rsidRDefault="00BA7D11" w:rsidP="00144560">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260B" w14:textId="3145D21A" w:rsidR="00BA7D11" w:rsidRPr="00144560" w:rsidRDefault="00BA7D11" w:rsidP="00144560">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EB03" w14:textId="56C7A2AA" w:rsidR="00BA7D11" w:rsidRPr="00144560" w:rsidRDefault="00BA7D11" w:rsidP="00144560">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4D9C" w14:textId="59C829F5" w:rsidR="00BA7D11" w:rsidRPr="00144560" w:rsidRDefault="00BA7D11" w:rsidP="00144560">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BE17" w14:textId="4F614F50" w:rsidR="00BA7D11" w:rsidRPr="00144560" w:rsidRDefault="00BA7D11" w:rsidP="00144560">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728D" w14:textId="3E151BB4" w:rsidR="00BA7D11" w:rsidRPr="00144560" w:rsidRDefault="00BA7D11" w:rsidP="00144560">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FE7B" w14:textId="24FF3487" w:rsidR="00BA7D11" w:rsidRPr="00144560" w:rsidRDefault="00BA7D11" w:rsidP="00144560">
    <w:pPr>
      <w:pStyle w:val="Zhlav"/>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FDD9" w14:textId="36E6E402" w:rsidR="00BA7D11" w:rsidRPr="00144560" w:rsidRDefault="00BA7D11" w:rsidP="00144560">
    <w:pPr>
      <w:pStyle w:val="Zhlav"/>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4551" w14:textId="0D4A7F75" w:rsidR="00BA7D11" w:rsidRPr="00144560" w:rsidRDefault="00BA7D11" w:rsidP="00144560">
    <w:pPr>
      <w:pStyle w:val="Zhlav"/>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F98D" w14:textId="4A56EC2D" w:rsidR="00BA7D11" w:rsidRPr="00144560" w:rsidRDefault="00BA7D11" w:rsidP="0014456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42BC" w14:textId="77777777" w:rsidR="00BA7D11" w:rsidRDefault="00BA7D1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236E" w14:textId="1BF28132" w:rsidR="00BA7D11" w:rsidRPr="00144560" w:rsidRDefault="00BA7D11" w:rsidP="00144560">
    <w:pPr>
      <w:pStyle w:val="Zhlav"/>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9900" w14:textId="2E594DBB" w:rsidR="00BA7D11" w:rsidRPr="00144560" w:rsidRDefault="00BA7D11" w:rsidP="00144560">
    <w:pPr>
      <w:pStyle w:val="Zhlav"/>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AB97" w14:textId="40E96BFD" w:rsidR="00BA7D11" w:rsidRPr="00144560" w:rsidRDefault="00BA7D11" w:rsidP="00144560">
    <w:pPr>
      <w:pStyle w:val="Zhlav"/>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3BB0" w14:textId="7A14F1E6" w:rsidR="00BA7D11" w:rsidRPr="00144560" w:rsidRDefault="00BA7D11" w:rsidP="00144560">
    <w:pPr>
      <w:pStyle w:val="Zhlav"/>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F701" w14:textId="22D2C1DE" w:rsidR="00BA7D11" w:rsidRPr="00144560" w:rsidRDefault="00BA7D11" w:rsidP="00144560">
    <w:pPr>
      <w:pStyle w:val="Zhlav"/>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0517" w14:textId="557C8C44" w:rsidR="00BA7D11" w:rsidRPr="00144560" w:rsidRDefault="00BA7D11" w:rsidP="00144560">
    <w:pPr>
      <w:pStyle w:val="Zhlav"/>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5E86" w14:textId="26F8841A" w:rsidR="00BA7D11" w:rsidRPr="00144560" w:rsidRDefault="00BA7D11" w:rsidP="00144560">
    <w:pPr>
      <w:pStyle w:val="Zhlav"/>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3798" w14:textId="7AAAAE3B" w:rsidR="00BA7D11" w:rsidRPr="00144560" w:rsidRDefault="00BA7D11" w:rsidP="00144560">
    <w:pPr>
      <w:pStyle w:val="Zhlav"/>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00B9" w14:textId="7DCA488B" w:rsidR="00BA7D11" w:rsidRPr="00144560" w:rsidRDefault="00BA7D11" w:rsidP="00144560">
    <w:pPr>
      <w:pStyle w:val="Zhlav"/>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92420" w14:textId="6772397B" w:rsidR="00BA7D11" w:rsidRPr="00144560" w:rsidRDefault="00BA7D11" w:rsidP="0014456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4E85" w14:textId="77777777" w:rsidR="00BA7D11" w:rsidRDefault="00BA7D11"/>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BBCC" w14:textId="2E760967" w:rsidR="00BA7D11" w:rsidRPr="00144560" w:rsidRDefault="00BA7D11" w:rsidP="00144560">
    <w:pPr>
      <w:pStyle w:val="Zhlav"/>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640B" w14:textId="7E8BD32A" w:rsidR="00BA7D11" w:rsidRPr="00144560" w:rsidRDefault="00BA7D11" w:rsidP="00144560">
    <w:pPr>
      <w:pStyle w:val="Zhlav"/>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DC43" w14:textId="4B80235E" w:rsidR="00BA7D11" w:rsidRPr="00144560" w:rsidRDefault="00BA7D11" w:rsidP="00144560">
    <w:pPr>
      <w:pStyle w:val="Zhlav"/>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6092" w14:textId="754382E9" w:rsidR="00BA7D11" w:rsidRPr="00144560" w:rsidRDefault="00BA7D11" w:rsidP="00144560">
    <w:pPr>
      <w:pStyle w:val="Zhlav"/>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9D80" w14:textId="77777777" w:rsidR="00BA7D11" w:rsidRDefault="00BA7D1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1AB0" w14:textId="77777777" w:rsidR="00BA7D11" w:rsidRDefault="00BA7D11"/>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5C21" w14:textId="77777777" w:rsidR="00BA7D11" w:rsidRDefault="00BA7D1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6EF7" w14:textId="77777777" w:rsidR="00BA7D11" w:rsidRDefault="00BA7D1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3562" w14:textId="77777777" w:rsidR="00BA7D11" w:rsidRDefault="00BA7D11"/>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E036" w14:textId="77777777" w:rsidR="00BA7D11" w:rsidRDefault="00BA7D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0E44" w14:textId="3F34DAB5" w:rsidR="00BA7D11" w:rsidRPr="00144560" w:rsidRDefault="00BA7D11" w:rsidP="00144560">
    <w:pPr>
      <w:pStyle w:val="Zhlav"/>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895C" w14:textId="77777777" w:rsidR="00BA7D11" w:rsidRDefault="00BA7D1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9454" w14:textId="77777777" w:rsidR="00BA7D11" w:rsidRDefault="00BA7D1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EEA7" w14:textId="77777777" w:rsidR="00BA7D11" w:rsidRDefault="00BA7D1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0BE2" w14:textId="77777777" w:rsidR="00BA7D11" w:rsidRDefault="00BA7D1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2716" w14:textId="77777777" w:rsidR="00BA7D11" w:rsidRDefault="00BA7D1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2CDF" w14:textId="77777777" w:rsidR="00BA7D11" w:rsidRDefault="00BA7D1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EAF4" w14:textId="18EF2544" w:rsidR="00BA7D11" w:rsidRPr="00144560" w:rsidRDefault="00BA7D11" w:rsidP="00144560">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02A3" w14:textId="77777777" w:rsidR="00BA7D11" w:rsidRDefault="00BA7D1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CB8D" w14:textId="5C222E2A" w:rsidR="00BA7D11" w:rsidRPr="00144560" w:rsidRDefault="00BA7D11" w:rsidP="00144560">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5A72" w14:textId="3191E918" w:rsidR="00BA7D11" w:rsidRPr="00144560" w:rsidRDefault="00BA7D11" w:rsidP="00144560">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F0BF" w14:textId="58722A9A" w:rsidR="00BA7D11" w:rsidRPr="00144560" w:rsidRDefault="00BA7D11" w:rsidP="0014456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60989" o:spid="_x0000_i1026" style="width:.75pt;height:.75pt" coordsize="" o:spt="100" o:bullet="t" adj="0,,0" path="" stroked="f">
        <v:stroke joinstyle="miter"/>
        <v:imagedata r:id="rId1" o:title="image242"/>
        <v:formulas/>
        <v:path o:connecttype="segments"/>
      </v:shape>
    </w:pict>
  </w:numPicBullet>
  <w:abstractNum w:abstractNumId="0" w15:restartNumberingAfterBreak="0">
    <w:nsid w:val="00CF4252"/>
    <w:multiLevelType w:val="hybridMultilevel"/>
    <w:tmpl w:val="02F81DE0"/>
    <w:lvl w:ilvl="0" w:tplc="9B12707C">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14D8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8476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5494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C8E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CE8E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0E6A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247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A33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1B059F"/>
    <w:multiLevelType w:val="hybridMultilevel"/>
    <w:tmpl w:val="9BC0A22A"/>
    <w:lvl w:ilvl="0" w:tplc="BD94688E">
      <w:start w:val="19"/>
      <w:numFmt w:val="decimal"/>
      <w:lvlText w:val="%1)"/>
      <w:lvlJc w:val="left"/>
      <w:pPr>
        <w:ind w:left="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5E89906">
      <w:start w:val="1"/>
      <w:numFmt w:val="lowerLetter"/>
      <w:lvlText w:val="%2"/>
      <w:lvlJc w:val="left"/>
      <w:pPr>
        <w:ind w:left="11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F58FB2E">
      <w:start w:val="1"/>
      <w:numFmt w:val="lowerRoman"/>
      <w:lvlText w:val="%3"/>
      <w:lvlJc w:val="left"/>
      <w:pPr>
        <w:ind w:left="19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EEA6D72">
      <w:start w:val="1"/>
      <w:numFmt w:val="decimal"/>
      <w:lvlText w:val="%4"/>
      <w:lvlJc w:val="left"/>
      <w:pPr>
        <w:ind w:left="26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626D950">
      <w:start w:val="1"/>
      <w:numFmt w:val="lowerLetter"/>
      <w:lvlText w:val="%5"/>
      <w:lvlJc w:val="left"/>
      <w:pPr>
        <w:ind w:left="334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9AC4F74">
      <w:start w:val="1"/>
      <w:numFmt w:val="lowerRoman"/>
      <w:lvlText w:val="%6"/>
      <w:lvlJc w:val="left"/>
      <w:pPr>
        <w:ind w:left="406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926CBA8">
      <w:start w:val="1"/>
      <w:numFmt w:val="decimal"/>
      <w:lvlText w:val="%7"/>
      <w:lvlJc w:val="left"/>
      <w:pPr>
        <w:ind w:left="47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2A6F3D0">
      <w:start w:val="1"/>
      <w:numFmt w:val="lowerLetter"/>
      <w:lvlText w:val="%8"/>
      <w:lvlJc w:val="left"/>
      <w:pPr>
        <w:ind w:left="55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4E4E07A">
      <w:start w:val="1"/>
      <w:numFmt w:val="lowerRoman"/>
      <w:lvlText w:val="%9"/>
      <w:lvlJc w:val="left"/>
      <w:pPr>
        <w:ind w:left="62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53D238B"/>
    <w:multiLevelType w:val="hybridMultilevel"/>
    <w:tmpl w:val="8696BE00"/>
    <w:lvl w:ilvl="0" w:tplc="7E9EED84">
      <w:start w:val="1"/>
      <w:numFmt w:val="lowerLetter"/>
      <w:lvlText w:val="%1)"/>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2068A6">
      <w:start w:val="1"/>
      <w:numFmt w:val="lowerLetter"/>
      <w:lvlText w:val="%2"/>
      <w:lvlJc w:val="left"/>
      <w:pPr>
        <w:ind w:left="1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A8EC28">
      <w:start w:val="1"/>
      <w:numFmt w:val="lowerRoman"/>
      <w:lvlText w:val="%3"/>
      <w:lvlJc w:val="left"/>
      <w:pPr>
        <w:ind w:left="2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0CFF9E">
      <w:start w:val="1"/>
      <w:numFmt w:val="decimal"/>
      <w:lvlText w:val="%4"/>
      <w:lvlJc w:val="left"/>
      <w:pPr>
        <w:ind w:left="2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1C7FD6">
      <w:start w:val="1"/>
      <w:numFmt w:val="lowerLetter"/>
      <w:lvlText w:val="%5"/>
      <w:lvlJc w:val="left"/>
      <w:pPr>
        <w:ind w:left="3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B6E8EE">
      <w:start w:val="1"/>
      <w:numFmt w:val="lowerRoman"/>
      <w:lvlText w:val="%6"/>
      <w:lvlJc w:val="left"/>
      <w:pPr>
        <w:ind w:left="4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82D146">
      <w:start w:val="1"/>
      <w:numFmt w:val="decimal"/>
      <w:lvlText w:val="%7"/>
      <w:lvlJc w:val="left"/>
      <w:pPr>
        <w:ind w:left="5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AE811C">
      <w:start w:val="1"/>
      <w:numFmt w:val="lowerLetter"/>
      <w:lvlText w:val="%8"/>
      <w:lvlJc w:val="left"/>
      <w:pPr>
        <w:ind w:left="5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80C7AE">
      <w:start w:val="1"/>
      <w:numFmt w:val="lowerRoman"/>
      <w:lvlText w:val="%9"/>
      <w:lvlJc w:val="left"/>
      <w:pPr>
        <w:ind w:left="6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086B6B"/>
    <w:multiLevelType w:val="hybridMultilevel"/>
    <w:tmpl w:val="78A6DC88"/>
    <w:lvl w:ilvl="0" w:tplc="0F767994">
      <w:start w:val="1"/>
      <w:numFmt w:val="bullet"/>
      <w:lvlText w:val="•"/>
      <w:lvlPicBulletId w:val="0"/>
      <w:lvlJc w:val="left"/>
      <w:pPr>
        <w:ind w:left="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E249E0">
      <w:start w:val="1"/>
      <w:numFmt w:val="bullet"/>
      <w:lvlText w:val="o"/>
      <w:lvlJc w:val="left"/>
      <w:pPr>
        <w:ind w:left="1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34F1FA">
      <w:start w:val="1"/>
      <w:numFmt w:val="bullet"/>
      <w:lvlText w:val="▪"/>
      <w:lvlJc w:val="left"/>
      <w:pPr>
        <w:ind w:left="2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4A0DAA">
      <w:start w:val="1"/>
      <w:numFmt w:val="bullet"/>
      <w:lvlText w:val="•"/>
      <w:lvlJc w:val="left"/>
      <w:pPr>
        <w:ind w:left="3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141C96">
      <w:start w:val="1"/>
      <w:numFmt w:val="bullet"/>
      <w:lvlText w:val="o"/>
      <w:lvlJc w:val="left"/>
      <w:pPr>
        <w:ind w:left="3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321CDC">
      <w:start w:val="1"/>
      <w:numFmt w:val="bullet"/>
      <w:lvlText w:val="▪"/>
      <w:lvlJc w:val="left"/>
      <w:pPr>
        <w:ind w:left="4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BA6B20">
      <w:start w:val="1"/>
      <w:numFmt w:val="bullet"/>
      <w:lvlText w:val="•"/>
      <w:lvlJc w:val="left"/>
      <w:pPr>
        <w:ind w:left="5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E6F296">
      <w:start w:val="1"/>
      <w:numFmt w:val="bullet"/>
      <w:lvlText w:val="o"/>
      <w:lvlJc w:val="left"/>
      <w:pPr>
        <w:ind w:left="6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40F634">
      <w:start w:val="1"/>
      <w:numFmt w:val="bullet"/>
      <w:lvlText w:val="▪"/>
      <w:lvlJc w:val="left"/>
      <w:pPr>
        <w:ind w:left="6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A232D3"/>
    <w:multiLevelType w:val="hybridMultilevel"/>
    <w:tmpl w:val="092AF7E6"/>
    <w:lvl w:ilvl="0" w:tplc="E8D49EA6">
      <w:start w:val="2"/>
      <w:numFmt w:val="upperLetter"/>
      <w:lvlText w:val="%1)"/>
      <w:lvlJc w:val="left"/>
      <w:pPr>
        <w:ind w:left="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7C256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28DE18">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7E3F4C">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32D24A">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F6D5AA">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A6577A">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06ABE0">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B2B5D8">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A1660E"/>
    <w:multiLevelType w:val="hybridMultilevel"/>
    <w:tmpl w:val="04DCA5E4"/>
    <w:lvl w:ilvl="0" w:tplc="9E2C9648">
      <w:start w:val="25"/>
      <w:numFmt w:val="lowerLetter"/>
      <w:lvlText w:val="(%1)"/>
      <w:lvlJc w:val="left"/>
      <w:pPr>
        <w:ind w:left="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CC3FFE">
      <w:start w:val="1"/>
      <w:numFmt w:val="lowerLetter"/>
      <w:lvlText w:val="%2"/>
      <w:lvlJc w:val="left"/>
      <w:pPr>
        <w:ind w:left="1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BA7284">
      <w:start w:val="1"/>
      <w:numFmt w:val="lowerRoman"/>
      <w:lvlText w:val="%3"/>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A65F24">
      <w:start w:val="1"/>
      <w:numFmt w:val="decimal"/>
      <w:lvlText w:val="%4"/>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CAD7D4">
      <w:start w:val="1"/>
      <w:numFmt w:val="lowerLetter"/>
      <w:lvlText w:val="%5"/>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86B3C0">
      <w:start w:val="1"/>
      <w:numFmt w:val="lowerRoman"/>
      <w:lvlText w:val="%6"/>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F67B9E">
      <w:start w:val="1"/>
      <w:numFmt w:val="decimal"/>
      <w:lvlText w:val="%7"/>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241080">
      <w:start w:val="1"/>
      <w:numFmt w:val="lowerLetter"/>
      <w:lvlText w:val="%8"/>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58133A">
      <w:start w:val="1"/>
      <w:numFmt w:val="lowerRoman"/>
      <w:lvlText w:val="%9"/>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DE2C6A"/>
    <w:multiLevelType w:val="hybridMultilevel"/>
    <w:tmpl w:val="5100C1FA"/>
    <w:lvl w:ilvl="0" w:tplc="2A64C5AE">
      <w:start w:val="6"/>
      <w:numFmt w:val="lowerLetter"/>
      <w:lvlText w:val="%1)"/>
      <w:lvlJc w:val="left"/>
      <w:pPr>
        <w:ind w:left="4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2BEC9DA">
      <w:start w:val="1"/>
      <w:numFmt w:val="lowerLetter"/>
      <w:lvlText w:val="%2"/>
      <w:lvlJc w:val="left"/>
      <w:pPr>
        <w:ind w:left="10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9045194">
      <w:start w:val="1"/>
      <w:numFmt w:val="lowerRoman"/>
      <w:lvlText w:val="%3"/>
      <w:lvlJc w:val="left"/>
      <w:pPr>
        <w:ind w:left="18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0C69FE0">
      <w:start w:val="1"/>
      <w:numFmt w:val="decimal"/>
      <w:lvlText w:val="%4"/>
      <w:lvlJc w:val="left"/>
      <w:pPr>
        <w:ind w:left="25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DD005A6">
      <w:start w:val="1"/>
      <w:numFmt w:val="lowerLetter"/>
      <w:lvlText w:val="%5"/>
      <w:lvlJc w:val="left"/>
      <w:pPr>
        <w:ind w:left="32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0DE5E30">
      <w:start w:val="1"/>
      <w:numFmt w:val="lowerRoman"/>
      <w:lvlText w:val="%6"/>
      <w:lvlJc w:val="left"/>
      <w:pPr>
        <w:ind w:left="39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C3E3D7C">
      <w:start w:val="1"/>
      <w:numFmt w:val="decimal"/>
      <w:lvlText w:val="%7"/>
      <w:lvlJc w:val="left"/>
      <w:pPr>
        <w:ind w:left="46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052644A">
      <w:start w:val="1"/>
      <w:numFmt w:val="lowerLetter"/>
      <w:lvlText w:val="%8"/>
      <w:lvlJc w:val="left"/>
      <w:pPr>
        <w:ind w:left="54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7C46B40">
      <w:start w:val="1"/>
      <w:numFmt w:val="lowerRoman"/>
      <w:lvlText w:val="%9"/>
      <w:lvlJc w:val="left"/>
      <w:pPr>
        <w:ind w:left="6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D46C3E"/>
    <w:multiLevelType w:val="hybridMultilevel"/>
    <w:tmpl w:val="BC4E86A2"/>
    <w:lvl w:ilvl="0" w:tplc="6CCEA3C8">
      <w:start w:val="1"/>
      <w:numFmt w:val="bullet"/>
      <w:lvlText w:val="•"/>
      <w:lvlJc w:val="left"/>
      <w:pPr>
        <w:ind w:left="71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AF608C0E">
      <w:start w:val="1"/>
      <w:numFmt w:val="bullet"/>
      <w:lvlText w:val="o"/>
      <w:lvlJc w:val="left"/>
      <w:pPr>
        <w:ind w:left="16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6676187C">
      <w:start w:val="1"/>
      <w:numFmt w:val="bullet"/>
      <w:lvlText w:val="▪"/>
      <w:lvlJc w:val="left"/>
      <w:pPr>
        <w:ind w:left="23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BE0439FA">
      <w:start w:val="1"/>
      <w:numFmt w:val="bullet"/>
      <w:lvlText w:val="•"/>
      <w:lvlJc w:val="left"/>
      <w:pPr>
        <w:ind w:left="30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A370917A">
      <w:start w:val="1"/>
      <w:numFmt w:val="bullet"/>
      <w:lvlText w:val="o"/>
      <w:lvlJc w:val="left"/>
      <w:pPr>
        <w:ind w:left="37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767C1408">
      <w:start w:val="1"/>
      <w:numFmt w:val="bullet"/>
      <w:lvlText w:val="▪"/>
      <w:lvlJc w:val="left"/>
      <w:pPr>
        <w:ind w:left="45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BDEA5AC8">
      <w:start w:val="1"/>
      <w:numFmt w:val="bullet"/>
      <w:lvlText w:val="•"/>
      <w:lvlJc w:val="left"/>
      <w:pPr>
        <w:ind w:left="5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43489CCA">
      <w:start w:val="1"/>
      <w:numFmt w:val="bullet"/>
      <w:lvlText w:val="o"/>
      <w:lvlJc w:val="left"/>
      <w:pPr>
        <w:ind w:left="5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92A2C7B4">
      <w:start w:val="1"/>
      <w:numFmt w:val="bullet"/>
      <w:lvlText w:val="▪"/>
      <w:lvlJc w:val="left"/>
      <w:pPr>
        <w:ind w:left="6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13084A6D"/>
    <w:multiLevelType w:val="hybridMultilevel"/>
    <w:tmpl w:val="EB9A1920"/>
    <w:lvl w:ilvl="0" w:tplc="62445034">
      <w:start w:val="4"/>
      <w:numFmt w:val="decimal"/>
      <w:lvlText w:val="(%1)"/>
      <w:lvlJc w:val="left"/>
      <w:pPr>
        <w:ind w:left="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2E66E4">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F822C8">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801272">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4C2B8E">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E4C3F8">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2C7C7E">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68FD0E">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DED2BC">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177EC8"/>
    <w:multiLevelType w:val="hybridMultilevel"/>
    <w:tmpl w:val="04F46D60"/>
    <w:lvl w:ilvl="0" w:tplc="592C873A">
      <w:start w:val="21"/>
      <w:numFmt w:val="upperLetter"/>
      <w:lvlText w:val="%1"/>
      <w:lvlJc w:val="left"/>
      <w:pPr>
        <w:ind w:left="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BC7972">
      <w:start w:val="1"/>
      <w:numFmt w:val="lowerLetter"/>
      <w:lvlText w:val="%2"/>
      <w:lvlJc w:val="left"/>
      <w:pPr>
        <w:ind w:left="1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F4410C">
      <w:start w:val="1"/>
      <w:numFmt w:val="lowerRoman"/>
      <w:lvlText w:val="%3"/>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707CB6">
      <w:start w:val="1"/>
      <w:numFmt w:val="decimal"/>
      <w:lvlText w:val="%4"/>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808DAA">
      <w:start w:val="1"/>
      <w:numFmt w:val="lowerLetter"/>
      <w:lvlText w:val="%5"/>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389F8E">
      <w:start w:val="1"/>
      <w:numFmt w:val="lowerRoman"/>
      <w:lvlText w:val="%6"/>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029532">
      <w:start w:val="1"/>
      <w:numFmt w:val="decimal"/>
      <w:lvlText w:val="%7"/>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5C8758">
      <w:start w:val="1"/>
      <w:numFmt w:val="lowerLetter"/>
      <w:lvlText w:val="%8"/>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B050B0">
      <w:start w:val="1"/>
      <w:numFmt w:val="lowerRoman"/>
      <w:lvlText w:val="%9"/>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F7581C"/>
    <w:multiLevelType w:val="hybridMultilevel"/>
    <w:tmpl w:val="DD242798"/>
    <w:lvl w:ilvl="0" w:tplc="369452B0">
      <w:start w:val="1"/>
      <w:numFmt w:val="lowerLetter"/>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48062">
      <w:start w:val="1"/>
      <w:numFmt w:val="lowerLetter"/>
      <w:lvlText w:val="%2"/>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20D962">
      <w:start w:val="1"/>
      <w:numFmt w:val="lowerRoman"/>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E80B8">
      <w:start w:val="1"/>
      <w:numFmt w:val="decimal"/>
      <w:lvlText w:val="%4"/>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5AE114">
      <w:start w:val="1"/>
      <w:numFmt w:val="lowerLetter"/>
      <w:lvlText w:val="%5"/>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2BF28">
      <w:start w:val="1"/>
      <w:numFmt w:val="lowerRoman"/>
      <w:lvlText w:val="%6"/>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00A4C">
      <w:start w:val="1"/>
      <w:numFmt w:val="decimal"/>
      <w:lvlText w:val="%7"/>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288D4">
      <w:start w:val="1"/>
      <w:numFmt w:val="lowerLetter"/>
      <w:lvlText w:val="%8"/>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22BE0">
      <w:start w:val="1"/>
      <w:numFmt w:val="lowerRoman"/>
      <w:lvlText w:val="%9"/>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8FE046A"/>
    <w:multiLevelType w:val="hybridMultilevel"/>
    <w:tmpl w:val="0C7079A0"/>
    <w:lvl w:ilvl="0" w:tplc="68BA27C4">
      <w:start w:val="11"/>
      <w:numFmt w:val="decimal"/>
      <w:lvlText w:val="%1"/>
      <w:lvlJc w:val="left"/>
      <w:pPr>
        <w:ind w:left="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3E258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74513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9CDD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9480C0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5BEBAC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980723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C283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ECBB0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F841311"/>
    <w:multiLevelType w:val="hybridMultilevel"/>
    <w:tmpl w:val="446C575C"/>
    <w:lvl w:ilvl="0" w:tplc="F2C874DC">
      <w:start w:val="1"/>
      <w:numFmt w:val="lowerLetter"/>
      <w:lvlText w:val="%1)"/>
      <w:lvlJc w:val="left"/>
      <w:pPr>
        <w:ind w:left="2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2FC6E82">
      <w:start w:val="1"/>
      <w:numFmt w:val="lowerLetter"/>
      <w:lvlText w:val="%2"/>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87A1C8C">
      <w:start w:val="1"/>
      <w:numFmt w:val="lowerRoman"/>
      <w:lvlText w:val="%3"/>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47A5E7A">
      <w:start w:val="1"/>
      <w:numFmt w:val="decimal"/>
      <w:lvlText w:val="%4"/>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BEE9258">
      <w:start w:val="1"/>
      <w:numFmt w:val="lowerLetter"/>
      <w:lvlText w:val="%5"/>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6C47BFE">
      <w:start w:val="1"/>
      <w:numFmt w:val="lowerRoman"/>
      <w:lvlText w:val="%6"/>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7888088">
      <w:start w:val="1"/>
      <w:numFmt w:val="decimal"/>
      <w:lvlText w:val="%7"/>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0A82610">
      <w:start w:val="1"/>
      <w:numFmt w:val="lowerLetter"/>
      <w:lvlText w:val="%8"/>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E8E3FE2">
      <w:start w:val="1"/>
      <w:numFmt w:val="lowerRoman"/>
      <w:lvlText w:val="%9"/>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A406FA5"/>
    <w:multiLevelType w:val="hybridMultilevel"/>
    <w:tmpl w:val="93B058C6"/>
    <w:lvl w:ilvl="0" w:tplc="FC74A6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A9B66">
      <w:start w:val="1"/>
      <w:numFmt w:val="lowerRoman"/>
      <w:lvlRestart w:val="0"/>
      <w:lvlText w:val="%2."/>
      <w:lvlJc w:val="left"/>
      <w:pPr>
        <w:ind w:left="1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D6DA8C">
      <w:start w:val="1"/>
      <w:numFmt w:val="lowerRoman"/>
      <w:lvlText w:val="%3"/>
      <w:lvlJc w:val="left"/>
      <w:pPr>
        <w:ind w:left="2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000446">
      <w:start w:val="1"/>
      <w:numFmt w:val="decimal"/>
      <w:lvlText w:val="%4"/>
      <w:lvlJc w:val="left"/>
      <w:pPr>
        <w:ind w:left="3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A6C5A4">
      <w:start w:val="1"/>
      <w:numFmt w:val="lowerLetter"/>
      <w:lvlText w:val="%5"/>
      <w:lvlJc w:val="left"/>
      <w:pPr>
        <w:ind w:left="3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2A252E">
      <w:start w:val="1"/>
      <w:numFmt w:val="lowerRoman"/>
      <w:lvlText w:val="%6"/>
      <w:lvlJc w:val="left"/>
      <w:pPr>
        <w:ind w:left="4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E4F3BE">
      <w:start w:val="1"/>
      <w:numFmt w:val="decimal"/>
      <w:lvlText w:val="%7"/>
      <w:lvlJc w:val="left"/>
      <w:pPr>
        <w:ind w:left="5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222948">
      <w:start w:val="1"/>
      <w:numFmt w:val="lowerLetter"/>
      <w:lvlText w:val="%8"/>
      <w:lvlJc w:val="left"/>
      <w:pPr>
        <w:ind w:left="6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10B142">
      <w:start w:val="1"/>
      <w:numFmt w:val="lowerRoman"/>
      <w:lvlText w:val="%9"/>
      <w:lvlJc w:val="left"/>
      <w:pPr>
        <w:ind w:left="68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653287A"/>
    <w:multiLevelType w:val="hybridMultilevel"/>
    <w:tmpl w:val="0D9C59FE"/>
    <w:lvl w:ilvl="0" w:tplc="EF3450AA">
      <w:start w:val="1"/>
      <w:numFmt w:val="lowerLetter"/>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82620">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6CD8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823E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2FED8">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24C7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1A7D7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42D75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887AA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C7020F5"/>
    <w:multiLevelType w:val="hybridMultilevel"/>
    <w:tmpl w:val="13063878"/>
    <w:lvl w:ilvl="0" w:tplc="AB6839C6">
      <w:start w:val="1"/>
      <w:numFmt w:val="decimal"/>
      <w:lvlText w:val="(%1)"/>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B68EA6">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C379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980146">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CC66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74397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4A6C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4EF26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E703A">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DD65D55"/>
    <w:multiLevelType w:val="hybridMultilevel"/>
    <w:tmpl w:val="A1501124"/>
    <w:lvl w:ilvl="0" w:tplc="090C50F4">
      <w:start w:val="5"/>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08CB6">
      <w:start w:val="1"/>
      <w:numFmt w:val="lowerLetter"/>
      <w:lvlText w:val="%2"/>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AB69C">
      <w:start w:val="1"/>
      <w:numFmt w:val="lowerRoman"/>
      <w:lvlText w:val="%3"/>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6671B2">
      <w:start w:val="1"/>
      <w:numFmt w:val="decimal"/>
      <w:lvlText w:val="%4"/>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88B48">
      <w:start w:val="1"/>
      <w:numFmt w:val="lowerLetter"/>
      <w:lvlText w:val="%5"/>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0F982">
      <w:start w:val="1"/>
      <w:numFmt w:val="lowerRoman"/>
      <w:lvlText w:val="%6"/>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08012">
      <w:start w:val="1"/>
      <w:numFmt w:val="decimal"/>
      <w:lvlText w:val="%7"/>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65D36">
      <w:start w:val="1"/>
      <w:numFmt w:val="lowerLetter"/>
      <w:lvlText w:val="%8"/>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1C4848">
      <w:start w:val="1"/>
      <w:numFmt w:val="lowerRoman"/>
      <w:lvlText w:val="%9"/>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761A77"/>
    <w:multiLevelType w:val="hybridMultilevel"/>
    <w:tmpl w:val="FEAEEEC2"/>
    <w:lvl w:ilvl="0" w:tplc="3474BD8E">
      <w:start w:val="24"/>
      <w:numFmt w:val="decimal"/>
      <w:lvlText w:val="%1"/>
      <w:lvlJc w:val="left"/>
      <w:pPr>
        <w:ind w:left="5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6181F3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598FEF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97C96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89A909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EB2F6F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5431E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7580EE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3EA670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448152D"/>
    <w:multiLevelType w:val="hybridMultilevel"/>
    <w:tmpl w:val="4AE4A2A6"/>
    <w:lvl w:ilvl="0" w:tplc="62CCC3A0">
      <w:start w:val="1"/>
      <w:numFmt w:val="lowerLetter"/>
      <w:lvlText w:val="%1."/>
      <w:lvlJc w:val="left"/>
      <w:pPr>
        <w:ind w:left="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A6C418">
      <w:start w:val="1"/>
      <w:numFmt w:val="lowerLetter"/>
      <w:lvlText w:val="%2"/>
      <w:lvlJc w:val="left"/>
      <w:pPr>
        <w:ind w:left="1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B668CC">
      <w:start w:val="1"/>
      <w:numFmt w:val="lowerRoman"/>
      <w:lvlText w:val="%3"/>
      <w:lvlJc w:val="left"/>
      <w:pPr>
        <w:ind w:left="2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1CD96E">
      <w:start w:val="1"/>
      <w:numFmt w:val="decimal"/>
      <w:lvlText w:val="%4"/>
      <w:lvlJc w:val="left"/>
      <w:pPr>
        <w:ind w:left="3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3A0CC4">
      <w:start w:val="1"/>
      <w:numFmt w:val="lowerLetter"/>
      <w:lvlText w:val="%5"/>
      <w:lvlJc w:val="left"/>
      <w:pPr>
        <w:ind w:left="3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B8F114">
      <w:start w:val="1"/>
      <w:numFmt w:val="lowerRoman"/>
      <w:lvlText w:val="%6"/>
      <w:lvlJc w:val="left"/>
      <w:pPr>
        <w:ind w:left="4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E0D7EA">
      <w:start w:val="1"/>
      <w:numFmt w:val="decimal"/>
      <w:lvlText w:val="%7"/>
      <w:lvlJc w:val="left"/>
      <w:pPr>
        <w:ind w:left="5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86A28E">
      <w:start w:val="1"/>
      <w:numFmt w:val="lowerLetter"/>
      <w:lvlText w:val="%8"/>
      <w:lvlJc w:val="left"/>
      <w:pPr>
        <w:ind w:left="5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046AF6">
      <w:start w:val="1"/>
      <w:numFmt w:val="lowerRoman"/>
      <w:lvlText w:val="%9"/>
      <w:lvlJc w:val="left"/>
      <w:pPr>
        <w:ind w:left="6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51550D2"/>
    <w:multiLevelType w:val="hybridMultilevel"/>
    <w:tmpl w:val="7E2841DA"/>
    <w:lvl w:ilvl="0" w:tplc="B560994E">
      <w:start w:val="1"/>
      <w:numFmt w:val="lowerLetter"/>
      <w:lvlText w:val="%1."/>
      <w:lvlJc w:val="left"/>
      <w:pPr>
        <w:ind w:left="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EEE5C7C">
      <w:start w:val="1"/>
      <w:numFmt w:val="lowerLetter"/>
      <w:lvlText w:val="%2"/>
      <w:lvlJc w:val="left"/>
      <w:pPr>
        <w:ind w:left="16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DDEA07A">
      <w:start w:val="1"/>
      <w:numFmt w:val="lowerRoman"/>
      <w:lvlText w:val="%3"/>
      <w:lvlJc w:val="left"/>
      <w:pPr>
        <w:ind w:left="23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780E858">
      <w:start w:val="1"/>
      <w:numFmt w:val="decimal"/>
      <w:lvlText w:val="%4"/>
      <w:lvlJc w:val="left"/>
      <w:pPr>
        <w:ind w:left="3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52014C4">
      <w:start w:val="1"/>
      <w:numFmt w:val="lowerLetter"/>
      <w:lvlText w:val="%5"/>
      <w:lvlJc w:val="left"/>
      <w:pPr>
        <w:ind w:left="3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B6AFDA4">
      <w:start w:val="1"/>
      <w:numFmt w:val="lowerRoman"/>
      <w:lvlText w:val="%6"/>
      <w:lvlJc w:val="left"/>
      <w:pPr>
        <w:ind w:left="4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2A8FAB4">
      <w:start w:val="1"/>
      <w:numFmt w:val="decimal"/>
      <w:lvlText w:val="%7"/>
      <w:lvlJc w:val="left"/>
      <w:pPr>
        <w:ind w:left="5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8F6B5D2">
      <w:start w:val="1"/>
      <w:numFmt w:val="lowerLetter"/>
      <w:lvlText w:val="%8"/>
      <w:lvlJc w:val="left"/>
      <w:pPr>
        <w:ind w:left="59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BF66F1A">
      <w:start w:val="1"/>
      <w:numFmt w:val="lowerRoman"/>
      <w:lvlText w:val="%9"/>
      <w:lvlJc w:val="left"/>
      <w:pPr>
        <w:ind w:left="66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58BB4E46"/>
    <w:multiLevelType w:val="hybridMultilevel"/>
    <w:tmpl w:val="1226B60A"/>
    <w:lvl w:ilvl="0" w:tplc="50B47114">
      <w:start w:val="1"/>
      <w:numFmt w:val="lowerLetter"/>
      <w:lvlText w:val="%1."/>
      <w:lvlJc w:val="left"/>
      <w:pPr>
        <w:ind w:left="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0648D2">
      <w:start w:val="1"/>
      <w:numFmt w:val="lowerLetter"/>
      <w:lvlText w:val="%2"/>
      <w:lvlJc w:val="left"/>
      <w:pPr>
        <w:ind w:left="1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1C029C">
      <w:start w:val="1"/>
      <w:numFmt w:val="lowerRoman"/>
      <w:lvlText w:val="%3"/>
      <w:lvlJc w:val="left"/>
      <w:pPr>
        <w:ind w:left="2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465B9A">
      <w:start w:val="1"/>
      <w:numFmt w:val="decimal"/>
      <w:lvlText w:val="%4"/>
      <w:lvlJc w:val="left"/>
      <w:pPr>
        <w:ind w:left="3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AAA300">
      <w:start w:val="1"/>
      <w:numFmt w:val="lowerLetter"/>
      <w:lvlText w:val="%5"/>
      <w:lvlJc w:val="left"/>
      <w:pPr>
        <w:ind w:left="3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421D20">
      <w:start w:val="1"/>
      <w:numFmt w:val="lowerRoman"/>
      <w:lvlText w:val="%6"/>
      <w:lvlJc w:val="left"/>
      <w:pPr>
        <w:ind w:left="4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18CD3A">
      <w:start w:val="1"/>
      <w:numFmt w:val="decimal"/>
      <w:lvlText w:val="%7"/>
      <w:lvlJc w:val="left"/>
      <w:pPr>
        <w:ind w:left="5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92EE54">
      <w:start w:val="1"/>
      <w:numFmt w:val="lowerLetter"/>
      <w:lvlText w:val="%8"/>
      <w:lvlJc w:val="left"/>
      <w:pPr>
        <w:ind w:left="5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525B90">
      <w:start w:val="1"/>
      <w:numFmt w:val="lowerRoman"/>
      <w:lvlText w:val="%9"/>
      <w:lvlJc w:val="left"/>
      <w:pPr>
        <w:ind w:left="6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5D045C"/>
    <w:multiLevelType w:val="hybridMultilevel"/>
    <w:tmpl w:val="DC6496FE"/>
    <w:lvl w:ilvl="0" w:tplc="38A8DCB2">
      <w:start w:val="1"/>
      <w:numFmt w:val="lowerLetter"/>
      <w:lvlText w:val="%1."/>
      <w:lvlJc w:val="left"/>
      <w:pPr>
        <w:ind w:left="8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CD87F42">
      <w:start w:val="1"/>
      <w:numFmt w:val="lowerLetter"/>
      <w:lvlText w:val="%2"/>
      <w:lvlJc w:val="left"/>
      <w:pPr>
        <w:ind w:left="16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84C70A2">
      <w:start w:val="1"/>
      <w:numFmt w:val="lowerRoman"/>
      <w:lvlText w:val="%3"/>
      <w:lvlJc w:val="left"/>
      <w:pPr>
        <w:ind w:left="23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BBA41C2">
      <w:start w:val="1"/>
      <w:numFmt w:val="decimal"/>
      <w:lvlText w:val="%4"/>
      <w:lvlJc w:val="left"/>
      <w:pPr>
        <w:ind w:left="30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FBC24B8">
      <w:start w:val="1"/>
      <w:numFmt w:val="lowerLetter"/>
      <w:lvlText w:val="%5"/>
      <w:lvlJc w:val="left"/>
      <w:pPr>
        <w:ind w:left="37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ECC98CA">
      <w:start w:val="1"/>
      <w:numFmt w:val="lowerRoman"/>
      <w:lvlText w:val="%6"/>
      <w:lvlJc w:val="left"/>
      <w:pPr>
        <w:ind w:left="45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748A27A">
      <w:start w:val="1"/>
      <w:numFmt w:val="decimal"/>
      <w:lvlText w:val="%7"/>
      <w:lvlJc w:val="left"/>
      <w:pPr>
        <w:ind w:left="52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38E9A12">
      <w:start w:val="1"/>
      <w:numFmt w:val="lowerLetter"/>
      <w:lvlText w:val="%8"/>
      <w:lvlJc w:val="left"/>
      <w:pPr>
        <w:ind w:left="59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C0AA7D6">
      <w:start w:val="1"/>
      <w:numFmt w:val="lowerRoman"/>
      <w:lvlText w:val="%9"/>
      <w:lvlJc w:val="left"/>
      <w:pPr>
        <w:ind w:left="66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E1811E3"/>
    <w:multiLevelType w:val="hybridMultilevel"/>
    <w:tmpl w:val="D592B984"/>
    <w:lvl w:ilvl="0" w:tplc="953483E8">
      <w:start w:val="2"/>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0B82C">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62CA62">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CC958">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B87604">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16D4FA">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56B720">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80FD0">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0B5C6">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6760D95"/>
    <w:multiLevelType w:val="hybridMultilevel"/>
    <w:tmpl w:val="8D4E50C6"/>
    <w:lvl w:ilvl="0" w:tplc="52F60F1A">
      <w:start w:val="21"/>
      <w:numFmt w:val="upperLetter"/>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1A21E0">
      <w:start w:val="1"/>
      <w:numFmt w:val="lowerLetter"/>
      <w:lvlText w:val="%2"/>
      <w:lvlJc w:val="left"/>
      <w:pPr>
        <w:ind w:left="11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942E37A">
      <w:start w:val="1"/>
      <w:numFmt w:val="lowerRoman"/>
      <w:lvlText w:val="%3"/>
      <w:lvlJc w:val="left"/>
      <w:pPr>
        <w:ind w:left="18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0C021A">
      <w:start w:val="1"/>
      <w:numFmt w:val="decimal"/>
      <w:lvlText w:val="%4"/>
      <w:lvlJc w:val="left"/>
      <w:pPr>
        <w:ind w:left="2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381838">
      <w:start w:val="1"/>
      <w:numFmt w:val="lowerLetter"/>
      <w:lvlText w:val="%5"/>
      <w:lvlJc w:val="left"/>
      <w:pPr>
        <w:ind w:left="32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CE17FE">
      <w:start w:val="1"/>
      <w:numFmt w:val="lowerRoman"/>
      <w:lvlText w:val="%6"/>
      <w:lvlJc w:val="left"/>
      <w:pPr>
        <w:ind w:left="40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EA4A2A">
      <w:start w:val="1"/>
      <w:numFmt w:val="decimal"/>
      <w:lvlText w:val="%7"/>
      <w:lvlJc w:val="left"/>
      <w:pPr>
        <w:ind w:left="47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DCB61E">
      <w:start w:val="1"/>
      <w:numFmt w:val="lowerLetter"/>
      <w:lvlText w:val="%8"/>
      <w:lvlJc w:val="left"/>
      <w:pPr>
        <w:ind w:left="54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8CFDF2">
      <w:start w:val="1"/>
      <w:numFmt w:val="lowerRoman"/>
      <w:lvlText w:val="%9"/>
      <w:lvlJc w:val="left"/>
      <w:pPr>
        <w:ind w:left="6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7DC3053"/>
    <w:multiLevelType w:val="hybridMultilevel"/>
    <w:tmpl w:val="5138536A"/>
    <w:lvl w:ilvl="0" w:tplc="90DE3A7A">
      <w:start w:val="1"/>
      <w:numFmt w:val="lowerLetter"/>
      <w:lvlText w:val="%1."/>
      <w:lvlJc w:val="left"/>
      <w:pPr>
        <w:ind w:left="9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53E5CCC">
      <w:start w:val="1"/>
      <w:numFmt w:val="lowerLetter"/>
      <w:lvlText w:val="%2"/>
      <w:lvlJc w:val="left"/>
      <w:pPr>
        <w:ind w:left="16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E4A4646">
      <w:start w:val="1"/>
      <w:numFmt w:val="lowerRoman"/>
      <w:lvlText w:val="%3"/>
      <w:lvlJc w:val="left"/>
      <w:pPr>
        <w:ind w:left="23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06AFB88">
      <w:start w:val="1"/>
      <w:numFmt w:val="decimal"/>
      <w:lvlText w:val="%4"/>
      <w:lvlJc w:val="left"/>
      <w:pPr>
        <w:ind w:left="30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3EA35AA">
      <w:start w:val="1"/>
      <w:numFmt w:val="lowerLetter"/>
      <w:lvlText w:val="%5"/>
      <w:lvlJc w:val="left"/>
      <w:pPr>
        <w:ind w:left="37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3204A88">
      <w:start w:val="1"/>
      <w:numFmt w:val="lowerRoman"/>
      <w:lvlText w:val="%6"/>
      <w:lvlJc w:val="left"/>
      <w:pPr>
        <w:ind w:left="45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24ED2CA">
      <w:start w:val="1"/>
      <w:numFmt w:val="decimal"/>
      <w:lvlText w:val="%7"/>
      <w:lvlJc w:val="left"/>
      <w:pPr>
        <w:ind w:left="52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CB68A96">
      <w:start w:val="1"/>
      <w:numFmt w:val="lowerLetter"/>
      <w:lvlText w:val="%8"/>
      <w:lvlJc w:val="left"/>
      <w:pPr>
        <w:ind w:left="59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8A6A6EE">
      <w:start w:val="1"/>
      <w:numFmt w:val="lowerRoman"/>
      <w:lvlText w:val="%9"/>
      <w:lvlJc w:val="left"/>
      <w:pPr>
        <w:ind w:left="66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727D73C1"/>
    <w:multiLevelType w:val="hybridMultilevel"/>
    <w:tmpl w:val="1DC2DD9E"/>
    <w:lvl w:ilvl="0" w:tplc="B4E2DADA">
      <w:start w:val="3"/>
      <w:numFmt w:val="upperLetter"/>
      <w:lvlText w:val="%1"/>
      <w:lvlJc w:val="left"/>
      <w:pPr>
        <w:ind w:left="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613F2">
      <w:start w:val="1"/>
      <w:numFmt w:val="lowerLetter"/>
      <w:lvlText w:val="%2"/>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1070DC">
      <w:start w:val="1"/>
      <w:numFmt w:val="lowerRoman"/>
      <w:lvlText w:val="%3"/>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20B56">
      <w:start w:val="1"/>
      <w:numFmt w:val="decimal"/>
      <w:lvlText w:val="%4"/>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727D2C">
      <w:start w:val="1"/>
      <w:numFmt w:val="lowerLetter"/>
      <w:lvlText w:val="%5"/>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C2A970">
      <w:start w:val="1"/>
      <w:numFmt w:val="lowerRoman"/>
      <w:lvlText w:val="%6"/>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E4EBE8">
      <w:start w:val="1"/>
      <w:numFmt w:val="decimal"/>
      <w:lvlText w:val="%7"/>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7AA54A">
      <w:start w:val="1"/>
      <w:numFmt w:val="lowerLetter"/>
      <w:lvlText w:val="%8"/>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A6520">
      <w:start w:val="1"/>
      <w:numFmt w:val="lowerRoman"/>
      <w:lvlText w:val="%9"/>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A072D2C"/>
    <w:multiLevelType w:val="hybridMultilevel"/>
    <w:tmpl w:val="6E90F060"/>
    <w:lvl w:ilvl="0" w:tplc="3F180D88">
      <w:start w:val="1"/>
      <w:numFmt w:val="lowerLetter"/>
      <w:lvlText w:val="%1."/>
      <w:lvlJc w:val="left"/>
      <w:pPr>
        <w:ind w:left="8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5165604">
      <w:start w:val="1"/>
      <w:numFmt w:val="lowerLetter"/>
      <w:lvlText w:val="%2"/>
      <w:lvlJc w:val="left"/>
      <w:pPr>
        <w:ind w:left="16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B38DB6A">
      <w:start w:val="1"/>
      <w:numFmt w:val="lowerRoman"/>
      <w:lvlText w:val="%3"/>
      <w:lvlJc w:val="left"/>
      <w:pPr>
        <w:ind w:left="23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A3E3162">
      <w:start w:val="1"/>
      <w:numFmt w:val="decimal"/>
      <w:lvlText w:val="%4"/>
      <w:lvlJc w:val="left"/>
      <w:pPr>
        <w:ind w:left="30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CA43BDA">
      <w:start w:val="1"/>
      <w:numFmt w:val="lowerLetter"/>
      <w:lvlText w:val="%5"/>
      <w:lvlJc w:val="left"/>
      <w:pPr>
        <w:ind w:left="37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2E49BB4">
      <w:start w:val="1"/>
      <w:numFmt w:val="lowerRoman"/>
      <w:lvlText w:val="%6"/>
      <w:lvlJc w:val="left"/>
      <w:pPr>
        <w:ind w:left="45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EC0C30E">
      <w:start w:val="1"/>
      <w:numFmt w:val="decimal"/>
      <w:lvlText w:val="%7"/>
      <w:lvlJc w:val="left"/>
      <w:pPr>
        <w:ind w:left="52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FCAFB8A">
      <w:start w:val="1"/>
      <w:numFmt w:val="lowerLetter"/>
      <w:lvlText w:val="%8"/>
      <w:lvlJc w:val="left"/>
      <w:pPr>
        <w:ind w:left="59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61A3042">
      <w:start w:val="1"/>
      <w:numFmt w:val="lowerRoman"/>
      <w:lvlText w:val="%9"/>
      <w:lvlJc w:val="left"/>
      <w:pPr>
        <w:ind w:left="66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7B350625"/>
    <w:multiLevelType w:val="hybridMultilevel"/>
    <w:tmpl w:val="F22C3E2A"/>
    <w:lvl w:ilvl="0" w:tplc="2B9C7A26">
      <w:start w:val="1"/>
      <w:numFmt w:val="decimal"/>
      <w:lvlText w:val="%1"/>
      <w:lvlJc w:val="left"/>
      <w:pPr>
        <w:ind w:left="3188"/>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1" w:tplc="8346A4C6">
      <w:start w:val="1"/>
      <w:numFmt w:val="lowerLetter"/>
      <w:lvlText w:val="%2"/>
      <w:lvlJc w:val="left"/>
      <w:pPr>
        <w:ind w:left="623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2" w:tplc="C3922956">
      <w:start w:val="1"/>
      <w:numFmt w:val="lowerRoman"/>
      <w:lvlText w:val="%3"/>
      <w:lvlJc w:val="left"/>
      <w:pPr>
        <w:ind w:left="695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3" w:tplc="3A009710">
      <w:start w:val="1"/>
      <w:numFmt w:val="decimal"/>
      <w:lvlText w:val="%4"/>
      <w:lvlJc w:val="left"/>
      <w:pPr>
        <w:ind w:left="767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4" w:tplc="BAE8CB90">
      <w:start w:val="1"/>
      <w:numFmt w:val="lowerLetter"/>
      <w:lvlText w:val="%5"/>
      <w:lvlJc w:val="left"/>
      <w:pPr>
        <w:ind w:left="839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5" w:tplc="F14ED55E">
      <w:start w:val="1"/>
      <w:numFmt w:val="lowerRoman"/>
      <w:lvlText w:val="%6"/>
      <w:lvlJc w:val="left"/>
      <w:pPr>
        <w:ind w:left="911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6" w:tplc="16AAE88E">
      <w:start w:val="1"/>
      <w:numFmt w:val="decimal"/>
      <w:lvlText w:val="%7"/>
      <w:lvlJc w:val="left"/>
      <w:pPr>
        <w:ind w:left="983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7" w:tplc="33FA4F14">
      <w:start w:val="1"/>
      <w:numFmt w:val="lowerLetter"/>
      <w:lvlText w:val="%8"/>
      <w:lvlJc w:val="left"/>
      <w:pPr>
        <w:ind w:left="1055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8" w:tplc="2B98D8FC">
      <w:start w:val="1"/>
      <w:numFmt w:val="lowerRoman"/>
      <w:lvlText w:val="%9"/>
      <w:lvlJc w:val="left"/>
      <w:pPr>
        <w:ind w:left="11274"/>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abstractNum>
  <w:abstractNum w:abstractNumId="28" w15:restartNumberingAfterBreak="0">
    <w:nsid w:val="7F1B7488"/>
    <w:multiLevelType w:val="hybridMultilevel"/>
    <w:tmpl w:val="B06488A8"/>
    <w:lvl w:ilvl="0" w:tplc="F81AC954">
      <w:start w:val="1"/>
      <w:numFmt w:val="lowerLetter"/>
      <w:lvlText w:val="(%1)"/>
      <w:lvlJc w:val="left"/>
      <w:pPr>
        <w:ind w:left="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5AEC30">
      <w:start w:val="1"/>
      <w:numFmt w:val="lowerLetter"/>
      <w:lvlText w:val="%2"/>
      <w:lvlJc w:val="left"/>
      <w:pPr>
        <w:ind w:left="12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F45908">
      <w:start w:val="1"/>
      <w:numFmt w:val="lowerRoman"/>
      <w:lvlText w:val="%3"/>
      <w:lvlJc w:val="left"/>
      <w:pPr>
        <w:ind w:left="20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C4E4868">
      <w:start w:val="1"/>
      <w:numFmt w:val="decimal"/>
      <w:lvlText w:val="%4"/>
      <w:lvlJc w:val="left"/>
      <w:pPr>
        <w:ind w:left="27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E36207E">
      <w:start w:val="1"/>
      <w:numFmt w:val="lowerLetter"/>
      <w:lvlText w:val="%5"/>
      <w:lvlJc w:val="left"/>
      <w:pPr>
        <w:ind w:left="34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2CA2016">
      <w:start w:val="1"/>
      <w:numFmt w:val="lowerRoman"/>
      <w:lvlText w:val="%6"/>
      <w:lvlJc w:val="left"/>
      <w:pPr>
        <w:ind w:left="41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8E581C">
      <w:start w:val="1"/>
      <w:numFmt w:val="decimal"/>
      <w:lvlText w:val="%7"/>
      <w:lvlJc w:val="left"/>
      <w:pPr>
        <w:ind w:left="48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DF0C794">
      <w:start w:val="1"/>
      <w:numFmt w:val="lowerLetter"/>
      <w:lvlText w:val="%8"/>
      <w:lvlJc w:val="left"/>
      <w:pPr>
        <w:ind w:left="56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3E411D8">
      <w:start w:val="1"/>
      <w:numFmt w:val="lowerRoman"/>
      <w:lvlText w:val="%9"/>
      <w:lvlJc w:val="left"/>
      <w:pPr>
        <w:ind w:left="63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1565482982">
    <w:abstractNumId w:val="14"/>
  </w:num>
  <w:num w:numId="2" w16cid:durableId="2081292312">
    <w:abstractNumId w:val="6"/>
  </w:num>
  <w:num w:numId="3" w16cid:durableId="607540779">
    <w:abstractNumId w:val="2"/>
  </w:num>
  <w:num w:numId="4" w16cid:durableId="1988168443">
    <w:abstractNumId w:val="8"/>
  </w:num>
  <w:num w:numId="5" w16cid:durableId="79959395">
    <w:abstractNumId w:val="27"/>
  </w:num>
  <w:num w:numId="6" w16cid:durableId="1267612513">
    <w:abstractNumId w:val="4"/>
  </w:num>
  <w:num w:numId="7" w16cid:durableId="325010862">
    <w:abstractNumId w:val="22"/>
  </w:num>
  <w:num w:numId="8" w16cid:durableId="518786297">
    <w:abstractNumId w:val="0"/>
  </w:num>
  <w:num w:numId="9" w16cid:durableId="1050497259">
    <w:abstractNumId w:val="23"/>
  </w:num>
  <w:num w:numId="10" w16cid:durableId="147790372">
    <w:abstractNumId w:val="9"/>
  </w:num>
  <w:num w:numId="11" w16cid:durableId="926645994">
    <w:abstractNumId w:val="3"/>
  </w:num>
  <w:num w:numId="12" w16cid:durableId="480585454">
    <w:abstractNumId w:val="10"/>
  </w:num>
  <w:num w:numId="13" w16cid:durableId="1511329465">
    <w:abstractNumId w:val="16"/>
  </w:num>
  <w:num w:numId="14" w16cid:durableId="107966750">
    <w:abstractNumId w:val="7"/>
  </w:num>
  <w:num w:numId="15" w16cid:durableId="895702734">
    <w:abstractNumId w:val="5"/>
  </w:num>
  <w:num w:numId="16" w16cid:durableId="1802110114">
    <w:abstractNumId w:val="1"/>
  </w:num>
  <w:num w:numId="17" w16cid:durableId="1971865345">
    <w:abstractNumId w:val="15"/>
  </w:num>
  <w:num w:numId="18" w16cid:durableId="466824903">
    <w:abstractNumId w:val="25"/>
  </w:num>
  <w:num w:numId="19" w16cid:durableId="512961984">
    <w:abstractNumId w:val="17"/>
  </w:num>
  <w:num w:numId="20" w16cid:durableId="409697342">
    <w:abstractNumId w:val="11"/>
  </w:num>
  <w:num w:numId="21" w16cid:durableId="411632087">
    <w:abstractNumId w:val="19"/>
  </w:num>
  <w:num w:numId="22" w16cid:durableId="1599288523">
    <w:abstractNumId w:val="24"/>
  </w:num>
  <w:num w:numId="23" w16cid:durableId="252785703">
    <w:abstractNumId w:val="26"/>
  </w:num>
  <w:num w:numId="24" w16cid:durableId="89468111">
    <w:abstractNumId w:val="21"/>
  </w:num>
  <w:num w:numId="25" w16cid:durableId="1121873461">
    <w:abstractNumId w:val="13"/>
  </w:num>
  <w:num w:numId="26" w16cid:durableId="69887154">
    <w:abstractNumId w:val="18"/>
  </w:num>
  <w:num w:numId="27" w16cid:durableId="132675624">
    <w:abstractNumId w:val="20"/>
  </w:num>
  <w:num w:numId="28" w16cid:durableId="1760053050">
    <w:abstractNumId w:val="28"/>
  </w:num>
  <w:num w:numId="29" w16cid:durableId="15503367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11"/>
    <w:rsid w:val="00144560"/>
    <w:rsid w:val="00673E9B"/>
    <w:rsid w:val="00BA7D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44A77"/>
  <w15:docId w15:val="{A201AEF9-B3AF-453C-A696-D7D6F021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314" w:line="259" w:lineRule="auto"/>
      <w:ind w:left="238"/>
      <w:jc w:val="center"/>
      <w:outlineLvl w:val="0"/>
    </w:pPr>
    <w:rPr>
      <w:rFonts w:ascii="Calibri" w:eastAsia="Calibri" w:hAnsi="Calibri" w:cs="Calibri"/>
      <w:color w:val="000000"/>
      <w:sz w:val="32"/>
    </w:rPr>
  </w:style>
  <w:style w:type="paragraph" w:styleId="Nadpis2">
    <w:name w:val="heading 2"/>
    <w:next w:val="Normln"/>
    <w:link w:val="Nadpis2Char"/>
    <w:uiPriority w:val="9"/>
    <w:unhideWhenUsed/>
    <w:qFormat/>
    <w:pPr>
      <w:keepNext/>
      <w:keepLines/>
      <w:spacing w:after="449" w:line="298" w:lineRule="auto"/>
      <w:ind w:left="25" w:hanging="10"/>
      <w:outlineLvl w:val="1"/>
    </w:pPr>
    <w:rPr>
      <w:rFonts w:ascii="Calibri" w:eastAsia="Calibri" w:hAnsi="Calibri" w:cs="Calibri"/>
      <w:color w:val="000000"/>
      <w:sz w:val="30"/>
    </w:rPr>
  </w:style>
  <w:style w:type="paragraph" w:styleId="Nadpis3">
    <w:name w:val="heading 3"/>
    <w:next w:val="Normln"/>
    <w:link w:val="Nadpis3Char"/>
    <w:uiPriority w:val="9"/>
    <w:unhideWhenUsed/>
    <w:qFormat/>
    <w:pPr>
      <w:keepNext/>
      <w:keepLines/>
      <w:spacing w:after="3" w:line="265" w:lineRule="auto"/>
      <w:ind w:left="10"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291" w:line="259" w:lineRule="auto"/>
      <w:ind w:left="15" w:hanging="10"/>
      <w:outlineLvl w:val="3"/>
    </w:pPr>
    <w:rPr>
      <w:rFonts w:ascii="Times New Roman" w:eastAsia="Times New Roman" w:hAnsi="Times New Roman" w:cs="Times New Roman"/>
      <w:color w:val="000000"/>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000000"/>
      <w:sz w:val="24"/>
      <w:u w:val="single" w:color="000000"/>
    </w:rPr>
  </w:style>
  <w:style w:type="character" w:customStyle="1" w:styleId="Nadpis2Char">
    <w:name w:val="Nadpis 2 Char"/>
    <w:link w:val="Nadpis2"/>
    <w:rPr>
      <w:rFonts w:ascii="Calibri" w:eastAsia="Calibri" w:hAnsi="Calibri" w:cs="Calibri"/>
      <w:color w:val="000000"/>
      <w:sz w:val="30"/>
    </w:rPr>
  </w:style>
  <w:style w:type="character" w:customStyle="1" w:styleId="Nadpis1Char">
    <w:name w:val="Nadpis 1 Char"/>
    <w:link w:val="Nadpis1"/>
    <w:rPr>
      <w:rFonts w:ascii="Calibri" w:eastAsia="Calibri" w:hAnsi="Calibri" w:cs="Calibri"/>
      <w:color w:val="000000"/>
      <w:sz w:val="32"/>
    </w:rPr>
  </w:style>
  <w:style w:type="paragraph" w:customStyle="1" w:styleId="footnotedescription">
    <w:name w:val="footnote description"/>
    <w:next w:val="Normln"/>
    <w:link w:val="footnotedescriptionChar"/>
    <w:hidden/>
    <w:pPr>
      <w:spacing w:after="0" w:line="245" w:lineRule="auto"/>
      <w:ind w:left="3" w:right="191" w:firstLine="8"/>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Nadpis3Char">
    <w:name w:val="Nadpis 3 Char"/>
    <w:link w:val="Nadpis3"/>
    <w:rPr>
      <w:rFonts w:ascii="Calibri" w:eastAsia="Calibri" w:hAnsi="Calibri" w:cs="Calibri"/>
      <w:color w:val="000000"/>
      <w:sz w:val="28"/>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semiHidden/>
    <w:unhideWhenUsed/>
    <w:rsid w:val="0014456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44560"/>
    <w:rPr>
      <w:rFonts w:ascii="Calibri" w:eastAsia="Calibri" w:hAnsi="Calibri" w:cs="Calibri"/>
      <w:color w:val="000000"/>
      <w:sz w:val="22"/>
    </w:rPr>
  </w:style>
  <w:style w:type="paragraph" w:styleId="Zhlav">
    <w:name w:val="header"/>
    <w:basedOn w:val="Normln"/>
    <w:link w:val="ZhlavChar"/>
    <w:uiPriority w:val="99"/>
    <w:semiHidden/>
    <w:unhideWhenUsed/>
    <w:rsid w:val="0014456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44560"/>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21.xml"/><Relationship Id="rId21" Type="http://schemas.openxmlformats.org/officeDocument/2006/relationships/image" Target="media/image16.jpg"/><Relationship Id="rId42" Type="http://schemas.openxmlformats.org/officeDocument/2006/relationships/header" Target="header4.xml"/><Relationship Id="rId63" Type="http://schemas.openxmlformats.org/officeDocument/2006/relationships/image" Target="media/image46.jpg"/><Relationship Id="rId84" Type="http://schemas.openxmlformats.org/officeDocument/2006/relationships/image" Target="media/image61.jpg"/><Relationship Id="rId138" Type="http://schemas.openxmlformats.org/officeDocument/2006/relationships/image" Target="media/image85.jpg"/><Relationship Id="rId159" Type="http://schemas.openxmlformats.org/officeDocument/2006/relationships/header" Target="header29.xml"/><Relationship Id="rId170" Type="http://schemas.openxmlformats.org/officeDocument/2006/relationships/image" Target="media/image105.jpg"/><Relationship Id="rId191" Type="http://schemas.openxmlformats.org/officeDocument/2006/relationships/image" Target="media/image120.jpg"/><Relationship Id="rId205" Type="http://schemas.openxmlformats.org/officeDocument/2006/relationships/footer" Target="footer37.xml"/><Relationship Id="rId226" Type="http://schemas.openxmlformats.org/officeDocument/2006/relationships/footer" Target="footer41.xml"/><Relationship Id="rId107" Type="http://schemas.openxmlformats.org/officeDocument/2006/relationships/footer" Target="footer16.xml"/><Relationship Id="rId11" Type="http://schemas.openxmlformats.org/officeDocument/2006/relationships/image" Target="media/image6.jpg"/><Relationship Id="rId32" Type="http://schemas.openxmlformats.org/officeDocument/2006/relationships/image" Target="media/image21.jpg"/><Relationship Id="rId53" Type="http://schemas.openxmlformats.org/officeDocument/2006/relationships/image" Target="media/image36.jpg"/><Relationship Id="rId74" Type="http://schemas.openxmlformats.org/officeDocument/2006/relationships/footer" Target="footer9.xml"/><Relationship Id="rId128" Type="http://schemas.openxmlformats.org/officeDocument/2006/relationships/footer" Target="footer23.xml"/><Relationship Id="rId149" Type="http://schemas.openxmlformats.org/officeDocument/2006/relationships/image" Target="media/image90.jpg"/><Relationship Id="rId5" Type="http://schemas.openxmlformats.org/officeDocument/2006/relationships/footnotes" Target="footnotes.xml"/><Relationship Id="rId95" Type="http://schemas.openxmlformats.org/officeDocument/2006/relationships/image" Target="media/image66.jpg"/><Relationship Id="rId160" Type="http://schemas.openxmlformats.org/officeDocument/2006/relationships/footer" Target="footer28.xml"/><Relationship Id="rId181" Type="http://schemas.openxmlformats.org/officeDocument/2006/relationships/image" Target="media/image116.jpg"/><Relationship Id="rId216" Type="http://schemas.openxmlformats.org/officeDocument/2006/relationships/image" Target="media/image133.jpg"/><Relationship Id="rId237" Type="http://schemas.openxmlformats.org/officeDocument/2006/relationships/theme" Target="theme/theme1.xml"/><Relationship Id="rId22" Type="http://schemas.openxmlformats.org/officeDocument/2006/relationships/image" Target="media/image17.jpg"/><Relationship Id="rId43" Type="http://schemas.openxmlformats.org/officeDocument/2006/relationships/header" Target="header5.xml"/><Relationship Id="rId64" Type="http://schemas.openxmlformats.org/officeDocument/2006/relationships/image" Target="media/image47.jpg"/><Relationship Id="rId118" Type="http://schemas.openxmlformats.org/officeDocument/2006/relationships/footer" Target="footer21.xml"/><Relationship Id="rId139" Type="http://schemas.openxmlformats.org/officeDocument/2006/relationships/header" Target="header25.xml"/><Relationship Id="rId85" Type="http://schemas.openxmlformats.org/officeDocument/2006/relationships/header" Target="header10.xml"/><Relationship Id="rId150" Type="http://schemas.openxmlformats.org/officeDocument/2006/relationships/image" Target="media/image91.jpg"/><Relationship Id="rId171" Type="http://schemas.openxmlformats.org/officeDocument/2006/relationships/image" Target="media/image106.jpg"/><Relationship Id="rId192" Type="http://schemas.openxmlformats.org/officeDocument/2006/relationships/image" Target="media/image121.jpg"/><Relationship Id="rId206" Type="http://schemas.openxmlformats.org/officeDocument/2006/relationships/footer" Target="footer38.xml"/><Relationship Id="rId227" Type="http://schemas.openxmlformats.org/officeDocument/2006/relationships/header" Target="header42.xml"/><Relationship Id="rId12" Type="http://schemas.openxmlformats.org/officeDocument/2006/relationships/image" Target="media/image7.jpg"/><Relationship Id="rId33" Type="http://schemas.openxmlformats.org/officeDocument/2006/relationships/image" Target="media/image22.jpg"/><Relationship Id="rId108" Type="http://schemas.openxmlformats.org/officeDocument/2006/relationships/footer" Target="footer17.xml"/><Relationship Id="rId129" Type="http://schemas.openxmlformats.org/officeDocument/2006/relationships/header" Target="header24.xml"/><Relationship Id="rId54" Type="http://schemas.openxmlformats.org/officeDocument/2006/relationships/image" Target="media/image37.jpg"/><Relationship Id="rId75" Type="http://schemas.openxmlformats.org/officeDocument/2006/relationships/image" Target="media/image52.jpg"/><Relationship Id="rId96" Type="http://schemas.openxmlformats.org/officeDocument/2006/relationships/image" Target="media/image67.jpg"/><Relationship Id="rId140" Type="http://schemas.openxmlformats.org/officeDocument/2006/relationships/header" Target="header26.xml"/><Relationship Id="rId161" Type="http://schemas.openxmlformats.org/officeDocument/2006/relationships/footer" Target="footer29.xml"/><Relationship Id="rId182" Type="http://schemas.openxmlformats.org/officeDocument/2006/relationships/header" Target="header31.xml"/><Relationship Id="rId217" Type="http://schemas.openxmlformats.org/officeDocument/2006/relationships/image" Target="media/image134.jpg"/><Relationship Id="rId6" Type="http://schemas.openxmlformats.org/officeDocument/2006/relationships/endnotes" Target="endnotes.xml"/><Relationship Id="rId23" Type="http://schemas.openxmlformats.org/officeDocument/2006/relationships/image" Target="media/image18.jpg"/><Relationship Id="rId119" Type="http://schemas.openxmlformats.org/officeDocument/2006/relationships/image" Target="media/image72.jpg"/><Relationship Id="rId44" Type="http://schemas.openxmlformats.org/officeDocument/2006/relationships/footer" Target="footer4.xml"/><Relationship Id="rId65" Type="http://schemas.openxmlformats.org/officeDocument/2006/relationships/image" Target="media/image48.jpg"/><Relationship Id="rId86" Type="http://schemas.openxmlformats.org/officeDocument/2006/relationships/header" Target="header11.xml"/><Relationship Id="rId130" Type="http://schemas.openxmlformats.org/officeDocument/2006/relationships/footer" Target="footer24.xml"/><Relationship Id="rId151" Type="http://schemas.openxmlformats.org/officeDocument/2006/relationships/image" Target="media/image92.jpg"/><Relationship Id="rId172" Type="http://schemas.openxmlformats.org/officeDocument/2006/relationships/image" Target="media/image107.jpg"/><Relationship Id="rId193" Type="http://schemas.openxmlformats.org/officeDocument/2006/relationships/image" Target="media/image122.jpg"/><Relationship Id="rId207" Type="http://schemas.openxmlformats.org/officeDocument/2006/relationships/header" Target="header39.xml"/><Relationship Id="rId228" Type="http://schemas.openxmlformats.org/officeDocument/2006/relationships/footer" Target="footer42.xml"/><Relationship Id="rId13" Type="http://schemas.openxmlformats.org/officeDocument/2006/relationships/image" Target="media/image8.jpg"/><Relationship Id="rId109" Type="http://schemas.openxmlformats.org/officeDocument/2006/relationships/header" Target="header18.xml"/><Relationship Id="rId34" Type="http://schemas.openxmlformats.org/officeDocument/2006/relationships/image" Target="media/image23.jpg"/><Relationship Id="rId55" Type="http://schemas.openxmlformats.org/officeDocument/2006/relationships/image" Target="media/image38.jpg"/><Relationship Id="rId76" Type="http://schemas.openxmlformats.org/officeDocument/2006/relationships/image" Target="media/image53.jpg"/><Relationship Id="rId97" Type="http://schemas.openxmlformats.org/officeDocument/2006/relationships/header" Target="header13.xml"/><Relationship Id="rId120" Type="http://schemas.openxmlformats.org/officeDocument/2006/relationships/image" Target="media/image73.jpg"/><Relationship Id="rId141" Type="http://schemas.openxmlformats.org/officeDocument/2006/relationships/footer" Target="footer25.xml"/><Relationship Id="rId7" Type="http://schemas.openxmlformats.org/officeDocument/2006/relationships/image" Target="media/image2.jpg"/><Relationship Id="rId162" Type="http://schemas.openxmlformats.org/officeDocument/2006/relationships/header" Target="header30.xml"/><Relationship Id="rId183" Type="http://schemas.openxmlformats.org/officeDocument/2006/relationships/header" Target="header32.xml"/><Relationship Id="rId218" Type="http://schemas.openxmlformats.org/officeDocument/2006/relationships/image" Target="media/image135.jpg"/><Relationship Id="rId24" Type="http://schemas.openxmlformats.org/officeDocument/2006/relationships/image" Target="media/image19.jpg"/><Relationship Id="rId45" Type="http://schemas.openxmlformats.org/officeDocument/2006/relationships/footer" Target="footer5.xml"/><Relationship Id="rId66" Type="http://schemas.openxmlformats.org/officeDocument/2006/relationships/image" Target="media/image49.jpg"/><Relationship Id="rId87" Type="http://schemas.openxmlformats.org/officeDocument/2006/relationships/footer" Target="footer10.xml"/><Relationship Id="rId110" Type="http://schemas.openxmlformats.org/officeDocument/2006/relationships/footer" Target="footer18.xml"/><Relationship Id="rId131" Type="http://schemas.openxmlformats.org/officeDocument/2006/relationships/image" Target="media/image78.jpg"/><Relationship Id="rId152" Type="http://schemas.openxmlformats.org/officeDocument/2006/relationships/image" Target="media/image93.jpg"/><Relationship Id="rId173" Type="http://schemas.openxmlformats.org/officeDocument/2006/relationships/image" Target="media/image108.jpg"/><Relationship Id="rId194" Type="http://schemas.openxmlformats.org/officeDocument/2006/relationships/image" Target="media/image123.jpg"/><Relationship Id="rId208" Type="http://schemas.openxmlformats.org/officeDocument/2006/relationships/footer" Target="footer39.xml"/><Relationship Id="rId229" Type="http://schemas.openxmlformats.org/officeDocument/2006/relationships/image" Target="media/image140.jpg"/><Relationship Id="rId14" Type="http://schemas.openxmlformats.org/officeDocument/2006/relationships/image" Target="media/image9.jpg"/><Relationship Id="rId35" Type="http://schemas.openxmlformats.org/officeDocument/2006/relationships/image" Target="media/image24.jpg"/><Relationship Id="rId56" Type="http://schemas.openxmlformats.org/officeDocument/2006/relationships/image" Target="media/image39.jpg"/><Relationship Id="rId77" Type="http://schemas.openxmlformats.org/officeDocument/2006/relationships/image" Target="media/image54.jpg"/><Relationship Id="rId100" Type="http://schemas.openxmlformats.org/officeDocument/2006/relationships/footer" Target="footer14.xml"/><Relationship Id="rId8" Type="http://schemas.openxmlformats.org/officeDocument/2006/relationships/image" Target="media/image3.jpg"/><Relationship Id="rId98" Type="http://schemas.openxmlformats.org/officeDocument/2006/relationships/header" Target="header14.xml"/><Relationship Id="rId121" Type="http://schemas.openxmlformats.org/officeDocument/2006/relationships/image" Target="media/image74.jpg"/><Relationship Id="rId142" Type="http://schemas.openxmlformats.org/officeDocument/2006/relationships/footer" Target="footer26.xml"/><Relationship Id="rId163" Type="http://schemas.openxmlformats.org/officeDocument/2006/relationships/footer" Target="footer30.xml"/><Relationship Id="rId184" Type="http://schemas.openxmlformats.org/officeDocument/2006/relationships/footer" Target="footer31.xml"/><Relationship Id="rId219" Type="http://schemas.openxmlformats.org/officeDocument/2006/relationships/image" Target="media/image136.jpg"/><Relationship Id="rId230" Type="http://schemas.openxmlformats.org/officeDocument/2006/relationships/header" Target="header43.xml"/><Relationship Id="rId25" Type="http://schemas.openxmlformats.org/officeDocument/2006/relationships/header" Target="header1.xml"/><Relationship Id="rId46" Type="http://schemas.openxmlformats.org/officeDocument/2006/relationships/header" Target="header6.xml"/><Relationship Id="rId67" Type="http://schemas.openxmlformats.org/officeDocument/2006/relationships/image" Target="media/image50.jpg"/><Relationship Id="rId88" Type="http://schemas.openxmlformats.org/officeDocument/2006/relationships/footer" Target="footer11.xml"/><Relationship Id="rId111" Type="http://schemas.openxmlformats.org/officeDocument/2006/relationships/image" Target="media/image70.jpg"/><Relationship Id="rId132" Type="http://schemas.openxmlformats.org/officeDocument/2006/relationships/image" Target="media/image79.jpg"/><Relationship Id="rId153" Type="http://schemas.openxmlformats.org/officeDocument/2006/relationships/image" Target="media/image94.jpg"/><Relationship Id="rId174" Type="http://schemas.openxmlformats.org/officeDocument/2006/relationships/image" Target="media/image109.jpg"/><Relationship Id="rId195" Type="http://schemas.openxmlformats.org/officeDocument/2006/relationships/header" Target="header34.xml"/><Relationship Id="rId209" Type="http://schemas.openxmlformats.org/officeDocument/2006/relationships/image" Target="media/image126.jpg"/><Relationship Id="rId190" Type="http://schemas.openxmlformats.org/officeDocument/2006/relationships/image" Target="media/image119.jpg"/><Relationship Id="rId204" Type="http://schemas.openxmlformats.org/officeDocument/2006/relationships/header" Target="header38.xml"/><Relationship Id="rId220" Type="http://schemas.openxmlformats.org/officeDocument/2006/relationships/image" Target="media/image137.jpg"/><Relationship Id="rId225" Type="http://schemas.openxmlformats.org/officeDocument/2006/relationships/footer" Target="footer40.xml"/><Relationship Id="rId15" Type="http://schemas.openxmlformats.org/officeDocument/2006/relationships/image" Target="media/image10.jpg"/><Relationship Id="rId36" Type="http://schemas.openxmlformats.org/officeDocument/2006/relationships/image" Target="media/image25.jpg"/><Relationship Id="rId57" Type="http://schemas.openxmlformats.org/officeDocument/2006/relationships/image" Target="media/image40.jpg"/><Relationship Id="rId106" Type="http://schemas.openxmlformats.org/officeDocument/2006/relationships/header" Target="header17.xml"/><Relationship Id="rId127" Type="http://schemas.openxmlformats.org/officeDocument/2006/relationships/footer" Target="footer22.xml"/><Relationship Id="rId10" Type="http://schemas.openxmlformats.org/officeDocument/2006/relationships/image" Target="media/image5.jpg"/><Relationship Id="rId31" Type="http://schemas.openxmlformats.org/officeDocument/2006/relationships/image" Target="media/image20.jpg"/><Relationship Id="rId52" Type="http://schemas.openxmlformats.org/officeDocument/2006/relationships/image" Target="media/image35.jpg"/><Relationship Id="rId73" Type="http://schemas.openxmlformats.org/officeDocument/2006/relationships/header" Target="header9.xml"/><Relationship Id="rId78" Type="http://schemas.openxmlformats.org/officeDocument/2006/relationships/image" Target="media/image55.jpg"/><Relationship Id="rId94" Type="http://schemas.openxmlformats.org/officeDocument/2006/relationships/image" Target="media/image65.jpg"/><Relationship Id="rId99" Type="http://schemas.openxmlformats.org/officeDocument/2006/relationships/footer" Target="footer13.xml"/><Relationship Id="rId101" Type="http://schemas.openxmlformats.org/officeDocument/2006/relationships/header" Target="header15.xml"/><Relationship Id="rId122" Type="http://schemas.openxmlformats.org/officeDocument/2006/relationships/image" Target="media/image75.jpg"/><Relationship Id="rId143" Type="http://schemas.openxmlformats.org/officeDocument/2006/relationships/header" Target="header27.xml"/><Relationship Id="rId148" Type="http://schemas.openxmlformats.org/officeDocument/2006/relationships/image" Target="media/image89.jpg"/><Relationship Id="rId164" Type="http://schemas.openxmlformats.org/officeDocument/2006/relationships/image" Target="media/image99.jpg"/><Relationship Id="rId169" Type="http://schemas.openxmlformats.org/officeDocument/2006/relationships/image" Target="media/image104.jpg"/><Relationship Id="rId185" Type="http://schemas.openxmlformats.org/officeDocument/2006/relationships/footer" Target="footer32.xml"/><Relationship Id="rId4" Type="http://schemas.openxmlformats.org/officeDocument/2006/relationships/webSettings" Target="webSettings.xml"/><Relationship Id="rId9" Type="http://schemas.openxmlformats.org/officeDocument/2006/relationships/image" Target="media/image4.jpg"/><Relationship Id="rId180" Type="http://schemas.openxmlformats.org/officeDocument/2006/relationships/image" Target="media/image115.jpg"/><Relationship Id="rId210" Type="http://schemas.openxmlformats.org/officeDocument/2006/relationships/image" Target="media/image127.jpg"/><Relationship Id="rId215" Type="http://schemas.openxmlformats.org/officeDocument/2006/relationships/image" Target="media/image132.jpg"/><Relationship Id="rId236" Type="http://schemas.openxmlformats.org/officeDocument/2006/relationships/fontTable" Target="fontTable.xml"/><Relationship Id="rId26" Type="http://schemas.openxmlformats.org/officeDocument/2006/relationships/header" Target="header2.xml"/><Relationship Id="rId231" Type="http://schemas.openxmlformats.org/officeDocument/2006/relationships/header" Target="header44.xml"/><Relationship Id="rId47" Type="http://schemas.openxmlformats.org/officeDocument/2006/relationships/footer" Target="footer6.xml"/><Relationship Id="rId68" Type="http://schemas.openxmlformats.org/officeDocument/2006/relationships/image" Target="media/image51.jpg"/><Relationship Id="rId89" Type="http://schemas.openxmlformats.org/officeDocument/2006/relationships/header" Target="header12.xml"/><Relationship Id="rId112" Type="http://schemas.openxmlformats.org/officeDocument/2006/relationships/image" Target="media/image71.jpg"/><Relationship Id="rId133" Type="http://schemas.openxmlformats.org/officeDocument/2006/relationships/image" Target="media/image80.jpg"/><Relationship Id="rId154" Type="http://schemas.openxmlformats.org/officeDocument/2006/relationships/image" Target="media/image95.jpg"/><Relationship Id="rId175" Type="http://schemas.openxmlformats.org/officeDocument/2006/relationships/image" Target="media/image110.jpg"/><Relationship Id="rId196" Type="http://schemas.openxmlformats.org/officeDocument/2006/relationships/header" Target="header35.xml"/><Relationship Id="rId200" Type="http://schemas.openxmlformats.org/officeDocument/2006/relationships/footer" Target="footer36.xml"/><Relationship Id="rId16" Type="http://schemas.openxmlformats.org/officeDocument/2006/relationships/image" Target="media/image11.jpg"/><Relationship Id="rId221" Type="http://schemas.openxmlformats.org/officeDocument/2006/relationships/image" Target="media/image138.jpg"/><Relationship Id="rId37" Type="http://schemas.openxmlformats.org/officeDocument/2006/relationships/image" Target="media/image26.jpg"/><Relationship Id="rId58" Type="http://schemas.openxmlformats.org/officeDocument/2006/relationships/image" Target="media/image41.jpg"/><Relationship Id="rId79" Type="http://schemas.openxmlformats.org/officeDocument/2006/relationships/image" Target="media/image56.jpg"/><Relationship Id="rId102" Type="http://schemas.openxmlformats.org/officeDocument/2006/relationships/footer" Target="footer15.xml"/><Relationship Id="rId123" Type="http://schemas.openxmlformats.org/officeDocument/2006/relationships/image" Target="media/image76.jpg"/><Relationship Id="rId144" Type="http://schemas.openxmlformats.org/officeDocument/2006/relationships/footer" Target="footer27.xml"/><Relationship Id="rId90" Type="http://schemas.openxmlformats.org/officeDocument/2006/relationships/footer" Target="footer12.xml"/><Relationship Id="rId165" Type="http://schemas.openxmlformats.org/officeDocument/2006/relationships/image" Target="media/image100.jpg"/><Relationship Id="rId186" Type="http://schemas.openxmlformats.org/officeDocument/2006/relationships/header" Target="header33.xml"/><Relationship Id="rId211" Type="http://schemas.openxmlformats.org/officeDocument/2006/relationships/image" Target="media/image128.jpg"/><Relationship Id="rId232" Type="http://schemas.openxmlformats.org/officeDocument/2006/relationships/footer" Target="footer43.xml"/><Relationship Id="rId27" Type="http://schemas.openxmlformats.org/officeDocument/2006/relationships/footer" Target="footer1.xml"/><Relationship Id="rId48" Type="http://schemas.openxmlformats.org/officeDocument/2006/relationships/image" Target="media/image31.jpg"/><Relationship Id="rId69" Type="http://schemas.openxmlformats.org/officeDocument/2006/relationships/header" Target="header7.xml"/><Relationship Id="rId113" Type="http://schemas.openxmlformats.org/officeDocument/2006/relationships/header" Target="header19.xml"/><Relationship Id="rId134" Type="http://schemas.openxmlformats.org/officeDocument/2006/relationships/image" Target="media/image81.jpg"/><Relationship Id="rId80" Type="http://schemas.openxmlformats.org/officeDocument/2006/relationships/image" Target="media/image57.jpg"/><Relationship Id="rId155" Type="http://schemas.openxmlformats.org/officeDocument/2006/relationships/image" Target="media/image96.jpg"/><Relationship Id="rId176" Type="http://schemas.openxmlformats.org/officeDocument/2006/relationships/image" Target="media/image111.jpg"/><Relationship Id="rId197" Type="http://schemas.openxmlformats.org/officeDocument/2006/relationships/footer" Target="footer34.xml"/><Relationship Id="rId201" Type="http://schemas.openxmlformats.org/officeDocument/2006/relationships/image" Target="media/image124.jpg"/><Relationship Id="rId222" Type="http://schemas.openxmlformats.org/officeDocument/2006/relationships/image" Target="media/image139.jpg"/><Relationship Id="rId17" Type="http://schemas.openxmlformats.org/officeDocument/2006/relationships/image" Target="media/image12.jpg"/><Relationship Id="rId38" Type="http://schemas.openxmlformats.org/officeDocument/2006/relationships/image" Target="media/image27.jpg"/><Relationship Id="rId59" Type="http://schemas.openxmlformats.org/officeDocument/2006/relationships/image" Target="media/image42.jpg"/><Relationship Id="rId103" Type="http://schemas.openxmlformats.org/officeDocument/2006/relationships/image" Target="media/image68.jpg"/><Relationship Id="rId124" Type="http://schemas.openxmlformats.org/officeDocument/2006/relationships/image" Target="media/image77.jpg"/><Relationship Id="rId70" Type="http://schemas.openxmlformats.org/officeDocument/2006/relationships/header" Target="header8.xml"/><Relationship Id="rId91" Type="http://schemas.openxmlformats.org/officeDocument/2006/relationships/image" Target="media/image62.jpg"/><Relationship Id="rId145" Type="http://schemas.openxmlformats.org/officeDocument/2006/relationships/image" Target="media/image86.jpg"/><Relationship Id="rId166" Type="http://schemas.openxmlformats.org/officeDocument/2006/relationships/image" Target="media/image101.jpg"/><Relationship Id="rId187" Type="http://schemas.openxmlformats.org/officeDocument/2006/relationships/footer" Target="footer33.xml"/><Relationship Id="rId1" Type="http://schemas.openxmlformats.org/officeDocument/2006/relationships/numbering" Target="numbering.xml"/><Relationship Id="rId212" Type="http://schemas.openxmlformats.org/officeDocument/2006/relationships/image" Target="media/image129.jpg"/><Relationship Id="rId233" Type="http://schemas.openxmlformats.org/officeDocument/2006/relationships/footer" Target="footer44.xml"/><Relationship Id="rId28" Type="http://schemas.openxmlformats.org/officeDocument/2006/relationships/footer" Target="footer2.xml"/><Relationship Id="rId49" Type="http://schemas.openxmlformats.org/officeDocument/2006/relationships/image" Target="media/image32.jpg"/><Relationship Id="rId114" Type="http://schemas.openxmlformats.org/officeDocument/2006/relationships/header" Target="header20.xml"/><Relationship Id="rId60" Type="http://schemas.openxmlformats.org/officeDocument/2006/relationships/image" Target="media/image43.jpg"/><Relationship Id="rId81" Type="http://schemas.openxmlformats.org/officeDocument/2006/relationships/image" Target="media/image58.jpg"/><Relationship Id="rId135" Type="http://schemas.openxmlformats.org/officeDocument/2006/relationships/image" Target="media/image82.jpg"/><Relationship Id="rId156" Type="http://schemas.openxmlformats.org/officeDocument/2006/relationships/image" Target="media/image97.jpg"/><Relationship Id="rId177" Type="http://schemas.openxmlformats.org/officeDocument/2006/relationships/image" Target="media/image112.jpg"/><Relationship Id="rId198" Type="http://schemas.openxmlformats.org/officeDocument/2006/relationships/footer" Target="footer35.xml"/><Relationship Id="rId202" Type="http://schemas.openxmlformats.org/officeDocument/2006/relationships/image" Target="media/image125.jpg"/><Relationship Id="rId223" Type="http://schemas.openxmlformats.org/officeDocument/2006/relationships/header" Target="header40.xml"/><Relationship Id="rId18" Type="http://schemas.openxmlformats.org/officeDocument/2006/relationships/image" Target="media/image13.jpg"/><Relationship Id="rId39" Type="http://schemas.openxmlformats.org/officeDocument/2006/relationships/image" Target="media/image28.jpg"/><Relationship Id="rId50" Type="http://schemas.openxmlformats.org/officeDocument/2006/relationships/image" Target="media/image33.jpg"/><Relationship Id="rId104" Type="http://schemas.openxmlformats.org/officeDocument/2006/relationships/image" Target="media/image69.jpg"/><Relationship Id="rId125" Type="http://schemas.openxmlformats.org/officeDocument/2006/relationships/header" Target="header22.xml"/><Relationship Id="rId146" Type="http://schemas.openxmlformats.org/officeDocument/2006/relationships/image" Target="media/image87.jpg"/><Relationship Id="rId167" Type="http://schemas.openxmlformats.org/officeDocument/2006/relationships/image" Target="media/image102.jpg"/><Relationship Id="rId188" Type="http://schemas.openxmlformats.org/officeDocument/2006/relationships/image" Target="media/image117.jpg"/><Relationship Id="rId71" Type="http://schemas.openxmlformats.org/officeDocument/2006/relationships/footer" Target="footer7.xml"/><Relationship Id="rId92" Type="http://schemas.openxmlformats.org/officeDocument/2006/relationships/image" Target="media/image63.jpg"/><Relationship Id="rId213" Type="http://schemas.openxmlformats.org/officeDocument/2006/relationships/image" Target="media/image130.jpg"/><Relationship Id="rId234" Type="http://schemas.openxmlformats.org/officeDocument/2006/relationships/header" Target="header45.xml"/><Relationship Id="rId2" Type="http://schemas.openxmlformats.org/officeDocument/2006/relationships/styles" Target="styles.xml"/><Relationship Id="rId29" Type="http://schemas.openxmlformats.org/officeDocument/2006/relationships/header" Target="header3.xml"/><Relationship Id="rId40" Type="http://schemas.openxmlformats.org/officeDocument/2006/relationships/image" Target="media/image29.jpg"/><Relationship Id="rId115" Type="http://schemas.openxmlformats.org/officeDocument/2006/relationships/footer" Target="footer19.xml"/><Relationship Id="rId136" Type="http://schemas.openxmlformats.org/officeDocument/2006/relationships/image" Target="media/image83.jpg"/><Relationship Id="rId157" Type="http://schemas.openxmlformats.org/officeDocument/2006/relationships/image" Target="media/image98.jpg"/><Relationship Id="rId178" Type="http://schemas.openxmlformats.org/officeDocument/2006/relationships/image" Target="media/image113.jpg"/><Relationship Id="rId61" Type="http://schemas.openxmlformats.org/officeDocument/2006/relationships/image" Target="media/image44.jpg"/><Relationship Id="rId82" Type="http://schemas.openxmlformats.org/officeDocument/2006/relationships/image" Target="media/image59.jpg"/><Relationship Id="rId199" Type="http://schemas.openxmlformats.org/officeDocument/2006/relationships/header" Target="header36.xml"/><Relationship Id="rId203" Type="http://schemas.openxmlformats.org/officeDocument/2006/relationships/header" Target="header37.xml"/><Relationship Id="rId19" Type="http://schemas.openxmlformats.org/officeDocument/2006/relationships/image" Target="media/image14.jpg"/><Relationship Id="rId224" Type="http://schemas.openxmlformats.org/officeDocument/2006/relationships/header" Target="header41.xml"/><Relationship Id="rId30" Type="http://schemas.openxmlformats.org/officeDocument/2006/relationships/footer" Target="footer3.xml"/><Relationship Id="rId105" Type="http://schemas.openxmlformats.org/officeDocument/2006/relationships/header" Target="header16.xml"/><Relationship Id="rId126" Type="http://schemas.openxmlformats.org/officeDocument/2006/relationships/header" Target="header23.xml"/><Relationship Id="rId147" Type="http://schemas.openxmlformats.org/officeDocument/2006/relationships/image" Target="media/image88.jpg"/><Relationship Id="rId168" Type="http://schemas.openxmlformats.org/officeDocument/2006/relationships/image" Target="media/image103.jpg"/><Relationship Id="rId51" Type="http://schemas.openxmlformats.org/officeDocument/2006/relationships/image" Target="media/image34.jpeg"/><Relationship Id="rId72" Type="http://schemas.openxmlformats.org/officeDocument/2006/relationships/footer" Target="footer8.xml"/><Relationship Id="rId93" Type="http://schemas.openxmlformats.org/officeDocument/2006/relationships/image" Target="media/image64.jpg"/><Relationship Id="rId189" Type="http://schemas.openxmlformats.org/officeDocument/2006/relationships/image" Target="media/image118.jpg"/><Relationship Id="rId3" Type="http://schemas.openxmlformats.org/officeDocument/2006/relationships/settings" Target="settings.xml"/><Relationship Id="rId214" Type="http://schemas.openxmlformats.org/officeDocument/2006/relationships/image" Target="media/image131.jpg"/><Relationship Id="rId235" Type="http://schemas.openxmlformats.org/officeDocument/2006/relationships/footer" Target="footer45.xml"/><Relationship Id="rId116" Type="http://schemas.openxmlformats.org/officeDocument/2006/relationships/footer" Target="footer20.xml"/><Relationship Id="rId137" Type="http://schemas.openxmlformats.org/officeDocument/2006/relationships/image" Target="media/image84.jpg"/><Relationship Id="rId158" Type="http://schemas.openxmlformats.org/officeDocument/2006/relationships/header" Target="header28.xml"/><Relationship Id="rId20" Type="http://schemas.openxmlformats.org/officeDocument/2006/relationships/image" Target="media/image15.jpg"/><Relationship Id="rId41" Type="http://schemas.openxmlformats.org/officeDocument/2006/relationships/image" Target="media/image30.jpg"/><Relationship Id="rId62" Type="http://schemas.openxmlformats.org/officeDocument/2006/relationships/image" Target="media/image45.jpg"/><Relationship Id="rId83" Type="http://schemas.openxmlformats.org/officeDocument/2006/relationships/image" Target="media/image60.jpg"/><Relationship Id="rId179" Type="http://schemas.openxmlformats.org/officeDocument/2006/relationships/image" Target="media/image114.jpg"/></Relationships>
</file>

<file path=word/_rels/footnotes.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19248</Words>
  <Characters>113564</Characters>
  <Application>Microsoft Office Word</Application>
  <DocSecurity>0</DocSecurity>
  <Lines>946</Lines>
  <Paragraphs>265</Paragraphs>
  <ScaleCrop>false</ScaleCrop>
  <Company/>
  <LinksUpToDate>false</LinksUpToDate>
  <CharactersWithSpaces>132547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2024-03-08T10:44:00Z</dcterms:created>
  <dcterms:modified xsi:type="dcterms:W3CDTF">2024-03-08T10:45:00Z</dcterms:modified>
</cp:coreProperties>
</file>