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931" w:h="202" w:wrap="none" w:hAnchor="page" w:x="8840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rStyle w:val="CharStyle3"/>
          <w:sz w:val="16"/>
          <w:szCs w:val="16"/>
        </w:rPr>
        <w:t>2024001834</w:t>
      </w:r>
    </w:p>
    <w:p>
      <w:pPr>
        <w:widowControl w:val="0"/>
        <w:spacing w:after="20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969" w:right="1525" w:bottom="614" w:left="1667" w:header="541" w:footer="186" w:gutter="0"/>
          <w:pgNumType w:start="1"/>
          <w:cols w:space="720"/>
          <w:noEndnote/>
          <w:rtlGutter w:val="0"/>
          <w:docGrid w:linePitch="360"/>
        </w:sectPr>
      </w:pPr>
    </w:p>
    <w:p>
      <w:pPr>
        <w:widowControl w:val="0"/>
        <w:spacing w:line="79" w:lineRule="exact"/>
        <w:rPr>
          <w:sz w:val="6"/>
          <w:szCs w:val="6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969" w:right="0" w:bottom="614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  <w:rPr>
          <w:sz w:val="20"/>
          <w:szCs w:val="20"/>
        </w:rPr>
      </w:pPr>
      <w:r>
        <w:rPr>
          <w:rStyle w:val="CharStyle6"/>
          <w:b/>
          <w:bCs/>
          <w:sz w:val="20"/>
          <w:szCs w:val="20"/>
        </w:rPr>
        <w:t>DODATEK č. 1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center"/>
      </w:pPr>
      <w:r>
        <w:rPr>
          <w:rStyle w:val="CharStyle6"/>
        </w:rPr>
        <w:t>k Rámcové kupní smlouvě ze dne 2. 11.2022 (dále jen „smlouva“) uzavřený mezi níže uvedenými</w:t>
        <w:br/>
        <w:t>smluvními stranami</w:t>
      </w:r>
    </w:p>
    <w:tbl>
      <w:tblPr>
        <w:tblOverlap w:val="never"/>
        <w:jc w:val="center"/>
        <w:tblLayout w:type="fixed"/>
      </w:tblPr>
      <w:tblGrid>
        <w:gridCol w:w="2198"/>
        <w:gridCol w:w="6509"/>
      </w:tblGrid>
      <w:tr>
        <w:trPr>
          <w:trHeight w:val="451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00" w:right="0" w:firstLine="0"/>
              <w:jc w:val="left"/>
            </w:pPr>
            <w:r>
              <w:rPr>
                <w:rStyle w:val="CharStyle22"/>
                <w:b/>
                <w:bCs/>
              </w:rPr>
              <w:t>Zdravotnická záchranná služba Jihomoravského kraje, příspěvková organizace</w:t>
            </w:r>
          </w:p>
        </w:tc>
      </w:tr>
      <w:tr>
        <w:trPr>
          <w:trHeight w:val="20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Sídlo: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rStyle w:val="CharStyle22"/>
              </w:rPr>
              <w:t>Kamenice 798/1 d, 625 00 Brno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rStyle w:val="CharStyle22"/>
              </w:rPr>
              <w:t>MUDr. Hana Albrechtová, ředitelka</w:t>
            </w:r>
          </w:p>
        </w:tc>
      </w:tr>
      <w:tr>
        <w:trPr>
          <w:trHeight w:val="44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Kontaktní osoba: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500" w:right="0" w:firstLine="0"/>
              <w:jc w:val="left"/>
            </w:pPr>
            <w:r>
              <w:rPr>
                <w:rStyle w:val="CharStyle22"/>
                <w:spacing w:val="1"/>
                <w:shd w:val="clear" w:color="auto" w:fill="000000"/>
              </w:rPr>
              <w:t>..</w:t>
            </w:r>
            <w:r>
              <w:rPr>
                <w:rStyle w:val="CharStyle22"/>
                <w:spacing w:val="2"/>
                <w:shd w:val="clear" w:color="auto" w:fill="000000"/>
              </w:rPr>
              <w:t>....</w:t>
            </w:r>
            <w:r>
              <w:rPr>
                <w:rStyle w:val="CharStyle22"/>
                <w:shd w:val="clear" w:color="auto" w:fill="000000"/>
              </w:rPr>
              <w:t>​</w:t>
            </w:r>
            <w:r>
              <w:rPr>
                <w:rStyle w:val="CharStyle22"/>
                <w:spacing w:val="5"/>
                <w:shd w:val="clear" w:color="auto" w:fill="000000"/>
              </w:rPr>
              <w:t>......</w:t>
            </w:r>
            <w:r>
              <w:rPr>
                <w:rStyle w:val="CharStyle22"/>
                <w:spacing w:val="6"/>
                <w:shd w:val="clear" w:color="auto" w:fill="000000"/>
              </w:rPr>
              <w:t>..</w:t>
            </w:r>
            <w:r>
              <w:rPr>
                <w:rStyle w:val="CharStyle22"/>
                <w:shd w:val="clear" w:color="auto" w:fill="000000"/>
              </w:rPr>
              <w:t>​.</w:t>
            </w:r>
            <w:r>
              <w:rPr>
                <w:rStyle w:val="CharStyle22"/>
                <w:spacing w:val="1"/>
                <w:shd w:val="clear" w:color="auto" w:fill="000000"/>
              </w:rPr>
              <w:t>....................</w:t>
            </w:r>
            <w:r>
              <w:rPr>
                <w:rStyle w:val="CharStyle22"/>
                <w:shd w:val="clear" w:color="auto" w:fill="000000"/>
              </w:rPr>
              <w:t>​</w:t>
            </w:r>
            <w:r>
              <w:rPr>
                <w:rStyle w:val="CharStyle22"/>
                <w:spacing w:val="3"/>
                <w:shd w:val="clear" w:color="auto" w:fill="000000"/>
              </w:rPr>
              <w:t>..</w:t>
            </w:r>
            <w:r>
              <w:rPr>
                <w:rStyle w:val="CharStyle22"/>
                <w:spacing w:val="4"/>
                <w:shd w:val="clear" w:color="auto" w:fill="000000"/>
              </w:rPr>
              <w:t>.</w:t>
            </w:r>
            <w:r>
              <w:rPr>
                <w:rStyle w:val="CharStyle22"/>
                <w:shd w:val="clear" w:color="auto" w:fill="000000"/>
              </w:rPr>
              <w:t>​</w:t>
            </w:r>
            <w:r>
              <w:rPr>
                <w:rStyle w:val="CharStyle22"/>
                <w:spacing w:val="3"/>
                <w:shd w:val="clear" w:color="auto" w:fill="000000"/>
              </w:rPr>
              <w:t>..</w:t>
            </w:r>
            <w:r>
              <w:rPr>
                <w:rStyle w:val="CharStyle22"/>
                <w:spacing w:val="4"/>
                <w:shd w:val="clear" w:color="auto" w:fill="000000"/>
              </w:rPr>
              <w:t>......</w:t>
            </w:r>
            <w:r>
              <w:rPr>
                <w:rStyle w:val="CharStyle22"/>
                <w:u w:val="single"/>
                <w:shd w:val="clear" w:color="auto" w:fill="000000"/>
              </w:rPr>
              <w:t>​</w:t>
            </w:r>
            <w:r>
              <w:rPr>
                <w:rStyle w:val="CharStyle22"/>
                <w:spacing w:val="2"/>
                <w:u w:val="single"/>
                <w:shd w:val="clear" w:color="auto" w:fill="000000"/>
              </w:rPr>
              <w:t>...</w:t>
            </w:r>
            <w:r>
              <w:rPr>
                <w:rStyle w:val="CharStyle22"/>
                <w:spacing w:val="3"/>
                <w:u w:val="single"/>
                <w:shd w:val="clear" w:color="auto" w:fill="000000"/>
              </w:rPr>
              <w:t>...............</w:t>
            </w:r>
            <w:r>
              <w:rPr>
                <w:rStyle w:val="CharStyle22"/>
                <w:u w:val="single"/>
                <w:shd w:val="clear" w:color="auto" w:fill="000000"/>
              </w:rPr>
              <w:t>​</w:t>
            </w:r>
            <w:r>
              <w:rPr>
                <w:rStyle w:val="CharStyle22"/>
                <w:spacing w:val="5"/>
                <w:u w:val="single"/>
                <w:shd w:val="clear" w:color="auto" w:fill="000000"/>
              </w:rPr>
              <w:t>....</w:t>
            </w:r>
            <w:r>
              <w:rPr>
                <w:rStyle w:val="CharStyle22"/>
                <w:spacing w:val="1"/>
                <w:u w:val="single"/>
                <w:shd w:val="clear" w:color="auto" w:fill="000000"/>
              </w:rPr>
              <w:t>..</w:t>
            </w:r>
            <w:r>
              <w:rPr>
                <w:rStyle w:val="CharStyle22"/>
                <w:spacing w:val="2"/>
                <w:u w:val="single"/>
                <w:shd w:val="clear" w:color="auto" w:fill="000000"/>
              </w:rPr>
              <w:t>.............</w:t>
            </w:r>
            <w:r>
              <w:rPr>
                <w:rStyle w:val="CharStyle22"/>
                <w:u w:val="single"/>
                <w:shd w:val="clear" w:color="auto" w:fill="000000"/>
              </w:rPr>
              <w:t>.</w:t>
            </w:r>
            <w:r>
              <w:rPr>
                <w:rStyle w:val="CharStyle22"/>
                <w:shd w:val="clear" w:color="auto" w:fill="000000"/>
              </w:rPr>
              <w:t>.​</w:t>
            </w:r>
            <w:r>
              <w:rPr>
                <w:rStyle w:val="CharStyle22"/>
                <w:spacing w:val="10"/>
                <w:shd w:val="clear" w:color="auto" w:fill="000000"/>
              </w:rPr>
              <w:t>..</w:t>
            </w:r>
            <w:r>
              <w:rPr>
                <w:rStyle w:val="CharStyle22"/>
                <w:spacing w:val="11"/>
                <w:shd w:val="clear" w:color="auto" w:fill="000000"/>
              </w:rPr>
              <w:t>..</w:t>
            </w:r>
            <w:r>
              <w:rPr>
                <w:rStyle w:val="CharStyle22"/>
                <w:shd w:val="clear" w:color="auto" w:fill="000000"/>
              </w:rPr>
              <w:t>..​.......​</w:t>
            </w:r>
            <w:r>
              <w:rPr>
                <w:rStyle w:val="CharStyle22"/>
                <w:spacing w:val="7"/>
                <w:shd w:val="clear" w:color="auto" w:fill="000000"/>
              </w:rPr>
              <w:t>.</w:t>
            </w:r>
            <w:r>
              <w:rPr>
                <w:rStyle w:val="CharStyle22"/>
                <w:spacing w:val="8"/>
                <w:shd w:val="clear" w:color="auto" w:fill="000000"/>
              </w:rPr>
              <w:t>....</w:t>
            </w:r>
            <w:r>
              <w:rPr>
                <w:rStyle w:val="CharStyle22"/>
              </w:rPr>
              <w:t xml:space="preserve"> </w:t>
            </w:r>
            <w:r>
              <w:rPr>
                <w:rStyle w:val="CharStyle22"/>
                <w:shd w:val="clear" w:color="auto" w:fill="000000"/>
              </w:rPr>
              <w:t>​......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rStyle w:val="CharStyle22"/>
              </w:rPr>
              <w:t>00346292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DIČ: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rStyle w:val="CharStyle22"/>
              </w:rPr>
              <w:t>CZ00346292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Zápis v OR: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rStyle w:val="CharStyle22"/>
              </w:rPr>
              <w:t>Krajský soud v Brně sp. zn. Pr 1245</w:t>
            </w:r>
          </w:p>
        </w:tc>
      </w:tr>
    </w:tbl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9"/>
        </w:rPr>
        <w:t>(dále jen ,,</w:t>
      </w:r>
      <w:r>
        <w:rPr>
          <w:rStyle w:val="CharStyle19"/>
          <w:b/>
          <w:bCs/>
          <w:i/>
          <w:iCs/>
        </w:rPr>
        <w:t>kupující'</w:t>
      </w:r>
    </w:p>
    <w:p>
      <w:pPr>
        <w:widowControl w:val="0"/>
        <w:spacing w:after="639" w:line="1" w:lineRule="exact"/>
      </w:pP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6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1058545</wp:posOffset>
                </wp:positionH>
                <wp:positionV relativeFrom="paragraph">
                  <wp:posOffset>12700</wp:posOffset>
                </wp:positionV>
                <wp:extent cx="1313815" cy="1136650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13815" cy="11366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6"/>
                              </w:rPr>
                              <w:t>Jméno: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6"/>
                              </w:rPr>
                              <w:t>Sídlo: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6"/>
                              </w:rPr>
                              <w:t>Jednající: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6"/>
                              </w:rPr>
                              <w:t>Kontaktní osoba: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6"/>
                              </w:rPr>
                              <w:t>IČ: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6"/>
                              </w:rPr>
                              <w:t>DIČ: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6"/>
                              </w:rPr>
                              <w:t>Zápis v OR: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6"/>
                              </w:rPr>
                              <w:t xml:space="preserve">(dále jen </w:t>
                            </w:r>
                            <w:r>
                              <w:rPr>
                                <w:rStyle w:val="CharStyle6"/>
                                <w:b/>
                                <w:bCs/>
                                <w:i/>
                                <w:iCs/>
                              </w:rPr>
                              <w:t>,,prodávající 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83.350000000000009pt;margin-top:1.pt;width:103.45pt;height:89.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>Jméno: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>Sídlo: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>Jednající: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>Kontaktní osoba: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>IČ: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>DIČ: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>Zápis v OR: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 xml:space="preserve">(dále jen </w:t>
                      </w:r>
                      <w:r>
                        <w:rPr>
                          <w:rStyle w:val="CharStyle6"/>
                          <w:b/>
                          <w:bCs/>
                          <w:i/>
                          <w:iCs/>
                        </w:rPr>
                        <w:t>,,prodávající 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CharStyle6"/>
          <w:b/>
          <w:bCs/>
        </w:rPr>
        <w:t>PANEP s.r.o.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6"/>
        </w:rPr>
        <w:t>Brněnská 1246, 665 01 Rosice U Brna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60"/>
        <w:jc w:val="left"/>
      </w:pPr>
      <w:r>
        <w:rPr>
          <w:rStyle w:val="CharStyle6"/>
        </w:rPr>
        <w:t>Mgr. Radek Patočka, jednatel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60"/>
        <w:jc w:val="left"/>
      </w:pPr>
      <w:r>
        <w:rPr>
          <w:rStyle w:val="CharStyle6"/>
          <w:spacing w:val="15"/>
          <w:shd w:val="clear" w:color="auto" w:fill="000000"/>
        </w:rPr>
        <w:t>.</w:t>
      </w:r>
      <w:r>
        <w:rPr>
          <w:rStyle w:val="CharStyle6"/>
          <w:spacing w:val="16"/>
          <w:shd w:val="clear" w:color="auto" w:fill="000000"/>
        </w:rPr>
        <w:t>.</w:t>
      </w:r>
      <w:r>
        <w:rPr>
          <w:rStyle w:val="CharStyle6"/>
          <w:shd w:val="clear" w:color="auto" w:fill="000000"/>
        </w:rPr>
        <w:t>..........​</w:t>
      </w:r>
      <w:r>
        <w:rPr>
          <w:rStyle w:val="CharStyle6"/>
          <w:spacing w:val="2"/>
          <w:shd w:val="clear" w:color="auto" w:fill="000000"/>
        </w:rPr>
        <w:t>............</w:t>
      </w:r>
      <w:r>
        <w:rPr>
          <w:rStyle w:val="CharStyle6"/>
          <w:spacing w:val="3"/>
          <w:shd w:val="clear" w:color="auto" w:fill="000000"/>
        </w:rPr>
        <w:t>..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60"/>
        <w:jc w:val="left"/>
      </w:pPr>
      <w:r>
        <w:rPr>
          <w:rStyle w:val="CharStyle6"/>
        </w:rPr>
        <w:t>25550250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60"/>
        <w:jc w:val="left"/>
      </w:pPr>
      <w:r>
        <w:rPr>
          <w:rStyle w:val="CharStyle6"/>
        </w:rPr>
        <w:t>CZ25550250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920" w:line="240" w:lineRule="auto"/>
        <w:ind w:left="0" w:right="0" w:firstLine="460"/>
        <w:jc w:val="left"/>
      </w:pPr>
      <w:r>
        <w:rPr>
          <w:rStyle w:val="CharStyle6"/>
        </w:rPr>
        <w:t>C 32395, Krajský soud v Brně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240" w:lineRule="auto"/>
        <w:ind w:left="0" w:right="0" w:firstLine="0"/>
        <w:jc w:val="center"/>
      </w:pP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</w:pPr>
      <w:r>
        <w:rPr>
          <w:rStyle w:val="CharStyle6"/>
        </w:rPr>
        <w:t>Obě strany se dohodly, že věta první v čl. 4 smlouvy se mění a nadále zní takto: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rStyle w:val="CharStyle6"/>
        </w:rPr>
        <w:t xml:space="preserve">Prodávající se zavazuje plnit svůj závazek k dodání zboží podle čl. 1 této smlouvy vždy nejpozději do </w:t>
      </w:r>
      <w:r>
        <w:rPr>
          <w:rStyle w:val="CharStyle6"/>
          <w:b/>
          <w:bCs/>
        </w:rPr>
        <w:t xml:space="preserve">6-ti týdnů </w:t>
      </w:r>
      <w:r>
        <w:rPr>
          <w:rStyle w:val="CharStyle6"/>
        </w:rPr>
        <w:t>ode dne účinnosti příslušné dílčí kupní smlouvy.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240" w:lineRule="auto"/>
        <w:ind w:left="0" w:right="0" w:firstLine="0"/>
        <w:jc w:val="center"/>
      </w:pP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</w:pPr>
      <w:r>
        <w:rPr>
          <w:rStyle w:val="CharStyle6"/>
        </w:rPr>
        <w:t>Ostatní ujednání smlouvy nejsou tímto dodatkem nijak dotčena.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240" w:lineRule="auto"/>
        <w:ind w:left="0" w:right="0" w:firstLine="0"/>
        <w:jc w:val="center"/>
      </w:pP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left"/>
      </w:pPr>
      <w:r>
        <w:rPr>
          <w:rStyle w:val="CharStyle6"/>
        </w:rPr>
        <w:t>Tento dodatek nabývá platnosti a účinnosti dnem jeho uzavření.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240" w:lineRule="auto"/>
        <w:ind w:left="0" w:right="0" w:firstLine="0"/>
        <w:jc w:val="center"/>
      </w:pP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640" w:line="240" w:lineRule="auto"/>
        <w:ind w:left="0" w:right="0" w:firstLine="0"/>
        <w:jc w:val="left"/>
      </w:pPr>
      <w:r>
        <w:rPr>
          <w:rStyle w:val="CharStyle6"/>
        </w:rPr>
        <w:t>Smlouvaje vyhotovena v jednom stejnopise.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78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1058545</wp:posOffset>
                </wp:positionH>
                <wp:positionV relativeFrom="paragraph">
                  <wp:posOffset>12700</wp:posOffset>
                </wp:positionV>
                <wp:extent cx="658495" cy="149225"/>
                <wp:wrapSquare wrapText="bothSides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58495" cy="149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6"/>
                              </w:rPr>
                              <w:t>V Brně dne: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83.350000000000009pt;margin-top:1.pt;width:51.850000000000001pt;height:11.75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>V Brně dne: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CharStyle6"/>
        </w:rPr>
        <w:t>V Rosicích u Brna dne: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969" w:right="1525" w:bottom="614" w:left="1667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63500" distB="6350" distL="0" distR="0" simplePos="0" relativeHeight="125829382" behindDoc="0" locked="0" layoutInCell="1" allowOverlap="1">
                <wp:simplePos x="0" y="0"/>
                <wp:positionH relativeFrom="page">
                  <wp:posOffset>1058545</wp:posOffset>
                </wp:positionH>
                <wp:positionV relativeFrom="paragraph">
                  <wp:posOffset>63500</wp:posOffset>
                </wp:positionV>
                <wp:extent cx="2423160" cy="1143000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23160" cy="11430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964" w:val="left"/>
                              </w:tabs>
                              <w:bidi w:val="0"/>
                              <w:spacing w:before="0" w:after="0" w:line="240" w:lineRule="auto"/>
                              <w:ind w:left="0" w:right="0" w:firstLine="50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CharStyle3"/>
                                <w:sz w:val="26"/>
                                <w:szCs w:val="26"/>
                              </w:rPr>
                              <w:t>IDr</w:t>
                              <w:tab/>
                            </w:r>
                            <w:r>
                              <w:rPr>
                                <w:rStyle w:val="CharStyle3"/>
                                <w:sz w:val="16"/>
                                <w:szCs w:val="16"/>
                              </w:rPr>
                              <w:t>Digitálně podepsal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18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IVIOL7I. I laiia </w:t>
                            </w:r>
                            <w:r>
                              <w:rPr>
                                <w:rStyle w:val="CharStyle3"/>
                                <w:b/>
                                <w:bCs/>
                                <w:sz w:val="16"/>
                                <w:szCs w:val="16"/>
                                <w:vertAlign w:val="subscript"/>
                              </w:rPr>
                              <w:t>MUDr</w:t>
                            </w:r>
                            <w:r>
                              <w:rPr>
                                <w:rStyle w:val="CharStyle3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Style w:val="CharStyle3"/>
                                <w:sz w:val="16"/>
                                <w:szCs w:val="16"/>
                              </w:rPr>
                              <w:t>Hana Albrechtová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2"/>
                              </w:rPr>
                              <w:t>Albrechtová XXX“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20" w:line="254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6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MUDr. Hana Albrechtová ředitelka </w:t>
                            </w:r>
                            <w:r>
                              <w:rPr>
                                <w:rStyle w:val="CharStyle6"/>
                                <w:b/>
                                <w:bCs/>
                                <w:i/>
                                <w:iCs/>
                              </w:rPr>
                              <w:t>kupující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83.350000000000009pt;margin-top:5.pt;width:190.80000000000001pt;height:90.pt;z-index:-125829371;mso-wrap-distance-left:0;mso-wrap-distance-top:5.pt;mso-wrap-distance-right:0;mso-wrap-distance-bottom:0.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964" w:val="left"/>
                        </w:tabs>
                        <w:bidi w:val="0"/>
                        <w:spacing w:before="0" w:after="0" w:line="240" w:lineRule="auto"/>
                        <w:ind w:left="0" w:right="0" w:firstLine="50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Style w:val="CharStyle3"/>
                          <w:sz w:val="26"/>
                          <w:szCs w:val="26"/>
                        </w:rPr>
                        <w:t>IDr</w:t>
                        <w:tab/>
                      </w:r>
                      <w:r>
                        <w:rPr>
                          <w:rStyle w:val="CharStyle3"/>
                          <w:sz w:val="16"/>
                          <w:szCs w:val="16"/>
                        </w:rPr>
                        <w:t>Digitálně podepsal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18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Style w:val="CharStyle3"/>
                          <w:b/>
                          <w:bCs/>
                          <w:sz w:val="16"/>
                          <w:szCs w:val="16"/>
                        </w:rPr>
                        <w:t xml:space="preserve">IVIOL7I. I laiia </w:t>
                      </w:r>
                      <w:r>
                        <w:rPr>
                          <w:rStyle w:val="CharStyle3"/>
                          <w:b/>
                          <w:bCs/>
                          <w:sz w:val="16"/>
                          <w:szCs w:val="16"/>
                          <w:vertAlign w:val="subscript"/>
                        </w:rPr>
                        <w:t>MUDr</w:t>
                      </w:r>
                      <w:r>
                        <w:rPr>
                          <w:rStyle w:val="CharStyle3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Style w:val="CharStyle3"/>
                          <w:sz w:val="16"/>
                          <w:szCs w:val="16"/>
                        </w:rPr>
                        <w:t>Hana Albrechtová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>Albrechtová XXX“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54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  <w:i/>
                          <w:iCs/>
                          <w:sz w:val="18"/>
                          <w:szCs w:val="18"/>
                        </w:rPr>
                        <w:t xml:space="preserve">MUDr. Hana Albrechtová ředitelka </w:t>
                      </w:r>
                      <w:r>
                        <w:rPr>
                          <w:rStyle w:val="CharStyle6"/>
                          <w:b/>
                          <w:bCs/>
                          <w:i/>
                          <w:iCs/>
                        </w:rPr>
                        <w:t>kupující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09220" distB="655320" distL="0" distR="0" simplePos="0" relativeHeight="125829384" behindDoc="0" locked="0" layoutInCell="1" allowOverlap="1">
                <wp:simplePos x="0" y="0"/>
                <wp:positionH relativeFrom="page">
                  <wp:posOffset>4341495</wp:posOffset>
                </wp:positionH>
                <wp:positionV relativeFrom="paragraph">
                  <wp:posOffset>109220</wp:posOffset>
                </wp:positionV>
                <wp:extent cx="448310" cy="448310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48310" cy="4483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CharStyle6"/>
                                <w:sz w:val="18"/>
                                <w:szCs w:val="18"/>
                              </w:rPr>
                              <w:t>Mgr.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CharStyle6"/>
                                <w:sz w:val="18"/>
                                <w:szCs w:val="18"/>
                              </w:rPr>
                              <w:t>Radek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CharStyle6"/>
                                <w:sz w:val="18"/>
                                <w:szCs w:val="18"/>
                              </w:rPr>
                              <w:t>Patočka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41.85000000000002pt;margin-top:8.5999999999999996pt;width:35.300000000000004pt;height:35.300000000000004pt;z-index:-125829369;mso-wrap-distance-left:0;mso-wrap-distance-top:8.5999999999999996pt;mso-wrap-distance-right:0;mso-wrap-distance-bottom:51.600000000000001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CharStyle6"/>
                          <w:sz w:val="18"/>
                          <w:szCs w:val="18"/>
                        </w:rPr>
                        <w:t>Mgr.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CharStyle6"/>
                          <w:sz w:val="18"/>
                          <w:szCs w:val="18"/>
                        </w:rPr>
                        <w:t>Radek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CharStyle6"/>
                          <w:sz w:val="18"/>
                          <w:szCs w:val="18"/>
                        </w:rPr>
                        <w:t>Patočka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58115" distB="697865" distL="0" distR="0" simplePos="0" relativeHeight="125829386" behindDoc="0" locked="0" layoutInCell="1" allowOverlap="1">
                <wp:simplePos x="0" y="0"/>
                <wp:positionH relativeFrom="page">
                  <wp:posOffset>4923155</wp:posOffset>
                </wp:positionH>
                <wp:positionV relativeFrom="paragraph">
                  <wp:posOffset>158115</wp:posOffset>
                </wp:positionV>
                <wp:extent cx="594360" cy="356870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94360" cy="3568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both"/>
                            </w:pPr>
                            <w:r>
                              <w:rPr>
                                <w:rStyle w:val="CharStyle16"/>
                              </w:rPr>
                              <w:t>Digitálně podepsal Mgr. Radek Patočka Datum: 2024.03.04 12:34:42 +01'00'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87.65000000000003pt;margin-top:12.450000000000001pt;width:46.800000000000004pt;height:28.100000000000001pt;z-index:-125829367;mso-wrap-distance-left:0;mso-wrap-distance-top:12.450000000000001pt;mso-wrap-distance-right:0;mso-wrap-distance-bottom:54.950000000000003pt;mso-position-horizontal-relative:page" filled="f" stroked="f">
                <v:textbox inset="0,0,0,0">
                  <w:txbxContent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both"/>
                      </w:pPr>
                      <w:r>
                        <w:rPr>
                          <w:rStyle w:val="CharStyle16"/>
                        </w:rPr>
                        <w:t>Digitálně podepsal Mgr. Radek Patočka Datum: 2024.03.04 12:34:42 +01'00'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764540" distB="0" distL="0" distR="0" simplePos="0" relativeHeight="125829388" behindDoc="0" locked="0" layoutInCell="1" allowOverlap="1">
                <wp:simplePos x="0" y="0"/>
                <wp:positionH relativeFrom="page">
                  <wp:posOffset>4283075</wp:posOffset>
                </wp:positionH>
                <wp:positionV relativeFrom="paragraph">
                  <wp:posOffset>764540</wp:posOffset>
                </wp:positionV>
                <wp:extent cx="1094105" cy="448310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94105" cy="4483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2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6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Mgr. Radek Patočka jednatel </w:t>
                            </w:r>
                            <w:r>
                              <w:rPr>
                                <w:rStyle w:val="CharStyle6"/>
                                <w:b/>
                                <w:bCs/>
                                <w:i/>
                                <w:iCs/>
                              </w:rPr>
                              <w:t>prodávající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37.25pt;margin-top:60.200000000000003pt;width:86.150000000000006pt;height:35.300000000000004pt;z-index:-125829365;mso-wrap-distance-left:0;mso-wrap-distance-top:60.200000000000003pt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2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  <w:i/>
                          <w:iCs/>
                          <w:sz w:val="18"/>
                          <w:szCs w:val="18"/>
                        </w:rPr>
                        <w:t xml:space="preserve">Mgr. Radek Patočka jednatel </w:t>
                      </w:r>
                      <w:r>
                        <w:rPr>
                          <w:rStyle w:val="CharStyle6"/>
                          <w:b/>
                          <w:bCs/>
                          <w:i/>
                          <w:iCs/>
                        </w:rPr>
                        <w:t>prodávající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74" w:after="74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969" w:right="0" w:bottom="614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  <w:i/>
          <w:iCs/>
        </w:rPr>
        <w:t>Veřejná zakázka 25-22Popáleninové roušky 2023 - 2024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969" w:right="1525" w:bottom="614" w:left="1667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2)_"/>
    <w:basedOn w:val="DefaultParagraphFont"/>
    <w:link w:val="Style2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CharStyle6">
    <w:name w:val="Základní text_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2">
    <w:name w:val="Základní text (4)_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CharStyle16">
    <w:name w:val="Základní text (3)_"/>
    <w:basedOn w:val="DefaultParagraphFont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19">
    <w:name w:val="Titulek tabulky_"/>
    <w:basedOn w:val="DefaultParagraphFont"/>
    <w:link w:val="Style1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2">
    <w:name w:val="Jiné_"/>
    <w:basedOn w:val="DefaultParagraphFont"/>
    <w:link w:val="Style2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Základní text (2)"/>
    <w:basedOn w:val="Normal"/>
    <w:link w:val="CharStyle3"/>
    <w:pPr>
      <w:widowControl w:val="0"/>
      <w:shd w:val="clear" w:color="auto" w:fill="auto"/>
    </w:pPr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paragraph" w:customStyle="1" w:styleId="Style5">
    <w:name w:val="Základní text"/>
    <w:basedOn w:val="Normal"/>
    <w:link w:val="CharStyle6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1">
    <w:name w:val="Základní text (4)"/>
    <w:basedOn w:val="Normal"/>
    <w:link w:val="CharStyle12"/>
    <w:pPr>
      <w:widowControl w:val="0"/>
      <w:shd w:val="clear" w:color="auto" w:fill="auto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paragraph" w:customStyle="1" w:styleId="Style15">
    <w:name w:val="Základní text (3)"/>
    <w:basedOn w:val="Normal"/>
    <w:link w:val="CharStyle16"/>
    <w:pPr>
      <w:widowControl w:val="0"/>
      <w:shd w:val="clear" w:color="auto" w:fill="auto"/>
      <w:spacing w:line="27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Style18">
    <w:name w:val="Titulek tabulky"/>
    <w:basedOn w:val="Normal"/>
    <w:link w:val="CharStyle19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1">
    <w:name w:val="Jiné"/>
    <w:basedOn w:val="Normal"/>
    <w:link w:val="CharStyle22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