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5E9E" w14:textId="77777777" w:rsidR="00AF1621" w:rsidRDefault="00D7106E" w:rsidP="00AF1621">
      <w:pPr>
        <w:spacing w:after="0" w:line="240" w:lineRule="auto"/>
        <w:contextualSpacing/>
        <w:jc w:val="right"/>
        <w:rPr>
          <w:rFonts w:asciiTheme="minorHAnsi" w:hAnsiTheme="minorHAnsi"/>
          <w:bCs/>
          <w:sz w:val="22"/>
          <w:szCs w:val="28"/>
        </w:rPr>
      </w:pPr>
      <w:r w:rsidRPr="003A3984">
        <w:rPr>
          <w:rFonts w:asciiTheme="minorHAnsi" w:hAnsiTheme="minorHAnsi"/>
          <w:bCs/>
          <w:sz w:val="22"/>
          <w:szCs w:val="28"/>
        </w:rPr>
        <w:t xml:space="preserve">Příloha č. 3 </w:t>
      </w:r>
      <w:r w:rsidR="00176B39">
        <w:rPr>
          <w:rFonts w:asciiTheme="minorHAnsi" w:hAnsiTheme="minorHAnsi"/>
          <w:bCs/>
          <w:sz w:val="22"/>
          <w:szCs w:val="28"/>
        </w:rPr>
        <w:br/>
      </w:r>
      <w:r w:rsidR="003A3984" w:rsidRPr="003A3984">
        <w:rPr>
          <w:rFonts w:asciiTheme="minorHAnsi" w:hAnsiTheme="minorHAnsi"/>
          <w:bCs/>
          <w:sz w:val="22"/>
          <w:szCs w:val="28"/>
        </w:rPr>
        <w:t> </w:t>
      </w:r>
      <w:r w:rsidR="006716DC" w:rsidRPr="003A3984">
        <w:rPr>
          <w:rFonts w:asciiTheme="minorHAnsi" w:hAnsiTheme="minorHAnsi"/>
          <w:bCs/>
          <w:sz w:val="22"/>
          <w:szCs w:val="28"/>
        </w:rPr>
        <w:t>Programu</w:t>
      </w:r>
      <w:r w:rsidR="003A3984" w:rsidRPr="003A3984">
        <w:rPr>
          <w:rFonts w:asciiTheme="minorHAnsi" w:hAnsiTheme="minorHAnsi"/>
          <w:bCs/>
          <w:sz w:val="22"/>
          <w:szCs w:val="28"/>
        </w:rPr>
        <w:t xml:space="preserve"> </w:t>
      </w:r>
      <w:r w:rsidR="00AF1621">
        <w:rPr>
          <w:rFonts w:asciiTheme="minorHAnsi" w:hAnsiTheme="minorHAnsi"/>
          <w:bCs/>
          <w:sz w:val="22"/>
          <w:szCs w:val="28"/>
        </w:rPr>
        <w:t>„</w:t>
      </w:r>
      <w:r w:rsidR="003A3984" w:rsidRPr="003A3984">
        <w:rPr>
          <w:rFonts w:asciiTheme="minorHAnsi" w:hAnsiTheme="minorHAnsi"/>
          <w:bCs/>
          <w:sz w:val="22"/>
          <w:szCs w:val="28"/>
        </w:rPr>
        <w:t xml:space="preserve">Podpora vybraných druhů sociálních </w:t>
      </w:r>
    </w:p>
    <w:p w14:paraId="6409D552" w14:textId="77777777" w:rsidR="00D7106E" w:rsidRPr="003A3984" w:rsidRDefault="00AF1621" w:rsidP="00AF1621">
      <w:pPr>
        <w:spacing w:after="0" w:line="240" w:lineRule="auto"/>
        <w:contextualSpacing/>
        <w:jc w:val="center"/>
        <w:rPr>
          <w:rFonts w:asciiTheme="minorHAnsi" w:hAnsiTheme="minorHAnsi"/>
          <w:bCs/>
          <w:sz w:val="22"/>
          <w:szCs w:val="28"/>
        </w:rPr>
      </w:pPr>
      <w:r>
        <w:rPr>
          <w:rFonts w:asciiTheme="minorHAnsi" w:hAnsiTheme="minorHAnsi"/>
          <w:bCs/>
          <w:sz w:val="22"/>
          <w:szCs w:val="28"/>
        </w:rPr>
        <w:t xml:space="preserve">                                                                                       </w:t>
      </w:r>
      <w:r w:rsidR="003A3984" w:rsidRPr="003A3984">
        <w:rPr>
          <w:rFonts w:asciiTheme="minorHAnsi" w:hAnsiTheme="minorHAnsi"/>
          <w:bCs/>
          <w:sz w:val="22"/>
          <w:szCs w:val="28"/>
        </w:rPr>
        <w:t>služeb</w:t>
      </w:r>
      <w:r>
        <w:rPr>
          <w:rFonts w:asciiTheme="minorHAnsi" w:hAnsiTheme="minorHAnsi"/>
          <w:bCs/>
          <w:sz w:val="22"/>
          <w:szCs w:val="28"/>
        </w:rPr>
        <w:t xml:space="preserve"> ve Středočeském kraji</w:t>
      </w:r>
      <w:r w:rsidR="003A3984" w:rsidRPr="003A3984">
        <w:rPr>
          <w:rFonts w:asciiTheme="minorHAnsi" w:hAnsiTheme="minorHAnsi"/>
          <w:bCs/>
          <w:sz w:val="22"/>
          <w:szCs w:val="28"/>
        </w:rPr>
        <w:t xml:space="preserve"> IV</w:t>
      </w:r>
      <w:r>
        <w:rPr>
          <w:rFonts w:asciiTheme="minorHAnsi" w:hAnsiTheme="minorHAnsi"/>
          <w:bCs/>
          <w:sz w:val="22"/>
          <w:szCs w:val="28"/>
        </w:rPr>
        <w:t>“</w:t>
      </w:r>
      <w:r w:rsidR="003A3984" w:rsidRPr="003A3984">
        <w:rPr>
          <w:rFonts w:asciiTheme="minorHAnsi" w:hAnsiTheme="minorHAnsi"/>
          <w:bCs/>
          <w:sz w:val="22"/>
          <w:szCs w:val="28"/>
        </w:rPr>
        <w:t xml:space="preserve"> na rok</w:t>
      </w:r>
      <w:r w:rsidR="00F77FA0">
        <w:rPr>
          <w:rFonts w:asciiTheme="minorHAnsi" w:hAnsiTheme="minorHAnsi"/>
          <w:bCs/>
          <w:sz w:val="22"/>
          <w:szCs w:val="28"/>
        </w:rPr>
        <w:t>y</w:t>
      </w:r>
      <w:r w:rsidR="003A3984" w:rsidRPr="003A3984">
        <w:rPr>
          <w:rFonts w:asciiTheme="minorHAnsi" w:hAnsiTheme="minorHAnsi"/>
          <w:bCs/>
          <w:sz w:val="22"/>
          <w:szCs w:val="28"/>
        </w:rPr>
        <w:t xml:space="preserve"> </w:t>
      </w:r>
      <w:r w:rsidR="00C14AB3" w:rsidRPr="003A3984">
        <w:rPr>
          <w:rFonts w:asciiTheme="minorHAnsi" w:hAnsiTheme="minorHAnsi"/>
          <w:bCs/>
          <w:sz w:val="22"/>
          <w:szCs w:val="28"/>
        </w:rPr>
        <w:t>202</w:t>
      </w:r>
      <w:r w:rsidR="00C14AB3">
        <w:rPr>
          <w:rFonts w:asciiTheme="minorHAnsi" w:hAnsiTheme="minorHAnsi"/>
          <w:bCs/>
          <w:sz w:val="22"/>
          <w:szCs w:val="28"/>
        </w:rPr>
        <w:t>4–2025</w:t>
      </w:r>
      <w:r w:rsidR="003A3984" w:rsidRPr="003A3984">
        <w:rPr>
          <w:rFonts w:asciiTheme="minorHAnsi" w:hAnsiTheme="minorHAnsi"/>
          <w:bCs/>
          <w:sz w:val="22"/>
          <w:szCs w:val="28"/>
        </w:rPr>
        <w:t xml:space="preserve">  </w:t>
      </w:r>
    </w:p>
    <w:p w14:paraId="6849A9CA" w14:textId="77777777" w:rsidR="0052352A" w:rsidRPr="007B7B3B" w:rsidRDefault="0052352A" w:rsidP="00077D31">
      <w:pPr>
        <w:spacing w:after="0"/>
        <w:contextualSpacing/>
        <w:jc w:val="right"/>
        <w:rPr>
          <w:rFonts w:asciiTheme="minorHAnsi" w:hAnsiTheme="minorHAnsi"/>
          <w:b/>
          <w:sz w:val="22"/>
          <w:szCs w:val="28"/>
        </w:rPr>
      </w:pPr>
    </w:p>
    <w:p w14:paraId="6D03A603" w14:textId="77777777" w:rsidR="005A341E" w:rsidRPr="00745FCE" w:rsidRDefault="005A341E" w:rsidP="00A87636">
      <w:pPr>
        <w:spacing w:after="0"/>
        <w:contextualSpacing/>
        <w:jc w:val="center"/>
        <w:rPr>
          <w:rFonts w:asciiTheme="minorHAnsi" w:hAnsiTheme="minorHAnsi"/>
          <w:sz w:val="28"/>
          <w:szCs w:val="28"/>
        </w:rPr>
      </w:pPr>
    </w:p>
    <w:p w14:paraId="4004B60E" w14:textId="77777777" w:rsidR="005A341E" w:rsidRPr="007B7B3B" w:rsidRDefault="005A341E" w:rsidP="00D86E70">
      <w:pPr>
        <w:spacing w:after="0"/>
        <w:contextualSpacing/>
        <w:jc w:val="center"/>
        <w:rPr>
          <w:rFonts w:asciiTheme="minorHAnsi" w:hAnsiTheme="minorHAnsi"/>
          <w:b/>
          <w:sz w:val="28"/>
          <w:szCs w:val="28"/>
        </w:rPr>
      </w:pPr>
      <w:bookmarkStart w:id="0" w:name="_Hlk112174716"/>
      <w:r w:rsidRPr="007B7B3B">
        <w:rPr>
          <w:rFonts w:asciiTheme="minorHAnsi" w:hAnsiTheme="minorHAnsi"/>
          <w:b/>
          <w:sz w:val="28"/>
          <w:szCs w:val="28"/>
        </w:rPr>
        <w:t>Veřejnoprávní smlouva</w:t>
      </w:r>
    </w:p>
    <w:p w14:paraId="0FC8FF65" w14:textId="77777777" w:rsidR="00471D90" w:rsidRDefault="005A341E" w:rsidP="00471D90">
      <w:pPr>
        <w:spacing w:after="0"/>
        <w:contextualSpacing/>
        <w:jc w:val="center"/>
        <w:rPr>
          <w:rFonts w:asciiTheme="minorHAnsi" w:hAnsiTheme="minorHAnsi"/>
          <w:sz w:val="22"/>
          <w:szCs w:val="24"/>
        </w:rPr>
      </w:pPr>
      <w:r w:rsidRPr="003A3984">
        <w:rPr>
          <w:rFonts w:asciiTheme="minorHAnsi" w:hAnsiTheme="minorHAnsi"/>
          <w:sz w:val="22"/>
          <w:szCs w:val="24"/>
        </w:rPr>
        <w:t xml:space="preserve">k poskytnutí finanční podpory </w:t>
      </w:r>
      <w:r w:rsidR="006B151F" w:rsidRPr="003A3984">
        <w:rPr>
          <w:rFonts w:asciiTheme="minorHAnsi" w:hAnsiTheme="minorHAnsi"/>
          <w:sz w:val="22"/>
          <w:szCs w:val="24"/>
        </w:rPr>
        <w:t>z Programu</w:t>
      </w:r>
      <w:r w:rsidRPr="003A3984">
        <w:rPr>
          <w:rFonts w:asciiTheme="minorHAnsi" w:hAnsiTheme="minorHAnsi"/>
          <w:sz w:val="22"/>
          <w:szCs w:val="24"/>
        </w:rPr>
        <w:t xml:space="preserve"> „Podpora vybraných druhů sociálních služeb ve</w:t>
      </w:r>
      <w:r w:rsidR="00D86E70">
        <w:rPr>
          <w:rFonts w:asciiTheme="minorHAnsi" w:hAnsiTheme="minorHAnsi"/>
          <w:sz w:val="22"/>
          <w:szCs w:val="24"/>
        </w:rPr>
        <w:t> </w:t>
      </w:r>
      <w:r w:rsidRPr="003A3984">
        <w:rPr>
          <w:rFonts w:asciiTheme="minorHAnsi" w:hAnsiTheme="minorHAnsi"/>
          <w:sz w:val="22"/>
          <w:szCs w:val="24"/>
        </w:rPr>
        <w:t>Středočeském k</w:t>
      </w:r>
      <w:r w:rsidR="00471D90">
        <w:rPr>
          <w:rFonts w:asciiTheme="minorHAnsi" w:hAnsiTheme="minorHAnsi"/>
          <w:sz w:val="22"/>
          <w:szCs w:val="24"/>
        </w:rPr>
        <w:t>r</w:t>
      </w:r>
      <w:r w:rsidR="006B151F" w:rsidRPr="003A3984">
        <w:rPr>
          <w:rFonts w:asciiTheme="minorHAnsi" w:hAnsiTheme="minorHAnsi"/>
          <w:sz w:val="22"/>
          <w:szCs w:val="24"/>
        </w:rPr>
        <w:t>aji</w:t>
      </w:r>
      <w:r w:rsidR="00A34BC8" w:rsidRPr="003A3984">
        <w:rPr>
          <w:rFonts w:asciiTheme="minorHAnsi" w:hAnsiTheme="minorHAnsi"/>
          <w:sz w:val="22"/>
          <w:szCs w:val="24"/>
        </w:rPr>
        <w:t xml:space="preserve"> I</w:t>
      </w:r>
      <w:r w:rsidR="00556CC2" w:rsidRPr="003A3984">
        <w:rPr>
          <w:rFonts w:asciiTheme="minorHAnsi" w:hAnsiTheme="minorHAnsi"/>
          <w:sz w:val="22"/>
          <w:szCs w:val="24"/>
        </w:rPr>
        <w:t>V</w:t>
      </w:r>
      <w:r w:rsidR="00C03939" w:rsidRPr="003A3984">
        <w:rPr>
          <w:rFonts w:asciiTheme="minorHAnsi" w:hAnsiTheme="minorHAnsi"/>
          <w:sz w:val="22"/>
          <w:szCs w:val="24"/>
        </w:rPr>
        <w:t>“</w:t>
      </w:r>
      <w:r w:rsidR="00D86E70">
        <w:rPr>
          <w:rFonts w:asciiTheme="minorHAnsi" w:hAnsiTheme="minorHAnsi"/>
          <w:sz w:val="22"/>
          <w:szCs w:val="24"/>
        </w:rPr>
        <w:t xml:space="preserve"> </w:t>
      </w:r>
      <w:r w:rsidR="00D86E70" w:rsidRPr="00935FF2">
        <w:rPr>
          <w:rFonts w:asciiTheme="minorHAnsi" w:hAnsiTheme="minorHAnsi"/>
          <w:sz w:val="22"/>
          <w:szCs w:val="24"/>
        </w:rPr>
        <w:t xml:space="preserve">na rok </w:t>
      </w:r>
      <w:r w:rsidR="00C14AB3" w:rsidRPr="00935FF2">
        <w:rPr>
          <w:rFonts w:asciiTheme="minorHAnsi" w:hAnsiTheme="minorHAnsi"/>
          <w:sz w:val="22"/>
          <w:szCs w:val="24"/>
        </w:rPr>
        <w:t>202</w:t>
      </w:r>
      <w:r w:rsidR="00C14AB3">
        <w:rPr>
          <w:rFonts w:asciiTheme="minorHAnsi" w:hAnsiTheme="minorHAnsi"/>
          <w:sz w:val="22"/>
          <w:szCs w:val="24"/>
        </w:rPr>
        <w:t>4–2025</w:t>
      </w:r>
      <w:r w:rsidR="004166CD" w:rsidRPr="003A3984">
        <w:rPr>
          <w:rFonts w:asciiTheme="minorHAnsi" w:hAnsiTheme="minorHAnsi"/>
          <w:sz w:val="22"/>
          <w:szCs w:val="24"/>
        </w:rPr>
        <w:t xml:space="preserve"> </w:t>
      </w:r>
      <w:r w:rsidR="006B151F" w:rsidRPr="003A3984">
        <w:rPr>
          <w:rFonts w:asciiTheme="minorHAnsi" w:hAnsiTheme="minorHAnsi"/>
          <w:sz w:val="22"/>
          <w:szCs w:val="24"/>
        </w:rPr>
        <w:t>v rámci p</w:t>
      </w:r>
      <w:r w:rsidR="007D5073" w:rsidRPr="003A3984">
        <w:rPr>
          <w:rFonts w:asciiTheme="minorHAnsi" w:hAnsiTheme="minorHAnsi"/>
          <w:sz w:val="22"/>
          <w:szCs w:val="24"/>
        </w:rPr>
        <w:t>rojektu</w:t>
      </w:r>
      <w:r w:rsidR="00401DEF">
        <w:rPr>
          <w:rFonts w:asciiTheme="minorHAnsi" w:hAnsiTheme="minorHAnsi"/>
          <w:sz w:val="22"/>
          <w:szCs w:val="24"/>
        </w:rPr>
        <w:t xml:space="preserve"> </w:t>
      </w:r>
    </w:p>
    <w:p w14:paraId="2CFA8409" w14:textId="77777777" w:rsidR="005A341E" w:rsidRPr="007C120A" w:rsidRDefault="007D5073" w:rsidP="00471D90">
      <w:pPr>
        <w:spacing w:after="0"/>
        <w:contextualSpacing/>
        <w:jc w:val="center"/>
        <w:rPr>
          <w:rFonts w:asciiTheme="minorHAnsi" w:hAnsiTheme="minorHAnsi"/>
          <w:color w:val="FF0000"/>
          <w:sz w:val="22"/>
          <w:szCs w:val="24"/>
        </w:rPr>
      </w:pPr>
      <w:proofErr w:type="spellStart"/>
      <w:r w:rsidRPr="003A3984">
        <w:rPr>
          <w:rFonts w:asciiTheme="minorHAnsi" w:hAnsiTheme="minorHAnsi"/>
          <w:sz w:val="22"/>
          <w:szCs w:val="24"/>
        </w:rPr>
        <w:t>reg</w:t>
      </w:r>
      <w:proofErr w:type="spellEnd"/>
      <w:r w:rsidRPr="003A3984">
        <w:rPr>
          <w:rFonts w:asciiTheme="minorHAnsi" w:hAnsiTheme="minorHAnsi"/>
          <w:sz w:val="22"/>
          <w:szCs w:val="24"/>
        </w:rPr>
        <w:t>. č</w:t>
      </w:r>
      <w:r w:rsidR="00FA7670">
        <w:rPr>
          <w:rFonts w:asciiTheme="minorHAnsi" w:hAnsiTheme="minorHAnsi"/>
          <w:sz w:val="22"/>
          <w:szCs w:val="24"/>
        </w:rPr>
        <w:t xml:space="preserve"> </w:t>
      </w:r>
      <w:r w:rsidR="00FA7670" w:rsidRPr="00FA7670">
        <w:rPr>
          <w:rFonts w:asciiTheme="minorHAnsi" w:hAnsiTheme="minorHAnsi"/>
          <w:sz w:val="22"/>
          <w:szCs w:val="24"/>
        </w:rPr>
        <w:t>CZ.03.02.01/00/22_003/0000063</w:t>
      </w:r>
      <w:r w:rsidRPr="003A3984">
        <w:rPr>
          <w:rFonts w:asciiTheme="minorHAnsi" w:hAnsiTheme="minorHAnsi"/>
          <w:sz w:val="22"/>
          <w:szCs w:val="24"/>
        </w:rPr>
        <w:t xml:space="preserve">, </w:t>
      </w:r>
      <w:r w:rsidR="005A341E" w:rsidRPr="003A3984">
        <w:rPr>
          <w:rFonts w:asciiTheme="minorHAnsi" w:hAnsiTheme="minorHAnsi"/>
          <w:sz w:val="22"/>
          <w:szCs w:val="24"/>
        </w:rPr>
        <w:t>financovaného z</w:t>
      </w:r>
      <w:r w:rsidR="00FA7670">
        <w:rPr>
          <w:rFonts w:asciiTheme="minorHAnsi" w:hAnsiTheme="minorHAnsi"/>
          <w:sz w:val="22"/>
          <w:szCs w:val="24"/>
        </w:rPr>
        <w:t> </w:t>
      </w:r>
      <w:r w:rsidR="005A341E" w:rsidRPr="003A3984">
        <w:rPr>
          <w:rFonts w:asciiTheme="minorHAnsi" w:hAnsiTheme="minorHAnsi"/>
          <w:sz w:val="22"/>
          <w:szCs w:val="24"/>
        </w:rPr>
        <w:t>Operačního programu Zaměstnanost</w:t>
      </w:r>
      <w:r w:rsidR="001402F6">
        <w:rPr>
          <w:rFonts w:asciiTheme="minorHAnsi" w:hAnsiTheme="minorHAnsi"/>
          <w:sz w:val="22"/>
          <w:szCs w:val="24"/>
        </w:rPr>
        <w:t xml:space="preserve"> </w:t>
      </w:r>
      <w:r w:rsidR="006C6EF6">
        <w:rPr>
          <w:rFonts w:asciiTheme="minorHAnsi" w:hAnsiTheme="minorHAnsi"/>
          <w:sz w:val="22"/>
          <w:szCs w:val="24"/>
        </w:rPr>
        <w:t>plus</w:t>
      </w:r>
      <w:r w:rsidR="00A56A69">
        <w:rPr>
          <w:rFonts w:asciiTheme="minorHAnsi" w:hAnsiTheme="minorHAnsi"/>
          <w:sz w:val="22"/>
          <w:szCs w:val="24"/>
        </w:rPr>
        <w:t xml:space="preserve"> </w:t>
      </w:r>
      <w:r w:rsidR="005A341E" w:rsidRPr="003A3984">
        <w:rPr>
          <w:rFonts w:asciiTheme="minorHAnsi" w:hAnsiTheme="minorHAnsi"/>
          <w:sz w:val="22"/>
          <w:szCs w:val="24"/>
        </w:rPr>
        <w:t>na poskytování sociální služby</w:t>
      </w:r>
    </w:p>
    <w:bookmarkEnd w:id="0"/>
    <w:p w14:paraId="21A8058B" w14:textId="77777777" w:rsidR="005A341E" w:rsidRPr="00DB19C4" w:rsidRDefault="005A341E" w:rsidP="0099002C">
      <w:pPr>
        <w:spacing w:after="0"/>
        <w:contextualSpacing/>
        <w:jc w:val="both"/>
        <w:rPr>
          <w:rFonts w:asciiTheme="minorHAnsi" w:hAnsiTheme="minorHAnsi"/>
          <w:sz w:val="22"/>
          <w:szCs w:val="24"/>
        </w:rPr>
      </w:pPr>
    </w:p>
    <w:p w14:paraId="45E968C8" w14:textId="77777777" w:rsidR="005A341E" w:rsidRPr="00D86E70" w:rsidRDefault="005A341E" w:rsidP="00D86E70">
      <w:pPr>
        <w:spacing w:after="0"/>
        <w:contextualSpacing/>
        <w:jc w:val="center"/>
        <w:rPr>
          <w:rFonts w:asciiTheme="minorHAnsi" w:hAnsiTheme="minorHAnsi"/>
          <w:sz w:val="22"/>
          <w:szCs w:val="24"/>
        </w:rPr>
      </w:pPr>
      <w:r w:rsidRPr="00DB19C4">
        <w:rPr>
          <w:rFonts w:asciiTheme="minorHAnsi" w:hAnsiTheme="minorHAnsi"/>
          <w:sz w:val="22"/>
          <w:szCs w:val="24"/>
        </w:rPr>
        <w:t>evidenční číslo smlouvy poskytovatele:</w:t>
      </w:r>
    </w:p>
    <w:p w14:paraId="26659ED8" w14:textId="77777777" w:rsidR="005A341E" w:rsidRPr="00C54F8F" w:rsidRDefault="004F5558" w:rsidP="004F5558">
      <w:pPr>
        <w:spacing w:after="0"/>
        <w:contextualSpacing/>
        <w:jc w:val="center"/>
        <w:rPr>
          <w:rFonts w:asciiTheme="minorHAnsi" w:hAnsiTheme="minorHAnsi"/>
          <w:b/>
          <w:sz w:val="28"/>
          <w:szCs w:val="28"/>
        </w:rPr>
      </w:pPr>
      <w:r>
        <w:rPr>
          <w:rFonts w:asciiTheme="minorHAnsi" w:hAnsiTheme="minorHAnsi"/>
          <w:b/>
          <w:noProof/>
          <w:sz w:val="28"/>
          <w:szCs w:val="28"/>
        </w:rPr>
        <w:t>S-0827/SOC/2024</w:t>
      </w:r>
    </w:p>
    <w:p w14:paraId="238B844F" w14:textId="77777777" w:rsidR="005A341E" w:rsidRPr="00D86E70" w:rsidRDefault="005A341E" w:rsidP="00D027C8">
      <w:pPr>
        <w:spacing w:after="0"/>
        <w:contextualSpacing/>
        <w:jc w:val="center"/>
        <w:rPr>
          <w:rFonts w:asciiTheme="minorHAnsi" w:hAnsiTheme="minorHAnsi"/>
          <w:bCs/>
          <w:sz w:val="22"/>
        </w:rPr>
      </w:pPr>
      <w:r w:rsidRPr="00D86E70">
        <w:rPr>
          <w:rFonts w:asciiTheme="minorHAnsi" w:hAnsiTheme="minorHAnsi"/>
          <w:bCs/>
          <w:sz w:val="22"/>
        </w:rPr>
        <w:t>(dále jen „smlouva“)</w:t>
      </w:r>
    </w:p>
    <w:p w14:paraId="3A5F9B3F" w14:textId="77777777" w:rsidR="005A341E" w:rsidRPr="007B7B3B" w:rsidRDefault="005A341E">
      <w:pPr>
        <w:spacing w:after="0"/>
        <w:contextualSpacing/>
        <w:jc w:val="both"/>
        <w:rPr>
          <w:rFonts w:asciiTheme="minorHAnsi" w:hAnsiTheme="minorHAnsi"/>
          <w:szCs w:val="24"/>
        </w:rPr>
      </w:pPr>
    </w:p>
    <w:p w14:paraId="00D3A3D8" w14:textId="77777777" w:rsidR="005A341E" w:rsidRPr="00E75AA3" w:rsidRDefault="006C6EF6" w:rsidP="00E75AA3">
      <w:pPr>
        <w:spacing w:after="0"/>
        <w:ind w:left="360"/>
        <w:jc w:val="center"/>
        <w:rPr>
          <w:rFonts w:asciiTheme="minorHAnsi" w:hAnsiTheme="minorHAnsi"/>
          <w:b/>
          <w:szCs w:val="24"/>
        </w:rPr>
      </w:pPr>
      <w:r w:rsidRPr="00E75AA3">
        <w:rPr>
          <w:rFonts w:asciiTheme="minorHAnsi" w:hAnsiTheme="minorHAnsi"/>
          <w:b/>
          <w:szCs w:val="24"/>
        </w:rPr>
        <w:t>SMLUVNÍ STRANY</w:t>
      </w:r>
    </w:p>
    <w:p w14:paraId="524154C8" w14:textId="77777777" w:rsidR="005A341E" w:rsidRPr="007B7B3B" w:rsidRDefault="005A341E" w:rsidP="008E38D1">
      <w:pPr>
        <w:pStyle w:val="Odstavecseseznamem"/>
        <w:spacing w:after="0"/>
        <w:ind w:left="567"/>
        <w:jc w:val="both"/>
        <w:rPr>
          <w:rFonts w:asciiTheme="minorHAnsi" w:hAnsiTheme="minorHAnsi"/>
          <w:b/>
          <w:szCs w:val="24"/>
        </w:rPr>
      </w:pPr>
    </w:p>
    <w:p w14:paraId="2F5E6928" w14:textId="77777777" w:rsidR="005A341E" w:rsidRPr="00DB19C4" w:rsidRDefault="005A341E" w:rsidP="00E41045">
      <w:pPr>
        <w:pStyle w:val="Odstavecseseznamem"/>
        <w:spacing w:after="0"/>
        <w:ind w:left="360"/>
        <w:jc w:val="both"/>
        <w:outlineLvl w:val="0"/>
        <w:rPr>
          <w:rFonts w:asciiTheme="minorHAnsi" w:hAnsiTheme="minorHAnsi"/>
          <w:b/>
          <w:sz w:val="22"/>
        </w:rPr>
      </w:pPr>
      <w:r w:rsidRPr="00DB19C4">
        <w:rPr>
          <w:rFonts w:asciiTheme="minorHAnsi" w:hAnsiTheme="minorHAnsi"/>
          <w:b/>
          <w:sz w:val="22"/>
        </w:rPr>
        <w:t>Středočeský kraj</w:t>
      </w:r>
    </w:p>
    <w:p w14:paraId="53F4E312" w14:textId="77777777" w:rsidR="005A341E" w:rsidRPr="00DB19C4" w:rsidRDefault="003D21E4" w:rsidP="00E41045">
      <w:pPr>
        <w:pStyle w:val="Odstavecseseznamem"/>
        <w:spacing w:after="0"/>
        <w:ind w:left="360"/>
        <w:jc w:val="both"/>
        <w:rPr>
          <w:rFonts w:asciiTheme="minorHAnsi" w:hAnsiTheme="minorHAnsi"/>
          <w:sz w:val="22"/>
        </w:rPr>
      </w:pPr>
      <w:r w:rsidRPr="00DB19C4">
        <w:rPr>
          <w:rFonts w:asciiTheme="minorHAnsi" w:hAnsiTheme="minorHAnsi"/>
          <w:sz w:val="22"/>
        </w:rPr>
        <w:t>S</w:t>
      </w:r>
      <w:r w:rsidR="005A341E" w:rsidRPr="00DB19C4">
        <w:rPr>
          <w:rFonts w:asciiTheme="minorHAnsi" w:hAnsiTheme="minorHAnsi"/>
          <w:sz w:val="22"/>
        </w:rPr>
        <w:t>e sídlem:</w:t>
      </w:r>
      <w:r w:rsidR="005A341E" w:rsidRPr="00DB19C4">
        <w:rPr>
          <w:rFonts w:asciiTheme="minorHAnsi" w:hAnsiTheme="minorHAnsi"/>
          <w:sz w:val="22"/>
        </w:rPr>
        <w:tab/>
      </w:r>
      <w:r w:rsidR="005A341E" w:rsidRPr="00DB19C4">
        <w:rPr>
          <w:rFonts w:asciiTheme="minorHAnsi" w:hAnsiTheme="minorHAnsi"/>
          <w:sz w:val="22"/>
        </w:rPr>
        <w:tab/>
        <w:t>Zborovská 11, 150 21</w:t>
      </w:r>
      <w:r w:rsidR="00D22BEE">
        <w:rPr>
          <w:rFonts w:asciiTheme="minorHAnsi" w:hAnsiTheme="minorHAnsi"/>
          <w:sz w:val="22"/>
        </w:rPr>
        <w:t xml:space="preserve"> </w:t>
      </w:r>
      <w:r w:rsidR="005A341E" w:rsidRPr="00DB19C4">
        <w:rPr>
          <w:rFonts w:asciiTheme="minorHAnsi" w:hAnsiTheme="minorHAnsi"/>
          <w:sz w:val="22"/>
        </w:rPr>
        <w:t>Praha 5</w:t>
      </w:r>
      <w:r w:rsidR="005A341E" w:rsidRPr="00DB19C4">
        <w:rPr>
          <w:rFonts w:asciiTheme="minorHAnsi" w:hAnsiTheme="minorHAnsi"/>
          <w:sz w:val="22"/>
        </w:rPr>
        <w:tab/>
        <w:t xml:space="preserve"> </w:t>
      </w:r>
    </w:p>
    <w:p w14:paraId="74B80493"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IČ:</w:t>
      </w:r>
      <w:r w:rsidRPr="00DB19C4">
        <w:rPr>
          <w:rFonts w:asciiTheme="minorHAnsi" w:hAnsiTheme="minorHAnsi"/>
          <w:sz w:val="22"/>
        </w:rPr>
        <w:tab/>
      </w:r>
      <w:r w:rsidRPr="00DB19C4">
        <w:rPr>
          <w:rFonts w:asciiTheme="minorHAnsi" w:hAnsiTheme="minorHAnsi"/>
          <w:sz w:val="22"/>
        </w:rPr>
        <w:tab/>
      </w:r>
      <w:r w:rsidRPr="00DB19C4">
        <w:rPr>
          <w:rFonts w:asciiTheme="minorHAnsi" w:hAnsiTheme="minorHAnsi"/>
          <w:sz w:val="22"/>
        </w:rPr>
        <w:tab/>
        <w:t>70891095</w:t>
      </w:r>
    </w:p>
    <w:p w14:paraId="52946FD7"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DIČ:</w:t>
      </w:r>
      <w:r w:rsidRPr="00DB19C4">
        <w:rPr>
          <w:rFonts w:asciiTheme="minorHAnsi" w:hAnsiTheme="minorHAnsi"/>
          <w:sz w:val="22"/>
        </w:rPr>
        <w:tab/>
      </w:r>
      <w:r w:rsidRPr="00DB19C4">
        <w:rPr>
          <w:rFonts w:asciiTheme="minorHAnsi" w:hAnsiTheme="minorHAnsi"/>
          <w:sz w:val="22"/>
        </w:rPr>
        <w:tab/>
        <w:t>CZ70891095</w:t>
      </w:r>
    </w:p>
    <w:p w14:paraId="23936F70"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Bankovní spojení:</w:t>
      </w:r>
      <w:r w:rsidRPr="00DB19C4">
        <w:rPr>
          <w:rFonts w:asciiTheme="minorHAnsi" w:hAnsiTheme="minorHAnsi"/>
          <w:sz w:val="22"/>
        </w:rPr>
        <w:tab/>
      </w:r>
      <w:r w:rsidR="00F4660B">
        <w:rPr>
          <w:rFonts w:asciiTheme="minorHAnsi" w:hAnsiTheme="minorHAnsi"/>
          <w:sz w:val="22"/>
        </w:rPr>
        <w:t>Česká národní banka</w:t>
      </w:r>
    </w:p>
    <w:p w14:paraId="6A26D77A"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Číslo účtu:</w:t>
      </w:r>
      <w:r w:rsidRPr="00DB19C4">
        <w:rPr>
          <w:rFonts w:asciiTheme="minorHAnsi" w:hAnsiTheme="minorHAnsi"/>
          <w:sz w:val="22"/>
        </w:rPr>
        <w:tab/>
      </w:r>
      <w:r w:rsidRPr="00DB19C4">
        <w:rPr>
          <w:rFonts w:asciiTheme="minorHAnsi" w:hAnsiTheme="minorHAnsi"/>
          <w:sz w:val="22"/>
        </w:rPr>
        <w:tab/>
      </w:r>
      <w:r w:rsidR="00F4660B">
        <w:rPr>
          <w:rFonts w:asciiTheme="minorHAnsi" w:hAnsiTheme="minorHAnsi"/>
          <w:sz w:val="22"/>
        </w:rPr>
        <w:t>30090-2028111/0710</w:t>
      </w:r>
    </w:p>
    <w:p w14:paraId="6F256192" w14:textId="77777777" w:rsidR="005A341E" w:rsidRPr="00E75AA3" w:rsidRDefault="005A341E" w:rsidP="00E41045">
      <w:pPr>
        <w:pStyle w:val="Odstavecseseznamem"/>
        <w:spacing w:after="0"/>
        <w:ind w:left="360"/>
        <w:jc w:val="both"/>
        <w:rPr>
          <w:rFonts w:asciiTheme="minorHAnsi" w:hAnsiTheme="minorHAnsi"/>
          <w:bCs/>
          <w:sz w:val="22"/>
        </w:rPr>
      </w:pPr>
      <w:r w:rsidRPr="00E75AA3">
        <w:rPr>
          <w:rFonts w:asciiTheme="minorHAnsi" w:hAnsiTheme="minorHAnsi"/>
          <w:bCs/>
          <w:sz w:val="22"/>
        </w:rPr>
        <w:t>(dále jen „poskytovatel“</w:t>
      </w:r>
      <w:r w:rsidR="005B2C76" w:rsidRPr="00E75AA3">
        <w:rPr>
          <w:rFonts w:asciiTheme="minorHAnsi" w:hAnsiTheme="minorHAnsi"/>
          <w:bCs/>
          <w:sz w:val="22"/>
        </w:rPr>
        <w:t xml:space="preserve"> nebo „Středočeský kraj“</w:t>
      </w:r>
      <w:r w:rsidRPr="00E75AA3">
        <w:rPr>
          <w:rFonts w:asciiTheme="minorHAnsi" w:hAnsiTheme="minorHAnsi"/>
          <w:bCs/>
          <w:sz w:val="22"/>
        </w:rPr>
        <w:t>)</w:t>
      </w:r>
    </w:p>
    <w:p w14:paraId="081D20B8" w14:textId="77777777" w:rsidR="003D21E4" w:rsidRPr="007B7B3B" w:rsidRDefault="003D21E4" w:rsidP="00E41045">
      <w:pPr>
        <w:pStyle w:val="Odstavecseseznamem"/>
        <w:spacing w:after="0"/>
        <w:ind w:left="360"/>
        <w:jc w:val="both"/>
        <w:rPr>
          <w:rFonts w:asciiTheme="minorHAnsi" w:hAnsiTheme="minorHAnsi"/>
          <w:b/>
          <w:szCs w:val="24"/>
        </w:rPr>
      </w:pPr>
    </w:p>
    <w:p w14:paraId="607CDDED" w14:textId="77777777" w:rsidR="005A341E" w:rsidRPr="007B7B3B" w:rsidRDefault="005A341E" w:rsidP="00E41045">
      <w:pPr>
        <w:pStyle w:val="Odstavecseseznamem"/>
        <w:spacing w:after="0"/>
        <w:ind w:left="360"/>
        <w:jc w:val="both"/>
        <w:rPr>
          <w:rFonts w:asciiTheme="minorHAnsi" w:hAnsiTheme="minorHAnsi"/>
          <w:b/>
          <w:szCs w:val="24"/>
        </w:rPr>
      </w:pPr>
      <w:r w:rsidRPr="007B7B3B">
        <w:rPr>
          <w:rFonts w:asciiTheme="minorHAnsi" w:hAnsiTheme="minorHAnsi"/>
          <w:b/>
          <w:szCs w:val="24"/>
        </w:rPr>
        <w:t>a</w:t>
      </w:r>
    </w:p>
    <w:p w14:paraId="315AB7F2" w14:textId="77777777" w:rsidR="005A341E" w:rsidRPr="007B7B3B" w:rsidRDefault="005A341E" w:rsidP="00E41045">
      <w:pPr>
        <w:pStyle w:val="Odstavecseseznamem"/>
        <w:spacing w:after="0"/>
        <w:ind w:left="360"/>
        <w:jc w:val="both"/>
        <w:rPr>
          <w:rFonts w:asciiTheme="minorHAnsi" w:hAnsiTheme="minorHAnsi"/>
          <w:szCs w:val="24"/>
        </w:rPr>
      </w:pPr>
    </w:p>
    <w:p w14:paraId="004F9982" w14:textId="77777777" w:rsidR="005A341E" w:rsidRPr="00D22BEE" w:rsidRDefault="003D21E4" w:rsidP="00E41045">
      <w:pPr>
        <w:pStyle w:val="Odstavecseseznamem"/>
        <w:spacing w:after="0"/>
        <w:ind w:left="360"/>
        <w:jc w:val="both"/>
        <w:rPr>
          <w:rFonts w:asciiTheme="minorHAnsi" w:hAnsiTheme="minorHAnsi"/>
          <w:sz w:val="22"/>
        </w:rPr>
      </w:pPr>
      <w:r w:rsidRPr="00DB19C4">
        <w:rPr>
          <w:rFonts w:asciiTheme="minorHAnsi" w:hAnsiTheme="minorHAnsi"/>
          <w:sz w:val="22"/>
        </w:rPr>
        <w:t>N</w:t>
      </w:r>
      <w:r w:rsidR="005A341E" w:rsidRPr="00DB19C4">
        <w:rPr>
          <w:rFonts w:asciiTheme="minorHAnsi" w:hAnsiTheme="minorHAnsi"/>
          <w:sz w:val="22"/>
        </w:rPr>
        <w:t>ázev příjemce:</w:t>
      </w:r>
      <w:r w:rsidR="005A341E" w:rsidRPr="00DB19C4">
        <w:rPr>
          <w:rFonts w:asciiTheme="minorHAnsi" w:hAnsiTheme="minorHAnsi"/>
          <w:sz w:val="22"/>
        </w:rPr>
        <w:tab/>
      </w:r>
      <w:r w:rsidR="00C54F8F" w:rsidRPr="00D22BEE">
        <w:rPr>
          <w:rFonts w:asciiTheme="minorHAnsi" w:hAnsiTheme="minorHAnsi"/>
          <w:sz w:val="22"/>
        </w:rPr>
        <w:t>Terapeutické centrum Modré dveře, z.ú.</w:t>
      </w:r>
    </w:p>
    <w:p w14:paraId="08C0B47F" w14:textId="77777777" w:rsidR="005A341E" w:rsidRPr="00D22BEE" w:rsidRDefault="003D21E4" w:rsidP="00E41045">
      <w:pPr>
        <w:pStyle w:val="Odstavecseseznamem"/>
        <w:spacing w:after="0"/>
        <w:ind w:left="360"/>
        <w:jc w:val="both"/>
        <w:rPr>
          <w:rFonts w:asciiTheme="minorHAnsi" w:hAnsiTheme="minorHAnsi"/>
          <w:sz w:val="22"/>
        </w:rPr>
      </w:pPr>
      <w:r w:rsidRPr="00D22BEE">
        <w:rPr>
          <w:rFonts w:asciiTheme="minorHAnsi" w:hAnsiTheme="minorHAnsi"/>
          <w:sz w:val="22"/>
        </w:rPr>
        <w:t>S</w:t>
      </w:r>
      <w:r w:rsidR="005A341E" w:rsidRPr="00D22BEE">
        <w:rPr>
          <w:rFonts w:asciiTheme="minorHAnsi" w:hAnsiTheme="minorHAnsi"/>
          <w:sz w:val="22"/>
        </w:rPr>
        <w:t>e sídlem:</w:t>
      </w:r>
      <w:r w:rsidR="005A341E" w:rsidRPr="00D22BEE">
        <w:rPr>
          <w:rFonts w:asciiTheme="minorHAnsi" w:hAnsiTheme="minorHAnsi"/>
          <w:sz w:val="22"/>
        </w:rPr>
        <w:tab/>
      </w:r>
      <w:r w:rsidR="005A341E" w:rsidRPr="00D22BEE">
        <w:rPr>
          <w:rFonts w:asciiTheme="minorHAnsi" w:hAnsiTheme="minorHAnsi"/>
          <w:sz w:val="22"/>
        </w:rPr>
        <w:tab/>
      </w:r>
      <w:r w:rsidR="00C54F8F" w:rsidRPr="00D22BEE">
        <w:rPr>
          <w:rFonts w:asciiTheme="minorHAnsi" w:hAnsiTheme="minorHAnsi"/>
          <w:sz w:val="22"/>
        </w:rPr>
        <w:t>Tyrše a Fügnera 105, 251 01 Říčany</w:t>
      </w:r>
    </w:p>
    <w:p w14:paraId="63D91C51" w14:textId="77777777" w:rsidR="005A341E" w:rsidRPr="00D22BEE" w:rsidRDefault="00F4660B" w:rsidP="00E41045">
      <w:pPr>
        <w:pStyle w:val="Odstavecseseznamem"/>
        <w:spacing w:after="0"/>
        <w:ind w:left="360"/>
        <w:jc w:val="both"/>
        <w:rPr>
          <w:rFonts w:asciiTheme="minorHAnsi" w:hAnsiTheme="minorHAnsi"/>
          <w:sz w:val="22"/>
        </w:rPr>
      </w:pPr>
      <w:r w:rsidRPr="00D22BEE">
        <w:rPr>
          <w:rFonts w:asciiTheme="minorHAnsi" w:hAnsiTheme="minorHAnsi"/>
          <w:sz w:val="22"/>
        </w:rPr>
        <w:t>Zástupce</w:t>
      </w:r>
      <w:r w:rsidR="005A341E" w:rsidRPr="00D22BEE">
        <w:rPr>
          <w:rFonts w:asciiTheme="minorHAnsi" w:hAnsiTheme="minorHAnsi"/>
          <w:sz w:val="22"/>
        </w:rPr>
        <w:t>:</w:t>
      </w:r>
      <w:r w:rsidR="005A341E" w:rsidRPr="00D22BEE">
        <w:rPr>
          <w:rFonts w:asciiTheme="minorHAnsi" w:hAnsiTheme="minorHAnsi"/>
          <w:sz w:val="22"/>
        </w:rPr>
        <w:tab/>
      </w:r>
      <w:r w:rsidR="006C6EF6" w:rsidRPr="00D22BEE">
        <w:rPr>
          <w:rFonts w:asciiTheme="minorHAnsi" w:hAnsiTheme="minorHAnsi"/>
          <w:sz w:val="22"/>
        </w:rPr>
        <w:tab/>
      </w:r>
      <w:r w:rsidR="00C54F8F" w:rsidRPr="00D22BEE">
        <w:rPr>
          <w:rFonts w:asciiTheme="minorHAnsi" w:hAnsiTheme="minorHAnsi"/>
          <w:sz w:val="22"/>
        </w:rPr>
        <w:t>Irena Fodorová,</w:t>
      </w:r>
      <w:r w:rsidR="007F0C72">
        <w:rPr>
          <w:rFonts w:asciiTheme="minorHAnsi" w:hAnsiTheme="minorHAnsi"/>
          <w:sz w:val="22"/>
        </w:rPr>
        <w:t xml:space="preserve"> ředitelka</w:t>
      </w:r>
    </w:p>
    <w:p w14:paraId="1B202FC7" w14:textId="77777777" w:rsidR="005A341E" w:rsidRPr="00D22BEE" w:rsidRDefault="005A341E" w:rsidP="00E41045">
      <w:pPr>
        <w:pStyle w:val="Odstavecseseznamem"/>
        <w:spacing w:after="0"/>
        <w:ind w:left="360"/>
        <w:jc w:val="both"/>
        <w:rPr>
          <w:rFonts w:asciiTheme="minorHAnsi" w:hAnsiTheme="minorHAnsi"/>
          <w:sz w:val="22"/>
        </w:rPr>
      </w:pPr>
      <w:r w:rsidRPr="00D22BEE">
        <w:rPr>
          <w:rFonts w:asciiTheme="minorHAnsi" w:hAnsiTheme="minorHAnsi"/>
          <w:sz w:val="22"/>
        </w:rPr>
        <w:t>IČ:</w:t>
      </w:r>
      <w:r w:rsidRPr="00D22BEE">
        <w:rPr>
          <w:rFonts w:asciiTheme="minorHAnsi" w:hAnsiTheme="minorHAnsi"/>
          <w:sz w:val="22"/>
        </w:rPr>
        <w:tab/>
      </w:r>
      <w:r w:rsidRPr="00D22BEE">
        <w:rPr>
          <w:rFonts w:asciiTheme="minorHAnsi" w:hAnsiTheme="minorHAnsi"/>
          <w:sz w:val="22"/>
        </w:rPr>
        <w:tab/>
      </w:r>
      <w:r w:rsidRPr="00D22BEE">
        <w:rPr>
          <w:rFonts w:asciiTheme="minorHAnsi" w:hAnsiTheme="minorHAnsi"/>
          <w:sz w:val="22"/>
        </w:rPr>
        <w:tab/>
      </w:r>
      <w:r w:rsidR="00C54F8F" w:rsidRPr="00D22BEE">
        <w:rPr>
          <w:rFonts w:asciiTheme="minorHAnsi" w:hAnsiTheme="minorHAnsi"/>
          <w:sz w:val="22"/>
        </w:rPr>
        <w:t>22768602</w:t>
      </w:r>
    </w:p>
    <w:p w14:paraId="3CD5A01D" w14:textId="77777777" w:rsidR="005A341E" w:rsidRPr="00D22BEE" w:rsidRDefault="005A341E" w:rsidP="00E41045">
      <w:pPr>
        <w:pStyle w:val="Odstavecseseznamem"/>
        <w:spacing w:after="0"/>
        <w:ind w:left="360"/>
        <w:jc w:val="both"/>
        <w:rPr>
          <w:rFonts w:asciiTheme="minorHAnsi" w:hAnsiTheme="minorHAnsi"/>
          <w:sz w:val="22"/>
        </w:rPr>
      </w:pPr>
      <w:r w:rsidRPr="00D22BEE">
        <w:rPr>
          <w:rFonts w:asciiTheme="minorHAnsi" w:hAnsiTheme="minorHAnsi"/>
          <w:sz w:val="22"/>
        </w:rPr>
        <w:t>Bankovní spojení:</w:t>
      </w:r>
      <w:r w:rsidRPr="00D22BEE">
        <w:rPr>
          <w:rFonts w:asciiTheme="minorHAnsi" w:hAnsiTheme="minorHAnsi"/>
          <w:sz w:val="22"/>
        </w:rPr>
        <w:tab/>
      </w:r>
      <w:r w:rsidR="00C54F8F" w:rsidRPr="00D22BEE">
        <w:rPr>
          <w:rFonts w:asciiTheme="minorHAnsi" w:hAnsiTheme="minorHAnsi"/>
          <w:sz w:val="22"/>
        </w:rPr>
        <w:t>Komerční banka, a.s.</w:t>
      </w:r>
    </w:p>
    <w:p w14:paraId="6A6C4290" w14:textId="77777777" w:rsidR="005A341E" w:rsidRPr="00DB19C4" w:rsidRDefault="006C6EF6" w:rsidP="00E41045">
      <w:pPr>
        <w:pStyle w:val="Odstavecseseznamem"/>
        <w:spacing w:after="0"/>
        <w:ind w:left="0" w:firstLine="284"/>
        <w:jc w:val="both"/>
        <w:rPr>
          <w:rFonts w:asciiTheme="minorHAnsi" w:hAnsiTheme="minorHAnsi"/>
          <w:sz w:val="22"/>
        </w:rPr>
      </w:pPr>
      <w:r w:rsidRPr="00D22BEE">
        <w:rPr>
          <w:rFonts w:asciiTheme="minorHAnsi" w:hAnsiTheme="minorHAnsi"/>
          <w:sz w:val="22"/>
        </w:rPr>
        <w:t xml:space="preserve"> </w:t>
      </w:r>
      <w:r w:rsidR="005A341E" w:rsidRPr="00D22BEE">
        <w:rPr>
          <w:rFonts w:asciiTheme="minorHAnsi" w:hAnsiTheme="minorHAnsi"/>
          <w:sz w:val="22"/>
        </w:rPr>
        <w:t>Číslo účtu:</w:t>
      </w:r>
      <w:r w:rsidR="005A341E" w:rsidRPr="00D22BEE">
        <w:rPr>
          <w:rFonts w:asciiTheme="minorHAnsi" w:hAnsiTheme="minorHAnsi"/>
          <w:sz w:val="22"/>
        </w:rPr>
        <w:tab/>
      </w:r>
      <w:r w:rsidR="005A341E" w:rsidRPr="00D22BEE">
        <w:rPr>
          <w:rFonts w:asciiTheme="minorHAnsi" w:hAnsiTheme="minorHAnsi"/>
          <w:sz w:val="22"/>
        </w:rPr>
        <w:tab/>
      </w:r>
      <w:r w:rsidR="00C54F8F" w:rsidRPr="00D22BEE">
        <w:rPr>
          <w:rFonts w:asciiTheme="minorHAnsi" w:hAnsiTheme="minorHAnsi"/>
          <w:sz w:val="22"/>
        </w:rPr>
        <w:t>107-1066130267/0100</w:t>
      </w:r>
    </w:p>
    <w:p w14:paraId="564279D5" w14:textId="77777777" w:rsidR="005A341E" w:rsidRPr="00E75AA3" w:rsidRDefault="005A341E" w:rsidP="00E41045">
      <w:pPr>
        <w:pStyle w:val="Odstavecseseznamem"/>
        <w:spacing w:after="0"/>
        <w:ind w:left="0" w:firstLine="284"/>
        <w:jc w:val="both"/>
        <w:rPr>
          <w:rFonts w:asciiTheme="minorHAnsi" w:hAnsiTheme="minorHAnsi"/>
          <w:bCs/>
          <w:sz w:val="22"/>
        </w:rPr>
      </w:pPr>
      <w:r w:rsidRPr="00E75AA3">
        <w:rPr>
          <w:rFonts w:asciiTheme="minorHAnsi" w:hAnsiTheme="minorHAnsi"/>
          <w:bCs/>
          <w:sz w:val="22"/>
        </w:rPr>
        <w:t>(dále jen „příjemce</w:t>
      </w:r>
      <w:r w:rsidR="003D21E4" w:rsidRPr="00E75AA3">
        <w:rPr>
          <w:rFonts w:asciiTheme="minorHAnsi" w:hAnsiTheme="minorHAnsi"/>
          <w:bCs/>
          <w:sz w:val="22"/>
        </w:rPr>
        <w:t>“</w:t>
      </w:r>
      <w:r w:rsidRPr="00E75AA3">
        <w:rPr>
          <w:rFonts w:asciiTheme="minorHAnsi" w:hAnsiTheme="minorHAnsi"/>
          <w:bCs/>
          <w:sz w:val="22"/>
        </w:rPr>
        <w:t xml:space="preserve"> </w:t>
      </w:r>
      <w:r w:rsidR="003C73E0" w:rsidRPr="00E75AA3">
        <w:rPr>
          <w:rFonts w:asciiTheme="minorHAnsi" w:hAnsiTheme="minorHAnsi"/>
          <w:bCs/>
          <w:sz w:val="22"/>
        </w:rPr>
        <w:t>nebo</w:t>
      </w:r>
      <w:r w:rsidR="003C73E0">
        <w:rPr>
          <w:rFonts w:asciiTheme="minorHAnsi" w:hAnsiTheme="minorHAnsi"/>
          <w:bCs/>
          <w:sz w:val="22"/>
        </w:rPr>
        <w:t xml:space="preserve"> </w:t>
      </w:r>
      <w:r w:rsidR="00523C10">
        <w:rPr>
          <w:rFonts w:asciiTheme="minorHAnsi" w:hAnsiTheme="minorHAnsi"/>
          <w:bCs/>
          <w:sz w:val="22"/>
        </w:rPr>
        <w:t>„</w:t>
      </w:r>
      <w:r w:rsidR="003C73E0" w:rsidRPr="00E75AA3">
        <w:rPr>
          <w:rFonts w:asciiTheme="minorHAnsi" w:hAnsiTheme="minorHAnsi"/>
          <w:bCs/>
          <w:sz w:val="22"/>
        </w:rPr>
        <w:t>poskytovatel</w:t>
      </w:r>
      <w:r w:rsidRPr="00E75AA3">
        <w:rPr>
          <w:rFonts w:asciiTheme="minorHAnsi" w:hAnsiTheme="minorHAnsi"/>
          <w:bCs/>
          <w:sz w:val="22"/>
        </w:rPr>
        <w:t xml:space="preserve"> sociální služby“)</w:t>
      </w:r>
    </w:p>
    <w:p w14:paraId="4F48D351" w14:textId="77777777" w:rsidR="005A341E" w:rsidRDefault="005A341E" w:rsidP="0099002C">
      <w:pPr>
        <w:pStyle w:val="Odstavecseseznamem"/>
        <w:spacing w:after="0"/>
        <w:ind w:left="0"/>
        <w:jc w:val="both"/>
        <w:rPr>
          <w:rFonts w:asciiTheme="minorHAnsi" w:hAnsiTheme="minorHAnsi"/>
          <w:sz w:val="22"/>
        </w:rPr>
      </w:pPr>
    </w:p>
    <w:p w14:paraId="37DFBCB1" w14:textId="77777777" w:rsidR="0014583F" w:rsidRDefault="0014583F" w:rsidP="00242404">
      <w:pPr>
        <w:pStyle w:val="Odstavecseseznamem"/>
        <w:spacing w:after="0"/>
        <w:ind w:left="0"/>
        <w:jc w:val="both"/>
        <w:rPr>
          <w:rFonts w:asciiTheme="minorHAnsi" w:hAnsiTheme="minorHAnsi"/>
          <w:sz w:val="22"/>
        </w:rPr>
      </w:pPr>
      <w:r w:rsidRPr="00DB19C4">
        <w:rPr>
          <w:rFonts w:asciiTheme="minorHAnsi" w:hAnsiTheme="minorHAnsi"/>
          <w:sz w:val="22"/>
        </w:rPr>
        <w:t xml:space="preserve">uzavírají na </w:t>
      </w:r>
      <w:r w:rsidR="00D86E70" w:rsidRPr="00935FF2">
        <w:rPr>
          <w:rFonts w:asciiTheme="minorHAnsi" w:hAnsiTheme="minorHAnsi"/>
          <w:sz w:val="22"/>
        </w:rPr>
        <w:t>dle</w:t>
      </w:r>
      <w:r w:rsidR="00D86E70">
        <w:rPr>
          <w:rFonts w:asciiTheme="minorHAnsi" w:hAnsiTheme="minorHAnsi"/>
          <w:color w:val="FF0000"/>
          <w:sz w:val="22"/>
        </w:rPr>
        <w:t xml:space="preserve"> </w:t>
      </w:r>
      <w:r w:rsidRPr="00DB19C4">
        <w:rPr>
          <w:rFonts w:asciiTheme="minorHAnsi" w:hAnsiTheme="minorHAnsi"/>
          <w:sz w:val="22"/>
        </w:rPr>
        <w:t xml:space="preserve">zákona č. 250/2000 Sb., o rozpočtových pravidlech územních rozpočtů, ve znění pozdějších předpisů (dále jen </w:t>
      </w:r>
      <w:r>
        <w:rPr>
          <w:rFonts w:asciiTheme="minorHAnsi" w:hAnsiTheme="minorHAnsi"/>
          <w:sz w:val="22"/>
        </w:rPr>
        <w:t xml:space="preserve">také </w:t>
      </w:r>
      <w:r w:rsidRPr="00DB19C4">
        <w:rPr>
          <w:rFonts w:asciiTheme="minorHAnsi" w:hAnsiTheme="minorHAnsi"/>
          <w:sz w:val="22"/>
        </w:rPr>
        <w:t>„rozpočtov</w:t>
      </w:r>
      <w:r>
        <w:rPr>
          <w:rFonts w:asciiTheme="minorHAnsi" w:hAnsiTheme="minorHAnsi"/>
          <w:sz w:val="22"/>
        </w:rPr>
        <w:t>á</w:t>
      </w:r>
      <w:r w:rsidRPr="00DB19C4">
        <w:rPr>
          <w:rFonts w:asciiTheme="minorHAnsi" w:hAnsiTheme="minorHAnsi"/>
          <w:sz w:val="22"/>
        </w:rPr>
        <w:t xml:space="preserve"> pravid</w:t>
      </w:r>
      <w:r>
        <w:rPr>
          <w:rFonts w:asciiTheme="minorHAnsi" w:hAnsiTheme="minorHAnsi"/>
          <w:sz w:val="22"/>
        </w:rPr>
        <w:t>la</w:t>
      </w:r>
      <w:r w:rsidRPr="00DB19C4">
        <w:rPr>
          <w:rFonts w:asciiTheme="minorHAnsi" w:hAnsiTheme="minorHAnsi"/>
          <w:sz w:val="22"/>
        </w:rPr>
        <w:t>“),</w:t>
      </w:r>
      <w:r w:rsidR="00935FF2">
        <w:rPr>
          <w:rFonts w:asciiTheme="minorHAnsi" w:hAnsiTheme="minorHAnsi"/>
          <w:sz w:val="22"/>
        </w:rPr>
        <w:t xml:space="preserve"> </w:t>
      </w:r>
      <w:r w:rsidRPr="00DB19C4">
        <w:rPr>
          <w:rFonts w:asciiTheme="minorHAnsi" w:hAnsiTheme="minorHAnsi"/>
          <w:sz w:val="22"/>
        </w:rPr>
        <w:t>zákona č. 500/2004 Sb., správního řádu,</w:t>
      </w:r>
      <w:r>
        <w:rPr>
          <w:rFonts w:asciiTheme="minorHAnsi" w:hAnsiTheme="minorHAnsi"/>
          <w:sz w:val="22"/>
        </w:rPr>
        <w:t xml:space="preserve"> ve</w:t>
      </w:r>
      <w:r w:rsidR="00523C10">
        <w:rPr>
          <w:rFonts w:asciiTheme="minorHAnsi" w:hAnsiTheme="minorHAnsi"/>
          <w:sz w:val="22"/>
        </w:rPr>
        <w:t> </w:t>
      </w:r>
      <w:r>
        <w:rPr>
          <w:rFonts w:asciiTheme="minorHAnsi" w:hAnsiTheme="minorHAnsi"/>
          <w:sz w:val="22"/>
        </w:rPr>
        <w:t>znění pozdějších předpisů,</w:t>
      </w:r>
      <w:r w:rsidRPr="00DB19C4">
        <w:rPr>
          <w:rFonts w:asciiTheme="minorHAnsi" w:hAnsiTheme="minorHAnsi"/>
          <w:sz w:val="22"/>
        </w:rPr>
        <w:t xml:space="preserve"> </w:t>
      </w:r>
      <w:r w:rsidR="004A0C71" w:rsidRPr="00935FF2">
        <w:rPr>
          <w:rFonts w:asciiTheme="minorHAnsi" w:hAnsiTheme="minorHAnsi"/>
          <w:sz w:val="22"/>
        </w:rPr>
        <w:t>dle</w:t>
      </w:r>
      <w:r w:rsidR="004A0C71">
        <w:rPr>
          <w:rFonts w:asciiTheme="minorHAnsi" w:hAnsiTheme="minorHAnsi"/>
          <w:sz w:val="22"/>
        </w:rPr>
        <w:t xml:space="preserve"> </w:t>
      </w:r>
      <w:r w:rsidR="004A0C71" w:rsidRPr="00DB19C4">
        <w:rPr>
          <w:rFonts w:asciiTheme="minorHAnsi" w:hAnsiTheme="minorHAnsi"/>
          <w:sz w:val="22"/>
        </w:rPr>
        <w:t>zákona č. 108/2006 S</w:t>
      </w:r>
      <w:r w:rsidR="004A0C71">
        <w:rPr>
          <w:rFonts w:asciiTheme="minorHAnsi" w:hAnsiTheme="minorHAnsi"/>
          <w:sz w:val="22"/>
        </w:rPr>
        <w:t>b</w:t>
      </w:r>
      <w:r w:rsidR="004A0C71" w:rsidRPr="00DB19C4">
        <w:rPr>
          <w:rFonts w:asciiTheme="minorHAnsi" w:hAnsiTheme="minorHAnsi"/>
          <w:sz w:val="22"/>
        </w:rPr>
        <w:t>.</w:t>
      </w:r>
      <w:r w:rsidR="00DB38D5">
        <w:rPr>
          <w:rFonts w:asciiTheme="minorHAnsi" w:hAnsiTheme="minorHAnsi"/>
          <w:sz w:val="22"/>
        </w:rPr>
        <w:t>,</w:t>
      </w:r>
      <w:r w:rsidR="004A0C71">
        <w:rPr>
          <w:rFonts w:asciiTheme="minorHAnsi" w:hAnsiTheme="minorHAnsi"/>
          <w:sz w:val="22"/>
        </w:rPr>
        <w:t xml:space="preserve"> o sociálních službách,</w:t>
      </w:r>
      <w:r w:rsidR="004A0C71" w:rsidRPr="00DB19C4">
        <w:rPr>
          <w:rFonts w:asciiTheme="minorHAnsi" w:hAnsiTheme="minorHAnsi"/>
          <w:sz w:val="22"/>
        </w:rPr>
        <w:t xml:space="preserve"> ve znění</w:t>
      </w:r>
      <w:r w:rsidR="004A0C71" w:rsidRPr="007B7B3B">
        <w:rPr>
          <w:rFonts w:asciiTheme="minorHAnsi" w:hAnsiTheme="minorHAnsi"/>
          <w:szCs w:val="24"/>
        </w:rPr>
        <w:t xml:space="preserve"> </w:t>
      </w:r>
      <w:r w:rsidR="004A0C71" w:rsidRPr="00DB19C4">
        <w:rPr>
          <w:rFonts w:asciiTheme="minorHAnsi" w:hAnsiTheme="minorHAnsi"/>
          <w:sz w:val="22"/>
        </w:rPr>
        <w:t>pozdějších předpisů</w:t>
      </w:r>
      <w:r w:rsidR="00F4660B">
        <w:rPr>
          <w:rFonts w:asciiTheme="minorHAnsi" w:hAnsiTheme="minorHAnsi"/>
          <w:sz w:val="22"/>
        </w:rPr>
        <w:t xml:space="preserve"> (dále jen „zákon o sociálních službách)</w:t>
      </w:r>
      <w:r w:rsidR="00176B39">
        <w:rPr>
          <w:rFonts w:asciiTheme="minorHAnsi" w:hAnsiTheme="minorHAnsi"/>
          <w:sz w:val="22"/>
        </w:rPr>
        <w:t>,</w:t>
      </w:r>
      <w:r w:rsidR="004A0C71" w:rsidRPr="00DB19C4">
        <w:rPr>
          <w:rFonts w:asciiTheme="minorHAnsi" w:hAnsiTheme="minorHAnsi"/>
          <w:sz w:val="22"/>
        </w:rPr>
        <w:t xml:space="preserve"> </w:t>
      </w:r>
      <w:r w:rsidRPr="00DB19C4">
        <w:rPr>
          <w:rFonts w:asciiTheme="minorHAnsi" w:hAnsiTheme="minorHAnsi"/>
          <w:sz w:val="22"/>
        </w:rPr>
        <w:t>tuto</w:t>
      </w:r>
      <w:r w:rsidR="00935FF2">
        <w:rPr>
          <w:rFonts w:asciiTheme="minorHAnsi" w:hAnsiTheme="minorHAnsi"/>
          <w:sz w:val="22"/>
        </w:rPr>
        <w:t xml:space="preserve"> </w:t>
      </w:r>
      <w:r w:rsidRPr="00DB19C4">
        <w:rPr>
          <w:rFonts w:asciiTheme="minorHAnsi" w:hAnsiTheme="minorHAnsi"/>
          <w:sz w:val="22"/>
        </w:rPr>
        <w:t>smlouvu k zajištění poskytování sociální služby osobám za účelem sociálního začlenění nebo prevence sociálního vyloučení:</w:t>
      </w:r>
    </w:p>
    <w:p w14:paraId="1D56AC38" w14:textId="77777777" w:rsidR="001C34D5" w:rsidRPr="00DB19C4" w:rsidRDefault="001C34D5" w:rsidP="0014583F">
      <w:pPr>
        <w:pStyle w:val="Odstavecseseznamem"/>
        <w:spacing w:after="0"/>
        <w:ind w:left="284"/>
        <w:jc w:val="both"/>
        <w:rPr>
          <w:rFonts w:asciiTheme="minorHAnsi" w:hAnsiTheme="minorHAnsi"/>
          <w:sz w:val="22"/>
        </w:rPr>
      </w:pPr>
    </w:p>
    <w:p w14:paraId="2119929F" w14:textId="77777777" w:rsidR="00401DEF" w:rsidRDefault="00401DEF">
      <w:pPr>
        <w:pStyle w:val="Odstavecseseznamem"/>
        <w:spacing w:after="0"/>
        <w:ind w:left="0"/>
        <w:jc w:val="both"/>
        <w:rPr>
          <w:rFonts w:asciiTheme="minorHAnsi" w:hAnsiTheme="minorHAnsi"/>
          <w:sz w:val="22"/>
        </w:rPr>
      </w:pPr>
    </w:p>
    <w:p w14:paraId="6D1AB307" w14:textId="77777777" w:rsidR="007F6915" w:rsidRDefault="007F6915">
      <w:pPr>
        <w:pStyle w:val="Odstavecseseznamem"/>
        <w:spacing w:after="0"/>
        <w:ind w:left="0"/>
        <w:jc w:val="both"/>
        <w:rPr>
          <w:rFonts w:asciiTheme="minorHAnsi" w:hAnsiTheme="minorHAnsi"/>
          <w:sz w:val="22"/>
        </w:rPr>
      </w:pPr>
    </w:p>
    <w:p w14:paraId="34530882" w14:textId="77777777" w:rsidR="007F6915" w:rsidRDefault="007F6915">
      <w:pPr>
        <w:pStyle w:val="Odstavecseseznamem"/>
        <w:spacing w:after="0"/>
        <w:ind w:left="0"/>
        <w:jc w:val="both"/>
        <w:rPr>
          <w:rFonts w:asciiTheme="minorHAnsi" w:hAnsiTheme="minorHAnsi"/>
          <w:sz w:val="22"/>
        </w:rPr>
      </w:pPr>
    </w:p>
    <w:p w14:paraId="707A2B88" w14:textId="77777777" w:rsidR="00401DEF" w:rsidRPr="007F6915" w:rsidRDefault="00401DEF" w:rsidP="007F6915">
      <w:pPr>
        <w:jc w:val="center"/>
        <w:rPr>
          <w:rFonts w:asciiTheme="minorHAnsi" w:hAnsiTheme="minorHAnsi"/>
          <w:b/>
          <w:szCs w:val="24"/>
        </w:rPr>
      </w:pPr>
    </w:p>
    <w:p w14:paraId="19E4E51D" w14:textId="77777777" w:rsidR="005A341E" w:rsidRPr="007B7B3B" w:rsidRDefault="005A341E" w:rsidP="00242404">
      <w:pPr>
        <w:pStyle w:val="Odstavecseseznamem"/>
        <w:numPr>
          <w:ilvl w:val="0"/>
          <w:numId w:val="1"/>
        </w:numPr>
        <w:spacing w:after="0"/>
        <w:ind w:left="0" w:hanging="284"/>
        <w:contextualSpacing w:val="0"/>
        <w:jc w:val="center"/>
        <w:rPr>
          <w:rFonts w:asciiTheme="minorHAnsi" w:hAnsiTheme="minorHAnsi"/>
          <w:b/>
          <w:szCs w:val="24"/>
        </w:rPr>
      </w:pPr>
      <w:r w:rsidRPr="007B7B3B">
        <w:rPr>
          <w:rFonts w:asciiTheme="minorHAnsi" w:hAnsiTheme="minorHAnsi"/>
          <w:b/>
          <w:szCs w:val="24"/>
        </w:rPr>
        <w:t>PŘEDMĚT SMLOUVY</w:t>
      </w:r>
    </w:p>
    <w:p w14:paraId="7D3641CE" w14:textId="77777777" w:rsidR="005A341E" w:rsidRPr="00DB19C4" w:rsidRDefault="005A341E" w:rsidP="00242404">
      <w:pPr>
        <w:numPr>
          <w:ilvl w:val="0"/>
          <w:numId w:val="4"/>
        </w:numPr>
        <w:spacing w:after="0"/>
        <w:ind w:left="0"/>
        <w:contextualSpacing/>
        <w:jc w:val="both"/>
        <w:rPr>
          <w:rFonts w:asciiTheme="minorHAnsi" w:hAnsiTheme="minorHAnsi"/>
          <w:sz w:val="22"/>
        </w:rPr>
      </w:pPr>
      <w:r w:rsidRPr="00DB19C4">
        <w:rPr>
          <w:rFonts w:asciiTheme="minorHAnsi" w:hAnsiTheme="minorHAnsi"/>
          <w:sz w:val="22"/>
        </w:rPr>
        <w:t xml:space="preserve">Předmětem smlouvy je zajištění financování a použití poskytnutých finančních prostředků k zajištění služby obecného hospodářského zájmu na poskytování sociální služby, tedy činnosti nebo souboru činností podle zákona č. 108/2006 Sb., zajišťujících pomoc a podporu osobám za účelem sociálního začlenění nebo prevence sociálního vyloučení ve spádovém území Středočeského kraje (popř. mimo toto spádové území pro občany Středočeského kraje) </w:t>
      </w:r>
      <w:r w:rsidR="00A34BC8" w:rsidRPr="00DB19C4">
        <w:rPr>
          <w:rFonts w:asciiTheme="minorHAnsi" w:hAnsiTheme="minorHAnsi"/>
          <w:sz w:val="22"/>
        </w:rPr>
        <w:t>od 1. 1. 20</w:t>
      </w:r>
      <w:r w:rsidR="00414C90" w:rsidRPr="00DB19C4">
        <w:rPr>
          <w:rFonts w:asciiTheme="minorHAnsi" w:hAnsiTheme="minorHAnsi"/>
          <w:sz w:val="22"/>
        </w:rPr>
        <w:t>2</w:t>
      </w:r>
      <w:r w:rsidR="00F4660B">
        <w:rPr>
          <w:rFonts w:asciiTheme="minorHAnsi" w:hAnsiTheme="minorHAnsi"/>
          <w:sz w:val="22"/>
        </w:rPr>
        <w:t>4</w:t>
      </w:r>
      <w:r w:rsidR="00414C90" w:rsidRPr="00DB19C4">
        <w:rPr>
          <w:rFonts w:asciiTheme="minorHAnsi" w:hAnsiTheme="minorHAnsi"/>
          <w:sz w:val="22"/>
        </w:rPr>
        <w:t xml:space="preserve"> do 31. 12. 202</w:t>
      </w:r>
      <w:r w:rsidR="00F4660B">
        <w:rPr>
          <w:rFonts w:asciiTheme="minorHAnsi" w:hAnsiTheme="minorHAnsi"/>
          <w:sz w:val="22"/>
        </w:rPr>
        <w:t>5</w:t>
      </w:r>
      <w:r w:rsidRPr="00DB19C4">
        <w:rPr>
          <w:rFonts w:asciiTheme="minorHAnsi" w:hAnsiTheme="minorHAnsi"/>
          <w:sz w:val="22"/>
        </w:rPr>
        <w:t xml:space="preserve"> v rozsahu základních činností služby a v souladu s platným „Střednědobým plánem rozvoje sociálních služeb ve</w:t>
      </w:r>
      <w:r w:rsidR="006C6EF6">
        <w:rPr>
          <w:rFonts w:asciiTheme="minorHAnsi" w:hAnsiTheme="minorHAnsi"/>
          <w:sz w:val="22"/>
        </w:rPr>
        <w:t> </w:t>
      </w:r>
      <w:r w:rsidRPr="00DB19C4">
        <w:rPr>
          <w:rFonts w:asciiTheme="minorHAnsi" w:hAnsiTheme="minorHAnsi"/>
          <w:sz w:val="22"/>
        </w:rPr>
        <w:t>Středočeském kraji</w:t>
      </w:r>
      <w:r w:rsidR="00A9134E" w:rsidRPr="00DB19C4">
        <w:rPr>
          <w:rFonts w:asciiTheme="minorHAnsi" w:hAnsiTheme="minorHAnsi"/>
          <w:sz w:val="22"/>
        </w:rPr>
        <w:t xml:space="preserve"> na období 20</w:t>
      </w:r>
      <w:r w:rsidR="00414C90" w:rsidRPr="00DB19C4">
        <w:rPr>
          <w:rFonts w:asciiTheme="minorHAnsi" w:hAnsiTheme="minorHAnsi"/>
          <w:sz w:val="22"/>
        </w:rPr>
        <w:t>2</w:t>
      </w:r>
      <w:r w:rsidR="00114A0F">
        <w:rPr>
          <w:rFonts w:asciiTheme="minorHAnsi" w:hAnsiTheme="minorHAnsi"/>
          <w:sz w:val="22"/>
        </w:rPr>
        <w:t>3</w:t>
      </w:r>
      <w:r w:rsidR="00A9134E" w:rsidRPr="00DB19C4">
        <w:rPr>
          <w:rFonts w:asciiTheme="minorHAnsi" w:hAnsiTheme="minorHAnsi"/>
          <w:sz w:val="22"/>
        </w:rPr>
        <w:t xml:space="preserve"> </w:t>
      </w:r>
      <w:r w:rsidR="006C6EF6" w:rsidRPr="006C6EF6">
        <w:rPr>
          <w:rFonts w:asciiTheme="minorHAnsi" w:hAnsiTheme="minorHAnsi"/>
          <w:sz w:val="22"/>
        </w:rPr>
        <w:t>–</w:t>
      </w:r>
      <w:r w:rsidR="00A9134E" w:rsidRPr="00DB19C4">
        <w:rPr>
          <w:rFonts w:asciiTheme="minorHAnsi" w:hAnsiTheme="minorHAnsi"/>
          <w:sz w:val="22"/>
        </w:rPr>
        <w:t xml:space="preserve"> 20</w:t>
      </w:r>
      <w:r w:rsidR="00414C90" w:rsidRPr="00DB19C4">
        <w:rPr>
          <w:rFonts w:asciiTheme="minorHAnsi" w:hAnsiTheme="minorHAnsi"/>
          <w:sz w:val="22"/>
        </w:rPr>
        <w:t>2</w:t>
      </w:r>
      <w:r w:rsidR="00114A0F" w:rsidRPr="004A0C71">
        <w:rPr>
          <w:rFonts w:asciiTheme="minorHAnsi" w:hAnsiTheme="minorHAnsi"/>
          <w:sz w:val="22"/>
        </w:rPr>
        <w:t>5</w:t>
      </w:r>
      <w:r w:rsidRPr="00DB19C4">
        <w:rPr>
          <w:rFonts w:asciiTheme="minorHAnsi" w:hAnsiTheme="minorHAnsi"/>
          <w:sz w:val="22"/>
        </w:rPr>
        <w:t>“ v souladu s platnou Sítí sociálních služeb Středočeského kraje na rok</w:t>
      </w:r>
      <w:r w:rsidR="00A9134E" w:rsidRPr="00DB19C4">
        <w:rPr>
          <w:rFonts w:asciiTheme="minorHAnsi" w:hAnsiTheme="minorHAnsi"/>
          <w:sz w:val="22"/>
        </w:rPr>
        <w:t xml:space="preserve"> 20</w:t>
      </w:r>
      <w:r w:rsidR="00414C90" w:rsidRPr="00DB19C4">
        <w:rPr>
          <w:rFonts w:asciiTheme="minorHAnsi" w:hAnsiTheme="minorHAnsi"/>
          <w:sz w:val="22"/>
        </w:rPr>
        <w:t>2</w:t>
      </w:r>
      <w:r w:rsidR="00F4660B">
        <w:rPr>
          <w:rFonts w:asciiTheme="minorHAnsi" w:hAnsiTheme="minorHAnsi"/>
          <w:sz w:val="22"/>
        </w:rPr>
        <w:t>4 a 2025</w:t>
      </w:r>
      <w:r w:rsidRPr="00DB19C4">
        <w:rPr>
          <w:rFonts w:asciiTheme="minorHAnsi" w:hAnsiTheme="minorHAnsi"/>
          <w:sz w:val="22"/>
        </w:rPr>
        <w:t>.  Nejedná se o</w:t>
      </w:r>
      <w:r w:rsidR="00E75AA3">
        <w:rPr>
          <w:rFonts w:asciiTheme="minorHAnsi" w:hAnsiTheme="minorHAnsi"/>
          <w:sz w:val="22"/>
        </w:rPr>
        <w:t> </w:t>
      </w:r>
      <w:r w:rsidRPr="00DB19C4">
        <w:rPr>
          <w:rFonts w:asciiTheme="minorHAnsi" w:hAnsiTheme="minorHAnsi"/>
          <w:bCs/>
          <w:sz w:val="22"/>
        </w:rPr>
        <w:t>návazné služby</w:t>
      </w:r>
      <w:r w:rsidRPr="00DB19C4">
        <w:rPr>
          <w:rFonts w:asciiTheme="minorHAnsi" w:hAnsiTheme="minorHAnsi"/>
          <w:sz w:val="22"/>
        </w:rPr>
        <w:t xml:space="preserve"> například služby volnočasového charakteru pro</w:t>
      </w:r>
      <w:r w:rsidR="006C6EF6">
        <w:rPr>
          <w:rFonts w:asciiTheme="minorHAnsi" w:hAnsiTheme="minorHAnsi"/>
          <w:sz w:val="22"/>
        </w:rPr>
        <w:t> </w:t>
      </w:r>
      <w:r w:rsidRPr="00DB19C4">
        <w:rPr>
          <w:rFonts w:asciiTheme="minorHAnsi" w:hAnsiTheme="minorHAnsi"/>
          <w:sz w:val="22"/>
        </w:rPr>
        <w:t xml:space="preserve">danou cílovou skupinu (kulturní, sportovní a společenské aktivity), </w:t>
      </w:r>
      <w:r w:rsidRPr="00DB19C4">
        <w:rPr>
          <w:rFonts w:asciiTheme="minorHAnsi" w:hAnsiTheme="minorHAnsi"/>
          <w:bCs/>
          <w:sz w:val="22"/>
        </w:rPr>
        <w:t>služby sociálního podnikání</w:t>
      </w:r>
      <w:r w:rsidRPr="00DB19C4">
        <w:rPr>
          <w:rFonts w:asciiTheme="minorHAnsi" w:hAnsiTheme="minorHAnsi"/>
          <w:sz w:val="22"/>
        </w:rPr>
        <w:t xml:space="preserve"> mající charakter živnosti, nebo jiné obdobné služby. </w:t>
      </w:r>
    </w:p>
    <w:p w14:paraId="2587657D" w14:textId="77777777" w:rsidR="005A341E" w:rsidRPr="004A0C71" w:rsidRDefault="005A341E" w:rsidP="00242404">
      <w:pPr>
        <w:spacing w:after="0"/>
        <w:jc w:val="both"/>
        <w:rPr>
          <w:rFonts w:asciiTheme="minorHAnsi" w:hAnsiTheme="minorHAnsi"/>
          <w:sz w:val="22"/>
        </w:rPr>
      </w:pPr>
    </w:p>
    <w:p w14:paraId="564D2461" w14:textId="77777777" w:rsidR="005A341E" w:rsidRDefault="005A341E" w:rsidP="00242404">
      <w:pPr>
        <w:pStyle w:val="Odstavecseseznamem"/>
        <w:numPr>
          <w:ilvl w:val="0"/>
          <w:numId w:val="4"/>
        </w:numPr>
        <w:spacing w:after="0"/>
        <w:ind w:left="0"/>
        <w:jc w:val="both"/>
        <w:rPr>
          <w:rFonts w:asciiTheme="minorHAnsi" w:hAnsiTheme="minorHAnsi"/>
          <w:sz w:val="22"/>
        </w:rPr>
      </w:pPr>
      <w:r w:rsidRPr="00114A0F">
        <w:rPr>
          <w:rFonts w:asciiTheme="minorHAnsi" w:hAnsiTheme="minorHAnsi"/>
          <w:sz w:val="22"/>
        </w:rPr>
        <w:t xml:space="preserve">Poskytovatel se touto smlouvou zavazuje poskytnout příjemci neinvestiční dotaci </w:t>
      </w:r>
      <w:r w:rsidR="00222B63">
        <w:rPr>
          <w:rFonts w:asciiTheme="minorHAnsi" w:hAnsiTheme="minorHAnsi"/>
          <w:sz w:val="22"/>
        </w:rPr>
        <w:t xml:space="preserve">na rok 2024 </w:t>
      </w:r>
      <w:r w:rsidRPr="00114A0F">
        <w:rPr>
          <w:rFonts w:asciiTheme="minorHAnsi" w:hAnsiTheme="minorHAnsi"/>
          <w:sz w:val="22"/>
        </w:rPr>
        <w:t>ve</w:t>
      </w:r>
      <w:r w:rsidR="006C6EF6">
        <w:rPr>
          <w:rFonts w:asciiTheme="minorHAnsi" w:hAnsiTheme="minorHAnsi"/>
          <w:sz w:val="22"/>
        </w:rPr>
        <w:t> </w:t>
      </w:r>
      <w:r w:rsidRPr="00114A0F">
        <w:rPr>
          <w:rFonts w:asciiTheme="minorHAnsi" w:hAnsiTheme="minorHAnsi"/>
          <w:sz w:val="22"/>
        </w:rPr>
        <w:t>výši</w:t>
      </w:r>
      <w:r w:rsidRPr="00114A0F">
        <w:rPr>
          <w:rFonts w:asciiTheme="minorHAnsi" w:hAnsiTheme="minorHAnsi"/>
          <w:b/>
          <w:noProof/>
          <w:sz w:val="22"/>
        </w:rPr>
        <w:t> </w:t>
      </w:r>
      <w:r w:rsidR="00C54F8F" w:rsidRPr="00D22BEE">
        <w:rPr>
          <w:rFonts w:asciiTheme="minorHAnsi" w:hAnsiTheme="minorHAnsi"/>
          <w:b/>
          <w:bCs/>
          <w:sz w:val="22"/>
        </w:rPr>
        <w:t>4 233 700,00</w:t>
      </w:r>
      <w:r w:rsidRPr="00114A0F">
        <w:rPr>
          <w:rFonts w:asciiTheme="minorHAnsi" w:hAnsiTheme="minorHAnsi"/>
          <w:b/>
          <w:sz w:val="22"/>
        </w:rPr>
        <w:t xml:space="preserve"> Kč</w:t>
      </w:r>
      <w:r w:rsidRPr="00114A0F">
        <w:rPr>
          <w:rFonts w:asciiTheme="minorHAnsi" w:hAnsiTheme="minorHAnsi"/>
          <w:sz w:val="22"/>
        </w:rPr>
        <w:t xml:space="preserve"> </w:t>
      </w:r>
      <w:r w:rsidR="00222B63">
        <w:rPr>
          <w:rFonts w:asciiTheme="minorHAnsi" w:hAnsiTheme="minorHAnsi"/>
          <w:sz w:val="22"/>
        </w:rPr>
        <w:t xml:space="preserve">a na rok 2025 ve výši </w:t>
      </w:r>
      <w:r w:rsidR="00C54F8F" w:rsidRPr="00D22BEE">
        <w:rPr>
          <w:rFonts w:asciiTheme="minorHAnsi" w:hAnsiTheme="minorHAnsi"/>
          <w:b/>
          <w:bCs/>
          <w:sz w:val="22"/>
        </w:rPr>
        <w:t>4 317 800,00</w:t>
      </w:r>
      <w:r w:rsidR="00222B63" w:rsidRPr="00E47468">
        <w:rPr>
          <w:rFonts w:asciiTheme="minorHAnsi" w:hAnsiTheme="minorHAnsi"/>
          <w:b/>
          <w:bCs/>
          <w:sz w:val="22"/>
        </w:rPr>
        <w:t xml:space="preserve"> Kč</w:t>
      </w:r>
      <w:r w:rsidR="00222B63">
        <w:rPr>
          <w:rFonts w:asciiTheme="minorHAnsi" w:hAnsiTheme="minorHAnsi"/>
          <w:sz w:val="22"/>
        </w:rPr>
        <w:t xml:space="preserve"> </w:t>
      </w:r>
      <w:r w:rsidRPr="00114A0F">
        <w:rPr>
          <w:rFonts w:asciiTheme="minorHAnsi" w:hAnsiTheme="minorHAnsi"/>
          <w:sz w:val="22"/>
        </w:rPr>
        <w:t xml:space="preserve">pro výše uvedený účel. </w:t>
      </w:r>
    </w:p>
    <w:p w14:paraId="68799160" w14:textId="77777777" w:rsidR="001C34D5" w:rsidRPr="001C34D5" w:rsidRDefault="001C34D5" w:rsidP="00242404">
      <w:pPr>
        <w:spacing w:after="0"/>
        <w:jc w:val="both"/>
        <w:rPr>
          <w:rFonts w:asciiTheme="minorHAnsi" w:hAnsiTheme="minorHAnsi"/>
          <w:sz w:val="22"/>
        </w:rPr>
      </w:pPr>
    </w:p>
    <w:p w14:paraId="1ACAFE8C" w14:textId="77777777" w:rsidR="005A341E" w:rsidRPr="00DB19C4" w:rsidRDefault="005A341E" w:rsidP="00242404">
      <w:pPr>
        <w:pStyle w:val="Odstavecseseznamem"/>
        <w:numPr>
          <w:ilvl w:val="0"/>
          <w:numId w:val="4"/>
        </w:numPr>
        <w:spacing w:after="0"/>
        <w:ind w:left="0"/>
        <w:jc w:val="both"/>
        <w:rPr>
          <w:rFonts w:asciiTheme="minorHAnsi" w:hAnsiTheme="minorHAnsi"/>
          <w:sz w:val="22"/>
        </w:rPr>
      </w:pPr>
      <w:r w:rsidRPr="00DB19C4">
        <w:rPr>
          <w:rFonts w:asciiTheme="minorHAnsi" w:hAnsiTheme="minorHAnsi"/>
          <w:sz w:val="22"/>
        </w:rPr>
        <w:t>Dotace bude poskytnuta bezhotovostně v</w:t>
      </w:r>
      <w:r w:rsidR="00114A0F">
        <w:rPr>
          <w:rFonts w:asciiTheme="minorHAnsi" w:hAnsiTheme="minorHAnsi"/>
          <w:sz w:val="22"/>
        </w:rPr>
        <w:t>e</w:t>
      </w:r>
      <w:r w:rsidRPr="00DB19C4">
        <w:rPr>
          <w:rFonts w:asciiTheme="minorHAnsi" w:hAnsiTheme="minorHAnsi"/>
          <w:sz w:val="22"/>
        </w:rPr>
        <w:t xml:space="preserve"> </w:t>
      </w:r>
      <w:r w:rsidR="00F4660B">
        <w:rPr>
          <w:rFonts w:asciiTheme="minorHAnsi" w:hAnsiTheme="minorHAnsi"/>
          <w:sz w:val="22"/>
        </w:rPr>
        <w:t>4</w:t>
      </w:r>
      <w:r w:rsidR="00F4660B" w:rsidRPr="00DB19C4">
        <w:rPr>
          <w:rFonts w:asciiTheme="minorHAnsi" w:hAnsiTheme="minorHAnsi"/>
          <w:sz w:val="22"/>
        </w:rPr>
        <w:t xml:space="preserve"> </w:t>
      </w:r>
      <w:r w:rsidRPr="00DB19C4">
        <w:rPr>
          <w:rFonts w:asciiTheme="minorHAnsi" w:hAnsiTheme="minorHAnsi"/>
          <w:sz w:val="22"/>
        </w:rPr>
        <w:t xml:space="preserve">splátkách na účet příjemce, který je uveden </w:t>
      </w:r>
      <w:r w:rsidR="006D2277">
        <w:rPr>
          <w:rFonts w:asciiTheme="minorHAnsi" w:hAnsiTheme="minorHAnsi"/>
          <w:sz w:val="22"/>
        </w:rPr>
        <w:t xml:space="preserve">na str. </w:t>
      </w:r>
      <w:r w:rsidR="00523C10">
        <w:rPr>
          <w:rFonts w:asciiTheme="minorHAnsi" w:hAnsiTheme="minorHAnsi"/>
          <w:sz w:val="22"/>
        </w:rPr>
        <w:t>1 této</w:t>
      </w:r>
      <w:r w:rsidR="00E75AA3" w:rsidRPr="00935FF2">
        <w:rPr>
          <w:rFonts w:asciiTheme="minorHAnsi" w:hAnsiTheme="minorHAnsi"/>
          <w:sz w:val="22"/>
        </w:rPr>
        <w:t xml:space="preserve"> smlouvy.</w:t>
      </w:r>
      <w:r w:rsidRPr="00DB19C4">
        <w:rPr>
          <w:rFonts w:asciiTheme="minorHAnsi" w:hAnsiTheme="minorHAnsi"/>
          <w:sz w:val="22"/>
        </w:rPr>
        <w:t xml:space="preserve"> Splátky budou vyplaceny v následujících termínech a procentuálním vymezení:  </w:t>
      </w:r>
    </w:p>
    <w:p w14:paraId="7893FF32" w14:textId="77777777" w:rsidR="005A341E" w:rsidRPr="00DB19C4" w:rsidRDefault="005A341E" w:rsidP="00242404">
      <w:pPr>
        <w:pStyle w:val="Odstavecseseznamem"/>
        <w:spacing w:after="0"/>
        <w:ind w:left="0"/>
        <w:jc w:val="both"/>
        <w:rPr>
          <w:rFonts w:asciiTheme="minorHAnsi" w:hAnsiTheme="minorHAnsi"/>
          <w:sz w:val="22"/>
        </w:rPr>
      </w:pPr>
    </w:p>
    <w:p w14:paraId="60B22629" w14:textId="77777777" w:rsidR="005A341E" w:rsidRPr="00EC6E17" w:rsidRDefault="00A9134E" w:rsidP="00242404">
      <w:pPr>
        <w:pStyle w:val="Odstavecseseznamem"/>
        <w:numPr>
          <w:ilvl w:val="0"/>
          <w:numId w:val="41"/>
        </w:numPr>
        <w:tabs>
          <w:tab w:val="left" w:pos="2694"/>
        </w:tabs>
        <w:spacing w:after="0"/>
        <w:ind w:left="0"/>
        <w:jc w:val="both"/>
        <w:rPr>
          <w:rFonts w:asciiTheme="minorHAnsi" w:hAnsiTheme="minorHAnsi"/>
          <w:sz w:val="22"/>
        </w:rPr>
      </w:pPr>
      <w:r w:rsidRPr="00684A15">
        <w:rPr>
          <w:rFonts w:asciiTheme="minorHAnsi" w:hAnsiTheme="minorHAnsi"/>
          <w:sz w:val="22"/>
        </w:rPr>
        <w:t>splátka v termínu:</w:t>
      </w:r>
      <w:r w:rsidR="00684A15">
        <w:rPr>
          <w:rFonts w:asciiTheme="minorHAnsi" w:hAnsiTheme="minorHAnsi"/>
          <w:sz w:val="22"/>
        </w:rPr>
        <w:t xml:space="preserve"> </w:t>
      </w:r>
      <w:r w:rsidRPr="00684A15">
        <w:rPr>
          <w:rFonts w:asciiTheme="minorHAnsi" w:hAnsiTheme="minorHAnsi"/>
          <w:sz w:val="22"/>
        </w:rPr>
        <w:t>do</w:t>
      </w:r>
      <w:r w:rsidR="00414C90" w:rsidRPr="00684A15">
        <w:rPr>
          <w:rFonts w:asciiTheme="minorHAnsi" w:hAnsiTheme="minorHAnsi"/>
          <w:sz w:val="22"/>
        </w:rPr>
        <w:t xml:space="preserve"> 30 dnů </w:t>
      </w:r>
      <w:r w:rsidR="00414C90" w:rsidRPr="00EC6E17">
        <w:rPr>
          <w:rFonts w:asciiTheme="minorHAnsi" w:hAnsiTheme="minorHAnsi"/>
          <w:sz w:val="22"/>
        </w:rPr>
        <w:t xml:space="preserve">od </w:t>
      </w:r>
      <w:r w:rsidR="00083059" w:rsidRPr="00EC6E17">
        <w:rPr>
          <w:rFonts w:asciiTheme="minorHAnsi" w:hAnsiTheme="minorHAnsi"/>
          <w:sz w:val="22"/>
        </w:rPr>
        <w:t xml:space="preserve">nabytí účinnosti smlouvy </w:t>
      </w:r>
      <w:r w:rsidR="005A341E" w:rsidRPr="00EC6E17">
        <w:rPr>
          <w:rFonts w:asciiTheme="minorHAnsi" w:hAnsiTheme="minorHAnsi"/>
          <w:sz w:val="22"/>
        </w:rPr>
        <w:t>(financování na období</w:t>
      </w:r>
      <w:r w:rsidR="00684A15" w:rsidRPr="00EC6E17">
        <w:rPr>
          <w:rFonts w:asciiTheme="minorHAnsi" w:hAnsiTheme="minorHAnsi"/>
          <w:sz w:val="22"/>
        </w:rPr>
        <w:t xml:space="preserve"> </w:t>
      </w:r>
      <w:r w:rsidR="00935FF2">
        <w:rPr>
          <w:rFonts w:asciiTheme="minorHAnsi" w:hAnsiTheme="minorHAnsi"/>
          <w:sz w:val="22"/>
        </w:rPr>
        <w:br/>
      </w:r>
      <w:r w:rsidR="006C6EF6" w:rsidRPr="00EC6E17">
        <w:rPr>
          <w:rFonts w:asciiTheme="minorHAnsi" w:hAnsiTheme="minorHAnsi"/>
          <w:sz w:val="22"/>
        </w:rPr>
        <w:t>leden</w:t>
      </w:r>
      <w:r w:rsidR="006C6EF6">
        <w:rPr>
          <w:rFonts w:asciiTheme="minorHAnsi" w:hAnsiTheme="minorHAnsi"/>
          <w:sz w:val="22"/>
        </w:rPr>
        <w:t>–červen</w:t>
      </w:r>
      <w:r w:rsidR="005A341E" w:rsidRPr="00EC6E17">
        <w:rPr>
          <w:rFonts w:asciiTheme="minorHAnsi" w:hAnsiTheme="minorHAnsi"/>
          <w:sz w:val="22"/>
        </w:rPr>
        <w:t xml:space="preserve"> 20</w:t>
      </w:r>
      <w:r w:rsidR="00414C90" w:rsidRPr="00EC6E17">
        <w:rPr>
          <w:rFonts w:asciiTheme="minorHAnsi" w:hAnsiTheme="minorHAnsi"/>
          <w:sz w:val="22"/>
        </w:rPr>
        <w:t>2</w:t>
      </w:r>
      <w:r w:rsidR="00F4660B">
        <w:rPr>
          <w:rFonts w:asciiTheme="minorHAnsi" w:hAnsiTheme="minorHAnsi"/>
          <w:sz w:val="22"/>
        </w:rPr>
        <w:t>4</w:t>
      </w:r>
      <w:r w:rsidR="005A341E" w:rsidRPr="00EC6E17">
        <w:rPr>
          <w:rFonts w:asciiTheme="minorHAnsi" w:hAnsiTheme="minorHAnsi"/>
          <w:sz w:val="22"/>
        </w:rPr>
        <w:t xml:space="preserve">) </w:t>
      </w:r>
      <w:r w:rsidR="004717D6" w:rsidRPr="00EC6E17">
        <w:rPr>
          <w:rFonts w:asciiTheme="minorHAnsi" w:hAnsiTheme="minorHAnsi"/>
          <w:sz w:val="22"/>
        </w:rPr>
        <w:t>ve výši 60 % přiznané dotace na rok 202</w:t>
      </w:r>
      <w:r w:rsidR="00F4660B">
        <w:rPr>
          <w:rFonts w:asciiTheme="minorHAnsi" w:hAnsiTheme="minorHAnsi"/>
          <w:sz w:val="22"/>
        </w:rPr>
        <w:t>4;</w:t>
      </w:r>
    </w:p>
    <w:p w14:paraId="2D6EDC9F" w14:textId="77777777" w:rsidR="00F4660B" w:rsidRDefault="00414C90" w:rsidP="00242404">
      <w:pPr>
        <w:pStyle w:val="Odstavecseseznamem"/>
        <w:numPr>
          <w:ilvl w:val="0"/>
          <w:numId w:val="41"/>
        </w:numPr>
        <w:spacing w:after="0"/>
        <w:ind w:left="0"/>
        <w:jc w:val="both"/>
        <w:rPr>
          <w:rFonts w:asciiTheme="minorHAnsi" w:hAnsiTheme="minorHAnsi"/>
          <w:sz w:val="22"/>
        </w:rPr>
      </w:pPr>
      <w:r w:rsidRPr="00EC6E17">
        <w:rPr>
          <w:rFonts w:asciiTheme="minorHAnsi" w:hAnsiTheme="minorHAnsi"/>
          <w:sz w:val="22"/>
        </w:rPr>
        <w:t>splátka v termínu: do 31. 7. 202</w:t>
      </w:r>
      <w:r w:rsidR="00F4660B">
        <w:rPr>
          <w:rFonts w:asciiTheme="minorHAnsi" w:hAnsiTheme="minorHAnsi"/>
          <w:sz w:val="22"/>
        </w:rPr>
        <w:t>4</w:t>
      </w:r>
      <w:r w:rsidR="005A341E" w:rsidRPr="00EC6E17">
        <w:rPr>
          <w:rFonts w:asciiTheme="minorHAnsi" w:hAnsiTheme="minorHAnsi"/>
          <w:sz w:val="22"/>
        </w:rPr>
        <w:t xml:space="preserve"> (financování na období </w:t>
      </w:r>
      <w:r w:rsidR="006C6EF6" w:rsidRPr="00EC6E17">
        <w:rPr>
          <w:rFonts w:asciiTheme="minorHAnsi" w:hAnsiTheme="minorHAnsi"/>
          <w:sz w:val="22"/>
        </w:rPr>
        <w:t>červenec</w:t>
      </w:r>
      <w:r w:rsidR="006C6EF6">
        <w:rPr>
          <w:rFonts w:asciiTheme="minorHAnsi" w:hAnsiTheme="minorHAnsi"/>
          <w:sz w:val="22"/>
        </w:rPr>
        <w:t>–prosinec</w:t>
      </w:r>
      <w:r w:rsidR="005A341E" w:rsidRPr="00EC6E17">
        <w:rPr>
          <w:rFonts w:asciiTheme="minorHAnsi" w:hAnsiTheme="minorHAnsi"/>
          <w:sz w:val="22"/>
        </w:rPr>
        <w:t xml:space="preserve"> 20</w:t>
      </w:r>
      <w:r w:rsidRPr="00EC6E17">
        <w:rPr>
          <w:rFonts w:asciiTheme="minorHAnsi" w:hAnsiTheme="minorHAnsi"/>
          <w:sz w:val="22"/>
        </w:rPr>
        <w:t>2</w:t>
      </w:r>
      <w:r w:rsidR="00F4660B">
        <w:rPr>
          <w:rFonts w:asciiTheme="minorHAnsi" w:hAnsiTheme="minorHAnsi"/>
          <w:sz w:val="22"/>
        </w:rPr>
        <w:t>4</w:t>
      </w:r>
      <w:r w:rsidR="005A341E" w:rsidRPr="00EC6E17">
        <w:rPr>
          <w:rFonts w:asciiTheme="minorHAnsi" w:hAnsiTheme="minorHAnsi"/>
          <w:sz w:val="22"/>
        </w:rPr>
        <w:t>)</w:t>
      </w:r>
      <w:r w:rsidR="004717D6" w:rsidRPr="00EC6E17">
        <w:rPr>
          <w:rFonts w:asciiTheme="minorHAnsi" w:hAnsiTheme="minorHAnsi"/>
          <w:sz w:val="22"/>
        </w:rPr>
        <w:t xml:space="preserve"> ve výši </w:t>
      </w:r>
      <w:r w:rsidR="004717D6" w:rsidRPr="00EC6E17">
        <w:rPr>
          <w:rFonts w:asciiTheme="minorHAnsi" w:hAnsiTheme="minorHAnsi"/>
          <w:sz w:val="22"/>
        </w:rPr>
        <w:br/>
      </w:r>
      <w:r w:rsidR="004717D6" w:rsidRPr="00114A08">
        <w:rPr>
          <w:rFonts w:asciiTheme="minorHAnsi" w:hAnsiTheme="minorHAnsi"/>
          <w:sz w:val="22"/>
        </w:rPr>
        <w:t>40 % přiznané dotace na rok 202</w:t>
      </w:r>
      <w:r w:rsidR="00F4660B">
        <w:rPr>
          <w:rFonts w:asciiTheme="minorHAnsi" w:hAnsiTheme="minorHAnsi"/>
          <w:sz w:val="22"/>
        </w:rPr>
        <w:t>4;</w:t>
      </w:r>
    </w:p>
    <w:p w14:paraId="11127E8E" w14:textId="77777777" w:rsidR="00F4660B" w:rsidRDefault="00F4660B" w:rsidP="00242404">
      <w:pPr>
        <w:pStyle w:val="Odstavecseseznamem"/>
        <w:numPr>
          <w:ilvl w:val="0"/>
          <w:numId w:val="41"/>
        </w:numPr>
        <w:spacing w:after="0"/>
        <w:ind w:left="0"/>
        <w:jc w:val="both"/>
        <w:rPr>
          <w:rFonts w:asciiTheme="minorHAnsi" w:hAnsiTheme="minorHAnsi"/>
          <w:sz w:val="22"/>
        </w:rPr>
      </w:pPr>
      <w:r>
        <w:rPr>
          <w:rFonts w:asciiTheme="minorHAnsi" w:hAnsiTheme="minorHAnsi"/>
          <w:sz w:val="22"/>
        </w:rPr>
        <w:t xml:space="preserve">splátka v termínu: do 15. 2. 2025 (financování na období </w:t>
      </w:r>
      <w:r w:rsidR="006C6EF6">
        <w:rPr>
          <w:rFonts w:asciiTheme="minorHAnsi" w:hAnsiTheme="minorHAnsi"/>
          <w:sz w:val="22"/>
        </w:rPr>
        <w:t>leden–červen</w:t>
      </w:r>
      <w:r>
        <w:rPr>
          <w:rFonts w:asciiTheme="minorHAnsi" w:hAnsiTheme="minorHAnsi"/>
          <w:sz w:val="22"/>
        </w:rPr>
        <w:t xml:space="preserve"> 2025) ve výši 60 % přiznané dotace na rok 2025;</w:t>
      </w:r>
    </w:p>
    <w:p w14:paraId="0D8DC94F" w14:textId="77777777" w:rsidR="005A341E" w:rsidRPr="00114A08" w:rsidRDefault="00F4660B" w:rsidP="00242404">
      <w:pPr>
        <w:pStyle w:val="Odstavecseseznamem"/>
        <w:numPr>
          <w:ilvl w:val="0"/>
          <w:numId w:val="41"/>
        </w:numPr>
        <w:spacing w:after="0"/>
        <w:ind w:left="0"/>
        <w:jc w:val="both"/>
        <w:rPr>
          <w:rFonts w:asciiTheme="minorHAnsi" w:hAnsiTheme="minorHAnsi"/>
          <w:sz w:val="22"/>
        </w:rPr>
      </w:pPr>
      <w:r>
        <w:rPr>
          <w:rFonts w:asciiTheme="minorHAnsi" w:hAnsiTheme="minorHAnsi"/>
          <w:sz w:val="22"/>
        </w:rPr>
        <w:t xml:space="preserve">splátka v termínu: do 31. 7. 2025 (financování na období </w:t>
      </w:r>
      <w:r w:rsidR="006C6EF6">
        <w:rPr>
          <w:rFonts w:asciiTheme="minorHAnsi" w:hAnsiTheme="minorHAnsi"/>
          <w:sz w:val="22"/>
        </w:rPr>
        <w:t>červenec–prosinec</w:t>
      </w:r>
      <w:r>
        <w:rPr>
          <w:rFonts w:asciiTheme="minorHAnsi" w:hAnsiTheme="minorHAnsi"/>
          <w:sz w:val="22"/>
        </w:rPr>
        <w:t xml:space="preserve"> 2025) ve výši 40 % přiznané dotace na rok 2025. </w:t>
      </w:r>
    </w:p>
    <w:p w14:paraId="13708643" w14:textId="77777777" w:rsidR="005A341E" w:rsidRPr="00114A08" w:rsidRDefault="005A341E" w:rsidP="00242404">
      <w:pPr>
        <w:pStyle w:val="Odstavecseseznamem"/>
        <w:spacing w:after="0"/>
        <w:ind w:left="0"/>
        <w:jc w:val="both"/>
        <w:rPr>
          <w:rFonts w:asciiTheme="minorHAnsi" w:hAnsiTheme="minorHAnsi"/>
          <w:sz w:val="22"/>
        </w:rPr>
      </w:pPr>
    </w:p>
    <w:p w14:paraId="5EDB7268" w14:textId="77777777" w:rsidR="005A341E" w:rsidRPr="00114A08" w:rsidRDefault="005A341E" w:rsidP="00242404">
      <w:pPr>
        <w:pStyle w:val="Odstavecseseznamem"/>
        <w:numPr>
          <w:ilvl w:val="0"/>
          <w:numId w:val="4"/>
        </w:numPr>
        <w:spacing w:after="0"/>
        <w:ind w:left="0"/>
        <w:jc w:val="both"/>
        <w:rPr>
          <w:rFonts w:asciiTheme="minorHAnsi" w:hAnsiTheme="minorHAnsi"/>
          <w:sz w:val="22"/>
        </w:rPr>
      </w:pPr>
      <w:r w:rsidRPr="00114A08">
        <w:rPr>
          <w:rFonts w:asciiTheme="minorHAnsi" w:hAnsiTheme="minorHAnsi"/>
          <w:sz w:val="22"/>
        </w:rPr>
        <w:t>Tyto lhůty jsou orientační a mohou být posunuty s ohledem na obdržené disponibilní prostředky, které Středočeský kraj obdrží od M</w:t>
      </w:r>
      <w:r w:rsidR="00A9134E" w:rsidRPr="00114A08">
        <w:rPr>
          <w:rFonts w:asciiTheme="minorHAnsi" w:hAnsiTheme="minorHAnsi"/>
          <w:sz w:val="22"/>
        </w:rPr>
        <w:t>inisterstva práce a sociálních věcí ČR</w:t>
      </w:r>
      <w:r w:rsidRPr="00114A08">
        <w:rPr>
          <w:rFonts w:asciiTheme="minorHAnsi" w:hAnsiTheme="minorHAnsi"/>
          <w:sz w:val="22"/>
        </w:rPr>
        <w:t xml:space="preserve">. V takovém případě </w:t>
      </w:r>
      <w:r w:rsidR="00233482" w:rsidRPr="00114A08">
        <w:rPr>
          <w:rFonts w:asciiTheme="minorHAnsi" w:hAnsiTheme="minorHAnsi"/>
          <w:sz w:val="22"/>
        </w:rPr>
        <w:br/>
      </w:r>
      <w:r w:rsidRPr="00114A08">
        <w:rPr>
          <w:rFonts w:asciiTheme="minorHAnsi" w:hAnsiTheme="minorHAnsi"/>
          <w:sz w:val="22"/>
        </w:rPr>
        <w:t>je datum vyplacení splátek do 30 dn</w:t>
      </w:r>
      <w:r w:rsidR="00B76C65">
        <w:rPr>
          <w:rFonts w:asciiTheme="minorHAnsi" w:hAnsiTheme="minorHAnsi"/>
          <w:sz w:val="22"/>
        </w:rPr>
        <w:t>í</w:t>
      </w:r>
      <w:r w:rsidRPr="00114A08">
        <w:rPr>
          <w:rFonts w:asciiTheme="minorHAnsi" w:hAnsiTheme="minorHAnsi"/>
          <w:sz w:val="22"/>
        </w:rPr>
        <w:t xml:space="preserve"> po obdržení finančních prostředků od</w:t>
      </w:r>
      <w:r w:rsidR="00B65467">
        <w:rPr>
          <w:rFonts w:asciiTheme="minorHAnsi" w:hAnsiTheme="minorHAnsi"/>
          <w:sz w:val="22"/>
        </w:rPr>
        <w:t xml:space="preserve"> </w:t>
      </w:r>
      <w:r w:rsidR="00B65467" w:rsidRPr="00935FF2">
        <w:rPr>
          <w:rFonts w:asciiTheme="minorHAnsi" w:hAnsiTheme="minorHAnsi"/>
          <w:sz w:val="22"/>
        </w:rPr>
        <w:t>Ministerstva práce a</w:t>
      </w:r>
      <w:r w:rsidR="006C6EF6">
        <w:rPr>
          <w:rFonts w:asciiTheme="minorHAnsi" w:hAnsiTheme="minorHAnsi"/>
          <w:sz w:val="22"/>
        </w:rPr>
        <w:t> </w:t>
      </w:r>
      <w:r w:rsidR="00B65467" w:rsidRPr="00935FF2">
        <w:rPr>
          <w:rFonts w:asciiTheme="minorHAnsi" w:hAnsiTheme="minorHAnsi"/>
          <w:sz w:val="22"/>
        </w:rPr>
        <w:t>sociálních věcí</w:t>
      </w:r>
      <w:r w:rsidR="00935FF2">
        <w:rPr>
          <w:rFonts w:asciiTheme="minorHAnsi" w:hAnsiTheme="minorHAnsi"/>
          <w:sz w:val="22"/>
        </w:rPr>
        <w:t xml:space="preserve"> </w:t>
      </w:r>
      <w:r w:rsidRPr="00114A08">
        <w:rPr>
          <w:rFonts w:asciiTheme="minorHAnsi" w:hAnsiTheme="minorHAnsi"/>
          <w:sz w:val="22"/>
        </w:rPr>
        <w:t>na účet</w:t>
      </w:r>
      <w:r w:rsidR="00B65467">
        <w:rPr>
          <w:rFonts w:asciiTheme="minorHAnsi" w:hAnsiTheme="minorHAnsi"/>
          <w:sz w:val="22"/>
        </w:rPr>
        <w:t xml:space="preserve"> </w:t>
      </w:r>
      <w:r w:rsidR="00B65467" w:rsidRPr="00935FF2">
        <w:rPr>
          <w:rFonts w:asciiTheme="minorHAnsi" w:hAnsiTheme="minorHAnsi"/>
          <w:sz w:val="22"/>
        </w:rPr>
        <w:t>Středočeského kraje</w:t>
      </w:r>
      <w:r w:rsidRPr="00114A08">
        <w:rPr>
          <w:rFonts w:asciiTheme="minorHAnsi" w:hAnsiTheme="minorHAnsi"/>
          <w:sz w:val="22"/>
        </w:rPr>
        <w:t xml:space="preserve"> vedený u České národní banky</w:t>
      </w:r>
      <w:r w:rsidR="00083059" w:rsidRPr="00114A08">
        <w:rPr>
          <w:rFonts w:asciiTheme="minorHAnsi" w:hAnsiTheme="minorHAnsi"/>
          <w:sz w:val="22"/>
        </w:rPr>
        <w:t xml:space="preserve">. </w:t>
      </w:r>
    </w:p>
    <w:p w14:paraId="23C0F738" w14:textId="77777777" w:rsidR="005A341E" w:rsidRPr="00DB19C4" w:rsidRDefault="005A341E" w:rsidP="00242404">
      <w:pPr>
        <w:pStyle w:val="Odstavecseseznamem"/>
        <w:spacing w:after="0"/>
        <w:ind w:left="0"/>
        <w:jc w:val="both"/>
        <w:rPr>
          <w:rFonts w:asciiTheme="minorHAnsi" w:hAnsiTheme="minorHAnsi"/>
          <w:sz w:val="22"/>
        </w:rPr>
      </w:pPr>
    </w:p>
    <w:p w14:paraId="3CD8E75A" w14:textId="77777777" w:rsidR="001C34D5" w:rsidRDefault="005A341E" w:rsidP="00242404">
      <w:pPr>
        <w:pStyle w:val="Odstavecseseznamem"/>
        <w:numPr>
          <w:ilvl w:val="0"/>
          <w:numId w:val="4"/>
        </w:numPr>
        <w:spacing w:after="0"/>
        <w:ind w:left="0"/>
        <w:jc w:val="both"/>
        <w:rPr>
          <w:rFonts w:asciiTheme="minorHAnsi" w:hAnsiTheme="minorHAnsi"/>
          <w:sz w:val="22"/>
        </w:rPr>
      </w:pPr>
      <w:r w:rsidRPr="00DB19C4">
        <w:rPr>
          <w:rFonts w:asciiTheme="minorHAnsi" w:hAnsiTheme="minorHAnsi"/>
          <w:sz w:val="22"/>
        </w:rPr>
        <w:t>Dotace je veřejnou finanční podporou v souladu s uzavřenou Smlouvou o pověření k poskytování služby obecného hospodářského zájmu č.</w:t>
      </w:r>
      <w:r w:rsidR="004F5558">
        <w:rPr>
          <w:rFonts w:asciiTheme="minorHAnsi" w:hAnsiTheme="minorHAnsi"/>
          <w:sz w:val="22"/>
        </w:rPr>
        <w:t xml:space="preserve"> </w:t>
      </w:r>
      <w:r w:rsidR="004F5558" w:rsidRPr="004F5558">
        <w:rPr>
          <w:rFonts w:asciiTheme="minorHAnsi" w:hAnsiTheme="minorHAnsi"/>
          <w:b/>
          <w:bCs/>
          <w:sz w:val="22"/>
        </w:rPr>
        <w:t>S-1617/SOC/2023</w:t>
      </w:r>
      <w:r w:rsidR="004F5558">
        <w:rPr>
          <w:rFonts w:asciiTheme="minorHAnsi" w:hAnsiTheme="minorHAnsi"/>
          <w:sz w:val="22"/>
        </w:rPr>
        <w:t xml:space="preserve"> </w:t>
      </w:r>
      <w:r w:rsidRPr="00DB19C4">
        <w:rPr>
          <w:rFonts w:asciiTheme="minorHAnsi" w:hAnsiTheme="minorHAnsi"/>
          <w:sz w:val="22"/>
        </w:rPr>
        <w:t xml:space="preserve">(dále jen „Pověření“) Dotace je, </w:t>
      </w:r>
      <w:r w:rsidR="00233482">
        <w:rPr>
          <w:rFonts w:asciiTheme="minorHAnsi" w:hAnsiTheme="minorHAnsi"/>
          <w:sz w:val="22"/>
        </w:rPr>
        <w:br/>
      </w:r>
      <w:r w:rsidRPr="00DB19C4">
        <w:rPr>
          <w:rFonts w:asciiTheme="minorHAnsi" w:hAnsiTheme="minorHAnsi"/>
          <w:sz w:val="22"/>
        </w:rPr>
        <w:t>jako jeden z veřejných zdrojů, součást</w:t>
      </w:r>
      <w:r w:rsidR="006C6EF6">
        <w:rPr>
          <w:rFonts w:asciiTheme="minorHAnsi" w:hAnsiTheme="minorHAnsi"/>
          <w:sz w:val="22"/>
        </w:rPr>
        <w:t>í</w:t>
      </w:r>
      <w:r w:rsidRPr="00DB19C4">
        <w:rPr>
          <w:rFonts w:asciiTheme="minorHAnsi" w:hAnsiTheme="minorHAnsi"/>
          <w:sz w:val="22"/>
        </w:rPr>
        <w:t xml:space="preserve"> vyrovnávací platby na zajištění poskytování služeb obecného hospodářského zájmu.</w:t>
      </w:r>
    </w:p>
    <w:p w14:paraId="68303086" w14:textId="77777777" w:rsidR="00B65467" w:rsidRPr="00B65467" w:rsidRDefault="00B65467" w:rsidP="00242404">
      <w:pPr>
        <w:spacing w:after="0"/>
        <w:jc w:val="both"/>
        <w:rPr>
          <w:rFonts w:asciiTheme="minorHAnsi" w:hAnsiTheme="minorHAnsi"/>
          <w:sz w:val="22"/>
        </w:rPr>
      </w:pPr>
    </w:p>
    <w:p w14:paraId="1BC273CD" w14:textId="77777777" w:rsidR="00242404" w:rsidRDefault="005A341E" w:rsidP="00242404">
      <w:pPr>
        <w:pStyle w:val="Odstavecseseznamem"/>
        <w:numPr>
          <w:ilvl w:val="0"/>
          <w:numId w:val="4"/>
        </w:numPr>
        <w:spacing w:after="0"/>
        <w:ind w:left="0"/>
        <w:jc w:val="both"/>
        <w:rPr>
          <w:rFonts w:asciiTheme="minorHAnsi" w:hAnsiTheme="minorHAnsi"/>
          <w:sz w:val="22"/>
        </w:rPr>
      </w:pPr>
      <w:r w:rsidRPr="001C34D5">
        <w:rPr>
          <w:rFonts w:asciiTheme="minorHAnsi" w:hAnsiTheme="minorHAnsi"/>
          <w:sz w:val="22"/>
        </w:rPr>
        <w:t>Dotace bude poskytnuta v souladu s podmínkami pro poskytování dotací stanovenými</w:t>
      </w:r>
      <w:r w:rsidR="001C34D5" w:rsidRPr="001C34D5">
        <w:rPr>
          <w:rFonts w:asciiTheme="minorHAnsi" w:hAnsiTheme="minorHAnsi"/>
          <w:sz w:val="22"/>
        </w:rPr>
        <w:t xml:space="preserve"> v Programu „Podpora vybraných druhů sociálních služeb ve Středočeském kraji IV“ na rok</w:t>
      </w:r>
      <w:r w:rsidR="00B76C65">
        <w:rPr>
          <w:rFonts w:asciiTheme="minorHAnsi" w:hAnsiTheme="minorHAnsi"/>
          <w:sz w:val="22"/>
        </w:rPr>
        <w:t>y</w:t>
      </w:r>
      <w:r w:rsidR="001C34D5" w:rsidRPr="001C34D5">
        <w:rPr>
          <w:rFonts w:asciiTheme="minorHAnsi" w:hAnsiTheme="minorHAnsi"/>
          <w:sz w:val="22"/>
        </w:rPr>
        <w:t xml:space="preserve"> </w:t>
      </w:r>
      <w:r w:rsidR="006C6EF6" w:rsidRPr="001C34D5">
        <w:rPr>
          <w:rFonts w:asciiTheme="minorHAnsi" w:hAnsiTheme="minorHAnsi"/>
          <w:sz w:val="22"/>
        </w:rPr>
        <w:t>202</w:t>
      </w:r>
      <w:r w:rsidR="006C6EF6">
        <w:rPr>
          <w:rFonts w:asciiTheme="minorHAnsi" w:hAnsiTheme="minorHAnsi"/>
          <w:sz w:val="22"/>
        </w:rPr>
        <w:t>4–2025</w:t>
      </w:r>
      <w:r w:rsidR="001C34D5" w:rsidRPr="001C34D5">
        <w:rPr>
          <w:rFonts w:asciiTheme="minorHAnsi" w:hAnsiTheme="minorHAnsi"/>
          <w:sz w:val="22"/>
        </w:rPr>
        <w:t xml:space="preserve"> (dále jen „Program“) a jeho přílohách</w:t>
      </w:r>
      <w:r w:rsidR="001C34D5">
        <w:rPr>
          <w:rFonts w:asciiTheme="minorHAnsi" w:hAnsiTheme="minorHAnsi"/>
          <w:sz w:val="22"/>
        </w:rPr>
        <w:t>, tj</w:t>
      </w:r>
      <w:r w:rsidR="001C34D5" w:rsidRPr="00227F10">
        <w:rPr>
          <w:rFonts w:asciiTheme="minorHAnsi" w:hAnsiTheme="minorHAnsi"/>
          <w:sz w:val="22"/>
        </w:rPr>
        <w:t xml:space="preserve">. </w:t>
      </w:r>
      <w:r w:rsidRPr="00227F10">
        <w:rPr>
          <w:rFonts w:asciiTheme="minorHAnsi" w:hAnsiTheme="minorHAnsi"/>
          <w:sz w:val="22"/>
        </w:rPr>
        <w:t xml:space="preserve"> v Metodice </w:t>
      </w:r>
      <w:r w:rsidR="00E654EE" w:rsidRPr="00935FF2">
        <w:rPr>
          <w:rFonts w:asciiTheme="minorHAnsi" w:hAnsiTheme="minorHAnsi"/>
          <w:sz w:val="22"/>
        </w:rPr>
        <w:t>Programu</w:t>
      </w:r>
      <w:r w:rsidR="00E654EE">
        <w:rPr>
          <w:rFonts w:asciiTheme="minorHAnsi" w:hAnsiTheme="minorHAnsi"/>
          <w:color w:val="FF0000"/>
          <w:sz w:val="22"/>
        </w:rPr>
        <w:t xml:space="preserve"> </w:t>
      </w:r>
      <w:r w:rsidRPr="00227F10">
        <w:rPr>
          <w:rFonts w:asciiTheme="minorHAnsi" w:hAnsiTheme="minorHAnsi"/>
          <w:sz w:val="22"/>
        </w:rPr>
        <w:t>„Podpora vybraných druhů sociálních služeb ve</w:t>
      </w:r>
      <w:r w:rsidR="006C6EF6">
        <w:rPr>
          <w:rFonts w:asciiTheme="minorHAnsi" w:hAnsiTheme="minorHAnsi"/>
          <w:sz w:val="22"/>
        </w:rPr>
        <w:t> </w:t>
      </w:r>
      <w:r w:rsidRPr="00227F10">
        <w:rPr>
          <w:rFonts w:asciiTheme="minorHAnsi" w:hAnsiTheme="minorHAnsi"/>
          <w:sz w:val="22"/>
        </w:rPr>
        <w:t>Středočeském kraji</w:t>
      </w:r>
      <w:r w:rsidR="0068193A" w:rsidRPr="00227F10">
        <w:rPr>
          <w:rFonts w:asciiTheme="minorHAnsi" w:hAnsiTheme="minorHAnsi"/>
          <w:sz w:val="22"/>
        </w:rPr>
        <w:t xml:space="preserve"> I</w:t>
      </w:r>
      <w:r w:rsidR="00114A0F" w:rsidRPr="00227F10">
        <w:rPr>
          <w:rFonts w:asciiTheme="minorHAnsi" w:hAnsiTheme="minorHAnsi"/>
          <w:sz w:val="22"/>
        </w:rPr>
        <w:t>V</w:t>
      </w:r>
      <w:r w:rsidR="007A4262" w:rsidRPr="00227F10">
        <w:rPr>
          <w:rFonts w:asciiTheme="minorHAnsi" w:hAnsiTheme="minorHAnsi"/>
          <w:sz w:val="22"/>
        </w:rPr>
        <w:t>“</w:t>
      </w:r>
      <w:r w:rsidR="00D7106E" w:rsidRPr="00227F10">
        <w:rPr>
          <w:rFonts w:asciiTheme="minorHAnsi" w:hAnsiTheme="minorHAnsi"/>
          <w:sz w:val="22"/>
        </w:rPr>
        <w:t xml:space="preserve"> na </w:t>
      </w:r>
      <w:r w:rsidR="007A6FE3" w:rsidRPr="00227F10">
        <w:rPr>
          <w:rFonts w:asciiTheme="minorHAnsi" w:hAnsiTheme="minorHAnsi"/>
          <w:sz w:val="22"/>
        </w:rPr>
        <w:t>rok</w:t>
      </w:r>
      <w:r w:rsidR="00B76C65">
        <w:rPr>
          <w:rFonts w:asciiTheme="minorHAnsi" w:hAnsiTheme="minorHAnsi"/>
          <w:sz w:val="22"/>
        </w:rPr>
        <w:t>y</w:t>
      </w:r>
      <w:r w:rsidR="007A6FE3" w:rsidRPr="00227F10">
        <w:rPr>
          <w:rFonts w:asciiTheme="minorHAnsi" w:hAnsiTheme="minorHAnsi"/>
          <w:sz w:val="22"/>
        </w:rPr>
        <w:t xml:space="preserve"> </w:t>
      </w:r>
      <w:r w:rsidR="006C6EF6" w:rsidRPr="00227F10">
        <w:rPr>
          <w:rFonts w:asciiTheme="minorHAnsi" w:hAnsiTheme="minorHAnsi"/>
          <w:sz w:val="22"/>
        </w:rPr>
        <w:t>202</w:t>
      </w:r>
      <w:r w:rsidR="006C6EF6">
        <w:rPr>
          <w:rFonts w:asciiTheme="minorHAnsi" w:hAnsiTheme="minorHAnsi"/>
          <w:sz w:val="22"/>
        </w:rPr>
        <w:t>4–2025</w:t>
      </w:r>
      <w:r w:rsidR="00D7106E" w:rsidRPr="00227F10">
        <w:rPr>
          <w:rFonts w:asciiTheme="minorHAnsi" w:hAnsiTheme="minorHAnsi"/>
          <w:sz w:val="22"/>
        </w:rPr>
        <w:t xml:space="preserve"> </w:t>
      </w:r>
      <w:r w:rsidRPr="00227F10">
        <w:rPr>
          <w:rFonts w:asciiTheme="minorHAnsi" w:hAnsiTheme="minorHAnsi"/>
          <w:sz w:val="22"/>
        </w:rPr>
        <w:t>(dále jen „Metodika“)</w:t>
      </w:r>
      <w:r w:rsidR="001C34D5" w:rsidRPr="00227F10">
        <w:rPr>
          <w:rFonts w:asciiTheme="minorHAnsi" w:hAnsiTheme="minorHAnsi"/>
          <w:sz w:val="22"/>
        </w:rPr>
        <w:t xml:space="preserve"> a</w:t>
      </w:r>
      <w:r w:rsidRPr="00227F10">
        <w:rPr>
          <w:rFonts w:asciiTheme="minorHAnsi" w:hAnsiTheme="minorHAnsi"/>
          <w:sz w:val="22"/>
        </w:rPr>
        <w:t> Pravidlech poskytová</w:t>
      </w:r>
      <w:r w:rsidR="00D7106E" w:rsidRPr="00227F10">
        <w:rPr>
          <w:rFonts w:asciiTheme="minorHAnsi" w:hAnsiTheme="minorHAnsi"/>
          <w:sz w:val="22"/>
        </w:rPr>
        <w:t xml:space="preserve">ní </w:t>
      </w:r>
      <w:r w:rsidR="00935FF2" w:rsidRPr="00227F10">
        <w:rPr>
          <w:rFonts w:asciiTheme="minorHAnsi" w:hAnsiTheme="minorHAnsi"/>
          <w:sz w:val="22"/>
        </w:rPr>
        <w:t>dotací z</w:t>
      </w:r>
      <w:r w:rsidR="001C34D5" w:rsidRPr="00227F10">
        <w:rPr>
          <w:rFonts w:asciiTheme="minorHAnsi" w:hAnsiTheme="minorHAnsi"/>
          <w:sz w:val="22"/>
        </w:rPr>
        <w:t xml:space="preserve"> Programu „Podpora vybraných druhů sociálních služeb ve Středočeském kraji IV“ </w:t>
      </w:r>
      <w:r w:rsidRPr="00227F10">
        <w:rPr>
          <w:rFonts w:asciiTheme="minorHAnsi" w:hAnsiTheme="minorHAnsi"/>
          <w:sz w:val="22"/>
        </w:rPr>
        <w:t xml:space="preserve">(dále jen </w:t>
      </w:r>
      <w:r w:rsidRPr="00227F10">
        <w:rPr>
          <w:rFonts w:asciiTheme="minorHAnsi" w:hAnsiTheme="minorHAnsi"/>
          <w:sz w:val="22"/>
        </w:rPr>
        <w:lastRenderedPageBreak/>
        <w:t>„Pravidla“)</w:t>
      </w:r>
      <w:r w:rsidR="00227F10">
        <w:rPr>
          <w:rFonts w:asciiTheme="minorHAnsi" w:hAnsiTheme="minorHAnsi"/>
          <w:sz w:val="22"/>
        </w:rPr>
        <w:t>,</w:t>
      </w:r>
      <w:r w:rsidR="0014583F" w:rsidRPr="001C34D5">
        <w:rPr>
          <w:rFonts w:asciiTheme="minorHAnsi" w:hAnsiTheme="minorHAnsi"/>
          <w:sz w:val="22"/>
        </w:rPr>
        <w:t xml:space="preserve"> a v souladu s platným „Střednědobým plánem rozvoje sociálních služeb ve Středočeském kraji na období </w:t>
      </w:r>
      <w:r w:rsidR="009407CA" w:rsidRPr="001C34D5">
        <w:rPr>
          <w:rFonts w:asciiTheme="minorHAnsi" w:hAnsiTheme="minorHAnsi"/>
          <w:sz w:val="22"/>
        </w:rPr>
        <w:t>2023–2025</w:t>
      </w:r>
      <w:r w:rsidR="0014583F" w:rsidRPr="001C34D5">
        <w:rPr>
          <w:rFonts w:asciiTheme="minorHAnsi" w:hAnsiTheme="minorHAnsi"/>
          <w:sz w:val="22"/>
        </w:rPr>
        <w:t>“ (dále jen „SPRSS SK“), (dále jen také „podmínky dotace“).</w:t>
      </w:r>
    </w:p>
    <w:p w14:paraId="0DE14143" w14:textId="77777777" w:rsidR="00242404" w:rsidRDefault="00242404" w:rsidP="00242404">
      <w:pPr>
        <w:pStyle w:val="Odstavecseseznamem"/>
        <w:spacing w:after="0"/>
        <w:ind w:left="0"/>
        <w:jc w:val="both"/>
        <w:rPr>
          <w:rFonts w:asciiTheme="minorHAnsi" w:hAnsiTheme="minorHAnsi"/>
          <w:sz w:val="22"/>
        </w:rPr>
      </w:pPr>
    </w:p>
    <w:p w14:paraId="15916D40" w14:textId="77777777" w:rsidR="005A341E" w:rsidRPr="00242404" w:rsidRDefault="005A341E" w:rsidP="00242404">
      <w:pPr>
        <w:pStyle w:val="Odstavecseseznamem"/>
        <w:numPr>
          <w:ilvl w:val="0"/>
          <w:numId w:val="4"/>
        </w:numPr>
        <w:spacing w:after="0"/>
        <w:ind w:left="0"/>
        <w:jc w:val="both"/>
        <w:rPr>
          <w:rFonts w:asciiTheme="minorHAnsi" w:hAnsiTheme="minorHAnsi"/>
          <w:sz w:val="22"/>
        </w:rPr>
      </w:pPr>
      <w:r w:rsidRPr="00242404">
        <w:rPr>
          <w:rFonts w:asciiTheme="minorHAnsi" w:hAnsiTheme="minorHAnsi"/>
          <w:sz w:val="22"/>
        </w:rPr>
        <w:t xml:space="preserve">Příjemce </w:t>
      </w:r>
      <w:r w:rsidR="00E654EE" w:rsidRPr="00242404">
        <w:rPr>
          <w:rFonts w:asciiTheme="minorHAnsi" w:hAnsiTheme="minorHAnsi"/>
          <w:sz w:val="22"/>
        </w:rPr>
        <w:t xml:space="preserve">prohlašuje, že </w:t>
      </w:r>
      <w:r w:rsidRPr="00242404">
        <w:rPr>
          <w:rFonts w:asciiTheme="minorHAnsi" w:hAnsiTheme="minorHAnsi"/>
          <w:sz w:val="22"/>
        </w:rPr>
        <w:t xml:space="preserve">se s podmínkami dotace seznámil a souhlasí s nimi. Příjemce dále prohlašuje, že se seznámil s Obecnou částí pravidel pro žadatele a příjemce a </w:t>
      </w:r>
      <w:r w:rsidR="00647160" w:rsidRPr="00242404">
        <w:rPr>
          <w:rFonts w:asciiTheme="minorHAnsi" w:hAnsiTheme="minorHAnsi"/>
          <w:sz w:val="22"/>
        </w:rPr>
        <w:t>Specifickou částí pravidel pro žadatele a příjemce v rámci OPZ+ pro projekty s jednotkovými náklady zaměřené na zajištění dostupnosti poskytování sociálních služeb v</w:t>
      </w:r>
      <w:r w:rsidRPr="00242404">
        <w:rPr>
          <w:rFonts w:asciiTheme="minorHAnsi" w:hAnsiTheme="minorHAnsi"/>
          <w:sz w:val="22"/>
        </w:rPr>
        <w:t> rámci Operačního programu Zaměstnanost</w:t>
      </w:r>
      <w:r w:rsidR="00647160" w:rsidRPr="00242404">
        <w:rPr>
          <w:rFonts w:asciiTheme="minorHAnsi" w:hAnsiTheme="minorHAnsi"/>
          <w:sz w:val="22"/>
        </w:rPr>
        <w:t xml:space="preserve"> plus </w:t>
      </w:r>
      <w:r w:rsidRPr="00242404">
        <w:rPr>
          <w:rFonts w:asciiTheme="minorHAnsi" w:hAnsiTheme="minorHAnsi"/>
          <w:sz w:val="22"/>
        </w:rPr>
        <w:t>a zavazuje se poskytnutou dotaci využít v souladu s těmito pravidly a souhlasí s nimi (dále jen „Pravidla OPZ</w:t>
      </w:r>
      <w:r w:rsidR="007A6FE3" w:rsidRPr="00242404">
        <w:rPr>
          <w:rFonts w:asciiTheme="minorHAnsi" w:hAnsiTheme="minorHAnsi"/>
          <w:sz w:val="22"/>
        </w:rPr>
        <w:t>+</w:t>
      </w:r>
      <w:r w:rsidRPr="00242404">
        <w:rPr>
          <w:rFonts w:asciiTheme="minorHAnsi" w:hAnsiTheme="minorHAnsi"/>
          <w:sz w:val="22"/>
        </w:rPr>
        <w:t>“), dostupné na adrese: www.esfcr.cz/pravidla-pro-</w:t>
      </w:r>
      <w:proofErr w:type="spellStart"/>
      <w:r w:rsidRPr="00242404">
        <w:rPr>
          <w:rFonts w:asciiTheme="minorHAnsi" w:hAnsiTheme="minorHAnsi"/>
          <w:sz w:val="22"/>
        </w:rPr>
        <w:t>zadatele</w:t>
      </w:r>
      <w:proofErr w:type="spellEnd"/>
      <w:r w:rsidRPr="00242404">
        <w:rPr>
          <w:rFonts w:asciiTheme="minorHAnsi" w:hAnsiTheme="minorHAnsi"/>
          <w:sz w:val="22"/>
        </w:rPr>
        <w:t>-a-</w:t>
      </w:r>
      <w:proofErr w:type="spellStart"/>
      <w:r w:rsidRPr="00242404">
        <w:rPr>
          <w:rFonts w:asciiTheme="minorHAnsi" w:hAnsiTheme="minorHAnsi"/>
          <w:sz w:val="22"/>
        </w:rPr>
        <w:t>prijemce</w:t>
      </w:r>
      <w:proofErr w:type="spellEnd"/>
      <w:r w:rsidRPr="00242404">
        <w:rPr>
          <w:rFonts w:asciiTheme="minorHAnsi" w:hAnsiTheme="minorHAnsi"/>
          <w:sz w:val="22"/>
        </w:rPr>
        <w:t>.</w:t>
      </w:r>
    </w:p>
    <w:p w14:paraId="0718F5CA" w14:textId="77777777" w:rsidR="005A341E" w:rsidRDefault="005A341E" w:rsidP="003160E8">
      <w:pPr>
        <w:pStyle w:val="Odstavecseseznamem"/>
        <w:jc w:val="both"/>
        <w:rPr>
          <w:rFonts w:asciiTheme="minorHAnsi" w:hAnsiTheme="minorHAnsi"/>
          <w:szCs w:val="24"/>
        </w:rPr>
      </w:pPr>
    </w:p>
    <w:p w14:paraId="6399E913" w14:textId="77777777" w:rsidR="005A341E" w:rsidRPr="007B7B3B" w:rsidRDefault="005A341E" w:rsidP="0014583F">
      <w:pPr>
        <w:pStyle w:val="Odstavecseseznamem"/>
        <w:numPr>
          <w:ilvl w:val="0"/>
          <w:numId w:val="1"/>
        </w:numPr>
        <w:ind w:left="425" w:hanging="425"/>
        <w:contextualSpacing w:val="0"/>
        <w:jc w:val="center"/>
        <w:rPr>
          <w:rFonts w:asciiTheme="minorHAnsi" w:hAnsiTheme="minorHAnsi"/>
          <w:b/>
          <w:szCs w:val="24"/>
        </w:rPr>
      </w:pPr>
      <w:r w:rsidRPr="007B7B3B">
        <w:rPr>
          <w:rFonts w:asciiTheme="minorHAnsi" w:hAnsiTheme="minorHAnsi"/>
          <w:b/>
          <w:szCs w:val="24"/>
        </w:rPr>
        <w:t>POUŽITÍ DOTACE</w:t>
      </w:r>
    </w:p>
    <w:p w14:paraId="228F5B91" w14:textId="77777777" w:rsidR="005A341E" w:rsidRDefault="005A341E" w:rsidP="00242404">
      <w:pPr>
        <w:pStyle w:val="Odstavecseseznamem"/>
        <w:numPr>
          <w:ilvl w:val="0"/>
          <w:numId w:val="2"/>
        </w:numPr>
        <w:spacing w:after="0"/>
        <w:ind w:left="0"/>
        <w:jc w:val="both"/>
        <w:rPr>
          <w:rFonts w:asciiTheme="minorHAnsi" w:hAnsiTheme="minorHAnsi"/>
          <w:sz w:val="22"/>
        </w:rPr>
      </w:pPr>
      <w:r w:rsidRPr="00261555">
        <w:rPr>
          <w:rFonts w:asciiTheme="minorHAnsi" w:hAnsiTheme="minorHAnsi"/>
          <w:sz w:val="22"/>
        </w:rPr>
        <w:t xml:space="preserve">Dotace je účelově vázána výhradně na financování poskytování sociálních služeb příjemce </w:t>
      </w:r>
      <w:r w:rsidR="00FE66C9">
        <w:rPr>
          <w:rFonts w:asciiTheme="minorHAnsi" w:hAnsiTheme="minorHAnsi"/>
          <w:sz w:val="22"/>
        </w:rPr>
        <w:br/>
      </w:r>
      <w:r w:rsidRPr="00261555">
        <w:rPr>
          <w:rFonts w:asciiTheme="minorHAnsi" w:hAnsiTheme="minorHAnsi"/>
          <w:sz w:val="22"/>
        </w:rPr>
        <w:t xml:space="preserve">v rozsahu platné registrace vydané příslušným správním orgánem podle zákona </w:t>
      </w:r>
      <w:r w:rsidRPr="00261555">
        <w:rPr>
          <w:rFonts w:asciiTheme="minorHAnsi" w:hAnsiTheme="minorHAnsi"/>
          <w:sz w:val="22"/>
        </w:rPr>
        <w:br/>
        <w:t xml:space="preserve">č. 108/2006 Sb. o sociálních službách, ve znění pozdějších předpisů (dále jen „zákon </w:t>
      </w:r>
      <w:r w:rsidRPr="00261555">
        <w:rPr>
          <w:rFonts w:asciiTheme="minorHAnsi" w:hAnsiTheme="minorHAnsi"/>
          <w:sz w:val="22"/>
        </w:rPr>
        <w:br/>
        <w:t>o sociálních službách“). Účelem dotace je zajištění poskytování sociálních služeb, zejména služb</w:t>
      </w:r>
      <w:r w:rsidR="00261555" w:rsidRPr="00261555">
        <w:rPr>
          <w:rFonts w:asciiTheme="minorHAnsi" w:hAnsiTheme="minorHAnsi"/>
          <w:sz w:val="22"/>
        </w:rPr>
        <w:t>y sociální rehabilitace (v ambulantní a/nebo terénní formě)</w:t>
      </w:r>
      <w:r w:rsidR="00783C4C">
        <w:rPr>
          <w:rFonts w:asciiTheme="minorHAnsi" w:hAnsiTheme="minorHAnsi"/>
          <w:sz w:val="22"/>
        </w:rPr>
        <w:t xml:space="preserve"> pro tyto cílové skupiny</w:t>
      </w:r>
      <w:r w:rsidR="00FE66C9">
        <w:rPr>
          <w:rFonts w:asciiTheme="minorHAnsi" w:hAnsiTheme="minorHAnsi"/>
          <w:sz w:val="22"/>
        </w:rPr>
        <w:t>:</w:t>
      </w:r>
      <w:r w:rsidR="00783C4C">
        <w:rPr>
          <w:rFonts w:asciiTheme="minorHAnsi" w:hAnsiTheme="minorHAnsi"/>
          <w:sz w:val="22"/>
        </w:rPr>
        <w:t xml:space="preserve"> </w:t>
      </w:r>
    </w:p>
    <w:p w14:paraId="70B87F19" w14:textId="77777777" w:rsidR="00242404" w:rsidRDefault="00242404" w:rsidP="00242404">
      <w:pPr>
        <w:pStyle w:val="Odstavecseseznamem"/>
        <w:spacing w:after="0"/>
        <w:ind w:left="0"/>
        <w:jc w:val="both"/>
        <w:rPr>
          <w:rFonts w:asciiTheme="minorHAnsi" w:hAnsiTheme="minorHAnsi"/>
          <w:sz w:val="22"/>
        </w:rPr>
      </w:pPr>
    </w:p>
    <w:p w14:paraId="70F0CF7A"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sociálně vyloučené a osoby sociálním vyloučením ohrožené</w:t>
      </w:r>
      <w:r w:rsidR="00523C10">
        <w:rPr>
          <w:rFonts w:asciiTheme="minorHAnsi" w:hAnsiTheme="minorHAnsi"/>
          <w:sz w:val="22"/>
        </w:rPr>
        <w:t>;</w:t>
      </w:r>
      <w:r w:rsidRPr="00E831BA">
        <w:rPr>
          <w:rFonts w:asciiTheme="minorHAnsi" w:hAnsiTheme="minorHAnsi"/>
          <w:sz w:val="22"/>
        </w:rPr>
        <w:t xml:space="preserve"> </w:t>
      </w:r>
    </w:p>
    <w:p w14:paraId="61545CA7"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se zdravotním postižením</w:t>
      </w:r>
      <w:r w:rsidR="00523C10">
        <w:rPr>
          <w:rFonts w:asciiTheme="minorHAnsi" w:hAnsiTheme="minorHAnsi"/>
          <w:sz w:val="22"/>
        </w:rPr>
        <w:t>;</w:t>
      </w:r>
    </w:p>
    <w:p w14:paraId="7C734AB5"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 duševním onemocněním</w:t>
      </w:r>
      <w:r w:rsidR="00523C10">
        <w:rPr>
          <w:rFonts w:asciiTheme="minorHAnsi" w:hAnsiTheme="minorHAnsi"/>
          <w:sz w:val="22"/>
        </w:rPr>
        <w:t>;</w:t>
      </w:r>
      <w:r w:rsidRPr="00E831BA">
        <w:rPr>
          <w:rFonts w:asciiTheme="minorHAnsi" w:hAnsiTheme="minorHAnsi"/>
          <w:sz w:val="22"/>
        </w:rPr>
        <w:t xml:space="preserve"> </w:t>
      </w:r>
    </w:p>
    <w:p w14:paraId="6E05EC00"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 poruchami autistického spektra</w:t>
      </w:r>
      <w:r w:rsidR="00523C10">
        <w:rPr>
          <w:rFonts w:asciiTheme="minorHAnsi" w:hAnsiTheme="minorHAnsi"/>
          <w:sz w:val="22"/>
        </w:rPr>
        <w:t>;</w:t>
      </w:r>
    </w:p>
    <w:p w14:paraId="743BABB7"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žijící v sociálně vyloučených lokalitách</w:t>
      </w:r>
      <w:r w:rsidR="00523C10">
        <w:rPr>
          <w:rFonts w:asciiTheme="minorHAnsi" w:hAnsiTheme="minorHAnsi"/>
          <w:sz w:val="22"/>
        </w:rPr>
        <w:t>;</w:t>
      </w:r>
      <w:r w:rsidRPr="00E831BA">
        <w:rPr>
          <w:rFonts w:asciiTheme="minorHAnsi" w:hAnsiTheme="minorHAnsi"/>
          <w:sz w:val="22"/>
        </w:rPr>
        <w:t xml:space="preserve"> </w:t>
      </w:r>
    </w:p>
    <w:p w14:paraId="30378517"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r</w:t>
      </w:r>
      <w:r w:rsidRPr="00E831BA">
        <w:rPr>
          <w:rFonts w:asciiTheme="minorHAnsi" w:hAnsiTheme="minorHAnsi"/>
          <w:sz w:val="22"/>
        </w:rPr>
        <w:t>odiče, děti a mladí dospělí v nepříznivé sociální situaci</w:t>
      </w:r>
      <w:r w:rsidR="00523C10">
        <w:rPr>
          <w:rFonts w:asciiTheme="minorHAnsi" w:hAnsiTheme="minorHAnsi"/>
          <w:sz w:val="22"/>
        </w:rPr>
        <w:t>;</w:t>
      </w:r>
    </w:p>
    <w:p w14:paraId="5CF995B3"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vyrůstající v náhradní rodinné péči</w:t>
      </w:r>
      <w:r w:rsidR="00523C10">
        <w:rPr>
          <w:rFonts w:asciiTheme="minorHAnsi" w:hAnsiTheme="minorHAnsi"/>
          <w:sz w:val="22"/>
        </w:rPr>
        <w:t>;</w:t>
      </w:r>
    </w:p>
    <w:p w14:paraId="6DF0E5C4"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dlouhodobě či opakovaně nezaměstnané</w:t>
      </w:r>
      <w:r w:rsidR="00523C10">
        <w:rPr>
          <w:rFonts w:asciiTheme="minorHAnsi" w:hAnsiTheme="minorHAnsi"/>
          <w:sz w:val="22"/>
        </w:rPr>
        <w:t>;</w:t>
      </w:r>
      <w:r w:rsidRPr="00E831BA">
        <w:rPr>
          <w:rFonts w:asciiTheme="minorHAnsi" w:hAnsiTheme="minorHAnsi"/>
          <w:sz w:val="22"/>
        </w:rPr>
        <w:t xml:space="preserve"> </w:t>
      </w:r>
    </w:p>
    <w:p w14:paraId="4DAB8611"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ohrožené předlužeností</w:t>
      </w:r>
      <w:r w:rsidR="00523C10">
        <w:rPr>
          <w:rFonts w:asciiTheme="minorHAnsi" w:hAnsiTheme="minorHAnsi"/>
          <w:sz w:val="22"/>
        </w:rPr>
        <w:t>;</w:t>
      </w:r>
    </w:p>
    <w:p w14:paraId="48430960"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ohrožené závislostmi</w:t>
      </w:r>
      <w:r w:rsidR="00523C10">
        <w:rPr>
          <w:rFonts w:asciiTheme="minorHAnsi" w:hAnsiTheme="minorHAnsi"/>
          <w:sz w:val="22"/>
        </w:rPr>
        <w:t>;</w:t>
      </w:r>
    </w:p>
    <w:p w14:paraId="4ECB817D"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ve nebo po výkonu trestu</w:t>
      </w:r>
      <w:r w:rsidR="00523C10">
        <w:rPr>
          <w:rFonts w:asciiTheme="minorHAnsi" w:hAnsiTheme="minorHAnsi"/>
          <w:sz w:val="22"/>
        </w:rPr>
        <w:t>;</w:t>
      </w:r>
      <w:r w:rsidRPr="00E831BA">
        <w:rPr>
          <w:rFonts w:asciiTheme="minorHAnsi" w:hAnsiTheme="minorHAnsi"/>
          <w:sz w:val="22"/>
        </w:rPr>
        <w:t xml:space="preserve"> </w:t>
      </w:r>
    </w:p>
    <w:p w14:paraId="70337B8A"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s</w:t>
      </w:r>
      <w:r w:rsidRPr="00E831BA">
        <w:rPr>
          <w:rFonts w:asciiTheme="minorHAnsi" w:hAnsiTheme="minorHAnsi"/>
          <w:sz w:val="22"/>
        </w:rPr>
        <w:t>enioři</w:t>
      </w:r>
      <w:r w:rsidR="00523C10">
        <w:rPr>
          <w:rFonts w:asciiTheme="minorHAnsi" w:hAnsiTheme="minorHAnsi"/>
          <w:sz w:val="22"/>
        </w:rPr>
        <w:t>;</w:t>
      </w:r>
    </w:p>
    <w:p w14:paraId="021742E4"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n</w:t>
      </w:r>
      <w:r w:rsidRPr="00E831BA">
        <w:rPr>
          <w:rFonts w:asciiTheme="minorHAnsi" w:hAnsiTheme="minorHAnsi"/>
          <w:sz w:val="22"/>
        </w:rPr>
        <w:t>árodnostní menšiny</w:t>
      </w:r>
      <w:r w:rsidR="00523C10">
        <w:rPr>
          <w:rFonts w:asciiTheme="minorHAnsi" w:hAnsiTheme="minorHAnsi"/>
          <w:sz w:val="22"/>
        </w:rPr>
        <w:t>;</w:t>
      </w:r>
    </w:p>
    <w:p w14:paraId="516DCBB7"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c</w:t>
      </w:r>
      <w:r w:rsidRPr="00E831BA">
        <w:rPr>
          <w:rFonts w:asciiTheme="minorHAnsi" w:hAnsiTheme="minorHAnsi"/>
          <w:sz w:val="22"/>
        </w:rPr>
        <w:t>izinci</w:t>
      </w:r>
      <w:r w:rsidR="00523C10">
        <w:rPr>
          <w:rFonts w:asciiTheme="minorHAnsi" w:hAnsiTheme="minorHAnsi"/>
          <w:sz w:val="22"/>
        </w:rPr>
        <w:t>;</w:t>
      </w:r>
    </w:p>
    <w:p w14:paraId="7C2D0FBC"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m</w:t>
      </w:r>
      <w:r w:rsidRPr="00E831BA">
        <w:rPr>
          <w:rFonts w:asciiTheme="minorHAnsi" w:hAnsiTheme="minorHAnsi"/>
          <w:sz w:val="22"/>
        </w:rPr>
        <w:t>igranti a azylanti</w:t>
      </w:r>
      <w:r w:rsidR="00523C10">
        <w:rPr>
          <w:rFonts w:asciiTheme="minorHAnsi" w:hAnsiTheme="minorHAnsi"/>
          <w:sz w:val="22"/>
        </w:rPr>
        <w:t>;</w:t>
      </w:r>
    </w:p>
    <w:p w14:paraId="67C1917C" w14:textId="77777777" w:rsidR="00FE66C9" w:rsidRPr="00FE66C9"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bez přístřeší nebo osoby žijící v nejistém nebo nevyhovujícím bydlení</w:t>
      </w:r>
      <w:r w:rsidR="00523C10">
        <w:rPr>
          <w:rFonts w:asciiTheme="minorHAnsi" w:hAnsiTheme="minorHAnsi"/>
          <w:sz w:val="22"/>
        </w:rPr>
        <w:t>;</w:t>
      </w:r>
    </w:p>
    <w:p w14:paraId="07F73B5C" w14:textId="77777777" w:rsidR="00FA024E"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běti trestné činnosti</w:t>
      </w:r>
      <w:r w:rsidR="00523C10">
        <w:rPr>
          <w:rFonts w:asciiTheme="minorHAnsi" w:hAnsiTheme="minorHAnsi"/>
          <w:sz w:val="22"/>
        </w:rPr>
        <w:t>;</w:t>
      </w:r>
    </w:p>
    <w:p w14:paraId="32ACEED2" w14:textId="77777777" w:rsidR="00E831BA" w:rsidRPr="00FE66C9" w:rsidRDefault="00FE66C9"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w:t>
      </w:r>
      <w:r>
        <w:rPr>
          <w:rFonts w:asciiTheme="minorHAnsi" w:hAnsiTheme="minorHAnsi"/>
          <w:sz w:val="22"/>
        </w:rPr>
        <w:t xml:space="preserve"> </w:t>
      </w:r>
      <w:r w:rsidR="00E831BA" w:rsidRPr="00FE66C9">
        <w:rPr>
          <w:rFonts w:asciiTheme="minorHAnsi" w:hAnsiTheme="minorHAnsi"/>
          <w:sz w:val="22"/>
        </w:rPr>
        <w:t>ohrožené násilím</w:t>
      </w:r>
      <w:r w:rsidR="00523C10">
        <w:rPr>
          <w:rFonts w:asciiTheme="minorHAnsi" w:hAnsiTheme="minorHAnsi"/>
          <w:sz w:val="22"/>
        </w:rPr>
        <w:t>;</w:t>
      </w:r>
      <w:r w:rsidR="00E831BA" w:rsidRPr="00FE66C9">
        <w:rPr>
          <w:rFonts w:asciiTheme="minorHAnsi" w:hAnsiTheme="minorHAnsi"/>
          <w:sz w:val="22"/>
        </w:rPr>
        <w:t xml:space="preserve"> </w:t>
      </w:r>
    </w:p>
    <w:p w14:paraId="2F52C32F" w14:textId="77777777" w:rsidR="00FE66C9" w:rsidRDefault="00FE66C9"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n</w:t>
      </w:r>
      <w:r w:rsidR="00E831BA" w:rsidRPr="00FE66C9">
        <w:rPr>
          <w:rFonts w:asciiTheme="minorHAnsi" w:hAnsiTheme="minorHAnsi"/>
          <w:sz w:val="22"/>
        </w:rPr>
        <w:t>eformální pečující</w:t>
      </w:r>
      <w:r>
        <w:rPr>
          <w:rFonts w:asciiTheme="minorHAnsi" w:hAnsiTheme="minorHAnsi"/>
          <w:sz w:val="22"/>
        </w:rPr>
        <w:t>.</w:t>
      </w:r>
    </w:p>
    <w:p w14:paraId="1516B433" w14:textId="77777777" w:rsidR="00242404" w:rsidRPr="0053211E" w:rsidRDefault="00242404" w:rsidP="00242404">
      <w:pPr>
        <w:pStyle w:val="Odstavecseseznamem"/>
        <w:spacing w:after="0"/>
        <w:ind w:left="0"/>
        <w:rPr>
          <w:rFonts w:asciiTheme="minorHAnsi" w:hAnsiTheme="minorHAnsi"/>
          <w:sz w:val="22"/>
        </w:rPr>
      </w:pPr>
    </w:p>
    <w:p w14:paraId="230BBF01" w14:textId="77777777" w:rsidR="006C6EF6" w:rsidRDefault="005A341E" w:rsidP="00312BD6">
      <w:pPr>
        <w:pStyle w:val="Default"/>
        <w:numPr>
          <w:ilvl w:val="0"/>
          <w:numId w:val="2"/>
        </w:numPr>
        <w:spacing w:line="276" w:lineRule="auto"/>
        <w:ind w:left="-6" w:hanging="357"/>
        <w:jc w:val="both"/>
        <w:rPr>
          <w:rFonts w:asciiTheme="minorHAnsi" w:hAnsiTheme="minorHAnsi" w:cs="Times New Roman"/>
          <w:color w:val="auto"/>
          <w:sz w:val="22"/>
          <w:szCs w:val="22"/>
        </w:rPr>
      </w:pPr>
      <w:r w:rsidRPr="00DB19C4">
        <w:rPr>
          <w:rFonts w:asciiTheme="minorHAnsi" w:hAnsiTheme="minorHAnsi" w:cs="Times New Roman"/>
          <w:sz w:val="22"/>
          <w:szCs w:val="22"/>
        </w:rPr>
        <w:t xml:space="preserve">Příjemce bude poskytovat sociální službu </w:t>
      </w:r>
      <w:r w:rsidRPr="00DB19C4">
        <w:rPr>
          <w:rFonts w:asciiTheme="minorHAnsi" w:hAnsiTheme="minorHAnsi" w:cs="Times New Roman"/>
          <w:color w:val="auto"/>
          <w:sz w:val="22"/>
          <w:szCs w:val="22"/>
        </w:rPr>
        <w:t>ve spádovém území Středočeského kraje (popř. mimo toto spádové území pro občany Středočeského kraje</w:t>
      </w:r>
      <w:r w:rsidRPr="00DB19C4">
        <w:rPr>
          <w:rStyle w:val="Znakapoznpodarou"/>
          <w:rFonts w:asciiTheme="minorHAnsi" w:hAnsiTheme="minorHAnsi" w:cs="Times New Roman"/>
          <w:color w:val="auto"/>
          <w:sz w:val="22"/>
          <w:szCs w:val="22"/>
        </w:rPr>
        <w:footnoteReference w:id="2"/>
      </w:r>
      <w:r w:rsidRPr="00DB19C4">
        <w:rPr>
          <w:rFonts w:asciiTheme="minorHAnsi" w:hAnsiTheme="minorHAnsi" w:cs="Times New Roman"/>
          <w:color w:val="auto"/>
          <w:sz w:val="22"/>
          <w:szCs w:val="22"/>
        </w:rPr>
        <w:t>) v souladu se zákonem o sociálních službách, s jeho prováděcími předpisy a s dalšími obecně závaznými právními předpisy</w:t>
      </w:r>
      <w:r w:rsidRPr="00DB19C4">
        <w:rPr>
          <w:rStyle w:val="Znakapoznpodarou"/>
          <w:rFonts w:asciiTheme="minorHAnsi" w:hAnsiTheme="minorHAnsi" w:cs="Times New Roman"/>
          <w:color w:val="auto"/>
          <w:sz w:val="22"/>
          <w:szCs w:val="22"/>
        </w:rPr>
        <w:footnoteReference w:id="3"/>
      </w:r>
      <w:r w:rsidRPr="00DB19C4">
        <w:rPr>
          <w:rFonts w:asciiTheme="minorHAnsi" w:hAnsiTheme="minorHAnsi" w:cs="Times New Roman"/>
          <w:color w:val="auto"/>
          <w:sz w:val="22"/>
          <w:szCs w:val="22"/>
        </w:rPr>
        <w:t>:</w:t>
      </w:r>
    </w:p>
    <w:p w14:paraId="14AB3EDD" w14:textId="77777777" w:rsidR="00E50590" w:rsidRDefault="00E50590" w:rsidP="00E50590">
      <w:pPr>
        <w:spacing w:after="0" w:line="240" w:lineRule="auto"/>
        <w:rPr>
          <w:rFonts w:asciiTheme="minorHAnsi" w:hAnsiTheme="minorHAnsi"/>
          <w:sz w:val="22"/>
        </w:rPr>
      </w:pPr>
    </w:p>
    <w:p w14:paraId="0897724A" w14:textId="77777777" w:rsidR="00341259" w:rsidRDefault="00341259" w:rsidP="00E50590">
      <w:pPr>
        <w:spacing w:before="240" w:after="0" w:line="240" w:lineRule="auto"/>
        <w:rPr>
          <w:rFonts w:asciiTheme="minorHAnsi" w:hAnsiTheme="minorHAnsi"/>
          <w:b/>
          <w:bCs/>
          <w:sz w:val="28"/>
          <w:szCs w:val="28"/>
        </w:rPr>
      </w:pP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0"/>
        <w:gridCol w:w="1066"/>
        <w:gridCol w:w="1139"/>
        <w:gridCol w:w="1327"/>
        <w:gridCol w:w="1235"/>
        <w:gridCol w:w="1123"/>
      </w:tblGrid>
      <w:tr w:rsidR="00496045" w14:paraId="2A9CAC2F"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350837BB" w14:textId="77777777" w:rsidR="00496045" w:rsidRDefault="00130DD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174ED947" w14:textId="77777777" w:rsidR="00496045" w:rsidRDefault="00130DDB">
            <w:pPr>
              <w:spacing w:after="0" w:line="240" w:lineRule="auto"/>
              <w:jc w:val="center"/>
            </w:pPr>
            <w:r>
              <w:rPr>
                <w:rFonts w:ascii="Arial" w:hAnsi="Arial" w:cs="Arial"/>
                <w:b/>
                <w:sz w:val="16"/>
              </w:rPr>
              <w:t>Druh služby</w:t>
            </w:r>
          </w:p>
        </w:tc>
        <w:tc>
          <w:tcPr>
            <w:tcW w:w="0" w:type="auto"/>
            <w:tcBorders>
              <w:top w:val="single" w:sz="4" w:space="0" w:color="auto"/>
              <w:bottom w:val="single" w:sz="4" w:space="0" w:color="auto"/>
              <w:right w:val="single" w:sz="4" w:space="0" w:color="auto"/>
            </w:tcBorders>
            <w:shd w:val="clear" w:color="auto" w:fill="BFBFBF"/>
            <w:vAlign w:val="center"/>
          </w:tcPr>
          <w:p w14:paraId="46F23230" w14:textId="77777777" w:rsidR="00496045" w:rsidRDefault="00130DDB">
            <w:pPr>
              <w:spacing w:after="0" w:line="240" w:lineRule="auto"/>
              <w:jc w:val="center"/>
            </w:pPr>
            <w:r>
              <w:rPr>
                <w:rFonts w:ascii="Arial" w:hAnsi="Arial" w:cs="Arial"/>
                <w:b/>
                <w:sz w:val="16"/>
              </w:rPr>
              <w:t>Identifikátor služby</w:t>
            </w:r>
          </w:p>
        </w:tc>
        <w:tc>
          <w:tcPr>
            <w:tcW w:w="0" w:type="auto"/>
            <w:tcBorders>
              <w:top w:val="single" w:sz="4" w:space="0" w:color="auto"/>
              <w:bottom w:val="single" w:sz="4" w:space="0" w:color="auto"/>
              <w:right w:val="single" w:sz="4" w:space="0" w:color="auto"/>
            </w:tcBorders>
            <w:shd w:val="clear" w:color="auto" w:fill="BFBFBF"/>
            <w:vAlign w:val="center"/>
          </w:tcPr>
          <w:p w14:paraId="547C3A85" w14:textId="77777777" w:rsidR="00496045" w:rsidRDefault="00130DDB">
            <w:pPr>
              <w:spacing w:after="0" w:line="240" w:lineRule="auto"/>
              <w:jc w:val="center"/>
            </w:pPr>
            <w:r>
              <w:rPr>
                <w:rFonts w:ascii="Arial" w:hAnsi="Arial" w:cs="Arial"/>
                <w:b/>
                <w:sz w:val="16"/>
              </w:rPr>
              <w:t>Síť - jednotka služby</w:t>
            </w:r>
          </w:p>
        </w:tc>
        <w:tc>
          <w:tcPr>
            <w:tcW w:w="0" w:type="auto"/>
            <w:tcBorders>
              <w:top w:val="single" w:sz="4" w:space="0" w:color="auto"/>
              <w:bottom w:val="single" w:sz="4" w:space="0" w:color="auto"/>
              <w:right w:val="single" w:sz="4" w:space="0" w:color="auto"/>
            </w:tcBorders>
            <w:shd w:val="clear" w:color="auto" w:fill="BFBFBF"/>
            <w:vAlign w:val="center"/>
          </w:tcPr>
          <w:p w14:paraId="3CDDED6A" w14:textId="77777777" w:rsidR="00496045" w:rsidRDefault="00130DDB">
            <w:pPr>
              <w:spacing w:after="0" w:line="240" w:lineRule="auto"/>
              <w:jc w:val="center"/>
            </w:pPr>
            <w:r>
              <w:rPr>
                <w:rFonts w:ascii="Arial" w:hAnsi="Arial" w:cs="Arial"/>
                <w:b/>
                <w:sz w:val="16"/>
              </w:rPr>
              <w:t>Síť - kapacita služby (670 031)</w:t>
            </w:r>
          </w:p>
        </w:tc>
        <w:tc>
          <w:tcPr>
            <w:tcW w:w="0" w:type="auto"/>
            <w:tcBorders>
              <w:top w:val="single" w:sz="4" w:space="0" w:color="auto"/>
              <w:bottom w:val="single" w:sz="4" w:space="0" w:color="auto"/>
              <w:right w:val="single" w:sz="4" w:space="0" w:color="auto"/>
            </w:tcBorders>
            <w:shd w:val="clear" w:color="auto" w:fill="BFBFBF"/>
            <w:vAlign w:val="center"/>
          </w:tcPr>
          <w:p w14:paraId="28E9C0F8" w14:textId="77777777" w:rsidR="00496045" w:rsidRDefault="00130DDB">
            <w:pPr>
              <w:spacing w:after="0" w:line="240" w:lineRule="auto"/>
              <w:jc w:val="center"/>
            </w:pPr>
            <w:r>
              <w:rPr>
                <w:rFonts w:ascii="Arial" w:hAnsi="Arial" w:cs="Arial"/>
                <w:b/>
                <w:sz w:val="16"/>
              </w:rPr>
              <w:t>Výše dotace (v Kč)</w:t>
            </w:r>
          </w:p>
        </w:tc>
      </w:tr>
      <w:tr w:rsidR="00496045" w14:paraId="0559E064" w14:textId="77777777">
        <w:trPr>
          <w:cantSplit/>
          <w:trHeight w:val="284"/>
        </w:trPr>
        <w:tc>
          <w:tcPr>
            <w:tcW w:w="1750" w:type="pct"/>
            <w:tcBorders>
              <w:top w:val="single" w:sz="4" w:space="0" w:color="auto"/>
              <w:bottom w:val="single" w:sz="4" w:space="0" w:color="auto"/>
              <w:right w:val="single" w:sz="4" w:space="0" w:color="auto"/>
            </w:tcBorders>
            <w:vAlign w:val="center"/>
          </w:tcPr>
          <w:p w14:paraId="5786427E" w14:textId="77777777" w:rsidR="00496045" w:rsidRDefault="00130DD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54B1B72F" w14:textId="77777777" w:rsidR="00496045" w:rsidRDefault="00130DDB">
            <w:pPr>
              <w:spacing w:after="0" w:line="240" w:lineRule="auto"/>
            </w:pPr>
            <w:r>
              <w:rPr>
                <w:rFonts w:ascii="Arial" w:hAnsi="Arial" w:cs="Arial"/>
                <w:sz w:val="16"/>
              </w:rPr>
              <w:t>Sociální rehabilitace</w:t>
            </w:r>
          </w:p>
        </w:tc>
        <w:tc>
          <w:tcPr>
            <w:tcW w:w="0" w:type="auto"/>
            <w:tcBorders>
              <w:top w:val="single" w:sz="4" w:space="0" w:color="auto"/>
              <w:bottom w:val="single" w:sz="4" w:space="0" w:color="auto"/>
              <w:right w:val="single" w:sz="4" w:space="0" w:color="auto"/>
            </w:tcBorders>
            <w:vAlign w:val="center"/>
          </w:tcPr>
          <w:p w14:paraId="40CD76FE" w14:textId="77777777" w:rsidR="00496045" w:rsidRDefault="00130DDB">
            <w:pPr>
              <w:spacing w:after="0" w:line="240" w:lineRule="auto"/>
              <w:jc w:val="right"/>
            </w:pPr>
            <w:r>
              <w:rPr>
                <w:rFonts w:ascii="Arial" w:hAnsi="Arial" w:cs="Arial"/>
                <w:sz w:val="16"/>
              </w:rPr>
              <w:t>2304479</w:t>
            </w:r>
          </w:p>
        </w:tc>
        <w:tc>
          <w:tcPr>
            <w:tcW w:w="0" w:type="auto"/>
            <w:tcBorders>
              <w:top w:val="single" w:sz="4" w:space="0" w:color="auto"/>
              <w:bottom w:val="single" w:sz="4" w:space="0" w:color="auto"/>
              <w:right w:val="single" w:sz="4" w:space="0" w:color="auto"/>
            </w:tcBorders>
            <w:vAlign w:val="center"/>
          </w:tcPr>
          <w:p w14:paraId="255ABDD9" w14:textId="77777777" w:rsidR="00496045" w:rsidRDefault="00130DDB">
            <w:pPr>
              <w:spacing w:after="0" w:line="240" w:lineRule="auto"/>
            </w:pPr>
            <w:r>
              <w:rPr>
                <w:rFonts w:ascii="Arial" w:hAnsi="Arial" w:cs="Arial"/>
                <w:sz w:val="16"/>
              </w:rPr>
              <w:t>přepočtený úvazek v přímé péči</w:t>
            </w:r>
          </w:p>
        </w:tc>
        <w:tc>
          <w:tcPr>
            <w:tcW w:w="0" w:type="auto"/>
            <w:tcBorders>
              <w:top w:val="single" w:sz="4" w:space="0" w:color="auto"/>
              <w:bottom w:val="single" w:sz="4" w:space="0" w:color="auto"/>
              <w:right w:val="single" w:sz="4" w:space="0" w:color="auto"/>
            </w:tcBorders>
            <w:vAlign w:val="center"/>
          </w:tcPr>
          <w:p w14:paraId="253203ED" w14:textId="77777777" w:rsidR="00496045" w:rsidRDefault="00130DDB">
            <w:pPr>
              <w:spacing w:after="0" w:line="240" w:lineRule="auto"/>
              <w:jc w:val="right"/>
            </w:pPr>
            <w:r>
              <w:rPr>
                <w:rFonts w:ascii="Arial" w:hAnsi="Arial" w:cs="Arial"/>
                <w:sz w:val="16"/>
              </w:rPr>
              <w:t>4,60</w:t>
            </w:r>
          </w:p>
        </w:tc>
        <w:tc>
          <w:tcPr>
            <w:tcW w:w="0" w:type="auto"/>
            <w:tcBorders>
              <w:top w:val="single" w:sz="4" w:space="0" w:color="auto"/>
              <w:bottom w:val="single" w:sz="4" w:space="0" w:color="auto"/>
              <w:right w:val="single" w:sz="4" w:space="0" w:color="auto"/>
            </w:tcBorders>
            <w:vAlign w:val="center"/>
          </w:tcPr>
          <w:p w14:paraId="0ACD69A0" w14:textId="77777777" w:rsidR="00496045" w:rsidRDefault="00130DDB">
            <w:pPr>
              <w:spacing w:after="0" w:line="240" w:lineRule="auto"/>
              <w:jc w:val="right"/>
            </w:pPr>
            <w:r>
              <w:rPr>
                <w:rFonts w:ascii="Arial" w:hAnsi="Arial" w:cs="Arial"/>
                <w:sz w:val="16"/>
              </w:rPr>
              <w:t>4 233 700,00</w:t>
            </w:r>
          </w:p>
        </w:tc>
      </w:tr>
      <w:tr w:rsidR="00496045" w14:paraId="6C9603A1" w14:textId="77777777">
        <w:trPr>
          <w:cantSplit/>
          <w:trHeight w:val="284"/>
        </w:trPr>
        <w:tc>
          <w:tcPr>
            <w:tcW w:w="1750" w:type="pct"/>
            <w:tcBorders>
              <w:top w:val="single" w:sz="4" w:space="0" w:color="auto"/>
              <w:bottom w:val="single" w:sz="4" w:space="0" w:color="auto"/>
              <w:right w:val="single" w:sz="4" w:space="0" w:color="auto"/>
            </w:tcBorders>
            <w:vAlign w:val="center"/>
          </w:tcPr>
          <w:p w14:paraId="640217D2" w14:textId="77777777" w:rsidR="00496045" w:rsidRDefault="00130DD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3F58B5AC" w14:textId="77777777" w:rsidR="00496045" w:rsidRDefault="00130DDB">
            <w:pPr>
              <w:spacing w:after="0" w:line="240" w:lineRule="auto"/>
            </w:pPr>
            <w:r>
              <w:rPr>
                <w:rFonts w:ascii="Arial" w:hAnsi="Arial" w:cs="Arial"/>
                <w:sz w:val="16"/>
              </w:rPr>
              <w:t>Sociální rehabilitace</w:t>
            </w:r>
          </w:p>
        </w:tc>
        <w:tc>
          <w:tcPr>
            <w:tcW w:w="0" w:type="auto"/>
            <w:tcBorders>
              <w:top w:val="single" w:sz="4" w:space="0" w:color="auto"/>
              <w:bottom w:val="single" w:sz="4" w:space="0" w:color="auto"/>
              <w:right w:val="single" w:sz="4" w:space="0" w:color="auto"/>
            </w:tcBorders>
            <w:vAlign w:val="center"/>
          </w:tcPr>
          <w:p w14:paraId="493E4DEB" w14:textId="77777777" w:rsidR="00496045" w:rsidRDefault="00130DDB">
            <w:pPr>
              <w:spacing w:after="0" w:line="240" w:lineRule="auto"/>
              <w:jc w:val="right"/>
            </w:pPr>
            <w:r>
              <w:rPr>
                <w:rFonts w:ascii="Arial" w:hAnsi="Arial" w:cs="Arial"/>
                <w:sz w:val="16"/>
              </w:rPr>
              <w:t>2304479</w:t>
            </w:r>
          </w:p>
        </w:tc>
        <w:tc>
          <w:tcPr>
            <w:tcW w:w="0" w:type="auto"/>
            <w:tcBorders>
              <w:top w:val="single" w:sz="4" w:space="0" w:color="auto"/>
              <w:bottom w:val="single" w:sz="4" w:space="0" w:color="auto"/>
              <w:right w:val="single" w:sz="4" w:space="0" w:color="auto"/>
            </w:tcBorders>
            <w:vAlign w:val="center"/>
          </w:tcPr>
          <w:p w14:paraId="76400051" w14:textId="77777777" w:rsidR="00496045" w:rsidRDefault="00130DDB">
            <w:pPr>
              <w:spacing w:after="0" w:line="240" w:lineRule="auto"/>
            </w:pPr>
            <w:r>
              <w:rPr>
                <w:rFonts w:ascii="Arial" w:hAnsi="Arial" w:cs="Arial"/>
                <w:sz w:val="16"/>
              </w:rPr>
              <w:t>přepočtený úvazek v přímé péči</w:t>
            </w:r>
          </w:p>
        </w:tc>
        <w:tc>
          <w:tcPr>
            <w:tcW w:w="0" w:type="auto"/>
            <w:tcBorders>
              <w:top w:val="single" w:sz="4" w:space="0" w:color="auto"/>
              <w:bottom w:val="single" w:sz="4" w:space="0" w:color="auto"/>
              <w:right w:val="single" w:sz="4" w:space="0" w:color="auto"/>
            </w:tcBorders>
            <w:vAlign w:val="center"/>
          </w:tcPr>
          <w:p w14:paraId="10591C5D" w14:textId="77777777" w:rsidR="00496045" w:rsidRDefault="00130DDB">
            <w:pPr>
              <w:spacing w:after="0" w:line="240" w:lineRule="auto"/>
              <w:jc w:val="right"/>
            </w:pPr>
            <w:r>
              <w:rPr>
                <w:rFonts w:ascii="Arial" w:hAnsi="Arial" w:cs="Arial"/>
                <w:sz w:val="16"/>
              </w:rPr>
              <w:t>4,60</w:t>
            </w:r>
          </w:p>
        </w:tc>
        <w:tc>
          <w:tcPr>
            <w:tcW w:w="0" w:type="auto"/>
            <w:tcBorders>
              <w:top w:val="single" w:sz="4" w:space="0" w:color="auto"/>
              <w:bottom w:val="single" w:sz="4" w:space="0" w:color="auto"/>
              <w:right w:val="single" w:sz="4" w:space="0" w:color="auto"/>
            </w:tcBorders>
            <w:vAlign w:val="center"/>
          </w:tcPr>
          <w:p w14:paraId="45A1D5DB" w14:textId="77777777" w:rsidR="00496045" w:rsidRDefault="00130DDB">
            <w:pPr>
              <w:spacing w:after="0" w:line="240" w:lineRule="auto"/>
              <w:jc w:val="right"/>
            </w:pPr>
            <w:r>
              <w:rPr>
                <w:rFonts w:ascii="Arial" w:hAnsi="Arial" w:cs="Arial"/>
                <w:sz w:val="16"/>
              </w:rPr>
              <w:t>4 317 800,00</w:t>
            </w:r>
          </w:p>
        </w:tc>
      </w:tr>
    </w:tbl>
    <w:p w14:paraId="521625DB" w14:textId="77777777" w:rsidR="00FE66C9" w:rsidRDefault="00FE66C9" w:rsidP="00E50590">
      <w:pPr>
        <w:spacing w:after="0" w:line="240" w:lineRule="auto"/>
        <w:rPr>
          <w:rFonts w:asciiTheme="minorHAnsi" w:hAnsiTheme="minorHAnsi"/>
          <w:sz w:val="22"/>
          <w:lang w:eastAsia="cs-CZ"/>
        </w:rPr>
      </w:pPr>
    </w:p>
    <w:p w14:paraId="36B731D4" w14:textId="77777777" w:rsidR="00341259" w:rsidRPr="0053211E" w:rsidRDefault="00341259" w:rsidP="0053211E">
      <w:pPr>
        <w:pStyle w:val="Default"/>
        <w:tabs>
          <w:tab w:val="left" w:pos="426"/>
        </w:tabs>
        <w:spacing w:line="276" w:lineRule="auto"/>
        <w:jc w:val="both"/>
        <w:rPr>
          <w:rFonts w:asciiTheme="minorHAnsi" w:hAnsiTheme="minorHAnsi" w:cs="Times New Roman"/>
          <w:sz w:val="22"/>
        </w:rPr>
      </w:pPr>
    </w:p>
    <w:p w14:paraId="2CFF61BE" w14:textId="77777777" w:rsidR="00766B7F" w:rsidRDefault="00B76C65" w:rsidP="00766B7F">
      <w:pPr>
        <w:pStyle w:val="Default"/>
        <w:numPr>
          <w:ilvl w:val="0"/>
          <w:numId w:val="2"/>
        </w:numPr>
        <w:tabs>
          <w:tab w:val="left" w:pos="426"/>
        </w:tabs>
        <w:spacing w:line="276" w:lineRule="auto"/>
        <w:ind w:left="-284"/>
        <w:jc w:val="both"/>
        <w:rPr>
          <w:rFonts w:asciiTheme="minorHAnsi" w:hAnsiTheme="minorHAnsi" w:cs="Times New Roman"/>
          <w:sz w:val="22"/>
        </w:rPr>
      </w:pPr>
      <w:r>
        <w:rPr>
          <w:rFonts w:asciiTheme="minorHAnsi" w:hAnsiTheme="minorHAnsi" w:cs="Times New Roman"/>
          <w:sz w:val="22"/>
        </w:rPr>
        <w:t>Příjemce se zavazuje k zajištění úvazkové kapacity v Síti SK dle č. II odst. 2 této smlouvy</w:t>
      </w:r>
      <w:r w:rsidR="0062732F">
        <w:rPr>
          <w:rFonts w:asciiTheme="minorHAnsi" w:hAnsiTheme="minorHAnsi" w:cs="Times New Roman"/>
          <w:sz w:val="22"/>
        </w:rPr>
        <w:t xml:space="preserve">, dále dle přílohy č. 2 této smlouvy a </w:t>
      </w:r>
      <w:r w:rsidR="00B84B5C">
        <w:rPr>
          <w:rFonts w:asciiTheme="minorHAnsi" w:hAnsiTheme="minorHAnsi" w:cs="Times New Roman"/>
          <w:sz w:val="22"/>
        </w:rPr>
        <w:t xml:space="preserve">dle </w:t>
      </w:r>
      <w:r w:rsidR="0062732F">
        <w:rPr>
          <w:rFonts w:asciiTheme="minorHAnsi" w:hAnsiTheme="minorHAnsi" w:cs="Times New Roman"/>
          <w:sz w:val="22"/>
        </w:rPr>
        <w:t>Pověření</w:t>
      </w:r>
      <w:r>
        <w:rPr>
          <w:rFonts w:asciiTheme="minorHAnsi" w:hAnsiTheme="minorHAnsi" w:cs="Times New Roman"/>
          <w:sz w:val="22"/>
        </w:rPr>
        <w:t>. Úvazkovou kapacitu je nutné zajistit kontinuálně v průběhu každého měsíce období, na které je dotace poskytnuta.  V případě, že bude plnění úvazkové kapacity menší, než je uvedeno v tabulce dle č. II. odst. 2 této smlouvy,</w:t>
      </w:r>
      <w:r w:rsidR="0062732F">
        <w:rPr>
          <w:rFonts w:asciiTheme="minorHAnsi" w:hAnsiTheme="minorHAnsi" w:cs="Times New Roman"/>
          <w:sz w:val="22"/>
        </w:rPr>
        <w:t xml:space="preserve"> v příloze č. 2 této smlouvy a v Pověření,</w:t>
      </w:r>
      <w:r>
        <w:rPr>
          <w:rFonts w:asciiTheme="minorHAnsi" w:hAnsiTheme="minorHAnsi" w:cs="Times New Roman"/>
          <w:sz w:val="22"/>
        </w:rPr>
        <w:t xml:space="preserve"> bude příjemce povinen v rámci </w:t>
      </w:r>
      <w:r w:rsidR="004918D7">
        <w:rPr>
          <w:rFonts w:asciiTheme="minorHAnsi" w:hAnsiTheme="minorHAnsi" w:cs="Times New Roman"/>
          <w:sz w:val="22"/>
        </w:rPr>
        <w:t>finančního vypořádání dotace vrátit finanční prostředky odpovídající části poskytnuté dotace za období, kdy nezajišťoval dostupnost služby uvedenou kapacitu.</w:t>
      </w:r>
    </w:p>
    <w:p w14:paraId="5C5573B0" w14:textId="77777777" w:rsidR="00766B7F" w:rsidRDefault="00766B7F" w:rsidP="00766B7F">
      <w:pPr>
        <w:pStyle w:val="Default"/>
        <w:tabs>
          <w:tab w:val="left" w:pos="426"/>
        </w:tabs>
        <w:spacing w:line="276" w:lineRule="auto"/>
        <w:ind w:left="-284"/>
        <w:jc w:val="both"/>
        <w:rPr>
          <w:rFonts w:asciiTheme="minorHAnsi" w:hAnsiTheme="minorHAnsi" w:cs="Times New Roman"/>
          <w:sz w:val="22"/>
        </w:rPr>
      </w:pPr>
    </w:p>
    <w:p w14:paraId="55441395" w14:textId="77777777" w:rsidR="00FE66C9" w:rsidRPr="00766B7F" w:rsidRDefault="00FE66C9" w:rsidP="00766B7F">
      <w:pPr>
        <w:pStyle w:val="Default"/>
        <w:numPr>
          <w:ilvl w:val="0"/>
          <w:numId w:val="2"/>
        </w:numPr>
        <w:tabs>
          <w:tab w:val="left" w:pos="426"/>
        </w:tabs>
        <w:spacing w:line="276" w:lineRule="auto"/>
        <w:ind w:left="-284"/>
        <w:jc w:val="both"/>
        <w:rPr>
          <w:rFonts w:asciiTheme="minorHAnsi" w:hAnsiTheme="minorHAnsi" w:cs="Times New Roman"/>
          <w:sz w:val="22"/>
        </w:rPr>
      </w:pPr>
      <w:r w:rsidRPr="00766B7F">
        <w:rPr>
          <w:rFonts w:asciiTheme="minorHAnsi" w:hAnsiTheme="minorHAnsi"/>
          <w:sz w:val="22"/>
        </w:rPr>
        <w:t>Příjemce se zavazuje k naplnění indikátorů uvedených v</w:t>
      </w:r>
      <w:r w:rsidR="0062732F" w:rsidRPr="00766B7F">
        <w:rPr>
          <w:rFonts w:asciiTheme="minorHAnsi" w:hAnsiTheme="minorHAnsi"/>
          <w:sz w:val="22"/>
        </w:rPr>
        <w:t> příloze č. 2 této smlouvy.</w:t>
      </w:r>
    </w:p>
    <w:p w14:paraId="2FB02381" w14:textId="77777777" w:rsidR="00766B7F" w:rsidRPr="00766B7F" w:rsidRDefault="00766B7F" w:rsidP="00766B7F">
      <w:pPr>
        <w:pStyle w:val="Default"/>
        <w:tabs>
          <w:tab w:val="left" w:pos="426"/>
        </w:tabs>
        <w:spacing w:line="276" w:lineRule="auto"/>
        <w:ind w:left="-284"/>
        <w:jc w:val="both"/>
        <w:rPr>
          <w:rFonts w:asciiTheme="minorHAnsi" w:hAnsiTheme="minorHAnsi" w:cs="Times New Roman"/>
          <w:sz w:val="22"/>
        </w:rPr>
      </w:pPr>
    </w:p>
    <w:p w14:paraId="134EE6AE" w14:textId="77777777" w:rsidR="005A341E" w:rsidRPr="00DB19C4" w:rsidRDefault="00417CDC" w:rsidP="00312BD6">
      <w:pPr>
        <w:pStyle w:val="Odstavecseseznamem"/>
        <w:numPr>
          <w:ilvl w:val="0"/>
          <w:numId w:val="2"/>
        </w:numPr>
        <w:spacing w:after="0"/>
        <w:ind w:left="-363" w:hanging="284"/>
        <w:jc w:val="both"/>
        <w:rPr>
          <w:rFonts w:asciiTheme="minorHAnsi" w:hAnsiTheme="minorHAnsi"/>
          <w:sz w:val="22"/>
          <w:szCs w:val="24"/>
        </w:rPr>
      </w:pPr>
      <w:r w:rsidRPr="009407CA">
        <w:rPr>
          <w:rFonts w:asciiTheme="minorHAnsi" w:hAnsiTheme="minorHAnsi"/>
          <w:sz w:val="22"/>
          <w:szCs w:val="24"/>
        </w:rPr>
        <w:t xml:space="preserve">Příjemce </w:t>
      </w:r>
      <w:r w:rsidR="005A341E" w:rsidRPr="00DB19C4">
        <w:rPr>
          <w:rFonts w:asciiTheme="minorHAnsi" w:hAnsiTheme="minorHAnsi"/>
          <w:sz w:val="22"/>
          <w:szCs w:val="24"/>
        </w:rPr>
        <w:t>poskytuje sociální službu vlastním jménem, na vlastní účet a na vlastní odpovědnost.</w:t>
      </w:r>
    </w:p>
    <w:p w14:paraId="54F45A61" w14:textId="77777777" w:rsidR="005A341E" w:rsidRPr="00DB19C4" w:rsidRDefault="005A341E" w:rsidP="00312BD6">
      <w:pPr>
        <w:pStyle w:val="Odstavecseseznamem"/>
        <w:spacing w:after="0"/>
        <w:ind w:left="-363"/>
        <w:jc w:val="both"/>
        <w:rPr>
          <w:rFonts w:asciiTheme="minorHAnsi" w:hAnsiTheme="minorHAnsi"/>
          <w:sz w:val="22"/>
          <w:szCs w:val="24"/>
        </w:rPr>
      </w:pPr>
    </w:p>
    <w:p w14:paraId="3D3C2BC8" w14:textId="77777777" w:rsidR="005A341E" w:rsidRPr="00DB19C4" w:rsidRDefault="005A341E" w:rsidP="00312BD6">
      <w:pPr>
        <w:pStyle w:val="Odstavecseseznamem"/>
        <w:numPr>
          <w:ilvl w:val="0"/>
          <w:numId w:val="2"/>
        </w:numPr>
        <w:spacing w:after="0"/>
        <w:ind w:left="-363" w:hanging="284"/>
        <w:jc w:val="both"/>
        <w:rPr>
          <w:rFonts w:asciiTheme="minorHAnsi" w:eastAsia="Calibri" w:hAnsiTheme="minorHAnsi"/>
          <w:sz w:val="22"/>
          <w:szCs w:val="24"/>
        </w:rPr>
      </w:pPr>
      <w:r w:rsidRPr="00DB19C4">
        <w:rPr>
          <w:rFonts w:asciiTheme="minorHAnsi" w:hAnsiTheme="minorHAnsi"/>
          <w:sz w:val="22"/>
          <w:szCs w:val="24"/>
        </w:rPr>
        <w:t xml:space="preserve">Kompenzační </w:t>
      </w:r>
      <w:r w:rsidR="00523C10" w:rsidRPr="00DB19C4">
        <w:rPr>
          <w:rFonts w:asciiTheme="minorHAnsi" w:hAnsiTheme="minorHAnsi"/>
          <w:sz w:val="22"/>
          <w:szCs w:val="24"/>
        </w:rPr>
        <w:t>mechanismus</w:t>
      </w:r>
      <w:r w:rsidRPr="00DB19C4">
        <w:rPr>
          <w:rFonts w:asciiTheme="minorHAnsi" w:hAnsiTheme="minorHAnsi"/>
          <w:sz w:val="22"/>
          <w:szCs w:val="24"/>
        </w:rPr>
        <w:t xml:space="preserve"> a parametry pro výpočet, kontrolu a přezkoumání výše účelové dotace je</w:t>
      </w:r>
      <w:r w:rsidR="006C6EF6">
        <w:rPr>
          <w:rFonts w:asciiTheme="minorHAnsi" w:hAnsiTheme="minorHAnsi"/>
          <w:sz w:val="22"/>
          <w:szCs w:val="24"/>
        </w:rPr>
        <w:t> </w:t>
      </w:r>
      <w:r w:rsidRPr="00DB19C4">
        <w:rPr>
          <w:rFonts w:asciiTheme="minorHAnsi" w:hAnsiTheme="minorHAnsi"/>
          <w:sz w:val="22"/>
          <w:szCs w:val="24"/>
        </w:rPr>
        <w:t>stanoven v Pravidlech.</w:t>
      </w:r>
    </w:p>
    <w:p w14:paraId="48686AC0" w14:textId="77777777" w:rsidR="005A341E" w:rsidRPr="00DB19C4" w:rsidRDefault="005A341E" w:rsidP="00312BD6">
      <w:pPr>
        <w:pStyle w:val="Odstavecseseznamem"/>
        <w:spacing w:after="0"/>
        <w:ind w:left="-363"/>
        <w:jc w:val="both"/>
        <w:rPr>
          <w:rFonts w:asciiTheme="minorHAnsi" w:eastAsia="Calibri" w:hAnsiTheme="minorHAnsi"/>
          <w:sz w:val="22"/>
          <w:szCs w:val="24"/>
        </w:rPr>
      </w:pPr>
    </w:p>
    <w:p w14:paraId="68D43272" w14:textId="77777777" w:rsidR="005A341E" w:rsidRPr="005C1AEB" w:rsidRDefault="005A341E" w:rsidP="00312BD6">
      <w:pPr>
        <w:pStyle w:val="Odstavecseseznamem"/>
        <w:numPr>
          <w:ilvl w:val="0"/>
          <w:numId w:val="2"/>
        </w:numPr>
        <w:spacing w:after="0"/>
        <w:ind w:left="-363"/>
        <w:jc w:val="both"/>
        <w:rPr>
          <w:rFonts w:asciiTheme="minorHAnsi" w:hAnsiTheme="minorHAnsi"/>
          <w:sz w:val="22"/>
          <w:szCs w:val="24"/>
        </w:rPr>
      </w:pPr>
      <w:r w:rsidRPr="00DB19C4">
        <w:rPr>
          <w:rFonts w:asciiTheme="minorHAnsi" w:hAnsiTheme="minorHAnsi"/>
          <w:sz w:val="22"/>
          <w:szCs w:val="24"/>
        </w:rPr>
        <w:t>Účelu dotace musí být dosaženo v</w:t>
      </w:r>
      <w:r w:rsidR="00013B01">
        <w:rPr>
          <w:rFonts w:asciiTheme="minorHAnsi" w:hAnsiTheme="minorHAnsi"/>
          <w:sz w:val="22"/>
          <w:szCs w:val="24"/>
        </w:rPr>
        <w:t> souladu s</w:t>
      </w:r>
      <w:r w:rsidR="005C1AEB">
        <w:rPr>
          <w:rFonts w:asciiTheme="minorHAnsi" w:hAnsiTheme="minorHAnsi"/>
          <w:sz w:val="22"/>
          <w:szCs w:val="24"/>
        </w:rPr>
        <w:t> </w:t>
      </w:r>
      <w:r w:rsidR="00013B01">
        <w:rPr>
          <w:rFonts w:asciiTheme="minorHAnsi" w:hAnsiTheme="minorHAnsi"/>
          <w:sz w:val="22"/>
          <w:szCs w:val="24"/>
        </w:rPr>
        <w:t>podanou</w:t>
      </w:r>
      <w:r w:rsidR="005C1AEB">
        <w:rPr>
          <w:rFonts w:asciiTheme="minorHAnsi" w:hAnsiTheme="minorHAnsi"/>
          <w:sz w:val="22"/>
          <w:szCs w:val="24"/>
        </w:rPr>
        <w:t xml:space="preserve"> žádostí o poskytnutí dotace </w:t>
      </w:r>
      <w:r w:rsidR="005C1AEB" w:rsidRPr="009407CA">
        <w:rPr>
          <w:rFonts w:asciiTheme="minorHAnsi" w:hAnsiTheme="minorHAnsi"/>
          <w:sz w:val="22"/>
          <w:szCs w:val="24"/>
        </w:rPr>
        <w:t xml:space="preserve">prostřednictvím veřejnoprávní smlouvy v rámci Programu „Podpora vybraných druhů sociálních služeb ve Středočeském kraji IV“ pro rok </w:t>
      </w:r>
      <w:r w:rsidR="006C6EF6" w:rsidRPr="009407CA">
        <w:rPr>
          <w:rFonts w:asciiTheme="minorHAnsi" w:hAnsiTheme="minorHAnsi"/>
          <w:sz w:val="22"/>
          <w:szCs w:val="24"/>
        </w:rPr>
        <w:t>202</w:t>
      </w:r>
      <w:r w:rsidR="006C6EF6">
        <w:rPr>
          <w:rFonts w:asciiTheme="minorHAnsi" w:hAnsiTheme="minorHAnsi"/>
          <w:sz w:val="22"/>
          <w:szCs w:val="24"/>
        </w:rPr>
        <w:t>4–2025</w:t>
      </w:r>
      <w:r w:rsidR="005C1AEB" w:rsidRPr="009407CA">
        <w:rPr>
          <w:rFonts w:asciiTheme="minorHAnsi" w:hAnsiTheme="minorHAnsi"/>
          <w:sz w:val="22"/>
          <w:szCs w:val="24"/>
        </w:rPr>
        <w:t xml:space="preserve"> (dále jen „Žádost“)</w:t>
      </w:r>
      <w:r w:rsidR="00013B01" w:rsidRPr="005C1AEB">
        <w:rPr>
          <w:rFonts w:asciiTheme="minorHAnsi" w:hAnsiTheme="minorHAnsi"/>
          <w:sz w:val="22"/>
          <w:szCs w:val="24"/>
        </w:rPr>
        <w:t xml:space="preserve"> a v souladu </w:t>
      </w:r>
      <w:r w:rsidR="00FE66C9" w:rsidRPr="005C1AEB">
        <w:rPr>
          <w:rFonts w:asciiTheme="minorHAnsi" w:hAnsiTheme="minorHAnsi"/>
          <w:sz w:val="22"/>
          <w:szCs w:val="24"/>
        </w:rPr>
        <w:t>s Programem</w:t>
      </w:r>
      <w:r w:rsidR="00EB3F86" w:rsidRPr="005C1AEB">
        <w:rPr>
          <w:rFonts w:asciiTheme="minorHAnsi" w:hAnsiTheme="minorHAnsi"/>
          <w:sz w:val="22"/>
          <w:szCs w:val="24"/>
        </w:rPr>
        <w:t xml:space="preserve"> </w:t>
      </w:r>
      <w:r w:rsidRPr="005C1AEB">
        <w:rPr>
          <w:rFonts w:asciiTheme="minorHAnsi" w:hAnsiTheme="minorHAnsi"/>
          <w:sz w:val="22"/>
          <w:szCs w:val="24"/>
        </w:rPr>
        <w:t>pro každou službu zvlášť (identifikátor služby)</w:t>
      </w:r>
      <w:r w:rsidR="005C1AEB" w:rsidRPr="009407CA">
        <w:rPr>
          <w:rFonts w:asciiTheme="minorHAnsi" w:hAnsiTheme="minorHAnsi"/>
          <w:sz w:val="22"/>
          <w:szCs w:val="24"/>
        </w:rPr>
        <w:t>, a to</w:t>
      </w:r>
      <w:r w:rsidRPr="005C1AEB">
        <w:rPr>
          <w:rFonts w:asciiTheme="minorHAnsi" w:hAnsiTheme="minorHAnsi"/>
          <w:sz w:val="22"/>
          <w:szCs w:val="24"/>
        </w:rPr>
        <w:t xml:space="preserve"> nejpozději </w:t>
      </w:r>
      <w:r w:rsidRPr="00417CDC">
        <w:rPr>
          <w:rFonts w:asciiTheme="minorHAnsi" w:hAnsiTheme="minorHAnsi"/>
          <w:sz w:val="22"/>
          <w:szCs w:val="24"/>
        </w:rPr>
        <w:t xml:space="preserve">však </w:t>
      </w:r>
      <w:r w:rsidRPr="005C1AEB">
        <w:rPr>
          <w:rFonts w:asciiTheme="minorHAnsi" w:hAnsiTheme="minorHAnsi"/>
          <w:sz w:val="22"/>
          <w:szCs w:val="24"/>
        </w:rPr>
        <w:t>do 31. 12. 20</w:t>
      </w:r>
      <w:r w:rsidR="00414C90" w:rsidRPr="005C1AEB">
        <w:rPr>
          <w:rFonts w:asciiTheme="minorHAnsi" w:hAnsiTheme="minorHAnsi"/>
          <w:sz w:val="22"/>
          <w:szCs w:val="24"/>
        </w:rPr>
        <w:t>2</w:t>
      </w:r>
      <w:r w:rsidR="00011A6E">
        <w:rPr>
          <w:rFonts w:asciiTheme="minorHAnsi" w:hAnsiTheme="minorHAnsi"/>
          <w:sz w:val="22"/>
          <w:szCs w:val="24"/>
        </w:rPr>
        <w:t>5</w:t>
      </w:r>
      <w:r w:rsidRPr="005C1AEB">
        <w:rPr>
          <w:rFonts w:asciiTheme="minorHAnsi" w:hAnsiTheme="minorHAnsi"/>
          <w:sz w:val="22"/>
          <w:szCs w:val="24"/>
        </w:rPr>
        <w:t>.</w:t>
      </w:r>
    </w:p>
    <w:p w14:paraId="2FA0326E" w14:textId="77777777" w:rsidR="005A341E" w:rsidRPr="00DB19C4" w:rsidRDefault="005A341E" w:rsidP="00312BD6">
      <w:pPr>
        <w:pStyle w:val="Odstavecseseznamem"/>
        <w:spacing w:after="0"/>
        <w:ind w:left="-363"/>
        <w:jc w:val="both"/>
        <w:rPr>
          <w:rFonts w:asciiTheme="minorHAnsi" w:hAnsiTheme="minorHAnsi"/>
          <w:sz w:val="22"/>
          <w:szCs w:val="24"/>
        </w:rPr>
      </w:pPr>
    </w:p>
    <w:p w14:paraId="2FBB78D5" w14:textId="77777777" w:rsidR="005A341E" w:rsidRPr="00DB19C4" w:rsidRDefault="005A341E" w:rsidP="00312BD6">
      <w:pPr>
        <w:pStyle w:val="Odstavecseseznamem"/>
        <w:numPr>
          <w:ilvl w:val="0"/>
          <w:numId w:val="2"/>
        </w:numPr>
        <w:spacing w:after="0"/>
        <w:ind w:left="-363" w:hanging="284"/>
        <w:jc w:val="both"/>
        <w:rPr>
          <w:rFonts w:asciiTheme="minorHAnsi" w:hAnsiTheme="minorHAnsi"/>
          <w:sz w:val="22"/>
          <w:szCs w:val="24"/>
        </w:rPr>
      </w:pPr>
      <w:r w:rsidRPr="00DB19C4">
        <w:rPr>
          <w:rFonts w:asciiTheme="minorHAnsi" w:hAnsiTheme="minorHAnsi"/>
          <w:sz w:val="22"/>
          <w:szCs w:val="24"/>
        </w:rPr>
        <w:t>Uznatelným nákladem je náklad, který splňuje všechny níže uvedené podmínky:</w:t>
      </w:r>
    </w:p>
    <w:p w14:paraId="4617592C"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vznikl v období realizace služby, tj. ve lhůtě uvedené v podané </w:t>
      </w:r>
      <w:r w:rsidR="00523958" w:rsidRPr="009407CA">
        <w:rPr>
          <w:rFonts w:asciiTheme="minorHAnsi" w:hAnsiTheme="minorHAnsi"/>
          <w:sz w:val="22"/>
          <w:szCs w:val="24"/>
        </w:rPr>
        <w:t>Ž</w:t>
      </w:r>
      <w:r w:rsidRPr="00DB19C4">
        <w:rPr>
          <w:rFonts w:asciiTheme="minorHAnsi" w:hAnsiTheme="minorHAnsi"/>
          <w:sz w:val="22"/>
          <w:szCs w:val="24"/>
        </w:rPr>
        <w:t>ádosti</w:t>
      </w:r>
      <w:r w:rsidR="00523958" w:rsidRPr="009407CA">
        <w:rPr>
          <w:rFonts w:asciiTheme="minorHAnsi" w:hAnsiTheme="minorHAnsi"/>
          <w:sz w:val="22"/>
          <w:szCs w:val="24"/>
        </w:rPr>
        <w:t>,</w:t>
      </w:r>
      <w:r w:rsidRPr="00DB19C4">
        <w:rPr>
          <w:rFonts w:asciiTheme="minorHAnsi" w:hAnsiTheme="minorHAnsi"/>
          <w:sz w:val="22"/>
          <w:szCs w:val="24"/>
        </w:rPr>
        <w:t xml:space="preserve"> nejpozději však do</w:t>
      </w:r>
      <w:r w:rsidR="006C6EF6">
        <w:rPr>
          <w:rFonts w:asciiTheme="minorHAnsi" w:hAnsiTheme="minorHAnsi"/>
          <w:sz w:val="22"/>
          <w:szCs w:val="24"/>
        </w:rPr>
        <w:t> </w:t>
      </w:r>
      <w:r w:rsidRPr="00DB19C4">
        <w:rPr>
          <w:rFonts w:asciiTheme="minorHAnsi" w:hAnsiTheme="minorHAnsi"/>
          <w:sz w:val="22"/>
          <w:szCs w:val="24"/>
        </w:rPr>
        <w:t>31.</w:t>
      </w:r>
      <w:r w:rsidR="006C6EF6">
        <w:rPr>
          <w:rFonts w:asciiTheme="minorHAnsi" w:hAnsiTheme="minorHAnsi"/>
          <w:sz w:val="22"/>
          <w:szCs w:val="24"/>
        </w:rPr>
        <w:t> </w:t>
      </w:r>
      <w:r w:rsidRPr="00DB19C4">
        <w:rPr>
          <w:rFonts w:asciiTheme="minorHAnsi" w:hAnsiTheme="minorHAnsi"/>
          <w:sz w:val="22"/>
          <w:szCs w:val="24"/>
        </w:rPr>
        <w:t>12.</w:t>
      </w:r>
      <w:r w:rsidR="006C6EF6">
        <w:rPr>
          <w:rFonts w:asciiTheme="minorHAnsi" w:hAnsiTheme="minorHAnsi"/>
          <w:sz w:val="22"/>
          <w:szCs w:val="24"/>
        </w:rPr>
        <w:t> </w:t>
      </w:r>
      <w:r w:rsidRPr="00DB19C4">
        <w:rPr>
          <w:rFonts w:asciiTheme="minorHAnsi" w:hAnsiTheme="minorHAnsi"/>
          <w:sz w:val="22"/>
          <w:szCs w:val="24"/>
        </w:rPr>
        <w:t>20</w:t>
      </w:r>
      <w:r w:rsidR="00414C90" w:rsidRPr="00DB19C4">
        <w:rPr>
          <w:rFonts w:asciiTheme="minorHAnsi" w:hAnsiTheme="minorHAnsi"/>
          <w:sz w:val="22"/>
          <w:szCs w:val="24"/>
        </w:rPr>
        <w:t>2</w:t>
      </w:r>
      <w:r w:rsidR="00B84B5C">
        <w:rPr>
          <w:rFonts w:asciiTheme="minorHAnsi" w:hAnsiTheme="minorHAnsi"/>
          <w:sz w:val="22"/>
          <w:szCs w:val="24"/>
        </w:rPr>
        <w:t>4 a do 31. 12. 2025</w:t>
      </w:r>
      <w:r w:rsidRPr="00DB19C4">
        <w:rPr>
          <w:rFonts w:asciiTheme="minorHAnsi" w:hAnsiTheme="minorHAnsi"/>
          <w:sz w:val="22"/>
          <w:szCs w:val="24"/>
        </w:rPr>
        <w:t>.</w:t>
      </w:r>
    </w:p>
    <w:p w14:paraId="08C4C601"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byl příjemcem uhrazen v období uvedeném v podané Žádosti, nejpozději do 31. 12.</w:t>
      </w:r>
      <w:r w:rsidR="00890178">
        <w:rPr>
          <w:rFonts w:asciiTheme="minorHAnsi" w:hAnsiTheme="minorHAnsi"/>
          <w:sz w:val="22"/>
          <w:szCs w:val="24"/>
        </w:rPr>
        <w:t xml:space="preserve"> 202</w:t>
      </w:r>
      <w:r w:rsidR="006B2EDD">
        <w:rPr>
          <w:rFonts w:asciiTheme="minorHAnsi" w:hAnsiTheme="minorHAnsi"/>
          <w:sz w:val="22"/>
          <w:szCs w:val="24"/>
        </w:rPr>
        <w:t>4 a</w:t>
      </w:r>
      <w:r w:rsidR="006C6EF6">
        <w:rPr>
          <w:rFonts w:asciiTheme="minorHAnsi" w:hAnsiTheme="minorHAnsi"/>
          <w:sz w:val="22"/>
          <w:szCs w:val="24"/>
        </w:rPr>
        <w:t> </w:t>
      </w:r>
      <w:r w:rsidR="006B2EDD">
        <w:rPr>
          <w:rFonts w:asciiTheme="minorHAnsi" w:hAnsiTheme="minorHAnsi"/>
          <w:sz w:val="22"/>
          <w:szCs w:val="24"/>
        </w:rPr>
        <w:t>do</w:t>
      </w:r>
      <w:r w:rsidR="006C6EF6">
        <w:rPr>
          <w:rFonts w:asciiTheme="minorHAnsi" w:hAnsiTheme="minorHAnsi"/>
          <w:sz w:val="22"/>
          <w:szCs w:val="24"/>
        </w:rPr>
        <w:t> </w:t>
      </w:r>
      <w:r w:rsidR="006B2EDD">
        <w:rPr>
          <w:rFonts w:asciiTheme="minorHAnsi" w:hAnsiTheme="minorHAnsi"/>
          <w:sz w:val="22"/>
          <w:szCs w:val="24"/>
        </w:rPr>
        <w:t>31.</w:t>
      </w:r>
      <w:r w:rsidR="006C6EF6">
        <w:rPr>
          <w:rFonts w:asciiTheme="minorHAnsi" w:hAnsiTheme="minorHAnsi"/>
          <w:sz w:val="22"/>
          <w:szCs w:val="24"/>
        </w:rPr>
        <w:t> </w:t>
      </w:r>
      <w:r w:rsidR="006B2EDD">
        <w:rPr>
          <w:rFonts w:asciiTheme="minorHAnsi" w:hAnsiTheme="minorHAnsi"/>
          <w:sz w:val="22"/>
          <w:szCs w:val="24"/>
        </w:rPr>
        <w:t>12. 2025</w:t>
      </w:r>
      <w:r w:rsidRPr="00DB19C4">
        <w:rPr>
          <w:rFonts w:asciiTheme="minorHAnsi" w:hAnsiTheme="minorHAnsi"/>
          <w:sz w:val="22"/>
          <w:szCs w:val="24"/>
        </w:rPr>
        <w:t>, přičemž např. úhrada osobních nákladů (mzdové náklady a související sociální a</w:t>
      </w:r>
      <w:r w:rsidR="009F1E4D">
        <w:rPr>
          <w:rFonts w:asciiTheme="minorHAnsi" w:hAnsiTheme="minorHAnsi"/>
          <w:sz w:val="22"/>
          <w:szCs w:val="24"/>
        </w:rPr>
        <w:t> </w:t>
      </w:r>
      <w:r w:rsidRPr="00DB19C4">
        <w:rPr>
          <w:rFonts w:asciiTheme="minorHAnsi" w:hAnsiTheme="minorHAnsi"/>
          <w:sz w:val="22"/>
          <w:szCs w:val="24"/>
        </w:rPr>
        <w:t xml:space="preserve">zdravotní pojištění) vyplacená nejpozději do 20. </w:t>
      </w:r>
      <w:r w:rsidR="00890178">
        <w:rPr>
          <w:rFonts w:asciiTheme="minorHAnsi" w:hAnsiTheme="minorHAnsi"/>
          <w:sz w:val="22"/>
          <w:szCs w:val="24"/>
        </w:rPr>
        <w:t>0</w:t>
      </w:r>
      <w:r w:rsidRPr="00DB19C4">
        <w:rPr>
          <w:rFonts w:asciiTheme="minorHAnsi" w:hAnsiTheme="minorHAnsi"/>
          <w:sz w:val="22"/>
          <w:szCs w:val="24"/>
        </w:rPr>
        <w:t>1.</w:t>
      </w:r>
      <w:r w:rsidR="00890178">
        <w:rPr>
          <w:rFonts w:asciiTheme="minorHAnsi" w:hAnsiTheme="minorHAnsi"/>
          <w:sz w:val="22"/>
          <w:szCs w:val="24"/>
        </w:rPr>
        <w:t xml:space="preserve"> 202</w:t>
      </w:r>
      <w:r w:rsidR="006B2EDD">
        <w:rPr>
          <w:rFonts w:asciiTheme="minorHAnsi" w:hAnsiTheme="minorHAnsi"/>
          <w:sz w:val="22"/>
          <w:szCs w:val="24"/>
        </w:rPr>
        <w:t>5 a do 20. 1. 2026</w:t>
      </w:r>
      <w:r w:rsidR="00890178">
        <w:rPr>
          <w:rFonts w:asciiTheme="minorHAnsi" w:hAnsiTheme="minorHAnsi"/>
          <w:sz w:val="22"/>
          <w:szCs w:val="24"/>
        </w:rPr>
        <w:t xml:space="preserve"> </w:t>
      </w:r>
      <w:r w:rsidRPr="00DB19C4">
        <w:rPr>
          <w:rFonts w:asciiTheme="minorHAnsi" w:hAnsiTheme="minorHAnsi"/>
          <w:sz w:val="22"/>
          <w:szCs w:val="24"/>
        </w:rPr>
        <w:t>se považuje za úhradu nákladů v kalendářním roce, na který byla dotace dle této smlouvy poskytnuta,</w:t>
      </w:r>
    </w:p>
    <w:p w14:paraId="7FECBFBE"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byl vynaložen v souladu s účelovým určením dle čl. I této smlouvy, ostatními podmínkami této smlouvy a podmínkami dotačního programu, </w:t>
      </w:r>
    </w:p>
    <w:p w14:paraId="3884E2BF"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vyhovuje zásadám účelnosti, efektivnosti a hospodárnosti dle zákona o finanční kontrole </w:t>
      </w:r>
      <w:r w:rsidR="00233482">
        <w:rPr>
          <w:rFonts w:asciiTheme="minorHAnsi" w:hAnsiTheme="minorHAnsi"/>
          <w:sz w:val="22"/>
          <w:szCs w:val="24"/>
        </w:rPr>
        <w:br/>
      </w:r>
      <w:r w:rsidRPr="00DB19C4">
        <w:rPr>
          <w:rFonts w:asciiTheme="minorHAnsi" w:hAnsiTheme="minorHAnsi"/>
          <w:sz w:val="22"/>
        </w:rPr>
        <w:t>č. 320/2001 Sb.</w:t>
      </w:r>
      <w:r w:rsidRPr="00DB19C4">
        <w:rPr>
          <w:rFonts w:asciiTheme="minorHAnsi" w:hAnsiTheme="minorHAnsi"/>
          <w:sz w:val="22"/>
          <w:szCs w:val="24"/>
        </w:rPr>
        <w:t>, ve znění pozdějších předpisů.</w:t>
      </w:r>
    </w:p>
    <w:p w14:paraId="5CFB83A4" w14:textId="77777777" w:rsidR="005A341E" w:rsidRPr="00DB19C4" w:rsidRDefault="005A341E" w:rsidP="00D04156">
      <w:pPr>
        <w:spacing w:after="0"/>
        <w:contextualSpacing/>
        <w:jc w:val="both"/>
        <w:rPr>
          <w:rFonts w:asciiTheme="minorHAnsi" w:hAnsiTheme="minorHAnsi"/>
          <w:sz w:val="22"/>
          <w:szCs w:val="24"/>
        </w:rPr>
      </w:pPr>
    </w:p>
    <w:p w14:paraId="37F604A5" w14:textId="77777777" w:rsidR="005A341E" w:rsidRPr="00DB19C4" w:rsidRDefault="005A341E" w:rsidP="00D04156">
      <w:pPr>
        <w:spacing w:after="0"/>
        <w:contextualSpacing/>
        <w:jc w:val="both"/>
        <w:rPr>
          <w:rFonts w:asciiTheme="minorHAnsi" w:hAnsiTheme="minorHAnsi"/>
          <w:sz w:val="22"/>
          <w:szCs w:val="24"/>
        </w:rPr>
      </w:pPr>
      <w:r w:rsidRPr="00DB19C4">
        <w:rPr>
          <w:rFonts w:asciiTheme="minorHAnsi" w:hAnsiTheme="minorHAnsi"/>
          <w:sz w:val="22"/>
          <w:szCs w:val="24"/>
        </w:rPr>
        <w:t>Příjemce je povinen čerpat dotaci pouze na úhradu uznatelných nákladů/</w:t>
      </w:r>
      <w:r w:rsidR="00484E24" w:rsidRPr="00DB19C4">
        <w:rPr>
          <w:rFonts w:asciiTheme="minorHAnsi" w:hAnsiTheme="minorHAnsi"/>
          <w:sz w:val="22"/>
          <w:szCs w:val="24"/>
        </w:rPr>
        <w:t>výdajů, které jsou definovány v</w:t>
      </w:r>
      <w:r w:rsidR="003E59C9">
        <w:rPr>
          <w:rFonts w:asciiTheme="minorHAnsi" w:hAnsiTheme="minorHAnsi"/>
          <w:sz w:val="22"/>
          <w:szCs w:val="24"/>
        </w:rPr>
        <w:t> </w:t>
      </w:r>
      <w:r w:rsidR="00484E24" w:rsidRPr="00DB19C4">
        <w:rPr>
          <w:rFonts w:asciiTheme="minorHAnsi" w:hAnsiTheme="minorHAnsi"/>
          <w:sz w:val="22"/>
          <w:szCs w:val="24"/>
        </w:rPr>
        <w:t>Metodice</w:t>
      </w:r>
      <w:r w:rsidR="003E59C9">
        <w:rPr>
          <w:rFonts w:asciiTheme="minorHAnsi" w:hAnsiTheme="minorHAnsi"/>
          <w:sz w:val="22"/>
          <w:szCs w:val="24"/>
        </w:rPr>
        <w:t xml:space="preserve"> a uvedeny níže.</w:t>
      </w:r>
    </w:p>
    <w:p w14:paraId="741CEE27" w14:textId="77777777" w:rsidR="005A341E" w:rsidRPr="00DB19C4" w:rsidRDefault="005A341E" w:rsidP="00D04156">
      <w:pPr>
        <w:spacing w:after="0"/>
        <w:contextualSpacing/>
        <w:jc w:val="both"/>
        <w:rPr>
          <w:rFonts w:asciiTheme="minorHAnsi" w:hAnsiTheme="minorHAnsi"/>
          <w:sz w:val="22"/>
          <w:szCs w:val="24"/>
        </w:rPr>
      </w:pPr>
    </w:p>
    <w:p w14:paraId="14E9418F" w14:textId="77777777" w:rsidR="005A341E" w:rsidRPr="00DB19C4" w:rsidRDefault="005A341E" w:rsidP="00312BD6">
      <w:pPr>
        <w:pStyle w:val="Odstavecseseznamem"/>
        <w:numPr>
          <w:ilvl w:val="0"/>
          <w:numId w:val="2"/>
        </w:numPr>
        <w:spacing w:after="0"/>
        <w:ind w:left="-79" w:hanging="284"/>
        <w:jc w:val="both"/>
        <w:rPr>
          <w:rFonts w:asciiTheme="minorHAnsi" w:hAnsiTheme="minorHAnsi"/>
          <w:sz w:val="22"/>
          <w:szCs w:val="24"/>
        </w:rPr>
      </w:pPr>
      <w:r w:rsidRPr="00DB19C4">
        <w:rPr>
          <w:rFonts w:asciiTheme="minorHAnsi" w:hAnsiTheme="minorHAnsi"/>
          <w:sz w:val="22"/>
          <w:szCs w:val="24"/>
        </w:rPr>
        <w:t xml:space="preserve"> Z poskytnuté dotace </w:t>
      </w:r>
      <w:r w:rsidRPr="00DB19C4">
        <w:rPr>
          <w:rFonts w:asciiTheme="minorHAnsi" w:hAnsiTheme="minorHAnsi"/>
          <w:b/>
          <w:sz w:val="22"/>
          <w:szCs w:val="24"/>
        </w:rPr>
        <w:t>nelze hradit</w:t>
      </w:r>
      <w:r w:rsidRPr="00DB19C4">
        <w:rPr>
          <w:rFonts w:asciiTheme="minorHAnsi" w:hAnsiTheme="minorHAnsi"/>
          <w:sz w:val="22"/>
          <w:szCs w:val="24"/>
        </w:rPr>
        <w:t xml:space="preserve"> tzv. neuznatelné náklady</w:t>
      </w:r>
      <w:r w:rsidR="00FA024E">
        <w:rPr>
          <w:rFonts w:asciiTheme="minorHAnsi" w:hAnsiTheme="minorHAnsi"/>
          <w:sz w:val="22"/>
          <w:szCs w:val="24"/>
        </w:rPr>
        <w:t>, které jsou definovány v</w:t>
      </w:r>
      <w:r w:rsidR="009F1E4D">
        <w:rPr>
          <w:rFonts w:asciiTheme="minorHAnsi" w:hAnsiTheme="minorHAnsi"/>
          <w:sz w:val="22"/>
          <w:szCs w:val="24"/>
        </w:rPr>
        <w:t> </w:t>
      </w:r>
      <w:r w:rsidR="00FA024E">
        <w:rPr>
          <w:rFonts w:asciiTheme="minorHAnsi" w:hAnsiTheme="minorHAnsi"/>
          <w:sz w:val="22"/>
          <w:szCs w:val="24"/>
        </w:rPr>
        <w:t>Metodice</w:t>
      </w:r>
      <w:r w:rsidR="009F1E4D">
        <w:rPr>
          <w:rFonts w:asciiTheme="minorHAnsi" w:hAnsiTheme="minorHAnsi"/>
          <w:sz w:val="22"/>
          <w:szCs w:val="24"/>
        </w:rPr>
        <w:t>.</w:t>
      </w:r>
      <w:r w:rsidR="00FA024E" w:rsidRPr="00DB19C4">
        <w:rPr>
          <w:rFonts w:asciiTheme="minorHAnsi" w:hAnsiTheme="minorHAnsi"/>
          <w:sz w:val="22"/>
          <w:szCs w:val="24"/>
        </w:rPr>
        <w:t xml:space="preserve"> </w:t>
      </w:r>
    </w:p>
    <w:p w14:paraId="5384DA4C" w14:textId="77777777" w:rsidR="005A341E" w:rsidRPr="00DB19C4" w:rsidRDefault="009F1E4D" w:rsidP="004E4669">
      <w:pPr>
        <w:pStyle w:val="Odstavecseseznamem"/>
        <w:numPr>
          <w:ilvl w:val="0"/>
          <w:numId w:val="11"/>
        </w:numPr>
        <w:spacing w:after="0"/>
        <w:jc w:val="both"/>
        <w:rPr>
          <w:rFonts w:asciiTheme="minorHAnsi" w:hAnsiTheme="minorHAnsi"/>
          <w:sz w:val="22"/>
          <w:szCs w:val="24"/>
        </w:rPr>
      </w:pPr>
      <w:r>
        <w:rPr>
          <w:rFonts w:asciiTheme="minorHAnsi" w:hAnsiTheme="minorHAnsi"/>
          <w:sz w:val="22"/>
          <w:szCs w:val="24"/>
        </w:rPr>
        <w:t>V</w:t>
      </w:r>
      <w:r w:rsidR="005A341E" w:rsidRPr="00DB19C4">
        <w:rPr>
          <w:rFonts w:asciiTheme="minorHAnsi" w:hAnsiTheme="minorHAnsi"/>
          <w:sz w:val="22"/>
          <w:szCs w:val="24"/>
        </w:rPr>
        <w:t>ýdaje nesouvisející s poskytováním základních činností u jednotlivých druhů sociálních služeb,</w:t>
      </w:r>
    </w:p>
    <w:p w14:paraId="2AB77D29" w14:textId="77777777" w:rsidR="00FE66C9" w:rsidRPr="00312BD6" w:rsidRDefault="005A341E" w:rsidP="00312BD6">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lastRenderedPageBreak/>
        <w:t>výdaje na zdravotní péči poskytovanou podle § 36 zákona o sociálních službách,</w:t>
      </w:r>
    </w:p>
    <w:p w14:paraId="5C4968C8" w14:textId="77777777" w:rsidR="00777013" w:rsidRPr="00DB19C4" w:rsidRDefault="00777013" w:rsidP="00FE66C9">
      <w:pPr>
        <w:pStyle w:val="Odstavecseseznamem"/>
        <w:numPr>
          <w:ilvl w:val="0"/>
          <w:numId w:val="11"/>
        </w:numPr>
        <w:autoSpaceDE w:val="0"/>
        <w:autoSpaceDN w:val="0"/>
        <w:adjustRightInd w:val="0"/>
        <w:spacing w:after="0" w:line="240" w:lineRule="auto"/>
        <w:jc w:val="both"/>
        <w:rPr>
          <w:rFonts w:asciiTheme="minorHAnsi" w:hAnsiTheme="minorHAnsi"/>
          <w:sz w:val="22"/>
          <w:szCs w:val="24"/>
        </w:rPr>
      </w:pPr>
      <w:r w:rsidRPr="00DB19C4">
        <w:rPr>
          <w:rFonts w:asciiTheme="minorHAnsi" w:hAnsiTheme="minorHAnsi"/>
          <w:sz w:val="22"/>
          <w:szCs w:val="24"/>
        </w:rPr>
        <w:t>náklady/výdaje v souvislosti s poskytováním asistovaných kontaktů – asistovaný kontakt nespadá do výčtu základních činností u jednotlivých druhů služeb dle zákona č. 108/2006 Sb. o sociálních službách</w:t>
      </w:r>
      <w:r w:rsidR="00B373A7">
        <w:rPr>
          <w:rFonts w:asciiTheme="minorHAnsi" w:hAnsiTheme="minorHAnsi"/>
          <w:sz w:val="22"/>
          <w:szCs w:val="24"/>
        </w:rPr>
        <w:t>,</w:t>
      </w:r>
    </w:p>
    <w:p w14:paraId="0745A729"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na pořízení nebo technické zhodnocení dlouhodobého hmotného a nehmotného majetku; dlouhodobým hmotným majetkem se rozumí majetek, jehož doba použitelnosti </w:t>
      </w:r>
      <w:r w:rsidR="00233482">
        <w:rPr>
          <w:rFonts w:asciiTheme="minorHAnsi" w:hAnsiTheme="minorHAnsi"/>
          <w:sz w:val="22"/>
          <w:szCs w:val="24"/>
        </w:rPr>
        <w:br/>
      </w:r>
      <w:r w:rsidRPr="00DB19C4">
        <w:rPr>
          <w:rFonts w:asciiTheme="minorHAnsi" w:hAnsiTheme="minorHAnsi"/>
          <w:sz w:val="22"/>
          <w:szCs w:val="24"/>
        </w:rPr>
        <w:t xml:space="preserve">je delší než jeden rok a vstupní cena vyšší než </w:t>
      </w:r>
      <w:r w:rsidR="00484E24" w:rsidRPr="00DB19C4">
        <w:rPr>
          <w:rFonts w:asciiTheme="minorHAnsi" w:hAnsiTheme="minorHAnsi"/>
          <w:sz w:val="22"/>
          <w:szCs w:val="24"/>
        </w:rPr>
        <w:t>40 000</w:t>
      </w:r>
      <w:r w:rsidRPr="00DB19C4">
        <w:rPr>
          <w:rFonts w:asciiTheme="minorHAnsi" w:hAnsiTheme="minorHAnsi"/>
          <w:sz w:val="22"/>
          <w:szCs w:val="24"/>
        </w:rPr>
        <w:t xml:space="preserve"> Kč, dlouhodobým nehmotným majetkem se rozumí majetek, jehož doba použitelnosti je delší než jeden rok a vstupní cena vyšší než </w:t>
      </w:r>
      <w:r w:rsidR="00FE66C9">
        <w:rPr>
          <w:rFonts w:asciiTheme="minorHAnsi" w:hAnsiTheme="minorHAnsi"/>
          <w:sz w:val="22"/>
          <w:szCs w:val="24"/>
        </w:rPr>
        <w:br/>
      </w:r>
      <w:r w:rsidR="00484E24" w:rsidRPr="00DB19C4">
        <w:rPr>
          <w:rFonts w:asciiTheme="minorHAnsi" w:hAnsiTheme="minorHAnsi"/>
          <w:sz w:val="22"/>
          <w:szCs w:val="24"/>
        </w:rPr>
        <w:t>60 000</w:t>
      </w:r>
      <w:r w:rsidRPr="00DB19C4">
        <w:rPr>
          <w:rFonts w:asciiTheme="minorHAnsi" w:hAnsiTheme="minorHAnsi"/>
          <w:sz w:val="22"/>
          <w:szCs w:val="24"/>
        </w:rPr>
        <w:t xml:space="preserve"> Kč, </w:t>
      </w:r>
    </w:p>
    <w:p w14:paraId="162A95F5"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odpisy dlouhodobého hmotného a nehmotného majetku, rezervy, náklady příštích období </w:t>
      </w:r>
      <w:r w:rsidR="00233482">
        <w:rPr>
          <w:rFonts w:asciiTheme="minorHAnsi" w:hAnsiTheme="minorHAnsi"/>
          <w:sz w:val="22"/>
          <w:szCs w:val="24"/>
        </w:rPr>
        <w:br/>
      </w:r>
      <w:r w:rsidRPr="00DB19C4">
        <w:rPr>
          <w:rFonts w:asciiTheme="minorHAnsi" w:hAnsiTheme="minorHAnsi"/>
          <w:sz w:val="22"/>
          <w:szCs w:val="24"/>
        </w:rPr>
        <w:t xml:space="preserve">a opravné položky provozních nákladů, </w:t>
      </w:r>
    </w:p>
    <w:p w14:paraId="7AC7851C"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plnění sociálního charakteru poskytovaná zaměstnancům v případech, kdy na tato plnění nevzniká nárok podle právních předpisů, například příspěvky na penzijní připojištění se státním příspěvkem, doplňkové penzijní spoření a životní pojištění, dary k životním jubileím </w:t>
      </w:r>
      <w:r w:rsidR="00233482">
        <w:rPr>
          <w:rFonts w:asciiTheme="minorHAnsi" w:hAnsiTheme="minorHAnsi"/>
          <w:sz w:val="22"/>
          <w:szCs w:val="24"/>
        </w:rPr>
        <w:br/>
      </w:r>
      <w:r w:rsidRPr="00DB19C4">
        <w:rPr>
          <w:rFonts w:asciiTheme="minorHAnsi" w:hAnsiTheme="minorHAnsi"/>
          <w:sz w:val="22"/>
          <w:szCs w:val="24"/>
        </w:rPr>
        <w:t xml:space="preserve">a pracovním výročím, příspěvky na rekreaci, </w:t>
      </w:r>
    </w:p>
    <w:p w14:paraId="534A6A59"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na finanční leasing, </w:t>
      </w:r>
    </w:p>
    <w:p w14:paraId="68DEB6D0"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daně a poplatky nesouvisející s poskytováním základních činností u jednotlivých druhů sociálních služeb,</w:t>
      </w:r>
    </w:p>
    <w:p w14:paraId="43184BA3"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daň z přidané hodnoty, o jejíž vrácení lze podle jiného právního předpisu požádat,</w:t>
      </w:r>
    </w:p>
    <w:p w14:paraId="161A92A5"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smluvní pokuty, úroky z prodlení, ostatní pokuty a penále, odpisy nedobytných pohledávek, úroky, kursové ztráty, dary, manka a škody, tvorbu fondů, úbytek cenných papírů a podílů </w:t>
      </w:r>
      <w:r w:rsidR="00233482">
        <w:rPr>
          <w:rFonts w:asciiTheme="minorHAnsi" w:hAnsiTheme="minorHAnsi"/>
          <w:sz w:val="22"/>
          <w:szCs w:val="24"/>
        </w:rPr>
        <w:br/>
      </w:r>
      <w:r w:rsidRPr="00DB19C4">
        <w:rPr>
          <w:rFonts w:asciiTheme="minorHAnsi" w:hAnsiTheme="minorHAnsi"/>
          <w:sz w:val="22"/>
          <w:szCs w:val="24"/>
        </w:rPr>
        <w:t xml:space="preserve">v případě jejich prodeje, úroky z prodlení podle smlouvy o úvěru, výdaje spojené se získáním bankovních záruk a obdobné bankovní výlohy, jakož i depozitní poplatky, </w:t>
      </w:r>
    </w:p>
    <w:p w14:paraId="14788309"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které nelze účetně doložit, </w:t>
      </w:r>
    </w:p>
    <w:p w14:paraId="6E47A17F"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výdaje překračující limitní částky, které kraj může stanovit pro jednotlivé položky uznatelných nákladů.</w:t>
      </w:r>
    </w:p>
    <w:p w14:paraId="4D0B6BF0" w14:textId="77777777" w:rsidR="005A341E" w:rsidRPr="00DB19C4" w:rsidRDefault="005A341E" w:rsidP="00D04156">
      <w:pPr>
        <w:spacing w:after="0"/>
        <w:contextualSpacing/>
        <w:jc w:val="both"/>
        <w:rPr>
          <w:rFonts w:asciiTheme="minorHAnsi" w:hAnsiTheme="minorHAnsi"/>
          <w:sz w:val="22"/>
          <w:szCs w:val="24"/>
        </w:rPr>
      </w:pPr>
    </w:p>
    <w:p w14:paraId="4A38B81E" w14:textId="77777777" w:rsidR="005A341E" w:rsidRPr="007B7B3B" w:rsidRDefault="005A341E" w:rsidP="0014583F">
      <w:pPr>
        <w:pStyle w:val="Odstavecseseznamem"/>
        <w:numPr>
          <w:ilvl w:val="0"/>
          <w:numId w:val="1"/>
        </w:numPr>
        <w:ind w:left="425" w:hanging="425"/>
        <w:jc w:val="center"/>
        <w:rPr>
          <w:rFonts w:asciiTheme="minorHAnsi" w:hAnsiTheme="minorHAnsi"/>
          <w:b/>
          <w:szCs w:val="24"/>
        </w:rPr>
      </w:pPr>
      <w:r w:rsidRPr="007B7B3B">
        <w:rPr>
          <w:rFonts w:asciiTheme="minorHAnsi" w:hAnsiTheme="minorHAnsi"/>
          <w:b/>
          <w:szCs w:val="24"/>
        </w:rPr>
        <w:t>PRÁVA A POVINNOSTI SMLUVNÍCH STRAN</w:t>
      </w:r>
    </w:p>
    <w:p w14:paraId="7CFC403F" w14:textId="77777777" w:rsidR="005A341E" w:rsidRPr="00DB19C4" w:rsidRDefault="005A341E" w:rsidP="00D5785C">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 je povinen splnit účel dotace uvedený v článku II. odstavce 1. této smlouvy.</w:t>
      </w:r>
    </w:p>
    <w:p w14:paraId="7439998F" w14:textId="77777777" w:rsidR="005A341E" w:rsidRPr="006F2CD4" w:rsidRDefault="005A341E" w:rsidP="005331CC">
      <w:pPr>
        <w:pStyle w:val="Zkladntext3"/>
        <w:spacing w:after="0"/>
        <w:jc w:val="both"/>
        <w:rPr>
          <w:rFonts w:asciiTheme="minorHAnsi" w:hAnsiTheme="minorHAnsi"/>
          <w:i/>
          <w:iCs/>
          <w:sz w:val="22"/>
          <w:szCs w:val="22"/>
        </w:rPr>
      </w:pPr>
    </w:p>
    <w:p w14:paraId="60C4F9B5"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w:t>
      </w:r>
      <w:r w:rsidR="009407CA">
        <w:rPr>
          <w:rFonts w:asciiTheme="minorHAnsi" w:hAnsiTheme="minorHAnsi"/>
          <w:sz w:val="22"/>
          <w:szCs w:val="22"/>
        </w:rPr>
        <w:t xml:space="preserve"> </w:t>
      </w:r>
      <w:r w:rsidRPr="00DB19C4">
        <w:rPr>
          <w:rFonts w:asciiTheme="minorHAnsi" w:hAnsiTheme="minorHAnsi"/>
          <w:sz w:val="22"/>
          <w:szCs w:val="22"/>
        </w:rPr>
        <w:t xml:space="preserve">odpovídá za hospodárné a efektivní použití dotace v souladu s účelem, </w:t>
      </w:r>
      <w:r w:rsidR="00233482">
        <w:rPr>
          <w:rFonts w:asciiTheme="minorHAnsi" w:hAnsiTheme="minorHAnsi"/>
          <w:sz w:val="22"/>
          <w:szCs w:val="22"/>
        </w:rPr>
        <w:br/>
      </w:r>
      <w:r w:rsidRPr="00DB19C4">
        <w:rPr>
          <w:rFonts w:asciiTheme="minorHAnsi" w:hAnsiTheme="minorHAnsi"/>
          <w:sz w:val="22"/>
          <w:szCs w:val="22"/>
        </w:rPr>
        <w:t xml:space="preserve">na který byla dotace poskytnuta. </w:t>
      </w:r>
    </w:p>
    <w:p w14:paraId="7FAC9135" w14:textId="77777777" w:rsidR="005A341E" w:rsidRPr="00DB19C4" w:rsidRDefault="005A341E">
      <w:pPr>
        <w:pStyle w:val="Zkladntext3"/>
        <w:spacing w:after="0"/>
        <w:ind w:left="360"/>
        <w:jc w:val="both"/>
        <w:rPr>
          <w:rFonts w:asciiTheme="minorHAnsi" w:hAnsiTheme="minorHAnsi"/>
          <w:sz w:val="22"/>
          <w:szCs w:val="22"/>
        </w:rPr>
      </w:pPr>
    </w:p>
    <w:p w14:paraId="1A4B9325" w14:textId="77777777" w:rsidR="005A341E"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 je povinen dotaci použít pouze na úhradu nákladů na poskytování sociální služby/sociálních služeb, uvedené/uvedených v</w:t>
      </w:r>
      <w:r w:rsidR="00417CDC">
        <w:rPr>
          <w:rFonts w:asciiTheme="minorHAnsi" w:hAnsiTheme="minorHAnsi"/>
          <w:sz w:val="22"/>
          <w:szCs w:val="22"/>
        </w:rPr>
        <w:t> </w:t>
      </w:r>
      <w:r w:rsidRPr="00DB19C4">
        <w:rPr>
          <w:rFonts w:asciiTheme="minorHAnsi" w:hAnsiTheme="minorHAnsi"/>
          <w:sz w:val="22"/>
          <w:szCs w:val="22"/>
        </w:rPr>
        <w:t>článku</w:t>
      </w:r>
      <w:r w:rsidR="00417CDC">
        <w:rPr>
          <w:rFonts w:asciiTheme="minorHAnsi" w:hAnsiTheme="minorHAnsi"/>
          <w:sz w:val="22"/>
          <w:szCs w:val="22"/>
        </w:rPr>
        <w:t xml:space="preserve"> </w:t>
      </w:r>
      <w:r w:rsidR="00417CDC" w:rsidRPr="009407CA">
        <w:rPr>
          <w:rFonts w:asciiTheme="minorHAnsi" w:hAnsiTheme="minorHAnsi"/>
          <w:sz w:val="22"/>
          <w:szCs w:val="22"/>
        </w:rPr>
        <w:t>II.</w:t>
      </w:r>
      <w:r w:rsidRPr="00DB19C4">
        <w:rPr>
          <w:rFonts w:asciiTheme="minorHAnsi" w:hAnsiTheme="minorHAnsi"/>
          <w:sz w:val="22"/>
          <w:szCs w:val="22"/>
        </w:rPr>
        <w:t xml:space="preserve"> odst.</w:t>
      </w:r>
      <w:r w:rsidR="00987CB3">
        <w:rPr>
          <w:rFonts w:asciiTheme="minorHAnsi" w:hAnsiTheme="minorHAnsi"/>
          <w:sz w:val="22"/>
          <w:szCs w:val="22"/>
        </w:rPr>
        <w:t xml:space="preserve"> </w:t>
      </w:r>
      <w:r w:rsidR="00D479E0">
        <w:rPr>
          <w:rFonts w:asciiTheme="minorHAnsi" w:hAnsiTheme="minorHAnsi"/>
          <w:sz w:val="22"/>
          <w:szCs w:val="22"/>
        </w:rPr>
        <w:t>2</w:t>
      </w:r>
      <w:r w:rsidR="00987CB3" w:rsidRPr="009407CA">
        <w:rPr>
          <w:rFonts w:asciiTheme="minorHAnsi" w:hAnsiTheme="minorHAnsi"/>
          <w:sz w:val="22"/>
          <w:szCs w:val="22"/>
        </w:rPr>
        <w:t>.</w:t>
      </w:r>
      <w:r w:rsidRPr="00DB19C4">
        <w:rPr>
          <w:rFonts w:asciiTheme="minorHAnsi" w:hAnsiTheme="minorHAnsi"/>
          <w:sz w:val="22"/>
          <w:szCs w:val="22"/>
        </w:rPr>
        <w:t> této smlouvy, v rozsahu základních činností stanoveném pro příslušný druh sociální služby zákonem o sociálních službách, a ve lhůtě uvedené v</w:t>
      </w:r>
      <w:r w:rsidR="00885363">
        <w:rPr>
          <w:rFonts w:asciiTheme="minorHAnsi" w:hAnsiTheme="minorHAnsi"/>
          <w:sz w:val="22"/>
          <w:szCs w:val="22"/>
        </w:rPr>
        <w:t> </w:t>
      </w:r>
      <w:r w:rsidRPr="00DB19C4">
        <w:rPr>
          <w:rFonts w:asciiTheme="minorHAnsi" w:hAnsiTheme="minorHAnsi"/>
          <w:sz w:val="22"/>
          <w:szCs w:val="22"/>
        </w:rPr>
        <w:t>článku</w:t>
      </w:r>
      <w:r w:rsidR="00885363">
        <w:rPr>
          <w:rFonts w:asciiTheme="minorHAnsi" w:hAnsiTheme="minorHAnsi"/>
          <w:sz w:val="22"/>
          <w:szCs w:val="22"/>
        </w:rPr>
        <w:t xml:space="preserve"> </w:t>
      </w:r>
      <w:r w:rsidR="00885363" w:rsidRPr="009407CA">
        <w:rPr>
          <w:rFonts w:asciiTheme="minorHAnsi" w:hAnsiTheme="minorHAnsi"/>
          <w:sz w:val="22"/>
          <w:szCs w:val="22"/>
        </w:rPr>
        <w:t>II.</w:t>
      </w:r>
      <w:r w:rsidRPr="00DB19C4">
        <w:rPr>
          <w:rFonts w:asciiTheme="minorHAnsi" w:hAnsiTheme="minorHAnsi"/>
          <w:sz w:val="22"/>
          <w:szCs w:val="22"/>
        </w:rPr>
        <w:t xml:space="preserve"> odst. </w:t>
      </w:r>
      <w:r w:rsidR="00B7700B">
        <w:rPr>
          <w:rFonts w:asciiTheme="minorHAnsi" w:hAnsiTheme="minorHAnsi"/>
          <w:sz w:val="22"/>
          <w:szCs w:val="22"/>
        </w:rPr>
        <w:t>7</w:t>
      </w:r>
      <w:r w:rsidRPr="00DB19C4">
        <w:rPr>
          <w:rFonts w:asciiTheme="minorHAnsi" w:hAnsiTheme="minorHAnsi"/>
          <w:sz w:val="22"/>
          <w:szCs w:val="22"/>
        </w:rPr>
        <w:t xml:space="preserve"> této smlouvy. Dotace nesmí být použita na zajištění fakultativních činností (§ 35 odst. 4 zákona o sociálních službách).</w:t>
      </w:r>
    </w:p>
    <w:p w14:paraId="6058B3B4" w14:textId="77777777" w:rsidR="005331CC" w:rsidRDefault="005331CC" w:rsidP="005331CC">
      <w:pPr>
        <w:pStyle w:val="Zkladntext3"/>
        <w:spacing w:after="0"/>
        <w:jc w:val="both"/>
        <w:rPr>
          <w:rFonts w:asciiTheme="minorHAnsi" w:hAnsiTheme="minorHAnsi"/>
          <w:sz w:val="22"/>
          <w:szCs w:val="22"/>
        </w:rPr>
      </w:pPr>
    </w:p>
    <w:p w14:paraId="45F2E23F" w14:textId="77777777" w:rsidR="00D14200" w:rsidRPr="00DB19C4" w:rsidRDefault="00D14200" w:rsidP="00E41045">
      <w:pPr>
        <w:pStyle w:val="Zkladntext3"/>
        <w:spacing w:after="0"/>
        <w:ind w:left="360"/>
        <w:jc w:val="both"/>
        <w:rPr>
          <w:rFonts w:asciiTheme="minorHAnsi" w:hAnsiTheme="minorHAnsi"/>
          <w:sz w:val="22"/>
          <w:szCs w:val="22"/>
        </w:rPr>
      </w:pPr>
      <w:r>
        <w:rPr>
          <w:rFonts w:asciiTheme="minorHAnsi" w:hAnsiTheme="minorHAnsi"/>
          <w:sz w:val="22"/>
          <w:szCs w:val="22"/>
        </w:rPr>
        <w:t>V případě nedodržení této povinnosti příjemcem odpovídá za odvod za porušení rozpočtové ká</w:t>
      </w:r>
      <w:r w:rsidR="009407CA">
        <w:rPr>
          <w:rFonts w:asciiTheme="minorHAnsi" w:hAnsiTheme="minorHAnsi"/>
          <w:sz w:val="22"/>
          <w:szCs w:val="22"/>
        </w:rPr>
        <w:t>z</w:t>
      </w:r>
      <w:r>
        <w:rPr>
          <w:rFonts w:asciiTheme="minorHAnsi" w:hAnsiTheme="minorHAnsi"/>
          <w:sz w:val="22"/>
          <w:szCs w:val="22"/>
        </w:rPr>
        <w:t>n</w:t>
      </w:r>
      <w:r w:rsidR="009407CA">
        <w:rPr>
          <w:rFonts w:asciiTheme="minorHAnsi" w:hAnsiTheme="minorHAnsi"/>
          <w:sz w:val="22"/>
          <w:szCs w:val="22"/>
        </w:rPr>
        <w:t>ě</w:t>
      </w:r>
      <w:r>
        <w:rPr>
          <w:rFonts w:asciiTheme="minorHAnsi" w:hAnsiTheme="minorHAnsi"/>
          <w:sz w:val="22"/>
          <w:szCs w:val="22"/>
        </w:rPr>
        <w:t xml:space="preserve"> ve výši neoprávněně použitých peněžních prostředků, tj. výši použitých peněžních prostředků v rozporu s podmínkami dotace.</w:t>
      </w:r>
    </w:p>
    <w:p w14:paraId="11DE6D45" w14:textId="77777777" w:rsidR="005A341E" w:rsidRPr="00DB19C4" w:rsidRDefault="005A341E">
      <w:pPr>
        <w:pStyle w:val="Zkladntext3"/>
        <w:spacing w:after="0"/>
        <w:ind w:left="360"/>
        <w:jc w:val="both"/>
        <w:rPr>
          <w:rFonts w:asciiTheme="minorHAnsi" w:hAnsiTheme="minorHAnsi"/>
          <w:sz w:val="22"/>
          <w:szCs w:val="22"/>
        </w:rPr>
      </w:pPr>
    </w:p>
    <w:p w14:paraId="1D12B680" w14:textId="77777777" w:rsidR="005A341E" w:rsidRPr="003524D9"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Při čerpání dotace je příjemce povinen postupovat v souladu s údaji uvedenými v</w:t>
      </w:r>
      <w:r w:rsidR="00987CB3">
        <w:rPr>
          <w:rFonts w:asciiTheme="minorHAnsi" w:hAnsiTheme="minorHAnsi"/>
          <w:sz w:val="22"/>
          <w:szCs w:val="22"/>
        </w:rPr>
        <w:t> </w:t>
      </w:r>
      <w:r w:rsidRPr="00DB19C4">
        <w:rPr>
          <w:rFonts w:asciiTheme="minorHAnsi" w:hAnsiTheme="minorHAnsi"/>
          <w:sz w:val="22"/>
          <w:szCs w:val="22"/>
        </w:rPr>
        <w:t>Žádosti</w:t>
      </w:r>
      <w:r w:rsidR="00987CB3">
        <w:rPr>
          <w:rFonts w:asciiTheme="minorHAnsi" w:hAnsiTheme="minorHAnsi"/>
          <w:sz w:val="22"/>
          <w:szCs w:val="22"/>
        </w:rPr>
        <w:t>,</w:t>
      </w:r>
      <w:r w:rsidRPr="00DB19C4">
        <w:rPr>
          <w:rFonts w:asciiTheme="minorHAnsi" w:hAnsiTheme="minorHAnsi"/>
          <w:sz w:val="22"/>
          <w:szCs w:val="22"/>
        </w:rPr>
        <w:t xml:space="preserve"> </w:t>
      </w:r>
      <w:r w:rsidR="00233482">
        <w:rPr>
          <w:rFonts w:asciiTheme="minorHAnsi" w:hAnsiTheme="minorHAnsi"/>
          <w:sz w:val="22"/>
          <w:szCs w:val="22"/>
        </w:rPr>
        <w:br/>
      </w:r>
      <w:r w:rsidRPr="00DB19C4">
        <w:rPr>
          <w:rFonts w:asciiTheme="minorHAnsi" w:hAnsiTheme="minorHAnsi"/>
          <w:sz w:val="22"/>
          <w:szCs w:val="22"/>
        </w:rPr>
        <w:t>popřípadě v souladu s údaji schválenými příslušným odborem</w:t>
      </w:r>
      <w:r w:rsidR="006F2CD4">
        <w:rPr>
          <w:rFonts w:asciiTheme="minorHAnsi" w:hAnsiTheme="minorHAnsi"/>
          <w:sz w:val="22"/>
          <w:szCs w:val="22"/>
        </w:rPr>
        <w:t xml:space="preserve"> Středočeským krajem</w:t>
      </w:r>
      <w:r w:rsidRPr="00DB19C4">
        <w:rPr>
          <w:rFonts w:asciiTheme="minorHAnsi" w:hAnsiTheme="minorHAnsi"/>
          <w:sz w:val="22"/>
          <w:szCs w:val="22"/>
        </w:rPr>
        <w:t xml:space="preserve">, týkajících se </w:t>
      </w:r>
      <w:r w:rsidRPr="00DB19C4">
        <w:rPr>
          <w:rFonts w:asciiTheme="minorHAnsi" w:hAnsiTheme="minorHAnsi"/>
          <w:sz w:val="22"/>
          <w:szCs w:val="22"/>
        </w:rPr>
        <w:lastRenderedPageBreak/>
        <w:t xml:space="preserve">nepodstatných náležitostí </w:t>
      </w:r>
      <w:r w:rsidRPr="003524D9">
        <w:rPr>
          <w:rFonts w:asciiTheme="minorHAnsi" w:hAnsiTheme="minorHAnsi"/>
          <w:sz w:val="22"/>
          <w:szCs w:val="22"/>
        </w:rPr>
        <w:t>žádosti a dodržet skutečnosti mající vliv na poskytování sociálních služeb, které jsou uvedeny v</w:t>
      </w:r>
      <w:r w:rsidR="00987CB3">
        <w:rPr>
          <w:rFonts w:asciiTheme="minorHAnsi" w:hAnsiTheme="minorHAnsi"/>
          <w:sz w:val="22"/>
          <w:szCs w:val="22"/>
        </w:rPr>
        <w:t> </w:t>
      </w:r>
      <w:r w:rsidRPr="003524D9">
        <w:rPr>
          <w:rFonts w:asciiTheme="minorHAnsi" w:hAnsiTheme="minorHAnsi"/>
          <w:sz w:val="22"/>
          <w:szCs w:val="22"/>
        </w:rPr>
        <w:t>této Žádosti a které jsou pro daný rok podpořeny.</w:t>
      </w:r>
    </w:p>
    <w:p w14:paraId="71F01C72" w14:textId="77777777" w:rsidR="005A341E" w:rsidRPr="003524D9" w:rsidRDefault="005A341E">
      <w:pPr>
        <w:pStyle w:val="Zkladntext3"/>
        <w:spacing w:after="0"/>
        <w:ind w:left="360"/>
        <w:jc w:val="both"/>
        <w:rPr>
          <w:rFonts w:asciiTheme="minorHAnsi" w:hAnsiTheme="minorHAnsi"/>
          <w:sz w:val="22"/>
          <w:szCs w:val="22"/>
        </w:rPr>
      </w:pPr>
    </w:p>
    <w:p w14:paraId="23803A5A" w14:textId="77777777" w:rsidR="005A341E" w:rsidRPr="003524D9" w:rsidRDefault="005A341E" w:rsidP="004E4669">
      <w:pPr>
        <w:pStyle w:val="Zkladntext3"/>
        <w:numPr>
          <w:ilvl w:val="0"/>
          <w:numId w:val="7"/>
        </w:numPr>
        <w:spacing w:after="0"/>
        <w:jc w:val="both"/>
        <w:rPr>
          <w:rFonts w:asciiTheme="minorHAnsi" w:hAnsiTheme="minorHAnsi"/>
          <w:sz w:val="22"/>
          <w:szCs w:val="22"/>
        </w:rPr>
      </w:pPr>
      <w:r w:rsidRPr="003524D9">
        <w:rPr>
          <w:rFonts w:asciiTheme="minorHAnsi" w:hAnsiTheme="minorHAnsi"/>
          <w:sz w:val="22"/>
          <w:szCs w:val="22"/>
        </w:rPr>
        <w:t>Příjemce je povinen čerpat dotaci pouze na úhradu uznatelných nákladů/</w:t>
      </w:r>
      <w:r w:rsidR="00484E24" w:rsidRPr="003524D9">
        <w:rPr>
          <w:rFonts w:asciiTheme="minorHAnsi" w:hAnsiTheme="minorHAnsi"/>
          <w:sz w:val="22"/>
          <w:szCs w:val="22"/>
        </w:rPr>
        <w:t>výdajů, které jsou definovány</w:t>
      </w:r>
      <w:r w:rsidR="00987CB3">
        <w:rPr>
          <w:rFonts w:asciiTheme="minorHAnsi" w:hAnsiTheme="minorHAnsi"/>
          <w:sz w:val="22"/>
          <w:szCs w:val="22"/>
        </w:rPr>
        <w:t xml:space="preserve"> </w:t>
      </w:r>
      <w:r w:rsidR="00987CB3" w:rsidRPr="009407CA">
        <w:rPr>
          <w:rFonts w:asciiTheme="minorHAnsi" w:hAnsiTheme="minorHAnsi"/>
          <w:sz w:val="22"/>
          <w:szCs w:val="22"/>
        </w:rPr>
        <w:t>v této smlouvě a</w:t>
      </w:r>
      <w:r w:rsidR="00484E24" w:rsidRPr="003524D9">
        <w:rPr>
          <w:rFonts w:asciiTheme="minorHAnsi" w:hAnsiTheme="minorHAnsi"/>
          <w:sz w:val="22"/>
          <w:szCs w:val="22"/>
        </w:rPr>
        <w:t xml:space="preserve"> v Metodice</w:t>
      </w:r>
      <w:r w:rsidRPr="003524D9">
        <w:rPr>
          <w:rFonts w:asciiTheme="minorHAnsi" w:hAnsiTheme="minorHAnsi"/>
          <w:sz w:val="22"/>
          <w:szCs w:val="22"/>
        </w:rPr>
        <w:t>.</w:t>
      </w:r>
    </w:p>
    <w:p w14:paraId="094B48C5" w14:textId="77777777" w:rsidR="005A341E" w:rsidRPr="00DB19C4" w:rsidRDefault="005A341E">
      <w:pPr>
        <w:pStyle w:val="Zkladntext3"/>
        <w:spacing w:after="0"/>
        <w:ind w:left="360"/>
        <w:jc w:val="both"/>
        <w:rPr>
          <w:rFonts w:asciiTheme="minorHAnsi" w:hAnsiTheme="minorHAnsi"/>
          <w:sz w:val="22"/>
          <w:szCs w:val="22"/>
        </w:rPr>
      </w:pPr>
    </w:p>
    <w:p w14:paraId="28335847" w14:textId="77777777" w:rsidR="00D14200" w:rsidRPr="003524D9" w:rsidRDefault="005A341E" w:rsidP="003524D9">
      <w:pPr>
        <w:pStyle w:val="Textpoznpodarou"/>
        <w:numPr>
          <w:ilvl w:val="0"/>
          <w:numId w:val="7"/>
        </w:numPr>
        <w:spacing w:line="276" w:lineRule="auto"/>
        <w:rPr>
          <w:rFonts w:asciiTheme="minorHAnsi" w:hAnsiTheme="minorHAnsi" w:cs="Times New Roman"/>
          <w:sz w:val="22"/>
          <w:szCs w:val="22"/>
        </w:rPr>
      </w:pPr>
      <w:r w:rsidRPr="00DB19C4">
        <w:rPr>
          <w:rFonts w:asciiTheme="minorHAnsi" w:hAnsiTheme="minorHAnsi" w:cs="Times New Roman"/>
          <w:sz w:val="22"/>
          <w:szCs w:val="22"/>
        </w:rPr>
        <w:t xml:space="preserve">Příjemce je povinen vést přidělenou dotaci v účetnictví odděleně na každou službu zvlášť </w:t>
      </w:r>
      <w:r w:rsidR="00233482">
        <w:rPr>
          <w:rFonts w:asciiTheme="minorHAnsi" w:hAnsiTheme="minorHAnsi" w:cs="Times New Roman"/>
          <w:sz w:val="22"/>
          <w:szCs w:val="22"/>
        </w:rPr>
        <w:br/>
      </w:r>
      <w:r w:rsidRPr="00DB19C4">
        <w:rPr>
          <w:rFonts w:asciiTheme="minorHAnsi" w:hAnsiTheme="minorHAnsi" w:cs="Times New Roman"/>
          <w:sz w:val="22"/>
          <w:szCs w:val="22"/>
        </w:rPr>
        <w:t xml:space="preserve">a vést účetnictví v souladu se zákonem č. 563/1991 Sb., o účetnictví, ve znění pozdějších předpisů. Příjemce je povinen jednotlivé originály účetních dokladů označit tak, aby bylo zřejmé, </w:t>
      </w:r>
      <w:r w:rsidR="00233482">
        <w:rPr>
          <w:rFonts w:asciiTheme="minorHAnsi" w:hAnsiTheme="minorHAnsi" w:cs="Times New Roman"/>
          <w:sz w:val="22"/>
          <w:szCs w:val="22"/>
        </w:rPr>
        <w:br/>
      </w:r>
      <w:r w:rsidRPr="00DB19C4">
        <w:rPr>
          <w:rFonts w:asciiTheme="minorHAnsi" w:hAnsiTheme="minorHAnsi" w:cs="Times New Roman"/>
          <w:sz w:val="22"/>
          <w:szCs w:val="22"/>
        </w:rPr>
        <w:t>že se jedná o výdaj hrazený na základě této smlouvy. Příjemce je povinen vést pro dotaci tzv.</w:t>
      </w:r>
      <w:r w:rsidR="009F1E4D">
        <w:rPr>
          <w:rFonts w:asciiTheme="minorHAnsi" w:hAnsiTheme="minorHAnsi" w:cs="Times New Roman"/>
          <w:sz w:val="22"/>
          <w:szCs w:val="22"/>
        </w:rPr>
        <w:t> </w:t>
      </w:r>
      <w:r w:rsidRPr="00DB19C4">
        <w:rPr>
          <w:rFonts w:asciiTheme="minorHAnsi" w:hAnsiTheme="minorHAnsi" w:cs="Times New Roman"/>
          <w:sz w:val="22"/>
          <w:szCs w:val="22"/>
        </w:rPr>
        <w:t>daňovou evidenci podle zákona č. 586/1992 Sb., o daních z příjmů, ve znění pozdějších předpisů, rozšířenou tak, aby příslušné doklady vztahující se k projektu splňovaly náležitosti účetního dokladu ve smyslu § 11 zákona č. 563/1991 Sb. (s výjimkou písm. f) zákona) a aby předmětné doklady byly správné, úplné, průkazné, srozumitelné, vedené v písemné formě chronologicky a způsobem zaručujícím jejich trvanlivost. Příjemce je povinen předat ve lhůtě stanovené poskytovatelem poskytovateli na jeho vyžádání účetní záznamy a další doklady vztahující se k dotaci převedené do digitální podoby.</w:t>
      </w:r>
      <w:r w:rsidR="003524D9">
        <w:rPr>
          <w:rFonts w:asciiTheme="minorHAnsi" w:hAnsiTheme="minorHAnsi" w:cs="Times New Roman"/>
          <w:sz w:val="22"/>
          <w:szCs w:val="22"/>
        </w:rPr>
        <w:t xml:space="preserve"> </w:t>
      </w:r>
      <w:r w:rsidR="00D14200" w:rsidRPr="003524D9">
        <w:rPr>
          <w:rFonts w:asciiTheme="minorHAnsi" w:hAnsiTheme="minorHAnsi" w:cs="Times New Roman"/>
          <w:sz w:val="22"/>
          <w:szCs w:val="22"/>
        </w:rPr>
        <w:t>V případě nedodržení této povinnosti příjemcem odpovídá odvod za toto porušení rozpočtové kázně ve výši 0,05 % až</w:t>
      </w:r>
      <w:r w:rsidR="0059281D">
        <w:rPr>
          <w:rFonts w:asciiTheme="minorHAnsi" w:hAnsiTheme="minorHAnsi" w:cs="Times New Roman"/>
          <w:sz w:val="22"/>
          <w:szCs w:val="22"/>
        </w:rPr>
        <w:t xml:space="preserve"> </w:t>
      </w:r>
      <w:r w:rsidR="0059281D" w:rsidRPr="009407CA">
        <w:rPr>
          <w:rFonts w:asciiTheme="minorHAnsi" w:hAnsiTheme="minorHAnsi" w:cs="Times New Roman"/>
          <w:sz w:val="22"/>
          <w:szCs w:val="22"/>
        </w:rPr>
        <w:t>5</w:t>
      </w:r>
      <w:r w:rsidR="00D14200" w:rsidRPr="003524D9">
        <w:rPr>
          <w:rFonts w:asciiTheme="minorHAnsi" w:hAnsiTheme="minorHAnsi" w:cs="Times New Roman"/>
          <w:sz w:val="22"/>
          <w:szCs w:val="22"/>
        </w:rPr>
        <w:t xml:space="preserve"> % z celkových poskytnutých peněžních prostředků, a to na základě rozhodnutí Krajského úřadu Středočeského kraje, ve kterém přihlédne při stanovení výše odvodu k závažnosti porušení a jeho vlivu na dodržení účelu dotace</w:t>
      </w:r>
    </w:p>
    <w:p w14:paraId="54CE63CC" w14:textId="77777777" w:rsidR="005A341E" w:rsidRPr="00DB19C4" w:rsidRDefault="005A341E">
      <w:pPr>
        <w:pStyle w:val="Textpoznpodarou"/>
        <w:spacing w:line="276" w:lineRule="auto"/>
        <w:ind w:left="360"/>
        <w:rPr>
          <w:rFonts w:asciiTheme="minorHAnsi" w:hAnsiTheme="minorHAnsi" w:cs="Times New Roman"/>
          <w:sz w:val="22"/>
          <w:szCs w:val="22"/>
        </w:rPr>
      </w:pPr>
    </w:p>
    <w:p w14:paraId="0CD7784E"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Příjemce je povinen vést analytickou účetní evidenci všech účetních případů vztahujících </w:t>
      </w:r>
      <w:r w:rsidR="00233482">
        <w:rPr>
          <w:rFonts w:asciiTheme="minorHAnsi" w:hAnsiTheme="minorHAnsi"/>
          <w:sz w:val="22"/>
          <w:szCs w:val="22"/>
        </w:rPr>
        <w:br/>
      </w:r>
      <w:r w:rsidRPr="00DB19C4">
        <w:rPr>
          <w:rFonts w:asciiTheme="minorHAnsi" w:hAnsiTheme="minorHAnsi"/>
          <w:sz w:val="22"/>
          <w:szCs w:val="22"/>
        </w:rPr>
        <w:t>se k poskytnuté dotaci.</w:t>
      </w:r>
    </w:p>
    <w:p w14:paraId="412F1117" w14:textId="77777777" w:rsidR="005A341E" w:rsidRPr="00DB19C4" w:rsidRDefault="005A341E" w:rsidP="00A64090">
      <w:pPr>
        <w:pStyle w:val="Zkladntext3"/>
        <w:spacing w:after="0"/>
        <w:jc w:val="both"/>
        <w:rPr>
          <w:rFonts w:asciiTheme="minorHAnsi" w:hAnsiTheme="minorHAnsi"/>
          <w:sz w:val="22"/>
          <w:szCs w:val="22"/>
        </w:rPr>
      </w:pPr>
    </w:p>
    <w:p w14:paraId="45AF8781" w14:textId="77777777" w:rsidR="0014583F" w:rsidRPr="000952BA" w:rsidRDefault="005A341E" w:rsidP="0014583F">
      <w:pPr>
        <w:pStyle w:val="Zkladntext3"/>
        <w:numPr>
          <w:ilvl w:val="0"/>
          <w:numId w:val="7"/>
        </w:numPr>
        <w:spacing w:after="0"/>
        <w:jc w:val="both"/>
        <w:rPr>
          <w:rFonts w:asciiTheme="minorHAnsi" w:hAnsiTheme="minorHAnsi"/>
          <w:color w:val="000000"/>
          <w:sz w:val="22"/>
          <w:szCs w:val="22"/>
        </w:rPr>
      </w:pPr>
      <w:r w:rsidRPr="00DB19C4">
        <w:rPr>
          <w:rFonts w:asciiTheme="minorHAnsi" w:hAnsiTheme="minorHAnsi"/>
          <w:color w:val="000000"/>
          <w:sz w:val="22"/>
          <w:szCs w:val="22"/>
        </w:rPr>
        <w:t>Příjemce je povinen v souladu se zákonem č. 320/2001 Sb., o finanční kontrole, ve znění pozdějších předpisů, a v souladu s dalšími právními předpisy České republiky umožnit výkon kontroly všech dokladů vztahujících se k poskytnuté dotaci na základě právního aktu o poskytnutí dotace a</w:t>
      </w:r>
      <w:r w:rsidR="009F1E4D">
        <w:rPr>
          <w:rFonts w:asciiTheme="minorHAnsi" w:hAnsiTheme="minorHAnsi"/>
          <w:color w:val="000000"/>
          <w:sz w:val="22"/>
          <w:szCs w:val="22"/>
        </w:rPr>
        <w:t> </w:t>
      </w:r>
      <w:r w:rsidRPr="00DB19C4">
        <w:rPr>
          <w:rFonts w:asciiTheme="minorHAnsi" w:hAnsiTheme="minorHAnsi"/>
          <w:color w:val="000000"/>
          <w:sz w:val="22"/>
          <w:szCs w:val="22"/>
        </w:rPr>
        <w:t xml:space="preserve">poskytnout součinnost všem osobám oprávněným k provádění kontroly, příp. jejich zmocněncům. Těmito oprávněnými osobami jsou zaměstnanci </w:t>
      </w:r>
      <w:r w:rsidR="003524D9">
        <w:rPr>
          <w:rFonts w:asciiTheme="minorHAnsi" w:hAnsiTheme="minorHAnsi"/>
          <w:color w:val="000000"/>
          <w:sz w:val="22"/>
          <w:szCs w:val="22"/>
        </w:rPr>
        <w:t xml:space="preserve">Krajského </w:t>
      </w:r>
      <w:r w:rsidR="003524D9" w:rsidRPr="003524D9">
        <w:rPr>
          <w:rFonts w:asciiTheme="minorHAnsi" w:hAnsiTheme="minorHAnsi"/>
          <w:color w:val="000000"/>
          <w:sz w:val="22"/>
          <w:szCs w:val="22"/>
        </w:rPr>
        <w:t xml:space="preserve">úřad </w:t>
      </w:r>
      <w:r w:rsidR="006F2CD4" w:rsidRPr="003524D9">
        <w:rPr>
          <w:rFonts w:asciiTheme="minorHAnsi" w:hAnsiTheme="minorHAnsi"/>
          <w:color w:val="000000"/>
          <w:sz w:val="22"/>
          <w:szCs w:val="22"/>
        </w:rPr>
        <w:t>Středočeského kraje</w:t>
      </w:r>
      <w:r w:rsidRPr="00DB19C4">
        <w:rPr>
          <w:rFonts w:asciiTheme="minorHAnsi" w:hAnsiTheme="minorHAnsi"/>
          <w:color w:val="000000"/>
          <w:sz w:val="22"/>
          <w:szCs w:val="22"/>
        </w:rPr>
        <w:t xml:space="preserve"> a jimi pověřené osoby, územní finanční orgány, Ministerstvo financí ČR</w:t>
      </w:r>
      <w:r w:rsidR="00A9134E" w:rsidRPr="00DB19C4">
        <w:rPr>
          <w:rFonts w:asciiTheme="minorHAnsi" w:hAnsiTheme="minorHAnsi"/>
          <w:color w:val="000000"/>
          <w:sz w:val="22"/>
          <w:szCs w:val="22"/>
        </w:rPr>
        <w:t>, Ministerstvo práce a</w:t>
      </w:r>
      <w:r w:rsidR="009F1E4D">
        <w:rPr>
          <w:rFonts w:asciiTheme="minorHAnsi" w:hAnsiTheme="minorHAnsi"/>
          <w:color w:val="000000"/>
          <w:sz w:val="22"/>
          <w:szCs w:val="22"/>
        </w:rPr>
        <w:t> </w:t>
      </w:r>
      <w:r w:rsidR="00A9134E" w:rsidRPr="00DB19C4">
        <w:rPr>
          <w:rFonts w:asciiTheme="minorHAnsi" w:hAnsiTheme="minorHAnsi"/>
          <w:color w:val="000000"/>
          <w:sz w:val="22"/>
          <w:szCs w:val="22"/>
        </w:rPr>
        <w:t>sociálních věcí ČR</w:t>
      </w:r>
      <w:r w:rsidRPr="00DB19C4">
        <w:rPr>
          <w:rFonts w:asciiTheme="minorHAnsi" w:hAnsiTheme="minorHAnsi"/>
          <w:color w:val="000000"/>
          <w:sz w:val="22"/>
          <w:szCs w:val="22"/>
        </w:rPr>
        <w:t>, Evropská komise nebo Evropský účetní dvůr a Nejvyšší kontrolní úřad, případně další orgány oprávněné k výkonu kontroly, popř. je mohou doprovázet další přizvané osoby.</w:t>
      </w:r>
      <w:r w:rsidR="0014583F" w:rsidRPr="0014583F">
        <w:rPr>
          <w:rFonts w:asciiTheme="minorHAnsi" w:hAnsiTheme="minorHAnsi"/>
          <w:color w:val="000000"/>
          <w:sz w:val="22"/>
          <w:szCs w:val="22"/>
        </w:rPr>
        <w:t xml:space="preserve"> </w:t>
      </w:r>
      <w:r w:rsidR="0014583F" w:rsidRPr="000952BA">
        <w:rPr>
          <w:rFonts w:asciiTheme="minorHAnsi" w:hAnsiTheme="minorHAnsi"/>
          <w:color w:val="000000"/>
          <w:sz w:val="22"/>
          <w:szCs w:val="22"/>
        </w:rPr>
        <w:t xml:space="preserve">Pokud tak </w:t>
      </w:r>
      <w:r w:rsidR="0014583F" w:rsidRPr="00F87D2D">
        <w:rPr>
          <w:rFonts w:asciiTheme="minorHAnsi" w:hAnsiTheme="minorHAnsi"/>
          <w:color w:val="000000"/>
          <w:sz w:val="22"/>
          <w:szCs w:val="22"/>
        </w:rPr>
        <w:t xml:space="preserve">příjemce neučiní, odpovídá odvod za porušení rozpočtové kázně výši 0,05 % až 100 % z </w:t>
      </w:r>
      <w:r w:rsidR="0014583F" w:rsidRPr="000952BA">
        <w:rPr>
          <w:rFonts w:asciiTheme="minorHAnsi" w:hAnsiTheme="minorHAnsi"/>
          <w:color w:val="000000"/>
          <w:sz w:val="22"/>
          <w:szCs w:val="22"/>
        </w:rPr>
        <w:t>poskytnutých peněžních prostředků, a to na základě rozhodnutí Krajského úřadu Středočeského kraje, ve kterém přihlédne při stanovení výše odvodu k závažnosti porušení a jeho vlivu na dodržení účelu dotace</w:t>
      </w:r>
      <w:r w:rsidR="0014583F">
        <w:rPr>
          <w:rFonts w:asciiTheme="minorHAnsi" w:hAnsiTheme="minorHAnsi"/>
          <w:color w:val="000000"/>
          <w:sz w:val="22"/>
          <w:szCs w:val="22"/>
        </w:rPr>
        <w:t>.</w:t>
      </w:r>
    </w:p>
    <w:p w14:paraId="79EE4C22" w14:textId="77777777" w:rsidR="005A341E" w:rsidRPr="00DB19C4" w:rsidRDefault="005A341E" w:rsidP="00C43C4C">
      <w:pPr>
        <w:pStyle w:val="Zkladntext3"/>
        <w:spacing w:after="0"/>
        <w:ind w:left="360"/>
        <w:jc w:val="both"/>
        <w:rPr>
          <w:rFonts w:asciiTheme="minorHAnsi" w:hAnsiTheme="minorHAnsi"/>
          <w:color w:val="FF0000"/>
          <w:sz w:val="22"/>
          <w:szCs w:val="22"/>
        </w:rPr>
      </w:pPr>
    </w:p>
    <w:p w14:paraId="45EBA040" w14:textId="77777777" w:rsidR="00D14200" w:rsidRPr="003524D9" w:rsidRDefault="005A341E" w:rsidP="003524D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V případě rozhodnutí o zrušení registrace příslušné sociální služby podle § 82 odstavce 3 zákona </w:t>
      </w:r>
      <w:r w:rsidR="00233482">
        <w:rPr>
          <w:rFonts w:asciiTheme="minorHAnsi" w:hAnsiTheme="minorHAnsi"/>
          <w:sz w:val="22"/>
          <w:szCs w:val="22"/>
        </w:rPr>
        <w:br/>
      </w:r>
      <w:r w:rsidRPr="00DB19C4">
        <w:rPr>
          <w:rFonts w:asciiTheme="minorHAnsi" w:hAnsiTheme="minorHAnsi"/>
          <w:sz w:val="22"/>
          <w:szCs w:val="22"/>
        </w:rPr>
        <w:t>o sociálních službách v průběhu roku, na který byla dotace poskytnuta, je příjemce povinen do 30 kalendářních dnů ode dne ukončení poskytování sociální služby, který je uveden v rozhodnutí o zrušení registrace, vrátit v tomtéž roce vyplacenou</w:t>
      </w:r>
      <w:r w:rsidR="00D14200">
        <w:rPr>
          <w:rFonts w:asciiTheme="minorHAnsi" w:hAnsiTheme="minorHAnsi"/>
          <w:sz w:val="22"/>
          <w:szCs w:val="22"/>
        </w:rPr>
        <w:t xml:space="preserve"> </w:t>
      </w:r>
      <w:r w:rsidRPr="00DB19C4">
        <w:rPr>
          <w:rFonts w:asciiTheme="minorHAnsi" w:hAnsiTheme="minorHAnsi"/>
          <w:sz w:val="22"/>
          <w:szCs w:val="22"/>
        </w:rPr>
        <w:t xml:space="preserve">a nevyčerpanou poměrnou část dotace na účet, z něhož byla dotace vyplacena, pokud tak lze učinit do 31. prosince </w:t>
      </w:r>
      <w:r w:rsidR="00024799">
        <w:rPr>
          <w:rFonts w:asciiTheme="minorHAnsi" w:hAnsiTheme="minorHAnsi"/>
          <w:sz w:val="22"/>
          <w:szCs w:val="22"/>
        </w:rPr>
        <w:t>daného roku</w:t>
      </w:r>
      <w:r w:rsidR="005C0F49">
        <w:rPr>
          <w:rFonts w:asciiTheme="minorHAnsi" w:hAnsiTheme="minorHAnsi"/>
          <w:sz w:val="22"/>
          <w:szCs w:val="22"/>
        </w:rPr>
        <w:t xml:space="preserve">. </w:t>
      </w:r>
      <w:r w:rsidRPr="00DB19C4">
        <w:rPr>
          <w:rFonts w:asciiTheme="minorHAnsi" w:hAnsiTheme="minorHAnsi"/>
          <w:sz w:val="22"/>
          <w:szCs w:val="22"/>
        </w:rPr>
        <w:t xml:space="preserve"> V případě, že příjemce nevrátí poskytnuté finanční prostředky ve stanovené lhůtě, zahájí poskytovatel další kroky k vymáhání těchto prostředků.</w:t>
      </w:r>
      <w:r w:rsidR="003524D9">
        <w:rPr>
          <w:rFonts w:asciiTheme="minorHAnsi" w:hAnsiTheme="minorHAnsi"/>
          <w:sz w:val="22"/>
          <w:szCs w:val="22"/>
        </w:rPr>
        <w:t xml:space="preserve"> </w:t>
      </w:r>
      <w:r w:rsidR="00D14200" w:rsidRPr="003524D9">
        <w:rPr>
          <w:rFonts w:asciiTheme="minorHAnsi" w:hAnsiTheme="minorHAnsi"/>
          <w:sz w:val="22"/>
        </w:rPr>
        <w:t xml:space="preserve">V případě, že příjemce nevrátí poskytnuté </w:t>
      </w:r>
      <w:r w:rsidR="00D14200" w:rsidRPr="003524D9">
        <w:rPr>
          <w:rFonts w:asciiTheme="minorHAnsi" w:hAnsiTheme="minorHAnsi"/>
          <w:sz w:val="22"/>
        </w:rPr>
        <w:lastRenderedPageBreak/>
        <w:t>finanční prostředky ve stanovené lhůtě, zahájí poskytovatel další kroky k vymáhání těchto prostředků. Odvod za porušení rozpočtové kázně se vyměří ve výši zadržovaných peněžních prostředků.</w:t>
      </w:r>
    </w:p>
    <w:p w14:paraId="7B6F804D" w14:textId="77777777" w:rsidR="005A341E" w:rsidRPr="00DB19C4" w:rsidRDefault="005A341E">
      <w:pPr>
        <w:pStyle w:val="Zkladntext3"/>
        <w:spacing w:after="0"/>
        <w:ind w:left="360"/>
        <w:jc w:val="both"/>
        <w:rPr>
          <w:rFonts w:asciiTheme="minorHAnsi" w:hAnsiTheme="minorHAnsi"/>
          <w:sz w:val="22"/>
          <w:szCs w:val="22"/>
        </w:rPr>
      </w:pPr>
    </w:p>
    <w:p w14:paraId="7F9A0DFE" w14:textId="77777777" w:rsidR="005A341E" w:rsidRPr="00DB19C4" w:rsidRDefault="005A341E" w:rsidP="004E4669">
      <w:pPr>
        <w:pStyle w:val="Odstavecseseznamem"/>
        <w:numPr>
          <w:ilvl w:val="0"/>
          <w:numId w:val="7"/>
        </w:numPr>
        <w:spacing w:after="0"/>
        <w:jc w:val="both"/>
        <w:rPr>
          <w:rFonts w:asciiTheme="minorHAnsi" w:hAnsiTheme="minorHAnsi"/>
          <w:sz w:val="22"/>
        </w:rPr>
      </w:pPr>
      <w:r w:rsidRPr="00DB19C4">
        <w:rPr>
          <w:rFonts w:asciiTheme="minorHAnsi" w:hAnsiTheme="minorHAnsi"/>
          <w:sz w:val="22"/>
        </w:rPr>
        <w:t>V případě vstupu do likvidace</w:t>
      </w:r>
      <w:r w:rsidR="008743ED">
        <w:rPr>
          <w:rFonts w:asciiTheme="minorHAnsi" w:hAnsiTheme="minorHAnsi"/>
          <w:sz w:val="22"/>
        </w:rPr>
        <w:t xml:space="preserve">, </w:t>
      </w:r>
      <w:r w:rsidRPr="00DB19C4">
        <w:rPr>
          <w:rFonts w:asciiTheme="minorHAnsi" w:hAnsiTheme="minorHAnsi"/>
          <w:sz w:val="22"/>
        </w:rPr>
        <w:t>je příjemce povinen</w:t>
      </w:r>
      <w:r w:rsidR="008743ED">
        <w:rPr>
          <w:rFonts w:asciiTheme="minorHAnsi" w:hAnsiTheme="minorHAnsi"/>
          <w:sz w:val="22"/>
        </w:rPr>
        <w:t xml:space="preserve"> </w:t>
      </w:r>
      <w:r w:rsidR="008743ED" w:rsidRPr="009407CA">
        <w:rPr>
          <w:rFonts w:asciiTheme="minorHAnsi" w:hAnsiTheme="minorHAnsi"/>
          <w:sz w:val="22"/>
        </w:rPr>
        <w:t xml:space="preserve">tuto skutečnost nahlásit Poskytovateli do 15 pracovních dnů ode dne vstupu do likvidace. </w:t>
      </w:r>
      <w:r w:rsidRPr="009407CA">
        <w:rPr>
          <w:rFonts w:asciiTheme="minorHAnsi" w:hAnsiTheme="minorHAnsi"/>
          <w:sz w:val="22"/>
        </w:rPr>
        <w:t xml:space="preserve"> </w:t>
      </w:r>
      <w:r w:rsidR="008743ED" w:rsidRPr="009407CA">
        <w:rPr>
          <w:rFonts w:asciiTheme="minorHAnsi" w:hAnsiTheme="minorHAnsi"/>
          <w:sz w:val="22"/>
        </w:rPr>
        <w:t>Příjemce je dále v tomto případě povinen</w:t>
      </w:r>
      <w:r w:rsidR="008743ED">
        <w:rPr>
          <w:rFonts w:asciiTheme="minorHAnsi" w:hAnsiTheme="minorHAnsi"/>
          <w:color w:val="FF0000"/>
          <w:sz w:val="22"/>
        </w:rPr>
        <w:t xml:space="preserve"> </w:t>
      </w:r>
      <w:r w:rsidRPr="00DB19C4">
        <w:rPr>
          <w:rFonts w:asciiTheme="minorHAnsi" w:hAnsiTheme="minorHAnsi"/>
          <w:sz w:val="22"/>
        </w:rPr>
        <w:t>vrátit všechny prostředky dotace, které nebyly do data vstupu do likvidace použity na účel dotace, a</w:t>
      </w:r>
      <w:r w:rsidR="009F1E4D">
        <w:rPr>
          <w:rFonts w:asciiTheme="minorHAnsi" w:hAnsiTheme="minorHAnsi"/>
          <w:sz w:val="22"/>
        </w:rPr>
        <w:t> </w:t>
      </w:r>
      <w:r w:rsidRPr="00DB19C4">
        <w:rPr>
          <w:rFonts w:asciiTheme="minorHAnsi" w:hAnsiTheme="minorHAnsi"/>
          <w:sz w:val="22"/>
        </w:rPr>
        <w:t>to</w:t>
      </w:r>
      <w:r w:rsidR="009F1E4D">
        <w:rPr>
          <w:rFonts w:asciiTheme="minorHAnsi" w:hAnsiTheme="minorHAnsi"/>
          <w:sz w:val="22"/>
        </w:rPr>
        <w:t> </w:t>
      </w:r>
      <w:r w:rsidRPr="00DB19C4">
        <w:rPr>
          <w:rFonts w:asciiTheme="minorHAnsi" w:hAnsiTheme="minorHAnsi"/>
          <w:sz w:val="22"/>
        </w:rPr>
        <w:t>do 30 dnů od vstupu do likvidace, na účet poskytovatele, z něhož byla dotace vyplacena, a</w:t>
      </w:r>
      <w:r w:rsidR="009F1E4D">
        <w:rPr>
          <w:rFonts w:asciiTheme="minorHAnsi" w:hAnsiTheme="minorHAnsi"/>
          <w:sz w:val="22"/>
        </w:rPr>
        <w:t> </w:t>
      </w:r>
      <w:r w:rsidRPr="00DB19C4">
        <w:rPr>
          <w:rFonts w:asciiTheme="minorHAnsi" w:hAnsiTheme="minorHAnsi"/>
          <w:sz w:val="22"/>
        </w:rPr>
        <w:t>ve</w:t>
      </w:r>
      <w:r w:rsidR="009F1E4D">
        <w:rPr>
          <w:rFonts w:asciiTheme="minorHAnsi" w:hAnsiTheme="minorHAnsi"/>
          <w:sz w:val="22"/>
        </w:rPr>
        <w:t> </w:t>
      </w:r>
      <w:r w:rsidRPr="00DB19C4">
        <w:rPr>
          <w:rFonts w:asciiTheme="minorHAnsi" w:hAnsiTheme="minorHAnsi"/>
          <w:sz w:val="22"/>
        </w:rPr>
        <w:t>stejném termínu předložit vyúčtování dotace v rozsahu, jak je výše uvedeno.</w:t>
      </w:r>
    </w:p>
    <w:p w14:paraId="5417CB93" w14:textId="77777777" w:rsidR="005A341E" w:rsidRPr="00DB19C4" w:rsidRDefault="005A341E" w:rsidP="009407CA">
      <w:pPr>
        <w:pStyle w:val="Odstavecseseznamem"/>
        <w:spacing w:after="0"/>
        <w:ind w:left="284"/>
        <w:jc w:val="both"/>
        <w:rPr>
          <w:rFonts w:asciiTheme="minorHAnsi" w:hAnsiTheme="minorHAnsi"/>
          <w:sz w:val="22"/>
        </w:rPr>
      </w:pPr>
    </w:p>
    <w:p w14:paraId="2FE99B72" w14:textId="77777777" w:rsidR="005A341E" w:rsidRPr="009407CA" w:rsidRDefault="005A341E" w:rsidP="00496A93">
      <w:pPr>
        <w:pStyle w:val="Odstavecseseznamem"/>
        <w:numPr>
          <w:ilvl w:val="0"/>
          <w:numId w:val="7"/>
        </w:numPr>
        <w:tabs>
          <w:tab w:val="clear" w:pos="360"/>
          <w:tab w:val="num" w:pos="284"/>
        </w:tabs>
        <w:spacing w:after="0"/>
        <w:ind w:left="284" w:hanging="284"/>
        <w:jc w:val="both"/>
        <w:rPr>
          <w:rFonts w:asciiTheme="minorHAnsi" w:hAnsiTheme="minorHAnsi"/>
          <w:sz w:val="22"/>
        </w:rPr>
      </w:pPr>
      <w:r w:rsidRPr="00DB19C4">
        <w:rPr>
          <w:rFonts w:asciiTheme="minorHAnsi" w:hAnsiTheme="minorHAnsi"/>
          <w:sz w:val="22"/>
        </w:rPr>
        <w:t xml:space="preserve"> V případě přeměny právnické osoby příjemce je příjemce povinen</w:t>
      </w:r>
      <w:r w:rsidR="00B01043">
        <w:rPr>
          <w:rFonts w:asciiTheme="minorHAnsi" w:hAnsiTheme="minorHAnsi"/>
          <w:sz w:val="22"/>
        </w:rPr>
        <w:t xml:space="preserve"> </w:t>
      </w:r>
      <w:r w:rsidR="00B01043" w:rsidRPr="009407CA">
        <w:rPr>
          <w:rFonts w:asciiTheme="minorHAnsi" w:hAnsiTheme="minorHAnsi"/>
          <w:sz w:val="22"/>
        </w:rPr>
        <w:t>tuto skutečnost oznámit poskytovateli do 15 pracovních dnů ode dne, kdy k přeměně právnické osoby došlo.</w:t>
      </w:r>
      <w:r w:rsidRPr="009407CA">
        <w:rPr>
          <w:rFonts w:asciiTheme="minorHAnsi" w:hAnsiTheme="minorHAnsi"/>
          <w:sz w:val="22"/>
        </w:rPr>
        <w:t xml:space="preserve"> </w:t>
      </w:r>
      <w:r w:rsidR="00B01043" w:rsidRPr="009407CA">
        <w:rPr>
          <w:rFonts w:asciiTheme="minorHAnsi" w:hAnsiTheme="minorHAnsi"/>
          <w:sz w:val="22"/>
        </w:rPr>
        <w:t>Uvedená změna může mít vliv na snížení dotace.</w:t>
      </w:r>
    </w:p>
    <w:p w14:paraId="2FFD4479" w14:textId="77777777" w:rsidR="005A341E" w:rsidRPr="00DB19C4" w:rsidRDefault="005A341E">
      <w:pPr>
        <w:pStyle w:val="Odstavecseseznamem"/>
        <w:spacing w:after="0"/>
        <w:ind w:left="284"/>
        <w:jc w:val="both"/>
        <w:rPr>
          <w:rFonts w:asciiTheme="minorHAnsi" w:hAnsiTheme="minorHAnsi"/>
          <w:sz w:val="22"/>
        </w:rPr>
      </w:pPr>
    </w:p>
    <w:p w14:paraId="2238AA8E" w14:textId="77777777" w:rsidR="005A341E" w:rsidRPr="00DB19C4" w:rsidRDefault="005A341E" w:rsidP="003D21E4">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Při čerpání dotace je příjemce povinen zajistit, aby na stejnou činnost/stejný výdaj nedocházelo k duplicitnímu čerpání finančních prostředků z více zdrojů za stejným účelem.</w:t>
      </w:r>
    </w:p>
    <w:p w14:paraId="72F3BFD5" w14:textId="77777777" w:rsidR="005A341E" w:rsidRPr="00DB19C4" w:rsidRDefault="005A341E" w:rsidP="00FF324D">
      <w:pPr>
        <w:pStyle w:val="Zkladntext3"/>
        <w:spacing w:after="0"/>
        <w:ind w:left="360"/>
        <w:jc w:val="both"/>
        <w:rPr>
          <w:rFonts w:asciiTheme="minorHAnsi" w:hAnsiTheme="minorHAnsi"/>
          <w:sz w:val="22"/>
          <w:szCs w:val="22"/>
        </w:rPr>
      </w:pPr>
    </w:p>
    <w:p w14:paraId="0C133BB4"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V případě, že v rámci své činnosti bude příjemci získán přístup k osobním údajům nebo </w:t>
      </w:r>
      <w:r w:rsidR="00233482">
        <w:rPr>
          <w:rFonts w:asciiTheme="minorHAnsi" w:hAnsiTheme="minorHAnsi"/>
          <w:sz w:val="22"/>
          <w:szCs w:val="22"/>
        </w:rPr>
        <w:br/>
      </w:r>
      <w:r w:rsidRPr="00DB19C4">
        <w:rPr>
          <w:rFonts w:asciiTheme="minorHAnsi" w:hAnsiTheme="minorHAnsi"/>
          <w:sz w:val="22"/>
          <w:szCs w:val="22"/>
        </w:rPr>
        <w:t xml:space="preserve">k evidenci osobních údajů ve smyslu zák. č. </w:t>
      </w:r>
      <w:r w:rsidR="00B373A7">
        <w:rPr>
          <w:rFonts w:asciiTheme="minorHAnsi" w:hAnsiTheme="minorHAnsi"/>
          <w:sz w:val="22"/>
          <w:szCs w:val="22"/>
        </w:rPr>
        <w:t>110</w:t>
      </w:r>
      <w:r w:rsidRPr="00DB19C4">
        <w:rPr>
          <w:rFonts w:asciiTheme="minorHAnsi" w:hAnsiTheme="minorHAnsi"/>
          <w:sz w:val="22"/>
          <w:szCs w:val="22"/>
        </w:rPr>
        <w:t>/20</w:t>
      </w:r>
      <w:r w:rsidR="00B373A7">
        <w:rPr>
          <w:rFonts w:asciiTheme="minorHAnsi" w:hAnsiTheme="minorHAnsi"/>
          <w:sz w:val="22"/>
          <w:szCs w:val="22"/>
        </w:rPr>
        <w:t>19</w:t>
      </w:r>
      <w:r w:rsidRPr="00DB19C4">
        <w:rPr>
          <w:rFonts w:asciiTheme="minorHAnsi" w:hAnsiTheme="minorHAnsi"/>
          <w:sz w:val="22"/>
          <w:szCs w:val="22"/>
        </w:rPr>
        <w:t xml:space="preserve"> Sb., o </w:t>
      </w:r>
      <w:r w:rsidR="00B373A7">
        <w:rPr>
          <w:rFonts w:asciiTheme="minorHAnsi" w:hAnsiTheme="minorHAnsi"/>
          <w:sz w:val="22"/>
          <w:szCs w:val="22"/>
        </w:rPr>
        <w:t>zpracování</w:t>
      </w:r>
      <w:r w:rsidRPr="00DB19C4">
        <w:rPr>
          <w:rFonts w:asciiTheme="minorHAnsi" w:hAnsiTheme="minorHAnsi"/>
          <w:sz w:val="22"/>
          <w:szCs w:val="22"/>
        </w:rPr>
        <w:t xml:space="preserve"> osobních údajů, v platném znění, zavazuje se příjemce postupovat dle tohoto zákona. Příjemce je oprávněn zpracovávat osobní údaje podpořených osob v rozsahu vymezeném v Obecné části pravidel pro žadatele </w:t>
      </w:r>
      <w:r w:rsidR="00233482">
        <w:rPr>
          <w:rFonts w:asciiTheme="minorHAnsi" w:hAnsiTheme="minorHAnsi"/>
          <w:sz w:val="22"/>
          <w:szCs w:val="22"/>
        </w:rPr>
        <w:br/>
      </w:r>
      <w:r w:rsidRPr="00DB19C4">
        <w:rPr>
          <w:rFonts w:asciiTheme="minorHAnsi" w:hAnsiTheme="minorHAnsi"/>
          <w:sz w:val="22"/>
          <w:szCs w:val="22"/>
        </w:rPr>
        <w:t>a příjemce v rámci OPZ</w:t>
      </w:r>
      <w:r w:rsidR="005C0F49">
        <w:rPr>
          <w:rFonts w:asciiTheme="minorHAnsi" w:hAnsiTheme="minorHAnsi"/>
          <w:sz w:val="22"/>
          <w:szCs w:val="22"/>
        </w:rPr>
        <w:t>+</w:t>
      </w:r>
      <w:r w:rsidRPr="00DB19C4">
        <w:rPr>
          <w:rFonts w:asciiTheme="minorHAnsi" w:hAnsiTheme="minorHAnsi"/>
          <w:sz w:val="22"/>
          <w:szCs w:val="22"/>
        </w:rPr>
        <w:t xml:space="preserve">. Osobní údaje je příjemce oprávněn zpracovávat výhradně v souvislosti </w:t>
      </w:r>
      <w:r w:rsidR="00233482">
        <w:rPr>
          <w:rFonts w:asciiTheme="minorHAnsi" w:hAnsiTheme="minorHAnsi"/>
          <w:sz w:val="22"/>
          <w:szCs w:val="22"/>
        </w:rPr>
        <w:br/>
      </w:r>
      <w:r w:rsidRPr="00DB19C4">
        <w:rPr>
          <w:rFonts w:asciiTheme="minorHAnsi" w:hAnsiTheme="minorHAnsi"/>
          <w:sz w:val="22"/>
          <w:szCs w:val="22"/>
        </w:rPr>
        <w:t>s realizací projektu.</w:t>
      </w:r>
    </w:p>
    <w:p w14:paraId="58E61C77" w14:textId="77777777" w:rsidR="005A341E" w:rsidRPr="00DB19C4" w:rsidRDefault="005A341E">
      <w:pPr>
        <w:pStyle w:val="Zkladntext3"/>
        <w:spacing w:after="0"/>
        <w:jc w:val="both"/>
        <w:rPr>
          <w:rFonts w:asciiTheme="minorHAnsi" w:hAnsiTheme="minorHAnsi"/>
          <w:sz w:val="22"/>
          <w:szCs w:val="22"/>
        </w:rPr>
      </w:pPr>
    </w:p>
    <w:p w14:paraId="0EDEE44A" w14:textId="77777777" w:rsidR="005A341E" w:rsidRPr="00DB19C4" w:rsidRDefault="005A341E" w:rsidP="00B32F96">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w:t>
      </w:r>
      <w:r w:rsidR="009407CA">
        <w:rPr>
          <w:rFonts w:asciiTheme="minorHAnsi" w:hAnsiTheme="minorHAnsi"/>
          <w:sz w:val="22"/>
          <w:szCs w:val="22"/>
        </w:rPr>
        <w:t xml:space="preserve"> </w:t>
      </w:r>
      <w:r w:rsidRPr="00DB19C4">
        <w:rPr>
          <w:rFonts w:asciiTheme="minorHAnsi" w:hAnsiTheme="minorHAnsi"/>
          <w:sz w:val="22"/>
          <w:szCs w:val="22"/>
        </w:rPr>
        <w:t xml:space="preserve">je povinen písemně informovat </w:t>
      </w:r>
      <w:r w:rsidR="009407CA" w:rsidRPr="00DB19C4">
        <w:rPr>
          <w:rFonts w:asciiTheme="minorHAnsi" w:hAnsiTheme="minorHAnsi"/>
          <w:sz w:val="22"/>
          <w:szCs w:val="22"/>
        </w:rPr>
        <w:t>poskytovatele,</w:t>
      </w:r>
      <w:r w:rsidRPr="00DB19C4">
        <w:rPr>
          <w:rFonts w:asciiTheme="minorHAnsi" w:hAnsiTheme="minorHAnsi"/>
          <w:sz w:val="22"/>
          <w:szCs w:val="22"/>
        </w:rPr>
        <w:t xml:space="preserve"> tj. Středočeský kraj prostřednictvím</w:t>
      </w:r>
      <w:r w:rsidR="003524D9">
        <w:rPr>
          <w:rFonts w:asciiTheme="minorHAnsi" w:hAnsiTheme="minorHAnsi"/>
          <w:sz w:val="22"/>
          <w:szCs w:val="22"/>
        </w:rPr>
        <w:t>,</w:t>
      </w:r>
      <w:r w:rsidRPr="00DB19C4">
        <w:rPr>
          <w:rFonts w:asciiTheme="minorHAnsi" w:hAnsiTheme="minorHAnsi"/>
          <w:sz w:val="22"/>
          <w:szCs w:val="22"/>
        </w:rPr>
        <w:t xml:space="preserve"> přílohy </w:t>
      </w:r>
      <w:r w:rsidRPr="00077D31">
        <w:rPr>
          <w:rFonts w:asciiTheme="minorHAnsi" w:hAnsiTheme="minorHAnsi"/>
          <w:sz w:val="22"/>
          <w:szCs w:val="22"/>
        </w:rPr>
        <w:t xml:space="preserve">č. 1 </w:t>
      </w:r>
      <w:r w:rsidRPr="003524D9">
        <w:rPr>
          <w:rFonts w:asciiTheme="minorHAnsi" w:hAnsiTheme="minorHAnsi"/>
          <w:sz w:val="22"/>
          <w:szCs w:val="22"/>
        </w:rPr>
        <w:t>Metodiky</w:t>
      </w:r>
      <w:r w:rsidRPr="00077D31">
        <w:rPr>
          <w:rFonts w:asciiTheme="minorHAnsi" w:hAnsiTheme="minorHAnsi"/>
          <w:sz w:val="22"/>
          <w:szCs w:val="22"/>
        </w:rPr>
        <w:t xml:space="preserve"> – „</w:t>
      </w:r>
      <w:r w:rsidRPr="00DB19C4">
        <w:rPr>
          <w:rFonts w:asciiTheme="minorHAnsi" w:hAnsiTheme="minorHAnsi"/>
          <w:sz w:val="22"/>
          <w:szCs w:val="22"/>
        </w:rPr>
        <w:t>Formulář pro oznámení změn příjemcem projektové dotace</w:t>
      </w:r>
      <w:r w:rsidR="008C3BF7">
        <w:rPr>
          <w:rFonts w:asciiTheme="minorHAnsi" w:hAnsiTheme="minorHAnsi"/>
          <w:sz w:val="22"/>
          <w:szCs w:val="22"/>
        </w:rPr>
        <w:t xml:space="preserve">“ </w:t>
      </w:r>
      <w:r w:rsidR="008C3BF7" w:rsidRPr="008C3BF7">
        <w:rPr>
          <w:rFonts w:asciiTheme="minorHAnsi" w:hAnsiTheme="minorHAnsi"/>
          <w:sz w:val="22"/>
          <w:szCs w:val="22"/>
        </w:rPr>
        <w:t xml:space="preserve">z Programu </w:t>
      </w:r>
      <w:r w:rsidR="008C3BF7">
        <w:rPr>
          <w:rFonts w:asciiTheme="minorHAnsi" w:hAnsiTheme="minorHAnsi"/>
          <w:sz w:val="22"/>
          <w:szCs w:val="22"/>
        </w:rPr>
        <w:t>„</w:t>
      </w:r>
      <w:r w:rsidR="008C3BF7" w:rsidRPr="008C3BF7">
        <w:rPr>
          <w:rFonts w:asciiTheme="minorHAnsi" w:hAnsiTheme="minorHAnsi"/>
          <w:sz w:val="22"/>
          <w:szCs w:val="22"/>
        </w:rPr>
        <w:t>Podpora vybraných druhů sociálních služeb IV na rok</w:t>
      </w:r>
      <w:r w:rsidR="009F1E4D">
        <w:rPr>
          <w:rFonts w:asciiTheme="minorHAnsi" w:hAnsiTheme="minorHAnsi"/>
          <w:sz w:val="22"/>
          <w:szCs w:val="22"/>
        </w:rPr>
        <w:t>y</w:t>
      </w:r>
      <w:r w:rsidR="008C3BF7" w:rsidRPr="008C3BF7">
        <w:rPr>
          <w:rFonts w:asciiTheme="minorHAnsi" w:hAnsiTheme="minorHAnsi"/>
          <w:sz w:val="22"/>
          <w:szCs w:val="22"/>
        </w:rPr>
        <w:t xml:space="preserve"> </w:t>
      </w:r>
      <w:r w:rsidR="009F1E4D" w:rsidRPr="008C3BF7">
        <w:rPr>
          <w:rFonts w:asciiTheme="minorHAnsi" w:hAnsiTheme="minorHAnsi"/>
          <w:sz w:val="22"/>
          <w:szCs w:val="22"/>
        </w:rPr>
        <w:t>202</w:t>
      </w:r>
      <w:r w:rsidR="009F1E4D">
        <w:rPr>
          <w:rFonts w:asciiTheme="minorHAnsi" w:hAnsiTheme="minorHAnsi"/>
          <w:sz w:val="22"/>
          <w:szCs w:val="22"/>
        </w:rPr>
        <w:t>4–2025</w:t>
      </w:r>
      <w:r w:rsidR="008C3BF7">
        <w:rPr>
          <w:rFonts w:asciiTheme="minorHAnsi" w:hAnsiTheme="minorHAnsi"/>
          <w:sz w:val="22"/>
          <w:szCs w:val="22"/>
        </w:rPr>
        <w:t>“</w:t>
      </w:r>
      <w:r w:rsidRPr="00DB19C4">
        <w:rPr>
          <w:rFonts w:asciiTheme="minorHAnsi" w:hAnsiTheme="minorHAnsi"/>
          <w:sz w:val="22"/>
          <w:szCs w:val="22"/>
        </w:rPr>
        <w:t xml:space="preserve"> o následujících změnách údajů uváděných v</w:t>
      </w:r>
      <w:r w:rsidR="007D3144">
        <w:rPr>
          <w:rFonts w:asciiTheme="minorHAnsi" w:hAnsiTheme="minorHAnsi"/>
          <w:sz w:val="22"/>
          <w:szCs w:val="22"/>
        </w:rPr>
        <w:t> </w:t>
      </w:r>
      <w:r w:rsidRPr="00DB19C4">
        <w:rPr>
          <w:rFonts w:asciiTheme="minorHAnsi" w:hAnsiTheme="minorHAnsi"/>
          <w:sz w:val="22"/>
          <w:szCs w:val="22"/>
        </w:rPr>
        <w:t>žádosti</w:t>
      </w:r>
      <w:r w:rsidR="007D3144">
        <w:rPr>
          <w:rFonts w:asciiTheme="minorHAnsi" w:hAnsiTheme="minorHAnsi"/>
          <w:sz w:val="22"/>
          <w:szCs w:val="22"/>
        </w:rPr>
        <w:t xml:space="preserve">. </w:t>
      </w:r>
    </w:p>
    <w:p w14:paraId="17E8A34E" w14:textId="77777777" w:rsidR="00B32F96" w:rsidRPr="00DB19C4" w:rsidRDefault="00B32F96" w:rsidP="00B32F96">
      <w:pPr>
        <w:pStyle w:val="Zkladntext3"/>
        <w:spacing w:after="0"/>
        <w:jc w:val="both"/>
        <w:rPr>
          <w:rFonts w:asciiTheme="minorHAnsi" w:hAnsiTheme="minorHAnsi"/>
          <w:sz w:val="22"/>
          <w:szCs w:val="22"/>
        </w:rPr>
      </w:pPr>
    </w:p>
    <w:p w14:paraId="52CDB88F" w14:textId="77777777" w:rsidR="009350AC" w:rsidRDefault="005A341E" w:rsidP="00E05E14">
      <w:pPr>
        <w:pStyle w:val="Odstavecseseznamem"/>
        <w:numPr>
          <w:ilvl w:val="1"/>
          <w:numId w:val="35"/>
        </w:numPr>
        <w:ind w:left="567" w:hanging="567"/>
        <w:jc w:val="both"/>
        <w:rPr>
          <w:rFonts w:asciiTheme="minorHAnsi" w:hAnsiTheme="minorHAnsi"/>
          <w:sz w:val="22"/>
        </w:rPr>
      </w:pPr>
      <w:r w:rsidRPr="008C3BF7">
        <w:rPr>
          <w:rFonts w:asciiTheme="minorHAnsi" w:hAnsiTheme="minorHAnsi"/>
          <w:sz w:val="22"/>
        </w:rPr>
        <w:t>Podstatné změny sociální služby</w:t>
      </w:r>
      <w:r w:rsidR="00E05E14">
        <w:rPr>
          <w:rFonts w:asciiTheme="minorHAnsi" w:hAnsiTheme="minorHAnsi"/>
          <w:sz w:val="22"/>
        </w:rPr>
        <w:t xml:space="preserve"> m</w:t>
      </w:r>
      <w:r w:rsidRPr="00E05E14">
        <w:rPr>
          <w:rFonts w:asciiTheme="minorHAnsi" w:hAnsiTheme="minorHAnsi"/>
          <w:sz w:val="22"/>
        </w:rPr>
        <w:t>ají vliv na uzavřenou smlouvu, týkají se předmětu této smlouvy a dalších povinností stanovených příjemci smlouvou.</w:t>
      </w:r>
    </w:p>
    <w:p w14:paraId="392E1BE5" w14:textId="77777777" w:rsidR="00E05E14" w:rsidRDefault="00E05E14" w:rsidP="00E05E14">
      <w:pPr>
        <w:pStyle w:val="Odstavecseseznamem"/>
        <w:ind w:left="567"/>
        <w:jc w:val="both"/>
        <w:rPr>
          <w:rFonts w:asciiTheme="minorHAnsi" w:hAnsiTheme="minorHAnsi"/>
          <w:sz w:val="22"/>
        </w:rPr>
      </w:pPr>
    </w:p>
    <w:p w14:paraId="38F0E0C8" w14:textId="77777777" w:rsidR="00E05E14" w:rsidRPr="00B62039" w:rsidRDefault="00DF34CD" w:rsidP="00E05E14">
      <w:pPr>
        <w:pStyle w:val="Odstavecseseznamem"/>
        <w:numPr>
          <w:ilvl w:val="2"/>
          <w:numId w:val="35"/>
        </w:numPr>
        <w:jc w:val="both"/>
        <w:rPr>
          <w:rFonts w:asciiTheme="minorHAnsi" w:hAnsiTheme="minorHAnsi"/>
          <w:bCs/>
          <w:sz w:val="22"/>
        </w:rPr>
      </w:pPr>
      <w:r w:rsidRPr="00E05E14">
        <w:rPr>
          <w:rFonts w:asciiTheme="minorHAnsi" w:hAnsiTheme="minorHAnsi" w:cstheme="minorHAnsi"/>
          <w:bCs/>
          <w:sz w:val="22"/>
        </w:rPr>
        <w:t>P</w:t>
      </w:r>
      <w:r w:rsidR="009350AC" w:rsidRPr="00E05E14">
        <w:rPr>
          <w:rFonts w:asciiTheme="minorHAnsi" w:hAnsiTheme="minorHAnsi" w:cstheme="minorHAnsi"/>
          <w:bCs/>
          <w:sz w:val="22"/>
        </w:rPr>
        <w:t xml:space="preserve">odstatné změny, které vyžadují </w:t>
      </w:r>
      <w:r w:rsidR="00BA0276" w:rsidRPr="00E05E14">
        <w:rPr>
          <w:rFonts w:asciiTheme="minorHAnsi" w:hAnsiTheme="minorHAnsi" w:cstheme="minorHAnsi"/>
          <w:bCs/>
          <w:sz w:val="22"/>
        </w:rPr>
        <w:t xml:space="preserve">uzavření </w:t>
      </w:r>
      <w:r w:rsidR="00E05E14">
        <w:rPr>
          <w:rFonts w:asciiTheme="minorHAnsi" w:hAnsiTheme="minorHAnsi" w:cstheme="minorHAnsi"/>
          <w:bCs/>
          <w:sz w:val="22"/>
        </w:rPr>
        <w:t xml:space="preserve">písemného </w:t>
      </w:r>
      <w:r w:rsidR="00BA0276" w:rsidRPr="00E05E14">
        <w:rPr>
          <w:rFonts w:asciiTheme="minorHAnsi" w:hAnsiTheme="minorHAnsi" w:cstheme="minorHAnsi"/>
          <w:bCs/>
          <w:sz w:val="22"/>
        </w:rPr>
        <w:t>dodatku k této smlouvě</w:t>
      </w:r>
      <w:r w:rsidR="00B62039">
        <w:rPr>
          <w:rFonts w:asciiTheme="minorHAnsi" w:hAnsiTheme="minorHAnsi" w:cstheme="minorHAnsi"/>
          <w:bCs/>
          <w:sz w:val="22"/>
        </w:rPr>
        <w:t>:</w:t>
      </w:r>
    </w:p>
    <w:p w14:paraId="0BEC222A" w14:textId="77777777" w:rsidR="00B62039" w:rsidRPr="00DB19C4" w:rsidRDefault="00B62039" w:rsidP="00B62039">
      <w:pPr>
        <w:pStyle w:val="Odstavecseseznamem"/>
        <w:numPr>
          <w:ilvl w:val="0"/>
          <w:numId w:val="44"/>
        </w:numPr>
        <w:jc w:val="both"/>
        <w:rPr>
          <w:rFonts w:asciiTheme="minorHAnsi" w:hAnsiTheme="minorHAnsi"/>
          <w:sz w:val="22"/>
        </w:rPr>
      </w:pPr>
      <w:r w:rsidRPr="00DB19C4">
        <w:rPr>
          <w:rFonts w:asciiTheme="minorHAnsi" w:hAnsiTheme="minorHAnsi"/>
          <w:sz w:val="22"/>
        </w:rPr>
        <w:t>změna místa poskytování služby mající vliv na územní dostupnost služby;</w:t>
      </w:r>
    </w:p>
    <w:p w14:paraId="7CE76000" w14:textId="77777777" w:rsidR="00B62039" w:rsidRPr="00DB19C4" w:rsidRDefault="00B62039" w:rsidP="00B62039">
      <w:pPr>
        <w:pStyle w:val="Odstavecseseznamem"/>
        <w:numPr>
          <w:ilvl w:val="0"/>
          <w:numId w:val="44"/>
        </w:numPr>
        <w:tabs>
          <w:tab w:val="left" w:pos="426"/>
        </w:tabs>
        <w:jc w:val="both"/>
        <w:rPr>
          <w:rFonts w:asciiTheme="minorHAnsi" w:hAnsiTheme="minorHAnsi"/>
          <w:sz w:val="22"/>
        </w:rPr>
      </w:pPr>
      <w:r w:rsidRPr="00DB19C4">
        <w:rPr>
          <w:rFonts w:asciiTheme="minorHAnsi" w:hAnsiTheme="minorHAnsi"/>
          <w:sz w:val="22"/>
        </w:rPr>
        <w:t xml:space="preserve">zkrácení časového období </w:t>
      </w:r>
      <w:r>
        <w:rPr>
          <w:rFonts w:asciiTheme="minorHAnsi" w:hAnsiTheme="minorHAnsi"/>
          <w:sz w:val="22"/>
        </w:rPr>
        <w:t xml:space="preserve">nebo rozsahu </w:t>
      </w:r>
      <w:r w:rsidRPr="00DB19C4">
        <w:rPr>
          <w:rFonts w:asciiTheme="minorHAnsi" w:hAnsiTheme="minorHAnsi"/>
          <w:sz w:val="22"/>
        </w:rPr>
        <w:t>poskytování sociální služby (zániku, zrušení oprávnění k poskytování sociální služby);</w:t>
      </w:r>
    </w:p>
    <w:p w14:paraId="535AC96C" w14:textId="77777777" w:rsidR="00024799" w:rsidRDefault="00B62039" w:rsidP="00B62039">
      <w:pPr>
        <w:pStyle w:val="Odstavecseseznamem"/>
        <w:numPr>
          <w:ilvl w:val="0"/>
          <w:numId w:val="44"/>
        </w:numPr>
        <w:jc w:val="both"/>
        <w:rPr>
          <w:rFonts w:asciiTheme="minorHAnsi" w:hAnsiTheme="minorHAnsi"/>
          <w:sz w:val="22"/>
        </w:rPr>
      </w:pPr>
      <w:r w:rsidRPr="00B62039">
        <w:rPr>
          <w:rFonts w:asciiTheme="minorHAnsi" w:hAnsiTheme="minorHAnsi"/>
          <w:sz w:val="22"/>
        </w:rPr>
        <w:t>snížení indikátorů</w:t>
      </w:r>
      <w:r w:rsidR="00024799">
        <w:rPr>
          <w:rFonts w:asciiTheme="minorHAnsi" w:hAnsiTheme="minorHAnsi"/>
          <w:sz w:val="22"/>
        </w:rPr>
        <w:t>;</w:t>
      </w:r>
    </w:p>
    <w:p w14:paraId="5CEE23F3" w14:textId="77777777" w:rsidR="00B62039" w:rsidRPr="00B62039" w:rsidRDefault="00024799" w:rsidP="00B62039">
      <w:pPr>
        <w:pStyle w:val="Odstavecseseznamem"/>
        <w:numPr>
          <w:ilvl w:val="0"/>
          <w:numId w:val="44"/>
        </w:numPr>
        <w:jc w:val="both"/>
        <w:rPr>
          <w:rFonts w:asciiTheme="minorHAnsi" w:hAnsiTheme="minorHAnsi"/>
          <w:sz w:val="22"/>
        </w:rPr>
      </w:pPr>
      <w:r>
        <w:rPr>
          <w:rFonts w:asciiTheme="minorHAnsi" w:hAnsiTheme="minorHAnsi"/>
          <w:sz w:val="22"/>
        </w:rPr>
        <w:t>přesun finančních prostředků do dalšího roku není možný</w:t>
      </w:r>
      <w:r w:rsidR="00B62039" w:rsidRPr="00B62039">
        <w:rPr>
          <w:rFonts w:asciiTheme="minorHAnsi" w:hAnsiTheme="minorHAnsi"/>
          <w:sz w:val="22"/>
        </w:rPr>
        <w:t>.</w:t>
      </w:r>
    </w:p>
    <w:p w14:paraId="36E61AD0" w14:textId="77777777" w:rsidR="003C73E0" w:rsidRPr="00E05E14" w:rsidRDefault="003C73E0" w:rsidP="00B62039">
      <w:pPr>
        <w:pStyle w:val="Odstavecseseznamem"/>
        <w:ind w:left="1560"/>
        <w:jc w:val="both"/>
        <w:rPr>
          <w:rFonts w:asciiTheme="minorHAnsi" w:hAnsiTheme="minorHAnsi"/>
          <w:bCs/>
          <w:sz w:val="22"/>
        </w:rPr>
      </w:pPr>
    </w:p>
    <w:p w14:paraId="349F68DE" w14:textId="77777777" w:rsidR="0080596C" w:rsidRPr="00B62039" w:rsidRDefault="00E05E14" w:rsidP="00B62039">
      <w:pPr>
        <w:pStyle w:val="Odstavecseseznamem"/>
        <w:numPr>
          <w:ilvl w:val="2"/>
          <w:numId w:val="35"/>
        </w:numPr>
        <w:jc w:val="both"/>
        <w:rPr>
          <w:rFonts w:asciiTheme="minorHAnsi" w:hAnsiTheme="minorHAnsi"/>
          <w:bCs/>
          <w:sz w:val="22"/>
        </w:rPr>
      </w:pPr>
      <w:r w:rsidRPr="00B62039">
        <w:rPr>
          <w:rFonts w:asciiTheme="minorHAnsi" w:hAnsiTheme="minorHAnsi" w:cstheme="minorHAnsi"/>
          <w:bCs/>
          <w:sz w:val="22"/>
        </w:rPr>
        <w:t xml:space="preserve">Podstatné změny, které nevyžadují </w:t>
      </w:r>
      <w:r w:rsidR="00B62039" w:rsidRPr="00B62039">
        <w:rPr>
          <w:rFonts w:asciiTheme="minorHAnsi" w:hAnsiTheme="minorHAnsi" w:cstheme="minorHAnsi"/>
          <w:bCs/>
          <w:sz w:val="22"/>
        </w:rPr>
        <w:t>souhlas</w:t>
      </w:r>
      <w:r w:rsidR="005165A1">
        <w:rPr>
          <w:rFonts w:asciiTheme="minorHAnsi" w:hAnsiTheme="minorHAnsi" w:cstheme="minorHAnsi"/>
          <w:bCs/>
          <w:sz w:val="22"/>
        </w:rPr>
        <w:t xml:space="preserve"> </w:t>
      </w:r>
      <w:r w:rsidR="005165A1" w:rsidRPr="009B14F8">
        <w:rPr>
          <w:rFonts w:asciiTheme="minorHAnsi" w:hAnsiTheme="minorHAnsi" w:cstheme="minorHAnsi"/>
          <w:bCs/>
          <w:sz w:val="22"/>
        </w:rPr>
        <w:t>Středočeského kraje</w:t>
      </w:r>
      <w:r w:rsidR="00BA0276" w:rsidRPr="00B62039">
        <w:rPr>
          <w:rFonts w:asciiTheme="minorHAnsi" w:hAnsiTheme="minorHAnsi" w:cstheme="minorHAnsi"/>
          <w:bCs/>
          <w:sz w:val="22"/>
        </w:rPr>
        <w:t xml:space="preserve">: </w:t>
      </w:r>
    </w:p>
    <w:p w14:paraId="6286D52D"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změna bankovního spojení poskytovatele sociální služby;</w:t>
      </w:r>
    </w:p>
    <w:p w14:paraId="69AD18F4" w14:textId="77777777" w:rsidR="00A9134E" w:rsidRPr="00B62039" w:rsidRDefault="00A9134E" w:rsidP="00100109">
      <w:pPr>
        <w:pStyle w:val="Odstavecseseznamem"/>
        <w:numPr>
          <w:ilvl w:val="0"/>
          <w:numId w:val="37"/>
        </w:numPr>
        <w:jc w:val="both"/>
        <w:rPr>
          <w:rFonts w:asciiTheme="minorHAnsi" w:hAnsiTheme="minorHAnsi"/>
          <w:sz w:val="22"/>
        </w:rPr>
      </w:pPr>
      <w:r w:rsidRPr="00B62039">
        <w:rPr>
          <w:rFonts w:asciiTheme="minorHAnsi" w:hAnsiTheme="minorHAnsi"/>
          <w:sz w:val="22"/>
        </w:rPr>
        <w:t>jakákoliv změna ve vztahu k poskytovatelům veřejných prostředků z důvodu vyloučení možného rizika zneužití poskytnuté dotace;</w:t>
      </w:r>
    </w:p>
    <w:p w14:paraId="30A34147"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přeměna právnické osoby, nutné hlásit</w:t>
      </w:r>
      <w:r w:rsidR="00453017">
        <w:rPr>
          <w:rFonts w:asciiTheme="minorHAnsi" w:hAnsiTheme="minorHAnsi"/>
          <w:sz w:val="22"/>
        </w:rPr>
        <w:t xml:space="preserve"> písemně</w:t>
      </w:r>
      <w:r w:rsidRPr="00DB19C4">
        <w:rPr>
          <w:rFonts w:asciiTheme="minorHAnsi" w:hAnsiTheme="minorHAnsi"/>
          <w:sz w:val="22"/>
        </w:rPr>
        <w:t xml:space="preserve"> do 15 pracovních dnů ode dne, kdy k přeměně právnické osoby došlo;</w:t>
      </w:r>
    </w:p>
    <w:p w14:paraId="020C0535"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lastRenderedPageBreak/>
        <w:t xml:space="preserve">vstup právnické osoby do likvidace, nutné hlásit </w:t>
      </w:r>
      <w:r w:rsidR="00453017">
        <w:rPr>
          <w:rFonts w:asciiTheme="minorHAnsi" w:hAnsiTheme="minorHAnsi"/>
          <w:sz w:val="22"/>
        </w:rPr>
        <w:t xml:space="preserve">písemně </w:t>
      </w:r>
      <w:r w:rsidRPr="00DB19C4">
        <w:rPr>
          <w:rFonts w:asciiTheme="minorHAnsi" w:hAnsiTheme="minorHAnsi"/>
          <w:sz w:val="22"/>
        </w:rPr>
        <w:t xml:space="preserve">do 15 pracovních dnů ode dne vstupu </w:t>
      </w:r>
      <w:r w:rsidR="00233482">
        <w:rPr>
          <w:rFonts w:asciiTheme="minorHAnsi" w:hAnsiTheme="minorHAnsi"/>
          <w:sz w:val="22"/>
        </w:rPr>
        <w:br/>
      </w:r>
      <w:r w:rsidRPr="00DB19C4">
        <w:rPr>
          <w:rFonts w:asciiTheme="minorHAnsi" w:hAnsiTheme="minorHAnsi"/>
          <w:sz w:val="22"/>
        </w:rPr>
        <w:t>do likvidace;</w:t>
      </w:r>
    </w:p>
    <w:p w14:paraId="22306F83"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 xml:space="preserve">nedoplatek na daních a jiných peněžitých plnění, nutné hlásit </w:t>
      </w:r>
      <w:r w:rsidR="00453017">
        <w:rPr>
          <w:rFonts w:asciiTheme="minorHAnsi" w:hAnsiTheme="minorHAnsi"/>
          <w:sz w:val="22"/>
        </w:rPr>
        <w:t xml:space="preserve">písemně </w:t>
      </w:r>
      <w:r w:rsidRPr="00DB19C4">
        <w:rPr>
          <w:rFonts w:asciiTheme="minorHAnsi" w:hAnsiTheme="minorHAnsi"/>
          <w:sz w:val="22"/>
        </w:rPr>
        <w:t>do 15 dnů po splatnosti daně a jiného peněžitého plnění;</w:t>
      </w:r>
    </w:p>
    <w:p w14:paraId="3732C358"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změna právní formy.</w:t>
      </w:r>
    </w:p>
    <w:p w14:paraId="317CCDC7" w14:textId="77777777" w:rsidR="00BA53A8" w:rsidRDefault="005A341E" w:rsidP="00766B7F">
      <w:pPr>
        <w:ind w:left="360"/>
        <w:jc w:val="both"/>
        <w:rPr>
          <w:rFonts w:asciiTheme="minorHAnsi" w:hAnsiTheme="minorHAnsi"/>
          <w:sz w:val="22"/>
        </w:rPr>
      </w:pPr>
      <w:r w:rsidRPr="00DB19C4">
        <w:rPr>
          <w:rFonts w:asciiTheme="minorHAnsi" w:hAnsiTheme="minorHAnsi"/>
          <w:sz w:val="22"/>
        </w:rPr>
        <w:t>Uvedené změny mohou mít vliv na snížení schválené finanční podpory. Podkladem k návrhu na uzavření dodatku k</w:t>
      </w:r>
      <w:r w:rsidR="00B62039">
        <w:rPr>
          <w:rFonts w:asciiTheme="minorHAnsi" w:hAnsiTheme="minorHAnsi"/>
          <w:sz w:val="22"/>
        </w:rPr>
        <w:t>e sm</w:t>
      </w:r>
      <w:r w:rsidR="009B14F8">
        <w:rPr>
          <w:rFonts w:asciiTheme="minorHAnsi" w:hAnsiTheme="minorHAnsi"/>
          <w:sz w:val="22"/>
        </w:rPr>
        <w:t>l</w:t>
      </w:r>
      <w:r w:rsidR="00B62039">
        <w:rPr>
          <w:rFonts w:asciiTheme="minorHAnsi" w:hAnsiTheme="minorHAnsi"/>
          <w:sz w:val="22"/>
        </w:rPr>
        <w:t>ouvě</w:t>
      </w:r>
      <w:r w:rsidRPr="00DB19C4">
        <w:rPr>
          <w:rFonts w:asciiTheme="minorHAnsi" w:hAnsiTheme="minorHAnsi"/>
          <w:sz w:val="22"/>
        </w:rPr>
        <w:t xml:space="preserve"> je žádost o změnu včetně jejího zdůvodnění, </w:t>
      </w:r>
      <w:r w:rsidR="00233482">
        <w:rPr>
          <w:rFonts w:asciiTheme="minorHAnsi" w:hAnsiTheme="minorHAnsi"/>
          <w:sz w:val="22"/>
        </w:rPr>
        <w:br/>
      </w:r>
      <w:r w:rsidRPr="00DB19C4">
        <w:rPr>
          <w:rFonts w:asciiTheme="minorHAnsi" w:hAnsiTheme="minorHAnsi"/>
          <w:sz w:val="22"/>
        </w:rPr>
        <w:t>proč k navrhovaným změnám dochází a aktualizovaný rozpočet služby na stanoveném formuláři. Na přijetí změny není právní nárok.</w:t>
      </w:r>
    </w:p>
    <w:p w14:paraId="1BEF17B9" w14:textId="77777777" w:rsidR="005A341E" w:rsidRPr="00DB19C4" w:rsidRDefault="005A341E" w:rsidP="00E41045">
      <w:pPr>
        <w:ind w:left="360"/>
        <w:jc w:val="both"/>
        <w:rPr>
          <w:rFonts w:asciiTheme="minorHAnsi" w:hAnsiTheme="minorHAnsi"/>
          <w:sz w:val="22"/>
        </w:rPr>
      </w:pPr>
      <w:r w:rsidRPr="00DB19C4">
        <w:rPr>
          <w:rFonts w:asciiTheme="minorHAnsi" w:hAnsiTheme="minorHAnsi"/>
          <w:sz w:val="22"/>
        </w:rPr>
        <w:t xml:space="preserve">Žádost o podstatnou změnu musí být kraji předložena bez zbytečného prodlení na předepsaném formuláři. Žádost o změnu je možno podat nejpozději do </w:t>
      </w:r>
      <w:r w:rsidRPr="00B62039">
        <w:rPr>
          <w:rFonts w:asciiTheme="minorHAnsi" w:hAnsiTheme="minorHAnsi"/>
          <w:sz w:val="22"/>
        </w:rPr>
        <w:t>30. září 20</w:t>
      </w:r>
      <w:r w:rsidR="00414C90" w:rsidRPr="00B62039">
        <w:rPr>
          <w:rFonts w:asciiTheme="minorHAnsi" w:hAnsiTheme="minorHAnsi"/>
          <w:sz w:val="22"/>
        </w:rPr>
        <w:t>2</w:t>
      </w:r>
      <w:r w:rsidR="00024799">
        <w:rPr>
          <w:rFonts w:asciiTheme="minorHAnsi" w:hAnsiTheme="minorHAnsi"/>
          <w:sz w:val="22"/>
        </w:rPr>
        <w:t>4 a do 30. září 2025</w:t>
      </w:r>
      <w:r w:rsidRPr="00B62039">
        <w:rPr>
          <w:rFonts w:asciiTheme="minorHAnsi" w:hAnsiTheme="minorHAnsi"/>
          <w:sz w:val="22"/>
        </w:rPr>
        <w:t>, k</w:t>
      </w:r>
      <w:r w:rsidR="009F1E4D">
        <w:rPr>
          <w:rFonts w:asciiTheme="minorHAnsi" w:hAnsiTheme="minorHAnsi"/>
          <w:sz w:val="22"/>
        </w:rPr>
        <w:t> </w:t>
      </w:r>
      <w:r w:rsidRPr="00DB19C4">
        <w:rPr>
          <w:rFonts w:asciiTheme="minorHAnsi" w:hAnsiTheme="minorHAnsi"/>
          <w:sz w:val="22"/>
        </w:rPr>
        <w:t xml:space="preserve">žádostem podaným po tomto datu nebude přihlíženo. </w:t>
      </w:r>
    </w:p>
    <w:p w14:paraId="3E6DD22C" w14:textId="77777777" w:rsidR="005165A1" w:rsidRDefault="005A341E" w:rsidP="00E41045">
      <w:pPr>
        <w:ind w:left="360"/>
        <w:jc w:val="both"/>
        <w:rPr>
          <w:rFonts w:asciiTheme="minorHAnsi" w:hAnsiTheme="minorHAnsi"/>
          <w:sz w:val="22"/>
        </w:rPr>
      </w:pPr>
      <w:r w:rsidRPr="00127E05">
        <w:rPr>
          <w:rFonts w:asciiTheme="minorHAnsi" w:hAnsiTheme="minorHAnsi"/>
          <w:sz w:val="22"/>
        </w:rPr>
        <w:t>Středočesk</w:t>
      </w:r>
      <w:r w:rsidR="00944039" w:rsidRPr="00127E05">
        <w:rPr>
          <w:rFonts w:asciiTheme="minorHAnsi" w:hAnsiTheme="minorHAnsi"/>
          <w:sz w:val="22"/>
        </w:rPr>
        <w:t>ý</w:t>
      </w:r>
      <w:r w:rsidRPr="00127E05">
        <w:rPr>
          <w:rFonts w:asciiTheme="minorHAnsi" w:hAnsiTheme="minorHAnsi"/>
          <w:sz w:val="22"/>
        </w:rPr>
        <w:t xml:space="preserve"> kraj návrh </w:t>
      </w:r>
      <w:r w:rsidRPr="00B62039">
        <w:rPr>
          <w:rFonts w:asciiTheme="minorHAnsi" w:hAnsiTheme="minorHAnsi"/>
          <w:sz w:val="22"/>
        </w:rPr>
        <w:t>na změnu vyhodnotí a případně</w:t>
      </w:r>
      <w:r w:rsidRPr="00DB19C4">
        <w:rPr>
          <w:rFonts w:asciiTheme="minorHAnsi" w:hAnsiTheme="minorHAnsi"/>
          <w:sz w:val="22"/>
        </w:rPr>
        <w:t xml:space="preserve"> vyzve poskytovatele sociální služby k</w:t>
      </w:r>
      <w:r w:rsidR="009F1E4D">
        <w:rPr>
          <w:rFonts w:asciiTheme="minorHAnsi" w:hAnsiTheme="minorHAnsi"/>
          <w:sz w:val="22"/>
        </w:rPr>
        <w:t> </w:t>
      </w:r>
      <w:r w:rsidRPr="00DB19C4">
        <w:rPr>
          <w:rFonts w:asciiTheme="minorHAnsi" w:hAnsiTheme="minorHAnsi"/>
          <w:sz w:val="22"/>
        </w:rPr>
        <w:t xml:space="preserve">doplnění či úpravě. Žádost poskytovatele sociální služby je následně se stanoviskem předložena k projednání orgánům kraje. </w:t>
      </w:r>
    </w:p>
    <w:p w14:paraId="1624C425" w14:textId="77777777" w:rsidR="005165A1" w:rsidRPr="009B14F8" w:rsidRDefault="005165A1" w:rsidP="00E41045">
      <w:pPr>
        <w:ind w:left="360"/>
        <w:jc w:val="both"/>
        <w:rPr>
          <w:rFonts w:asciiTheme="minorHAnsi" w:hAnsiTheme="minorHAnsi"/>
          <w:sz w:val="22"/>
        </w:rPr>
      </w:pPr>
      <w:r w:rsidRPr="009B14F8">
        <w:rPr>
          <w:rFonts w:asciiTheme="minorHAnsi" w:hAnsiTheme="minorHAnsi"/>
          <w:sz w:val="22"/>
        </w:rPr>
        <w:t xml:space="preserve">Varianta I </w:t>
      </w:r>
      <w:r w:rsidR="00182F40" w:rsidRPr="009B14F8">
        <w:rPr>
          <w:rFonts w:asciiTheme="minorHAnsi" w:hAnsiTheme="minorHAnsi"/>
          <w:sz w:val="22"/>
        </w:rPr>
        <w:t>pro</w:t>
      </w:r>
      <w:r w:rsidRPr="009B14F8">
        <w:rPr>
          <w:rFonts w:asciiTheme="minorHAnsi" w:hAnsiTheme="minorHAnsi"/>
          <w:sz w:val="22"/>
        </w:rPr>
        <w:t xml:space="preserve"> smlouv</w:t>
      </w:r>
      <w:r w:rsidR="00182F40" w:rsidRPr="009B14F8">
        <w:rPr>
          <w:rFonts w:asciiTheme="minorHAnsi" w:hAnsiTheme="minorHAnsi"/>
          <w:sz w:val="22"/>
        </w:rPr>
        <w:t>u, která</w:t>
      </w:r>
      <w:r w:rsidRPr="009B14F8">
        <w:rPr>
          <w:rFonts w:asciiTheme="minorHAnsi" w:hAnsiTheme="minorHAnsi"/>
          <w:sz w:val="22"/>
        </w:rPr>
        <w:t xml:space="preserve"> se zveřejňuje v registru smluv</w:t>
      </w:r>
      <w:r w:rsidR="009F1E4D">
        <w:rPr>
          <w:rFonts w:asciiTheme="minorHAnsi" w:hAnsiTheme="minorHAnsi"/>
          <w:sz w:val="22"/>
        </w:rPr>
        <w:t>:</w:t>
      </w:r>
    </w:p>
    <w:p w14:paraId="1B8570F9" w14:textId="77777777" w:rsidR="005165A1" w:rsidRDefault="005A341E" w:rsidP="00E41045">
      <w:pPr>
        <w:ind w:left="360"/>
        <w:jc w:val="both"/>
        <w:rPr>
          <w:rFonts w:asciiTheme="minorHAnsi" w:hAnsiTheme="minorHAnsi"/>
          <w:sz w:val="22"/>
        </w:rPr>
      </w:pPr>
      <w:r w:rsidRPr="00DB19C4">
        <w:rPr>
          <w:rFonts w:asciiTheme="minorHAnsi" w:hAnsiTheme="minorHAnsi"/>
          <w:sz w:val="22"/>
        </w:rPr>
        <w:t xml:space="preserve">Dodatek </w:t>
      </w:r>
      <w:r w:rsidR="005165A1">
        <w:rPr>
          <w:rFonts w:asciiTheme="minorHAnsi" w:hAnsiTheme="minorHAnsi"/>
          <w:sz w:val="22"/>
        </w:rPr>
        <w:t>s</w:t>
      </w:r>
      <w:r w:rsidRPr="00DB19C4">
        <w:rPr>
          <w:rFonts w:asciiTheme="minorHAnsi" w:hAnsiTheme="minorHAnsi"/>
          <w:sz w:val="22"/>
        </w:rPr>
        <w:t>mlouvy nabývá</w:t>
      </w:r>
      <w:r w:rsidR="00944039" w:rsidRPr="00DB19C4">
        <w:rPr>
          <w:rFonts w:asciiTheme="minorHAnsi" w:hAnsiTheme="minorHAnsi"/>
          <w:sz w:val="22"/>
        </w:rPr>
        <w:t xml:space="preserve"> platnosti</w:t>
      </w:r>
      <w:r w:rsidR="00182F40">
        <w:rPr>
          <w:rFonts w:asciiTheme="minorHAnsi" w:hAnsiTheme="minorHAnsi"/>
          <w:sz w:val="22"/>
        </w:rPr>
        <w:t xml:space="preserve"> </w:t>
      </w:r>
      <w:r w:rsidR="00182F40" w:rsidRPr="009B14F8">
        <w:rPr>
          <w:rFonts w:asciiTheme="minorHAnsi" w:hAnsiTheme="minorHAnsi"/>
          <w:sz w:val="22"/>
        </w:rPr>
        <w:t>dnem</w:t>
      </w:r>
      <w:r w:rsidRPr="00DB19C4">
        <w:rPr>
          <w:rFonts w:asciiTheme="minorHAnsi" w:hAnsiTheme="minorHAnsi"/>
          <w:sz w:val="22"/>
        </w:rPr>
        <w:t xml:space="preserve"> podpisu oprávněných zástupců obou smluvních stran</w:t>
      </w:r>
      <w:r w:rsidR="00944039" w:rsidRPr="00DB19C4">
        <w:rPr>
          <w:rFonts w:asciiTheme="minorHAnsi" w:hAnsiTheme="minorHAnsi"/>
          <w:sz w:val="22"/>
        </w:rPr>
        <w:t xml:space="preserve"> a účinnosti zveřejněním v registru smluv</w:t>
      </w:r>
      <w:r w:rsidRPr="00DB19C4">
        <w:rPr>
          <w:rFonts w:asciiTheme="minorHAnsi" w:hAnsiTheme="minorHAnsi"/>
          <w:sz w:val="22"/>
        </w:rPr>
        <w:t xml:space="preserve">. </w:t>
      </w:r>
    </w:p>
    <w:p w14:paraId="694BB667" w14:textId="77777777" w:rsidR="00182F40" w:rsidRPr="009B14F8" w:rsidRDefault="00182F40" w:rsidP="00182F40">
      <w:pPr>
        <w:ind w:left="360"/>
        <w:jc w:val="both"/>
        <w:rPr>
          <w:rFonts w:asciiTheme="minorHAnsi" w:hAnsiTheme="minorHAnsi"/>
          <w:sz w:val="22"/>
        </w:rPr>
      </w:pPr>
      <w:r w:rsidRPr="009B14F8">
        <w:rPr>
          <w:rFonts w:asciiTheme="minorHAnsi" w:hAnsiTheme="minorHAnsi"/>
          <w:sz w:val="22"/>
        </w:rPr>
        <w:t>Varianta I</w:t>
      </w:r>
      <w:r w:rsidR="00861B88">
        <w:rPr>
          <w:rFonts w:asciiTheme="minorHAnsi" w:hAnsiTheme="minorHAnsi"/>
          <w:sz w:val="22"/>
        </w:rPr>
        <w:t>I</w:t>
      </w:r>
      <w:r w:rsidRPr="009B14F8">
        <w:rPr>
          <w:rFonts w:asciiTheme="minorHAnsi" w:hAnsiTheme="minorHAnsi"/>
          <w:sz w:val="22"/>
        </w:rPr>
        <w:t xml:space="preserve"> pro smlouvu, která se zveřejňuje na Úřední desce kraje (nezveřejňuje se v registru smluv)</w:t>
      </w:r>
      <w:r w:rsidR="009F1E4D">
        <w:rPr>
          <w:rFonts w:asciiTheme="minorHAnsi" w:hAnsiTheme="minorHAnsi"/>
          <w:sz w:val="22"/>
        </w:rPr>
        <w:t>:</w:t>
      </w:r>
    </w:p>
    <w:p w14:paraId="18A1853B" w14:textId="77777777" w:rsidR="00182F40" w:rsidRDefault="00182F40" w:rsidP="00182F40">
      <w:pPr>
        <w:ind w:left="360"/>
        <w:jc w:val="both"/>
        <w:rPr>
          <w:rFonts w:asciiTheme="minorHAnsi" w:hAnsiTheme="minorHAnsi"/>
          <w:sz w:val="22"/>
        </w:rPr>
      </w:pPr>
      <w:r w:rsidRPr="009B14F8">
        <w:rPr>
          <w:rFonts w:asciiTheme="minorHAnsi" w:hAnsiTheme="minorHAnsi"/>
          <w:sz w:val="22"/>
        </w:rPr>
        <w:t>Dodatek Veřejnoprávní smlouvy nabývá platnosti a účinnosti dnem podpisu oprávněných zástupců obou smluvních stran.</w:t>
      </w:r>
    </w:p>
    <w:p w14:paraId="0780ECEC" w14:textId="77777777" w:rsidR="005A341E" w:rsidRPr="00DB19C4" w:rsidRDefault="005A341E" w:rsidP="005165A1">
      <w:pPr>
        <w:ind w:left="360"/>
        <w:jc w:val="both"/>
        <w:rPr>
          <w:rFonts w:asciiTheme="minorHAnsi" w:hAnsiTheme="minorHAnsi"/>
          <w:sz w:val="22"/>
        </w:rPr>
      </w:pPr>
      <w:r w:rsidRPr="00DB19C4">
        <w:rPr>
          <w:rFonts w:asciiTheme="minorHAnsi" w:hAnsiTheme="minorHAnsi"/>
          <w:sz w:val="22"/>
        </w:rPr>
        <w:t>O případném zamítnutí žádosti o podstatnou změnu bude poskytovatel sociální služby písemně informován Krajským úřadem Středočeského kraje, a to zpravidla do 10 kalendářních dnů od</w:t>
      </w:r>
      <w:r w:rsidR="009F1E4D">
        <w:rPr>
          <w:rFonts w:asciiTheme="minorHAnsi" w:hAnsiTheme="minorHAnsi"/>
          <w:sz w:val="22"/>
        </w:rPr>
        <w:t> </w:t>
      </w:r>
      <w:r w:rsidRPr="00DB19C4">
        <w:rPr>
          <w:rFonts w:asciiTheme="minorHAnsi" w:hAnsiTheme="minorHAnsi"/>
          <w:sz w:val="22"/>
        </w:rPr>
        <w:t xml:space="preserve">projednání </w:t>
      </w:r>
      <w:r w:rsidR="00024799">
        <w:rPr>
          <w:rFonts w:asciiTheme="minorHAnsi" w:hAnsiTheme="minorHAnsi"/>
          <w:sz w:val="22"/>
        </w:rPr>
        <w:t>orgány</w:t>
      </w:r>
      <w:r w:rsidRPr="00DB19C4">
        <w:rPr>
          <w:rFonts w:asciiTheme="minorHAnsi" w:hAnsiTheme="minorHAnsi"/>
          <w:sz w:val="22"/>
        </w:rPr>
        <w:t xml:space="preserve"> kraje. </w:t>
      </w:r>
    </w:p>
    <w:p w14:paraId="780DCDF5" w14:textId="77777777" w:rsidR="003C73E0" w:rsidRPr="00DB19C4" w:rsidRDefault="005A341E" w:rsidP="00A54D14">
      <w:pPr>
        <w:ind w:left="284"/>
        <w:jc w:val="both"/>
        <w:rPr>
          <w:rFonts w:asciiTheme="minorHAnsi" w:hAnsiTheme="minorHAnsi"/>
          <w:sz w:val="22"/>
        </w:rPr>
      </w:pPr>
      <w:r w:rsidRPr="00DB19C4">
        <w:rPr>
          <w:rFonts w:asciiTheme="minorHAnsi" w:hAnsiTheme="minorHAnsi"/>
          <w:sz w:val="22"/>
        </w:rPr>
        <w:t>V případě, že poskytovatel sociální služby provede podstatné změny, které nebudou schváleny orgány kraje, nebudou uznány jako platné, budou považovány za porušení podmínek smlouvy a</w:t>
      </w:r>
      <w:r w:rsidR="009F1E4D">
        <w:rPr>
          <w:rFonts w:asciiTheme="minorHAnsi" w:hAnsiTheme="minorHAnsi"/>
          <w:sz w:val="22"/>
        </w:rPr>
        <w:t> </w:t>
      </w:r>
      <w:r w:rsidRPr="00DB19C4">
        <w:rPr>
          <w:rFonts w:asciiTheme="minorHAnsi" w:hAnsiTheme="minorHAnsi"/>
          <w:sz w:val="22"/>
        </w:rPr>
        <w:t>poskytovatel sociální služby se vystavuje riziku sankcí stanovených smlouvou.</w:t>
      </w:r>
      <w:r w:rsidR="0014583F" w:rsidRPr="0014583F">
        <w:rPr>
          <w:rFonts w:asciiTheme="minorHAnsi" w:hAnsiTheme="minorHAnsi"/>
          <w:sz w:val="22"/>
        </w:rPr>
        <w:t xml:space="preserve"> </w:t>
      </w:r>
      <w:r w:rsidR="0014583F">
        <w:rPr>
          <w:rFonts w:asciiTheme="minorHAnsi" w:hAnsiTheme="minorHAnsi"/>
          <w:sz w:val="22"/>
        </w:rPr>
        <w:t>Odvod za porušení rozpočtové kázně může být vyměřen až do výše neoprávněně přesunutých finančních prostředků</w:t>
      </w:r>
      <w:r w:rsidR="009337EE">
        <w:rPr>
          <w:rFonts w:asciiTheme="minorHAnsi" w:hAnsiTheme="minorHAnsi"/>
          <w:sz w:val="22"/>
        </w:rPr>
        <w:t>.</w:t>
      </w:r>
    </w:p>
    <w:p w14:paraId="44A320FF" w14:textId="77777777" w:rsidR="005A341E" w:rsidRPr="00B62039" w:rsidRDefault="005A341E" w:rsidP="00B32F96">
      <w:pPr>
        <w:pStyle w:val="Odstavecseseznamem"/>
        <w:numPr>
          <w:ilvl w:val="1"/>
          <w:numId w:val="34"/>
        </w:numPr>
        <w:ind w:left="284" w:hanging="284"/>
        <w:jc w:val="both"/>
        <w:rPr>
          <w:rFonts w:asciiTheme="minorHAnsi" w:hAnsiTheme="minorHAnsi"/>
          <w:sz w:val="22"/>
        </w:rPr>
      </w:pPr>
      <w:r w:rsidRPr="00B62039">
        <w:rPr>
          <w:rFonts w:asciiTheme="minorHAnsi" w:hAnsiTheme="minorHAnsi"/>
          <w:sz w:val="22"/>
        </w:rPr>
        <w:t>Nepodstatné změny</w:t>
      </w:r>
    </w:p>
    <w:p w14:paraId="4135AD2E" w14:textId="77777777" w:rsidR="005A341E" w:rsidRPr="00DB19C4" w:rsidRDefault="005A341E" w:rsidP="00E41045">
      <w:pPr>
        <w:ind w:left="284"/>
        <w:jc w:val="both"/>
        <w:rPr>
          <w:rFonts w:asciiTheme="minorHAnsi" w:hAnsiTheme="minorHAnsi"/>
          <w:sz w:val="22"/>
        </w:rPr>
      </w:pPr>
      <w:r w:rsidRPr="00B62039">
        <w:rPr>
          <w:rFonts w:asciiTheme="minorHAnsi" w:hAnsiTheme="minorHAnsi"/>
          <w:sz w:val="22"/>
        </w:rPr>
        <w:t>Nepodstatné změny sociální</w:t>
      </w:r>
      <w:r w:rsidRPr="00DB19C4">
        <w:rPr>
          <w:rFonts w:asciiTheme="minorHAnsi" w:hAnsiTheme="minorHAnsi"/>
          <w:sz w:val="22"/>
        </w:rPr>
        <w:t xml:space="preserve"> služby nejsou důvodem pro uzavření dodatku k </w:t>
      </w:r>
      <w:r w:rsidR="00B62039">
        <w:rPr>
          <w:rFonts w:asciiTheme="minorHAnsi" w:hAnsiTheme="minorHAnsi"/>
          <w:sz w:val="22"/>
        </w:rPr>
        <w:t>v</w:t>
      </w:r>
      <w:r w:rsidRPr="00DB19C4">
        <w:rPr>
          <w:rFonts w:asciiTheme="minorHAnsi" w:hAnsiTheme="minorHAnsi"/>
          <w:sz w:val="22"/>
        </w:rPr>
        <w:t xml:space="preserve">eřejnoprávní smlouvě, netýkají se předmětu této </w:t>
      </w:r>
      <w:r w:rsidR="00B62039">
        <w:rPr>
          <w:rFonts w:asciiTheme="minorHAnsi" w:hAnsiTheme="minorHAnsi"/>
          <w:sz w:val="22"/>
        </w:rPr>
        <w:t>v</w:t>
      </w:r>
      <w:r w:rsidRPr="00DB19C4">
        <w:rPr>
          <w:rFonts w:asciiTheme="minorHAnsi" w:hAnsiTheme="minorHAnsi"/>
          <w:sz w:val="22"/>
        </w:rPr>
        <w:t xml:space="preserve">eřejnoprávní smlouvy a dalších povinností stanovených příjemci </w:t>
      </w:r>
      <w:r w:rsidR="00B62039">
        <w:rPr>
          <w:rFonts w:asciiTheme="minorHAnsi" w:hAnsiTheme="minorHAnsi"/>
          <w:sz w:val="22"/>
        </w:rPr>
        <w:t xml:space="preserve">touto </w:t>
      </w:r>
      <w:r w:rsidRPr="00DB19C4">
        <w:rPr>
          <w:rFonts w:asciiTheme="minorHAnsi" w:hAnsiTheme="minorHAnsi"/>
          <w:sz w:val="22"/>
        </w:rPr>
        <w:t xml:space="preserve">smlouvou. Poskytovatel sociální služby je povinen tyto změny oznámit </w:t>
      </w:r>
      <w:r w:rsidR="00B62039">
        <w:rPr>
          <w:rFonts w:asciiTheme="minorHAnsi" w:hAnsiTheme="minorHAnsi"/>
          <w:sz w:val="22"/>
        </w:rPr>
        <w:t>O</w:t>
      </w:r>
      <w:r w:rsidRPr="00DB19C4">
        <w:rPr>
          <w:rFonts w:asciiTheme="minorHAnsi" w:hAnsiTheme="minorHAnsi"/>
          <w:sz w:val="22"/>
        </w:rPr>
        <w:t xml:space="preserve">dboru </w:t>
      </w:r>
      <w:r w:rsidR="00B62039">
        <w:rPr>
          <w:rFonts w:asciiTheme="minorHAnsi" w:hAnsiTheme="minorHAnsi"/>
          <w:sz w:val="22"/>
        </w:rPr>
        <w:t xml:space="preserve">sociálních věcí </w:t>
      </w:r>
      <w:r w:rsidRPr="00DB19C4">
        <w:rPr>
          <w:rFonts w:asciiTheme="minorHAnsi" w:hAnsiTheme="minorHAnsi"/>
          <w:sz w:val="22"/>
        </w:rPr>
        <w:t xml:space="preserve">Krajského úřadu Středočeského kraje ve stanovených termínech. </w:t>
      </w:r>
      <w:r w:rsidR="00B62039">
        <w:rPr>
          <w:rFonts w:asciiTheme="minorHAnsi" w:hAnsiTheme="minorHAnsi"/>
          <w:sz w:val="22"/>
        </w:rPr>
        <w:t xml:space="preserve">Mezi nepodstatné změny patří: </w:t>
      </w:r>
    </w:p>
    <w:p w14:paraId="43418FAF" w14:textId="77777777" w:rsidR="00B62039" w:rsidRDefault="00B62039" w:rsidP="00100109">
      <w:pPr>
        <w:pStyle w:val="Odstavecseseznamem"/>
        <w:numPr>
          <w:ilvl w:val="0"/>
          <w:numId w:val="40"/>
        </w:numPr>
        <w:jc w:val="both"/>
        <w:rPr>
          <w:rFonts w:asciiTheme="minorHAnsi" w:hAnsiTheme="minorHAnsi"/>
          <w:sz w:val="22"/>
        </w:rPr>
      </w:pPr>
      <w:bookmarkStart w:id="1" w:name="_Hlk112137275"/>
      <w:r>
        <w:rPr>
          <w:rFonts w:asciiTheme="minorHAnsi" w:hAnsiTheme="minorHAnsi"/>
          <w:sz w:val="22"/>
        </w:rPr>
        <w:t>z</w:t>
      </w:r>
      <w:r w:rsidR="005A341E" w:rsidRPr="00DB19C4">
        <w:rPr>
          <w:rFonts w:asciiTheme="minorHAnsi" w:hAnsiTheme="minorHAnsi"/>
          <w:sz w:val="22"/>
        </w:rPr>
        <w:t>měny názvu poskytovatele sociální služby,</w:t>
      </w:r>
      <w:r w:rsidR="00453017">
        <w:rPr>
          <w:rFonts w:asciiTheme="minorHAnsi" w:hAnsiTheme="minorHAnsi"/>
          <w:sz w:val="22"/>
        </w:rPr>
        <w:t xml:space="preserve"> nutné nahlásit písemně do 10 kalendářních dnů po její účinnosti a doložit příslušným dokladem;</w:t>
      </w:r>
      <w:r w:rsidR="005A341E" w:rsidRPr="00DB19C4">
        <w:rPr>
          <w:rFonts w:asciiTheme="minorHAnsi" w:hAnsiTheme="minorHAnsi"/>
          <w:sz w:val="22"/>
        </w:rPr>
        <w:t xml:space="preserve"> </w:t>
      </w:r>
    </w:p>
    <w:p w14:paraId="4531FB79" w14:textId="77777777" w:rsidR="005A341E" w:rsidRPr="00DB19C4" w:rsidRDefault="00B62039" w:rsidP="00100109">
      <w:pPr>
        <w:pStyle w:val="Odstavecseseznamem"/>
        <w:numPr>
          <w:ilvl w:val="0"/>
          <w:numId w:val="40"/>
        </w:numPr>
        <w:jc w:val="both"/>
        <w:rPr>
          <w:rFonts w:asciiTheme="minorHAnsi" w:hAnsiTheme="minorHAnsi"/>
          <w:sz w:val="22"/>
        </w:rPr>
      </w:pPr>
      <w:r>
        <w:rPr>
          <w:rFonts w:asciiTheme="minorHAnsi" w:hAnsiTheme="minorHAnsi"/>
          <w:sz w:val="22"/>
        </w:rPr>
        <w:lastRenderedPageBreak/>
        <w:t xml:space="preserve">změna </w:t>
      </w:r>
      <w:r w:rsidR="005A341E" w:rsidRPr="00DB19C4">
        <w:rPr>
          <w:rFonts w:asciiTheme="minorHAnsi" w:hAnsiTheme="minorHAnsi"/>
          <w:sz w:val="22"/>
        </w:rPr>
        <w:t>sídla poskytovatele sociální služby nemající vliv na územní dostupnost služby. V případě sídla poskytovatele sociální služby je za nepodstatnou změnu považována pouze taková změna sídla, která nemá vliv na místo poskytování sociální služby. Poskytovatel sociální služby je</w:t>
      </w:r>
      <w:r w:rsidR="00DC357C">
        <w:rPr>
          <w:rFonts w:asciiTheme="minorHAnsi" w:hAnsiTheme="minorHAnsi"/>
          <w:sz w:val="22"/>
        </w:rPr>
        <w:t> </w:t>
      </w:r>
      <w:r w:rsidR="005A341E" w:rsidRPr="00DB19C4">
        <w:rPr>
          <w:rFonts w:asciiTheme="minorHAnsi" w:hAnsiTheme="minorHAnsi"/>
          <w:sz w:val="22"/>
        </w:rPr>
        <w:t>povinen tyto změny písemně nahlásit do 10 kalendářních dnů po její účinnosti a doložit příslušným dokladem (např. výpis z obchodního rejstříku)</w:t>
      </w:r>
      <w:r>
        <w:rPr>
          <w:rFonts w:asciiTheme="minorHAnsi" w:hAnsiTheme="minorHAnsi"/>
          <w:sz w:val="22"/>
        </w:rPr>
        <w:t>;</w:t>
      </w:r>
    </w:p>
    <w:p w14:paraId="29893510" w14:textId="77777777" w:rsidR="005A341E" w:rsidRPr="00DB19C4" w:rsidRDefault="00B62039" w:rsidP="00100109">
      <w:pPr>
        <w:pStyle w:val="Odstavecseseznamem"/>
        <w:numPr>
          <w:ilvl w:val="0"/>
          <w:numId w:val="40"/>
        </w:numPr>
        <w:jc w:val="both"/>
        <w:rPr>
          <w:rFonts w:asciiTheme="minorHAnsi" w:hAnsiTheme="minorHAnsi"/>
          <w:sz w:val="22"/>
        </w:rPr>
      </w:pPr>
      <w:r>
        <w:rPr>
          <w:rFonts w:asciiTheme="minorHAnsi" w:hAnsiTheme="minorHAnsi"/>
          <w:sz w:val="22"/>
        </w:rPr>
        <w:t>z</w:t>
      </w:r>
      <w:r w:rsidR="005A341E" w:rsidRPr="00DB19C4">
        <w:rPr>
          <w:rFonts w:asciiTheme="minorHAnsi" w:hAnsiTheme="minorHAnsi"/>
          <w:sz w:val="22"/>
        </w:rPr>
        <w:t>měna kontaktních údajů poskytovatele sociální služby</w:t>
      </w:r>
      <w:r w:rsidR="00221715" w:rsidRPr="00DB19C4">
        <w:rPr>
          <w:rFonts w:asciiTheme="minorHAnsi" w:hAnsiTheme="minorHAnsi"/>
          <w:sz w:val="22"/>
        </w:rPr>
        <w:t>.</w:t>
      </w:r>
      <w:r w:rsidR="005A341E" w:rsidRPr="00DB19C4">
        <w:rPr>
          <w:rFonts w:asciiTheme="minorHAnsi" w:hAnsiTheme="minorHAnsi"/>
          <w:sz w:val="22"/>
        </w:rPr>
        <w:t xml:space="preserve"> V případě změny kontaktních údajů (e</w:t>
      </w:r>
      <w:r w:rsidR="00DC357C">
        <w:rPr>
          <w:rFonts w:asciiTheme="minorHAnsi" w:hAnsiTheme="minorHAnsi"/>
          <w:sz w:val="22"/>
        </w:rPr>
        <w:noBreakHyphen/>
      </w:r>
      <w:r w:rsidR="005A341E" w:rsidRPr="00DB19C4">
        <w:rPr>
          <w:rFonts w:asciiTheme="minorHAnsi" w:hAnsiTheme="minorHAnsi"/>
          <w:sz w:val="22"/>
        </w:rPr>
        <w:t xml:space="preserve">mail, telefon, kontaktní osoba apod.) je poskytovatel sociální služby povinen tyto změny písemně nahlásit do 15 kalendářních dnů po její účinnosti. Nahlášení je důležité zejména </w:t>
      </w:r>
      <w:r w:rsidR="00233482">
        <w:rPr>
          <w:rFonts w:asciiTheme="minorHAnsi" w:hAnsiTheme="minorHAnsi"/>
          <w:sz w:val="22"/>
        </w:rPr>
        <w:br/>
      </w:r>
      <w:r w:rsidR="005A341E" w:rsidRPr="00DB19C4">
        <w:rPr>
          <w:rFonts w:asciiTheme="minorHAnsi" w:hAnsiTheme="minorHAnsi"/>
          <w:sz w:val="22"/>
        </w:rPr>
        <w:t xml:space="preserve">z důvodu bezproblémové komunikace kraje s poskytovatelem sociální služby. </w:t>
      </w:r>
    </w:p>
    <w:p w14:paraId="0FC57411" w14:textId="77777777" w:rsidR="005A341E" w:rsidRPr="00DB19C4" w:rsidRDefault="005A341E" w:rsidP="00100109">
      <w:pPr>
        <w:pStyle w:val="Odstavecseseznamem"/>
        <w:numPr>
          <w:ilvl w:val="0"/>
          <w:numId w:val="40"/>
        </w:numPr>
        <w:jc w:val="both"/>
        <w:rPr>
          <w:rFonts w:asciiTheme="minorHAnsi" w:hAnsiTheme="minorHAnsi"/>
          <w:sz w:val="22"/>
        </w:rPr>
      </w:pPr>
      <w:r w:rsidRPr="00DB19C4">
        <w:rPr>
          <w:rFonts w:asciiTheme="minorHAnsi" w:hAnsiTheme="minorHAnsi"/>
          <w:sz w:val="22"/>
        </w:rPr>
        <w:t xml:space="preserve">Změna statutárního zástupce organizace V případě změny statutárního zástupce </w:t>
      </w:r>
      <w:r w:rsidR="00233482">
        <w:rPr>
          <w:rFonts w:asciiTheme="minorHAnsi" w:hAnsiTheme="minorHAnsi"/>
          <w:sz w:val="22"/>
        </w:rPr>
        <w:br/>
      </w:r>
      <w:r w:rsidRPr="00DB19C4">
        <w:rPr>
          <w:rFonts w:asciiTheme="minorHAnsi" w:hAnsiTheme="minorHAnsi"/>
          <w:sz w:val="22"/>
        </w:rPr>
        <w:t>je poskytovatel sociální služby povinen písemně nahlásit tuto změnu do 10 kalendářních dnů po jejím provedení.</w:t>
      </w:r>
    </w:p>
    <w:p w14:paraId="25026E12" w14:textId="77777777" w:rsidR="005A341E" w:rsidRPr="00453017" w:rsidRDefault="001C1550" w:rsidP="00100109">
      <w:pPr>
        <w:pStyle w:val="Odstavecseseznamem"/>
        <w:numPr>
          <w:ilvl w:val="0"/>
          <w:numId w:val="40"/>
        </w:numPr>
        <w:jc w:val="both"/>
        <w:rPr>
          <w:rFonts w:asciiTheme="minorHAnsi" w:hAnsiTheme="minorHAnsi"/>
          <w:sz w:val="22"/>
        </w:rPr>
      </w:pPr>
      <w:r w:rsidRPr="00453017">
        <w:rPr>
          <w:rFonts w:asciiTheme="minorHAnsi" w:hAnsiTheme="minorHAnsi"/>
          <w:sz w:val="22"/>
        </w:rPr>
        <w:t xml:space="preserve">Změnu </w:t>
      </w:r>
      <w:r w:rsidR="005A341E" w:rsidRPr="00453017">
        <w:rPr>
          <w:rFonts w:asciiTheme="minorHAnsi" w:hAnsiTheme="minorHAnsi"/>
          <w:sz w:val="22"/>
        </w:rPr>
        <w:t xml:space="preserve">rozpočtu (přesun prostředků mezi položkami, </w:t>
      </w:r>
      <w:r w:rsidRPr="00453017">
        <w:rPr>
          <w:rFonts w:asciiTheme="minorHAnsi" w:hAnsiTheme="minorHAnsi"/>
          <w:sz w:val="22"/>
        </w:rPr>
        <w:t>mezi kapitolami</w:t>
      </w:r>
      <w:r w:rsidR="00BA53A8">
        <w:rPr>
          <w:rFonts w:asciiTheme="minorHAnsi" w:hAnsiTheme="minorHAnsi"/>
          <w:sz w:val="22"/>
        </w:rPr>
        <w:t xml:space="preserve">) </w:t>
      </w:r>
      <w:r w:rsidR="00100109" w:rsidRPr="00453017">
        <w:rPr>
          <w:rFonts w:asciiTheme="minorHAnsi" w:hAnsiTheme="minorHAnsi"/>
          <w:sz w:val="22"/>
        </w:rPr>
        <w:t>je příjemce povinen nahlásit prostřednictvím formuláře Hlášení změn nejpozději do 31. prosince daného roku</w:t>
      </w:r>
      <w:r w:rsidR="009337EE" w:rsidRPr="00453017">
        <w:rPr>
          <w:rFonts w:asciiTheme="minorHAnsi" w:hAnsiTheme="minorHAnsi"/>
          <w:sz w:val="22"/>
        </w:rPr>
        <w:t>.</w:t>
      </w:r>
    </w:p>
    <w:bookmarkEnd w:id="1"/>
    <w:p w14:paraId="69455D5C" w14:textId="77777777" w:rsidR="005A341E" w:rsidRDefault="005A341E" w:rsidP="00A54D14">
      <w:pPr>
        <w:spacing w:after="0"/>
        <w:ind w:left="360"/>
        <w:jc w:val="both"/>
        <w:rPr>
          <w:rFonts w:asciiTheme="minorHAnsi" w:hAnsiTheme="minorHAnsi"/>
          <w:sz w:val="22"/>
        </w:rPr>
      </w:pPr>
      <w:r w:rsidRPr="00DB19C4">
        <w:rPr>
          <w:rFonts w:asciiTheme="minorHAnsi" w:hAnsiTheme="minorHAnsi"/>
          <w:sz w:val="22"/>
        </w:rPr>
        <w:t>Výše uvedený přesun finančních prostředků je možný pouze v rámci jedné služby. Přesun finančních prostředků není možný mezi jednotlivými službami příjemce</w:t>
      </w:r>
      <w:r w:rsidR="009B14F8">
        <w:rPr>
          <w:rFonts w:asciiTheme="minorHAnsi" w:hAnsiTheme="minorHAnsi"/>
          <w:sz w:val="22"/>
        </w:rPr>
        <w:t>.</w:t>
      </w:r>
      <w:r w:rsidR="00393D74" w:rsidRPr="00DB19C4">
        <w:rPr>
          <w:rFonts w:asciiTheme="minorHAnsi" w:hAnsiTheme="minorHAnsi"/>
          <w:sz w:val="22"/>
        </w:rPr>
        <w:t xml:space="preserve"> Takový přesun </w:t>
      </w:r>
      <w:r w:rsidR="00233482">
        <w:rPr>
          <w:rFonts w:asciiTheme="minorHAnsi" w:hAnsiTheme="minorHAnsi"/>
          <w:sz w:val="22"/>
        </w:rPr>
        <w:br/>
      </w:r>
      <w:r w:rsidR="00393D74" w:rsidRPr="00DB19C4">
        <w:rPr>
          <w:rFonts w:asciiTheme="minorHAnsi" w:hAnsiTheme="minorHAnsi"/>
          <w:sz w:val="22"/>
        </w:rPr>
        <w:t>je porušením rozpočtové kázně.</w:t>
      </w:r>
      <w:r w:rsidR="00CD4C83" w:rsidRPr="00DB19C4">
        <w:rPr>
          <w:rFonts w:asciiTheme="minorHAnsi" w:hAnsiTheme="minorHAnsi"/>
          <w:sz w:val="22"/>
        </w:rPr>
        <w:t xml:space="preserve"> </w:t>
      </w:r>
    </w:p>
    <w:p w14:paraId="251B94CD" w14:textId="77777777" w:rsidR="00A54D14" w:rsidRDefault="00A54D14" w:rsidP="00A54D14">
      <w:pPr>
        <w:spacing w:after="0"/>
        <w:ind w:left="360"/>
        <w:jc w:val="both"/>
        <w:rPr>
          <w:rFonts w:asciiTheme="minorHAnsi" w:hAnsiTheme="minorHAnsi"/>
          <w:sz w:val="22"/>
        </w:rPr>
      </w:pPr>
    </w:p>
    <w:p w14:paraId="2E28320C" w14:textId="77777777" w:rsidR="00FE5D5F" w:rsidRDefault="00E033C6" w:rsidP="00A54D14">
      <w:pPr>
        <w:spacing w:after="0"/>
        <w:ind w:left="360"/>
        <w:jc w:val="both"/>
        <w:rPr>
          <w:rFonts w:asciiTheme="minorHAnsi" w:hAnsiTheme="minorHAnsi"/>
          <w:sz w:val="22"/>
        </w:rPr>
      </w:pPr>
      <w:r w:rsidRPr="00E41045">
        <w:rPr>
          <w:rFonts w:asciiTheme="minorHAnsi" w:hAnsiTheme="minorHAnsi"/>
          <w:sz w:val="22"/>
        </w:rPr>
        <w:t>V souladu se zákonem o rozpočtových pravidlech se považují povinnost</w:t>
      </w:r>
      <w:r w:rsidR="00DC357C">
        <w:rPr>
          <w:rFonts w:asciiTheme="minorHAnsi" w:hAnsiTheme="minorHAnsi"/>
          <w:sz w:val="22"/>
        </w:rPr>
        <w:t>i</w:t>
      </w:r>
      <w:r w:rsidRPr="00E41045">
        <w:rPr>
          <w:rFonts w:asciiTheme="minorHAnsi" w:hAnsiTheme="minorHAnsi"/>
          <w:sz w:val="22"/>
        </w:rPr>
        <w:t xml:space="preserve"> uvedené v odstavci 15</w:t>
      </w:r>
      <w:r w:rsidR="009337EE">
        <w:rPr>
          <w:rFonts w:asciiTheme="minorHAnsi" w:hAnsiTheme="minorHAnsi"/>
          <w:sz w:val="22"/>
        </w:rPr>
        <w:t>.2</w:t>
      </w:r>
      <w:r w:rsidRPr="00E41045">
        <w:rPr>
          <w:rFonts w:asciiTheme="minorHAnsi" w:hAnsiTheme="minorHAnsi"/>
          <w:sz w:val="22"/>
        </w:rPr>
        <w:t xml:space="preserve">, jako méně závažné porušení rozpočtové kázně. Příjemce je povinen za porušením těchto povinností uhradit poskytovateli částku odvod za porušení rozpočtové kázně odpovídající 0,05 % až </w:t>
      </w:r>
      <w:r w:rsidR="009B14F8" w:rsidRPr="00E41045">
        <w:rPr>
          <w:rFonts w:asciiTheme="minorHAnsi" w:hAnsiTheme="minorHAnsi"/>
          <w:sz w:val="22"/>
        </w:rPr>
        <w:t>5 %</w:t>
      </w:r>
      <w:r w:rsidRPr="00E41045">
        <w:rPr>
          <w:rFonts w:asciiTheme="minorHAnsi" w:hAnsiTheme="minorHAnsi"/>
          <w:sz w:val="22"/>
        </w:rPr>
        <w:t xml:space="preserve"> za každé porušení povinnosti pro každou službu zvlášť. Při stanovení výše odvodu </w:t>
      </w:r>
      <w:r w:rsidR="00233482">
        <w:rPr>
          <w:rFonts w:asciiTheme="minorHAnsi" w:hAnsiTheme="minorHAnsi"/>
          <w:sz w:val="22"/>
        </w:rPr>
        <w:br/>
      </w:r>
      <w:r w:rsidRPr="00FE5D5F">
        <w:rPr>
          <w:rFonts w:asciiTheme="minorHAnsi" w:hAnsiTheme="minorHAnsi"/>
          <w:sz w:val="22"/>
        </w:rPr>
        <w:t>se přihlédne k závažnosti porušení a jeho vlivu na dodržení účelu dotace</w:t>
      </w:r>
      <w:r w:rsidR="009337EE" w:rsidRPr="00FE5D5F">
        <w:rPr>
          <w:rFonts w:asciiTheme="minorHAnsi" w:hAnsiTheme="minorHAnsi"/>
          <w:sz w:val="22"/>
        </w:rPr>
        <w:t>.</w:t>
      </w:r>
    </w:p>
    <w:p w14:paraId="5714CB54" w14:textId="77777777" w:rsidR="00A54D14" w:rsidRPr="00FE5D5F" w:rsidRDefault="00A54D14" w:rsidP="00A54D14">
      <w:pPr>
        <w:spacing w:after="0"/>
        <w:ind w:left="360"/>
        <w:jc w:val="both"/>
        <w:rPr>
          <w:rFonts w:asciiTheme="minorHAnsi" w:hAnsiTheme="minorHAnsi"/>
          <w:sz w:val="22"/>
        </w:rPr>
      </w:pPr>
    </w:p>
    <w:p w14:paraId="53C92E9B" w14:textId="77777777" w:rsidR="00FE5D5F" w:rsidRPr="00FE5D5F" w:rsidRDefault="00FE5D5F" w:rsidP="00A54D14">
      <w:pPr>
        <w:pStyle w:val="Odstavecseseznamem"/>
        <w:numPr>
          <w:ilvl w:val="0"/>
          <w:numId w:val="35"/>
        </w:numPr>
        <w:spacing w:after="0"/>
        <w:rPr>
          <w:rFonts w:asciiTheme="minorHAnsi" w:hAnsiTheme="minorHAnsi"/>
          <w:sz w:val="22"/>
        </w:rPr>
      </w:pPr>
      <w:r w:rsidRPr="00FE5D5F">
        <w:rPr>
          <w:rFonts w:asciiTheme="minorHAnsi" w:hAnsiTheme="minorHAnsi"/>
          <w:sz w:val="22"/>
        </w:rPr>
        <w:t>Příjemce je povinen poskytovateli dotace oznámit do 15 pracovních dnů svůj zánik, transformaci a sloučení prostřednictvím přílohy č. 1 Metodiky Formulář pro oznámení změn příjemcem projektové dotace OPZ+ na podporu vybraných druhů sociálních služeb IV. dle zákona č.</w:t>
      </w:r>
      <w:r w:rsidR="00DC357C">
        <w:rPr>
          <w:rFonts w:asciiTheme="minorHAnsi" w:hAnsiTheme="minorHAnsi"/>
          <w:sz w:val="22"/>
        </w:rPr>
        <w:t> </w:t>
      </w:r>
      <w:r w:rsidRPr="00FE5D5F">
        <w:rPr>
          <w:rFonts w:asciiTheme="minorHAnsi" w:hAnsiTheme="minorHAnsi"/>
          <w:sz w:val="22"/>
        </w:rPr>
        <w:t>108/2006 Sb. o sociálních službách, ve znění pozdějších předpisů, pro rok</w:t>
      </w:r>
      <w:r w:rsidR="00366656">
        <w:rPr>
          <w:rFonts w:asciiTheme="minorHAnsi" w:hAnsiTheme="minorHAnsi"/>
          <w:sz w:val="22"/>
        </w:rPr>
        <w:t>y</w:t>
      </w:r>
      <w:r w:rsidRPr="00FE5D5F">
        <w:rPr>
          <w:rFonts w:asciiTheme="minorHAnsi" w:hAnsiTheme="minorHAnsi"/>
          <w:sz w:val="22"/>
        </w:rPr>
        <w:t xml:space="preserve"> </w:t>
      </w:r>
      <w:r w:rsidR="00DC357C" w:rsidRPr="00FE5D5F">
        <w:rPr>
          <w:rFonts w:asciiTheme="minorHAnsi" w:hAnsiTheme="minorHAnsi"/>
          <w:sz w:val="22"/>
        </w:rPr>
        <w:t>202</w:t>
      </w:r>
      <w:r w:rsidR="00DC357C">
        <w:rPr>
          <w:rFonts w:asciiTheme="minorHAnsi" w:hAnsiTheme="minorHAnsi"/>
          <w:sz w:val="22"/>
        </w:rPr>
        <w:t>4–2025</w:t>
      </w:r>
      <w:r w:rsidR="00366656">
        <w:rPr>
          <w:rFonts w:asciiTheme="minorHAnsi" w:hAnsiTheme="minorHAnsi"/>
          <w:sz w:val="22"/>
        </w:rPr>
        <w:t>.</w:t>
      </w:r>
    </w:p>
    <w:p w14:paraId="680DC906" w14:textId="77777777" w:rsidR="00FE5D5F" w:rsidRDefault="00FE5D5F" w:rsidP="00FE5D5F">
      <w:pPr>
        <w:pStyle w:val="Odstavecseseznamem"/>
        <w:spacing w:after="0"/>
        <w:ind w:left="480"/>
        <w:jc w:val="both"/>
        <w:rPr>
          <w:rFonts w:asciiTheme="minorHAnsi" w:hAnsiTheme="minorHAnsi"/>
          <w:sz w:val="22"/>
        </w:rPr>
      </w:pPr>
    </w:p>
    <w:p w14:paraId="73E5C76A" w14:textId="77777777" w:rsidR="005A341E" w:rsidRDefault="00FE5D5F" w:rsidP="00B62039">
      <w:pPr>
        <w:pStyle w:val="Odstavecseseznamem"/>
        <w:numPr>
          <w:ilvl w:val="0"/>
          <w:numId w:val="35"/>
        </w:numPr>
        <w:spacing w:after="0"/>
        <w:jc w:val="both"/>
        <w:rPr>
          <w:rFonts w:asciiTheme="minorHAnsi" w:hAnsiTheme="minorHAnsi"/>
          <w:sz w:val="22"/>
        </w:rPr>
      </w:pPr>
      <w:r>
        <w:rPr>
          <w:rFonts w:asciiTheme="minorHAnsi" w:hAnsiTheme="minorHAnsi"/>
          <w:sz w:val="22"/>
        </w:rPr>
        <w:t>P</w:t>
      </w:r>
      <w:r w:rsidR="005A341E" w:rsidRPr="00FF5D13">
        <w:rPr>
          <w:rFonts w:asciiTheme="minorHAnsi" w:hAnsiTheme="minorHAnsi"/>
          <w:sz w:val="22"/>
        </w:rPr>
        <w:t>říjemce je povinen na žádost poskytovatele bezodkladně písemně poskytnout požadované doplňující informace související s poskytovanými sociálními službami, na něž je čerpána dotace</w:t>
      </w:r>
      <w:r w:rsidR="00FF5D13" w:rsidRPr="00FF5D13">
        <w:rPr>
          <w:rFonts w:asciiTheme="minorHAnsi" w:hAnsiTheme="minorHAnsi"/>
          <w:sz w:val="22"/>
        </w:rPr>
        <w:t xml:space="preserve">, nejdéle však do 15 dnů. </w:t>
      </w:r>
      <w:r w:rsidR="00E033C6" w:rsidRPr="00FF5D13">
        <w:rPr>
          <w:rFonts w:asciiTheme="minorHAnsi" w:hAnsiTheme="minorHAnsi"/>
          <w:sz w:val="22"/>
        </w:rPr>
        <w:t xml:space="preserve"> </w:t>
      </w:r>
    </w:p>
    <w:p w14:paraId="51201E59" w14:textId="77777777" w:rsidR="00A54D14" w:rsidRDefault="00A54D14" w:rsidP="00A54D14">
      <w:pPr>
        <w:pStyle w:val="Odstavecseseznamem"/>
        <w:spacing w:after="0"/>
        <w:ind w:left="480"/>
        <w:jc w:val="both"/>
        <w:rPr>
          <w:rFonts w:asciiTheme="minorHAnsi" w:hAnsiTheme="minorHAnsi"/>
          <w:sz w:val="22"/>
        </w:rPr>
      </w:pPr>
    </w:p>
    <w:p w14:paraId="58392B73" w14:textId="77777777" w:rsidR="0097621E" w:rsidRPr="005C7C69" w:rsidRDefault="0097621E" w:rsidP="00A54D14">
      <w:pPr>
        <w:pStyle w:val="Odstavecseseznamem1"/>
        <w:numPr>
          <w:ilvl w:val="0"/>
          <w:numId w:val="35"/>
        </w:numPr>
        <w:spacing w:before="0" w:after="0" w:line="276" w:lineRule="auto"/>
        <w:rPr>
          <w:rFonts w:asciiTheme="minorHAnsi" w:eastAsia="Tahoma" w:hAnsiTheme="minorHAnsi" w:cs="Times New Roman"/>
        </w:rPr>
      </w:pPr>
      <w:r>
        <w:rPr>
          <w:rFonts w:asciiTheme="minorHAnsi" w:eastAsia="Tahoma" w:hAnsiTheme="minorHAnsi" w:cs="Times New Roman"/>
        </w:rPr>
        <w:t xml:space="preserve">Příjemce je povinen </w:t>
      </w:r>
      <w:r w:rsidRPr="005C7C69">
        <w:rPr>
          <w:rFonts w:asciiTheme="minorHAnsi" w:eastAsia="Tahoma" w:hAnsiTheme="minorHAnsi" w:cs="Times New Roman"/>
        </w:rPr>
        <w:t>archivovat veškerou dokumentaci související s </w:t>
      </w:r>
      <w:r>
        <w:rPr>
          <w:rFonts w:asciiTheme="minorHAnsi" w:eastAsia="Tahoma" w:hAnsiTheme="minorHAnsi" w:cs="Times New Roman"/>
        </w:rPr>
        <w:t>financováním</w:t>
      </w:r>
      <w:r w:rsidRPr="005C7C69">
        <w:rPr>
          <w:rFonts w:asciiTheme="minorHAnsi" w:eastAsia="Tahoma" w:hAnsiTheme="minorHAnsi" w:cs="Times New Roman"/>
        </w:rPr>
        <w:t xml:space="preserve"> sociální služby</w:t>
      </w:r>
      <w:r>
        <w:rPr>
          <w:rFonts w:asciiTheme="minorHAnsi" w:eastAsia="Tahoma" w:hAnsiTheme="minorHAnsi" w:cs="Times New Roman"/>
        </w:rPr>
        <w:t xml:space="preserve"> formou vyrovnávací platby po dobu trvání Pověření a </w:t>
      </w:r>
      <w:r w:rsidRPr="005C7C69">
        <w:rPr>
          <w:rFonts w:asciiTheme="minorHAnsi" w:eastAsia="Tahoma" w:hAnsiTheme="minorHAnsi" w:cs="Times New Roman"/>
        </w:rPr>
        <w:t xml:space="preserve">minimálně po dobu 10 let </w:t>
      </w:r>
      <w:r w:rsidRPr="0090086A">
        <w:rPr>
          <w:rFonts w:asciiTheme="minorHAnsi" w:eastAsia="Tahoma" w:hAnsiTheme="minorHAnsi" w:cs="Times New Roman"/>
        </w:rPr>
        <w:t>od ukončení Projektu OPZ+ poskytovatelem,</w:t>
      </w:r>
      <w:r w:rsidR="001125C1">
        <w:rPr>
          <w:rFonts w:asciiTheme="minorHAnsi" w:eastAsia="Tahoma" w:hAnsiTheme="minorHAnsi" w:cs="Times New Roman"/>
        </w:rPr>
        <w:t xml:space="preserve"> </w:t>
      </w:r>
      <w:r w:rsidR="001125C1" w:rsidRPr="009B14F8">
        <w:rPr>
          <w:rFonts w:asciiTheme="minorHAnsi" w:eastAsia="Tahoma" w:hAnsiTheme="minorHAnsi" w:cs="Times New Roman"/>
        </w:rPr>
        <w:t>do</w:t>
      </w:r>
      <w:r w:rsidRPr="0090086A">
        <w:rPr>
          <w:rFonts w:asciiTheme="minorHAnsi" w:eastAsia="Tahoma" w:hAnsiTheme="minorHAnsi" w:cs="Times New Roman"/>
        </w:rPr>
        <w:t xml:space="preserve"> tj. 30. 4. 2036, způsobem</w:t>
      </w:r>
      <w:r>
        <w:rPr>
          <w:rFonts w:asciiTheme="minorHAnsi" w:eastAsia="Tahoma" w:hAnsiTheme="minorHAnsi" w:cs="Times New Roman"/>
        </w:rPr>
        <w:t xml:space="preserve">, který je v souladu s platnými právními předpisy České republiky. </w:t>
      </w:r>
    </w:p>
    <w:p w14:paraId="2444C2EE" w14:textId="77777777" w:rsidR="005A341E" w:rsidRPr="0097621E" w:rsidRDefault="005A341E" w:rsidP="0097621E">
      <w:pPr>
        <w:pStyle w:val="Zkladntext3"/>
        <w:spacing w:after="0"/>
        <w:ind w:left="360"/>
        <w:jc w:val="both"/>
        <w:rPr>
          <w:rFonts w:asciiTheme="minorHAnsi" w:hAnsiTheme="minorHAnsi"/>
          <w:sz w:val="22"/>
          <w:szCs w:val="22"/>
        </w:rPr>
      </w:pPr>
    </w:p>
    <w:p w14:paraId="7CF6EA5E"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Příjemce je povinen provést finanční vypořádání poskytnuté dotace v souladu s </w:t>
      </w:r>
      <w:r w:rsidR="009019C9" w:rsidRPr="00DB19C4">
        <w:rPr>
          <w:rFonts w:asciiTheme="minorHAnsi" w:hAnsiTheme="minorHAnsi"/>
          <w:sz w:val="22"/>
          <w:szCs w:val="22"/>
        </w:rPr>
        <w:t>Metodikou</w:t>
      </w:r>
      <w:r w:rsidRPr="00DB19C4">
        <w:rPr>
          <w:rFonts w:asciiTheme="minorHAnsi" w:hAnsiTheme="minorHAnsi"/>
          <w:sz w:val="22"/>
          <w:szCs w:val="22"/>
        </w:rPr>
        <w:t xml:space="preserve">, </w:t>
      </w:r>
      <w:r w:rsidR="009019C9" w:rsidRPr="00DB19C4">
        <w:rPr>
          <w:rFonts w:asciiTheme="minorHAnsi" w:hAnsiTheme="minorHAnsi"/>
          <w:sz w:val="22"/>
          <w:szCs w:val="22"/>
        </w:rPr>
        <w:t>která</w:t>
      </w:r>
      <w:r w:rsidRPr="00DB19C4">
        <w:rPr>
          <w:rFonts w:asciiTheme="minorHAnsi" w:hAnsiTheme="minorHAnsi"/>
          <w:sz w:val="22"/>
          <w:szCs w:val="22"/>
        </w:rPr>
        <w:t xml:space="preserve"> stanoví zásady a lhůty finančního vypořádání</w:t>
      </w:r>
      <w:r w:rsidR="009019C9" w:rsidRPr="00DB19C4">
        <w:rPr>
          <w:rFonts w:asciiTheme="minorHAnsi" w:hAnsiTheme="minorHAnsi"/>
          <w:sz w:val="22"/>
          <w:szCs w:val="22"/>
        </w:rPr>
        <w:t>.</w:t>
      </w:r>
    </w:p>
    <w:p w14:paraId="278A040C" w14:textId="77777777" w:rsidR="005A341E" w:rsidRPr="00DB19C4" w:rsidRDefault="005A341E">
      <w:pPr>
        <w:pStyle w:val="Zkladntext3"/>
        <w:spacing w:after="0"/>
        <w:ind w:left="360"/>
        <w:jc w:val="both"/>
        <w:rPr>
          <w:rFonts w:asciiTheme="minorHAnsi" w:hAnsiTheme="minorHAnsi"/>
          <w:sz w:val="22"/>
          <w:szCs w:val="22"/>
        </w:rPr>
      </w:pPr>
    </w:p>
    <w:p w14:paraId="74CA0969"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Finanční vypořádání dotace zpracuje příjemce nejpozději</w:t>
      </w:r>
      <w:r w:rsidR="00A22E59">
        <w:rPr>
          <w:rFonts w:asciiTheme="minorHAnsi" w:hAnsiTheme="minorHAnsi"/>
          <w:sz w:val="22"/>
        </w:rPr>
        <w:t xml:space="preserve"> </w:t>
      </w:r>
      <w:r w:rsidRPr="00DB19C4">
        <w:rPr>
          <w:rFonts w:asciiTheme="minorHAnsi" w:hAnsiTheme="minorHAnsi"/>
          <w:sz w:val="22"/>
        </w:rPr>
        <w:t>k 31. prosinci příslušného roku, včetně zahrnutí souvisejících nákladů, které budou zaúčtovány k 31. prosinci toho roku a proplaceny do</w:t>
      </w:r>
      <w:r w:rsidR="00DC357C">
        <w:rPr>
          <w:rFonts w:asciiTheme="minorHAnsi" w:hAnsiTheme="minorHAnsi"/>
          <w:sz w:val="22"/>
        </w:rPr>
        <w:t> </w:t>
      </w:r>
      <w:r w:rsidRPr="00DB19C4">
        <w:rPr>
          <w:rFonts w:asciiTheme="minorHAnsi" w:hAnsiTheme="minorHAnsi"/>
          <w:sz w:val="22"/>
        </w:rPr>
        <w:t>20. ledna roku následujícího.</w:t>
      </w:r>
    </w:p>
    <w:p w14:paraId="05D8052C" w14:textId="77777777" w:rsidR="005A341E" w:rsidRPr="00DB19C4" w:rsidRDefault="005A341E">
      <w:pPr>
        <w:spacing w:after="0"/>
        <w:ind w:left="426"/>
        <w:jc w:val="both"/>
        <w:rPr>
          <w:rFonts w:asciiTheme="minorHAnsi" w:hAnsiTheme="minorHAnsi"/>
          <w:sz w:val="22"/>
        </w:rPr>
      </w:pPr>
    </w:p>
    <w:p w14:paraId="4B4B1E8F" w14:textId="77777777" w:rsidR="0097621E" w:rsidRPr="004F7BE2" w:rsidRDefault="005A341E" w:rsidP="004F7BE2">
      <w:pPr>
        <w:spacing w:after="0"/>
        <w:ind w:left="360"/>
        <w:jc w:val="both"/>
        <w:rPr>
          <w:rFonts w:asciiTheme="minorHAnsi" w:hAnsiTheme="minorHAnsi"/>
          <w:bCs/>
          <w:sz w:val="22"/>
        </w:rPr>
      </w:pPr>
      <w:r w:rsidRPr="004F7BE2">
        <w:rPr>
          <w:rFonts w:asciiTheme="minorHAnsi" w:hAnsiTheme="minorHAnsi"/>
          <w:b/>
          <w:sz w:val="22"/>
        </w:rPr>
        <w:t xml:space="preserve">Středočeský kraj stanovuje příjemci pro předložení </w:t>
      </w:r>
      <w:r w:rsidR="003A45FD" w:rsidRPr="004F7BE2">
        <w:rPr>
          <w:rFonts w:asciiTheme="minorHAnsi" w:hAnsiTheme="minorHAnsi"/>
          <w:b/>
          <w:sz w:val="22"/>
        </w:rPr>
        <w:t>finančního vypořádání termín do</w:t>
      </w:r>
      <w:r w:rsidR="00DC357C">
        <w:rPr>
          <w:rFonts w:asciiTheme="minorHAnsi" w:hAnsiTheme="minorHAnsi"/>
          <w:b/>
          <w:sz w:val="22"/>
        </w:rPr>
        <w:t> </w:t>
      </w:r>
      <w:r w:rsidR="0080596C" w:rsidRPr="004F7BE2">
        <w:rPr>
          <w:rFonts w:asciiTheme="minorHAnsi" w:hAnsiTheme="minorHAnsi"/>
          <w:b/>
          <w:sz w:val="22"/>
        </w:rPr>
        <w:t>20</w:t>
      </w:r>
      <w:r w:rsidR="00414C90" w:rsidRPr="004F7BE2">
        <w:rPr>
          <w:rFonts w:asciiTheme="minorHAnsi" w:hAnsiTheme="minorHAnsi"/>
          <w:b/>
          <w:sz w:val="22"/>
        </w:rPr>
        <w:t>. 1. 202</w:t>
      </w:r>
      <w:r w:rsidR="00366656">
        <w:rPr>
          <w:rFonts w:asciiTheme="minorHAnsi" w:hAnsiTheme="minorHAnsi"/>
          <w:b/>
          <w:sz w:val="22"/>
        </w:rPr>
        <w:t>5 pro rok 2024 a do 20. 1. 2026 pro rok 2025</w:t>
      </w:r>
      <w:r w:rsidRPr="004F7BE2">
        <w:rPr>
          <w:rFonts w:asciiTheme="minorHAnsi" w:hAnsiTheme="minorHAnsi"/>
          <w:b/>
          <w:sz w:val="22"/>
        </w:rPr>
        <w:t xml:space="preserve">. Finanční vypořádání bude předloženo </w:t>
      </w:r>
      <w:r w:rsidR="005B2C76" w:rsidRPr="004F7BE2">
        <w:rPr>
          <w:rFonts w:asciiTheme="minorHAnsi" w:hAnsiTheme="minorHAnsi"/>
          <w:b/>
          <w:sz w:val="22"/>
        </w:rPr>
        <w:t>Krajskému</w:t>
      </w:r>
      <w:r w:rsidR="00DC357C">
        <w:rPr>
          <w:rFonts w:asciiTheme="minorHAnsi" w:hAnsiTheme="minorHAnsi"/>
          <w:b/>
          <w:sz w:val="22"/>
        </w:rPr>
        <w:t> </w:t>
      </w:r>
      <w:r w:rsidR="005B2C76" w:rsidRPr="004F7BE2">
        <w:rPr>
          <w:rFonts w:asciiTheme="minorHAnsi" w:hAnsiTheme="minorHAnsi"/>
          <w:b/>
          <w:sz w:val="22"/>
        </w:rPr>
        <w:t xml:space="preserve">úřadu </w:t>
      </w:r>
      <w:r w:rsidRPr="004F7BE2">
        <w:rPr>
          <w:rFonts w:asciiTheme="minorHAnsi" w:hAnsiTheme="minorHAnsi"/>
          <w:b/>
          <w:sz w:val="22"/>
        </w:rPr>
        <w:t>Středočesk</w:t>
      </w:r>
      <w:r w:rsidR="005B2C76" w:rsidRPr="004F7BE2">
        <w:rPr>
          <w:rFonts w:asciiTheme="minorHAnsi" w:hAnsiTheme="minorHAnsi"/>
          <w:b/>
          <w:sz w:val="22"/>
        </w:rPr>
        <w:t>ého</w:t>
      </w:r>
      <w:r w:rsidRPr="004F7BE2">
        <w:rPr>
          <w:rFonts w:asciiTheme="minorHAnsi" w:hAnsiTheme="minorHAnsi"/>
          <w:b/>
          <w:sz w:val="22"/>
        </w:rPr>
        <w:t xml:space="preserve"> kraj</w:t>
      </w:r>
      <w:r w:rsidR="005B2C76" w:rsidRPr="004F7BE2">
        <w:rPr>
          <w:rFonts w:asciiTheme="minorHAnsi" w:hAnsiTheme="minorHAnsi"/>
          <w:b/>
          <w:sz w:val="22"/>
        </w:rPr>
        <w:t>e</w:t>
      </w:r>
      <w:r w:rsidRPr="004F7BE2">
        <w:rPr>
          <w:rFonts w:asciiTheme="minorHAnsi" w:hAnsiTheme="minorHAnsi"/>
          <w:b/>
          <w:sz w:val="22"/>
        </w:rPr>
        <w:t>, jehož prostřednictvím byla dotace vyplacena.</w:t>
      </w:r>
      <w:r w:rsidR="005B2C76" w:rsidRPr="004F7BE2">
        <w:rPr>
          <w:rFonts w:asciiTheme="minorHAnsi" w:hAnsiTheme="minorHAnsi"/>
          <w:b/>
          <w:sz w:val="22"/>
        </w:rPr>
        <w:t xml:space="preserve"> Ke</w:t>
      </w:r>
      <w:r w:rsidR="00DC357C">
        <w:rPr>
          <w:rFonts w:asciiTheme="minorHAnsi" w:hAnsiTheme="minorHAnsi"/>
          <w:b/>
          <w:sz w:val="22"/>
        </w:rPr>
        <w:t> </w:t>
      </w:r>
      <w:r w:rsidR="005B2C76" w:rsidRPr="004F7BE2">
        <w:rPr>
          <w:rFonts w:asciiTheme="minorHAnsi" w:hAnsiTheme="minorHAnsi"/>
          <w:b/>
          <w:sz w:val="22"/>
        </w:rPr>
        <w:t>shodnému dni finančního vypořádání dotace musí být na účet Středočeského kraje připsána i případná vratka od příjemce.</w:t>
      </w:r>
      <w:r w:rsidR="001125C1">
        <w:rPr>
          <w:rFonts w:asciiTheme="minorHAnsi" w:hAnsiTheme="minorHAnsi"/>
          <w:b/>
          <w:sz w:val="22"/>
        </w:rPr>
        <w:t xml:space="preserve"> </w:t>
      </w:r>
      <w:r w:rsidR="004F7BE2" w:rsidRPr="0097621E">
        <w:rPr>
          <w:rFonts w:asciiTheme="minorHAnsi" w:hAnsiTheme="minorHAnsi"/>
          <w:b/>
          <w:sz w:val="22"/>
        </w:rPr>
        <w:t>V případě příspěvkových organizací měst a obcí je nutné finanční vypořádání, tj. dokumentaci a peněžní prostředky, zaslat skrze svého zřizovatele tak, aby byly doručeny (připsány na účet</w:t>
      </w:r>
      <w:r w:rsidR="004F7BE2">
        <w:rPr>
          <w:rFonts w:asciiTheme="minorHAnsi" w:hAnsiTheme="minorHAnsi"/>
          <w:b/>
          <w:sz w:val="22"/>
        </w:rPr>
        <w:t xml:space="preserve"> poskytovatele) v uvedeném termínu. </w:t>
      </w:r>
    </w:p>
    <w:p w14:paraId="1BE028EC" w14:textId="77777777" w:rsidR="005A341E" w:rsidRPr="00DB19C4" w:rsidRDefault="005A341E">
      <w:pPr>
        <w:spacing w:after="0"/>
        <w:ind w:left="426"/>
        <w:jc w:val="both"/>
        <w:rPr>
          <w:rFonts w:asciiTheme="minorHAnsi" w:hAnsiTheme="minorHAnsi"/>
          <w:sz w:val="22"/>
        </w:rPr>
      </w:pPr>
    </w:p>
    <w:p w14:paraId="018E9877" w14:textId="77777777" w:rsidR="005A341E" w:rsidRPr="00DB19C4" w:rsidRDefault="00DA1732" w:rsidP="00DA1732">
      <w:pPr>
        <w:spacing w:after="0" w:line="240" w:lineRule="auto"/>
        <w:jc w:val="both"/>
        <w:rPr>
          <w:rFonts w:asciiTheme="minorHAnsi" w:hAnsiTheme="minorHAnsi"/>
          <w:sz w:val="22"/>
        </w:rPr>
      </w:pPr>
      <w:r>
        <w:rPr>
          <w:rFonts w:asciiTheme="minorHAnsi" w:hAnsiTheme="minorHAnsi"/>
          <w:sz w:val="22"/>
        </w:rPr>
        <w:t xml:space="preserve">       </w:t>
      </w:r>
      <w:r w:rsidR="005A341E" w:rsidRPr="00DB19C4">
        <w:rPr>
          <w:rFonts w:asciiTheme="minorHAnsi" w:hAnsiTheme="minorHAnsi"/>
          <w:sz w:val="22"/>
        </w:rPr>
        <w:t>Podkladem pro finanční vypořádání dotace je:</w:t>
      </w:r>
    </w:p>
    <w:p w14:paraId="567BBF95" w14:textId="77777777" w:rsidR="005A341E" w:rsidRPr="00DB19C4" w:rsidRDefault="005A341E" w:rsidP="00DA1732">
      <w:pPr>
        <w:spacing w:after="0" w:line="240" w:lineRule="auto"/>
        <w:ind w:left="426"/>
        <w:jc w:val="both"/>
        <w:rPr>
          <w:rFonts w:asciiTheme="minorHAnsi" w:hAnsiTheme="minorHAnsi"/>
          <w:sz w:val="22"/>
        </w:rPr>
      </w:pPr>
    </w:p>
    <w:p w14:paraId="6471935D" w14:textId="77777777" w:rsidR="00D201F7" w:rsidRPr="00DB19C4" w:rsidRDefault="00D201F7" w:rsidP="00DA1732">
      <w:pPr>
        <w:pStyle w:val="Odstavecseseznamem"/>
        <w:numPr>
          <w:ilvl w:val="0"/>
          <w:numId w:val="29"/>
        </w:numPr>
        <w:spacing w:after="0" w:line="240" w:lineRule="auto"/>
        <w:rPr>
          <w:rFonts w:asciiTheme="minorHAnsi" w:hAnsiTheme="minorHAnsi"/>
          <w:sz w:val="22"/>
        </w:rPr>
      </w:pPr>
      <w:r w:rsidRPr="00DB19C4">
        <w:rPr>
          <w:rFonts w:asciiTheme="minorHAnsi" w:hAnsiTheme="minorHAnsi"/>
          <w:sz w:val="22"/>
        </w:rPr>
        <w:t>formulář pro vypořádání účelové neinvestiční dotace,</w:t>
      </w:r>
    </w:p>
    <w:p w14:paraId="742F5317" w14:textId="77777777" w:rsidR="00D201F7"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čestné prohlášení k finančnímu vypořádání,</w:t>
      </w:r>
    </w:p>
    <w:p w14:paraId="5693804E" w14:textId="77777777" w:rsidR="00D201F7"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 xml:space="preserve">tabulka Položkového čerpání neinvestiční dotace na sociální </w:t>
      </w:r>
      <w:r w:rsidR="00DC357C" w:rsidRPr="00DB19C4">
        <w:rPr>
          <w:rFonts w:asciiTheme="minorHAnsi" w:hAnsiTheme="minorHAnsi"/>
          <w:sz w:val="22"/>
        </w:rPr>
        <w:t>službu – na</w:t>
      </w:r>
      <w:r w:rsidRPr="00DB19C4">
        <w:rPr>
          <w:rFonts w:asciiTheme="minorHAnsi" w:hAnsiTheme="minorHAnsi"/>
          <w:sz w:val="22"/>
        </w:rPr>
        <w:t xml:space="preserve"> podporu sociálních služeb dle zák. č. 108/2006 Sb. o sociálních službách, ve znění pozdějších předpisů, pro rok </w:t>
      </w:r>
      <w:r w:rsidR="00414C90" w:rsidRPr="00DB19C4">
        <w:rPr>
          <w:rFonts w:asciiTheme="minorHAnsi" w:hAnsiTheme="minorHAnsi"/>
          <w:sz w:val="22"/>
        </w:rPr>
        <w:t>202</w:t>
      </w:r>
      <w:r w:rsidR="00366656">
        <w:rPr>
          <w:rFonts w:asciiTheme="minorHAnsi" w:hAnsiTheme="minorHAnsi"/>
          <w:sz w:val="22"/>
        </w:rPr>
        <w:t>4 a 2025</w:t>
      </w:r>
      <w:r w:rsidR="000874EB">
        <w:rPr>
          <w:rFonts w:asciiTheme="minorHAnsi" w:hAnsiTheme="minorHAnsi"/>
          <w:sz w:val="22"/>
        </w:rPr>
        <w:t xml:space="preserve"> </w:t>
      </w:r>
      <w:r w:rsidRPr="00DB19C4">
        <w:rPr>
          <w:rFonts w:asciiTheme="minorHAnsi" w:hAnsiTheme="minorHAnsi"/>
          <w:sz w:val="22"/>
        </w:rPr>
        <w:t>– Středočeský kraj,</w:t>
      </w:r>
    </w:p>
    <w:p w14:paraId="73AE205A" w14:textId="77777777" w:rsidR="00905702" w:rsidRPr="00DB19C4" w:rsidRDefault="00D201F7" w:rsidP="00905702">
      <w:pPr>
        <w:pStyle w:val="Odstavecseseznamem"/>
        <w:numPr>
          <w:ilvl w:val="0"/>
          <w:numId w:val="29"/>
        </w:numPr>
        <w:rPr>
          <w:rFonts w:asciiTheme="minorHAnsi" w:hAnsiTheme="minorHAnsi"/>
          <w:sz w:val="22"/>
        </w:rPr>
      </w:pPr>
      <w:r w:rsidRPr="00DB19C4">
        <w:rPr>
          <w:rFonts w:asciiTheme="minorHAnsi" w:hAnsiTheme="minorHAnsi"/>
          <w:sz w:val="22"/>
        </w:rPr>
        <w:t>tabulku nákladů a výnosů (zdrojů) služby,</w:t>
      </w:r>
    </w:p>
    <w:p w14:paraId="7A1C0BBC" w14:textId="77777777" w:rsidR="005A341E"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příp. další dokumenty uvedené na webových stránkách kraje.</w:t>
      </w:r>
    </w:p>
    <w:p w14:paraId="20FB32FF" w14:textId="77777777" w:rsidR="005B2C76" w:rsidRPr="00DB19C4" w:rsidRDefault="005A341E" w:rsidP="00E41045">
      <w:pPr>
        <w:spacing w:after="0"/>
        <w:ind w:left="360"/>
        <w:jc w:val="both"/>
        <w:rPr>
          <w:rFonts w:asciiTheme="minorHAnsi" w:hAnsiTheme="minorHAnsi"/>
          <w:sz w:val="22"/>
        </w:rPr>
      </w:pPr>
      <w:r w:rsidRPr="00DB19C4">
        <w:rPr>
          <w:rFonts w:asciiTheme="minorHAnsi" w:hAnsiTheme="minorHAnsi"/>
          <w:sz w:val="22"/>
        </w:rPr>
        <w:t xml:space="preserve">Veškeré dokumenty a přílohy k finančnímu vypořádání dotace budou zveřejněny na webových stránkách poskytovatele. </w:t>
      </w:r>
    </w:p>
    <w:p w14:paraId="5FE01250" w14:textId="77777777" w:rsidR="005B2C76" w:rsidRPr="00DB19C4" w:rsidRDefault="005B2C76" w:rsidP="005B2C76">
      <w:pPr>
        <w:spacing w:after="0"/>
        <w:jc w:val="both"/>
        <w:rPr>
          <w:rFonts w:asciiTheme="minorHAnsi" w:hAnsiTheme="minorHAnsi"/>
          <w:sz w:val="22"/>
        </w:rPr>
      </w:pPr>
    </w:p>
    <w:p w14:paraId="322B7150"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Zpracovaný podklad pro finanční vypořádání dotace bude podepsán</w:t>
      </w:r>
      <w:r w:rsidR="008E5CF1">
        <w:rPr>
          <w:rFonts w:asciiTheme="minorHAnsi" w:hAnsiTheme="minorHAnsi"/>
          <w:sz w:val="22"/>
        </w:rPr>
        <w:t xml:space="preserve"> elektronickým podpisem založeným na kvalifikovaném certifikátu pro elektronický podpis nebo na kvalifikovaném elektronickém podpisu</w:t>
      </w:r>
      <w:r w:rsidRPr="00DB19C4">
        <w:rPr>
          <w:rFonts w:asciiTheme="minorHAnsi" w:hAnsiTheme="minorHAnsi"/>
          <w:sz w:val="22"/>
        </w:rPr>
        <w:t xml:space="preserve"> statutárním zástupcem příjemce nebo jím pověřenou osobou. </w:t>
      </w:r>
    </w:p>
    <w:p w14:paraId="47A6D344" w14:textId="77777777" w:rsidR="005A341E" w:rsidRPr="00DB19C4" w:rsidRDefault="005A341E">
      <w:pPr>
        <w:spacing w:after="0"/>
        <w:ind w:left="360"/>
        <w:jc w:val="both"/>
        <w:rPr>
          <w:rFonts w:asciiTheme="minorHAnsi" w:hAnsiTheme="minorHAnsi"/>
          <w:sz w:val="22"/>
        </w:rPr>
      </w:pPr>
    </w:p>
    <w:p w14:paraId="6603C34C"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 xml:space="preserve">Při nedodržení uvedených povinností se postupuje podle příslušných ustanovení zákona </w:t>
      </w:r>
      <w:r w:rsidR="00E033C6">
        <w:rPr>
          <w:rFonts w:asciiTheme="minorHAnsi" w:hAnsiTheme="minorHAnsi"/>
          <w:sz w:val="22"/>
        </w:rPr>
        <w:br/>
      </w:r>
      <w:r w:rsidRPr="00DB19C4">
        <w:rPr>
          <w:rFonts w:asciiTheme="minorHAnsi" w:hAnsiTheme="minorHAnsi"/>
          <w:sz w:val="22"/>
        </w:rPr>
        <w:t xml:space="preserve">o rozpočtových </w:t>
      </w:r>
      <w:r w:rsidRPr="00E033C6">
        <w:rPr>
          <w:rFonts w:asciiTheme="minorHAnsi" w:hAnsiTheme="minorHAnsi"/>
          <w:color w:val="000000" w:themeColor="text1"/>
          <w:sz w:val="22"/>
        </w:rPr>
        <w:t xml:space="preserve">pravidlech. Bez řádného, pravdivého a včasného finančního vypořádání dotace v předepsaném termínu </w:t>
      </w:r>
      <w:r w:rsidR="00E033C6" w:rsidRPr="00E033C6">
        <w:rPr>
          <w:rFonts w:asciiTheme="minorHAnsi" w:hAnsiTheme="minorHAnsi"/>
          <w:color w:val="000000" w:themeColor="text1"/>
          <w:sz w:val="22"/>
        </w:rPr>
        <w:t xml:space="preserve">nemusí být </w:t>
      </w:r>
      <w:r w:rsidRPr="00E033C6">
        <w:rPr>
          <w:rFonts w:asciiTheme="minorHAnsi" w:hAnsiTheme="minorHAnsi"/>
          <w:color w:val="000000" w:themeColor="text1"/>
          <w:sz w:val="22"/>
        </w:rPr>
        <w:t xml:space="preserve">subjektu v následujícím roce uvolněny prostředky dotace </w:t>
      </w:r>
      <w:r w:rsidR="00233482">
        <w:rPr>
          <w:rFonts w:asciiTheme="minorHAnsi" w:hAnsiTheme="minorHAnsi"/>
          <w:color w:val="000000" w:themeColor="text1"/>
          <w:sz w:val="22"/>
        </w:rPr>
        <w:br/>
      </w:r>
      <w:r w:rsidRPr="00E033C6">
        <w:rPr>
          <w:rFonts w:asciiTheme="minorHAnsi" w:hAnsiTheme="minorHAnsi"/>
          <w:color w:val="000000" w:themeColor="text1"/>
          <w:sz w:val="22"/>
        </w:rPr>
        <w:t>na poskytování sociálních služeb.</w:t>
      </w:r>
    </w:p>
    <w:p w14:paraId="39683485" w14:textId="77777777" w:rsidR="005A341E" w:rsidRPr="00DB19C4" w:rsidRDefault="005A341E">
      <w:pPr>
        <w:pStyle w:val="Textpoznpodarou"/>
        <w:spacing w:line="276" w:lineRule="auto"/>
        <w:rPr>
          <w:rFonts w:asciiTheme="minorHAnsi" w:hAnsiTheme="minorHAnsi" w:cs="Times New Roman"/>
          <w:sz w:val="22"/>
          <w:szCs w:val="22"/>
        </w:rPr>
      </w:pPr>
    </w:p>
    <w:p w14:paraId="6DB39A18"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Při kontrole dodržování podmínek čerpání dotace z rozpočtu Středočeského kraje a uplatnění sankcí při neoprávněném použití nebo zadržení dotace se postupuje </w:t>
      </w:r>
      <w:r w:rsidR="009337EE">
        <w:rPr>
          <w:rFonts w:asciiTheme="minorHAnsi" w:hAnsiTheme="minorHAnsi"/>
          <w:sz w:val="22"/>
          <w:szCs w:val="22"/>
        </w:rPr>
        <w:t xml:space="preserve">zejména </w:t>
      </w:r>
      <w:r w:rsidRPr="00DB19C4">
        <w:rPr>
          <w:rFonts w:asciiTheme="minorHAnsi" w:hAnsiTheme="minorHAnsi"/>
          <w:sz w:val="22"/>
          <w:szCs w:val="22"/>
        </w:rPr>
        <w:t>podle zákona č. 320/2001 Sb., o finanční kontrole ve veřejné správě a o změně některých zákonů (zákon o finanční kontrole), ve znění pozdějších předpisů, a zákona č. 250/2000 Sb., o rozpočtových pravidlech a podle § 101a odst. 6 zákona o sociálních službách.</w:t>
      </w:r>
      <w:r w:rsidR="004F7BE2">
        <w:rPr>
          <w:rFonts w:asciiTheme="minorHAnsi" w:hAnsiTheme="minorHAnsi"/>
          <w:sz w:val="22"/>
          <w:szCs w:val="22"/>
        </w:rPr>
        <w:t xml:space="preserve"> </w:t>
      </w:r>
      <w:r w:rsidR="004F7BE2" w:rsidRPr="004F7BE2">
        <w:rPr>
          <w:rFonts w:asciiTheme="minorHAnsi" w:hAnsiTheme="minorHAnsi"/>
          <w:sz w:val="22"/>
          <w:szCs w:val="22"/>
        </w:rPr>
        <w:t>V případě nahrazení uvedených zákonů novými zákony, řídí se systém kontroly dotací těmito novými zákony, a to ode dne jejich účinnosti.</w:t>
      </w:r>
    </w:p>
    <w:p w14:paraId="1E2B8B5F" w14:textId="77777777" w:rsidR="005A341E" w:rsidRPr="00DB19C4" w:rsidRDefault="005A341E">
      <w:pPr>
        <w:pStyle w:val="Zkladntext3"/>
        <w:spacing w:after="0"/>
        <w:ind w:left="360"/>
        <w:jc w:val="both"/>
        <w:rPr>
          <w:rFonts w:asciiTheme="minorHAnsi" w:hAnsiTheme="minorHAnsi"/>
          <w:sz w:val="22"/>
          <w:szCs w:val="22"/>
        </w:rPr>
      </w:pPr>
    </w:p>
    <w:p w14:paraId="078E90B5"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Poskytovatel je oprávněn pozastavit poskytování dotace v případě podezření na porušení rozpočtové kázně. Příjemce je povinen prokázat účelové použití poskytnutých prostředků dotace, v případě pochybností se má za to, že prostředky byly použity v rozporu s účelem a podmínkami této smlouvy.</w:t>
      </w:r>
    </w:p>
    <w:p w14:paraId="03523764" w14:textId="77777777" w:rsidR="005A341E" w:rsidRPr="00DB19C4" w:rsidRDefault="005A341E">
      <w:pPr>
        <w:pStyle w:val="Zkladntext3"/>
        <w:spacing w:after="0"/>
        <w:jc w:val="both"/>
        <w:rPr>
          <w:rFonts w:asciiTheme="minorHAnsi" w:hAnsiTheme="minorHAnsi"/>
          <w:sz w:val="22"/>
          <w:szCs w:val="22"/>
        </w:rPr>
      </w:pPr>
    </w:p>
    <w:p w14:paraId="04239D52" w14:textId="77777777" w:rsidR="00E033C6" w:rsidRPr="004F7BE2" w:rsidRDefault="005A341E" w:rsidP="004F7BE2">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Příjemce je povinen v souladu se zákonem č. 320/2001 Sb., o finanční kontrole ve veřejné správě a o změně některých zákonů (zákon o finanční kontrole), ve znění pozdějších předpisů, </w:t>
      </w:r>
      <w:r w:rsidR="00233482">
        <w:rPr>
          <w:rFonts w:asciiTheme="minorHAnsi" w:hAnsiTheme="minorHAnsi"/>
          <w:sz w:val="22"/>
          <w:szCs w:val="22"/>
        </w:rPr>
        <w:br/>
      </w:r>
      <w:r w:rsidRPr="00DB19C4">
        <w:rPr>
          <w:rFonts w:asciiTheme="minorHAnsi" w:hAnsiTheme="minorHAnsi"/>
          <w:sz w:val="22"/>
          <w:szCs w:val="22"/>
        </w:rPr>
        <w:lastRenderedPageBreak/>
        <w:t>a v souladu s dalšími právními předpisy České republiky umožnit výkon kontroly všech dokladů vztahujících se k poskytnuté dotaci na základě smlouvy a</w:t>
      </w:r>
      <w:r w:rsidR="009C311A">
        <w:rPr>
          <w:rFonts w:asciiTheme="minorHAnsi" w:hAnsiTheme="minorHAnsi"/>
          <w:sz w:val="22"/>
          <w:szCs w:val="22"/>
        </w:rPr>
        <w:t xml:space="preserve"> </w:t>
      </w:r>
      <w:r w:rsidRPr="00DB19C4">
        <w:rPr>
          <w:rFonts w:asciiTheme="minorHAnsi" w:hAnsiTheme="minorHAnsi"/>
          <w:sz w:val="22"/>
          <w:szCs w:val="22"/>
        </w:rPr>
        <w:t>poskytnout součinnost všem osobám oprávněným k provádění kontroly, příp. jejich zmocněncům</w:t>
      </w:r>
      <w:r w:rsidR="00E033C6" w:rsidRPr="00DB19C4">
        <w:rPr>
          <w:rFonts w:asciiTheme="minorHAnsi" w:hAnsiTheme="minorHAnsi"/>
          <w:sz w:val="22"/>
          <w:szCs w:val="22"/>
        </w:rPr>
        <w:t>.</w:t>
      </w:r>
      <w:r w:rsidR="004F7BE2">
        <w:rPr>
          <w:rFonts w:asciiTheme="minorHAnsi" w:hAnsiTheme="minorHAnsi"/>
          <w:sz w:val="22"/>
          <w:szCs w:val="22"/>
        </w:rPr>
        <w:t xml:space="preserve"> </w:t>
      </w:r>
      <w:r w:rsidR="00E033C6" w:rsidRPr="004F7BE2">
        <w:rPr>
          <w:rFonts w:asciiTheme="minorHAnsi" w:hAnsiTheme="minorHAnsi"/>
          <w:sz w:val="22"/>
          <w:szCs w:val="22"/>
        </w:rPr>
        <w:t>Pokud tak příjemce neučiní, odpovídá odvod za porušení rozpočtové kázně výši 0,05 % až 100 % z poskytnutých peněžních prostředků, a to na základě rozhodnutí Krajského úřadu Středočeského kraje, ve kterém přihlédne při stanovení výše odvodu k závažnosti porušení a jeho vlivu na dodržení účelu dotace.</w:t>
      </w:r>
    </w:p>
    <w:p w14:paraId="655709C9" w14:textId="77777777" w:rsidR="005A341E" w:rsidRPr="00DB19C4" w:rsidRDefault="005A341E">
      <w:pPr>
        <w:pStyle w:val="Zkladntext3"/>
        <w:spacing w:after="0"/>
        <w:ind w:left="360"/>
        <w:jc w:val="both"/>
        <w:rPr>
          <w:rFonts w:asciiTheme="minorHAnsi" w:hAnsiTheme="minorHAnsi"/>
          <w:sz w:val="22"/>
          <w:szCs w:val="22"/>
        </w:rPr>
      </w:pPr>
    </w:p>
    <w:p w14:paraId="571F614A"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Příjemce je povinen realizovat nápravná opatření, která mu byla uložena na základě prováděných kontrol, a to v požadovaném termínu, rozsahu a kvalitě a v souladu s § 18 zákona </w:t>
      </w:r>
      <w:r w:rsidR="00233482">
        <w:rPr>
          <w:rFonts w:asciiTheme="minorHAnsi" w:hAnsiTheme="minorHAnsi"/>
          <w:sz w:val="22"/>
          <w:szCs w:val="22"/>
        </w:rPr>
        <w:br/>
      </w:r>
      <w:r w:rsidRPr="00DB19C4">
        <w:rPr>
          <w:rFonts w:asciiTheme="minorHAnsi" w:hAnsiTheme="minorHAnsi"/>
          <w:sz w:val="22"/>
          <w:szCs w:val="22"/>
        </w:rPr>
        <w:t>č. 320/2001 Sb., o finanční kontrole ve veřejné správě a o změně některých zákonů (zákon o finanční kontrole), ve znění pozdějších předpisů, a informovat o splnění nápravných opatření toho, kdo tato nápravná opatření uložil.</w:t>
      </w:r>
    </w:p>
    <w:p w14:paraId="69E43969" w14:textId="77777777" w:rsidR="005A341E" w:rsidRPr="00DB19C4" w:rsidRDefault="005A341E">
      <w:pPr>
        <w:pStyle w:val="Zkladntext3"/>
        <w:spacing w:after="0"/>
        <w:ind w:left="360"/>
        <w:jc w:val="both"/>
        <w:rPr>
          <w:rFonts w:asciiTheme="minorHAnsi" w:hAnsiTheme="minorHAnsi"/>
          <w:sz w:val="22"/>
          <w:szCs w:val="22"/>
        </w:rPr>
      </w:pPr>
    </w:p>
    <w:p w14:paraId="737B4FB4"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souhlasí se zveřejněním svého názvu, sídla, účelu dotace a její poskytnuté výše spolu </w:t>
      </w:r>
      <w:r w:rsidR="00233482">
        <w:rPr>
          <w:rFonts w:asciiTheme="minorHAnsi" w:hAnsiTheme="minorHAnsi"/>
          <w:sz w:val="22"/>
        </w:rPr>
        <w:br/>
      </w:r>
      <w:r w:rsidRPr="00DB19C4">
        <w:rPr>
          <w:rFonts w:asciiTheme="minorHAnsi" w:hAnsiTheme="minorHAnsi"/>
          <w:sz w:val="22"/>
        </w:rPr>
        <w:t>s podmínkami poskytnuté dotace.</w:t>
      </w:r>
    </w:p>
    <w:p w14:paraId="5CAD8F12" w14:textId="77777777" w:rsidR="005A341E" w:rsidRPr="00DB19C4" w:rsidRDefault="005A341E" w:rsidP="00CB6C2C">
      <w:pPr>
        <w:spacing w:after="0"/>
        <w:jc w:val="both"/>
        <w:rPr>
          <w:rFonts w:asciiTheme="minorHAnsi" w:hAnsiTheme="minorHAnsi"/>
          <w:sz w:val="22"/>
        </w:rPr>
      </w:pPr>
    </w:p>
    <w:p w14:paraId="095687EC"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Příjemce není oprávněn bez souhlasu poskytovatele postoupit svá práva a povinnosti plynoucí z této smlouvy třetí osobě.</w:t>
      </w:r>
    </w:p>
    <w:p w14:paraId="57A92F2A" w14:textId="77777777" w:rsidR="005A341E" w:rsidRPr="00DB19C4" w:rsidRDefault="005A341E">
      <w:pPr>
        <w:pStyle w:val="Odstavecseseznamem"/>
        <w:spacing w:after="0"/>
        <w:ind w:left="360"/>
        <w:jc w:val="both"/>
        <w:rPr>
          <w:rFonts w:asciiTheme="minorHAnsi" w:hAnsiTheme="minorHAnsi"/>
          <w:sz w:val="22"/>
        </w:rPr>
      </w:pPr>
    </w:p>
    <w:p w14:paraId="10835493" w14:textId="77777777" w:rsidR="005A341E" w:rsidRPr="009B14F8" w:rsidRDefault="005A341E" w:rsidP="00B62039">
      <w:pPr>
        <w:pStyle w:val="Odstavecseseznamem"/>
        <w:numPr>
          <w:ilvl w:val="0"/>
          <w:numId w:val="35"/>
        </w:numPr>
        <w:spacing w:after="0"/>
        <w:jc w:val="both"/>
        <w:rPr>
          <w:rFonts w:asciiTheme="minorHAnsi" w:hAnsiTheme="minorHAnsi"/>
          <w:sz w:val="22"/>
        </w:rPr>
      </w:pPr>
      <w:r w:rsidRPr="004F7BE2">
        <w:rPr>
          <w:rFonts w:asciiTheme="minorHAnsi" w:hAnsiTheme="minorHAnsi"/>
          <w:sz w:val="22"/>
        </w:rPr>
        <w:t>Příjemce je povinen postupovat při výběru dodavatelů zboží a služeb k financování nákladů spojených s realizací předmětu této dotační smlouvy v souladu se zákonem</w:t>
      </w:r>
      <w:r w:rsidR="009C311A">
        <w:rPr>
          <w:rFonts w:asciiTheme="minorHAnsi" w:hAnsiTheme="minorHAnsi"/>
          <w:sz w:val="22"/>
        </w:rPr>
        <w:t xml:space="preserve"> </w:t>
      </w:r>
      <w:r w:rsidR="009C311A" w:rsidRPr="009B14F8">
        <w:rPr>
          <w:rFonts w:asciiTheme="minorHAnsi" w:hAnsiTheme="minorHAnsi"/>
          <w:sz w:val="22"/>
        </w:rPr>
        <w:t>č. 134/2016 Sb., o zadávání veřejných zakázek, ve znění pozdějších předpisů</w:t>
      </w:r>
      <w:r w:rsidR="00DD6B66" w:rsidRPr="004F7BE2">
        <w:rPr>
          <w:rFonts w:asciiTheme="minorHAnsi" w:hAnsiTheme="minorHAnsi"/>
          <w:sz w:val="22"/>
        </w:rPr>
        <w:t>, a to i tehdy</w:t>
      </w:r>
      <w:r w:rsidR="009C311A">
        <w:rPr>
          <w:rFonts w:asciiTheme="minorHAnsi" w:hAnsiTheme="minorHAnsi"/>
          <w:sz w:val="22"/>
        </w:rPr>
        <w:t>,</w:t>
      </w:r>
      <w:r w:rsidR="00DD6B66" w:rsidRPr="004F7BE2">
        <w:rPr>
          <w:rFonts w:asciiTheme="minorHAnsi" w:hAnsiTheme="minorHAnsi"/>
          <w:sz w:val="22"/>
        </w:rPr>
        <w:t xml:space="preserve"> když se na něho tento zákon nevztahuje.</w:t>
      </w:r>
      <w:r w:rsidR="009C311A">
        <w:rPr>
          <w:rFonts w:asciiTheme="minorHAnsi" w:hAnsiTheme="minorHAnsi"/>
          <w:sz w:val="22"/>
        </w:rPr>
        <w:t xml:space="preserve"> </w:t>
      </w:r>
      <w:r w:rsidR="009C311A" w:rsidRPr="009B14F8">
        <w:rPr>
          <w:rFonts w:asciiTheme="minorHAnsi" w:hAnsiTheme="minorHAnsi"/>
          <w:sz w:val="22"/>
        </w:rPr>
        <w:t>Příjemce je povinen při zadání veřejné zakázky dodržovat zásady transparentnosti, rovného zacházení a zákazu diskriminace.</w:t>
      </w:r>
    </w:p>
    <w:p w14:paraId="1950379D" w14:textId="77777777" w:rsidR="005A341E" w:rsidRPr="00DB19C4" w:rsidRDefault="005A341E">
      <w:pPr>
        <w:pStyle w:val="Odstavecseseznamem"/>
        <w:spacing w:after="0"/>
        <w:ind w:left="360"/>
        <w:jc w:val="both"/>
        <w:rPr>
          <w:rFonts w:asciiTheme="minorHAnsi" w:hAnsiTheme="minorHAnsi"/>
          <w:sz w:val="22"/>
        </w:rPr>
      </w:pPr>
    </w:p>
    <w:p w14:paraId="35723BF5"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V písemném styku s poskytovatelem je příjemce povinen uvádět evidenční číslo smlouvy poskytovatele, uvedené na straně 1. této smlouvy, název </w:t>
      </w:r>
      <w:r w:rsidR="00DC0B31" w:rsidRPr="00BB4493">
        <w:rPr>
          <w:rFonts w:asciiTheme="minorHAnsi" w:hAnsiTheme="minorHAnsi"/>
          <w:sz w:val="22"/>
        </w:rPr>
        <w:t>programu</w:t>
      </w:r>
      <w:r w:rsidRPr="00DB19C4">
        <w:rPr>
          <w:rFonts w:asciiTheme="minorHAnsi" w:hAnsiTheme="minorHAnsi"/>
          <w:sz w:val="22"/>
        </w:rPr>
        <w:t xml:space="preserve"> a výši poskytnuté dotace poskytovatelem. Příjemce je povinen při peněžních operacích podle této smlouvy ve vztahu k poskytovateli vždy uvádět jako variabilní a specifický symboly shodné jako symboly u příchozích plateb – splátky dotace ze strany poskytovatele.</w:t>
      </w:r>
    </w:p>
    <w:p w14:paraId="7A72E923" w14:textId="77777777" w:rsidR="005A341E" w:rsidRPr="00DB19C4" w:rsidRDefault="005A341E">
      <w:pPr>
        <w:pStyle w:val="Odstavecseseznamem"/>
        <w:spacing w:after="0"/>
        <w:ind w:left="360"/>
        <w:jc w:val="both"/>
        <w:rPr>
          <w:rFonts w:asciiTheme="minorHAnsi" w:hAnsiTheme="minorHAnsi"/>
          <w:sz w:val="22"/>
        </w:rPr>
      </w:pPr>
    </w:p>
    <w:p w14:paraId="2566DA54"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Poskytovatel a příjemce se dohodli, že v případě změny skutečností, které mají vliv na výši dotace nebo termín výplaty dotace, uzavřou dodatek této smlouvy, který je příjemce dotace povinen podepsat do </w:t>
      </w:r>
      <w:r w:rsidRPr="00DC0B31">
        <w:rPr>
          <w:rFonts w:asciiTheme="minorHAnsi" w:hAnsiTheme="minorHAnsi"/>
          <w:sz w:val="22"/>
        </w:rPr>
        <w:t>15 dnů</w:t>
      </w:r>
      <w:r w:rsidRPr="00DB19C4">
        <w:rPr>
          <w:rFonts w:asciiTheme="minorHAnsi" w:hAnsiTheme="minorHAnsi"/>
          <w:sz w:val="22"/>
        </w:rPr>
        <w:t xml:space="preserve"> od jeho doručení příjemci. Odmítnout podpis může příjemce pouze v případě chyby ve výpočtu dotace. V případě nepodepsání dodatku této smlouvy příjemcem v</w:t>
      </w:r>
      <w:r w:rsidR="002B50A2">
        <w:rPr>
          <w:rFonts w:asciiTheme="minorHAnsi" w:hAnsiTheme="minorHAnsi"/>
          <w:sz w:val="22"/>
        </w:rPr>
        <w:t> </w:t>
      </w:r>
      <w:r w:rsidRPr="00DB19C4">
        <w:rPr>
          <w:rFonts w:asciiTheme="minorHAnsi" w:hAnsiTheme="minorHAnsi"/>
          <w:sz w:val="22"/>
        </w:rPr>
        <w:t>patnáctidenní lhůtě, jeho odmítnutí, nebo nedůvodnému namítání chyby ve výpočtu dotace, se</w:t>
      </w:r>
      <w:r w:rsidR="002B50A2">
        <w:rPr>
          <w:rFonts w:asciiTheme="minorHAnsi" w:hAnsiTheme="minorHAnsi"/>
          <w:sz w:val="22"/>
        </w:rPr>
        <w:t> </w:t>
      </w:r>
      <w:r w:rsidRPr="00DB19C4">
        <w:rPr>
          <w:rFonts w:asciiTheme="minorHAnsi" w:hAnsiTheme="minorHAnsi"/>
          <w:sz w:val="22"/>
        </w:rPr>
        <w:t>poskytovatel a příjemce dohodli, že se má za to, že jde o porušení rozpočtové kázně na straně příjemce.</w:t>
      </w:r>
      <w:r w:rsidR="009337EE" w:rsidRPr="009337EE">
        <w:rPr>
          <w:rFonts w:asciiTheme="minorHAnsi" w:hAnsiTheme="minorHAnsi"/>
          <w:sz w:val="22"/>
        </w:rPr>
        <w:t xml:space="preserve"> </w:t>
      </w:r>
      <w:r w:rsidR="009337EE" w:rsidRPr="00F87D2D">
        <w:rPr>
          <w:rFonts w:asciiTheme="minorHAnsi" w:hAnsiTheme="minorHAnsi"/>
          <w:sz w:val="22"/>
        </w:rPr>
        <w:t>Odvod za porušení rozpočtové kázně může být vyměřen ve výši 0,05 % až 100 % z</w:t>
      </w:r>
      <w:r w:rsidR="002B50A2">
        <w:rPr>
          <w:rFonts w:asciiTheme="minorHAnsi" w:hAnsiTheme="minorHAnsi"/>
          <w:sz w:val="22"/>
        </w:rPr>
        <w:t> </w:t>
      </w:r>
      <w:r w:rsidR="009337EE" w:rsidRPr="00F87D2D">
        <w:rPr>
          <w:rFonts w:asciiTheme="minorHAnsi" w:hAnsiTheme="minorHAnsi"/>
          <w:sz w:val="22"/>
        </w:rPr>
        <w:t>poskytnutých peněžních prostředků, a to na základě rozhodnutí Krajského úřadu Středočeského kraje, ve kterém přihlédne při stanovení výše odvodu k závažnosti porušení a jeho vlivu na</w:t>
      </w:r>
      <w:r w:rsidR="002B50A2">
        <w:rPr>
          <w:rFonts w:asciiTheme="minorHAnsi" w:hAnsiTheme="minorHAnsi"/>
          <w:sz w:val="22"/>
        </w:rPr>
        <w:t> </w:t>
      </w:r>
      <w:r w:rsidR="009337EE" w:rsidRPr="00F87D2D">
        <w:rPr>
          <w:rFonts w:asciiTheme="minorHAnsi" w:hAnsiTheme="minorHAnsi"/>
          <w:sz w:val="22"/>
        </w:rPr>
        <w:t>dodržení účelu dotace.</w:t>
      </w:r>
    </w:p>
    <w:p w14:paraId="75D290AB" w14:textId="77777777" w:rsidR="005A341E" w:rsidRPr="00DB19C4" w:rsidRDefault="005A341E">
      <w:pPr>
        <w:pStyle w:val="Odstavecseseznamem"/>
        <w:spacing w:after="0"/>
        <w:ind w:left="360"/>
        <w:jc w:val="both"/>
        <w:rPr>
          <w:rFonts w:asciiTheme="minorHAnsi" w:hAnsiTheme="minorHAnsi"/>
          <w:sz w:val="22"/>
        </w:rPr>
      </w:pPr>
    </w:p>
    <w:p w14:paraId="2A04ED41" w14:textId="77777777" w:rsidR="004F7BE2"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pravidelně sledovat webové stránky Středočeského kraje: </w:t>
      </w:r>
      <w:r w:rsidR="008E5CF1" w:rsidRPr="00523C10">
        <w:rPr>
          <w:rFonts w:asciiTheme="minorHAnsi" w:hAnsiTheme="minorHAnsi"/>
          <w:sz w:val="22"/>
        </w:rPr>
        <w:t xml:space="preserve">HLAVNÍ TÉMATA – SOCIÁLNÍ VĚCI – PROJEKTY OPZ+ – PODPORA VYBRANÝCH DRUHŮ SOCIÁLNÍCH SLUŽEB </w:t>
      </w:r>
      <w:r w:rsidR="008E5CF1" w:rsidRPr="00523C10">
        <w:rPr>
          <w:rFonts w:asciiTheme="minorHAnsi" w:hAnsiTheme="minorHAnsi"/>
          <w:sz w:val="22"/>
        </w:rPr>
        <w:lastRenderedPageBreak/>
        <w:t>VE</w:t>
      </w:r>
      <w:r w:rsidR="002B50A2">
        <w:rPr>
          <w:rFonts w:asciiTheme="minorHAnsi" w:hAnsiTheme="minorHAnsi"/>
          <w:sz w:val="22"/>
        </w:rPr>
        <w:t> </w:t>
      </w:r>
      <w:r w:rsidR="008E5CF1" w:rsidRPr="00523C10">
        <w:rPr>
          <w:rFonts w:asciiTheme="minorHAnsi" w:hAnsiTheme="minorHAnsi"/>
          <w:sz w:val="22"/>
        </w:rPr>
        <w:t>STŘEDOČESKÉM KRAJI IV</w:t>
      </w:r>
      <w:r w:rsidRPr="00DB19C4">
        <w:rPr>
          <w:rFonts w:asciiTheme="minorHAnsi" w:hAnsiTheme="minorHAnsi"/>
          <w:sz w:val="22"/>
        </w:rPr>
        <w:t>, kde budou zveřejněny podstatné a doplňující informace k čerpání finančních prostředků.</w:t>
      </w:r>
    </w:p>
    <w:p w14:paraId="1A0E9747" w14:textId="77777777" w:rsidR="004F7BE2" w:rsidRPr="004F7BE2" w:rsidRDefault="004F7BE2" w:rsidP="00A54D14">
      <w:pPr>
        <w:pStyle w:val="Odstavecseseznamem"/>
        <w:spacing w:after="0"/>
        <w:ind w:left="480"/>
        <w:jc w:val="both"/>
        <w:rPr>
          <w:rFonts w:asciiTheme="minorHAnsi" w:hAnsiTheme="minorHAnsi"/>
          <w:sz w:val="22"/>
        </w:rPr>
      </w:pPr>
    </w:p>
    <w:p w14:paraId="3CCE4F44" w14:textId="77777777" w:rsidR="005A341E" w:rsidRPr="004B135C"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dodržovat </w:t>
      </w:r>
      <w:r w:rsidR="0097590B">
        <w:rPr>
          <w:rFonts w:asciiTheme="minorHAnsi" w:hAnsiTheme="minorHAnsi"/>
          <w:sz w:val="22"/>
        </w:rPr>
        <w:t>p</w:t>
      </w:r>
      <w:r w:rsidRPr="00DB19C4">
        <w:rPr>
          <w:rFonts w:asciiTheme="minorHAnsi" w:hAnsiTheme="minorHAnsi"/>
          <w:sz w:val="22"/>
        </w:rPr>
        <w:t>ravidla uvedená v Obecné části pravidel pro žadatele a příjemce v rámci OPZ</w:t>
      </w:r>
      <w:r w:rsidR="000874EB">
        <w:rPr>
          <w:rFonts w:asciiTheme="minorHAnsi" w:hAnsiTheme="minorHAnsi"/>
          <w:sz w:val="22"/>
        </w:rPr>
        <w:t>+</w:t>
      </w:r>
      <w:r w:rsidRPr="00DB19C4">
        <w:rPr>
          <w:rFonts w:asciiTheme="minorHAnsi" w:hAnsiTheme="minorHAnsi"/>
          <w:sz w:val="22"/>
        </w:rPr>
        <w:t xml:space="preserve">, kapitola 19 – </w:t>
      </w:r>
      <w:r w:rsidRPr="004B135C">
        <w:rPr>
          <w:rFonts w:asciiTheme="minorHAnsi" w:hAnsiTheme="minorHAnsi"/>
          <w:sz w:val="22"/>
        </w:rPr>
        <w:t>„Pravidla pro informování a komunikaci a vizuální identita OPZ</w:t>
      </w:r>
      <w:r w:rsidR="000874EB" w:rsidRPr="004B135C">
        <w:rPr>
          <w:rFonts w:asciiTheme="minorHAnsi" w:hAnsiTheme="minorHAnsi"/>
          <w:sz w:val="22"/>
        </w:rPr>
        <w:t>+</w:t>
      </w:r>
      <w:r w:rsidRPr="004B135C">
        <w:rPr>
          <w:rFonts w:asciiTheme="minorHAnsi" w:hAnsiTheme="minorHAnsi"/>
          <w:sz w:val="22"/>
        </w:rPr>
        <w:t xml:space="preserve">“, dostupné na www.esfcr.cz. Šablony a vzory pro vizuální identitu dostupné na www.esfcr.cz </w:t>
      </w:r>
      <w:r w:rsidR="006C7B0E" w:rsidRPr="004B135C">
        <w:rPr>
          <w:rFonts w:asciiTheme="minorHAnsi" w:hAnsiTheme="minorHAnsi"/>
          <w:sz w:val="22"/>
        </w:rPr>
        <w:t>(OPZ+ 2021-2027 - Dokumenty OPZ+ - Šablony a vzory pro vizuální identitu)</w:t>
      </w:r>
      <w:r w:rsidR="0036429A">
        <w:rPr>
          <w:rFonts w:asciiTheme="minorHAnsi" w:hAnsiTheme="minorHAnsi"/>
          <w:sz w:val="22"/>
        </w:rPr>
        <w:t>.</w:t>
      </w:r>
    </w:p>
    <w:p w14:paraId="51C3C0B0" w14:textId="77777777" w:rsidR="005A341E" w:rsidRPr="00DB19C4" w:rsidRDefault="005A341E" w:rsidP="00A54D14">
      <w:pPr>
        <w:pStyle w:val="Odstavecseseznamem"/>
        <w:spacing w:after="0"/>
        <w:ind w:left="0"/>
        <w:jc w:val="both"/>
        <w:rPr>
          <w:rFonts w:asciiTheme="minorHAnsi" w:hAnsiTheme="minorHAnsi"/>
          <w:sz w:val="22"/>
        </w:rPr>
      </w:pPr>
    </w:p>
    <w:p w14:paraId="5DC409BC" w14:textId="77777777" w:rsidR="005A341E" w:rsidRPr="009B14F8"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předkládat </w:t>
      </w:r>
      <w:r w:rsidR="00AB0040" w:rsidRPr="004F7BE2">
        <w:rPr>
          <w:rFonts w:asciiTheme="minorHAnsi" w:hAnsiTheme="minorHAnsi"/>
          <w:sz w:val="22"/>
        </w:rPr>
        <w:t>Odboru sociálníc</w:t>
      </w:r>
      <w:r w:rsidR="009B14F8">
        <w:rPr>
          <w:rFonts w:asciiTheme="minorHAnsi" w:hAnsiTheme="minorHAnsi"/>
          <w:sz w:val="22"/>
        </w:rPr>
        <w:t>h</w:t>
      </w:r>
      <w:r w:rsidR="00AB0040" w:rsidRPr="004F7BE2">
        <w:rPr>
          <w:rFonts w:asciiTheme="minorHAnsi" w:hAnsiTheme="minorHAnsi"/>
          <w:sz w:val="22"/>
        </w:rPr>
        <w:t xml:space="preserve"> věcí</w:t>
      </w:r>
      <w:r w:rsidRPr="00DB19C4">
        <w:rPr>
          <w:rFonts w:asciiTheme="minorHAnsi" w:hAnsiTheme="minorHAnsi"/>
          <w:sz w:val="22"/>
        </w:rPr>
        <w:t xml:space="preserve"> </w:t>
      </w:r>
      <w:r w:rsidR="00FD7B28" w:rsidRPr="00DB19C4">
        <w:rPr>
          <w:rFonts w:asciiTheme="minorHAnsi" w:hAnsiTheme="minorHAnsi"/>
          <w:sz w:val="22"/>
        </w:rPr>
        <w:t>Krajského úřadu Středočeského kraje</w:t>
      </w:r>
      <w:r w:rsidRPr="00DB19C4">
        <w:rPr>
          <w:rFonts w:asciiTheme="minorHAnsi" w:hAnsiTheme="minorHAnsi"/>
          <w:sz w:val="22"/>
        </w:rPr>
        <w:t xml:space="preserve"> monitorovací zprávy v řádném termínu stanoveném</w:t>
      </w:r>
      <w:r w:rsidR="000874EB">
        <w:rPr>
          <w:rFonts w:asciiTheme="minorHAnsi" w:hAnsiTheme="minorHAnsi"/>
          <w:sz w:val="22"/>
        </w:rPr>
        <w:t xml:space="preserve"> níže: </w:t>
      </w:r>
      <w:r w:rsidRPr="00DB19C4">
        <w:rPr>
          <w:rFonts w:asciiTheme="minorHAnsi" w:hAnsiTheme="minorHAnsi"/>
          <w:sz w:val="22"/>
        </w:rPr>
        <w:t xml:space="preserve">termínů odevzdávání monitorovacích zpráv Ministerstvu práce a sociálních věcí uvedených v rozhodnutí </w:t>
      </w:r>
      <w:r w:rsidR="00E300A8" w:rsidRPr="008E5CF1">
        <w:rPr>
          <w:rFonts w:asciiTheme="minorHAnsi" w:hAnsiTheme="minorHAnsi"/>
          <w:sz w:val="22"/>
        </w:rPr>
        <w:t xml:space="preserve">č. </w:t>
      </w:r>
      <w:r w:rsidR="008E5CF1">
        <w:rPr>
          <w:rFonts w:asciiTheme="minorHAnsi" w:hAnsiTheme="minorHAnsi"/>
          <w:sz w:val="22"/>
        </w:rPr>
        <w:t xml:space="preserve">OPZ+/2.1/003/0000063 </w:t>
      </w:r>
      <w:r w:rsidR="00E300A8">
        <w:rPr>
          <w:rFonts w:asciiTheme="minorHAnsi" w:hAnsiTheme="minorHAnsi"/>
          <w:sz w:val="22"/>
        </w:rPr>
        <w:t>k</w:t>
      </w:r>
      <w:r w:rsidR="002B50A2">
        <w:rPr>
          <w:rFonts w:asciiTheme="minorHAnsi" w:hAnsiTheme="minorHAnsi"/>
          <w:sz w:val="22"/>
        </w:rPr>
        <w:t> </w:t>
      </w:r>
      <w:r w:rsidRPr="00DB19C4">
        <w:rPr>
          <w:rFonts w:asciiTheme="minorHAnsi" w:hAnsiTheme="minorHAnsi"/>
          <w:sz w:val="22"/>
        </w:rPr>
        <w:t>projektu „Podpora vybraných druhů sociálních služeb ve Středočeském kraji</w:t>
      </w:r>
      <w:r w:rsidR="00901000" w:rsidRPr="00DB19C4">
        <w:rPr>
          <w:rFonts w:asciiTheme="minorHAnsi" w:hAnsiTheme="minorHAnsi"/>
          <w:sz w:val="22"/>
        </w:rPr>
        <w:t xml:space="preserve"> I</w:t>
      </w:r>
      <w:r w:rsidR="004B135C">
        <w:rPr>
          <w:rFonts w:asciiTheme="minorHAnsi" w:hAnsiTheme="minorHAnsi"/>
          <w:sz w:val="22"/>
        </w:rPr>
        <w:t>V</w:t>
      </w:r>
      <w:r w:rsidR="00E300A8">
        <w:rPr>
          <w:rFonts w:asciiTheme="minorHAnsi" w:hAnsiTheme="minorHAnsi"/>
          <w:sz w:val="22"/>
        </w:rPr>
        <w:t>,</w:t>
      </w:r>
      <w:r w:rsidR="00D643D1">
        <w:rPr>
          <w:rFonts w:asciiTheme="minorHAnsi" w:hAnsiTheme="minorHAnsi"/>
          <w:sz w:val="22"/>
        </w:rPr>
        <w:t xml:space="preserve">“ </w:t>
      </w:r>
      <w:r w:rsidRPr="009B14F8">
        <w:rPr>
          <w:rFonts w:asciiTheme="minorHAnsi" w:hAnsiTheme="minorHAnsi"/>
          <w:sz w:val="22"/>
        </w:rPr>
        <w:t>reg</w:t>
      </w:r>
      <w:r w:rsidR="00D643D1" w:rsidRPr="009B14F8">
        <w:rPr>
          <w:rFonts w:asciiTheme="minorHAnsi" w:hAnsiTheme="minorHAnsi"/>
          <w:sz w:val="22"/>
        </w:rPr>
        <w:t>istrační číslo projektu</w:t>
      </w:r>
      <w:r w:rsidRPr="009B14F8">
        <w:rPr>
          <w:rFonts w:asciiTheme="minorHAnsi" w:hAnsiTheme="minorHAnsi"/>
          <w:sz w:val="22"/>
        </w:rPr>
        <w:t xml:space="preserve"> </w:t>
      </w:r>
      <w:r w:rsidR="00D643D1" w:rsidRPr="009B14F8">
        <w:rPr>
          <w:rFonts w:asciiTheme="minorHAnsi" w:hAnsiTheme="minorHAnsi"/>
          <w:sz w:val="22"/>
        </w:rPr>
        <w:t>CZ.03.02.01/00/22_003/0000063</w:t>
      </w:r>
      <w:r w:rsidRPr="009B14F8">
        <w:rPr>
          <w:rFonts w:asciiTheme="minorHAnsi" w:hAnsiTheme="minorHAnsi"/>
          <w:sz w:val="22"/>
        </w:rPr>
        <w:t xml:space="preserve">“. </w:t>
      </w:r>
    </w:p>
    <w:p w14:paraId="44B65D6B" w14:textId="77777777" w:rsidR="005A341E" w:rsidRPr="00DB19C4" w:rsidRDefault="005A341E" w:rsidP="00A54D14">
      <w:pPr>
        <w:pStyle w:val="Odstavecseseznamem"/>
        <w:spacing w:after="0"/>
        <w:ind w:left="360"/>
        <w:jc w:val="both"/>
        <w:rPr>
          <w:rFonts w:asciiTheme="minorHAnsi" w:hAnsiTheme="minorHAnsi"/>
          <w:sz w:val="22"/>
        </w:rPr>
      </w:pPr>
    </w:p>
    <w:p w14:paraId="232AAFD5" w14:textId="77777777" w:rsidR="005A341E" w:rsidRPr="00DB19C4" w:rsidRDefault="005A341E" w:rsidP="00A54D14">
      <w:pPr>
        <w:pStyle w:val="Odstavecseseznamem"/>
        <w:spacing w:after="0"/>
        <w:ind w:left="357"/>
        <w:contextualSpacing w:val="0"/>
        <w:jc w:val="both"/>
        <w:rPr>
          <w:rFonts w:asciiTheme="minorHAnsi" w:hAnsiTheme="minorHAnsi"/>
          <w:b/>
          <w:sz w:val="22"/>
        </w:rPr>
      </w:pPr>
      <w:r w:rsidRPr="00DB19C4">
        <w:rPr>
          <w:rFonts w:asciiTheme="minorHAnsi" w:hAnsiTheme="minorHAnsi"/>
          <w:b/>
          <w:sz w:val="22"/>
        </w:rPr>
        <w:t>Předpokládané odevzdávání monitorovacích zpráv příjemce:</w:t>
      </w:r>
    </w:p>
    <w:p w14:paraId="37A84FAD" w14:textId="77777777" w:rsidR="005A341E" w:rsidRPr="00DB19C4" w:rsidRDefault="00D201F7" w:rsidP="00BD2009">
      <w:pPr>
        <w:pStyle w:val="Odstavecseseznamem"/>
        <w:ind w:left="360"/>
        <w:jc w:val="both"/>
        <w:rPr>
          <w:rFonts w:asciiTheme="minorHAnsi" w:hAnsiTheme="minorHAnsi"/>
          <w:sz w:val="22"/>
        </w:rPr>
      </w:pPr>
      <w:r w:rsidRPr="00DB19C4">
        <w:rPr>
          <w:rFonts w:asciiTheme="minorHAnsi" w:hAnsiTheme="minorHAnsi"/>
          <w:sz w:val="22"/>
        </w:rPr>
        <w:t>1</w:t>
      </w:r>
      <w:r w:rsidR="005A341E" w:rsidRPr="00DB19C4">
        <w:rPr>
          <w:rFonts w:asciiTheme="minorHAnsi" w:hAnsiTheme="minorHAnsi"/>
          <w:sz w:val="22"/>
        </w:rPr>
        <w:t>. odevzdání MZ do 15. 7.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 xml:space="preserve"> (financování na období </w:t>
      </w:r>
      <w:r w:rsidR="002B50A2" w:rsidRPr="00DB19C4">
        <w:rPr>
          <w:rFonts w:asciiTheme="minorHAnsi" w:hAnsiTheme="minorHAnsi"/>
          <w:sz w:val="22"/>
        </w:rPr>
        <w:t>leden–červen</w:t>
      </w:r>
      <w:r w:rsidR="005A341E" w:rsidRPr="00DB19C4">
        <w:rPr>
          <w:rFonts w:asciiTheme="minorHAnsi" w:hAnsiTheme="minorHAnsi"/>
          <w:sz w:val="22"/>
        </w:rPr>
        <w:t xml:space="preserve">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w:t>
      </w:r>
      <w:r w:rsidR="008E5CF1">
        <w:rPr>
          <w:rFonts w:asciiTheme="minorHAnsi" w:hAnsiTheme="minorHAnsi"/>
          <w:sz w:val="22"/>
        </w:rPr>
        <w:t>;</w:t>
      </w:r>
      <w:r w:rsidR="005A341E" w:rsidRPr="00DB19C4">
        <w:rPr>
          <w:rFonts w:asciiTheme="minorHAnsi" w:hAnsiTheme="minorHAnsi"/>
          <w:sz w:val="22"/>
        </w:rPr>
        <w:t xml:space="preserve"> </w:t>
      </w:r>
    </w:p>
    <w:p w14:paraId="4F057CC2" w14:textId="77777777" w:rsidR="005A341E" w:rsidRDefault="00D201F7" w:rsidP="00BD2009">
      <w:pPr>
        <w:pStyle w:val="Odstavecseseznamem"/>
        <w:ind w:left="360"/>
        <w:jc w:val="both"/>
        <w:rPr>
          <w:rFonts w:asciiTheme="minorHAnsi" w:hAnsiTheme="minorHAnsi"/>
          <w:sz w:val="22"/>
        </w:rPr>
      </w:pPr>
      <w:r w:rsidRPr="00DB19C4">
        <w:rPr>
          <w:rFonts w:asciiTheme="minorHAnsi" w:hAnsiTheme="minorHAnsi"/>
          <w:sz w:val="22"/>
        </w:rPr>
        <w:t>2</w:t>
      </w:r>
      <w:r w:rsidR="005A341E" w:rsidRPr="00DB19C4">
        <w:rPr>
          <w:rFonts w:asciiTheme="minorHAnsi" w:hAnsiTheme="minorHAnsi"/>
          <w:sz w:val="22"/>
        </w:rPr>
        <w:t>. odevzdání MZ do 15. 1. 20</w:t>
      </w:r>
      <w:r w:rsidR="00414C90" w:rsidRPr="00DB19C4">
        <w:rPr>
          <w:rFonts w:asciiTheme="minorHAnsi" w:hAnsiTheme="minorHAnsi"/>
          <w:sz w:val="22"/>
        </w:rPr>
        <w:t>2</w:t>
      </w:r>
      <w:r w:rsidR="008E5CF1">
        <w:rPr>
          <w:rFonts w:asciiTheme="minorHAnsi" w:hAnsiTheme="minorHAnsi"/>
          <w:sz w:val="22"/>
        </w:rPr>
        <w:t>5</w:t>
      </w:r>
      <w:r w:rsidR="005A341E" w:rsidRPr="00DB19C4">
        <w:rPr>
          <w:rFonts w:asciiTheme="minorHAnsi" w:hAnsiTheme="minorHAnsi"/>
          <w:sz w:val="22"/>
        </w:rPr>
        <w:t xml:space="preserve"> (financování na období </w:t>
      </w:r>
      <w:r w:rsidR="002B50A2" w:rsidRPr="00DB19C4">
        <w:rPr>
          <w:rFonts w:asciiTheme="minorHAnsi" w:hAnsiTheme="minorHAnsi"/>
          <w:sz w:val="22"/>
        </w:rPr>
        <w:t>červenec</w:t>
      </w:r>
      <w:r w:rsidR="002B50A2">
        <w:rPr>
          <w:rFonts w:asciiTheme="minorHAnsi" w:hAnsiTheme="minorHAnsi"/>
          <w:sz w:val="22"/>
        </w:rPr>
        <w:t>–prosinec</w:t>
      </w:r>
      <w:r w:rsidR="005A341E" w:rsidRPr="00DB19C4">
        <w:rPr>
          <w:rFonts w:asciiTheme="minorHAnsi" w:hAnsiTheme="minorHAnsi"/>
          <w:sz w:val="22"/>
        </w:rPr>
        <w:t xml:space="preserve">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w:t>
      </w:r>
      <w:r w:rsidR="008E5CF1">
        <w:rPr>
          <w:rFonts w:asciiTheme="minorHAnsi" w:hAnsiTheme="minorHAnsi"/>
          <w:sz w:val="22"/>
        </w:rPr>
        <w:t>;</w:t>
      </w:r>
    </w:p>
    <w:p w14:paraId="2090014F" w14:textId="77777777" w:rsidR="008E5CF1" w:rsidRDefault="008E5CF1" w:rsidP="00BD2009">
      <w:pPr>
        <w:pStyle w:val="Odstavecseseznamem"/>
        <w:ind w:left="360"/>
        <w:jc w:val="both"/>
        <w:rPr>
          <w:rFonts w:asciiTheme="minorHAnsi" w:hAnsiTheme="minorHAnsi"/>
          <w:sz w:val="22"/>
        </w:rPr>
      </w:pPr>
      <w:r>
        <w:rPr>
          <w:rFonts w:asciiTheme="minorHAnsi" w:hAnsiTheme="minorHAnsi"/>
          <w:sz w:val="22"/>
        </w:rPr>
        <w:t xml:space="preserve">3. odevzdání MZ do 15. 7. 2025 (financování na období </w:t>
      </w:r>
      <w:r w:rsidR="002B50A2">
        <w:rPr>
          <w:rFonts w:asciiTheme="minorHAnsi" w:hAnsiTheme="minorHAnsi"/>
          <w:sz w:val="22"/>
        </w:rPr>
        <w:t>leden–červen</w:t>
      </w:r>
      <w:r>
        <w:rPr>
          <w:rFonts w:asciiTheme="minorHAnsi" w:hAnsiTheme="minorHAnsi"/>
          <w:sz w:val="22"/>
        </w:rPr>
        <w:t xml:space="preserve"> 2025);</w:t>
      </w:r>
    </w:p>
    <w:p w14:paraId="4F8EFD94" w14:textId="77777777" w:rsidR="008E5CF1" w:rsidRPr="00DB19C4" w:rsidRDefault="008E5CF1" w:rsidP="00BD2009">
      <w:pPr>
        <w:pStyle w:val="Odstavecseseznamem"/>
        <w:ind w:left="360"/>
        <w:jc w:val="both"/>
        <w:rPr>
          <w:rFonts w:asciiTheme="minorHAnsi" w:hAnsiTheme="minorHAnsi"/>
          <w:sz w:val="22"/>
        </w:rPr>
      </w:pPr>
      <w:r>
        <w:rPr>
          <w:rFonts w:asciiTheme="minorHAnsi" w:hAnsiTheme="minorHAnsi"/>
          <w:sz w:val="22"/>
        </w:rPr>
        <w:t xml:space="preserve">4. odevzdání MZ do 15. 1. 2026 (financování na období </w:t>
      </w:r>
      <w:r w:rsidR="002B50A2">
        <w:rPr>
          <w:rFonts w:asciiTheme="minorHAnsi" w:hAnsiTheme="minorHAnsi"/>
          <w:sz w:val="22"/>
        </w:rPr>
        <w:t>červenec–prosinec</w:t>
      </w:r>
      <w:r>
        <w:rPr>
          <w:rFonts w:asciiTheme="minorHAnsi" w:hAnsiTheme="minorHAnsi"/>
          <w:sz w:val="22"/>
        </w:rPr>
        <w:t xml:space="preserve"> 2025).</w:t>
      </w:r>
    </w:p>
    <w:p w14:paraId="3BA2F45A" w14:textId="77777777" w:rsidR="005A341E" w:rsidRPr="00DB19C4" w:rsidRDefault="005A341E" w:rsidP="00A54D14">
      <w:pPr>
        <w:pStyle w:val="Odstavecseseznamem"/>
        <w:spacing w:after="0"/>
        <w:ind w:left="0"/>
        <w:jc w:val="both"/>
        <w:rPr>
          <w:rFonts w:asciiTheme="minorHAnsi" w:hAnsiTheme="minorHAnsi"/>
          <w:sz w:val="22"/>
        </w:rPr>
      </w:pPr>
    </w:p>
    <w:p w14:paraId="7584F583" w14:textId="77777777" w:rsidR="005A341E" w:rsidRPr="00DB19C4" w:rsidRDefault="005A341E" w:rsidP="00A54D14">
      <w:pPr>
        <w:pStyle w:val="Odstavecseseznamem"/>
        <w:spacing w:after="0"/>
        <w:ind w:left="360"/>
        <w:jc w:val="both"/>
        <w:rPr>
          <w:rFonts w:asciiTheme="minorHAnsi" w:hAnsiTheme="minorHAnsi"/>
          <w:sz w:val="22"/>
          <w:u w:val="single"/>
        </w:rPr>
      </w:pPr>
      <w:r w:rsidRPr="00DB19C4">
        <w:rPr>
          <w:rFonts w:asciiTheme="minorHAnsi" w:hAnsiTheme="minorHAnsi"/>
          <w:sz w:val="22"/>
        </w:rPr>
        <w:t xml:space="preserve">Vzor monitorovací zprávy </w:t>
      </w:r>
      <w:r w:rsidR="0036429A">
        <w:rPr>
          <w:rFonts w:asciiTheme="minorHAnsi" w:hAnsiTheme="minorHAnsi"/>
          <w:sz w:val="22"/>
        </w:rPr>
        <w:t xml:space="preserve">je přílohou Metodiky a </w:t>
      </w:r>
      <w:r w:rsidRPr="00DB19C4">
        <w:rPr>
          <w:rFonts w:asciiTheme="minorHAnsi" w:hAnsiTheme="minorHAnsi"/>
          <w:sz w:val="22"/>
        </w:rPr>
        <w:t xml:space="preserve">bude zveřejněn na </w:t>
      </w:r>
      <w:r w:rsidR="00450AC2" w:rsidRPr="00DB19C4">
        <w:rPr>
          <w:rFonts w:asciiTheme="minorHAnsi" w:hAnsiTheme="minorHAnsi"/>
          <w:sz w:val="22"/>
        </w:rPr>
        <w:t>webových stránkách projektu</w:t>
      </w:r>
      <w:r w:rsidRPr="00DB19C4">
        <w:rPr>
          <w:rFonts w:asciiTheme="minorHAnsi" w:hAnsiTheme="minorHAnsi"/>
          <w:sz w:val="22"/>
        </w:rPr>
        <w:t>, stejně jako příp. seznam požadovaných příloh monitorovací zprávy.</w:t>
      </w:r>
    </w:p>
    <w:p w14:paraId="08CB941C" w14:textId="77777777" w:rsidR="005A341E" w:rsidRPr="00DB19C4" w:rsidRDefault="005A341E" w:rsidP="00A54D14">
      <w:pPr>
        <w:pStyle w:val="Odstavecseseznamem"/>
        <w:spacing w:after="0"/>
        <w:ind w:left="360"/>
        <w:jc w:val="both"/>
        <w:rPr>
          <w:rFonts w:asciiTheme="minorHAnsi" w:hAnsiTheme="minorHAnsi"/>
          <w:sz w:val="22"/>
          <w:u w:val="single"/>
        </w:rPr>
      </w:pPr>
    </w:p>
    <w:p w14:paraId="04FDB0D8" w14:textId="77777777" w:rsidR="005A341E" w:rsidRPr="00DB19C4" w:rsidRDefault="005A341E" w:rsidP="00A54D14">
      <w:pPr>
        <w:pStyle w:val="Odstavecseseznamem"/>
        <w:spacing w:after="0"/>
        <w:ind w:left="360"/>
        <w:jc w:val="both"/>
        <w:rPr>
          <w:rFonts w:asciiTheme="minorHAnsi" w:hAnsiTheme="minorHAnsi"/>
          <w:sz w:val="22"/>
        </w:rPr>
      </w:pPr>
      <w:r w:rsidRPr="00DB19C4">
        <w:rPr>
          <w:rFonts w:asciiTheme="minorHAnsi" w:hAnsiTheme="minorHAnsi"/>
          <w:sz w:val="22"/>
        </w:rPr>
        <w:t>Případné změny v předkládání monitorovacích zpráv je příjemce povinen sledovat na výše</w:t>
      </w:r>
      <w:r w:rsidR="00A54D14">
        <w:rPr>
          <w:rFonts w:asciiTheme="minorHAnsi" w:hAnsiTheme="minorHAnsi"/>
          <w:sz w:val="22"/>
        </w:rPr>
        <w:t xml:space="preserve"> </w:t>
      </w:r>
      <w:r w:rsidRPr="00DB19C4">
        <w:rPr>
          <w:rFonts w:asciiTheme="minorHAnsi" w:hAnsiTheme="minorHAnsi"/>
          <w:sz w:val="22"/>
        </w:rPr>
        <w:t xml:space="preserve">zmíněných webových stránkách Středočeského kraje. </w:t>
      </w:r>
    </w:p>
    <w:p w14:paraId="13760A90" w14:textId="77777777" w:rsidR="00A172EC" w:rsidRPr="00DB19C4" w:rsidRDefault="00A172EC" w:rsidP="00A54D14">
      <w:pPr>
        <w:pStyle w:val="Odstavecseseznamem"/>
        <w:spacing w:after="0"/>
        <w:ind w:left="0"/>
        <w:jc w:val="both"/>
        <w:rPr>
          <w:rFonts w:asciiTheme="minorHAnsi" w:hAnsiTheme="minorHAnsi"/>
          <w:sz w:val="22"/>
        </w:rPr>
      </w:pPr>
    </w:p>
    <w:p w14:paraId="328003B7" w14:textId="77777777" w:rsidR="00C12C1B" w:rsidRDefault="00A172EC" w:rsidP="00A54D14">
      <w:pPr>
        <w:pStyle w:val="Odstavecseseznamem"/>
        <w:numPr>
          <w:ilvl w:val="0"/>
          <w:numId w:val="35"/>
        </w:numPr>
        <w:spacing w:after="0"/>
        <w:jc w:val="both"/>
        <w:rPr>
          <w:rFonts w:asciiTheme="minorHAnsi" w:hAnsiTheme="minorHAnsi"/>
          <w:sz w:val="22"/>
        </w:rPr>
      </w:pPr>
      <w:r w:rsidRPr="00C12C1B">
        <w:rPr>
          <w:rFonts w:asciiTheme="minorHAnsi" w:hAnsiTheme="minorHAnsi"/>
          <w:sz w:val="22"/>
        </w:rPr>
        <w:t xml:space="preserve">Příjemce je </w:t>
      </w:r>
      <w:r w:rsidR="001842E3" w:rsidRPr="00C12C1B">
        <w:rPr>
          <w:rFonts w:asciiTheme="minorHAnsi" w:hAnsiTheme="minorHAnsi"/>
          <w:sz w:val="22"/>
        </w:rPr>
        <w:t>povi</w:t>
      </w:r>
      <w:r w:rsidR="009B14F8">
        <w:rPr>
          <w:rFonts w:asciiTheme="minorHAnsi" w:hAnsiTheme="minorHAnsi"/>
          <w:sz w:val="22"/>
        </w:rPr>
        <w:t>n</w:t>
      </w:r>
      <w:r w:rsidR="001842E3" w:rsidRPr="00C12C1B">
        <w:rPr>
          <w:rFonts w:asciiTheme="minorHAnsi" w:hAnsiTheme="minorHAnsi"/>
          <w:sz w:val="22"/>
        </w:rPr>
        <w:t xml:space="preserve">en dodržovat termíny stanovené poskytovatelem. </w:t>
      </w:r>
      <w:r w:rsidRPr="00C12C1B">
        <w:rPr>
          <w:rFonts w:asciiTheme="minorHAnsi" w:hAnsiTheme="minorHAnsi"/>
          <w:sz w:val="22"/>
        </w:rPr>
        <w:t xml:space="preserve">V případě neodevzdání </w:t>
      </w:r>
      <w:r w:rsidR="001842E3" w:rsidRPr="00C12C1B">
        <w:rPr>
          <w:rFonts w:asciiTheme="minorHAnsi" w:hAnsiTheme="minorHAnsi"/>
          <w:sz w:val="22"/>
        </w:rPr>
        <w:t>požadovaných materiálů</w:t>
      </w:r>
      <w:r w:rsidRPr="00C12C1B">
        <w:rPr>
          <w:rFonts w:asciiTheme="minorHAnsi" w:hAnsiTheme="minorHAnsi"/>
          <w:sz w:val="22"/>
        </w:rPr>
        <w:t xml:space="preserve"> ve stanovených termínech si poskytovatel vyhrazuje právo na</w:t>
      </w:r>
      <w:r w:rsidR="002B50A2">
        <w:rPr>
          <w:rFonts w:asciiTheme="minorHAnsi" w:hAnsiTheme="minorHAnsi"/>
          <w:sz w:val="22"/>
        </w:rPr>
        <w:t> </w:t>
      </w:r>
      <w:r w:rsidRPr="00C12C1B">
        <w:rPr>
          <w:rFonts w:asciiTheme="minorHAnsi" w:hAnsiTheme="minorHAnsi"/>
          <w:sz w:val="22"/>
        </w:rPr>
        <w:t>pozastavení splátky dotace do doby vypořádání všech závazků</w:t>
      </w:r>
      <w:r w:rsidR="002B4D85">
        <w:rPr>
          <w:rFonts w:asciiTheme="minorHAnsi" w:hAnsiTheme="minorHAnsi"/>
          <w:sz w:val="22"/>
        </w:rPr>
        <w:t xml:space="preserve"> </w:t>
      </w:r>
      <w:r w:rsidR="002B4D85" w:rsidRPr="009B14F8">
        <w:rPr>
          <w:rFonts w:asciiTheme="minorHAnsi" w:hAnsiTheme="minorHAnsi"/>
          <w:sz w:val="22"/>
        </w:rPr>
        <w:t>příjemce</w:t>
      </w:r>
      <w:r w:rsidR="001842E3" w:rsidRPr="00C12C1B">
        <w:rPr>
          <w:rFonts w:asciiTheme="minorHAnsi" w:hAnsiTheme="minorHAnsi"/>
          <w:sz w:val="22"/>
        </w:rPr>
        <w:t>.</w:t>
      </w:r>
    </w:p>
    <w:p w14:paraId="741B4F4E" w14:textId="77777777" w:rsidR="0036429A" w:rsidRDefault="0036429A" w:rsidP="00E41045">
      <w:pPr>
        <w:pStyle w:val="Odstavecseseznamem"/>
        <w:ind w:left="360"/>
        <w:jc w:val="both"/>
        <w:rPr>
          <w:rFonts w:asciiTheme="minorHAnsi" w:hAnsiTheme="minorHAnsi"/>
          <w:sz w:val="22"/>
        </w:rPr>
      </w:pPr>
    </w:p>
    <w:p w14:paraId="56BE5CA5" w14:textId="77777777" w:rsidR="002B4D85" w:rsidRDefault="001C1550" w:rsidP="00B62039">
      <w:pPr>
        <w:pStyle w:val="Odstavecseseznamem"/>
        <w:numPr>
          <w:ilvl w:val="0"/>
          <w:numId w:val="35"/>
        </w:numPr>
        <w:jc w:val="both"/>
        <w:rPr>
          <w:rFonts w:asciiTheme="minorHAnsi" w:hAnsiTheme="minorHAnsi"/>
          <w:sz w:val="22"/>
        </w:rPr>
      </w:pPr>
      <w:r>
        <w:rPr>
          <w:rFonts w:asciiTheme="minorHAnsi" w:hAnsiTheme="minorHAnsi"/>
          <w:sz w:val="22"/>
        </w:rPr>
        <w:t>Příjemce</w:t>
      </w:r>
      <w:r w:rsidR="00443EE3">
        <w:rPr>
          <w:rFonts w:asciiTheme="minorHAnsi" w:hAnsiTheme="minorHAnsi"/>
          <w:sz w:val="22"/>
        </w:rPr>
        <w:t>, který je evidující osobou podle zákona o evidenci skutečných majitelů,</w:t>
      </w:r>
      <w:r>
        <w:rPr>
          <w:rFonts w:asciiTheme="minorHAnsi" w:hAnsiTheme="minorHAnsi"/>
          <w:sz w:val="22"/>
        </w:rPr>
        <w:t xml:space="preserve"> je povinen</w:t>
      </w:r>
      <w:r w:rsidR="00A54D14">
        <w:rPr>
          <w:rFonts w:asciiTheme="minorHAnsi" w:hAnsiTheme="minorHAnsi"/>
          <w:sz w:val="22"/>
        </w:rPr>
        <w:t>:</w:t>
      </w:r>
      <w:r w:rsidR="00443EE3">
        <w:rPr>
          <w:rFonts w:asciiTheme="minorHAnsi" w:hAnsiTheme="minorHAnsi"/>
          <w:sz w:val="22"/>
        </w:rPr>
        <w:t xml:space="preserve"> </w:t>
      </w:r>
    </w:p>
    <w:p w14:paraId="5FF502C7" w14:textId="77777777" w:rsidR="00A54D14" w:rsidRDefault="00443EE3" w:rsidP="00A54D14">
      <w:pPr>
        <w:pStyle w:val="Odstavecseseznamem"/>
        <w:numPr>
          <w:ilvl w:val="0"/>
          <w:numId w:val="48"/>
        </w:numPr>
        <w:ind w:left="851" w:hanging="284"/>
        <w:jc w:val="both"/>
        <w:rPr>
          <w:rFonts w:asciiTheme="minorHAnsi" w:hAnsiTheme="minorHAnsi"/>
          <w:sz w:val="22"/>
        </w:rPr>
      </w:pPr>
      <w:r w:rsidRPr="002B4D85">
        <w:rPr>
          <w:rFonts w:asciiTheme="minorHAnsi" w:hAnsiTheme="minorHAnsi"/>
          <w:sz w:val="22"/>
        </w:rPr>
        <w:t>informovat</w:t>
      </w:r>
      <w:r w:rsidR="00F43BE9" w:rsidRPr="002B4D85">
        <w:rPr>
          <w:rFonts w:asciiTheme="minorHAnsi" w:hAnsiTheme="minorHAnsi"/>
          <w:sz w:val="22"/>
        </w:rPr>
        <w:t xml:space="preserve"> poskytovatele</w:t>
      </w:r>
      <w:r w:rsidRPr="002B4D85">
        <w:rPr>
          <w:rFonts w:asciiTheme="minorHAnsi" w:hAnsiTheme="minorHAnsi"/>
          <w:sz w:val="22"/>
        </w:rPr>
        <w:t xml:space="preserve"> o změnách svého skutečného majitele.</w:t>
      </w:r>
      <w:r w:rsidR="00F43BE9" w:rsidRPr="002B4D85">
        <w:rPr>
          <w:rFonts w:asciiTheme="minorHAnsi" w:hAnsiTheme="minorHAnsi"/>
          <w:sz w:val="22"/>
        </w:rPr>
        <w:t xml:space="preserve"> </w:t>
      </w:r>
    </w:p>
    <w:p w14:paraId="55786827" w14:textId="77777777" w:rsidR="00F43BE9" w:rsidRDefault="00443EE3" w:rsidP="00A54D14">
      <w:pPr>
        <w:pStyle w:val="Odstavecseseznamem"/>
        <w:numPr>
          <w:ilvl w:val="0"/>
          <w:numId w:val="48"/>
        </w:numPr>
        <w:spacing w:after="0"/>
        <w:ind w:left="851" w:hanging="284"/>
        <w:jc w:val="both"/>
        <w:rPr>
          <w:rFonts w:asciiTheme="minorHAnsi" w:hAnsiTheme="minorHAnsi"/>
          <w:sz w:val="22"/>
        </w:rPr>
      </w:pPr>
      <w:r w:rsidRPr="00A54D14">
        <w:rPr>
          <w:rFonts w:asciiTheme="minorHAnsi" w:hAnsiTheme="minorHAnsi"/>
          <w:sz w:val="22"/>
        </w:rPr>
        <w:t xml:space="preserve">kdykoliv na vyzvání </w:t>
      </w:r>
      <w:r w:rsidR="00F43BE9" w:rsidRPr="00A54D14">
        <w:rPr>
          <w:rFonts w:asciiTheme="minorHAnsi" w:hAnsiTheme="minorHAnsi"/>
          <w:sz w:val="22"/>
        </w:rPr>
        <w:t>poskytovatele</w:t>
      </w:r>
      <w:r w:rsidRPr="00A54D14">
        <w:rPr>
          <w:rFonts w:asciiTheme="minorHAnsi" w:hAnsiTheme="minorHAnsi"/>
          <w:sz w:val="22"/>
        </w:rPr>
        <w:t xml:space="preserve"> nebo </w:t>
      </w:r>
      <w:r w:rsidR="00F43BE9" w:rsidRPr="00A54D14">
        <w:rPr>
          <w:rFonts w:asciiTheme="minorHAnsi" w:hAnsiTheme="minorHAnsi"/>
          <w:sz w:val="22"/>
        </w:rPr>
        <w:t>Ministerstvo práce a sociálních věcí</w:t>
      </w:r>
      <w:r w:rsidRPr="00A54D14">
        <w:rPr>
          <w:rFonts w:asciiTheme="minorHAnsi" w:hAnsiTheme="minorHAnsi"/>
          <w:sz w:val="22"/>
        </w:rPr>
        <w:t xml:space="preserve"> předložit průkazné dokumenty, které dokládají správnost údajů o jeho skutečném majiteli zapsaných v evidenci skutečných majitelů.</w:t>
      </w:r>
    </w:p>
    <w:p w14:paraId="07409489" w14:textId="77777777" w:rsidR="00A54D14" w:rsidRPr="00A54D14" w:rsidRDefault="00A54D14" w:rsidP="00A54D14">
      <w:pPr>
        <w:pStyle w:val="Odstavecseseznamem"/>
        <w:spacing w:after="0"/>
        <w:ind w:left="851"/>
        <w:jc w:val="both"/>
        <w:rPr>
          <w:rFonts w:asciiTheme="minorHAnsi" w:hAnsiTheme="minorHAnsi"/>
          <w:sz w:val="22"/>
        </w:rPr>
      </w:pPr>
    </w:p>
    <w:p w14:paraId="538F029E" w14:textId="77777777" w:rsidR="001C1550" w:rsidRDefault="00DA3492" w:rsidP="00A54D14">
      <w:pPr>
        <w:pStyle w:val="Odstavecseseznamem"/>
        <w:numPr>
          <w:ilvl w:val="0"/>
          <w:numId w:val="35"/>
        </w:numPr>
        <w:spacing w:after="0"/>
        <w:jc w:val="both"/>
        <w:rPr>
          <w:rFonts w:asciiTheme="minorHAnsi" w:hAnsiTheme="minorHAnsi"/>
          <w:sz w:val="22"/>
        </w:rPr>
      </w:pPr>
      <w:r>
        <w:rPr>
          <w:rFonts w:asciiTheme="minorHAnsi" w:hAnsiTheme="minorHAnsi"/>
          <w:sz w:val="22"/>
        </w:rPr>
        <w:t xml:space="preserve">Příjemce je povinen informovat </w:t>
      </w:r>
      <w:r w:rsidR="00F43BE9">
        <w:rPr>
          <w:rFonts w:asciiTheme="minorHAnsi" w:hAnsiTheme="minorHAnsi"/>
          <w:sz w:val="22"/>
        </w:rPr>
        <w:t>poskytovatele</w:t>
      </w:r>
      <w:r>
        <w:rPr>
          <w:rFonts w:asciiTheme="minorHAnsi" w:hAnsiTheme="minorHAnsi"/>
          <w:sz w:val="22"/>
        </w:rPr>
        <w:t xml:space="preserve"> o jakýchkoli kontrolách a auditech provedených v souvislosti s poskytovanou </w:t>
      </w:r>
      <w:r w:rsidR="00F43BE9">
        <w:rPr>
          <w:rFonts w:asciiTheme="minorHAnsi" w:hAnsiTheme="minorHAnsi"/>
          <w:sz w:val="22"/>
        </w:rPr>
        <w:t xml:space="preserve">dotací dle Programu </w:t>
      </w:r>
      <w:r w:rsidR="005F4BC0">
        <w:rPr>
          <w:rFonts w:asciiTheme="minorHAnsi" w:hAnsiTheme="minorHAnsi"/>
          <w:sz w:val="22"/>
        </w:rPr>
        <w:t xml:space="preserve">a poskytnout na žádost poskytovatele, </w:t>
      </w:r>
      <w:r w:rsidR="00F43BE9">
        <w:rPr>
          <w:rFonts w:asciiTheme="minorHAnsi" w:hAnsiTheme="minorHAnsi"/>
          <w:sz w:val="22"/>
        </w:rPr>
        <w:t>Ministerstva práce a sociálních věcí</w:t>
      </w:r>
      <w:r w:rsidR="005F4BC0">
        <w:rPr>
          <w:rFonts w:asciiTheme="minorHAnsi" w:hAnsiTheme="minorHAnsi"/>
          <w:sz w:val="22"/>
        </w:rPr>
        <w:t xml:space="preserve">, </w:t>
      </w:r>
      <w:r w:rsidR="00F43BE9" w:rsidRPr="004F7BE2">
        <w:rPr>
          <w:rFonts w:asciiTheme="minorHAnsi" w:hAnsiTheme="minorHAnsi"/>
          <w:sz w:val="22"/>
        </w:rPr>
        <w:t>pověřené osoby</w:t>
      </w:r>
      <w:r w:rsidR="00F43BE9">
        <w:rPr>
          <w:rFonts w:asciiTheme="minorHAnsi" w:hAnsiTheme="minorHAnsi"/>
          <w:sz w:val="22"/>
        </w:rPr>
        <w:t xml:space="preserve"> </w:t>
      </w:r>
      <w:r w:rsidR="005F4BC0">
        <w:rPr>
          <w:rFonts w:asciiTheme="minorHAnsi" w:hAnsiTheme="minorHAnsi"/>
          <w:sz w:val="22"/>
        </w:rPr>
        <w:t xml:space="preserve">nebo </w:t>
      </w:r>
      <w:r w:rsidR="00F43BE9">
        <w:rPr>
          <w:rFonts w:asciiTheme="minorHAnsi" w:hAnsiTheme="minorHAnsi"/>
          <w:sz w:val="22"/>
        </w:rPr>
        <w:t xml:space="preserve">auditního orgánu </w:t>
      </w:r>
      <w:r w:rsidR="005F4BC0">
        <w:rPr>
          <w:rFonts w:asciiTheme="minorHAnsi" w:hAnsiTheme="minorHAnsi"/>
          <w:sz w:val="22"/>
        </w:rPr>
        <w:t>veškeré informace o výsledcích těchto kontrol a auditů včetně protokolů z kontrol a zpráv o auditech.</w:t>
      </w:r>
    </w:p>
    <w:p w14:paraId="30643FBD" w14:textId="77777777" w:rsidR="00F43BE9" w:rsidRDefault="00F43BE9" w:rsidP="00A54D14">
      <w:pPr>
        <w:pStyle w:val="Odstavecseseznamem"/>
        <w:spacing w:after="0"/>
        <w:ind w:left="360"/>
        <w:jc w:val="both"/>
        <w:rPr>
          <w:rFonts w:asciiTheme="minorHAnsi" w:hAnsiTheme="minorHAnsi"/>
          <w:sz w:val="22"/>
        </w:rPr>
      </w:pPr>
    </w:p>
    <w:p w14:paraId="10EE156C" w14:textId="77777777" w:rsidR="005F4BC0" w:rsidRDefault="005F4BC0"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zajistit rozsah (kapacitu) poskytované služby v souladu s Pověřením.</w:t>
      </w:r>
    </w:p>
    <w:p w14:paraId="18B888F5" w14:textId="77777777" w:rsidR="00F43BE9" w:rsidRDefault="00F43BE9" w:rsidP="00A54D14">
      <w:pPr>
        <w:pStyle w:val="Odstavecseseznamem"/>
        <w:spacing w:after="0"/>
        <w:ind w:left="360"/>
        <w:jc w:val="both"/>
        <w:rPr>
          <w:rFonts w:asciiTheme="minorHAnsi" w:hAnsiTheme="minorHAnsi"/>
          <w:sz w:val="22"/>
        </w:rPr>
      </w:pPr>
    </w:p>
    <w:p w14:paraId="7A6AE5BC" w14:textId="77777777" w:rsidR="005F4BC0" w:rsidRDefault="005F4BC0"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poskytovat kapacitu sociální služby podpořenou z</w:t>
      </w:r>
      <w:r w:rsidR="00BA20E5">
        <w:rPr>
          <w:rFonts w:asciiTheme="minorHAnsi" w:hAnsiTheme="minorHAnsi"/>
          <w:sz w:val="22"/>
        </w:rPr>
        <w:t xml:space="preserve"> Programu </w:t>
      </w:r>
      <w:r>
        <w:rPr>
          <w:rFonts w:asciiTheme="minorHAnsi" w:hAnsiTheme="minorHAnsi"/>
          <w:sz w:val="22"/>
        </w:rPr>
        <w:t>pouze způsobilým cílovým skupinám.</w:t>
      </w:r>
    </w:p>
    <w:p w14:paraId="71FC491E" w14:textId="77777777" w:rsidR="00F43BE9" w:rsidRDefault="00F43BE9" w:rsidP="00A54D14">
      <w:pPr>
        <w:pStyle w:val="Odstavecseseznamem"/>
        <w:spacing w:after="0"/>
        <w:ind w:left="360"/>
        <w:jc w:val="both"/>
        <w:rPr>
          <w:rFonts w:asciiTheme="minorHAnsi" w:hAnsiTheme="minorHAnsi"/>
          <w:sz w:val="22"/>
        </w:rPr>
      </w:pPr>
    </w:p>
    <w:p w14:paraId="768DEC6C" w14:textId="77777777" w:rsidR="00AD2FCF" w:rsidRDefault="00AD2FCF" w:rsidP="00A54D14">
      <w:pPr>
        <w:pStyle w:val="Odstavecseseznamem"/>
        <w:numPr>
          <w:ilvl w:val="0"/>
          <w:numId w:val="35"/>
        </w:numPr>
        <w:spacing w:after="0"/>
        <w:jc w:val="both"/>
        <w:rPr>
          <w:rFonts w:asciiTheme="minorHAnsi" w:hAnsiTheme="minorHAnsi"/>
          <w:sz w:val="22"/>
        </w:rPr>
      </w:pPr>
      <w:r>
        <w:rPr>
          <w:rFonts w:asciiTheme="minorHAnsi" w:hAnsiTheme="minorHAnsi"/>
          <w:sz w:val="22"/>
        </w:rPr>
        <w:t>Pokud příjemci byla v</w:t>
      </w:r>
      <w:r w:rsidR="002D6394">
        <w:rPr>
          <w:rFonts w:asciiTheme="minorHAnsi" w:hAnsiTheme="minorHAnsi"/>
          <w:sz w:val="22"/>
        </w:rPr>
        <w:t xml:space="preserve"> jednotlivých </w:t>
      </w:r>
      <w:r w:rsidR="002B50A2">
        <w:rPr>
          <w:rFonts w:asciiTheme="minorHAnsi" w:hAnsiTheme="minorHAnsi"/>
          <w:sz w:val="22"/>
        </w:rPr>
        <w:t>letech 2024</w:t>
      </w:r>
      <w:r w:rsidR="009E7C83">
        <w:rPr>
          <w:rFonts w:asciiTheme="minorHAnsi" w:hAnsiTheme="minorHAnsi"/>
          <w:sz w:val="22"/>
        </w:rPr>
        <w:t xml:space="preserve"> a 2025</w:t>
      </w:r>
      <w:r>
        <w:rPr>
          <w:rFonts w:asciiTheme="minorHAnsi" w:hAnsiTheme="minorHAnsi"/>
          <w:sz w:val="22"/>
        </w:rPr>
        <w:t xml:space="preserve"> </w:t>
      </w:r>
      <w:r w:rsidR="002D6394">
        <w:rPr>
          <w:rFonts w:asciiTheme="minorHAnsi" w:hAnsiTheme="minorHAnsi"/>
          <w:sz w:val="22"/>
        </w:rPr>
        <w:t xml:space="preserve">/za každý rok </w:t>
      </w:r>
      <w:r w:rsidR="00766B7F">
        <w:rPr>
          <w:rFonts w:asciiTheme="minorHAnsi" w:hAnsiTheme="minorHAnsi"/>
          <w:sz w:val="22"/>
        </w:rPr>
        <w:t>zv</w:t>
      </w:r>
      <w:r w:rsidR="002D6394">
        <w:rPr>
          <w:rFonts w:asciiTheme="minorHAnsi" w:hAnsiTheme="minorHAnsi"/>
          <w:sz w:val="22"/>
        </w:rPr>
        <w:t xml:space="preserve">lášť/ </w:t>
      </w:r>
      <w:r>
        <w:rPr>
          <w:rFonts w:asciiTheme="minorHAnsi" w:hAnsiTheme="minorHAnsi"/>
          <w:sz w:val="22"/>
        </w:rPr>
        <w:t xml:space="preserve">přidělena na základě této </w:t>
      </w:r>
      <w:r w:rsidR="00E54E75">
        <w:rPr>
          <w:rFonts w:asciiTheme="minorHAnsi" w:hAnsiTheme="minorHAnsi"/>
          <w:sz w:val="22"/>
        </w:rPr>
        <w:t>s</w:t>
      </w:r>
      <w:r>
        <w:rPr>
          <w:rFonts w:asciiTheme="minorHAnsi" w:hAnsiTheme="minorHAnsi"/>
          <w:sz w:val="22"/>
        </w:rPr>
        <w:t>mlouvy dotace ve výši 4</w:t>
      </w:r>
      <w:r w:rsidR="00E54E75">
        <w:rPr>
          <w:rFonts w:asciiTheme="minorHAnsi" w:hAnsiTheme="minorHAnsi"/>
          <w:sz w:val="22"/>
        </w:rPr>
        <w:t> </w:t>
      </w:r>
      <w:r>
        <w:rPr>
          <w:rFonts w:asciiTheme="minorHAnsi" w:hAnsiTheme="minorHAnsi"/>
          <w:sz w:val="22"/>
        </w:rPr>
        <w:t>mil</w:t>
      </w:r>
      <w:r w:rsidR="00E54E75" w:rsidRPr="00073CEE">
        <w:rPr>
          <w:rFonts w:asciiTheme="minorHAnsi" w:hAnsiTheme="minorHAnsi"/>
          <w:sz w:val="22"/>
        </w:rPr>
        <w:t>iónů</w:t>
      </w:r>
      <w:r>
        <w:rPr>
          <w:rFonts w:asciiTheme="minorHAnsi" w:hAnsiTheme="minorHAnsi"/>
          <w:sz w:val="22"/>
        </w:rPr>
        <w:t xml:space="preserve"> Kč a více při součtu dotací na jednotlivé sociální služby, předloží do 31. 8. 202</w:t>
      </w:r>
      <w:r w:rsidR="009E7C83">
        <w:rPr>
          <w:rFonts w:asciiTheme="minorHAnsi" w:hAnsiTheme="minorHAnsi"/>
          <w:sz w:val="22"/>
        </w:rPr>
        <w:t>5</w:t>
      </w:r>
      <w:r>
        <w:rPr>
          <w:rFonts w:asciiTheme="minorHAnsi" w:hAnsiTheme="minorHAnsi"/>
          <w:sz w:val="22"/>
        </w:rPr>
        <w:t xml:space="preserve"> </w:t>
      </w:r>
      <w:r w:rsidR="009E7C83">
        <w:rPr>
          <w:rFonts w:asciiTheme="minorHAnsi" w:hAnsiTheme="minorHAnsi"/>
          <w:sz w:val="22"/>
        </w:rPr>
        <w:t xml:space="preserve">a do 31. 8. 2026 </w:t>
      </w:r>
      <w:r>
        <w:rPr>
          <w:rFonts w:asciiTheme="minorHAnsi" w:hAnsiTheme="minorHAnsi"/>
          <w:sz w:val="22"/>
        </w:rPr>
        <w:t>poskytovateli prostřednictvím datové zprávy elektronickou zprávu auditora (zpráva musí obsahovat kvalifikovaný elektronický podpis auditora). Ověření musí být provedeno auditorem nebo auditorskou společností schválenou Komorou auditorů České republi</w:t>
      </w:r>
      <w:r w:rsidR="00077D31">
        <w:rPr>
          <w:rFonts w:asciiTheme="minorHAnsi" w:hAnsiTheme="minorHAnsi"/>
          <w:sz w:val="22"/>
        </w:rPr>
        <w:t xml:space="preserve">ky. </w:t>
      </w:r>
      <w:r w:rsidRPr="00077D31">
        <w:rPr>
          <w:rFonts w:asciiTheme="minorHAnsi" w:hAnsiTheme="minorHAnsi"/>
          <w:sz w:val="22"/>
        </w:rPr>
        <w:t>Ověření bude prováděno v souladu se standardem ISAE 3000 Ověřovací zakázky, které nejsou audity ani prověrkami historických finančních informací. Předmět ověření a obsah zprávy auditora je detailněji popsán v Metodice.</w:t>
      </w:r>
    </w:p>
    <w:p w14:paraId="3DB3D40F" w14:textId="77777777" w:rsidR="002112A8" w:rsidRDefault="002112A8" w:rsidP="002112A8">
      <w:pPr>
        <w:pStyle w:val="Odstavecseseznamem"/>
        <w:spacing w:after="0"/>
        <w:ind w:left="480"/>
        <w:jc w:val="both"/>
        <w:rPr>
          <w:rFonts w:asciiTheme="minorHAnsi" w:hAnsiTheme="minorHAnsi"/>
          <w:sz w:val="22"/>
        </w:rPr>
      </w:pPr>
    </w:p>
    <w:p w14:paraId="36DB21C9" w14:textId="77777777" w:rsidR="009E7C83" w:rsidRDefault="009E7C83"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poskytovat součinnost při každoročním sběru dat. Neposkytnutí součinnosti může mít za následek pozastavení výplaty dotace.</w:t>
      </w:r>
    </w:p>
    <w:p w14:paraId="0FABE9CC" w14:textId="77777777" w:rsidR="002112A8" w:rsidRDefault="002112A8" w:rsidP="002112A8">
      <w:pPr>
        <w:pStyle w:val="Odstavecseseznamem"/>
        <w:spacing w:after="0"/>
        <w:ind w:left="480"/>
        <w:jc w:val="both"/>
        <w:rPr>
          <w:rFonts w:asciiTheme="minorHAnsi" w:hAnsiTheme="minorHAnsi"/>
          <w:sz w:val="22"/>
        </w:rPr>
      </w:pPr>
    </w:p>
    <w:p w14:paraId="5134FF6A" w14:textId="77777777" w:rsidR="009E7C83" w:rsidRPr="00077D31" w:rsidRDefault="009E7C83"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poskytnout součinnost při zpracování údajů, dat v rámci aplikace Středočeského kraje KISSOS.</w:t>
      </w:r>
    </w:p>
    <w:p w14:paraId="79376A35" w14:textId="77777777" w:rsidR="00684A15" w:rsidRPr="00E41045" w:rsidRDefault="00684A15" w:rsidP="00E41045">
      <w:pPr>
        <w:pStyle w:val="Odstavecseseznamem"/>
        <w:ind w:left="360"/>
        <w:jc w:val="both"/>
        <w:rPr>
          <w:rFonts w:asciiTheme="minorHAnsi" w:hAnsiTheme="minorHAnsi"/>
          <w:b/>
          <w:sz w:val="22"/>
        </w:rPr>
      </w:pPr>
    </w:p>
    <w:p w14:paraId="5DF27840" w14:textId="77777777" w:rsidR="005A341E" w:rsidRPr="00DB19C4" w:rsidRDefault="005A341E" w:rsidP="0014583F">
      <w:pPr>
        <w:pStyle w:val="Odstavecseseznamem"/>
        <w:numPr>
          <w:ilvl w:val="0"/>
          <w:numId w:val="1"/>
        </w:numPr>
        <w:ind w:left="425" w:hanging="425"/>
        <w:jc w:val="center"/>
        <w:rPr>
          <w:rFonts w:asciiTheme="minorHAnsi" w:hAnsiTheme="minorHAnsi"/>
          <w:b/>
          <w:sz w:val="22"/>
        </w:rPr>
      </w:pPr>
      <w:r w:rsidRPr="00DB19C4">
        <w:rPr>
          <w:rFonts w:asciiTheme="minorHAnsi" w:hAnsiTheme="minorHAnsi"/>
          <w:b/>
          <w:sz w:val="22"/>
        </w:rPr>
        <w:t>SANKCE</w:t>
      </w:r>
    </w:p>
    <w:p w14:paraId="39FC18F9" w14:textId="77777777" w:rsidR="009337EE" w:rsidRPr="00DB19C4" w:rsidRDefault="009337EE" w:rsidP="009337EE">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Vznikne-li při uvolňování splátek dotace v průběhu kalendářního roku podezření na porušení rozpočtové kázně ve smyslu zákona o rozpočtových pravidlech</w:t>
      </w:r>
      <w:r>
        <w:rPr>
          <w:rFonts w:asciiTheme="minorHAnsi" w:hAnsiTheme="minorHAnsi"/>
          <w:sz w:val="22"/>
          <w:szCs w:val="22"/>
        </w:rPr>
        <w:t xml:space="preserve"> či porušení podmínek dotace</w:t>
      </w:r>
      <w:r w:rsidRPr="00DB19C4">
        <w:rPr>
          <w:rFonts w:asciiTheme="minorHAnsi" w:hAnsiTheme="minorHAnsi"/>
          <w:sz w:val="22"/>
          <w:szCs w:val="22"/>
        </w:rPr>
        <w:t>,</w:t>
      </w:r>
      <w:r w:rsidRPr="00DB19C4" w:rsidDel="00256961">
        <w:rPr>
          <w:rFonts w:asciiTheme="minorHAnsi" w:hAnsiTheme="minorHAnsi"/>
          <w:sz w:val="22"/>
          <w:szCs w:val="22"/>
        </w:rPr>
        <w:t xml:space="preserve"> </w:t>
      </w:r>
      <w:r w:rsidRPr="00DB19C4">
        <w:rPr>
          <w:rFonts w:asciiTheme="minorHAnsi" w:hAnsiTheme="minorHAnsi"/>
          <w:sz w:val="22"/>
          <w:szCs w:val="22"/>
        </w:rPr>
        <w:t>je</w:t>
      </w:r>
      <w:r w:rsidR="002B50A2">
        <w:rPr>
          <w:rFonts w:asciiTheme="minorHAnsi" w:hAnsiTheme="minorHAnsi"/>
          <w:sz w:val="22"/>
          <w:szCs w:val="22"/>
        </w:rPr>
        <w:t> </w:t>
      </w:r>
      <w:r w:rsidRPr="00DB19C4">
        <w:rPr>
          <w:rFonts w:asciiTheme="minorHAnsi" w:hAnsiTheme="minorHAnsi"/>
          <w:sz w:val="22"/>
          <w:szCs w:val="22"/>
        </w:rPr>
        <w:t xml:space="preserve">poskytovatel oprávněn příjemci pozastavit poskytnutí další splátky dotace. Tato skutečnost bude příjemci oznámena dopisem vedoucího </w:t>
      </w:r>
      <w:r w:rsidR="007D30EE">
        <w:rPr>
          <w:rFonts w:asciiTheme="minorHAnsi" w:hAnsiTheme="minorHAnsi"/>
          <w:sz w:val="22"/>
          <w:szCs w:val="22"/>
        </w:rPr>
        <w:t>O</w:t>
      </w:r>
      <w:r w:rsidRPr="00DB19C4">
        <w:rPr>
          <w:rFonts w:asciiTheme="minorHAnsi" w:hAnsiTheme="minorHAnsi"/>
          <w:color w:val="000000"/>
          <w:sz w:val="22"/>
          <w:szCs w:val="22"/>
        </w:rPr>
        <w:t>dboru</w:t>
      </w:r>
      <w:r w:rsidR="007D30EE">
        <w:rPr>
          <w:rFonts w:asciiTheme="minorHAnsi" w:hAnsiTheme="minorHAnsi"/>
          <w:color w:val="000000"/>
          <w:sz w:val="22"/>
          <w:szCs w:val="22"/>
        </w:rPr>
        <w:t xml:space="preserve"> </w:t>
      </w:r>
      <w:r w:rsidR="002B50A2">
        <w:rPr>
          <w:rFonts w:asciiTheme="minorHAnsi" w:hAnsiTheme="minorHAnsi"/>
          <w:color w:val="000000"/>
          <w:sz w:val="22"/>
          <w:szCs w:val="22"/>
        </w:rPr>
        <w:t>s</w:t>
      </w:r>
      <w:r w:rsidR="007D30EE">
        <w:rPr>
          <w:rFonts w:asciiTheme="minorHAnsi" w:hAnsiTheme="minorHAnsi"/>
          <w:color w:val="000000"/>
          <w:sz w:val="22"/>
          <w:szCs w:val="22"/>
        </w:rPr>
        <w:t>ociálních věcí</w:t>
      </w:r>
      <w:r w:rsidRPr="00DB19C4">
        <w:rPr>
          <w:rFonts w:asciiTheme="minorHAnsi" w:hAnsiTheme="minorHAnsi"/>
          <w:color w:val="000000"/>
          <w:sz w:val="22"/>
          <w:szCs w:val="22"/>
        </w:rPr>
        <w:t xml:space="preserve"> Krajského úřadu Středočeského kraje, a to neprodleně po vzniku podezření na porušení rozpočtové kázně. V případě, že </w:t>
      </w:r>
      <w:r w:rsidR="00E54E75" w:rsidRPr="00073CEE">
        <w:rPr>
          <w:rFonts w:asciiTheme="minorHAnsi" w:hAnsiTheme="minorHAnsi"/>
          <w:color w:val="000000"/>
          <w:sz w:val="22"/>
          <w:szCs w:val="22"/>
        </w:rPr>
        <w:t>příjemce</w:t>
      </w:r>
      <w:r w:rsidR="00E54E75">
        <w:rPr>
          <w:rFonts w:asciiTheme="minorHAnsi" w:hAnsiTheme="minorHAnsi"/>
          <w:color w:val="FF0000"/>
          <w:sz w:val="22"/>
          <w:szCs w:val="22"/>
        </w:rPr>
        <w:t xml:space="preserve"> </w:t>
      </w:r>
      <w:r w:rsidRPr="00DB19C4">
        <w:rPr>
          <w:rFonts w:asciiTheme="minorHAnsi" w:hAnsiTheme="minorHAnsi"/>
          <w:color w:val="000000"/>
          <w:sz w:val="22"/>
          <w:szCs w:val="22"/>
        </w:rPr>
        <w:t>vyvrátí podezření porušení rozpočtové kázně, budou pozastavené</w:t>
      </w:r>
      <w:r w:rsidRPr="00DB19C4">
        <w:rPr>
          <w:rFonts w:asciiTheme="minorHAnsi" w:hAnsiTheme="minorHAnsi"/>
          <w:sz w:val="22"/>
          <w:szCs w:val="22"/>
        </w:rPr>
        <w:t xml:space="preserve"> splátky dotace žadateli následně uvolněny.</w:t>
      </w:r>
    </w:p>
    <w:p w14:paraId="1756ED9D" w14:textId="77777777" w:rsidR="005A341E" w:rsidRPr="00DB19C4" w:rsidRDefault="005A341E">
      <w:pPr>
        <w:pStyle w:val="Zkladntext3"/>
        <w:spacing w:after="0"/>
        <w:ind w:left="360"/>
        <w:jc w:val="both"/>
        <w:rPr>
          <w:rFonts w:asciiTheme="minorHAnsi" w:hAnsiTheme="minorHAnsi"/>
          <w:sz w:val="22"/>
          <w:szCs w:val="22"/>
        </w:rPr>
      </w:pPr>
    </w:p>
    <w:p w14:paraId="7CE65BC0"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V případě, že kontrolní orgán zjistí v průběhu roku, na který byla dotace poskytnuta, že pří</w:t>
      </w:r>
      <w:r w:rsidR="009337EE">
        <w:rPr>
          <w:rFonts w:asciiTheme="minorHAnsi" w:hAnsiTheme="minorHAnsi"/>
          <w:sz w:val="22"/>
          <w:szCs w:val="22"/>
        </w:rPr>
        <w:t>jemce neplní povinnosti dle podmínek dotace</w:t>
      </w:r>
      <w:r w:rsidRPr="00DB19C4">
        <w:rPr>
          <w:rFonts w:asciiTheme="minorHAnsi" w:hAnsiTheme="minorHAnsi"/>
          <w:sz w:val="22"/>
          <w:szCs w:val="22"/>
        </w:rPr>
        <w:t>, je příjemce povinen vrátit finanční prostředky, které neoprávněně použil, do rozpočtu Středočeského kraje dle zákona o rozpočtových pravidlech. Neplnění povinností stanovených smlouvou může mít za následek vyřazení ze Sítě sociálních služeb ve Středočeském kraji.</w:t>
      </w:r>
    </w:p>
    <w:p w14:paraId="2C5ACC0A" w14:textId="77777777" w:rsidR="005A341E" w:rsidRPr="00DB19C4" w:rsidRDefault="005A341E" w:rsidP="007F14F6">
      <w:pPr>
        <w:pStyle w:val="Odstavecseseznamem"/>
        <w:jc w:val="both"/>
        <w:rPr>
          <w:rFonts w:asciiTheme="minorHAnsi" w:hAnsiTheme="minorHAnsi"/>
          <w:sz w:val="22"/>
        </w:rPr>
      </w:pPr>
    </w:p>
    <w:p w14:paraId="325255B4" w14:textId="77777777" w:rsidR="005A341E" w:rsidRPr="00DB19C4" w:rsidRDefault="005A341E" w:rsidP="004E4669">
      <w:pPr>
        <w:pStyle w:val="Odstavecseseznamem"/>
        <w:numPr>
          <w:ilvl w:val="0"/>
          <w:numId w:val="9"/>
        </w:numPr>
        <w:spacing w:after="0"/>
        <w:jc w:val="both"/>
        <w:rPr>
          <w:rFonts w:asciiTheme="minorHAnsi" w:hAnsiTheme="minorHAnsi"/>
          <w:sz w:val="22"/>
        </w:rPr>
      </w:pPr>
      <w:r w:rsidRPr="00DB19C4">
        <w:rPr>
          <w:rFonts w:asciiTheme="minorHAnsi" w:hAnsiTheme="minorHAnsi"/>
          <w:sz w:val="22"/>
        </w:rPr>
        <w:t xml:space="preserve">Za prodlení s odvodem za porušení rozpočtové kázně je příjemce povinen zaplatit penále ve výši </w:t>
      </w:r>
      <w:r w:rsidR="00233482">
        <w:rPr>
          <w:rFonts w:asciiTheme="minorHAnsi" w:hAnsiTheme="minorHAnsi"/>
          <w:sz w:val="22"/>
        </w:rPr>
        <w:br/>
      </w:r>
      <w:r w:rsidRPr="00DB19C4">
        <w:rPr>
          <w:rFonts w:asciiTheme="minorHAnsi" w:hAnsiTheme="minorHAnsi"/>
          <w:sz w:val="22"/>
        </w:rPr>
        <w:t xml:space="preserve">1 </w:t>
      </w:r>
      <w:r w:rsidR="002B50A2" w:rsidRPr="002B50A2">
        <w:rPr>
          <w:rFonts w:asciiTheme="minorHAnsi" w:hAnsiTheme="minorHAnsi"/>
          <w:sz w:val="22"/>
        </w:rPr>
        <w:t>‰</w:t>
      </w:r>
      <w:r w:rsidRPr="00DB19C4">
        <w:rPr>
          <w:rFonts w:asciiTheme="minorHAnsi" w:hAnsiTheme="minorHAnsi"/>
          <w:sz w:val="22"/>
        </w:rPr>
        <w:t xml:space="preserve"> z částky odvodu za každý den prodlení, nejvýše však do výše stanoveného odvodu. </w:t>
      </w:r>
      <w:r w:rsidR="00233482">
        <w:rPr>
          <w:rFonts w:asciiTheme="minorHAnsi" w:hAnsiTheme="minorHAnsi"/>
          <w:sz w:val="22"/>
        </w:rPr>
        <w:br/>
      </w:r>
      <w:r w:rsidRPr="00DB19C4">
        <w:rPr>
          <w:rFonts w:asciiTheme="minorHAnsi" w:hAnsiTheme="minorHAnsi"/>
          <w:sz w:val="22"/>
        </w:rPr>
        <w:t>O uložení odvodu a penále za porušení rozpočtové kázně rozhoduje v samostatné působnosti Krajský úřad Středočeského kraje.</w:t>
      </w:r>
    </w:p>
    <w:p w14:paraId="1BAEAB77" w14:textId="77777777" w:rsidR="005A341E" w:rsidRPr="00DB19C4" w:rsidRDefault="005A341E" w:rsidP="00935574">
      <w:pPr>
        <w:pStyle w:val="Odstavecseseznamem"/>
        <w:spacing w:after="0"/>
        <w:ind w:left="360"/>
        <w:jc w:val="both"/>
        <w:rPr>
          <w:rFonts w:asciiTheme="minorHAnsi" w:hAnsiTheme="minorHAnsi"/>
          <w:sz w:val="22"/>
        </w:rPr>
      </w:pPr>
    </w:p>
    <w:p w14:paraId="16F4BC3D" w14:textId="77777777" w:rsidR="005A341E" w:rsidRPr="00E41045" w:rsidRDefault="005A341E" w:rsidP="004E4669">
      <w:pPr>
        <w:pStyle w:val="Zkladntext3"/>
        <w:numPr>
          <w:ilvl w:val="0"/>
          <w:numId w:val="9"/>
        </w:numPr>
        <w:spacing w:after="0"/>
        <w:jc w:val="both"/>
        <w:rPr>
          <w:rFonts w:asciiTheme="minorHAnsi" w:hAnsiTheme="minorHAnsi"/>
          <w:color w:val="000000" w:themeColor="text1"/>
          <w:sz w:val="22"/>
          <w:szCs w:val="22"/>
        </w:rPr>
      </w:pPr>
      <w:r w:rsidRPr="00E41045">
        <w:rPr>
          <w:rFonts w:asciiTheme="minorHAnsi" w:hAnsiTheme="minorHAnsi"/>
          <w:color w:val="000000" w:themeColor="text1"/>
          <w:sz w:val="22"/>
          <w:szCs w:val="22"/>
        </w:rPr>
        <w:t>Příjemce je povinen poskytovateli uhradit případnou vyměřenou sankci, která byla poskytovateli vyměřena za porušení podmínek poskytování dotace či podmínek vyplývajících z této smlouvy, které způsobil příjemce, ale na poskytovatele je pohlíženo tak, jako by toto porušení způsobil sám</w:t>
      </w:r>
      <w:r w:rsidR="009337EE">
        <w:rPr>
          <w:rFonts w:asciiTheme="minorHAnsi" w:hAnsiTheme="minorHAnsi"/>
          <w:color w:val="000000" w:themeColor="text1"/>
          <w:sz w:val="22"/>
          <w:szCs w:val="22"/>
        </w:rPr>
        <w:t>,</w:t>
      </w:r>
      <w:r w:rsidRPr="00E41045">
        <w:rPr>
          <w:rFonts w:asciiTheme="minorHAnsi" w:hAnsiTheme="minorHAnsi"/>
          <w:color w:val="000000" w:themeColor="text1"/>
          <w:sz w:val="22"/>
          <w:szCs w:val="22"/>
        </w:rPr>
        <w:t xml:space="preserve"> a to v její plné výši, maximálně </w:t>
      </w:r>
      <w:r w:rsidR="00CA3D79">
        <w:rPr>
          <w:rFonts w:asciiTheme="minorHAnsi" w:hAnsiTheme="minorHAnsi"/>
          <w:color w:val="000000" w:themeColor="text1"/>
          <w:sz w:val="22"/>
          <w:szCs w:val="22"/>
        </w:rPr>
        <w:t xml:space="preserve">však </w:t>
      </w:r>
      <w:r w:rsidRPr="00E41045">
        <w:rPr>
          <w:rFonts w:asciiTheme="minorHAnsi" w:hAnsiTheme="minorHAnsi"/>
          <w:color w:val="000000" w:themeColor="text1"/>
          <w:sz w:val="22"/>
          <w:szCs w:val="22"/>
        </w:rPr>
        <w:t xml:space="preserve">do výše příjemci poskytnuté dotace. </w:t>
      </w:r>
    </w:p>
    <w:p w14:paraId="45E638FE" w14:textId="77777777" w:rsidR="005A341E" w:rsidRPr="00DB19C4" w:rsidRDefault="005A341E">
      <w:pPr>
        <w:pStyle w:val="Zkladntext3"/>
        <w:spacing w:after="0"/>
        <w:jc w:val="both"/>
        <w:rPr>
          <w:rFonts w:asciiTheme="minorHAnsi" w:hAnsiTheme="minorHAnsi"/>
          <w:sz w:val="22"/>
          <w:szCs w:val="22"/>
        </w:rPr>
      </w:pPr>
    </w:p>
    <w:p w14:paraId="2C253108"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Prominutí nebo částečné prominutí povinnosti odvodu a penále může z důvodu hodných zvláštního zřetele povolit orgán Středočeského kraje, který o poskytnutí peněžních prostředků rozhodl, tj. Zastupitelstvo Středočeského kraje, a to na základě žádosti příjemce.</w:t>
      </w:r>
    </w:p>
    <w:p w14:paraId="29D6C1B2" w14:textId="77777777" w:rsidR="005A341E" w:rsidRPr="00DB19C4" w:rsidRDefault="005A341E" w:rsidP="007571BA">
      <w:pPr>
        <w:pStyle w:val="Zkladntext3"/>
        <w:spacing w:after="0"/>
        <w:jc w:val="both"/>
        <w:rPr>
          <w:rFonts w:asciiTheme="minorHAnsi" w:hAnsiTheme="minorHAnsi"/>
          <w:sz w:val="22"/>
          <w:szCs w:val="22"/>
        </w:rPr>
      </w:pPr>
    </w:p>
    <w:p w14:paraId="2ED18F93"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 xml:space="preserve">Sankce při nesplnění cílových hodnot </w:t>
      </w:r>
      <w:r w:rsidR="002B50A2" w:rsidRPr="00DB19C4">
        <w:rPr>
          <w:rFonts w:asciiTheme="minorHAnsi" w:hAnsiTheme="minorHAnsi"/>
          <w:sz w:val="22"/>
          <w:szCs w:val="22"/>
        </w:rPr>
        <w:t>indikátorů – příjemce</w:t>
      </w:r>
      <w:r w:rsidRPr="00DB19C4">
        <w:rPr>
          <w:rFonts w:asciiTheme="minorHAnsi" w:hAnsiTheme="minorHAnsi"/>
          <w:color w:val="000000"/>
          <w:sz w:val="22"/>
          <w:szCs w:val="22"/>
        </w:rPr>
        <w:t xml:space="preserve"> je povinen sledovat a vykazovat poskytovateli projektové dotace v rámci průběžných monitorovacích zpráv následující indikátory:</w:t>
      </w:r>
    </w:p>
    <w:p w14:paraId="387DBFF0" w14:textId="77777777" w:rsidR="0014583F" w:rsidRPr="00DB19C4" w:rsidRDefault="0014583F" w:rsidP="007571BA">
      <w:pPr>
        <w:pStyle w:val="Bezmezer"/>
        <w:rPr>
          <w:rFonts w:asciiTheme="minorHAnsi" w:hAnsiTheme="minorHAnsi"/>
        </w:rPr>
      </w:pPr>
    </w:p>
    <w:p w14:paraId="4B39233E" w14:textId="77777777" w:rsidR="005A341E" w:rsidRPr="00DB19C4" w:rsidRDefault="005A341E" w:rsidP="00E41045">
      <w:pPr>
        <w:pStyle w:val="Bezmezer"/>
        <w:spacing w:line="276" w:lineRule="auto"/>
        <w:ind w:firstLine="360"/>
        <w:rPr>
          <w:rFonts w:asciiTheme="minorHAnsi" w:hAnsiTheme="minorHAnsi" w:cs="Times New Roman"/>
          <w:b/>
        </w:rPr>
      </w:pPr>
      <w:r w:rsidRPr="00DB19C4">
        <w:rPr>
          <w:rFonts w:asciiTheme="minorHAnsi" w:hAnsiTheme="minorHAnsi" w:cs="Times New Roman"/>
          <w:b/>
        </w:rPr>
        <w:t xml:space="preserve">Indikátory výstupu </w:t>
      </w:r>
    </w:p>
    <w:p w14:paraId="6A09DF2E" w14:textId="77777777" w:rsidR="005A341E" w:rsidRPr="00DB19C4" w:rsidRDefault="005A341E" w:rsidP="00E41045">
      <w:pPr>
        <w:ind w:left="360"/>
        <w:jc w:val="both"/>
        <w:rPr>
          <w:rFonts w:asciiTheme="minorHAnsi" w:hAnsiTheme="minorHAnsi"/>
          <w:sz w:val="22"/>
          <w:lang w:eastAsia="cs-CZ"/>
        </w:rPr>
      </w:pPr>
      <w:r w:rsidRPr="00DB19C4">
        <w:rPr>
          <w:rFonts w:asciiTheme="minorHAnsi" w:hAnsiTheme="minorHAnsi"/>
          <w:sz w:val="22"/>
          <w:lang w:eastAsia="cs-CZ"/>
        </w:rPr>
        <w:t xml:space="preserve">Tyto indikátory jsou určené pro sledování a vyhodnocování prováděných opatření a aktivit, které charakterizují konkrétní činnost. Podávají informace o okamžitých výstupech realizace jednotlivých operací/akcí/projektů v rámci programu. Příjemci mají činnosti, které vedou ke vzniku výstupů plně pod kontrolou. Indikátory výstupů vyjadřují např. počty osob, které byly v rámci daného projektu podpořeny. </w:t>
      </w:r>
    </w:p>
    <w:p w14:paraId="17C3E9DD" w14:textId="77777777" w:rsidR="005A341E" w:rsidRPr="00DB19C4" w:rsidRDefault="005A341E" w:rsidP="00E41045">
      <w:pPr>
        <w:pStyle w:val="Bezmezer"/>
        <w:spacing w:line="276" w:lineRule="auto"/>
        <w:ind w:firstLine="360"/>
        <w:rPr>
          <w:rFonts w:asciiTheme="minorHAnsi" w:hAnsiTheme="minorHAnsi" w:cs="Times New Roman"/>
          <w:b/>
        </w:rPr>
      </w:pPr>
      <w:r w:rsidRPr="00DB19C4">
        <w:rPr>
          <w:rFonts w:asciiTheme="minorHAnsi" w:hAnsiTheme="minorHAnsi" w:cs="Times New Roman"/>
          <w:b/>
        </w:rPr>
        <w:t xml:space="preserve">Indikátory výsledku </w:t>
      </w:r>
    </w:p>
    <w:p w14:paraId="51EF8A51" w14:textId="77777777" w:rsidR="005A341E" w:rsidRPr="00DB19C4" w:rsidRDefault="005A341E" w:rsidP="00E41045">
      <w:pPr>
        <w:ind w:left="360"/>
        <w:jc w:val="both"/>
        <w:rPr>
          <w:rFonts w:asciiTheme="minorHAnsi" w:hAnsiTheme="minorHAnsi"/>
          <w:sz w:val="22"/>
          <w:lang w:eastAsia="cs-CZ"/>
        </w:rPr>
      </w:pPr>
      <w:r w:rsidRPr="00DB19C4">
        <w:rPr>
          <w:rFonts w:asciiTheme="minorHAnsi" w:hAnsiTheme="minorHAnsi"/>
          <w:sz w:val="22"/>
          <w:lang w:eastAsia="cs-CZ"/>
        </w:rPr>
        <w:t xml:space="preserve">Jedná se o indikátory s přímou vazbou na stanovené cíle. Slouží k prokázání, zda bylo cíle projektu/programu dosaženo. Indikátory výsledků vyjadřují okamžité efekty podpory, ke kterým došlo v době realizace projektu. Výsledky vznikají díky činnosti projektu, příjemci na ně mají výrazný vliv, ale jejich dosahování je zčásti závislé i na vlivech </w:t>
      </w:r>
      <w:r w:rsidRPr="00DB19C4">
        <w:rPr>
          <w:rFonts w:asciiTheme="minorHAnsi" w:hAnsiTheme="minorHAnsi"/>
          <w:sz w:val="22"/>
        </w:rPr>
        <w:t>nekontrolovatelných</w:t>
      </w:r>
      <w:r w:rsidRPr="00DB19C4">
        <w:rPr>
          <w:rFonts w:asciiTheme="minorHAnsi" w:hAnsiTheme="minorHAnsi"/>
          <w:sz w:val="22"/>
          <w:lang w:eastAsia="cs-CZ"/>
        </w:rPr>
        <w:t xml:space="preserve"> příjemci. Typickou skupinou je představují indikátory vyjadřující změnu situace cílových skupin projektu, např. o umístění podpořené osoby na trhu práce nerozhoduje jen kvalita rekvalifikačního kurzu, který v rámci projektu absolvoval, ale i snaha účastníka.</w:t>
      </w:r>
    </w:p>
    <w:p w14:paraId="6D9A26C1"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w:t>
      </w:r>
      <w:r w:rsidR="001C15A8">
        <w:rPr>
          <w:rFonts w:asciiTheme="minorHAnsi" w:hAnsiTheme="minorHAnsi"/>
          <w:b/>
          <w:sz w:val="22"/>
        </w:rPr>
        <w:t>0</w:t>
      </w:r>
      <w:r w:rsidRPr="00DB19C4">
        <w:rPr>
          <w:rFonts w:asciiTheme="minorHAnsi" w:hAnsiTheme="minorHAnsi"/>
          <w:b/>
          <w:sz w:val="22"/>
        </w:rPr>
        <w:t xml:space="preserve">0 </w:t>
      </w:r>
      <w:r w:rsidR="001C15A8">
        <w:rPr>
          <w:rFonts w:asciiTheme="minorHAnsi" w:hAnsiTheme="minorHAnsi"/>
          <w:b/>
          <w:sz w:val="22"/>
        </w:rPr>
        <w:t>0</w:t>
      </w:r>
      <w:r w:rsidRPr="00DB19C4">
        <w:rPr>
          <w:rFonts w:asciiTheme="minorHAnsi" w:hAnsiTheme="minorHAnsi"/>
          <w:b/>
          <w:sz w:val="22"/>
        </w:rPr>
        <w:t xml:space="preserve">00 Celkový počet účastníků (indikátor výstupu) </w:t>
      </w:r>
    </w:p>
    <w:p w14:paraId="4DCDB871" w14:textId="77777777" w:rsidR="005A341E" w:rsidRPr="00DB19C4" w:rsidRDefault="005A341E" w:rsidP="007571BA">
      <w:pPr>
        <w:ind w:left="360"/>
        <w:jc w:val="both"/>
        <w:rPr>
          <w:rFonts w:asciiTheme="minorHAnsi" w:hAnsiTheme="minorHAnsi"/>
          <w:sz w:val="22"/>
        </w:rPr>
      </w:pPr>
      <w:r w:rsidRPr="00DB19C4">
        <w:rPr>
          <w:rFonts w:asciiTheme="minorHAnsi" w:hAnsiTheme="minorHAnsi"/>
          <w:sz w:val="22"/>
        </w:rPr>
        <w:t xml:space="preserve">Indikátor je závazný.  </w:t>
      </w:r>
      <w:r w:rsidR="00777013" w:rsidRPr="00DB19C4">
        <w:rPr>
          <w:rFonts w:asciiTheme="minorHAnsi" w:hAnsiTheme="minorHAnsi"/>
          <w:sz w:val="22"/>
        </w:rPr>
        <w:t>Celkový počet účastníků (tj. osob z cílových skupin), které v rámci projektu získaly jakoukoliv formu podpory, bez ohledu na počet poskytnutých podpor. Každá podpořená osoba se v rámci projektu započítává pouze jednou bez ohledu na to, kolik podpor obdržela. Podpora je jakákoliv aktivita financovaná z rozpočtu projektu, ze které mají cílové skupiny prospěch, podpora může mít formu vzdělávacího nebo rekvalifikačního kurzu, výcviku apod.</w:t>
      </w:r>
      <w:r w:rsidRPr="00DB19C4">
        <w:rPr>
          <w:rFonts w:asciiTheme="minorHAnsi" w:hAnsiTheme="minorHAnsi"/>
          <w:sz w:val="22"/>
        </w:rPr>
        <w:t xml:space="preserve"> </w:t>
      </w:r>
    </w:p>
    <w:p w14:paraId="6829AA7A" w14:textId="77777777" w:rsidR="005A341E" w:rsidRPr="00DB19C4" w:rsidRDefault="005A341E" w:rsidP="007571BA">
      <w:pPr>
        <w:ind w:left="360"/>
        <w:jc w:val="both"/>
        <w:rPr>
          <w:rFonts w:asciiTheme="minorHAnsi" w:hAnsiTheme="minorHAnsi"/>
          <w:sz w:val="22"/>
        </w:rPr>
      </w:pPr>
      <w:r w:rsidRPr="00DB19C4">
        <w:rPr>
          <w:rFonts w:asciiTheme="minorHAnsi" w:hAnsiTheme="minorHAnsi"/>
          <w:sz w:val="22"/>
        </w:rPr>
        <w:t xml:space="preserve">Měrnou jednotkou jsou účastníci. Za „účastníky“ se označují osoby, které mají přímý prospěch </w:t>
      </w:r>
      <w:r w:rsidR="00233482">
        <w:rPr>
          <w:rFonts w:asciiTheme="minorHAnsi" w:hAnsiTheme="minorHAnsi"/>
          <w:sz w:val="22"/>
        </w:rPr>
        <w:br/>
      </w:r>
      <w:r w:rsidRPr="00DB19C4">
        <w:rPr>
          <w:rFonts w:asciiTheme="minorHAnsi" w:hAnsiTheme="minorHAnsi"/>
          <w:sz w:val="22"/>
        </w:rPr>
        <w:t xml:space="preserve">z intervence ESF, které mohou být jednoznačně identifikovány (jménem, příjmením, bydlištěm </w:t>
      </w:r>
      <w:r w:rsidR="00233482">
        <w:rPr>
          <w:rFonts w:asciiTheme="minorHAnsi" w:hAnsiTheme="minorHAnsi"/>
          <w:sz w:val="22"/>
        </w:rPr>
        <w:br/>
      </w:r>
      <w:r w:rsidRPr="00DB19C4">
        <w:rPr>
          <w:rFonts w:asciiTheme="minorHAnsi" w:hAnsiTheme="minorHAnsi"/>
          <w:sz w:val="22"/>
        </w:rPr>
        <w:t xml:space="preserve">a datem </w:t>
      </w:r>
      <w:r w:rsidR="00777013" w:rsidRPr="00DB19C4">
        <w:rPr>
          <w:rFonts w:asciiTheme="minorHAnsi" w:hAnsiTheme="minorHAnsi"/>
          <w:sz w:val="22"/>
        </w:rPr>
        <w:t xml:space="preserve">a místem </w:t>
      </w:r>
      <w:r w:rsidRPr="00DB19C4">
        <w:rPr>
          <w:rFonts w:asciiTheme="minorHAnsi" w:hAnsiTheme="minorHAnsi"/>
          <w:sz w:val="22"/>
        </w:rPr>
        <w:t>narození) a pro něž jsou vyčleněny konkrétní výdaje. Jiné osoby za účastníky považovány nejsou. (str. 79 Obecné části pravidel pro žadatele a příjemce v rámci OPZ</w:t>
      </w:r>
      <w:r w:rsidR="00D5064E">
        <w:rPr>
          <w:rFonts w:asciiTheme="minorHAnsi" w:hAnsiTheme="minorHAnsi"/>
          <w:sz w:val="22"/>
        </w:rPr>
        <w:t>+</w:t>
      </w:r>
      <w:r w:rsidR="00D5064E" w:rsidRPr="00DB19C4">
        <w:rPr>
          <w:rFonts w:asciiTheme="minorHAnsi" w:hAnsiTheme="minorHAnsi"/>
          <w:sz w:val="22"/>
        </w:rPr>
        <w:t xml:space="preserve"> </w:t>
      </w:r>
      <w:r w:rsidRPr="00DB19C4">
        <w:rPr>
          <w:rFonts w:asciiTheme="minorHAnsi" w:hAnsiTheme="minorHAnsi"/>
          <w:sz w:val="22"/>
        </w:rPr>
        <w:t xml:space="preserve">k dispozici </w:t>
      </w:r>
      <w:r w:rsidR="00D5064E">
        <w:rPr>
          <w:rFonts w:asciiTheme="minorHAnsi" w:hAnsiTheme="minorHAnsi"/>
          <w:sz w:val="22"/>
        </w:rPr>
        <w:t xml:space="preserve">na webových stránkách </w:t>
      </w:r>
      <w:hyperlink r:id="rId8" w:history="1">
        <w:r w:rsidR="00D5064E" w:rsidRPr="00A07485">
          <w:rPr>
            <w:rStyle w:val="Hypertextovodkaz"/>
            <w:rFonts w:asciiTheme="minorHAnsi" w:hAnsiTheme="minorHAnsi"/>
            <w:sz w:val="22"/>
          </w:rPr>
          <w:t>www.esfcr.cz</w:t>
        </w:r>
      </w:hyperlink>
      <w:r w:rsidR="00D5064E">
        <w:rPr>
          <w:rFonts w:asciiTheme="minorHAnsi" w:hAnsiTheme="minorHAnsi"/>
          <w:sz w:val="22"/>
        </w:rPr>
        <w:t xml:space="preserve"> – Programy – OPZ+ </w:t>
      </w:r>
      <w:r w:rsidR="002B50A2">
        <w:rPr>
          <w:rFonts w:asciiTheme="minorHAnsi" w:hAnsiTheme="minorHAnsi"/>
          <w:sz w:val="22"/>
        </w:rPr>
        <w:t>2021–2027</w:t>
      </w:r>
      <w:r w:rsidR="00D5064E">
        <w:rPr>
          <w:rFonts w:asciiTheme="minorHAnsi" w:hAnsiTheme="minorHAnsi"/>
          <w:sz w:val="22"/>
        </w:rPr>
        <w:t xml:space="preserve"> – Pravidla pro žadatele a</w:t>
      </w:r>
      <w:r w:rsidR="002B50A2">
        <w:rPr>
          <w:rFonts w:asciiTheme="minorHAnsi" w:hAnsiTheme="minorHAnsi"/>
          <w:sz w:val="22"/>
        </w:rPr>
        <w:t> </w:t>
      </w:r>
      <w:r w:rsidR="00D5064E">
        <w:rPr>
          <w:rFonts w:asciiTheme="minorHAnsi" w:hAnsiTheme="minorHAnsi"/>
          <w:sz w:val="22"/>
        </w:rPr>
        <w:t>příjemce</w:t>
      </w:r>
      <w:r w:rsidRPr="00DB19C4">
        <w:rPr>
          <w:rFonts w:asciiTheme="minorHAnsi" w:hAnsiTheme="minorHAnsi"/>
          <w:sz w:val="22"/>
        </w:rPr>
        <w:t>).</w:t>
      </w:r>
    </w:p>
    <w:p w14:paraId="217E0BF3" w14:textId="77777777" w:rsidR="002112A8" w:rsidRPr="003E59C9" w:rsidRDefault="00777013" w:rsidP="008B3D58">
      <w:pPr>
        <w:ind w:left="360"/>
        <w:jc w:val="both"/>
        <w:rPr>
          <w:rFonts w:asciiTheme="minorHAnsi" w:hAnsiTheme="minorHAnsi"/>
          <w:sz w:val="22"/>
        </w:rPr>
      </w:pPr>
      <w:r w:rsidRPr="00DB19C4">
        <w:rPr>
          <w:rFonts w:asciiTheme="minorHAnsi" w:hAnsiTheme="minorHAnsi"/>
          <w:sz w:val="22"/>
        </w:rPr>
        <w:t xml:space="preserve">Za osobu, která má z podpořeného projektu přímý prospěch, je považována pouze osoba, která </w:t>
      </w:r>
      <w:r w:rsidR="00233482">
        <w:rPr>
          <w:rFonts w:asciiTheme="minorHAnsi" w:hAnsiTheme="minorHAnsi"/>
          <w:sz w:val="22"/>
        </w:rPr>
        <w:br/>
      </w:r>
      <w:r w:rsidRPr="00DB19C4">
        <w:rPr>
          <w:rFonts w:asciiTheme="minorHAnsi" w:hAnsiTheme="minorHAnsi"/>
          <w:sz w:val="22"/>
        </w:rPr>
        <w:t xml:space="preserve">se účastní činností realizovaných v rámci podpořeného projektu pro cílové skupiny a u níž rozsah jejího zapojení do podpořeného projektu překročí tzv. bagatelní podporu. </w:t>
      </w:r>
      <w:r w:rsidR="005A341E" w:rsidRPr="00DB19C4">
        <w:rPr>
          <w:rFonts w:asciiTheme="minorHAnsi" w:hAnsiTheme="minorHAnsi"/>
          <w:sz w:val="22"/>
        </w:rPr>
        <w:t xml:space="preserve">Bagatelní podpora </w:t>
      </w:r>
      <w:r w:rsidR="00233482">
        <w:rPr>
          <w:rFonts w:asciiTheme="minorHAnsi" w:hAnsiTheme="minorHAnsi"/>
          <w:sz w:val="22"/>
        </w:rPr>
        <w:br/>
      </w:r>
      <w:r w:rsidR="005A341E" w:rsidRPr="00DB19C4">
        <w:rPr>
          <w:rFonts w:asciiTheme="minorHAnsi" w:hAnsiTheme="minorHAnsi"/>
          <w:sz w:val="22"/>
        </w:rPr>
        <w:t>je překročena u osoby, která</w:t>
      </w:r>
      <w:r w:rsidR="00D5064E">
        <w:rPr>
          <w:rFonts w:asciiTheme="minorHAnsi" w:hAnsiTheme="minorHAnsi"/>
          <w:sz w:val="22"/>
        </w:rPr>
        <w:t xml:space="preserve"> </w:t>
      </w:r>
      <w:r w:rsidR="005A341E" w:rsidRPr="003E59C9">
        <w:rPr>
          <w:rFonts w:asciiTheme="minorHAnsi" w:hAnsiTheme="minorHAnsi"/>
          <w:sz w:val="22"/>
        </w:rPr>
        <w:t>získala v projektu OPZ podporu v rozsahu minimálně 40 hodin (bez ohledu na počet dílčích podpor, tj. počet dílčích zapojení do projektu)</w:t>
      </w:r>
      <w:r w:rsidR="00D5064E">
        <w:rPr>
          <w:rFonts w:asciiTheme="minorHAnsi" w:hAnsiTheme="minorHAnsi"/>
          <w:sz w:val="22"/>
        </w:rPr>
        <w:t xml:space="preserve">. Pro výpočet limitu bagatelní podpory se rozumí „hodinou“ hodina v délce 60 minut. </w:t>
      </w:r>
    </w:p>
    <w:p w14:paraId="7B9D25E4"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670 0</w:t>
      </w:r>
      <w:r w:rsidR="00D5064E">
        <w:rPr>
          <w:rFonts w:asciiTheme="minorHAnsi" w:hAnsiTheme="minorHAnsi"/>
          <w:b/>
          <w:sz w:val="22"/>
        </w:rPr>
        <w:t>3</w:t>
      </w:r>
      <w:r w:rsidRPr="00DB19C4">
        <w:rPr>
          <w:rFonts w:asciiTheme="minorHAnsi" w:hAnsiTheme="minorHAnsi"/>
          <w:b/>
          <w:sz w:val="22"/>
        </w:rPr>
        <w:t>1 Kapacita podpořených služeb (indikátor výstupu)</w:t>
      </w:r>
    </w:p>
    <w:p w14:paraId="56C39A02" w14:textId="77777777" w:rsidR="00AE28AC" w:rsidRDefault="00C03939" w:rsidP="000773AC">
      <w:pPr>
        <w:pStyle w:val="Odstavecseseznamem"/>
        <w:ind w:left="360"/>
        <w:jc w:val="both"/>
        <w:rPr>
          <w:rFonts w:asciiTheme="minorHAnsi" w:hAnsiTheme="minorHAnsi"/>
          <w:sz w:val="22"/>
        </w:rPr>
      </w:pPr>
      <w:r w:rsidRPr="00DB19C4">
        <w:rPr>
          <w:rFonts w:asciiTheme="minorHAnsi" w:hAnsiTheme="minorHAnsi"/>
          <w:sz w:val="22"/>
        </w:rPr>
        <w:t>Indikátor je závazný</w:t>
      </w:r>
      <w:r w:rsidR="00AE28AC">
        <w:rPr>
          <w:rFonts w:asciiTheme="minorHAnsi" w:hAnsiTheme="minorHAnsi"/>
          <w:sz w:val="22"/>
        </w:rPr>
        <w:t xml:space="preserve">. </w:t>
      </w:r>
      <w:r w:rsidR="00AC2DD5">
        <w:rPr>
          <w:rFonts w:asciiTheme="minorHAnsi" w:hAnsiTheme="minorHAnsi"/>
          <w:sz w:val="22"/>
        </w:rPr>
        <w:t xml:space="preserve">Sleduje se </w:t>
      </w:r>
      <w:r w:rsidRPr="00DB19C4">
        <w:rPr>
          <w:rFonts w:asciiTheme="minorHAnsi" w:hAnsiTheme="minorHAnsi"/>
          <w:sz w:val="22"/>
        </w:rPr>
        <w:t xml:space="preserve">jednotka uvedená v </w:t>
      </w:r>
      <w:r w:rsidR="002B50A2" w:rsidRPr="00DB19C4">
        <w:rPr>
          <w:rFonts w:asciiTheme="minorHAnsi" w:hAnsiTheme="minorHAnsi"/>
          <w:sz w:val="22"/>
        </w:rPr>
        <w:t>Pověření – úvazek</w:t>
      </w:r>
      <w:r w:rsidRPr="00DB19C4">
        <w:rPr>
          <w:rFonts w:asciiTheme="minorHAnsi" w:hAnsiTheme="minorHAnsi"/>
          <w:sz w:val="22"/>
        </w:rPr>
        <w:t xml:space="preserve"> v přímé péči</w:t>
      </w:r>
      <w:r w:rsidR="00AC2DD5">
        <w:rPr>
          <w:rFonts w:asciiTheme="minorHAnsi" w:hAnsiTheme="minorHAnsi"/>
          <w:sz w:val="22"/>
        </w:rPr>
        <w:t xml:space="preserve"> a zároveň při kontrole na místě, dle pracovních s</w:t>
      </w:r>
      <w:r w:rsidR="00AE28AC">
        <w:rPr>
          <w:rFonts w:asciiTheme="minorHAnsi" w:hAnsiTheme="minorHAnsi"/>
          <w:sz w:val="22"/>
        </w:rPr>
        <w:t xml:space="preserve">mluv. </w:t>
      </w:r>
    </w:p>
    <w:p w14:paraId="28F81412" w14:textId="77777777" w:rsidR="00AC2DD5" w:rsidRPr="003E59C9" w:rsidRDefault="00AE28AC" w:rsidP="00AE28AC">
      <w:pPr>
        <w:pStyle w:val="Odstavecseseznamem"/>
        <w:ind w:left="360"/>
        <w:jc w:val="both"/>
        <w:rPr>
          <w:rFonts w:asciiTheme="minorHAnsi" w:hAnsiTheme="minorHAnsi"/>
          <w:sz w:val="22"/>
        </w:rPr>
      </w:pPr>
      <w:r>
        <w:rPr>
          <w:rFonts w:asciiTheme="minorHAnsi" w:hAnsiTheme="minorHAnsi"/>
          <w:sz w:val="22"/>
        </w:rPr>
        <w:lastRenderedPageBreak/>
        <w:t xml:space="preserve">Pracovníkem se rozumí odborní pracovníci, pracovníci v přímé péči, kteří přímo poskytují služby cílové skupině (např. sociální pracovník, pracovník v sociálních službách, zdravotní pracovník, pedagogický pracovník) dle § 115 zákona č. 108/2006 Sb. O sociálních službách v platném znění. </w:t>
      </w:r>
      <w:r w:rsidR="005A341E" w:rsidRPr="00DB19C4">
        <w:rPr>
          <w:rFonts w:asciiTheme="minorHAnsi" w:hAnsiTheme="minorHAnsi"/>
          <w:sz w:val="22"/>
        </w:rPr>
        <w:t xml:space="preserve"> </w:t>
      </w:r>
    </w:p>
    <w:p w14:paraId="5026CC1B"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670 10</w:t>
      </w:r>
      <w:r w:rsidR="00AE28AC">
        <w:rPr>
          <w:rFonts w:asciiTheme="minorHAnsi" w:hAnsiTheme="minorHAnsi"/>
          <w:b/>
          <w:sz w:val="22"/>
        </w:rPr>
        <w:t>2</w:t>
      </w:r>
      <w:r w:rsidRPr="00DB19C4">
        <w:rPr>
          <w:rFonts w:asciiTheme="minorHAnsi" w:hAnsiTheme="minorHAnsi"/>
          <w:b/>
          <w:sz w:val="22"/>
        </w:rPr>
        <w:t xml:space="preserve"> Využívání podpořených služeb (indikátor výsledku)</w:t>
      </w:r>
    </w:p>
    <w:p w14:paraId="7B711247" w14:textId="77777777" w:rsidR="00F4400E" w:rsidRPr="00073CEE" w:rsidRDefault="00AE28AC" w:rsidP="00073CEE">
      <w:pPr>
        <w:ind w:left="360"/>
        <w:jc w:val="both"/>
        <w:rPr>
          <w:rFonts w:asciiTheme="minorHAnsi" w:hAnsiTheme="minorHAnsi"/>
          <w:sz w:val="22"/>
        </w:rPr>
      </w:pPr>
      <w:r>
        <w:rPr>
          <w:rFonts w:asciiTheme="minorHAnsi" w:hAnsiTheme="minorHAnsi"/>
          <w:sz w:val="22"/>
        </w:rPr>
        <w:t>Indikátor je závazný.</w:t>
      </w:r>
      <w:r w:rsidR="00991ADD" w:rsidRPr="00DB19C4">
        <w:rPr>
          <w:rFonts w:asciiTheme="minorHAnsi" w:hAnsiTheme="minorHAnsi"/>
          <w:sz w:val="22"/>
        </w:rPr>
        <w:t xml:space="preserve"> </w:t>
      </w:r>
      <w:r>
        <w:rPr>
          <w:rFonts w:asciiTheme="minorHAnsi" w:hAnsiTheme="minorHAnsi"/>
          <w:sz w:val="22"/>
        </w:rPr>
        <w:t>S</w:t>
      </w:r>
      <w:r w:rsidR="00991ADD" w:rsidRPr="00DB19C4">
        <w:rPr>
          <w:rFonts w:asciiTheme="minorHAnsi" w:hAnsiTheme="minorHAnsi"/>
          <w:sz w:val="22"/>
        </w:rPr>
        <w:t>ociální služba by měla na konci realizace projektu dosáhnout uvedené hodnoty. Indikátor je vyjádřen počtem osob, které využijí službu jako anonymní klienti, sekundárně podpořené osoby nebo ti, kteří nepřekročí bagatelní podporu.</w:t>
      </w:r>
    </w:p>
    <w:p w14:paraId="3BD73244" w14:textId="77777777" w:rsidR="00F4400E" w:rsidRPr="00BD2106" w:rsidRDefault="00F4400E" w:rsidP="00A54D14">
      <w:pPr>
        <w:pStyle w:val="Odstavecseseznamem"/>
        <w:numPr>
          <w:ilvl w:val="0"/>
          <w:numId w:val="20"/>
        </w:numPr>
        <w:spacing w:after="0"/>
        <w:rPr>
          <w:rFonts w:asciiTheme="minorHAnsi" w:hAnsiTheme="minorHAnsi"/>
          <w:sz w:val="22"/>
        </w:rPr>
      </w:pPr>
      <w:r w:rsidRPr="0093476C">
        <w:rPr>
          <w:rFonts w:asciiTheme="minorHAnsi" w:hAnsiTheme="minorHAnsi"/>
          <w:b/>
          <w:sz w:val="22"/>
        </w:rPr>
        <w:t>Indikátor 679 001 Počet podpořených Romů (indikátor výstupu)</w:t>
      </w:r>
      <w:r w:rsidRPr="003E59C9">
        <w:rPr>
          <w:b/>
          <w:sz w:val="22"/>
        </w:rPr>
        <w:br/>
      </w:r>
      <w:r w:rsidRPr="003E59C9">
        <w:rPr>
          <w:b/>
          <w:sz w:val="22"/>
        </w:rPr>
        <w:br/>
      </w:r>
      <w:r>
        <w:rPr>
          <w:rFonts w:asciiTheme="minorHAnsi" w:hAnsiTheme="minorHAnsi"/>
          <w:sz w:val="22"/>
        </w:rPr>
        <w:t xml:space="preserve">Indikátor je závazný. </w:t>
      </w:r>
      <w:r w:rsidRPr="003E59C9">
        <w:rPr>
          <w:rFonts w:asciiTheme="minorHAnsi" w:hAnsiTheme="minorHAnsi"/>
          <w:sz w:val="22"/>
        </w:rPr>
        <w:t>Počet osob z romské menšiny, kterým byla v rámci projektu poskytnuta podpora. Každá osoba může</w:t>
      </w:r>
      <w:r w:rsidR="004574C9">
        <w:rPr>
          <w:rFonts w:asciiTheme="minorHAnsi" w:hAnsiTheme="minorHAnsi"/>
          <w:sz w:val="22"/>
        </w:rPr>
        <w:t xml:space="preserve"> </w:t>
      </w:r>
      <w:r w:rsidRPr="004574C9">
        <w:rPr>
          <w:rFonts w:asciiTheme="minorHAnsi" w:hAnsiTheme="minorHAnsi"/>
          <w:sz w:val="22"/>
        </w:rPr>
        <w:t>být započítána pouze jednou. Počtem osob se rozumí odhadovaný počet podpořených osob z</w:t>
      </w:r>
      <w:r w:rsidR="004574C9">
        <w:rPr>
          <w:rFonts w:asciiTheme="minorHAnsi" w:hAnsiTheme="minorHAnsi"/>
          <w:sz w:val="22"/>
        </w:rPr>
        <w:t> </w:t>
      </w:r>
      <w:r w:rsidRPr="004574C9">
        <w:rPr>
          <w:rFonts w:asciiTheme="minorHAnsi" w:hAnsiTheme="minorHAnsi"/>
          <w:sz w:val="22"/>
        </w:rPr>
        <w:t>řad</w:t>
      </w:r>
      <w:r w:rsidR="004574C9">
        <w:rPr>
          <w:rFonts w:asciiTheme="minorHAnsi" w:hAnsiTheme="minorHAnsi"/>
          <w:sz w:val="22"/>
        </w:rPr>
        <w:t xml:space="preserve"> </w:t>
      </w:r>
      <w:r w:rsidRPr="004574C9">
        <w:rPr>
          <w:rFonts w:asciiTheme="minorHAnsi" w:hAnsiTheme="minorHAnsi"/>
          <w:sz w:val="22"/>
        </w:rPr>
        <w:t>romské menšiny. Tento odhad provede příjemce na základě jemu dostupných informací. Při sběru</w:t>
      </w:r>
      <w:r w:rsidR="004574C9">
        <w:rPr>
          <w:rFonts w:asciiTheme="minorHAnsi" w:hAnsiTheme="minorHAnsi"/>
          <w:sz w:val="22"/>
        </w:rPr>
        <w:t xml:space="preserve"> </w:t>
      </w:r>
      <w:r w:rsidRPr="004574C9">
        <w:rPr>
          <w:rFonts w:asciiTheme="minorHAnsi" w:hAnsiTheme="minorHAnsi"/>
          <w:sz w:val="22"/>
        </w:rPr>
        <w:t>monitorovacích dat bude důsledně respektována ochrana osobních údajů. Údaje o tom, která konkrétní</w:t>
      </w:r>
      <w:r w:rsidR="004574C9">
        <w:rPr>
          <w:rFonts w:asciiTheme="minorHAnsi" w:hAnsiTheme="minorHAnsi"/>
          <w:sz w:val="22"/>
        </w:rPr>
        <w:t xml:space="preserve"> </w:t>
      </w:r>
      <w:r w:rsidRPr="004574C9">
        <w:rPr>
          <w:rFonts w:asciiTheme="minorHAnsi" w:hAnsiTheme="minorHAnsi"/>
          <w:sz w:val="22"/>
        </w:rPr>
        <w:t>osoba byla započítána, nebude příjemce nikam předávat, vykazovat bude pouze souhrnný údaj za</w:t>
      </w:r>
      <w:r w:rsidR="004574C9">
        <w:rPr>
          <w:rFonts w:asciiTheme="minorHAnsi" w:hAnsiTheme="minorHAnsi"/>
          <w:sz w:val="22"/>
        </w:rPr>
        <w:t xml:space="preserve"> </w:t>
      </w:r>
      <w:r w:rsidRPr="004574C9">
        <w:rPr>
          <w:rFonts w:asciiTheme="minorHAnsi" w:hAnsiTheme="minorHAnsi"/>
          <w:sz w:val="22"/>
        </w:rPr>
        <w:t>dobu na kterou byla dotace poskytnuta. Podporou se rozumí jakákoliv aktivita financovaná z rozpočtu Projektu OPZ+, ze které měla osoba z romské menšiny prospěch.</w:t>
      </w:r>
    </w:p>
    <w:p w14:paraId="49B039F0" w14:textId="77777777" w:rsidR="0093476C" w:rsidRDefault="0093476C" w:rsidP="0093476C">
      <w:pPr>
        <w:spacing w:after="0"/>
        <w:ind w:left="360"/>
        <w:jc w:val="both"/>
        <w:rPr>
          <w:rFonts w:asciiTheme="minorHAnsi" w:hAnsiTheme="minorHAnsi"/>
          <w:b/>
          <w:sz w:val="22"/>
        </w:rPr>
      </w:pPr>
    </w:p>
    <w:p w14:paraId="08AB80DC" w14:textId="77777777" w:rsidR="005A341E" w:rsidRPr="00DB19C4" w:rsidRDefault="005A341E" w:rsidP="002112A8">
      <w:pPr>
        <w:spacing w:after="0"/>
        <w:ind w:left="360"/>
        <w:jc w:val="both"/>
        <w:rPr>
          <w:rFonts w:asciiTheme="minorHAnsi" w:hAnsiTheme="minorHAnsi"/>
          <w:b/>
          <w:sz w:val="22"/>
        </w:rPr>
      </w:pPr>
      <w:r w:rsidRPr="00DB19C4">
        <w:rPr>
          <w:rFonts w:asciiTheme="minorHAnsi" w:hAnsiTheme="minorHAnsi"/>
          <w:b/>
          <w:sz w:val="22"/>
        </w:rPr>
        <w:t xml:space="preserve">Při nesplnění závazných hodnot indikátorů se poskytovatel sociální služby vystavuje hrozbě udělení finanční sankce. </w:t>
      </w:r>
      <w:r w:rsidR="008E7999">
        <w:rPr>
          <w:rFonts w:asciiTheme="minorHAnsi" w:hAnsiTheme="minorHAnsi"/>
          <w:b/>
          <w:sz w:val="22"/>
        </w:rPr>
        <w:t xml:space="preserve">Podrobněji </w:t>
      </w:r>
      <w:r w:rsidRPr="00DB19C4">
        <w:rPr>
          <w:rFonts w:asciiTheme="minorHAnsi" w:hAnsiTheme="minorHAnsi"/>
          <w:b/>
          <w:sz w:val="22"/>
        </w:rPr>
        <w:t>uvedeno v Metodice.</w:t>
      </w:r>
      <w:r w:rsidR="002112A8">
        <w:rPr>
          <w:rFonts w:asciiTheme="minorHAnsi" w:hAnsiTheme="minorHAnsi"/>
          <w:b/>
          <w:sz w:val="22"/>
        </w:rPr>
        <w:t xml:space="preserve"> </w:t>
      </w:r>
      <w:r w:rsidRPr="00DB19C4">
        <w:rPr>
          <w:rFonts w:asciiTheme="minorHAnsi" w:hAnsiTheme="minorHAnsi"/>
          <w:b/>
          <w:sz w:val="22"/>
        </w:rPr>
        <w:t xml:space="preserve">Plnění indikátorů musí být kontinuální. </w:t>
      </w:r>
    </w:p>
    <w:p w14:paraId="367B3524" w14:textId="77777777" w:rsidR="002112A8" w:rsidRDefault="002112A8" w:rsidP="00E41045">
      <w:pPr>
        <w:ind w:left="360"/>
        <w:jc w:val="both"/>
        <w:rPr>
          <w:rFonts w:asciiTheme="minorHAnsi" w:hAnsiTheme="minorHAnsi"/>
          <w:b/>
          <w:sz w:val="22"/>
        </w:rPr>
      </w:pPr>
    </w:p>
    <w:p w14:paraId="2FB268EA" w14:textId="77777777" w:rsidR="002D6394" w:rsidRDefault="005A341E" w:rsidP="002112A8">
      <w:pPr>
        <w:ind w:left="360"/>
        <w:jc w:val="both"/>
        <w:rPr>
          <w:rFonts w:asciiTheme="minorHAnsi" w:hAnsiTheme="minorHAnsi"/>
          <w:sz w:val="22"/>
        </w:rPr>
      </w:pPr>
      <w:r w:rsidRPr="00DB19C4">
        <w:rPr>
          <w:rFonts w:asciiTheme="minorHAnsi" w:hAnsiTheme="minorHAnsi"/>
          <w:b/>
          <w:sz w:val="22"/>
        </w:rPr>
        <w:t>Indikátory a jejich vykazování musí probíhat v souladu i s podmínkami Operačního programu Zaměstnanost</w:t>
      </w:r>
      <w:r w:rsidRPr="00DB19C4">
        <w:rPr>
          <w:rFonts w:asciiTheme="minorHAnsi" w:hAnsiTheme="minorHAnsi"/>
          <w:sz w:val="22"/>
        </w:rPr>
        <w:t>.</w:t>
      </w:r>
      <w:r w:rsidRPr="00DB19C4">
        <w:rPr>
          <w:rStyle w:val="Znakapoznpodarou"/>
          <w:rFonts w:asciiTheme="minorHAnsi" w:hAnsiTheme="minorHAnsi"/>
          <w:sz w:val="22"/>
        </w:rPr>
        <w:footnoteReference w:id="4"/>
      </w:r>
    </w:p>
    <w:p w14:paraId="6A6FB3BE" w14:textId="77777777" w:rsidR="00D03164" w:rsidRDefault="009E7C83" w:rsidP="00D03164">
      <w:pPr>
        <w:pStyle w:val="Odstavecseseznamem"/>
        <w:numPr>
          <w:ilvl w:val="0"/>
          <w:numId w:val="1"/>
        </w:numPr>
        <w:ind w:left="425" w:hanging="425"/>
        <w:jc w:val="center"/>
        <w:rPr>
          <w:rFonts w:asciiTheme="minorHAnsi" w:hAnsiTheme="minorHAnsi"/>
          <w:b/>
          <w:sz w:val="22"/>
        </w:rPr>
      </w:pPr>
      <w:r>
        <w:rPr>
          <w:rFonts w:asciiTheme="minorHAnsi" w:hAnsiTheme="minorHAnsi"/>
          <w:b/>
          <w:sz w:val="22"/>
        </w:rPr>
        <w:t>VYKAZOVÁNÍ INDIKÁTORŮ</w:t>
      </w:r>
    </w:p>
    <w:p w14:paraId="5A4F7EF3" w14:textId="77777777" w:rsidR="00D03164" w:rsidRPr="003E59C9" w:rsidRDefault="00D03164" w:rsidP="003E59C9">
      <w:pPr>
        <w:pStyle w:val="Odstavecseseznamem"/>
        <w:ind w:left="425"/>
        <w:rPr>
          <w:rFonts w:asciiTheme="minorHAnsi" w:hAnsiTheme="minorHAnsi"/>
          <w:b/>
          <w:sz w:val="22"/>
        </w:rPr>
      </w:pPr>
    </w:p>
    <w:p w14:paraId="36C624F1" w14:textId="77777777" w:rsidR="005A341E" w:rsidRPr="00DB19C4" w:rsidRDefault="005A341E" w:rsidP="00322744">
      <w:pPr>
        <w:pStyle w:val="Odstavecseseznamem"/>
        <w:numPr>
          <w:ilvl w:val="0"/>
          <w:numId w:val="21"/>
        </w:numPr>
        <w:suppressAutoHyphens/>
        <w:spacing w:after="0"/>
        <w:contextualSpacing w:val="0"/>
        <w:jc w:val="both"/>
        <w:rPr>
          <w:rFonts w:asciiTheme="minorHAnsi" w:hAnsiTheme="minorHAnsi"/>
          <w:b/>
          <w:color w:val="FF0000"/>
          <w:sz w:val="22"/>
        </w:rPr>
      </w:pPr>
      <w:r w:rsidRPr="00DB19C4">
        <w:rPr>
          <w:rFonts w:asciiTheme="minorHAnsi" w:hAnsiTheme="minorHAnsi"/>
          <w:b/>
          <w:sz w:val="22"/>
        </w:rPr>
        <w:t xml:space="preserve">Indikátor 600 </w:t>
      </w:r>
      <w:r w:rsidR="002B19D6">
        <w:rPr>
          <w:rFonts w:asciiTheme="minorHAnsi" w:hAnsiTheme="minorHAnsi"/>
          <w:b/>
          <w:sz w:val="22"/>
        </w:rPr>
        <w:t>0</w:t>
      </w:r>
      <w:r w:rsidRPr="00DB19C4">
        <w:rPr>
          <w:rFonts w:asciiTheme="minorHAnsi" w:hAnsiTheme="minorHAnsi"/>
          <w:b/>
          <w:sz w:val="22"/>
        </w:rPr>
        <w:t>00 Celkový počet účastníků</w:t>
      </w:r>
    </w:p>
    <w:p w14:paraId="6A840445" w14:textId="77777777" w:rsidR="00991ADD" w:rsidRPr="00DB19C4" w:rsidRDefault="00991ADD" w:rsidP="00322744">
      <w:pPr>
        <w:spacing w:after="0"/>
        <w:ind w:left="360"/>
        <w:rPr>
          <w:rFonts w:asciiTheme="minorHAnsi" w:hAnsiTheme="minorHAnsi"/>
          <w:sz w:val="22"/>
        </w:rPr>
      </w:pPr>
      <w:r w:rsidRPr="00DB19C4">
        <w:rPr>
          <w:rFonts w:asciiTheme="minorHAnsi" w:hAnsiTheme="minorHAnsi"/>
          <w:sz w:val="22"/>
        </w:rPr>
        <w:t xml:space="preserve">Předpoklad plnění indikátoru 600 </w:t>
      </w:r>
      <w:r w:rsidR="002B19D6">
        <w:rPr>
          <w:rFonts w:asciiTheme="minorHAnsi" w:hAnsiTheme="minorHAnsi"/>
          <w:sz w:val="22"/>
        </w:rPr>
        <w:t>0</w:t>
      </w:r>
      <w:r w:rsidRPr="00DB19C4">
        <w:rPr>
          <w:rFonts w:asciiTheme="minorHAnsi" w:hAnsiTheme="minorHAnsi"/>
          <w:sz w:val="22"/>
        </w:rPr>
        <w:t>00 je stanoven poskytovatelem sociálních služeb v</w:t>
      </w:r>
      <w:r w:rsidR="002B50A2">
        <w:rPr>
          <w:rFonts w:asciiTheme="minorHAnsi" w:hAnsiTheme="minorHAnsi"/>
          <w:sz w:val="22"/>
        </w:rPr>
        <w:t> </w:t>
      </w:r>
      <w:r w:rsidRPr="00DB19C4">
        <w:rPr>
          <w:rFonts w:asciiTheme="minorHAnsi" w:hAnsiTheme="minorHAnsi"/>
          <w:sz w:val="22"/>
        </w:rPr>
        <w:t>podané Žádosti vždy za jednotlivé roky.</w:t>
      </w:r>
    </w:p>
    <w:p w14:paraId="65A4B949" w14:textId="77777777" w:rsidR="00991ADD" w:rsidRPr="00DB19C4" w:rsidRDefault="00991ADD" w:rsidP="00322744">
      <w:pPr>
        <w:spacing w:after="0"/>
        <w:ind w:left="360"/>
        <w:jc w:val="both"/>
        <w:rPr>
          <w:rFonts w:asciiTheme="minorHAnsi" w:hAnsiTheme="minorHAnsi"/>
          <w:sz w:val="22"/>
        </w:rPr>
      </w:pPr>
      <w:r w:rsidRPr="00DB19C4">
        <w:rPr>
          <w:rFonts w:asciiTheme="minorHAnsi" w:hAnsiTheme="minorHAnsi"/>
          <w:sz w:val="22"/>
        </w:rPr>
        <w:t xml:space="preserve">Pro indikátor 600 </w:t>
      </w:r>
      <w:r w:rsidR="002B19D6">
        <w:rPr>
          <w:rFonts w:asciiTheme="minorHAnsi" w:hAnsiTheme="minorHAnsi"/>
          <w:sz w:val="22"/>
        </w:rPr>
        <w:t>0</w:t>
      </w:r>
      <w:r w:rsidRPr="00DB19C4">
        <w:rPr>
          <w:rFonts w:asciiTheme="minorHAnsi" w:hAnsiTheme="minorHAnsi"/>
          <w:sz w:val="22"/>
        </w:rPr>
        <w:t xml:space="preserve">00 Celkový počet účastníků je povinnost sledovat počty </w:t>
      </w:r>
      <w:r w:rsidR="002B19D6">
        <w:rPr>
          <w:rFonts w:asciiTheme="minorHAnsi" w:hAnsiTheme="minorHAnsi"/>
          <w:sz w:val="22"/>
        </w:rPr>
        <w:t>za celý rok</w:t>
      </w:r>
      <w:r w:rsidRPr="00DB19C4">
        <w:rPr>
          <w:rFonts w:asciiTheme="minorHAnsi" w:hAnsiTheme="minorHAnsi"/>
          <w:sz w:val="22"/>
        </w:rPr>
        <w:t xml:space="preserve"> dle přílohy dokumentu Žádost č. 2 Předpoklad plnění indikátorů </w:t>
      </w:r>
      <w:r w:rsidR="00F22C20" w:rsidRPr="00DB19C4">
        <w:rPr>
          <w:rFonts w:asciiTheme="minorHAnsi" w:hAnsiTheme="minorHAnsi"/>
          <w:sz w:val="22"/>
        </w:rPr>
        <w:t>a vykazovat je průběžně v rámci monitorovacích zpráv</w:t>
      </w:r>
      <w:r w:rsidR="002B19D6">
        <w:rPr>
          <w:rFonts w:asciiTheme="minorHAnsi" w:hAnsiTheme="minorHAnsi"/>
          <w:sz w:val="22"/>
        </w:rPr>
        <w:t xml:space="preserve"> každý půlrok.</w:t>
      </w:r>
      <w:r w:rsidRPr="00DB19C4">
        <w:rPr>
          <w:rFonts w:asciiTheme="minorHAnsi" w:hAnsiTheme="minorHAnsi"/>
          <w:sz w:val="22"/>
        </w:rPr>
        <w:t xml:space="preserve"> Dále je povinností o každém účastníku vyplnit Monitorovací list podpořené osoby část A </w:t>
      </w:r>
      <w:proofErr w:type="spellStart"/>
      <w:r w:rsidRPr="00DB19C4">
        <w:rPr>
          <w:rFonts w:asciiTheme="minorHAnsi" w:hAnsiTheme="minorHAnsi"/>
          <w:sz w:val="22"/>
        </w:rPr>
        <w:t>a</w:t>
      </w:r>
      <w:proofErr w:type="spellEnd"/>
      <w:r w:rsidRPr="00DB19C4">
        <w:rPr>
          <w:rFonts w:asciiTheme="minorHAnsi" w:hAnsiTheme="minorHAnsi"/>
          <w:sz w:val="22"/>
        </w:rPr>
        <w:t xml:space="preserve"> B (viz příloha Metodiky). Vyplněné monitorovací listy podpořených osob příjemce předá poskytovateli spolu s průběžnou monitorovací zprávou.</w:t>
      </w:r>
    </w:p>
    <w:p w14:paraId="7B6506C6" w14:textId="77777777" w:rsidR="005A341E" w:rsidRPr="00DB19C4" w:rsidRDefault="005A341E" w:rsidP="00E41045">
      <w:pPr>
        <w:ind w:firstLine="360"/>
        <w:jc w:val="both"/>
        <w:rPr>
          <w:rFonts w:asciiTheme="minorHAnsi" w:hAnsiTheme="minorHAnsi"/>
          <w:sz w:val="22"/>
        </w:rPr>
      </w:pPr>
      <w:r w:rsidRPr="00DB19C4">
        <w:rPr>
          <w:rFonts w:asciiTheme="minorHAnsi" w:hAnsiTheme="minorHAnsi"/>
          <w:sz w:val="22"/>
        </w:rPr>
        <w:t>Hodnota indikátoru bude sledována prostřednictvím systému IS ESF 2014+.</w:t>
      </w:r>
    </w:p>
    <w:p w14:paraId="6DC1D14A" w14:textId="77777777" w:rsidR="005A341E" w:rsidRPr="00DB19C4" w:rsidRDefault="005A341E" w:rsidP="00322744">
      <w:pPr>
        <w:pStyle w:val="Odstavecseseznamem"/>
        <w:numPr>
          <w:ilvl w:val="0"/>
          <w:numId w:val="21"/>
        </w:numPr>
        <w:suppressAutoHyphens/>
        <w:spacing w:after="0"/>
        <w:contextualSpacing w:val="0"/>
        <w:jc w:val="both"/>
        <w:rPr>
          <w:rFonts w:asciiTheme="minorHAnsi" w:hAnsiTheme="minorHAnsi"/>
          <w:b/>
          <w:color w:val="000000"/>
          <w:sz w:val="22"/>
        </w:rPr>
      </w:pPr>
      <w:r w:rsidRPr="00DB19C4">
        <w:rPr>
          <w:rFonts w:asciiTheme="minorHAnsi" w:hAnsiTheme="minorHAnsi"/>
          <w:b/>
          <w:color w:val="000000"/>
          <w:sz w:val="22"/>
        </w:rPr>
        <w:t>Indikátor 670 0</w:t>
      </w:r>
      <w:r w:rsidR="002B19D6">
        <w:rPr>
          <w:rFonts w:asciiTheme="minorHAnsi" w:hAnsiTheme="minorHAnsi"/>
          <w:b/>
          <w:color w:val="000000"/>
          <w:sz w:val="22"/>
        </w:rPr>
        <w:t>3</w:t>
      </w:r>
      <w:r w:rsidRPr="00DB19C4">
        <w:rPr>
          <w:rFonts w:asciiTheme="minorHAnsi" w:hAnsiTheme="minorHAnsi"/>
          <w:b/>
          <w:color w:val="000000"/>
          <w:sz w:val="22"/>
        </w:rPr>
        <w:t>1 Kapacita podpořených služeb</w:t>
      </w:r>
    </w:p>
    <w:p w14:paraId="3F86EB5C" w14:textId="77777777" w:rsidR="00991ADD" w:rsidRPr="00DB19C4" w:rsidRDefault="00991ADD" w:rsidP="00233482">
      <w:pPr>
        <w:ind w:left="360"/>
        <w:jc w:val="both"/>
        <w:rPr>
          <w:rFonts w:asciiTheme="minorHAnsi" w:hAnsiTheme="minorHAnsi"/>
          <w:color w:val="000000"/>
          <w:sz w:val="22"/>
        </w:rPr>
      </w:pPr>
      <w:r w:rsidRPr="00DB19C4">
        <w:rPr>
          <w:rFonts w:asciiTheme="minorHAnsi" w:hAnsiTheme="minorHAnsi"/>
          <w:color w:val="000000"/>
          <w:sz w:val="22"/>
        </w:rPr>
        <w:t>Indikátor 670 0</w:t>
      </w:r>
      <w:r w:rsidR="002B19D6">
        <w:rPr>
          <w:rFonts w:asciiTheme="minorHAnsi" w:hAnsiTheme="minorHAnsi"/>
          <w:color w:val="000000"/>
          <w:sz w:val="22"/>
        </w:rPr>
        <w:t>3</w:t>
      </w:r>
      <w:r w:rsidRPr="00DB19C4">
        <w:rPr>
          <w:rFonts w:asciiTheme="minorHAnsi" w:hAnsiTheme="minorHAnsi"/>
          <w:color w:val="000000"/>
          <w:sz w:val="22"/>
        </w:rPr>
        <w:t>1 Kapacita podpořených služeb stanovený jednotkou v Pověření musí být naplňován po celou dobu trvání projektu.</w:t>
      </w:r>
    </w:p>
    <w:p w14:paraId="35FFFC6B" w14:textId="77777777" w:rsidR="00991ADD" w:rsidRPr="00DB19C4" w:rsidRDefault="00991ADD" w:rsidP="00322744">
      <w:pPr>
        <w:spacing w:after="0"/>
        <w:ind w:left="360"/>
        <w:jc w:val="both"/>
        <w:rPr>
          <w:rFonts w:asciiTheme="minorHAnsi" w:hAnsiTheme="minorHAnsi"/>
          <w:color w:val="000000"/>
          <w:sz w:val="22"/>
        </w:rPr>
      </w:pPr>
      <w:r w:rsidRPr="00DB19C4">
        <w:rPr>
          <w:rFonts w:asciiTheme="minorHAnsi" w:hAnsiTheme="minorHAnsi"/>
          <w:color w:val="000000"/>
          <w:sz w:val="22"/>
        </w:rPr>
        <w:lastRenderedPageBreak/>
        <w:t>Pro indikátor 670 0</w:t>
      </w:r>
      <w:r w:rsidR="002B19D6">
        <w:rPr>
          <w:rFonts w:asciiTheme="minorHAnsi" w:hAnsiTheme="minorHAnsi"/>
          <w:color w:val="000000"/>
          <w:sz w:val="22"/>
        </w:rPr>
        <w:t>3</w:t>
      </w:r>
      <w:r w:rsidRPr="00DB19C4">
        <w:rPr>
          <w:rFonts w:asciiTheme="minorHAnsi" w:hAnsiTheme="minorHAnsi"/>
          <w:color w:val="000000"/>
          <w:sz w:val="22"/>
        </w:rPr>
        <w:t>1 Kapacita podpořených služeb je povinnost sledovat úvazky pracovníků v přímé péči</w:t>
      </w:r>
      <w:r w:rsidR="002B19D6">
        <w:rPr>
          <w:rFonts w:asciiTheme="minorHAnsi" w:hAnsiTheme="minorHAnsi"/>
          <w:color w:val="000000"/>
          <w:sz w:val="22"/>
        </w:rPr>
        <w:t xml:space="preserve"> za celý rok</w:t>
      </w:r>
      <w:r w:rsidRPr="00DB19C4">
        <w:rPr>
          <w:rFonts w:asciiTheme="minorHAnsi" w:hAnsiTheme="minorHAnsi"/>
          <w:color w:val="000000"/>
          <w:sz w:val="22"/>
        </w:rPr>
        <w:t xml:space="preserve"> dle přílohy dokumentu Žádost č. 2 Předpoklad plnění indikátorů </w:t>
      </w:r>
      <w:r w:rsidR="00E563A2" w:rsidRPr="00DB19C4">
        <w:rPr>
          <w:rFonts w:asciiTheme="minorHAnsi" w:hAnsiTheme="minorHAnsi"/>
          <w:sz w:val="22"/>
        </w:rPr>
        <w:t>a hodnotu vykazovat průběžně v rámci monitorovacích zpráv</w:t>
      </w:r>
      <w:r w:rsidR="002B19D6">
        <w:rPr>
          <w:rFonts w:asciiTheme="minorHAnsi" w:hAnsiTheme="minorHAnsi"/>
          <w:sz w:val="22"/>
        </w:rPr>
        <w:t xml:space="preserve"> každý půlrok. </w:t>
      </w:r>
    </w:p>
    <w:p w14:paraId="3883601A" w14:textId="77777777" w:rsidR="00991ADD" w:rsidRPr="00DB19C4" w:rsidRDefault="00991ADD" w:rsidP="00233482">
      <w:pPr>
        <w:ind w:firstLine="360"/>
        <w:jc w:val="both"/>
        <w:rPr>
          <w:rFonts w:asciiTheme="minorHAnsi" w:hAnsiTheme="minorHAnsi"/>
          <w:sz w:val="22"/>
        </w:rPr>
      </w:pPr>
      <w:r w:rsidRPr="00DB19C4">
        <w:rPr>
          <w:rFonts w:asciiTheme="minorHAnsi" w:hAnsiTheme="minorHAnsi"/>
          <w:sz w:val="22"/>
        </w:rPr>
        <w:t xml:space="preserve">Hodnota indikátoru bude sledována i při kontrolách v místě poskytování sociální služby. </w:t>
      </w:r>
    </w:p>
    <w:p w14:paraId="230A8702" w14:textId="77777777" w:rsidR="00991ADD" w:rsidRPr="00DB19C4" w:rsidRDefault="005A341E" w:rsidP="00322744">
      <w:pPr>
        <w:pStyle w:val="Odstavecseseznamem"/>
        <w:numPr>
          <w:ilvl w:val="0"/>
          <w:numId w:val="21"/>
        </w:numPr>
        <w:suppressAutoHyphens/>
        <w:spacing w:after="0"/>
        <w:contextualSpacing w:val="0"/>
        <w:jc w:val="both"/>
        <w:rPr>
          <w:rFonts w:asciiTheme="minorHAnsi" w:hAnsiTheme="minorHAnsi"/>
          <w:color w:val="000000"/>
          <w:sz w:val="22"/>
        </w:rPr>
      </w:pPr>
      <w:r w:rsidRPr="00DB19C4">
        <w:rPr>
          <w:rFonts w:asciiTheme="minorHAnsi" w:hAnsiTheme="minorHAnsi"/>
          <w:b/>
          <w:sz w:val="22"/>
        </w:rPr>
        <w:t>Indikátor 670 10</w:t>
      </w:r>
      <w:r w:rsidR="002B19D6">
        <w:rPr>
          <w:rFonts w:asciiTheme="minorHAnsi" w:hAnsiTheme="minorHAnsi"/>
          <w:b/>
          <w:sz w:val="22"/>
        </w:rPr>
        <w:t>2</w:t>
      </w:r>
      <w:r w:rsidRPr="00DB19C4">
        <w:rPr>
          <w:rFonts w:asciiTheme="minorHAnsi" w:hAnsiTheme="minorHAnsi"/>
          <w:b/>
          <w:sz w:val="22"/>
        </w:rPr>
        <w:t xml:space="preserve"> Využívání podpořených služeb</w:t>
      </w:r>
    </w:p>
    <w:p w14:paraId="65EA2F17" w14:textId="77777777" w:rsidR="00991ADD" w:rsidRDefault="00991ADD" w:rsidP="00322744">
      <w:pPr>
        <w:suppressAutoHyphens/>
        <w:spacing w:after="0"/>
        <w:ind w:left="360"/>
        <w:jc w:val="both"/>
        <w:rPr>
          <w:rFonts w:asciiTheme="minorHAnsi" w:hAnsiTheme="minorHAnsi"/>
          <w:sz w:val="22"/>
        </w:rPr>
      </w:pPr>
      <w:r w:rsidRPr="00DB19C4">
        <w:rPr>
          <w:rFonts w:asciiTheme="minorHAnsi" w:hAnsiTheme="minorHAnsi"/>
          <w:color w:val="000000"/>
          <w:sz w:val="22"/>
        </w:rPr>
        <w:t>Pro indikátor 670 10</w:t>
      </w:r>
      <w:r w:rsidR="002B19D6">
        <w:rPr>
          <w:rFonts w:asciiTheme="minorHAnsi" w:hAnsiTheme="minorHAnsi"/>
          <w:color w:val="000000"/>
          <w:sz w:val="22"/>
        </w:rPr>
        <w:t>2</w:t>
      </w:r>
      <w:r w:rsidRPr="00DB19C4">
        <w:rPr>
          <w:rFonts w:asciiTheme="minorHAnsi" w:hAnsiTheme="minorHAnsi"/>
          <w:color w:val="000000"/>
          <w:sz w:val="22"/>
        </w:rPr>
        <w:t xml:space="preserve"> Využívání podpořených služeb je povinnost sledovat </w:t>
      </w:r>
      <w:r w:rsidR="004A7EDE" w:rsidRPr="00DB19C4">
        <w:rPr>
          <w:rFonts w:asciiTheme="minorHAnsi" w:hAnsiTheme="minorHAnsi"/>
          <w:sz w:val="22"/>
        </w:rPr>
        <w:t>anonymní klienti, sekundárně podpořené osoby nebo ti, kteří nepřekročí bagatelní podporu</w:t>
      </w:r>
      <w:r w:rsidRPr="00DB19C4">
        <w:rPr>
          <w:rFonts w:asciiTheme="minorHAnsi" w:hAnsiTheme="minorHAnsi"/>
          <w:color w:val="000000"/>
          <w:sz w:val="22"/>
        </w:rPr>
        <w:t xml:space="preserve"> </w:t>
      </w:r>
      <w:r w:rsidR="002B19D6">
        <w:rPr>
          <w:rFonts w:asciiTheme="minorHAnsi" w:hAnsiTheme="minorHAnsi"/>
          <w:color w:val="000000"/>
          <w:sz w:val="22"/>
        </w:rPr>
        <w:t>za celý rok</w:t>
      </w:r>
      <w:r w:rsidRPr="00DB19C4">
        <w:rPr>
          <w:rFonts w:asciiTheme="minorHAnsi" w:hAnsiTheme="minorHAnsi"/>
          <w:color w:val="000000"/>
          <w:sz w:val="22"/>
        </w:rPr>
        <w:t xml:space="preserve"> zvlášť dle přílohy dokumentu Žádost č. 2 Předpoklad plnění indikátorů </w:t>
      </w:r>
      <w:r w:rsidR="00E563A2" w:rsidRPr="00DB19C4">
        <w:rPr>
          <w:rFonts w:asciiTheme="minorHAnsi" w:hAnsiTheme="minorHAnsi"/>
          <w:sz w:val="22"/>
        </w:rPr>
        <w:t>a vykazovat je průběžně v rámci monitorovacích zpráv</w:t>
      </w:r>
      <w:r w:rsidR="002B19D6">
        <w:rPr>
          <w:rFonts w:asciiTheme="minorHAnsi" w:hAnsiTheme="minorHAnsi"/>
          <w:sz w:val="22"/>
        </w:rPr>
        <w:t xml:space="preserve"> každý půlrok. </w:t>
      </w:r>
    </w:p>
    <w:p w14:paraId="641D7D9D" w14:textId="77777777" w:rsidR="00322744" w:rsidRDefault="00322744" w:rsidP="00322744">
      <w:pPr>
        <w:suppressAutoHyphens/>
        <w:spacing w:after="0"/>
        <w:ind w:left="360"/>
        <w:jc w:val="both"/>
        <w:rPr>
          <w:rFonts w:asciiTheme="minorHAnsi" w:hAnsiTheme="minorHAnsi"/>
          <w:sz w:val="22"/>
        </w:rPr>
      </w:pPr>
    </w:p>
    <w:p w14:paraId="5A68DE54" w14:textId="77777777" w:rsidR="00734691" w:rsidRPr="00DB19C4" w:rsidRDefault="00734691" w:rsidP="00322744">
      <w:pPr>
        <w:pStyle w:val="Odstavecseseznamem"/>
        <w:numPr>
          <w:ilvl w:val="0"/>
          <w:numId w:val="21"/>
        </w:numPr>
        <w:suppressAutoHyphens/>
        <w:spacing w:after="0"/>
        <w:contextualSpacing w:val="0"/>
        <w:jc w:val="both"/>
        <w:rPr>
          <w:rFonts w:asciiTheme="minorHAnsi" w:hAnsiTheme="minorHAnsi"/>
          <w:color w:val="000000"/>
          <w:sz w:val="22"/>
        </w:rPr>
      </w:pPr>
      <w:r w:rsidRPr="00DB19C4">
        <w:rPr>
          <w:rFonts w:asciiTheme="minorHAnsi" w:hAnsiTheme="minorHAnsi"/>
          <w:b/>
          <w:sz w:val="22"/>
        </w:rPr>
        <w:t xml:space="preserve">Indikátor </w:t>
      </w:r>
      <w:r w:rsidRPr="00734691">
        <w:rPr>
          <w:rFonts w:asciiTheme="minorHAnsi" w:hAnsiTheme="minorHAnsi"/>
          <w:b/>
          <w:sz w:val="22"/>
        </w:rPr>
        <w:t>679 001 Počet podpořených Romů</w:t>
      </w:r>
    </w:p>
    <w:p w14:paraId="042624BF" w14:textId="77777777" w:rsidR="00734691" w:rsidRPr="00322744" w:rsidRDefault="00F07240" w:rsidP="00322744">
      <w:pPr>
        <w:pStyle w:val="Odstavecseseznamem"/>
        <w:suppressAutoHyphens/>
        <w:spacing w:after="0"/>
        <w:ind w:left="360"/>
        <w:jc w:val="both"/>
        <w:rPr>
          <w:rFonts w:asciiTheme="minorHAnsi" w:hAnsiTheme="minorHAnsi"/>
          <w:color w:val="000000"/>
          <w:sz w:val="22"/>
        </w:rPr>
      </w:pPr>
      <w:r>
        <w:rPr>
          <w:rFonts w:asciiTheme="minorHAnsi" w:hAnsiTheme="minorHAnsi"/>
          <w:color w:val="000000"/>
          <w:sz w:val="22"/>
        </w:rPr>
        <w:t xml:space="preserve">Pro indikátor 670 001 </w:t>
      </w:r>
      <w:r w:rsidRPr="00F07240">
        <w:rPr>
          <w:rFonts w:asciiTheme="minorHAnsi" w:hAnsiTheme="minorHAnsi"/>
          <w:color w:val="000000"/>
          <w:sz w:val="22"/>
        </w:rPr>
        <w:t xml:space="preserve">provede příjemce </w:t>
      </w:r>
      <w:r>
        <w:rPr>
          <w:rFonts w:asciiTheme="minorHAnsi" w:hAnsiTheme="minorHAnsi"/>
          <w:color w:val="000000"/>
          <w:sz w:val="22"/>
        </w:rPr>
        <w:t xml:space="preserve">odhad </w:t>
      </w:r>
      <w:r w:rsidRPr="00F07240">
        <w:rPr>
          <w:rFonts w:asciiTheme="minorHAnsi" w:hAnsiTheme="minorHAnsi"/>
          <w:color w:val="000000"/>
          <w:sz w:val="22"/>
        </w:rPr>
        <w:t>na základě jemu dostupných informací v rámci monitorovacích zpráv za uplynulé období.  Údaje o tom, která konkrétní osoba byla započítána, nebude příjemce nikam předávat, vykazovat bude pouze souhrnný údaj za dobu monitorovacího období.</w:t>
      </w:r>
    </w:p>
    <w:p w14:paraId="465C59E6" w14:textId="77777777" w:rsidR="005A341E" w:rsidRPr="00DB19C4" w:rsidRDefault="00991ADD" w:rsidP="00734691">
      <w:pPr>
        <w:spacing w:after="0"/>
        <w:ind w:firstLine="360"/>
        <w:jc w:val="both"/>
        <w:rPr>
          <w:rFonts w:asciiTheme="minorHAnsi" w:hAnsiTheme="minorHAnsi"/>
          <w:color w:val="000000"/>
          <w:sz w:val="22"/>
        </w:rPr>
      </w:pPr>
      <w:r w:rsidRPr="00DB19C4">
        <w:rPr>
          <w:rFonts w:asciiTheme="minorHAnsi" w:hAnsiTheme="minorHAnsi"/>
          <w:color w:val="000000"/>
          <w:sz w:val="22"/>
        </w:rPr>
        <w:t>Hodnota indikátoru bude sledována i při kontrolách v místě poskytování sociální služby.</w:t>
      </w:r>
    </w:p>
    <w:p w14:paraId="5FF1B454" w14:textId="77777777" w:rsidR="00901000" w:rsidRPr="00DB19C4" w:rsidRDefault="00901000" w:rsidP="00DC45FC">
      <w:pPr>
        <w:pStyle w:val="Zkladntext3"/>
        <w:spacing w:after="0"/>
        <w:jc w:val="both"/>
        <w:rPr>
          <w:rFonts w:asciiTheme="minorHAnsi" w:hAnsiTheme="minorHAnsi"/>
          <w:b/>
          <w:sz w:val="22"/>
          <w:szCs w:val="22"/>
        </w:rPr>
      </w:pPr>
    </w:p>
    <w:p w14:paraId="569FEA4F" w14:textId="77777777" w:rsidR="005A341E" w:rsidRPr="00DB19C4" w:rsidRDefault="00991ADD" w:rsidP="00E41045">
      <w:pPr>
        <w:pStyle w:val="Zkladntext3"/>
        <w:spacing w:after="0"/>
        <w:ind w:firstLine="360"/>
        <w:jc w:val="both"/>
        <w:rPr>
          <w:rFonts w:asciiTheme="minorHAnsi" w:hAnsiTheme="minorHAnsi"/>
          <w:b/>
          <w:sz w:val="22"/>
          <w:szCs w:val="22"/>
        </w:rPr>
      </w:pPr>
      <w:r w:rsidRPr="00DB19C4">
        <w:rPr>
          <w:rFonts w:asciiTheme="minorHAnsi" w:hAnsiTheme="minorHAnsi"/>
          <w:b/>
          <w:sz w:val="22"/>
          <w:szCs w:val="22"/>
        </w:rPr>
        <w:t>Sledování indikátorů</w:t>
      </w:r>
    </w:p>
    <w:p w14:paraId="4FECB2D6" w14:textId="77777777" w:rsidR="005A341E" w:rsidRPr="00DB19C4" w:rsidRDefault="005A341E" w:rsidP="00E41045">
      <w:pPr>
        <w:ind w:firstLine="360"/>
        <w:jc w:val="both"/>
        <w:rPr>
          <w:rFonts w:asciiTheme="minorHAnsi" w:eastAsia="Calibri" w:hAnsiTheme="minorHAnsi"/>
          <w:sz w:val="22"/>
        </w:rPr>
      </w:pPr>
      <w:r w:rsidRPr="00DB19C4">
        <w:rPr>
          <w:rFonts w:asciiTheme="minorHAnsi" w:eastAsia="Calibri" w:hAnsiTheme="minorHAnsi"/>
          <w:sz w:val="22"/>
        </w:rPr>
        <w:t>Sledováno bude roční plnění závazných hodnot indikátorů.</w:t>
      </w:r>
    </w:p>
    <w:p w14:paraId="4695A94A" w14:textId="77777777" w:rsidR="00991ADD" w:rsidRPr="00DB19C4" w:rsidRDefault="00991ADD" w:rsidP="00E41045">
      <w:pPr>
        <w:pStyle w:val="Odstavecseseznamem"/>
        <w:spacing w:after="0"/>
        <w:ind w:left="360"/>
        <w:jc w:val="both"/>
        <w:rPr>
          <w:rFonts w:asciiTheme="minorHAnsi" w:hAnsiTheme="minorHAnsi"/>
          <w:sz w:val="22"/>
        </w:rPr>
      </w:pPr>
      <w:r w:rsidRPr="00DB19C4">
        <w:rPr>
          <w:rFonts w:asciiTheme="minorHAnsi" w:hAnsiTheme="minorHAnsi"/>
          <w:sz w:val="22"/>
        </w:rPr>
        <w:t xml:space="preserve">Smyslem stanovení ročních předpokladů plnění indikátorů a jejich sledování je kontrola průběžné realizace a kontinuálního poskytování sociální služby. Nulové nebo nízké plnění stanovených ročních předpokladů u indikátorů 600 </w:t>
      </w:r>
      <w:r w:rsidR="00F07240">
        <w:rPr>
          <w:rFonts w:asciiTheme="minorHAnsi" w:hAnsiTheme="minorHAnsi"/>
          <w:sz w:val="22"/>
        </w:rPr>
        <w:t>0</w:t>
      </w:r>
      <w:r w:rsidRPr="00DB19C4">
        <w:rPr>
          <w:rFonts w:asciiTheme="minorHAnsi" w:hAnsiTheme="minorHAnsi"/>
          <w:sz w:val="22"/>
        </w:rPr>
        <w:t>00 a 670 10</w:t>
      </w:r>
      <w:r w:rsidR="00F07240">
        <w:rPr>
          <w:rFonts w:asciiTheme="minorHAnsi" w:hAnsiTheme="minorHAnsi"/>
          <w:sz w:val="22"/>
        </w:rPr>
        <w:t>2</w:t>
      </w:r>
      <w:r w:rsidRPr="00DB19C4">
        <w:rPr>
          <w:rFonts w:asciiTheme="minorHAnsi" w:hAnsiTheme="minorHAnsi"/>
          <w:sz w:val="22"/>
        </w:rPr>
        <w:t>, které nebude příjemcem dotace – poskytovatelem služby adekvátně zdůvodněno, může být ze strany poskytovatele dotace chápáno jako nedodržení účelu dotace a porušení smlouvy o poskytnutí dotace a může být důvodem k vyloučení příjemce podpory z účasti v Projektu OPZ</w:t>
      </w:r>
      <w:r w:rsidR="00BD2106">
        <w:rPr>
          <w:rFonts w:asciiTheme="minorHAnsi" w:hAnsiTheme="minorHAnsi"/>
          <w:sz w:val="22"/>
        </w:rPr>
        <w:t xml:space="preserve"> +</w:t>
      </w:r>
      <w:r w:rsidRPr="00DB19C4">
        <w:rPr>
          <w:rFonts w:asciiTheme="minorHAnsi" w:hAnsiTheme="minorHAnsi"/>
          <w:sz w:val="22"/>
        </w:rPr>
        <w:t>.</w:t>
      </w:r>
    </w:p>
    <w:p w14:paraId="768C44C9" w14:textId="77777777" w:rsidR="005A341E" w:rsidRPr="00DB19C4" w:rsidRDefault="005A341E" w:rsidP="00A11D10">
      <w:pPr>
        <w:autoSpaceDE w:val="0"/>
        <w:autoSpaceDN w:val="0"/>
        <w:adjustRightInd w:val="0"/>
        <w:spacing w:after="0" w:line="240" w:lineRule="auto"/>
        <w:jc w:val="both"/>
        <w:rPr>
          <w:rFonts w:asciiTheme="minorHAnsi" w:hAnsiTheme="minorHAnsi"/>
          <w:sz w:val="22"/>
        </w:rPr>
      </w:pPr>
    </w:p>
    <w:p w14:paraId="7E37C91A"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 xml:space="preserve">Při nesplnění </w:t>
      </w:r>
      <w:r w:rsidRPr="00DB19C4">
        <w:rPr>
          <w:rFonts w:asciiTheme="minorHAnsi" w:hAnsiTheme="minorHAnsi"/>
          <w:b/>
          <w:bCs/>
          <w:sz w:val="22"/>
        </w:rPr>
        <w:t xml:space="preserve">celkových </w:t>
      </w:r>
      <w:r w:rsidRPr="00DB19C4">
        <w:rPr>
          <w:rFonts w:asciiTheme="minorHAnsi" w:hAnsiTheme="minorHAnsi"/>
          <w:sz w:val="22"/>
        </w:rPr>
        <w:t>závazných hodnot těchto indikátorů se poskytovatel vystavuje hrozbě udělení finanční sankce, dle následujícího vzoru.</w:t>
      </w:r>
    </w:p>
    <w:p w14:paraId="3D2AF4D7" w14:textId="77777777" w:rsidR="001551F0" w:rsidRPr="00DB19C4" w:rsidRDefault="001551F0" w:rsidP="00A11D10">
      <w:pPr>
        <w:autoSpaceDE w:val="0"/>
        <w:autoSpaceDN w:val="0"/>
        <w:adjustRightInd w:val="0"/>
        <w:spacing w:after="0" w:line="240" w:lineRule="auto"/>
        <w:jc w:val="both"/>
        <w:rPr>
          <w:rFonts w:asciiTheme="minorHAnsi" w:hAnsiTheme="minorHAnsi"/>
          <w:b/>
          <w:bCs/>
          <w:sz w:val="22"/>
        </w:rPr>
      </w:pPr>
    </w:p>
    <w:p w14:paraId="33FFA277" w14:textId="77777777" w:rsidR="005A341E" w:rsidRPr="00DB19C4" w:rsidRDefault="005A341E" w:rsidP="00322744">
      <w:pPr>
        <w:autoSpaceDE w:val="0"/>
        <w:autoSpaceDN w:val="0"/>
        <w:adjustRightInd w:val="0"/>
        <w:spacing w:after="0" w:line="240" w:lineRule="auto"/>
        <w:ind w:firstLine="360"/>
        <w:jc w:val="both"/>
        <w:rPr>
          <w:rFonts w:asciiTheme="minorHAnsi" w:hAnsiTheme="minorHAnsi"/>
          <w:sz w:val="22"/>
        </w:rPr>
      </w:pPr>
      <w:r w:rsidRPr="00DB19C4">
        <w:rPr>
          <w:rFonts w:asciiTheme="minorHAnsi" w:hAnsiTheme="minorHAnsi"/>
          <w:b/>
          <w:bCs/>
          <w:sz w:val="22"/>
        </w:rPr>
        <w:t xml:space="preserve">Sankce při nesplnění závazků týkajících se indikátoru výstupu 600 </w:t>
      </w:r>
      <w:r w:rsidR="00F07240">
        <w:rPr>
          <w:rFonts w:asciiTheme="minorHAnsi" w:hAnsiTheme="minorHAnsi"/>
          <w:b/>
          <w:bCs/>
          <w:sz w:val="22"/>
        </w:rPr>
        <w:t>0</w:t>
      </w:r>
      <w:r w:rsidRPr="00DB19C4">
        <w:rPr>
          <w:rFonts w:asciiTheme="minorHAnsi" w:hAnsiTheme="minorHAnsi"/>
          <w:b/>
          <w:bCs/>
          <w:sz w:val="22"/>
        </w:rPr>
        <w:t>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551"/>
      </w:tblGrid>
      <w:tr w:rsidR="005A341E" w:rsidRPr="00DB19C4" w14:paraId="22345B47" w14:textId="77777777" w:rsidTr="00DA6F4C">
        <w:trPr>
          <w:trHeight w:val="244"/>
        </w:trPr>
        <w:tc>
          <w:tcPr>
            <w:tcW w:w="6521" w:type="dxa"/>
            <w:shd w:val="clear" w:color="auto" w:fill="auto"/>
          </w:tcPr>
          <w:p w14:paraId="71087835"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Naplnění indikátoru výstupu vzhledem k závazkům dle právního aktu </w:t>
            </w:r>
          </w:p>
          <w:p w14:paraId="6CF8864F" w14:textId="77777777" w:rsidR="005A341E" w:rsidRPr="00DB19C4" w:rsidRDefault="005A341E" w:rsidP="00343D44">
            <w:pPr>
              <w:autoSpaceDE w:val="0"/>
              <w:autoSpaceDN w:val="0"/>
              <w:adjustRightInd w:val="0"/>
              <w:spacing w:after="0" w:line="240" w:lineRule="auto"/>
              <w:rPr>
                <w:rFonts w:asciiTheme="minorHAnsi" w:hAnsiTheme="minorHAnsi"/>
                <w:sz w:val="22"/>
              </w:rPr>
            </w:pPr>
          </w:p>
        </w:tc>
        <w:tc>
          <w:tcPr>
            <w:tcW w:w="2551" w:type="dxa"/>
            <w:shd w:val="clear" w:color="auto" w:fill="auto"/>
          </w:tcPr>
          <w:p w14:paraId="154564AF"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Sankce (resp. odvod), vyjádřeno jako podíl z celkové částky dotace.  </w:t>
            </w:r>
          </w:p>
        </w:tc>
      </w:tr>
      <w:tr w:rsidR="005A341E" w:rsidRPr="00DB19C4" w14:paraId="10114FD3" w14:textId="77777777" w:rsidTr="00DA6F4C">
        <w:trPr>
          <w:trHeight w:val="20"/>
        </w:trPr>
        <w:tc>
          <w:tcPr>
            <w:tcW w:w="6521" w:type="dxa"/>
            <w:shd w:val="clear" w:color="auto" w:fill="auto"/>
          </w:tcPr>
          <w:p w14:paraId="4D9E7421"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85 % a zároveň alespoň 70 % </w:t>
            </w:r>
          </w:p>
        </w:tc>
        <w:tc>
          <w:tcPr>
            <w:tcW w:w="2551" w:type="dxa"/>
            <w:shd w:val="clear" w:color="auto" w:fill="auto"/>
          </w:tcPr>
          <w:p w14:paraId="52D9FED0"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15 % </w:t>
            </w:r>
          </w:p>
        </w:tc>
      </w:tr>
      <w:tr w:rsidR="005A341E" w:rsidRPr="00DB19C4" w14:paraId="65E7A893" w14:textId="77777777" w:rsidTr="00DA6F4C">
        <w:trPr>
          <w:trHeight w:val="20"/>
        </w:trPr>
        <w:tc>
          <w:tcPr>
            <w:tcW w:w="6521" w:type="dxa"/>
            <w:shd w:val="clear" w:color="auto" w:fill="auto"/>
          </w:tcPr>
          <w:p w14:paraId="03301877"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70 % a zároveň alespoň 55 % </w:t>
            </w:r>
          </w:p>
        </w:tc>
        <w:tc>
          <w:tcPr>
            <w:tcW w:w="2551" w:type="dxa"/>
            <w:shd w:val="clear" w:color="auto" w:fill="auto"/>
          </w:tcPr>
          <w:p w14:paraId="6727334B"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20 % </w:t>
            </w:r>
          </w:p>
        </w:tc>
      </w:tr>
      <w:tr w:rsidR="005A341E" w:rsidRPr="00DB19C4" w14:paraId="27835ADB" w14:textId="77777777" w:rsidTr="00DA6F4C">
        <w:trPr>
          <w:trHeight w:val="20"/>
        </w:trPr>
        <w:tc>
          <w:tcPr>
            <w:tcW w:w="6521" w:type="dxa"/>
            <w:shd w:val="clear" w:color="auto" w:fill="auto"/>
          </w:tcPr>
          <w:p w14:paraId="033B0891"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55 % a zároveň alespoň 40 % </w:t>
            </w:r>
          </w:p>
        </w:tc>
        <w:tc>
          <w:tcPr>
            <w:tcW w:w="2551" w:type="dxa"/>
            <w:shd w:val="clear" w:color="auto" w:fill="auto"/>
          </w:tcPr>
          <w:p w14:paraId="0AC44B24"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30 % </w:t>
            </w:r>
          </w:p>
        </w:tc>
      </w:tr>
      <w:tr w:rsidR="005A341E" w:rsidRPr="00DB19C4" w14:paraId="4BF53597" w14:textId="77777777" w:rsidTr="00DA6F4C">
        <w:trPr>
          <w:trHeight w:val="227"/>
        </w:trPr>
        <w:tc>
          <w:tcPr>
            <w:tcW w:w="6521" w:type="dxa"/>
            <w:shd w:val="clear" w:color="auto" w:fill="auto"/>
          </w:tcPr>
          <w:p w14:paraId="7541458F"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40 % </w:t>
            </w:r>
          </w:p>
        </w:tc>
        <w:tc>
          <w:tcPr>
            <w:tcW w:w="2551" w:type="dxa"/>
            <w:shd w:val="clear" w:color="auto" w:fill="auto"/>
          </w:tcPr>
          <w:p w14:paraId="641670E0"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50 %</w:t>
            </w:r>
          </w:p>
        </w:tc>
      </w:tr>
    </w:tbl>
    <w:p w14:paraId="1915B122" w14:textId="77777777" w:rsidR="001551F0" w:rsidRDefault="001551F0" w:rsidP="00A11D10">
      <w:pPr>
        <w:pStyle w:val="Bezmezer"/>
        <w:rPr>
          <w:rFonts w:asciiTheme="minorHAnsi" w:hAnsiTheme="minorHAnsi" w:cs="Times New Roman"/>
          <w:b/>
          <w:bCs/>
        </w:rPr>
      </w:pPr>
    </w:p>
    <w:p w14:paraId="70391F91" w14:textId="77777777" w:rsidR="002B387D" w:rsidRDefault="002B387D" w:rsidP="00A11D10">
      <w:pPr>
        <w:pStyle w:val="Bezmezer"/>
        <w:rPr>
          <w:rFonts w:asciiTheme="minorHAnsi" w:hAnsiTheme="minorHAnsi" w:cs="Times New Roman"/>
          <w:b/>
          <w:bCs/>
        </w:rPr>
      </w:pPr>
    </w:p>
    <w:p w14:paraId="5A7D030C" w14:textId="77777777" w:rsidR="002B387D" w:rsidRPr="00DB19C4" w:rsidRDefault="002B387D" w:rsidP="00A11D10">
      <w:pPr>
        <w:pStyle w:val="Bezmezer"/>
        <w:rPr>
          <w:rFonts w:asciiTheme="minorHAnsi" w:hAnsiTheme="minorHAnsi" w:cs="Times New Roman"/>
          <w:b/>
          <w:bCs/>
        </w:rPr>
      </w:pPr>
    </w:p>
    <w:p w14:paraId="08EAC97E" w14:textId="77777777" w:rsidR="005A341E" w:rsidRPr="00DB19C4" w:rsidRDefault="005A341E" w:rsidP="00322744">
      <w:pPr>
        <w:pStyle w:val="Bezmezer"/>
        <w:ind w:firstLine="708"/>
        <w:rPr>
          <w:rFonts w:asciiTheme="minorHAnsi" w:hAnsiTheme="minorHAnsi" w:cs="Times New Roman"/>
        </w:rPr>
      </w:pPr>
      <w:r w:rsidRPr="00DB19C4">
        <w:rPr>
          <w:rFonts w:asciiTheme="minorHAnsi" w:hAnsiTheme="minorHAnsi" w:cs="Times New Roman"/>
          <w:b/>
          <w:bCs/>
        </w:rPr>
        <w:t>Sankce při nesplnění závazků týkajících se indikátoru výsledku 670 10</w:t>
      </w:r>
      <w:r w:rsidR="00F07240">
        <w:rPr>
          <w:rFonts w:asciiTheme="minorHAnsi" w:hAnsiTheme="minorHAnsi" w:cs="Times New Roman"/>
          <w:b/>
          <w:bCs/>
        </w:rPr>
        <w:t>2</w:t>
      </w:r>
    </w:p>
    <w:tbl>
      <w:tblPr>
        <w:tblW w:w="0" w:type="auto"/>
        <w:tblInd w:w="108" w:type="dxa"/>
        <w:tblBorders>
          <w:top w:val="single" w:sz="4" w:space="0" w:color="7F7F7F"/>
          <w:bottom w:val="single" w:sz="4" w:space="0" w:color="7F7F7F"/>
        </w:tblBorders>
        <w:tblLayout w:type="fixed"/>
        <w:tblLook w:val="0000" w:firstRow="0" w:lastRow="0" w:firstColumn="0" w:lastColumn="0" w:noHBand="0" w:noVBand="0"/>
      </w:tblPr>
      <w:tblGrid>
        <w:gridCol w:w="6521"/>
        <w:gridCol w:w="2551"/>
      </w:tblGrid>
      <w:tr w:rsidR="005A341E" w:rsidRPr="00DB19C4" w14:paraId="587F26D9" w14:textId="77777777" w:rsidTr="00DA6F4C">
        <w:trPr>
          <w:trHeight w:val="244"/>
        </w:trPr>
        <w:tc>
          <w:tcPr>
            <w:tcW w:w="6521" w:type="dxa"/>
            <w:tcBorders>
              <w:top w:val="single" w:sz="4" w:space="0" w:color="7F7F7F"/>
              <w:left w:val="single" w:sz="4" w:space="0" w:color="7F7F7F"/>
              <w:bottom w:val="single" w:sz="4" w:space="0" w:color="7F7F7F"/>
              <w:right w:val="single" w:sz="4" w:space="0" w:color="7F7F7F"/>
            </w:tcBorders>
            <w:shd w:val="clear" w:color="auto" w:fill="auto"/>
          </w:tcPr>
          <w:p w14:paraId="324089FE"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bCs/>
                <w:sz w:val="22"/>
                <w:szCs w:val="22"/>
              </w:rPr>
              <w:t>Naplnění</w:t>
            </w:r>
            <w:r w:rsidRPr="00DB19C4">
              <w:rPr>
                <w:rFonts w:asciiTheme="minorHAnsi" w:hAnsiTheme="minorHAnsi" w:cs="Times New Roman"/>
                <w:bCs/>
                <w:color w:val="auto"/>
                <w:sz w:val="22"/>
                <w:szCs w:val="22"/>
              </w:rPr>
              <w:t xml:space="preserve"> indikátoru výstupu vzhledem k závazkům dle právního aktu </w:t>
            </w:r>
          </w:p>
        </w:tc>
        <w:tc>
          <w:tcPr>
            <w:tcW w:w="2551" w:type="dxa"/>
            <w:tcBorders>
              <w:top w:val="single" w:sz="4" w:space="0" w:color="7F7F7F"/>
              <w:left w:val="single" w:sz="4" w:space="0" w:color="7F7F7F"/>
              <w:bottom w:val="single" w:sz="4" w:space="0" w:color="7F7F7F"/>
              <w:right w:val="single" w:sz="4" w:space="0" w:color="7F7F7F"/>
            </w:tcBorders>
            <w:shd w:val="clear" w:color="auto" w:fill="auto"/>
          </w:tcPr>
          <w:p w14:paraId="70FA96FC"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bCs/>
                <w:color w:val="auto"/>
                <w:sz w:val="22"/>
                <w:szCs w:val="22"/>
              </w:rPr>
              <w:t>Sankce (resp. odvod)</w:t>
            </w:r>
            <w:r w:rsidRPr="00DB19C4">
              <w:rPr>
                <w:rFonts w:asciiTheme="minorHAnsi" w:hAnsiTheme="minorHAnsi" w:cs="Times New Roman"/>
                <w:sz w:val="22"/>
                <w:szCs w:val="22"/>
              </w:rPr>
              <w:t xml:space="preserve"> </w:t>
            </w:r>
            <w:r w:rsidRPr="00DB19C4">
              <w:rPr>
                <w:rFonts w:asciiTheme="minorHAnsi" w:hAnsiTheme="minorHAnsi" w:cs="Times New Roman"/>
                <w:bCs/>
                <w:color w:val="auto"/>
                <w:sz w:val="22"/>
                <w:szCs w:val="22"/>
              </w:rPr>
              <w:t xml:space="preserve">vyjádřeno jako podíl z celkové částky dotace.  </w:t>
            </w:r>
          </w:p>
        </w:tc>
      </w:tr>
      <w:tr w:rsidR="005A341E" w:rsidRPr="00DB19C4" w14:paraId="0D430B8F" w14:textId="77777777" w:rsidTr="00DA6F4C">
        <w:trPr>
          <w:trHeight w:val="93"/>
        </w:trPr>
        <w:tc>
          <w:tcPr>
            <w:tcW w:w="6521" w:type="dxa"/>
            <w:tcBorders>
              <w:left w:val="single" w:sz="4" w:space="0" w:color="7F7F7F"/>
              <w:right w:val="single" w:sz="4" w:space="0" w:color="7F7F7F"/>
            </w:tcBorders>
            <w:shd w:val="clear" w:color="auto" w:fill="auto"/>
          </w:tcPr>
          <w:p w14:paraId="210242DA" w14:textId="77777777" w:rsidR="005A341E" w:rsidRPr="00DB19C4" w:rsidRDefault="002B50A2" w:rsidP="00343D44">
            <w:pPr>
              <w:pStyle w:val="Default"/>
              <w:rPr>
                <w:rFonts w:asciiTheme="minorHAnsi" w:hAnsiTheme="minorHAnsi" w:cs="Times New Roman"/>
                <w:color w:val="auto"/>
                <w:sz w:val="22"/>
                <w:szCs w:val="22"/>
              </w:rPr>
            </w:pPr>
            <w:r>
              <w:rPr>
                <w:rFonts w:asciiTheme="minorHAnsi" w:hAnsiTheme="minorHAnsi" w:cs="Times New Roman"/>
                <w:color w:val="auto"/>
                <w:sz w:val="22"/>
                <w:szCs w:val="22"/>
              </w:rPr>
              <w:t>m</w:t>
            </w:r>
            <w:r w:rsidR="005A341E" w:rsidRPr="00DB19C4">
              <w:rPr>
                <w:rFonts w:asciiTheme="minorHAnsi" w:hAnsiTheme="minorHAnsi" w:cs="Times New Roman"/>
                <w:color w:val="auto"/>
                <w:sz w:val="22"/>
                <w:szCs w:val="22"/>
              </w:rPr>
              <w:t xml:space="preserve">éně než 75 % a zároveň alespoň 50 % </w:t>
            </w:r>
          </w:p>
        </w:tc>
        <w:tc>
          <w:tcPr>
            <w:tcW w:w="2551" w:type="dxa"/>
            <w:tcBorders>
              <w:left w:val="single" w:sz="4" w:space="0" w:color="7F7F7F"/>
              <w:right w:val="single" w:sz="4" w:space="0" w:color="7F7F7F"/>
            </w:tcBorders>
            <w:shd w:val="clear" w:color="auto" w:fill="auto"/>
          </w:tcPr>
          <w:p w14:paraId="6ECB6DE0"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10 % </w:t>
            </w:r>
          </w:p>
        </w:tc>
      </w:tr>
      <w:tr w:rsidR="005A341E" w:rsidRPr="00DB19C4" w14:paraId="32996670" w14:textId="77777777" w:rsidTr="00DA6F4C">
        <w:trPr>
          <w:trHeight w:val="93"/>
        </w:trPr>
        <w:tc>
          <w:tcPr>
            <w:tcW w:w="6521" w:type="dxa"/>
            <w:tcBorders>
              <w:top w:val="single" w:sz="4" w:space="0" w:color="7F7F7F"/>
              <w:left w:val="single" w:sz="4" w:space="0" w:color="7F7F7F"/>
              <w:bottom w:val="single" w:sz="4" w:space="0" w:color="7F7F7F"/>
              <w:right w:val="single" w:sz="4" w:space="0" w:color="7F7F7F"/>
            </w:tcBorders>
            <w:shd w:val="clear" w:color="auto" w:fill="auto"/>
          </w:tcPr>
          <w:p w14:paraId="601F370D"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méně než 50 % </w:t>
            </w:r>
          </w:p>
        </w:tc>
        <w:tc>
          <w:tcPr>
            <w:tcW w:w="2551" w:type="dxa"/>
            <w:tcBorders>
              <w:top w:val="single" w:sz="4" w:space="0" w:color="7F7F7F"/>
              <w:left w:val="single" w:sz="4" w:space="0" w:color="7F7F7F"/>
              <w:bottom w:val="single" w:sz="4" w:space="0" w:color="7F7F7F"/>
              <w:right w:val="single" w:sz="4" w:space="0" w:color="7F7F7F"/>
            </w:tcBorders>
            <w:shd w:val="clear" w:color="auto" w:fill="auto"/>
          </w:tcPr>
          <w:p w14:paraId="288FE037"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20 % </w:t>
            </w:r>
          </w:p>
        </w:tc>
      </w:tr>
    </w:tbl>
    <w:p w14:paraId="41FBA2F7" w14:textId="77777777" w:rsidR="005A341E" w:rsidRPr="00DB19C4" w:rsidRDefault="005A341E" w:rsidP="0055039C">
      <w:pPr>
        <w:spacing w:after="0"/>
        <w:rPr>
          <w:rFonts w:asciiTheme="minorHAnsi" w:hAnsiTheme="minorHAnsi"/>
          <w:sz w:val="22"/>
        </w:rPr>
      </w:pPr>
    </w:p>
    <w:p w14:paraId="6DA7B41F" w14:textId="77777777" w:rsidR="005A341E" w:rsidRDefault="005A341E" w:rsidP="00734691">
      <w:pPr>
        <w:spacing w:after="0"/>
        <w:ind w:left="284"/>
        <w:jc w:val="both"/>
        <w:rPr>
          <w:rFonts w:asciiTheme="minorHAnsi" w:hAnsiTheme="minorHAnsi"/>
          <w:sz w:val="22"/>
        </w:rPr>
      </w:pPr>
      <w:r w:rsidRPr="00DB19C4">
        <w:rPr>
          <w:rFonts w:asciiTheme="minorHAnsi" w:hAnsiTheme="minorHAnsi"/>
          <w:sz w:val="22"/>
        </w:rPr>
        <w:t>V případě vystoupení z </w:t>
      </w:r>
      <w:r w:rsidR="00073CEE">
        <w:rPr>
          <w:rFonts w:asciiTheme="minorHAnsi" w:hAnsiTheme="minorHAnsi"/>
          <w:sz w:val="22"/>
        </w:rPr>
        <w:t>P</w:t>
      </w:r>
      <w:r w:rsidRPr="00DB19C4">
        <w:rPr>
          <w:rFonts w:asciiTheme="minorHAnsi" w:hAnsiTheme="minorHAnsi"/>
          <w:sz w:val="22"/>
        </w:rPr>
        <w:t>rogramu před koncem dotačního období bude výše případné sankce za</w:t>
      </w:r>
      <w:r w:rsidR="002B50A2">
        <w:rPr>
          <w:rFonts w:asciiTheme="minorHAnsi" w:hAnsiTheme="minorHAnsi"/>
          <w:sz w:val="22"/>
        </w:rPr>
        <w:t> </w:t>
      </w:r>
      <w:r w:rsidRPr="00DB19C4">
        <w:rPr>
          <w:rFonts w:asciiTheme="minorHAnsi" w:hAnsiTheme="minorHAnsi"/>
          <w:sz w:val="22"/>
        </w:rPr>
        <w:t>nesplnění závazných hodnot indikátorů vypočtena poměrně.</w:t>
      </w:r>
    </w:p>
    <w:p w14:paraId="55B5F3A9" w14:textId="77777777" w:rsidR="00734691" w:rsidRPr="00DB19C4" w:rsidRDefault="00734691" w:rsidP="00734691">
      <w:pPr>
        <w:spacing w:after="0"/>
        <w:ind w:left="284"/>
        <w:jc w:val="both"/>
        <w:rPr>
          <w:rFonts w:asciiTheme="minorHAnsi" w:hAnsiTheme="minorHAnsi"/>
          <w:sz w:val="22"/>
        </w:rPr>
      </w:pPr>
    </w:p>
    <w:p w14:paraId="40517189" w14:textId="77777777" w:rsidR="005A341E" w:rsidRPr="00DB19C4" w:rsidRDefault="005A341E" w:rsidP="00734691">
      <w:pPr>
        <w:pStyle w:val="Odstavecseseznamem"/>
        <w:spacing w:after="0"/>
        <w:ind w:left="284"/>
        <w:jc w:val="both"/>
        <w:rPr>
          <w:rFonts w:asciiTheme="minorHAnsi" w:hAnsiTheme="minorHAnsi"/>
          <w:sz w:val="22"/>
        </w:rPr>
      </w:pPr>
      <w:r w:rsidRPr="00DB19C4">
        <w:rPr>
          <w:rFonts w:asciiTheme="minorHAnsi" w:hAnsiTheme="minorHAnsi"/>
          <w:sz w:val="22"/>
        </w:rPr>
        <w:t>U indikátor 670 0</w:t>
      </w:r>
      <w:r w:rsidR="00F07240">
        <w:rPr>
          <w:rFonts w:asciiTheme="minorHAnsi" w:hAnsiTheme="minorHAnsi"/>
          <w:sz w:val="22"/>
        </w:rPr>
        <w:t>3</w:t>
      </w:r>
      <w:r w:rsidRPr="00DB19C4">
        <w:rPr>
          <w:rFonts w:asciiTheme="minorHAnsi" w:hAnsiTheme="minorHAnsi"/>
          <w:sz w:val="22"/>
        </w:rPr>
        <w:t>1 Kapacita podpořených služeb musí být závazné hodnoty sledovány a dodrženy bez výjimky. V případě tohoto indikátoru se poskytovatel vystavuje hrozbě udělení sankce již v případě nesplnění ročních závazných hodnot indikátorů (krácení roční výše přidělené dotace), dle následujícího vzoru.</w:t>
      </w:r>
    </w:p>
    <w:p w14:paraId="0F7D7821" w14:textId="77777777" w:rsidR="00734691" w:rsidRDefault="00734691" w:rsidP="00322744">
      <w:pPr>
        <w:autoSpaceDE w:val="0"/>
        <w:autoSpaceDN w:val="0"/>
        <w:adjustRightInd w:val="0"/>
        <w:spacing w:after="0" w:line="240" w:lineRule="auto"/>
        <w:jc w:val="both"/>
        <w:rPr>
          <w:rFonts w:asciiTheme="minorHAnsi" w:hAnsiTheme="minorHAnsi"/>
          <w:b/>
          <w:bCs/>
          <w:sz w:val="22"/>
        </w:rPr>
      </w:pPr>
    </w:p>
    <w:p w14:paraId="5B7637EB" w14:textId="77777777" w:rsidR="005A341E" w:rsidRPr="00DB19C4" w:rsidRDefault="005A341E" w:rsidP="00322744">
      <w:pPr>
        <w:autoSpaceDE w:val="0"/>
        <w:autoSpaceDN w:val="0"/>
        <w:adjustRightInd w:val="0"/>
        <w:spacing w:after="0" w:line="240" w:lineRule="auto"/>
        <w:ind w:firstLine="284"/>
        <w:jc w:val="both"/>
        <w:rPr>
          <w:rFonts w:asciiTheme="minorHAnsi" w:hAnsiTheme="minorHAnsi"/>
          <w:sz w:val="22"/>
        </w:rPr>
      </w:pPr>
      <w:r w:rsidRPr="00DB19C4">
        <w:rPr>
          <w:rFonts w:asciiTheme="minorHAnsi" w:hAnsiTheme="minorHAnsi"/>
          <w:b/>
          <w:bCs/>
          <w:sz w:val="22"/>
        </w:rPr>
        <w:t>Sankce při nesplnění závazků týkajících se indikátoru výstupu 670 0</w:t>
      </w:r>
      <w:r w:rsidR="00F07240">
        <w:rPr>
          <w:rFonts w:asciiTheme="minorHAnsi" w:hAnsiTheme="minorHAnsi"/>
          <w:b/>
          <w:bCs/>
          <w:sz w:val="22"/>
        </w:rPr>
        <w:t>3</w:t>
      </w:r>
      <w:r w:rsidRPr="00DB19C4">
        <w:rPr>
          <w:rFonts w:asciiTheme="minorHAnsi" w:hAnsiTheme="minorHAnsi"/>
          <w:b/>
          <w:bCs/>
          <w:sz w:val="2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551"/>
      </w:tblGrid>
      <w:tr w:rsidR="005A341E" w:rsidRPr="00DB19C4" w14:paraId="06791C8C" w14:textId="77777777" w:rsidTr="00DA6F4C">
        <w:trPr>
          <w:trHeight w:val="244"/>
        </w:trPr>
        <w:tc>
          <w:tcPr>
            <w:tcW w:w="6521" w:type="dxa"/>
            <w:shd w:val="clear" w:color="auto" w:fill="auto"/>
          </w:tcPr>
          <w:p w14:paraId="614C1979"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Naplnění indikátoru výstupu vzhledem k závazkům dle právního aktu </w:t>
            </w:r>
          </w:p>
          <w:p w14:paraId="3F7A0E66" w14:textId="77777777" w:rsidR="005A341E" w:rsidRPr="00DB19C4" w:rsidRDefault="005A341E" w:rsidP="00343D44">
            <w:pPr>
              <w:autoSpaceDE w:val="0"/>
              <w:autoSpaceDN w:val="0"/>
              <w:adjustRightInd w:val="0"/>
              <w:spacing w:after="0" w:line="240" w:lineRule="auto"/>
              <w:rPr>
                <w:rFonts w:asciiTheme="minorHAnsi" w:hAnsiTheme="minorHAnsi"/>
                <w:sz w:val="22"/>
              </w:rPr>
            </w:pPr>
          </w:p>
        </w:tc>
        <w:tc>
          <w:tcPr>
            <w:tcW w:w="2551" w:type="dxa"/>
            <w:shd w:val="clear" w:color="auto" w:fill="auto"/>
          </w:tcPr>
          <w:p w14:paraId="488737EB"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Sankce (resp. odvod), vyjádřeno jako podíl z částky dotace pro příslušný rok.</w:t>
            </w:r>
          </w:p>
        </w:tc>
      </w:tr>
      <w:tr w:rsidR="005A341E" w:rsidRPr="00DB19C4" w14:paraId="6F92F4EE" w14:textId="77777777" w:rsidTr="00DA6F4C">
        <w:trPr>
          <w:trHeight w:val="20"/>
        </w:trPr>
        <w:tc>
          <w:tcPr>
            <w:tcW w:w="6521" w:type="dxa"/>
            <w:shd w:val="clear" w:color="auto" w:fill="auto"/>
          </w:tcPr>
          <w:p w14:paraId="6F48E918"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85 % a zároveň alespoň 70 % </w:t>
            </w:r>
          </w:p>
        </w:tc>
        <w:tc>
          <w:tcPr>
            <w:tcW w:w="2551" w:type="dxa"/>
            <w:shd w:val="clear" w:color="auto" w:fill="auto"/>
          </w:tcPr>
          <w:p w14:paraId="5B232D6F"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15 % </w:t>
            </w:r>
          </w:p>
        </w:tc>
      </w:tr>
      <w:tr w:rsidR="005A341E" w:rsidRPr="00DB19C4" w14:paraId="5A9CCB35" w14:textId="77777777" w:rsidTr="00DA6F4C">
        <w:trPr>
          <w:trHeight w:val="20"/>
        </w:trPr>
        <w:tc>
          <w:tcPr>
            <w:tcW w:w="6521" w:type="dxa"/>
            <w:shd w:val="clear" w:color="auto" w:fill="auto"/>
          </w:tcPr>
          <w:p w14:paraId="73CB4718"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70 % a zároveň alespoň 55 % </w:t>
            </w:r>
          </w:p>
        </w:tc>
        <w:tc>
          <w:tcPr>
            <w:tcW w:w="2551" w:type="dxa"/>
            <w:shd w:val="clear" w:color="auto" w:fill="auto"/>
          </w:tcPr>
          <w:p w14:paraId="58734EA4"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20 % </w:t>
            </w:r>
          </w:p>
        </w:tc>
      </w:tr>
      <w:tr w:rsidR="005A341E" w:rsidRPr="00DB19C4" w14:paraId="001A39C8" w14:textId="77777777" w:rsidTr="00DA6F4C">
        <w:trPr>
          <w:trHeight w:val="20"/>
        </w:trPr>
        <w:tc>
          <w:tcPr>
            <w:tcW w:w="6521" w:type="dxa"/>
            <w:shd w:val="clear" w:color="auto" w:fill="auto"/>
          </w:tcPr>
          <w:p w14:paraId="4C2CA418"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55 % a zároveň alespoň 40 % </w:t>
            </w:r>
          </w:p>
        </w:tc>
        <w:tc>
          <w:tcPr>
            <w:tcW w:w="2551" w:type="dxa"/>
            <w:shd w:val="clear" w:color="auto" w:fill="auto"/>
          </w:tcPr>
          <w:p w14:paraId="679FFF83"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30 % </w:t>
            </w:r>
          </w:p>
        </w:tc>
      </w:tr>
      <w:tr w:rsidR="005A341E" w:rsidRPr="00DB19C4" w14:paraId="2EEE2C23" w14:textId="77777777" w:rsidTr="00DA6F4C">
        <w:trPr>
          <w:trHeight w:val="227"/>
        </w:trPr>
        <w:tc>
          <w:tcPr>
            <w:tcW w:w="6521" w:type="dxa"/>
            <w:shd w:val="clear" w:color="auto" w:fill="auto"/>
          </w:tcPr>
          <w:p w14:paraId="0927646F"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40 % </w:t>
            </w:r>
          </w:p>
        </w:tc>
        <w:tc>
          <w:tcPr>
            <w:tcW w:w="2551" w:type="dxa"/>
            <w:shd w:val="clear" w:color="auto" w:fill="auto"/>
          </w:tcPr>
          <w:p w14:paraId="4744A156"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50 %</w:t>
            </w:r>
          </w:p>
        </w:tc>
      </w:tr>
    </w:tbl>
    <w:p w14:paraId="02200559" w14:textId="77777777" w:rsidR="005A341E" w:rsidRDefault="005A341E" w:rsidP="00734691">
      <w:pPr>
        <w:spacing w:after="120"/>
        <w:ind w:left="284"/>
        <w:jc w:val="both"/>
        <w:rPr>
          <w:rFonts w:asciiTheme="minorHAnsi" w:hAnsiTheme="minorHAnsi"/>
          <w:sz w:val="22"/>
        </w:rPr>
      </w:pPr>
      <w:r w:rsidRPr="00DB19C4">
        <w:rPr>
          <w:rFonts w:asciiTheme="minorHAnsi" w:hAnsiTheme="minorHAnsi"/>
          <w:sz w:val="22"/>
        </w:rPr>
        <w:t xml:space="preserve">Systém sledování a vykazování plnění indikátorů může být v průběhu dotačního programu upraven s ohledem na případné úpravy a změny </w:t>
      </w:r>
      <w:r w:rsidR="00BD2106">
        <w:rPr>
          <w:rFonts w:asciiTheme="minorHAnsi" w:hAnsiTheme="minorHAnsi"/>
          <w:sz w:val="22"/>
        </w:rPr>
        <w:t xml:space="preserve">Projektu </w:t>
      </w:r>
      <w:r w:rsidRPr="00DB19C4">
        <w:rPr>
          <w:rFonts w:asciiTheme="minorHAnsi" w:hAnsiTheme="minorHAnsi"/>
          <w:sz w:val="22"/>
        </w:rPr>
        <w:t>OPZ</w:t>
      </w:r>
      <w:r w:rsidR="00BD2106">
        <w:rPr>
          <w:rFonts w:asciiTheme="minorHAnsi" w:hAnsiTheme="minorHAnsi"/>
          <w:sz w:val="22"/>
        </w:rPr>
        <w:t>+</w:t>
      </w:r>
      <w:r w:rsidRPr="00DB19C4">
        <w:rPr>
          <w:rFonts w:asciiTheme="minorHAnsi" w:hAnsiTheme="minorHAnsi"/>
          <w:sz w:val="22"/>
        </w:rPr>
        <w:t>.</w:t>
      </w:r>
    </w:p>
    <w:p w14:paraId="2179D783" w14:textId="77777777" w:rsidR="009E7C83" w:rsidRPr="00DB19C4" w:rsidRDefault="009E7C83" w:rsidP="00734691">
      <w:pPr>
        <w:spacing w:after="120"/>
        <w:ind w:left="284"/>
        <w:jc w:val="both"/>
        <w:rPr>
          <w:rFonts w:asciiTheme="minorHAnsi" w:hAnsiTheme="minorHAnsi"/>
          <w:sz w:val="22"/>
        </w:rPr>
      </w:pPr>
    </w:p>
    <w:p w14:paraId="5A4D8E90" w14:textId="77777777" w:rsidR="005A341E" w:rsidRPr="00DB19C4" w:rsidRDefault="005A341E" w:rsidP="0014583F">
      <w:pPr>
        <w:pStyle w:val="Odstavecseseznamem"/>
        <w:numPr>
          <w:ilvl w:val="0"/>
          <w:numId w:val="1"/>
        </w:numPr>
        <w:ind w:left="284" w:hanging="284"/>
        <w:jc w:val="center"/>
        <w:rPr>
          <w:rFonts w:asciiTheme="minorHAnsi" w:eastAsia="Calibri" w:hAnsiTheme="minorHAnsi" w:cs="Arial"/>
          <w:b/>
          <w:sz w:val="22"/>
        </w:rPr>
      </w:pPr>
      <w:r w:rsidRPr="00DB19C4">
        <w:rPr>
          <w:rFonts w:asciiTheme="minorHAnsi" w:hAnsiTheme="minorHAnsi"/>
          <w:b/>
          <w:sz w:val="22"/>
        </w:rPr>
        <w:t>POVĚŘENÍ KE ZPRACOVÁNÍ OSOBNÍCH ÚDAJŮ</w:t>
      </w:r>
    </w:p>
    <w:p w14:paraId="6C631036"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 xml:space="preserve">Pověření a účel zpracování osobních údajů </w:t>
      </w:r>
    </w:p>
    <w:p w14:paraId="2F71E905" w14:textId="77777777" w:rsidR="009337EE" w:rsidRPr="00DB19C4" w:rsidRDefault="009337EE" w:rsidP="009337EE">
      <w:pPr>
        <w:pStyle w:val="Odstavecseseznamem"/>
        <w:spacing w:after="0"/>
        <w:ind w:left="360"/>
        <w:jc w:val="both"/>
        <w:rPr>
          <w:rFonts w:asciiTheme="minorHAnsi" w:hAnsiTheme="minorHAnsi"/>
          <w:sz w:val="22"/>
        </w:rPr>
      </w:pPr>
      <w:r w:rsidRPr="00DB19C4">
        <w:rPr>
          <w:rFonts w:asciiTheme="minorHAnsi" w:hAnsiTheme="minorHAnsi"/>
          <w:sz w:val="22"/>
        </w:rPr>
        <w:t xml:space="preserve">Středočeský kraj pověřuje poskytovatele sociálních služeb, jakožto zpracovatele, ke zpracování osobních údajů, včetně </w:t>
      </w:r>
      <w:r>
        <w:rPr>
          <w:rFonts w:asciiTheme="minorHAnsi" w:hAnsiTheme="minorHAnsi"/>
          <w:sz w:val="22"/>
        </w:rPr>
        <w:t>zvláštní kategorie osobních</w:t>
      </w:r>
      <w:r w:rsidRPr="00DB19C4">
        <w:rPr>
          <w:rFonts w:asciiTheme="minorHAnsi" w:hAnsiTheme="minorHAnsi"/>
          <w:sz w:val="22"/>
        </w:rPr>
        <w:t xml:space="preserve"> údajů (dále jen „osobní údaje“), osob podpořených</w:t>
      </w:r>
      <w:r>
        <w:rPr>
          <w:rFonts w:asciiTheme="minorHAnsi" w:hAnsiTheme="minorHAnsi"/>
          <w:sz w:val="22"/>
        </w:rPr>
        <w:t xml:space="preserve"> z dotace </w:t>
      </w:r>
      <w:r w:rsidRPr="00DB19C4">
        <w:rPr>
          <w:rFonts w:asciiTheme="minorHAnsi" w:hAnsiTheme="minorHAnsi"/>
          <w:sz w:val="22"/>
        </w:rPr>
        <w:t>za účelem prokázání řádného a efektivního nakládání s prostředky Evropského sociálního fondu</w:t>
      </w:r>
      <w:r>
        <w:rPr>
          <w:rFonts w:asciiTheme="minorHAnsi" w:hAnsiTheme="minorHAnsi"/>
          <w:sz w:val="22"/>
        </w:rPr>
        <w:t>, které byly na realizaci dotace poskytnuty</w:t>
      </w:r>
      <w:r w:rsidRPr="00434C64">
        <w:rPr>
          <w:rFonts w:asciiTheme="minorHAnsi" w:hAnsiTheme="minorHAnsi"/>
          <w:sz w:val="22"/>
        </w:rPr>
        <w:t xml:space="preserve"> z Operačního programu Zaměstnanost</w:t>
      </w:r>
      <w:r w:rsidR="002B50A2">
        <w:rPr>
          <w:rFonts w:asciiTheme="minorHAnsi" w:hAnsiTheme="minorHAnsi"/>
          <w:sz w:val="22"/>
        </w:rPr>
        <w:t xml:space="preserve"> plus</w:t>
      </w:r>
      <w:r>
        <w:rPr>
          <w:rFonts w:asciiTheme="minorHAnsi" w:hAnsiTheme="minorHAnsi"/>
          <w:sz w:val="22"/>
        </w:rPr>
        <w:t>.</w:t>
      </w:r>
    </w:p>
    <w:p w14:paraId="400532F8"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Rozsah zpracování osobních údajů na základě Pověření a jejich ochrana</w:t>
      </w:r>
    </w:p>
    <w:p w14:paraId="228118E1" w14:textId="77777777" w:rsidR="005A341E" w:rsidRPr="00DB19C4" w:rsidRDefault="005A341E" w:rsidP="004E4669">
      <w:pPr>
        <w:numPr>
          <w:ilvl w:val="0"/>
          <w:numId w:val="22"/>
        </w:numPr>
        <w:spacing w:before="240" w:after="40" w:line="240" w:lineRule="auto"/>
        <w:jc w:val="both"/>
        <w:rPr>
          <w:rFonts w:asciiTheme="minorHAnsi" w:eastAsia="Calibri" w:hAnsiTheme="minorHAnsi"/>
          <w:sz w:val="22"/>
        </w:rPr>
      </w:pPr>
      <w:r w:rsidRPr="00DB19C4">
        <w:rPr>
          <w:rFonts w:asciiTheme="minorHAnsi" w:eastAsia="Calibri" w:hAnsiTheme="minorHAnsi"/>
          <w:sz w:val="22"/>
        </w:rPr>
        <w:t>Poskytovatel sociálních služeb je oprávněn zpracovávat osobní údaje podpořené osoby v rozsahu vymezeném v Obecné části pravidel pro žadatele a příjemce v rámci OPZ</w:t>
      </w:r>
      <w:r w:rsidR="00F857E7">
        <w:rPr>
          <w:rFonts w:asciiTheme="minorHAnsi" w:eastAsia="Calibri" w:hAnsiTheme="minorHAnsi"/>
          <w:sz w:val="22"/>
        </w:rPr>
        <w:t>+</w:t>
      </w:r>
      <w:r w:rsidR="009337EE">
        <w:rPr>
          <w:rStyle w:val="Znakapoznpodarou"/>
          <w:rFonts w:asciiTheme="minorHAnsi" w:eastAsia="Calibri" w:hAnsiTheme="minorHAnsi"/>
          <w:sz w:val="22"/>
        </w:rPr>
        <w:footnoteReference w:id="5"/>
      </w:r>
      <w:r w:rsidR="009337EE">
        <w:rPr>
          <w:rFonts w:asciiTheme="minorHAnsi" w:eastAsia="Calibri" w:hAnsiTheme="minorHAnsi"/>
          <w:sz w:val="22"/>
        </w:rPr>
        <w:t>.</w:t>
      </w:r>
    </w:p>
    <w:p w14:paraId="4DA43FD6" w14:textId="77777777" w:rsidR="004166CD" w:rsidRDefault="005A341E" w:rsidP="004166CD">
      <w:pPr>
        <w:numPr>
          <w:ilvl w:val="0"/>
          <w:numId w:val="22"/>
        </w:numPr>
        <w:spacing w:before="240" w:after="40" w:line="240" w:lineRule="auto"/>
        <w:jc w:val="both"/>
        <w:rPr>
          <w:rFonts w:asciiTheme="minorHAnsi" w:eastAsia="Calibri" w:hAnsiTheme="minorHAnsi"/>
          <w:sz w:val="22"/>
        </w:rPr>
      </w:pPr>
      <w:r w:rsidRPr="00DB19C4">
        <w:rPr>
          <w:rFonts w:asciiTheme="minorHAnsi" w:eastAsia="Calibri" w:hAnsiTheme="minorHAnsi"/>
          <w:sz w:val="22"/>
        </w:rPr>
        <w:t>Osobní údaje je poskytovatel sociálních služeb oprávněn zpracovávat výhradně v souvislosti s realizací projektu, zejména pak při přípravě zpráv o realizaci projektu</w:t>
      </w:r>
      <w:r w:rsidR="00F857E7">
        <w:rPr>
          <w:rFonts w:asciiTheme="minorHAnsi" w:eastAsia="Calibri" w:hAnsiTheme="minorHAnsi"/>
          <w:sz w:val="22"/>
        </w:rPr>
        <w:t xml:space="preserve"> OPZ+</w:t>
      </w:r>
      <w:r w:rsidRPr="00DB19C4">
        <w:rPr>
          <w:rFonts w:asciiTheme="minorHAnsi" w:eastAsia="Calibri" w:hAnsiTheme="minorHAnsi"/>
          <w:sz w:val="22"/>
        </w:rPr>
        <w:t>.</w:t>
      </w:r>
    </w:p>
    <w:p w14:paraId="3131D540" w14:textId="77777777" w:rsidR="002112A8" w:rsidRDefault="002112A8" w:rsidP="002112A8">
      <w:pPr>
        <w:spacing w:before="240" w:after="40" w:line="240" w:lineRule="auto"/>
        <w:jc w:val="both"/>
        <w:rPr>
          <w:rFonts w:asciiTheme="minorHAnsi" w:eastAsia="Calibri" w:hAnsiTheme="minorHAnsi"/>
          <w:sz w:val="22"/>
        </w:rPr>
      </w:pPr>
    </w:p>
    <w:p w14:paraId="5FCED04A" w14:textId="77777777" w:rsidR="005A341E" w:rsidRPr="00DB19C4" w:rsidRDefault="005A341E" w:rsidP="00E41045">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Technické a organizační zabezpečení ochrany osobních údajů</w:t>
      </w:r>
    </w:p>
    <w:p w14:paraId="1C199122" w14:textId="77777777" w:rsidR="005A341E" w:rsidRPr="00DB19C4" w:rsidRDefault="005A341E" w:rsidP="009337EE">
      <w:pPr>
        <w:spacing w:after="60"/>
        <w:ind w:left="360"/>
        <w:jc w:val="both"/>
        <w:rPr>
          <w:rFonts w:asciiTheme="minorHAnsi" w:hAnsiTheme="minorHAnsi"/>
          <w:sz w:val="22"/>
        </w:rPr>
      </w:pPr>
      <w:r w:rsidRPr="00DB19C4">
        <w:rPr>
          <w:rFonts w:asciiTheme="minorHAnsi" w:eastAsia="Calibri" w:hAnsiTheme="minorHAnsi"/>
          <w:sz w:val="22"/>
        </w:rPr>
        <w:t>Poskytovatel sociálních služeb</w:t>
      </w:r>
      <w:r w:rsidRPr="00DB19C4">
        <w:rPr>
          <w:rFonts w:asciiTheme="minorHAnsi" w:hAnsiTheme="minorHAnsi"/>
          <w:sz w:val="22"/>
        </w:rPr>
        <w:t xml:space="preserve"> je povinen zpracovávat a chránit osobní údaje v souladu s</w:t>
      </w:r>
      <w:r w:rsidR="00E41045">
        <w:rPr>
          <w:rFonts w:asciiTheme="minorHAnsi" w:hAnsiTheme="minorHAnsi"/>
          <w:sz w:val="22"/>
        </w:rPr>
        <w:t xml:space="preserve"> Obecným nařízením </w:t>
      </w:r>
      <w:r w:rsidRPr="00DB19C4">
        <w:rPr>
          <w:rFonts w:asciiTheme="minorHAnsi" w:hAnsiTheme="minorHAnsi"/>
          <w:sz w:val="22"/>
        </w:rPr>
        <w:t>o ochraně osobních údajů</w:t>
      </w:r>
      <w:r w:rsidR="00E41045">
        <w:rPr>
          <w:rFonts w:asciiTheme="minorHAnsi" w:hAnsiTheme="minorHAnsi"/>
          <w:sz w:val="22"/>
        </w:rPr>
        <w:t>,</w:t>
      </w:r>
      <w:r w:rsidRPr="00DB19C4">
        <w:rPr>
          <w:rFonts w:asciiTheme="minorHAnsi" w:hAnsiTheme="minorHAnsi"/>
          <w:sz w:val="22"/>
        </w:rPr>
        <w:t xml:space="preserve"> a to zejména takto:</w:t>
      </w:r>
    </w:p>
    <w:p w14:paraId="1BE18E8F" w14:textId="77777777" w:rsidR="005A341E" w:rsidRPr="00DB19C4" w:rsidRDefault="005A341E" w:rsidP="00E41045">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osobní údaje ve fyzické podobě, tj. listinné údaje či na nosičích dat, budou uchovávány </w:t>
      </w:r>
      <w:r w:rsidR="00233482">
        <w:rPr>
          <w:rFonts w:asciiTheme="minorHAnsi" w:hAnsiTheme="minorHAnsi"/>
          <w:sz w:val="22"/>
        </w:rPr>
        <w:br/>
      </w:r>
      <w:r w:rsidRPr="00DB19C4">
        <w:rPr>
          <w:rFonts w:asciiTheme="minorHAnsi" w:hAnsiTheme="minorHAnsi"/>
          <w:sz w:val="22"/>
        </w:rPr>
        <w:t xml:space="preserve">v uzamykatelných schránkách, a to po dobu uvedenou v bodě 4 této části; </w:t>
      </w:r>
    </w:p>
    <w:p w14:paraId="3726C92F" w14:textId="77777777" w:rsidR="005A341E" w:rsidRPr="00DB19C4" w:rsidRDefault="005A341E" w:rsidP="00494CBD">
      <w:pPr>
        <w:pStyle w:val="Odstavecseseznamem"/>
        <w:spacing w:after="220" w:line="240" w:lineRule="auto"/>
        <w:jc w:val="both"/>
        <w:rPr>
          <w:rFonts w:asciiTheme="minorHAnsi" w:hAnsiTheme="minorHAnsi"/>
          <w:sz w:val="22"/>
        </w:rPr>
      </w:pPr>
    </w:p>
    <w:p w14:paraId="6600E39E" w14:textId="77777777" w:rsidR="005A341E" w:rsidRPr="00DB19C4" w:rsidRDefault="005A341E" w:rsidP="004E466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osobní údaje v elektronické podobě budou zpracovávány v IS ESF 2014+, jehož správcem </w:t>
      </w:r>
      <w:r w:rsidR="00233482">
        <w:rPr>
          <w:rFonts w:asciiTheme="minorHAnsi" w:hAnsiTheme="minorHAnsi"/>
          <w:sz w:val="22"/>
        </w:rPr>
        <w:br/>
      </w:r>
      <w:r w:rsidRPr="00DB19C4">
        <w:rPr>
          <w:rFonts w:asciiTheme="minorHAnsi" w:hAnsiTheme="minorHAnsi"/>
          <w:sz w:val="22"/>
        </w:rPr>
        <w:t xml:space="preserve">je Ministerstvo práce a sociálních věcí; SK </w:t>
      </w:r>
      <w:r w:rsidRPr="00DB19C4">
        <w:rPr>
          <w:rFonts w:asciiTheme="minorHAnsi" w:eastAsia="Calibri" w:hAnsiTheme="minorHAnsi"/>
          <w:sz w:val="22"/>
        </w:rPr>
        <w:t>poskytovateli sociálních služeb</w:t>
      </w:r>
      <w:r w:rsidRPr="00DB19C4">
        <w:rPr>
          <w:rFonts w:asciiTheme="minorHAnsi" w:hAnsiTheme="minorHAnsi"/>
          <w:sz w:val="22"/>
        </w:rPr>
        <w:t xml:space="preserve"> za účelem vložení osobních údajů zajistí přístupová hesla do IS ESF 2014+;</w:t>
      </w:r>
    </w:p>
    <w:p w14:paraId="4B29128B" w14:textId="77777777" w:rsidR="005A341E" w:rsidRPr="00DB19C4" w:rsidRDefault="005A341E" w:rsidP="00494CBD">
      <w:pPr>
        <w:pStyle w:val="Odstavecseseznamem"/>
        <w:spacing w:after="220" w:line="240" w:lineRule="auto"/>
        <w:jc w:val="both"/>
        <w:rPr>
          <w:rFonts w:asciiTheme="minorHAnsi" w:hAnsiTheme="minorHAnsi"/>
          <w:sz w:val="22"/>
        </w:rPr>
      </w:pPr>
    </w:p>
    <w:p w14:paraId="01B938CA" w14:textId="77777777" w:rsidR="005A341E" w:rsidRPr="00DB19C4" w:rsidRDefault="005A341E" w:rsidP="004E466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přístup ke zpracovávaným osobním údajům umožní </w:t>
      </w:r>
      <w:r w:rsidRPr="00DB19C4">
        <w:rPr>
          <w:rFonts w:asciiTheme="minorHAnsi" w:eastAsia="Calibri" w:hAnsiTheme="minorHAnsi"/>
          <w:sz w:val="22"/>
        </w:rPr>
        <w:t>poskytovatel sociálních služeb</w:t>
      </w:r>
      <w:r w:rsidRPr="00DB19C4">
        <w:rPr>
          <w:rFonts w:asciiTheme="minorHAnsi" w:hAnsiTheme="minorHAnsi"/>
          <w:sz w:val="22"/>
        </w:rPr>
        <w:t xml:space="preserve"> pouze SK, svým zaměstnancům a orgánům oprávněným provádět kontrolu</w:t>
      </w:r>
      <w:r w:rsidR="00E41045">
        <w:rPr>
          <w:rFonts w:asciiTheme="minorHAnsi" w:hAnsiTheme="minorHAnsi"/>
          <w:sz w:val="22"/>
        </w:rPr>
        <w:t>,</w:t>
      </w:r>
    </w:p>
    <w:p w14:paraId="39C44C24" w14:textId="77777777" w:rsidR="005A341E" w:rsidRPr="00DB19C4" w:rsidRDefault="005A341E" w:rsidP="00494CBD">
      <w:pPr>
        <w:pStyle w:val="Odstavecseseznamem"/>
        <w:spacing w:after="220" w:line="240" w:lineRule="auto"/>
        <w:jc w:val="both"/>
        <w:rPr>
          <w:rFonts w:asciiTheme="minorHAnsi" w:hAnsiTheme="minorHAnsi"/>
          <w:sz w:val="22"/>
        </w:rPr>
      </w:pPr>
    </w:p>
    <w:p w14:paraId="3AA9C1BF" w14:textId="77777777" w:rsidR="005A341E" w:rsidRDefault="005A341E" w:rsidP="004D041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zaměstnanci </w:t>
      </w:r>
      <w:r w:rsidRPr="00DB19C4">
        <w:rPr>
          <w:rFonts w:asciiTheme="minorHAnsi" w:eastAsia="Calibri" w:hAnsiTheme="minorHAnsi"/>
          <w:sz w:val="22"/>
        </w:rPr>
        <w:t>poskytovatele sociálních služeb</w:t>
      </w:r>
      <w:r w:rsidRPr="00DB19C4">
        <w:rPr>
          <w:rFonts w:asciiTheme="minorHAnsi" w:hAnsiTheme="minorHAnsi"/>
          <w:sz w:val="22"/>
        </w:rPr>
        <w:t xml:space="preserve">, kterým bude umožněn přístup </w:t>
      </w:r>
      <w:r w:rsidR="00233482">
        <w:rPr>
          <w:rFonts w:asciiTheme="minorHAnsi" w:hAnsiTheme="minorHAnsi"/>
          <w:sz w:val="22"/>
        </w:rPr>
        <w:br/>
      </w:r>
      <w:r w:rsidRPr="00DB19C4">
        <w:rPr>
          <w:rFonts w:asciiTheme="minorHAnsi" w:hAnsiTheme="minorHAnsi"/>
          <w:sz w:val="22"/>
        </w:rPr>
        <w:t xml:space="preserve">ke zpracovávaným osobním údajům, budou </w:t>
      </w:r>
      <w:r w:rsidRPr="00DB19C4">
        <w:rPr>
          <w:rFonts w:asciiTheme="minorHAnsi" w:eastAsia="Calibri" w:hAnsiTheme="minorHAnsi"/>
          <w:sz w:val="22"/>
        </w:rPr>
        <w:t>poskytovatelem sociálních služeb</w:t>
      </w:r>
      <w:r w:rsidRPr="00DB19C4">
        <w:rPr>
          <w:rFonts w:asciiTheme="minorHAnsi" w:hAnsiTheme="minorHAnsi"/>
          <w:sz w:val="22"/>
        </w:rPr>
        <w:t xml:space="preserve"> doložitelně poučeni o povinnosti zachovávat mlčenlivost podle </w:t>
      </w:r>
      <w:r w:rsidR="008D3B91">
        <w:rPr>
          <w:rFonts w:asciiTheme="minorHAnsi" w:hAnsiTheme="minorHAnsi"/>
          <w:sz w:val="22"/>
        </w:rPr>
        <w:t xml:space="preserve">čl. 28 odst. 3 písm. B) Obecného nařízení </w:t>
      </w:r>
      <w:r w:rsidR="00F857E7">
        <w:rPr>
          <w:rFonts w:asciiTheme="minorHAnsi" w:hAnsiTheme="minorHAnsi"/>
          <w:sz w:val="22"/>
        </w:rPr>
        <w:br/>
      </w:r>
      <w:r w:rsidR="008D3B91">
        <w:rPr>
          <w:rFonts w:asciiTheme="minorHAnsi" w:hAnsiTheme="minorHAnsi"/>
          <w:sz w:val="22"/>
        </w:rPr>
        <w:t>o och</w:t>
      </w:r>
      <w:r w:rsidR="00E41045">
        <w:rPr>
          <w:rFonts w:asciiTheme="minorHAnsi" w:hAnsiTheme="minorHAnsi"/>
          <w:sz w:val="22"/>
        </w:rPr>
        <w:t>raně osobních údajů</w:t>
      </w:r>
      <w:r w:rsidRPr="00DB19C4">
        <w:rPr>
          <w:rFonts w:asciiTheme="minorHAnsi" w:hAnsiTheme="minorHAnsi"/>
          <w:sz w:val="22"/>
        </w:rPr>
        <w:t>.</w:t>
      </w:r>
    </w:p>
    <w:p w14:paraId="1D7A7D80"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Doba zpracování</w:t>
      </w:r>
    </w:p>
    <w:p w14:paraId="7F2D6B6B" w14:textId="77777777" w:rsidR="005A341E" w:rsidRDefault="005A341E" w:rsidP="00E41045">
      <w:pPr>
        <w:pStyle w:val="Odstavecseseznamem"/>
        <w:spacing w:after="0"/>
        <w:ind w:left="284"/>
        <w:jc w:val="both"/>
        <w:rPr>
          <w:rFonts w:asciiTheme="minorHAnsi" w:hAnsiTheme="minorHAnsi"/>
          <w:sz w:val="22"/>
        </w:rPr>
      </w:pPr>
      <w:r w:rsidRPr="00DB19C4">
        <w:rPr>
          <w:rFonts w:asciiTheme="minorHAnsi" w:hAnsiTheme="minorHAnsi"/>
          <w:sz w:val="22"/>
        </w:rPr>
        <w:t xml:space="preserve">Poskytovatel sociálních služeb je oprávněn zpracovávat osobní údaje </w:t>
      </w:r>
      <w:r w:rsidRPr="00E637F5">
        <w:rPr>
          <w:rFonts w:asciiTheme="minorHAnsi" w:hAnsiTheme="minorHAnsi"/>
          <w:sz w:val="22"/>
        </w:rPr>
        <w:t xml:space="preserve">pod dobu deseti let od </w:t>
      </w:r>
      <w:r w:rsidR="00E637F5">
        <w:rPr>
          <w:rFonts w:asciiTheme="minorHAnsi" w:hAnsiTheme="minorHAnsi"/>
          <w:sz w:val="22"/>
        </w:rPr>
        <w:t xml:space="preserve">termínu </w:t>
      </w:r>
      <w:r w:rsidRPr="00E637F5">
        <w:rPr>
          <w:rFonts w:asciiTheme="minorHAnsi" w:hAnsiTheme="minorHAnsi"/>
          <w:sz w:val="22"/>
        </w:rPr>
        <w:t>ukončení realizace projektu OPZ</w:t>
      </w:r>
      <w:r w:rsidR="00F0031E" w:rsidRPr="00E637F5">
        <w:rPr>
          <w:rFonts w:asciiTheme="minorHAnsi" w:hAnsiTheme="minorHAnsi"/>
          <w:sz w:val="22"/>
        </w:rPr>
        <w:t>+</w:t>
      </w:r>
      <w:r w:rsidR="004F7BE2" w:rsidRPr="00E637F5">
        <w:rPr>
          <w:rFonts w:asciiTheme="minorHAnsi" w:hAnsiTheme="minorHAnsi"/>
          <w:sz w:val="22"/>
        </w:rPr>
        <w:t xml:space="preserve"> poskytovatelem</w:t>
      </w:r>
      <w:r w:rsidR="00E41045" w:rsidRPr="00E637F5">
        <w:rPr>
          <w:rFonts w:asciiTheme="minorHAnsi" w:hAnsiTheme="minorHAnsi"/>
          <w:sz w:val="22"/>
        </w:rPr>
        <w:t xml:space="preserve">, </w:t>
      </w:r>
      <w:r w:rsidR="00E637F5">
        <w:rPr>
          <w:rFonts w:asciiTheme="minorHAnsi" w:hAnsiTheme="minorHAnsi"/>
          <w:sz w:val="22"/>
        </w:rPr>
        <w:t xml:space="preserve">který je 30. 4. 2026, </w:t>
      </w:r>
      <w:r w:rsidR="00E41045" w:rsidRPr="00E637F5">
        <w:rPr>
          <w:rFonts w:asciiTheme="minorHAnsi" w:hAnsiTheme="minorHAnsi"/>
          <w:sz w:val="22"/>
        </w:rPr>
        <w:t>přičemž tato lhů</w:t>
      </w:r>
      <w:r w:rsidR="00E41045">
        <w:rPr>
          <w:rFonts w:asciiTheme="minorHAnsi" w:hAnsiTheme="minorHAnsi"/>
          <w:sz w:val="22"/>
        </w:rPr>
        <w:t>ta začíná běžet 1. ledna následujícího kalendářního roku poté, co byla real</w:t>
      </w:r>
      <w:r w:rsidR="008D3B91">
        <w:rPr>
          <w:rFonts w:asciiTheme="minorHAnsi" w:hAnsiTheme="minorHAnsi"/>
          <w:sz w:val="22"/>
        </w:rPr>
        <w:t>iz</w:t>
      </w:r>
      <w:r w:rsidR="00E41045">
        <w:rPr>
          <w:rFonts w:asciiTheme="minorHAnsi" w:hAnsiTheme="minorHAnsi"/>
          <w:sz w:val="22"/>
        </w:rPr>
        <w:t xml:space="preserve">ace projektu ukončena. </w:t>
      </w:r>
      <w:r w:rsidRPr="00DB19C4">
        <w:rPr>
          <w:rFonts w:asciiTheme="minorHAnsi" w:hAnsiTheme="minorHAnsi"/>
          <w:sz w:val="22"/>
        </w:rPr>
        <w:t>Bez zbytečného odkladu po uplynutí této doby</w:t>
      </w:r>
      <w:r w:rsidR="00813CF3">
        <w:rPr>
          <w:rFonts w:asciiTheme="minorHAnsi" w:hAnsiTheme="minorHAnsi"/>
          <w:sz w:val="22"/>
        </w:rPr>
        <w:t xml:space="preserve">, </w:t>
      </w:r>
      <w:r w:rsidR="00813CF3" w:rsidRPr="00073CEE">
        <w:rPr>
          <w:rFonts w:asciiTheme="minorHAnsi" w:hAnsiTheme="minorHAnsi"/>
          <w:sz w:val="22"/>
        </w:rPr>
        <w:t>tj.</w:t>
      </w:r>
      <w:r w:rsidR="00400584" w:rsidRPr="00073CEE">
        <w:rPr>
          <w:rFonts w:asciiTheme="minorHAnsi" w:hAnsiTheme="minorHAnsi"/>
          <w:sz w:val="22"/>
        </w:rPr>
        <w:t xml:space="preserve"> po 31. 12. 2036,</w:t>
      </w:r>
      <w:r w:rsidR="00813CF3">
        <w:rPr>
          <w:rFonts w:asciiTheme="minorHAnsi" w:hAnsiTheme="minorHAnsi"/>
          <w:color w:val="FF0000"/>
          <w:sz w:val="22"/>
        </w:rPr>
        <w:t xml:space="preserve"> </w:t>
      </w:r>
      <w:r w:rsidRPr="00DB19C4">
        <w:rPr>
          <w:rFonts w:asciiTheme="minorHAnsi" w:hAnsiTheme="minorHAnsi"/>
          <w:sz w:val="22"/>
        </w:rPr>
        <w:t>je příjemce povinen provést likvidaci těchto osobních údajů.</w:t>
      </w:r>
    </w:p>
    <w:p w14:paraId="0C7ED27F" w14:textId="77777777" w:rsidR="00E41045" w:rsidRDefault="00E41045" w:rsidP="00E41045">
      <w:pPr>
        <w:pStyle w:val="Odstavecseseznamem"/>
        <w:spacing w:after="0"/>
        <w:ind w:left="284"/>
        <w:jc w:val="both"/>
        <w:rPr>
          <w:rFonts w:asciiTheme="minorHAnsi" w:hAnsiTheme="minorHAnsi"/>
          <w:sz w:val="22"/>
        </w:rPr>
      </w:pPr>
    </w:p>
    <w:p w14:paraId="785E17E4" w14:textId="77777777" w:rsidR="00E41045" w:rsidRDefault="00E41045" w:rsidP="00B373A7">
      <w:pPr>
        <w:pStyle w:val="Odstavecseseznamem"/>
        <w:numPr>
          <w:ilvl w:val="0"/>
          <w:numId w:val="15"/>
        </w:numPr>
        <w:spacing w:after="0"/>
        <w:jc w:val="both"/>
        <w:rPr>
          <w:rFonts w:asciiTheme="minorHAnsi" w:hAnsiTheme="minorHAnsi"/>
          <w:b/>
          <w:sz w:val="22"/>
        </w:rPr>
      </w:pPr>
      <w:r w:rsidRPr="00B373A7">
        <w:rPr>
          <w:rFonts w:asciiTheme="minorHAnsi" w:hAnsiTheme="minorHAnsi"/>
          <w:b/>
          <w:sz w:val="22"/>
        </w:rPr>
        <w:t>Další povinnosti příjemce v souvislosti se zpracování</w:t>
      </w:r>
      <w:r w:rsidR="004B5EF7">
        <w:rPr>
          <w:rFonts w:asciiTheme="minorHAnsi" w:hAnsiTheme="minorHAnsi"/>
          <w:b/>
          <w:sz w:val="22"/>
        </w:rPr>
        <w:t>m</w:t>
      </w:r>
      <w:r w:rsidRPr="00B373A7">
        <w:rPr>
          <w:rFonts w:asciiTheme="minorHAnsi" w:hAnsiTheme="minorHAnsi"/>
          <w:b/>
          <w:sz w:val="22"/>
        </w:rPr>
        <w:t xml:space="preserve"> osobních údajů</w:t>
      </w:r>
    </w:p>
    <w:p w14:paraId="4CC78A27" w14:textId="77777777" w:rsidR="00E41045" w:rsidRDefault="00E41045" w:rsidP="00B373A7">
      <w:pPr>
        <w:spacing w:after="0"/>
        <w:jc w:val="both"/>
        <w:rPr>
          <w:rFonts w:asciiTheme="minorHAnsi" w:hAnsiTheme="minorHAnsi"/>
          <w:b/>
          <w:sz w:val="22"/>
        </w:rPr>
      </w:pPr>
    </w:p>
    <w:p w14:paraId="1E0BCB9E" w14:textId="77777777" w:rsidR="00E41045" w:rsidRDefault="00E41045" w:rsidP="00B373A7">
      <w:pPr>
        <w:spacing w:after="0"/>
        <w:ind w:left="284"/>
        <w:jc w:val="both"/>
        <w:rPr>
          <w:rFonts w:asciiTheme="minorHAnsi" w:hAnsiTheme="minorHAnsi"/>
          <w:sz w:val="22"/>
        </w:rPr>
      </w:pPr>
      <w:r>
        <w:rPr>
          <w:rFonts w:asciiTheme="minorHAnsi" w:hAnsiTheme="minorHAnsi"/>
          <w:sz w:val="22"/>
        </w:rPr>
        <w:t xml:space="preserve">Poskytovatel sociálních služeb </w:t>
      </w:r>
      <w:r w:rsidRPr="00B373A7">
        <w:rPr>
          <w:rFonts w:asciiTheme="minorHAnsi" w:hAnsiTheme="minorHAnsi"/>
          <w:sz w:val="22"/>
        </w:rPr>
        <w:t>je povinen</w:t>
      </w:r>
      <w:r>
        <w:rPr>
          <w:rFonts w:asciiTheme="minorHAnsi" w:hAnsiTheme="minorHAnsi"/>
          <w:b/>
          <w:sz w:val="22"/>
        </w:rPr>
        <w:t xml:space="preserve"> </w:t>
      </w:r>
      <w:r>
        <w:rPr>
          <w:rFonts w:asciiTheme="minorHAnsi" w:hAnsiTheme="minorHAnsi"/>
          <w:sz w:val="22"/>
        </w:rPr>
        <w:t>Středočeský kraj v souladu s čl. 33 odst. 2 Obecného nařízení o ochraně osobních údajů informovat o jakémkoli poru</w:t>
      </w:r>
      <w:r w:rsidR="00073CEE" w:rsidRPr="00073CEE">
        <w:rPr>
          <w:rFonts w:asciiTheme="minorHAnsi" w:hAnsiTheme="minorHAnsi"/>
          <w:sz w:val="22"/>
        </w:rPr>
        <w:t>š</w:t>
      </w:r>
      <w:r>
        <w:rPr>
          <w:rFonts w:asciiTheme="minorHAnsi" w:hAnsiTheme="minorHAnsi"/>
          <w:sz w:val="22"/>
        </w:rPr>
        <w:t xml:space="preserve">ení zabezpečení osobních údajů, </w:t>
      </w:r>
      <w:r w:rsidR="00233482">
        <w:rPr>
          <w:rFonts w:asciiTheme="minorHAnsi" w:hAnsiTheme="minorHAnsi"/>
          <w:sz w:val="22"/>
        </w:rPr>
        <w:br/>
      </w:r>
      <w:r>
        <w:rPr>
          <w:rFonts w:asciiTheme="minorHAnsi" w:hAnsiTheme="minorHAnsi"/>
          <w:sz w:val="22"/>
        </w:rPr>
        <w:t>a to do 24 hodin od okamžiku, kdy se o něm dozv</w:t>
      </w:r>
      <w:r w:rsidR="00073CEE">
        <w:rPr>
          <w:rFonts w:asciiTheme="minorHAnsi" w:hAnsiTheme="minorHAnsi"/>
          <w:sz w:val="22"/>
        </w:rPr>
        <w:t>ě</w:t>
      </w:r>
      <w:r>
        <w:rPr>
          <w:rFonts w:asciiTheme="minorHAnsi" w:hAnsiTheme="minorHAnsi"/>
          <w:sz w:val="22"/>
        </w:rPr>
        <w:t>děl.</w:t>
      </w:r>
    </w:p>
    <w:p w14:paraId="458F30E2" w14:textId="77777777" w:rsidR="00E41045" w:rsidRDefault="00E41045" w:rsidP="00B373A7">
      <w:pPr>
        <w:spacing w:after="0"/>
        <w:ind w:left="284"/>
        <w:jc w:val="both"/>
        <w:rPr>
          <w:rFonts w:asciiTheme="minorHAnsi" w:hAnsiTheme="minorHAnsi"/>
          <w:sz w:val="22"/>
        </w:rPr>
      </w:pPr>
    </w:p>
    <w:p w14:paraId="215328B1" w14:textId="77777777" w:rsidR="00B373A7" w:rsidRDefault="00B373A7" w:rsidP="00B373A7">
      <w:pPr>
        <w:spacing w:after="0"/>
        <w:ind w:left="284"/>
        <w:jc w:val="both"/>
        <w:rPr>
          <w:rFonts w:asciiTheme="minorHAnsi" w:hAnsiTheme="minorHAnsi"/>
          <w:sz w:val="22"/>
        </w:rPr>
      </w:pPr>
      <w:r>
        <w:rPr>
          <w:rFonts w:asciiTheme="minorHAnsi" w:hAnsiTheme="minorHAnsi"/>
          <w:sz w:val="22"/>
        </w:rPr>
        <w:t xml:space="preserve">Poskytovatel sociálních služeb je povinen na základě vyžádání předat Středočeskému kraji veškeré informace potřebné k doložení splnění povinností týkajících </w:t>
      </w:r>
      <w:proofErr w:type="gramStart"/>
      <w:r>
        <w:rPr>
          <w:rFonts w:asciiTheme="minorHAnsi" w:hAnsiTheme="minorHAnsi"/>
          <w:sz w:val="22"/>
        </w:rPr>
        <w:t>se</w:t>
      </w:r>
      <w:proofErr w:type="gramEnd"/>
      <w:r>
        <w:rPr>
          <w:rFonts w:asciiTheme="minorHAnsi" w:hAnsiTheme="minorHAnsi"/>
          <w:sz w:val="22"/>
        </w:rPr>
        <w:t xml:space="preserve"> zpracování osobních údajů.</w:t>
      </w:r>
    </w:p>
    <w:p w14:paraId="0E4CD8EF" w14:textId="77777777" w:rsidR="00B373A7" w:rsidRDefault="00B373A7" w:rsidP="00B373A7">
      <w:pPr>
        <w:spacing w:after="0"/>
        <w:ind w:left="284"/>
        <w:jc w:val="both"/>
        <w:rPr>
          <w:rFonts w:asciiTheme="minorHAnsi" w:hAnsiTheme="minorHAnsi"/>
          <w:sz w:val="22"/>
        </w:rPr>
      </w:pPr>
    </w:p>
    <w:p w14:paraId="352AF901" w14:textId="77777777" w:rsidR="00B373A7" w:rsidRDefault="00B373A7" w:rsidP="00B373A7">
      <w:pPr>
        <w:spacing w:after="0"/>
        <w:ind w:left="284"/>
        <w:jc w:val="both"/>
        <w:rPr>
          <w:rFonts w:asciiTheme="minorHAnsi" w:hAnsiTheme="minorHAnsi"/>
          <w:sz w:val="22"/>
        </w:rPr>
      </w:pPr>
      <w:r>
        <w:rPr>
          <w:rFonts w:asciiTheme="minorHAnsi" w:hAnsiTheme="minorHAnsi"/>
          <w:sz w:val="22"/>
        </w:rPr>
        <w:t>Poskytovatel sociálních služeb je povinen spolupracovat se Středočeským krajem při plnění jeho povinnosti reagovat na žádosti podpořených osob týkajících se jejich osobních údajů.</w:t>
      </w:r>
    </w:p>
    <w:p w14:paraId="4C9F6D56" w14:textId="77777777" w:rsidR="00E41045" w:rsidRPr="00E41045" w:rsidRDefault="00E41045" w:rsidP="0014583F">
      <w:pPr>
        <w:spacing w:after="120"/>
        <w:ind w:left="284"/>
        <w:jc w:val="both"/>
        <w:rPr>
          <w:rFonts w:asciiTheme="minorHAnsi" w:hAnsiTheme="minorHAnsi"/>
          <w:sz w:val="22"/>
        </w:rPr>
      </w:pPr>
    </w:p>
    <w:p w14:paraId="1B324B25" w14:textId="77777777" w:rsidR="005A341E" w:rsidRPr="00DB19C4" w:rsidRDefault="005A341E" w:rsidP="00F56A80">
      <w:pPr>
        <w:pStyle w:val="Odstavecseseznamem"/>
        <w:numPr>
          <w:ilvl w:val="0"/>
          <w:numId w:val="1"/>
        </w:numPr>
        <w:spacing w:after="120"/>
        <w:ind w:left="284" w:hanging="284"/>
        <w:contextualSpacing w:val="0"/>
        <w:jc w:val="center"/>
        <w:rPr>
          <w:rFonts w:asciiTheme="minorHAnsi" w:hAnsiTheme="minorHAnsi"/>
          <w:b/>
          <w:sz w:val="22"/>
        </w:rPr>
      </w:pPr>
      <w:r w:rsidRPr="00DB19C4">
        <w:rPr>
          <w:rFonts w:asciiTheme="minorHAnsi" w:hAnsiTheme="minorHAnsi"/>
          <w:b/>
          <w:sz w:val="22"/>
        </w:rPr>
        <w:t>ZÁVĚREČNÁ USTANOVENÍ</w:t>
      </w:r>
    </w:p>
    <w:p w14:paraId="7379882E" w14:textId="77777777" w:rsidR="00E637F5" w:rsidRPr="00400584" w:rsidRDefault="00E637F5" w:rsidP="00322744">
      <w:pPr>
        <w:widowControl w:val="0"/>
        <w:numPr>
          <w:ilvl w:val="0"/>
          <w:numId w:val="3"/>
        </w:numPr>
        <w:adjustRightInd w:val="0"/>
        <w:spacing w:after="0"/>
        <w:jc w:val="both"/>
        <w:textAlignment w:val="baseline"/>
        <w:rPr>
          <w:rFonts w:asciiTheme="minorHAnsi" w:hAnsiTheme="minorHAnsi" w:cstheme="minorHAnsi"/>
          <w:sz w:val="22"/>
        </w:rPr>
      </w:pPr>
      <w:r w:rsidRPr="00400584">
        <w:rPr>
          <w:rFonts w:asciiTheme="minorHAnsi" w:hAnsiTheme="minorHAnsi" w:cstheme="minorHAnsi"/>
          <w:sz w:val="22"/>
        </w:rPr>
        <w:t xml:space="preserve">Tato smlouva </w:t>
      </w:r>
      <w:r w:rsidR="009E7C83">
        <w:rPr>
          <w:rFonts w:asciiTheme="minorHAnsi" w:hAnsiTheme="minorHAnsi" w:cstheme="minorHAnsi"/>
          <w:sz w:val="22"/>
        </w:rPr>
        <w:t>je vyhotovena v elektronické formě</w:t>
      </w:r>
      <w:r w:rsidR="002B51E7">
        <w:rPr>
          <w:rFonts w:asciiTheme="minorHAnsi" w:hAnsiTheme="minorHAnsi" w:cstheme="minorHAnsi"/>
          <w:sz w:val="22"/>
        </w:rPr>
        <w:t xml:space="preserve"> ve formátu PDF/A, a je podepsaná zaručenými elektronickými podpisy smluvních stran založenými na kvalifikovaných certifikátech. Každá ze</w:t>
      </w:r>
      <w:r w:rsidR="004B5EF7">
        <w:rPr>
          <w:rFonts w:asciiTheme="minorHAnsi" w:hAnsiTheme="minorHAnsi" w:cstheme="minorHAnsi"/>
          <w:sz w:val="22"/>
        </w:rPr>
        <w:t> </w:t>
      </w:r>
      <w:r w:rsidR="002B51E7">
        <w:rPr>
          <w:rFonts w:asciiTheme="minorHAnsi" w:hAnsiTheme="minorHAnsi" w:cstheme="minorHAnsi"/>
          <w:sz w:val="22"/>
        </w:rPr>
        <w:t>smluvních stran obdrží smlouvu v elektronické formě s uznávanými elektronickými podpisy.</w:t>
      </w:r>
    </w:p>
    <w:p w14:paraId="186A4054" w14:textId="77777777" w:rsidR="00E637F5" w:rsidRPr="00E637F5" w:rsidRDefault="00E637F5" w:rsidP="00322744">
      <w:pPr>
        <w:widowControl w:val="0"/>
        <w:adjustRightInd w:val="0"/>
        <w:spacing w:after="0"/>
        <w:ind w:left="360"/>
        <w:jc w:val="both"/>
        <w:textAlignment w:val="baseline"/>
      </w:pPr>
    </w:p>
    <w:p w14:paraId="3F32947B" w14:textId="77777777" w:rsidR="00E637F5" w:rsidRDefault="005A341E" w:rsidP="00322744">
      <w:pPr>
        <w:pStyle w:val="Odstavecseseznamem"/>
        <w:numPr>
          <w:ilvl w:val="0"/>
          <w:numId w:val="3"/>
        </w:numPr>
        <w:spacing w:after="0"/>
        <w:ind w:left="284" w:hanging="284"/>
        <w:jc w:val="both"/>
        <w:rPr>
          <w:rFonts w:asciiTheme="minorHAnsi" w:hAnsiTheme="minorHAnsi"/>
          <w:sz w:val="22"/>
        </w:rPr>
      </w:pPr>
      <w:r w:rsidRPr="00DB19C4">
        <w:rPr>
          <w:rFonts w:asciiTheme="minorHAnsi" w:hAnsiTheme="minorHAnsi"/>
          <w:sz w:val="22"/>
        </w:rPr>
        <w:t>Tuto smlouvu je možno měnit pouze písemnými dodatky odsouhlasenými a podepsanými oběma smluvními stranami, vzestupně číslovanými a výslovně prohlášenými za dodatky této smlouvy.</w:t>
      </w:r>
    </w:p>
    <w:p w14:paraId="127714D8" w14:textId="77777777" w:rsidR="00E637F5" w:rsidRDefault="00E637F5" w:rsidP="00322744">
      <w:pPr>
        <w:pStyle w:val="Odstavecseseznamem"/>
        <w:spacing w:after="0"/>
        <w:rPr>
          <w:rFonts w:asciiTheme="minorHAnsi" w:hAnsiTheme="minorHAnsi"/>
          <w:sz w:val="22"/>
        </w:rPr>
      </w:pPr>
    </w:p>
    <w:p w14:paraId="7D6753FE" w14:textId="77777777" w:rsidR="00414AB3" w:rsidRPr="00E637F5" w:rsidRDefault="00414AB3" w:rsidP="00322744">
      <w:pPr>
        <w:pStyle w:val="Odstavecseseznamem"/>
        <w:spacing w:after="0"/>
        <w:rPr>
          <w:rFonts w:asciiTheme="minorHAnsi" w:hAnsiTheme="minorHAnsi"/>
          <w:sz w:val="22"/>
        </w:rPr>
      </w:pPr>
    </w:p>
    <w:p w14:paraId="000E39F4" w14:textId="77777777" w:rsidR="00EF72F3" w:rsidRDefault="00E637F5" w:rsidP="00322744">
      <w:pPr>
        <w:pStyle w:val="Odstavecseseznamem"/>
        <w:numPr>
          <w:ilvl w:val="0"/>
          <w:numId w:val="3"/>
        </w:numPr>
        <w:spacing w:after="0"/>
        <w:ind w:left="284" w:hanging="284"/>
        <w:jc w:val="both"/>
        <w:rPr>
          <w:rFonts w:asciiTheme="minorHAnsi" w:hAnsiTheme="minorHAnsi"/>
          <w:i/>
          <w:iCs/>
          <w:sz w:val="22"/>
        </w:rPr>
      </w:pPr>
      <w:r w:rsidRPr="00E637F5">
        <w:rPr>
          <w:rFonts w:asciiTheme="minorHAnsi" w:hAnsiTheme="minorHAnsi"/>
          <w:i/>
          <w:iCs/>
          <w:sz w:val="22"/>
        </w:rPr>
        <w:t xml:space="preserve">Varianta </w:t>
      </w:r>
      <w:r w:rsidR="009E7C83">
        <w:rPr>
          <w:rFonts w:asciiTheme="minorHAnsi" w:hAnsiTheme="minorHAnsi"/>
          <w:i/>
          <w:iCs/>
          <w:sz w:val="22"/>
        </w:rPr>
        <w:t>I</w:t>
      </w:r>
    </w:p>
    <w:p w14:paraId="3CD1F0BA" w14:textId="77777777" w:rsidR="00E637F5" w:rsidRPr="00734691" w:rsidRDefault="00E637F5" w:rsidP="00322744">
      <w:pPr>
        <w:spacing w:after="0"/>
        <w:ind w:left="708"/>
        <w:jc w:val="both"/>
        <w:rPr>
          <w:rFonts w:asciiTheme="minorHAnsi" w:hAnsiTheme="minorHAnsi"/>
          <w:sz w:val="22"/>
        </w:rPr>
      </w:pPr>
      <w:r w:rsidRPr="00734691">
        <w:rPr>
          <w:rFonts w:asciiTheme="minorHAnsi" w:hAnsiTheme="minorHAnsi"/>
          <w:sz w:val="22"/>
        </w:rPr>
        <w:t>Tato smlouva nabývá platnosti a účinnosti dnem podpisu oběma smluvními stranami</w:t>
      </w:r>
      <w:r w:rsidR="00400584" w:rsidRPr="00734691">
        <w:rPr>
          <w:rFonts w:asciiTheme="minorHAnsi" w:hAnsiTheme="minorHAnsi"/>
          <w:sz w:val="22"/>
        </w:rPr>
        <w:t xml:space="preserve"> a bude zveřejněna na úřední desce Středočeského kraje.</w:t>
      </w:r>
      <w:r w:rsidRPr="00734691">
        <w:rPr>
          <w:rFonts w:asciiTheme="minorHAnsi" w:hAnsiTheme="minorHAnsi"/>
          <w:sz w:val="22"/>
        </w:rPr>
        <w:t xml:space="preserve">  </w:t>
      </w:r>
    </w:p>
    <w:p w14:paraId="5D0CD40E" w14:textId="77777777" w:rsidR="00EF72F3" w:rsidRDefault="00E637F5" w:rsidP="00322744">
      <w:pPr>
        <w:pStyle w:val="Odstavecseseznamem"/>
        <w:spacing w:after="0"/>
        <w:ind w:left="284"/>
        <w:jc w:val="both"/>
        <w:rPr>
          <w:i/>
          <w:iCs/>
        </w:rPr>
      </w:pPr>
      <w:r w:rsidRPr="00734691">
        <w:rPr>
          <w:rFonts w:asciiTheme="minorHAnsi" w:hAnsiTheme="minorHAnsi"/>
          <w:i/>
          <w:iCs/>
          <w:sz w:val="22"/>
        </w:rPr>
        <w:t>Varianta II</w:t>
      </w:r>
    </w:p>
    <w:p w14:paraId="5030054F" w14:textId="77777777" w:rsidR="00EF72F3" w:rsidRPr="00734691" w:rsidRDefault="00EF72F3" w:rsidP="00322744">
      <w:pPr>
        <w:pStyle w:val="Odstavecseseznamem"/>
        <w:spacing w:after="0"/>
        <w:ind w:left="284"/>
        <w:jc w:val="both"/>
        <w:rPr>
          <w:rFonts w:asciiTheme="minorHAnsi" w:hAnsiTheme="minorHAnsi"/>
          <w:sz w:val="22"/>
        </w:rPr>
      </w:pPr>
      <w:r>
        <w:rPr>
          <w:i/>
          <w:iCs/>
        </w:rPr>
        <w:t xml:space="preserve"> </w:t>
      </w:r>
      <w:r w:rsidR="00734691">
        <w:rPr>
          <w:i/>
          <w:iCs/>
        </w:rPr>
        <w:tab/>
      </w:r>
      <w:r w:rsidR="00E637F5" w:rsidRPr="00734691">
        <w:rPr>
          <w:rFonts w:asciiTheme="minorHAnsi" w:hAnsiTheme="minorHAnsi"/>
          <w:sz w:val="22"/>
        </w:rPr>
        <w:t xml:space="preserve">Tato smlouva nabývá platnosti dnem podpisu oběma smluvními stranami a účinnosti </w:t>
      </w:r>
    </w:p>
    <w:p w14:paraId="5D489AF0" w14:textId="77777777" w:rsidR="00E637F5" w:rsidRPr="00734691" w:rsidRDefault="00EF72F3" w:rsidP="00322744">
      <w:pPr>
        <w:pStyle w:val="Odstavecseseznamem"/>
        <w:spacing w:after="0"/>
        <w:ind w:left="284"/>
        <w:jc w:val="both"/>
        <w:rPr>
          <w:rFonts w:asciiTheme="minorHAnsi" w:hAnsiTheme="minorHAnsi"/>
          <w:sz w:val="22"/>
        </w:rPr>
      </w:pPr>
      <w:r w:rsidRPr="00734691">
        <w:rPr>
          <w:rFonts w:asciiTheme="minorHAnsi" w:hAnsiTheme="minorHAnsi"/>
          <w:sz w:val="22"/>
        </w:rPr>
        <w:lastRenderedPageBreak/>
        <w:t xml:space="preserve">    </w:t>
      </w:r>
      <w:r w:rsidR="00734691">
        <w:rPr>
          <w:rFonts w:asciiTheme="minorHAnsi" w:hAnsiTheme="minorHAnsi"/>
          <w:sz w:val="22"/>
        </w:rPr>
        <w:tab/>
      </w:r>
      <w:r w:rsidR="00E637F5" w:rsidRPr="00734691">
        <w:rPr>
          <w:rFonts w:asciiTheme="minorHAnsi" w:hAnsiTheme="minorHAnsi"/>
          <w:sz w:val="22"/>
        </w:rPr>
        <w:t xml:space="preserve">zveřejněním v registru smluv. </w:t>
      </w:r>
      <w:r w:rsidR="00400584" w:rsidRPr="00734691">
        <w:rPr>
          <w:rFonts w:asciiTheme="minorHAnsi" w:hAnsiTheme="minorHAnsi"/>
          <w:sz w:val="22"/>
        </w:rPr>
        <w:t xml:space="preserve">Smlouvu v registru smluv zveřejní poskytovatel. </w:t>
      </w:r>
    </w:p>
    <w:p w14:paraId="456CD0F7" w14:textId="77777777" w:rsidR="005A341E" w:rsidRPr="00073CEE" w:rsidRDefault="005A341E" w:rsidP="00322744">
      <w:pPr>
        <w:pStyle w:val="Odstavecseseznamem"/>
        <w:spacing w:after="0"/>
        <w:ind w:left="284"/>
        <w:jc w:val="both"/>
      </w:pPr>
    </w:p>
    <w:p w14:paraId="7A995D28" w14:textId="77777777" w:rsidR="005A341E" w:rsidRPr="00DB19C4" w:rsidRDefault="005A341E" w:rsidP="00322744">
      <w:pPr>
        <w:pStyle w:val="Odstavecseseznamem"/>
        <w:numPr>
          <w:ilvl w:val="0"/>
          <w:numId w:val="3"/>
        </w:numPr>
        <w:spacing w:after="0"/>
        <w:ind w:left="284" w:hanging="284"/>
        <w:jc w:val="both"/>
        <w:rPr>
          <w:rFonts w:asciiTheme="minorHAnsi" w:hAnsiTheme="minorHAnsi"/>
          <w:color w:val="FF0000"/>
          <w:sz w:val="22"/>
        </w:rPr>
      </w:pPr>
      <w:r w:rsidRPr="00DB19C4">
        <w:rPr>
          <w:rFonts w:asciiTheme="minorHAnsi" w:hAnsiTheme="minorHAnsi"/>
          <w:sz w:val="22"/>
        </w:rPr>
        <w:t xml:space="preserve">Pokud bude s poskytovatelem sociálních služeb ukončeno Pověření, pozbývá tato smlouva platnosti a bude ukončena, a to ke dni ukončení Pověření. Příjemce je povinen ve lhůtě do 30 dnů </w:t>
      </w:r>
      <w:r w:rsidR="00233482">
        <w:rPr>
          <w:rFonts w:asciiTheme="minorHAnsi" w:hAnsiTheme="minorHAnsi"/>
          <w:sz w:val="22"/>
        </w:rPr>
        <w:br/>
      </w:r>
      <w:r w:rsidRPr="00DB19C4">
        <w:rPr>
          <w:rFonts w:asciiTheme="minorHAnsi" w:hAnsiTheme="minorHAnsi"/>
          <w:sz w:val="22"/>
        </w:rPr>
        <w:t>od ukončení uvedených smluv vrátit poskytovateli poměrnou část finančních prostředků, které nebyly použity na účel dotace, na účet, z něhož byla dotace vyplacena, a zároveň ve stejné lhůtě předložit poskytovateli finanční vypořádání dotace.</w:t>
      </w:r>
    </w:p>
    <w:p w14:paraId="6897C808" w14:textId="77777777" w:rsidR="005A341E" w:rsidRPr="00DB19C4" w:rsidRDefault="005A341E" w:rsidP="00322744">
      <w:pPr>
        <w:pStyle w:val="Odstavecseseznamem"/>
        <w:spacing w:after="0"/>
        <w:ind w:left="284"/>
        <w:jc w:val="both"/>
        <w:rPr>
          <w:rFonts w:asciiTheme="minorHAnsi" w:hAnsiTheme="minorHAnsi"/>
          <w:color w:val="FF0000"/>
          <w:sz w:val="22"/>
        </w:rPr>
      </w:pPr>
    </w:p>
    <w:p w14:paraId="21E1C887" w14:textId="77777777" w:rsidR="005A341E" w:rsidRPr="00DB19C4" w:rsidRDefault="005A341E" w:rsidP="00322744">
      <w:pPr>
        <w:pStyle w:val="Odstavecseseznamem"/>
        <w:numPr>
          <w:ilvl w:val="0"/>
          <w:numId w:val="3"/>
        </w:numPr>
        <w:spacing w:after="0"/>
        <w:ind w:left="284" w:hanging="284"/>
        <w:jc w:val="both"/>
        <w:rPr>
          <w:rFonts w:asciiTheme="minorHAnsi" w:hAnsiTheme="minorHAnsi"/>
          <w:color w:val="FF0000"/>
          <w:sz w:val="22"/>
        </w:rPr>
      </w:pPr>
      <w:r w:rsidRPr="00DB19C4">
        <w:rPr>
          <w:rFonts w:asciiTheme="minorHAnsi" w:hAnsiTheme="minorHAnsi"/>
          <w:sz w:val="22"/>
        </w:rPr>
        <w:t>Pokud bude s poskytovatelem sociálních služeb ukončena tato smlouva, pozbývá Pověření platnosti, a to ke dni ukončení této smlouvy.</w:t>
      </w:r>
    </w:p>
    <w:p w14:paraId="6DD6B2EA" w14:textId="77777777" w:rsidR="005A341E" w:rsidRPr="00DB19C4" w:rsidRDefault="005A341E" w:rsidP="00322744">
      <w:pPr>
        <w:pStyle w:val="Odstavecseseznamem"/>
        <w:spacing w:after="0"/>
        <w:jc w:val="both"/>
        <w:rPr>
          <w:rFonts w:asciiTheme="minorHAnsi" w:hAnsiTheme="minorHAnsi"/>
          <w:sz w:val="22"/>
        </w:rPr>
      </w:pPr>
    </w:p>
    <w:p w14:paraId="609AACF9" w14:textId="77777777" w:rsidR="005A341E" w:rsidRDefault="005A341E" w:rsidP="00322744">
      <w:pPr>
        <w:pStyle w:val="Odstavecseseznamem"/>
        <w:numPr>
          <w:ilvl w:val="0"/>
          <w:numId w:val="3"/>
        </w:numPr>
        <w:spacing w:after="0"/>
        <w:ind w:left="284" w:hanging="284"/>
        <w:jc w:val="both"/>
        <w:rPr>
          <w:rFonts w:asciiTheme="minorHAnsi" w:hAnsiTheme="minorHAnsi"/>
          <w:sz w:val="22"/>
        </w:rPr>
      </w:pPr>
      <w:r w:rsidRPr="006C54A4">
        <w:rPr>
          <w:rFonts w:asciiTheme="minorHAnsi" w:hAnsiTheme="minorHAnsi"/>
          <w:sz w:val="22"/>
        </w:rPr>
        <w:t xml:space="preserve">Poruší-li příjemce některou z povinností, která je uvedena v této smlouvě, je poskytovatel oprávněn tuto smlouvu vypovědět. Výpověď musí mít písemnou formu a musí být prokazatelně doručena příjemci. Výpovědní doba činí 1 měsíc a počíná běžet prvním dnem měsíce následujícím po měsíci, kdy byla příjemci výpověď prokazatelně doručena. Po uplynutí výpovědní doby </w:t>
      </w:r>
      <w:r w:rsidR="00233482" w:rsidRPr="006C54A4">
        <w:rPr>
          <w:rFonts w:asciiTheme="minorHAnsi" w:hAnsiTheme="minorHAnsi"/>
          <w:sz w:val="22"/>
        </w:rPr>
        <w:br/>
      </w:r>
      <w:r w:rsidRPr="006C54A4">
        <w:rPr>
          <w:rFonts w:asciiTheme="minorHAnsi" w:hAnsiTheme="minorHAnsi"/>
          <w:sz w:val="22"/>
        </w:rPr>
        <w:t>je příjemce povinen ve lhůtě do 15 dnů vrátit poskytovateli poměrnou část finančních prostředků, které nebyly použity na účel dotace, na účet, z něhož byla dotace vyplacena, a zároveň ve stejné lhůtě předložit poskytovateli finanční vypořádání dotace. Rozhodným okamžikem vrácení finančních prostředků dotace zpět na účet poskytovatele je den jejich připsání na účet poskytovatele.</w:t>
      </w:r>
      <w:r w:rsidR="00AD600D" w:rsidRPr="006C54A4">
        <w:rPr>
          <w:rFonts w:asciiTheme="minorHAnsi" w:hAnsiTheme="minorHAnsi"/>
          <w:sz w:val="22"/>
        </w:rPr>
        <w:t xml:space="preserve"> </w:t>
      </w:r>
    </w:p>
    <w:p w14:paraId="28EAB0F0" w14:textId="77777777" w:rsidR="00EF72F3" w:rsidRPr="00EF72F3" w:rsidRDefault="00EF72F3" w:rsidP="00EF72F3">
      <w:pPr>
        <w:pStyle w:val="Odstavecseseznamem"/>
        <w:rPr>
          <w:rFonts w:asciiTheme="minorHAnsi" w:hAnsiTheme="minorHAnsi"/>
          <w:sz w:val="22"/>
        </w:rPr>
      </w:pPr>
    </w:p>
    <w:p w14:paraId="4E92B0EB" w14:textId="77777777" w:rsidR="005A341E" w:rsidRPr="00EF72F3" w:rsidRDefault="005A341E" w:rsidP="00135131">
      <w:pPr>
        <w:pStyle w:val="Odstavecseseznamem"/>
        <w:numPr>
          <w:ilvl w:val="0"/>
          <w:numId w:val="3"/>
        </w:numPr>
        <w:spacing w:after="0"/>
        <w:ind w:left="284" w:hanging="284"/>
        <w:jc w:val="both"/>
        <w:rPr>
          <w:rFonts w:asciiTheme="minorHAnsi" w:hAnsiTheme="minorHAnsi"/>
          <w:sz w:val="22"/>
        </w:rPr>
      </w:pPr>
      <w:r w:rsidRPr="00EF72F3">
        <w:rPr>
          <w:rFonts w:asciiTheme="minorHAnsi" w:hAnsiTheme="minorHAnsi"/>
          <w:sz w:val="22"/>
        </w:rPr>
        <w:t xml:space="preserve">Poskytovatel je rovněž oprávněn tuto smlouvu vypovědět, poruší-li příjemce zvlášť hrubým způsobem povinnosti vyplývající mu z této smlouvy. Výpovědní doba v tomto případě činí 10 dnů, a běží od následujícího dne po doručení výpovědi. Za zvlášť hrubé porušení se považuje porušení povinností uvedených v článku IV. této smlouvy o dotaci, a také při jakémkoliv neúčelovém použití prostředků z dotace příjemcem. Poskytovatel může tuto smlouvu vypovědět i v případě vstupu příjemce do insolvence. Neoznámení vstupu příjemce do insolvence poskytovateli je </w:t>
      </w:r>
      <w:r w:rsidR="008D3B91" w:rsidRPr="00EF72F3">
        <w:rPr>
          <w:rFonts w:asciiTheme="minorHAnsi" w:hAnsiTheme="minorHAnsi"/>
          <w:sz w:val="22"/>
        </w:rPr>
        <w:t xml:space="preserve">zvlášť </w:t>
      </w:r>
      <w:r w:rsidRPr="00EF72F3">
        <w:rPr>
          <w:rFonts w:asciiTheme="minorHAnsi" w:hAnsiTheme="minorHAnsi"/>
          <w:sz w:val="22"/>
        </w:rPr>
        <w:t xml:space="preserve">hrubým porušením této smlouvy. Příjemce je povinen poskytovateli písemně oznámit do třiceti dnů </w:t>
      </w:r>
      <w:r w:rsidR="00233482" w:rsidRPr="00EF72F3">
        <w:rPr>
          <w:rFonts w:asciiTheme="minorHAnsi" w:hAnsiTheme="minorHAnsi"/>
          <w:sz w:val="22"/>
        </w:rPr>
        <w:br/>
      </w:r>
      <w:r w:rsidRPr="00EF72F3">
        <w:rPr>
          <w:rFonts w:asciiTheme="minorHAnsi" w:hAnsiTheme="minorHAnsi"/>
          <w:sz w:val="22"/>
        </w:rPr>
        <w:t>od zveřejnění vyhlášky o zahájení insolvenčního řízení v insolvenčním rejstříku, že bylo na jeho osobu zahájeno insolvenční řízení. Příjemce je povinen do třiceti dnů od zahájení insolvenčního řízení předložit poskytovateli vyúčtování dotace, aby bylo zřejmé, jaké prostředky nebyly do data zahájení insolvenčního řízení použity na účel dotace. Dnem vyhlášení úpadku nebo hrozícího úpadku na příjemce se stávají všechny prostředky dotace, které nebyly do data vstupu do insolvence použity na účel dotace, splatnými na účet poskytovatele.</w:t>
      </w:r>
    </w:p>
    <w:p w14:paraId="6C99F704" w14:textId="77777777" w:rsidR="005A341E" w:rsidRPr="00DB19C4" w:rsidRDefault="005A341E" w:rsidP="00135131">
      <w:pPr>
        <w:pStyle w:val="Odstavecseseznamem"/>
        <w:spacing w:after="0"/>
        <w:ind w:left="284"/>
        <w:jc w:val="both"/>
        <w:rPr>
          <w:rFonts w:asciiTheme="minorHAnsi" w:hAnsiTheme="minorHAnsi"/>
          <w:sz w:val="22"/>
        </w:rPr>
      </w:pPr>
    </w:p>
    <w:p w14:paraId="69A657E0" w14:textId="77777777" w:rsidR="005A341E" w:rsidRPr="007B7C2C" w:rsidRDefault="005A341E"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Za podmínek stanovených v zákoně o rozpočtových pravidlech může být zahájeno řízení o odnětí dotace, na řízení o odnětí dotace se vztahují obecné předpisy o správním řízení.</w:t>
      </w:r>
    </w:p>
    <w:p w14:paraId="2D861D4B" w14:textId="77777777" w:rsidR="005A341E" w:rsidRPr="007B7C2C" w:rsidRDefault="005A341E" w:rsidP="002B625B">
      <w:pPr>
        <w:pStyle w:val="Odstavecseseznamem"/>
        <w:rPr>
          <w:rFonts w:asciiTheme="minorHAnsi" w:hAnsiTheme="minorHAnsi" w:cstheme="minorHAnsi"/>
          <w:sz w:val="22"/>
        </w:rPr>
      </w:pPr>
    </w:p>
    <w:p w14:paraId="0D1E95D3" w14:textId="77777777" w:rsidR="005A341E" w:rsidRPr="007B7C2C" w:rsidRDefault="005A341E"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Práva a povinnosti smluvních stran touto smlouvou neupravené se řídí příslušnými právními předpisy</w:t>
      </w:r>
      <w:r w:rsidR="00AD600D" w:rsidRPr="007B7C2C">
        <w:rPr>
          <w:rFonts w:asciiTheme="minorHAnsi" w:hAnsiTheme="minorHAnsi" w:cstheme="minorHAnsi"/>
          <w:sz w:val="22"/>
        </w:rPr>
        <w:t xml:space="preserve">, Programem a jeho přílohami. </w:t>
      </w:r>
      <w:r w:rsidRPr="007B7C2C">
        <w:rPr>
          <w:rFonts w:asciiTheme="minorHAnsi" w:hAnsiTheme="minorHAnsi" w:cstheme="minorHAnsi"/>
          <w:sz w:val="22"/>
        </w:rPr>
        <w:t xml:space="preserve"> </w:t>
      </w:r>
    </w:p>
    <w:p w14:paraId="69666F61" w14:textId="77777777" w:rsidR="005A341E" w:rsidRPr="007B7C2C" w:rsidRDefault="005A341E" w:rsidP="00CB6C2C">
      <w:pPr>
        <w:pStyle w:val="Odstavecseseznamem"/>
        <w:spacing w:after="0"/>
        <w:jc w:val="both"/>
        <w:rPr>
          <w:rFonts w:asciiTheme="minorHAnsi" w:hAnsiTheme="minorHAnsi" w:cstheme="minorHAnsi"/>
          <w:sz w:val="22"/>
        </w:rPr>
      </w:pPr>
    </w:p>
    <w:p w14:paraId="19CBD121" w14:textId="77777777" w:rsidR="005A341E" w:rsidRPr="007B7C2C" w:rsidRDefault="00E06913"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 xml:space="preserve">Příjemce prohlašuje, že informace, které poskytl poskytovateli před uzavřením smlouvy, jsou pravdivé. </w:t>
      </w:r>
    </w:p>
    <w:p w14:paraId="3B22A040" w14:textId="77777777" w:rsidR="008D3B91" w:rsidRPr="007B7C2C" w:rsidRDefault="008D3B91">
      <w:pPr>
        <w:spacing w:after="0" w:line="240" w:lineRule="auto"/>
        <w:rPr>
          <w:rFonts w:asciiTheme="minorHAnsi" w:hAnsiTheme="minorHAnsi" w:cstheme="minorHAnsi"/>
          <w:sz w:val="22"/>
        </w:rPr>
      </w:pPr>
    </w:p>
    <w:p w14:paraId="3A6A991B" w14:textId="77777777" w:rsidR="008D3B91" w:rsidRPr="007B7C2C" w:rsidRDefault="005A341E" w:rsidP="00322744">
      <w:pPr>
        <w:pStyle w:val="Odstavecseseznamem"/>
        <w:numPr>
          <w:ilvl w:val="0"/>
          <w:numId w:val="23"/>
        </w:numPr>
        <w:spacing w:after="0"/>
        <w:jc w:val="both"/>
        <w:rPr>
          <w:rFonts w:asciiTheme="minorHAnsi" w:hAnsiTheme="minorHAnsi" w:cstheme="minorHAnsi"/>
          <w:sz w:val="22"/>
        </w:rPr>
      </w:pPr>
      <w:r w:rsidRPr="007B7C2C">
        <w:rPr>
          <w:rFonts w:asciiTheme="minorHAnsi" w:hAnsiTheme="minorHAnsi" w:cstheme="minorHAnsi"/>
          <w:sz w:val="22"/>
        </w:rPr>
        <w:lastRenderedPageBreak/>
        <w:t>O uzavření smlouvy o dotaci rozhodlo Zastupitelstvo kraje na svém zasedání dne</w:t>
      </w:r>
      <w:r w:rsidR="00100109" w:rsidRPr="007B7C2C">
        <w:rPr>
          <w:rFonts w:asciiTheme="minorHAnsi" w:hAnsiTheme="minorHAnsi" w:cstheme="minorHAnsi"/>
          <w:sz w:val="22"/>
        </w:rPr>
        <w:t xml:space="preserve"> </w:t>
      </w:r>
      <w:r w:rsidR="00D06C21">
        <w:rPr>
          <w:rFonts w:asciiTheme="minorHAnsi" w:hAnsiTheme="minorHAnsi" w:cstheme="minorHAnsi"/>
          <w:sz w:val="22"/>
        </w:rPr>
        <w:t>29. 1. 2024</w:t>
      </w:r>
      <w:r w:rsidR="00683FEA" w:rsidRPr="007B7C2C">
        <w:rPr>
          <w:rFonts w:asciiTheme="minorHAnsi" w:hAnsiTheme="minorHAnsi" w:cstheme="minorHAnsi"/>
          <w:sz w:val="22"/>
        </w:rPr>
        <w:t xml:space="preserve"> </w:t>
      </w:r>
      <w:r w:rsidR="00414C90" w:rsidRPr="007B7C2C">
        <w:rPr>
          <w:rFonts w:asciiTheme="minorHAnsi" w:hAnsiTheme="minorHAnsi" w:cstheme="minorHAnsi"/>
          <w:sz w:val="22"/>
        </w:rPr>
        <w:t>usnesením</w:t>
      </w:r>
      <w:r w:rsidR="00683FEA" w:rsidRPr="007B7C2C">
        <w:rPr>
          <w:rFonts w:asciiTheme="minorHAnsi" w:hAnsiTheme="minorHAnsi" w:cstheme="minorHAnsi"/>
          <w:sz w:val="22"/>
        </w:rPr>
        <w:t xml:space="preserve"> </w:t>
      </w:r>
      <w:r w:rsidR="00414C90" w:rsidRPr="007B7C2C">
        <w:rPr>
          <w:rFonts w:asciiTheme="minorHAnsi" w:hAnsiTheme="minorHAnsi" w:cstheme="minorHAnsi"/>
          <w:sz w:val="22"/>
        </w:rPr>
        <w:t xml:space="preserve">č. </w:t>
      </w:r>
      <w:r w:rsidR="00D06C21">
        <w:rPr>
          <w:rFonts w:asciiTheme="minorHAnsi" w:hAnsiTheme="minorHAnsi" w:cstheme="minorHAnsi"/>
          <w:sz w:val="22"/>
        </w:rPr>
        <w:t>029-30/2024/ZK</w:t>
      </w:r>
      <w:r w:rsidR="001C4AF7">
        <w:rPr>
          <w:rFonts w:asciiTheme="minorHAnsi" w:hAnsiTheme="minorHAnsi" w:cstheme="minorHAnsi"/>
          <w:sz w:val="22"/>
        </w:rPr>
        <w:t xml:space="preserve"> </w:t>
      </w:r>
      <w:r w:rsidR="004717D6" w:rsidRPr="007B7C2C">
        <w:rPr>
          <w:rFonts w:asciiTheme="minorHAnsi" w:hAnsiTheme="minorHAnsi" w:cstheme="minorHAnsi"/>
          <w:sz w:val="22"/>
        </w:rPr>
        <w:t>a v případě tohoto právního úkonu Středočeského kraje jsou splněny podmínky uvedené v § 23 zákona č. 129/2000 Sb., o krajích, ve znění pozdějších předpisů, nezbytné k jeho platnosti</w:t>
      </w:r>
      <w:r w:rsidR="008D3B91" w:rsidRPr="007B7C2C">
        <w:rPr>
          <w:rFonts w:asciiTheme="minorHAnsi" w:hAnsiTheme="minorHAnsi" w:cstheme="minorHAnsi"/>
          <w:sz w:val="22"/>
        </w:rPr>
        <w:t>.</w:t>
      </w:r>
    </w:p>
    <w:p w14:paraId="26808331" w14:textId="77777777" w:rsidR="00EF72F3" w:rsidRPr="007B7C2C" w:rsidRDefault="00EF72F3" w:rsidP="00322744">
      <w:pPr>
        <w:pStyle w:val="Odstavecseseznamem"/>
        <w:spacing w:after="0"/>
        <w:ind w:left="357"/>
        <w:jc w:val="both"/>
        <w:rPr>
          <w:rFonts w:asciiTheme="minorHAnsi" w:hAnsiTheme="minorHAnsi" w:cstheme="minorHAnsi"/>
          <w:sz w:val="22"/>
        </w:rPr>
      </w:pPr>
    </w:p>
    <w:p w14:paraId="2B35B53C" w14:textId="77777777" w:rsidR="00EF72F3" w:rsidRPr="007B7C2C" w:rsidRDefault="00EF72F3" w:rsidP="00322744">
      <w:pPr>
        <w:widowControl w:val="0"/>
        <w:numPr>
          <w:ilvl w:val="0"/>
          <w:numId w:val="23"/>
        </w:numPr>
        <w:adjustRightInd w:val="0"/>
        <w:spacing w:after="0"/>
        <w:jc w:val="both"/>
        <w:textAlignment w:val="baseline"/>
        <w:rPr>
          <w:rFonts w:asciiTheme="minorHAnsi" w:hAnsiTheme="minorHAnsi" w:cstheme="minorHAnsi"/>
          <w:sz w:val="22"/>
        </w:rPr>
      </w:pPr>
      <w:r w:rsidRPr="007B7C2C">
        <w:rPr>
          <w:rFonts w:asciiTheme="minorHAnsi" w:hAnsiTheme="minorHAnsi" w:cstheme="minorHAnsi"/>
          <w:sz w:val="22"/>
        </w:rPr>
        <w:t>K podpisu této smlouvy za Poskytovatele</w:t>
      </w:r>
      <w:r w:rsidR="000F5513">
        <w:rPr>
          <w:rFonts w:asciiTheme="minorHAnsi" w:hAnsiTheme="minorHAnsi" w:cstheme="minorHAnsi"/>
          <w:sz w:val="22"/>
        </w:rPr>
        <w:t xml:space="preserve"> byl pověřen radní pro oblast sociálních věcí, vedoucí Odboru sociálních věcí a vedoucí oddělení ekonomiky v sociální oblasti</w:t>
      </w:r>
      <w:r w:rsidRPr="007B7C2C">
        <w:rPr>
          <w:rFonts w:asciiTheme="minorHAnsi" w:hAnsiTheme="minorHAnsi" w:cstheme="minorHAnsi"/>
          <w:sz w:val="22"/>
        </w:rPr>
        <w:t xml:space="preserve"> usnesením Zastupitelstva Středočeského kraje č</w:t>
      </w:r>
      <w:r w:rsidR="00626EFD">
        <w:rPr>
          <w:rFonts w:asciiTheme="minorHAnsi" w:hAnsiTheme="minorHAnsi" w:cstheme="minorHAnsi"/>
          <w:sz w:val="22"/>
        </w:rPr>
        <w:t xml:space="preserve">. </w:t>
      </w:r>
      <w:r w:rsidR="00D06C21">
        <w:rPr>
          <w:rFonts w:asciiTheme="minorHAnsi" w:hAnsiTheme="minorHAnsi" w:cstheme="minorHAnsi"/>
          <w:sz w:val="22"/>
        </w:rPr>
        <w:t>029-30/2024/ZK</w:t>
      </w:r>
      <w:r w:rsidRPr="007B7C2C">
        <w:rPr>
          <w:rFonts w:asciiTheme="minorHAnsi" w:hAnsiTheme="minorHAnsi" w:cstheme="minorHAnsi"/>
          <w:sz w:val="22"/>
        </w:rPr>
        <w:t xml:space="preserve"> ze dne </w:t>
      </w:r>
      <w:r w:rsidR="00D06C21">
        <w:rPr>
          <w:rFonts w:asciiTheme="minorHAnsi" w:hAnsiTheme="minorHAnsi" w:cstheme="minorHAnsi"/>
          <w:sz w:val="22"/>
        </w:rPr>
        <w:t>29. 1. 2024</w:t>
      </w:r>
      <w:r w:rsidRPr="007B7C2C">
        <w:rPr>
          <w:rFonts w:asciiTheme="minorHAnsi" w:hAnsiTheme="minorHAnsi" w:cstheme="minorHAnsi"/>
          <w:sz w:val="22"/>
        </w:rPr>
        <w:t>.</w:t>
      </w:r>
    </w:p>
    <w:p w14:paraId="46768EBF" w14:textId="77777777" w:rsidR="00EF72F3" w:rsidRDefault="00EF72F3" w:rsidP="00322744">
      <w:pPr>
        <w:widowControl w:val="0"/>
        <w:adjustRightInd w:val="0"/>
        <w:spacing w:after="0"/>
        <w:jc w:val="both"/>
        <w:textAlignment w:val="baseline"/>
        <w:rPr>
          <w:rFonts w:asciiTheme="minorHAnsi" w:hAnsiTheme="minorHAnsi" w:cstheme="minorHAnsi"/>
          <w:dstrike/>
          <w:sz w:val="22"/>
        </w:rPr>
      </w:pPr>
    </w:p>
    <w:p w14:paraId="4D4F07F5" w14:textId="77777777" w:rsidR="00D22BEE" w:rsidRPr="007B7C2C" w:rsidRDefault="00D22BEE" w:rsidP="00322744">
      <w:pPr>
        <w:widowControl w:val="0"/>
        <w:adjustRightInd w:val="0"/>
        <w:spacing w:after="0"/>
        <w:jc w:val="both"/>
        <w:textAlignment w:val="baseline"/>
        <w:rPr>
          <w:rFonts w:asciiTheme="minorHAnsi" w:hAnsiTheme="minorHAnsi" w:cstheme="minorHAnsi"/>
          <w:dstrike/>
          <w:sz w:val="22"/>
        </w:rPr>
      </w:pPr>
    </w:p>
    <w:p w14:paraId="6BF12249" w14:textId="77777777" w:rsidR="00EF72F3" w:rsidRPr="00322744" w:rsidRDefault="00EF72F3" w:rsidP="00322744">
      <w:pPr>
        <w:widowControl w:val="0"/>
        <w:numPr>
          <w:ilvl w:val="0"/>
          <w:numId w:val="23"/>
        </w:numPr>
        <w:adjustRightInd w:val="0"/>
        <w:spacing w:after="0"/>
        <w:jc w:val="both"/>
        <w:textAlignment w:val="baseline"/>
        <w:rPr>
          <w:rFonts w:asciiTheme="minorHAnsi" w:hAnsiTheme="minorHAnsi" w:cstheme="minorHAnsi"/>
          <w:sz w:val="22"/>
        </w:rPr>
      </w:pPr>
      <w:r w:rsidRPr="007B7C2C">
        <w:rPr>
          <w:rFonts w:asciiTheme="minorHAnsi" w:hAnsiTheme="minorHAnsi" w:cstheme="minorHAnsi"/>
          <w:sz w:val="22"/>
        </w:rPr>
        <w:t>Přijetí</w:t>
      </w:r>
      <w:r w:rsidR="00B35FA0" w:rsidRPr="007B7C2C">
        <w:rPr>
          <w:rFonts w:asciiTheme="minorHAnsi" w:hAnsiTheme="minorHAnsi" w:cstheme="minorHAnsi"/>
          <w:sz w:val="22"/>
        </w:rPr>
        <w:t xml:space="preserve"> </w:t>
      </w:r>
      <w:r w:rsidR="00B35FA0" w:rsidRPr="00073CEE">
        <w:rPr>
          <w:rFonts w:asciiTheme="minorHAnsi" w:hAnsiTheme="minorHAnsi" w:cstheme="minorHAnsi"/>
          <w:sz w:val="22"/>
        </w:rPr>
        <w:t>dotace</w:t>
      </w:r>
      <w:r w:rsidR="00B35FA0" w:rsidRPr="007B7C2C">
        <w:rPr>
          <w:rFonts w:asciiTheme="minorHAnsi" w:hAnsiTheme="minorHAnsi" w:cstheme="minorHAnsi"/>
          <w:sz w:val="22"/>
        </w:rPr>
        <w:t xml:space="preserve"> </w:t>
      </w:r>
      <w:r w:rsidRPr="007B7C2C">
        <w:rPr>
          <w:rFonts w:asciiTheme="minorHAnsi" w:hAnsiTheme="minorHAnsi" w:cstheme="minorHAnsi"/>
          <w:sz w:val="22"/>
        </w:rPr>
        <w:t>a uzavření</w:t>
      </w:r>
      <w:r w:rsidR="00B35FA0" w:rsidRPr="007B7C2C">
        <w:rPr>
          <w:rFonts w:asciiTheme="minorHAnsi" w:hAnsiTheme="minorHAnsi" w:cstheme="minorHAnsi"/>
          <w:sz w:val="22"/>
        </w:rPr>
        <w:t xml:space="preserve"> </w:t>
      </w:r>
      <w:r w:rsidR="00B35FA0" w:rsidRPr="00073CEE">
        <w:rPr>
          <w:rFonts w:asciiTheme="minorHAnsi" w:hAnsiTheme="minorHAnsi" w:cstheme="minorHAnsi"/>
          <w:sz w:val="22"/>
        </w:rPr>
        <w:t xml:space="preserve">této </w:t>
      </w:r>
      <w:r w:rsidRPr="007B7C2C">
        <w:rPr>
          <w:rFonts w:asciiTheme="minorHAnsi" w:hAnsiTheme="minorHAnsi" w:cstheme="minorHAnsi"/>
          <w:sz w:val="22"/>
        </w:rPr>
        <w:t>smlouvy byl</w:t>
      </w:r>
      <w:r w:rsidR="00B35FA0" w:rsidRPr="00073CEE">
        <w:rPr>
          <w:rFonts w:asciiTheme="minorHAnsi" w:hAnsiTheme="minorHAnsi" w:cstheme="minorHAnsi"/>
          <w:sz w:val="22"/>
        </w:rPr>
        <w:t>o</w:t>
      </w:r>
      <w:r w:rsidRPr="007B7C2C">
        <w:rPr>
          <w:rFonts w:asciiTheme="minorHAnsi" w:hAnsiTheme="minorHAnsi" w:cstheme="minorHAnsi"/>
          <w:sz w:val="22"/>
        </w:rPr>
        <w:t xml:space="preserve"> schválen</w:t>
      </w:r>
      <w:r w:rsidR="00B35FA0" w:rsidRPr="00073CEE">
        <w:rPr>
          <w:rFonts w:asciiTheme="minorHAnsi" w:hAnsiTheme="minorHAnsi" w:cstheme="minorHAnsi"/>
          <w:sz w:val="22"/>
        </w:rPr>
        <w:t>o</w:t>
      </w:r>
      <w:r w:rsidRPr="007B7C2C">
        <w:rPr>
          <w:rFonts w:asciiTheme="minorHAnsi" w:hAnsiTheme="minorHAnsi" w:cstheme="minorHAnsi"/>
          <w:sz w:val="22"/>
        </w:rPr>
        <w:t xml:space="preserve"> Radou/Zastupitelstvem obce usnesením č. ……. ze dne ……………. a v případě tohoto právního úkonu obce jsou splněny podmínky uvedené</w:t>
      </w:r>
      <w:r w:rsidR="00D33815">
        <w:rPr>
          <w:rFonts w:asciiTheme="minorHAnsi" w:hAnsiTheme="minorHAnsi" w:cstheme="minorHAnsi"/>
          <w:sz w:val="22"/>
        </w:rPr>
        <w:t xml:space="preserve"> </w:t>
      </w:r>
      <w:r w:rsidRPr="007B7C2C">
        <w:rPr>
          <w:rFonts w:asciiTheme="minorHAnsi" w:hAnsiTheme="minorHAnsi" w:cstheme="minorHAnsi"/>
          <w:sz w:val="22"/>
        </w:rPr>
        <w:t>v § 41 zákona č. 128/2000 Sb., o obcích (obecní zřízení), ve znění pozdějších předpisů nezbytné</w:t>
      </w:r>
      <w:r w:rsidR="00D33815">
        <w:rPr>
          <w:rFonts w:asciiTheme="minorHAnsi" w:hAnsiTheme="minorHAnsi" w:cstheme="minorHAnsi"/>
          <w:sz w:val="22"/>
        </w:rPr>
        <w:t xml:space="preserve"> </w:t>
      </w:r>
      <w:r w:rsidRPr="007B7C2C">
        <w:rPr>
          <w:rFonts w:asciiTheme="minorHAnsi" w:hAnsiTheme="minorHAnsi" w:cstheme="minorHAnsi"/>
          <w:sz w:val="22"/>
        </w:rPr>
        <w:t>k</w:t>
      </w:r>
      <w:r w:rsidR="00B35FA0" w:rsidRPr="007B7C2C">
        <w:rPr>
          <w:rFonts w:asciiTheme="minorHAnsi" w:hAnsiTheme="minorHAnsi" w:cstheme="minorHAnsi"/>
          <w:sz w:val="22"/>
        </w:rPr>
        <w:t> </w:t>
      </w:r>
      <w:r w:rsidRPr="007B7C2C">
        <w:rPr>
          <w:rFonts w:asciiTheme="minorHAnsi" w:hAnsiTheme="minorHAnsi" w:cstheme="minorHAnsi"/>
          <w:sz w:val="22"/>
        </w:rPr>
        <w:t xml:space="preserve">jeho platnosti. </w:t>
      </w:r>
      <w:r w:rsidRPr="00322744">
        <w:rPr>
          <w:rFonts w:asciiTheme="minorHAnsi" w:hAnsiTheme="minorHAnsi" w:cstheme="minorHAnsi"/>
          <w:sz w:val="22"/>
        </w:rPr>
        <w:t>(Text odstavce</w:t>
      </w:r>
      <w:r w:rsidR="00B35FA0" w:rsidRPr="00322744">
        <w:rPr>
          <w:rFonts w:asciiTheme="minorHAnsi" w:hAnsiTheme="minorHAnsi" w:cstheme="minorHAnsi"/>
          <w:sz w:val="22"/>
        </w:rPr>
        <w:t xml:space="preserve"> 13.</w:t>
      </w:r>
      <w:r w:rsidRPr="00322744">
        <w:rPr>
          <w:rFonts w:asciiTheme="minorHAnsi" w:hAnsiTheme="minorHAnsi" w:cstheme="minorHAnsi"/>
          <w:sz w:val="22"/>
        </w:rPr>
        <w:t xml:space="preserve"> se uvádí, je-li Příjemce obec)</w:t>
      </w:r>
    </w:p>
    <w:p w14:paraId="1CBD3405" w14:textId="77777777" w:rsidR="00322744" w:rsidRPr="007B7C2C" w:rsidRDefault="00322744" w:rsidP="00322744">
      <w:pPr>
        <w:spacing w:after="0"/>
        <w:rPr>
          <w:rFonts w:asciiTheme="minorHAnsi" w:hAnsiTheme="minorHAnsi" w:cstheme="minorHAnsi"/>
          <w:sz w:val="22"/>
        </w:rPr>
      </w:pPr>
    </w:p>
    <w:p w14:paraId="21817411" w14:textId="77777777" w:rsidR="00341259" w:rsidRDefault="005A341E" w:rsidP="00E34233">
      <w:pPr>
        <w:pStyle w:val="Odstavecseseznamem"/>
        <w:numPr>
          <w:ilvl w:val="0"/>
          <w:numId w:val="23"/>
        </w:numPr>
        <w:spacing w:after="0" w:line="240" w:lineRule="auto"/>
        <w:rPr>
          <w:rFonts w:asciiTheme="minorHAnsi" w:hAnsiTheme="minorHAnsi" w:cstheme="minorHAnsi"/>
          <w:sz w:val="22"/>
        </w:rPr>
      </w:pPr>
      <w:r w:rsidRPr="00477422">
        <w:rPr>
          <w:rFonts w:asciiTheme="minorHAnsi" w:hAnsiTheme="minorHAnsi" w:cstheme="minorHAnsi"/>
          <w:sz w:val="22"/>
        </w:rPr>
        <w:t xml:space="preserve">Nedílnou součástí této </w:t>
      </w:r>
      <w:r w:rsidR="00477422" w:rsidRPr="00477422">
        <w:rPr>
          <w:rFonts w:asciiTheme="minorHAnsi" w:hAnsiTheme="minorHAnsi" w:cstheme="minorHAnsi"/>
          <w:sz w:val="22"/>
        </w:rPr>
        <w:t>S</w:t>
      </w:r>
      <w:r w:rsidRPr="00477422">
        <w:rPr>
          <w:rFonts w:asciiTheme="minorHAnsi" w:hAnsiTheme="minorHAnsi" w:cstheme="minorHAnsi"/>
          <w:sz w:val="22"/>
        </w:rPr>
        <w:t>mlouvy j</w:t>
      </w:r>
      <w:r w:rsidR="00477422" w:rsidRPr="00477422">
        <w:rPr>
          <w:rFonts w:asciiTheme="minorHAnsi" w:hAnsiTheme="minorHAnsi" w:cstheme="minorHAnsi"/>
          <w:sz w:val="22"/>
        </w:rPr>
        <w:t xml:space="preserve">e </w:t>
      </w:r>
      <w:r w:rsidR="00B7700B" w:rsidRPr="00477422">
        <w:rPr>
          <w:rFonts w:asciiTheme="minorHAnsi" w:hAnsiTheme="minorHAnsi" w:cstheme="minorHAnsi"/>
          <w:sz w:val="22"/>
        </w:rPr>
        <w:t>Výše poskytnuté dotace a rozpočet</w:t>
      </w:r>
      <w:r w:rsidR="00D22BEE" w:rsidRPr="00477422">
        <w:rPr>
          <w:rFonts w:asciiTheme="minorHAnsi" w:hAnsiTheme="minorHAnsi" w:cstheme="minorHAnsi"/>
          <w:sz w:val="22"/>
        </w:rPr>
        <w:t xml:space="preserve"> na rok 2024 a 2025</w:t>
      </w:r>
      <w:r w:rsidR="00477422">
        <w:rPr>
          <w:rFonts w:asciiTheme="minorHAnsi" w:hAnsiTheme="minorHAnsi" w:cstheme="minorHAnsi"/>
          <w:sz w:val="22"/>
        </w:rPr>
        <w:t xml:space="preserve"> a </w:t>
      </w:r>
      <w:r w:rsidR="004F5558" w:rsidRPr="00477422">
        <w:rPr>
          <w:rFonts w:asciiTheme="minorHAnsi" w:hAnsiTheme="minorHAnsi" w:cstheme="minorHAnsi"/>
          <w:sz w:val="22"/>
        </w:rPr>
        <w:t xml:space="preserve">Plnění indikátorů </w:t>
      </w:r>
      <w:r w:rsidR="00D22BEE" w:rsidRPr="00477422">
        <w:rPr>
          <w:rFonts w:asciiTheme="minorHAnsi" w:hAnsiTheme="minorHAnsi" w:cstheme="minorHAnsi"/>
          <w:sz w:val="22"/>
        </w:rPr>
        <w:t>v roce 2024 a 2025</w:t>
      </w:r>
      <w:r w:rsidR="00477422">
        <w:rPr>
          <w:rFonts w:asciiTheme="minorHAnsi" w:hAnsiTheme="minorHAnsi" w:cstheme="minorHAnsi"/>
          <w:sz w:val="22"/>
        </w:rPr>
        <w:t>.</w:t>
      </w:r>
    </w:p>
    <w:p w14:paraId="7E4E7841" w14:textId="77777777" w:rsidR="00477422" w:rsidRPr="00477422" w:rsidRDefault="00477422" w:rsidP="00477422">
      <w:pPr>
        <w:spacing w:after="0" w:line="240" w:lineRule="auto"/>
        <w:rPr>
          <w:rFonts w:asciiTheme="minorHAnsi" w:hAnsiTheme="minorHAnsi" w:cstheme="minorHAnsi"/>
          <w:sz w:val="22"/>
        </w:rPr>
      </w:pPr>
    </w:p>
    <w:p w14:paraId="23684BC7" w14:textId="77777777" w:rsidR="00477422" w:rsidRPr="007B7C2C" w:rsidRDefault="00477422" w:rsidP="00477422">
      <w:pPr>
        <w:pStyle w:val="Odstavecseseznamem"/>
        <w:numPr>
          <w:ilvl w:val="0"/>
          <w:numId w:val="23"/>
        </w:numPr>
        <w:spacing w:after="0"/>
        <w:jc w:val="both"/>
        <w:rPr>
          <w:rFonts w:asciiTheme="minorHAnsi" w:hAnsiTheme="minorHAnsi" w:cstheme="minorHAnsi"/>
          <w:sz w:val="22"/>
        </w:rPr>
      </w:pPr>
      <w:r w:rsidRPr="007B7C2C">
        <w:rPr>
          <w:rFonts w:asciiTheme="minorHAnsi" w:hAnsiTheme="minorHAnsi" w:cstheme="minorHAnsi"/>
          <w:sz w:val="22"/>
        </w:rPr>
        <w:t>Kontaktní osoba:</w:t>
      </w:r>
      <w:r w:rsidRPr="007B7C2C">
        <w:rPr>
          <w:rFonts w:asciiTheme="minorHAnsi" w:hAnsiTheme="minorHAnsi" w:cstheme="minorHAnsi"/>
          <w:sz w:val="22"/>
        </w:rPr>
        <w:tab/>
        <w:t xml:space="preserve">Pracovník Krajského úřadu SK uvedený na webových stránkách SK  </w:t>
      </w:r>
    </w:p>
    <w:p w14:paraId="732FD600" w14:textId="77777777" w:rsidR="00477422" w:rsidRPr="007B7C2C" w:rsidRDefault="00477422" w:rsidP="00477422">
      <w:pPr>
        <w:spacing w:after="0"/>
        <w:jc w:val="both"/>
        <w:rPr>
          <w:rFonts w:asciiTheme="minorHAnsi" w:hAnsiTheme="minorHAnsi" w:cstheme="minorHAnsi"/>
          <w:sz w:val="22"/>
        </w:rPr>
      </w:pPr>
      <w:r w:rsidRPr="007B7C2C">
        <w:rPr>
          <w:rFonts w:asciiTheme="minorHAnsi" w:hAnsiTheme="minorHAnsi" w:cstheme="minorHAnsi"/>
          <w:sz w:val="22"/>
        </w:rPr>
        <w:t xml:space="preserve">                                        </w:t>
      </w:r>
      <w:r>
        <w:rPr>
          <w:rFonts w:asciiTheme="minorHAnsi" w:hAnsiTheme="minorHAnsi" w:cstheme="minorHAnsi"/>
          <w:sz w:val="22"/>
        </w:rPr>
        <w:t xml:space="preserve">   </w:t>
      </w:r>
      <w:r w:rsidRPr="007B7C2C">
        <w:rPr>
          <w:rFonts w:asciiTheme="minorHAnsi" w:hAnsiTheme="minorHAnsi" w:cstheme="minorHAnsi"/>
          <w:sz w:val="22"/>
        </w:rPr>
        <w:t>v sekci OPZ+</w:t>
      </w:r>
    </w:p>
    <w:p w14:paraId="0D31AD7F" w14:textId="77777777" w:rsidR="00477422" w:rsidRPr="007B7C2C" w:rsidRDefault="00477422" w:rsidP="00477422">
      <w:pPr>
        <w:pStyle w:val="Odstavecseseznamem"/>
        <w:spacing w:after="0"/>
        <w:ind w:left="2124"/>
        <w:jc w:val="both"/>
        <w:rPr>
          <w:rFonts w:asciiTheme="minorHAnsi" w:hAnsiTheme="minorHAnsi" w:cstheme="minorHAnsi"/>
          <w:sz w:val="22"/>
        </w:rPr>
      </w:pPr>
      <w:r w:rsidRPr="007B7C2C">
        <w:rPr>
          <w:rFonts w:asciiTheme="minorHAnsi" w:hAnsiTheme="minorHAnsi" w:cstheme="minorHAnsi"/>
          <w:sz w:val="22"/>
        </w:rPr>
        <w:t>Odbor sociálních věcí</w:t>
      </w:r>
    </w:p>
    <w:p w14:paraId="45D99F67" w14:textId="77777777" w:rsidR="00477422" w:rsidRPr="007B7C2C" w:rsidRDefault="00477422" w:rsidP="00477422">
      <w:pPr>
        <w:pStyle w:val="Odstavecseseznamem"/>
        <w:spacing w:after="0"/>
        <w:ind w:left="2124"/>
        <w:jc w:val="both"/>
        <w:rPr>
          <w:rFonts w:asciiTheme="minorHAnsi" w:hAnsiTheme="minorHAnsi" w:cstheme="minorHAnsi"/>
          <w:sz w:val="22"/>
        </w:rPr>
      </w:pPr>
      <w:r w:rsidRPr="007B7C2C">
        <w:rPr>
          <w:rFonts w:asciiTheme="minorHAnsi" w:hAnsiTheme="minorHAnsi" w:cstheme="minorHAnsi"/>
          <w:sz w:val="22"/>
        </w:rPr>
        <w:t>Zborovská 11, 150 21 Praha 5</w:t>
      </w:r>
    </w:p>
    <w:p w14:paraId="48C50A15" w14:textId="77777777" w:rsidR="004F5558" w:rsidRDefault="004F5558" w:rsidP="00DB19C4">
      <w:pPr>
        <w:spacing w:after="0" w:line="240" w:lineRule="auto"/>
        <w:rPr>
          <w:rFonts w:asciiTheme="minorHAnsi" w:hAnsiTheme="minorHAnsi" w:cstheme="minorHAnsi"/>
          <w:b/>
          <w:bCs/>
          <w:sz w:val="22"/>
        </w:rPr>
      </w:pPr>
    </w:p>
    <w:p w14:paraId="4A20B566" w14:textId="77777777" w:rsidR="008523C1" w:rsidRDefault="008523C1" w:rsidP="00DB19C4">
      <w:pPr>
        <w:spacing w:after="0" w:line="240" w:lineRule="auto"/>
        <w:rPr>
          <w:rFonts w:asciiTheme="minorHAnsi" w:hAnsiTheme="minorHAnsi" w:cstheme="minorHAnsi"/>
          <w:sz w:val="22"/>
        </w:rPr>
      </w:pPr>
    </w:p>
    <w:p w14:paraId="63DBE7DD" w14:textId="77777777" w:rsidR="008523C1" w:rsidRDefault="008523C1" w:rsidP="00DB19C4">
      <w:pPr>
        <w:spacing w:after="0" w:line="240" w:lineRule="auto"/>
        <w:rPr>
          <w:rFonts w:asciiTheme="minorHAnsi" w:hAnsiTheme="minorHAnsi" w:cstheme="minorHAnsi"/>
          <w:sz w:val="22"/>
        </w:rPr>
      </w:pPr>
    </w:p>
    <w:p w14:paraId="065AF303" w14:textId="77777777" w:rsidR="00626EFD" w:rsidRPr="000D6893" w:rsidRDefault="00130DDB" w:rsidP="00DB19C4">
      <w:pPr>
        <w:spacing w:after="0" w:line="240" w:lineRule="auto"/>
        <w:rPr>
          <w:rFonts w:asciiTheme="minorHAnsi" w:hAnsiTheme="minorHAnsi" w:cstheme="minorHAnsi"/>
          <w:sz w:val="22"/>
        </w:rPr>
      </w:pPr>
      <w:r>
        <w:br w:type="page"/>
      </w:r>
    </w:p>
    <w:p w14:paraId="6A2978E1" w14:textId="77777777" w:rsidR="00496045" w:rsidRDefault="00130DDB">
      <w:pPr>
        <w:spacing w:before="240" w:line="240" w:lineRule="auto"/>
        <w:rPr>
          <w:b/>
          <w:bCs/>
          <w:sz w:val="28"/>
          <w:szCs w:val="28"/>
        </w:rPr>
      </w:pPr>
      <w:r>
        <w:rPr>
          <w:b/>
          <w:bCs/>
          <w:sz w:val="20"/>
          <w:szCs w:val="20"/>
        </w:rPr>
        <w:lastRenderedPageBreak/>
        <w:t>Identifikátor: 2304479 - Sociální rehabilitace</w:t>
      </w:r>
      <w:r>
        <w:rPr>
          <w:b/>
          <w:bCs/>
          <w:sz w:val="20"/>
          <w:szCs w:val="20"/>
        </w:rPr>
        <w:br/>
        <w:t xml:space="preserve">Výše dotace poskytnutá </w:t>
      </w:r>
      <w:r>
        <w:rPr>
          <w:b/>
          <w:bCs/>
          <w:sz w:val="20"/>
          <w:szCs w:val="20"/>
        </w:rPr>
        <w:t>Středočeským krajem na základě Smlouvy na rok 2024</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496045" w14:paraId="531BF60D" w14:textId="77777777">
        <w:trPr>
          <w:cantSplit/>
          <w:trHeight w:val="284"/>
        </w:trPr>
        <w:tc>
          <w:tcPr>
            <w:tcW w:w="1750" w:type="pct"/>
            <w:tcBorders>
              <w:top w:val="single" w:sz="4" w:space="0" w:color="auto"/>
              <w:bottom w:val="single" w:sz="4" w:space="0" w:color="auto"/>
              <w:right w:val="single" w:sz="4" w:space="0" w:color="auto"/>
            </w:tcBorders>
            <w:vAlign w:val="center"/>
          </w:tcPr>
          <w:p w14:paraId="540F31D2" w14:textId="77777777" w:rsidR="00496045" w:rsidRDefault="00130DDB">
            <w:pPr>
              <w:spacing w:after="0" w:line="240" w:lineRule="auto"/>
              <w:jc w:val="center"/>
            </w:pPr>
            <w:r>
              <w:rPr>
                <w:rFonts w:ascii="Arial" w:hAnsi="Arial" w:cs="Arial"/>
                <w:b/>
                <w:sz w:val="16"/>
              </w:rPr>
              <w:t>Výše dotace poskytnutá Středočeským krajem na základě Smlouvy na rok 2024 (v Kč)</w:t>
            </w:r>
          </w:p>
        </w:tc>
        <w:tc>
          <w:tcPr>
            <w:tcW w:w="0" w:type="auto"/>
            <w:tcBorders>
              <w:top w:val="single" w:sz="4" w:space="0" w:color="auto"/>
              <w:bottom w:val="single" w:sz="4" w:space="0" w:color="auto"/>
              <w:right w:val="single" w:sz="4" w:space="0" w:color="auto"/>
            </w:tcBorders>
            <w:vAlign w:val="center"/>
          </w:tcPr>
          <w:p w14:paraId="65F71636" w14:textId="77777777" w:rsidR="00496045" w:rsidRDefault="00130DDB">
            <w:pPr>
              <w:spacing w:after="0" w:line="240" w:lineRule="auto"/>
              <w:jc w:val="right"/>
            </w:pPr>
            <w:r>
              <w:rPr>
                <w:rFonts w:ascii="Arial" w:hAnsi="Arial" w:cs="Arial"/>
                <w:sz w:val="16"/>
              </w:rPr>
              <w:t>4 233 700,00</w:t>
            </w:r>
          </w:p>
        </w:tc>
      </w:tr>
    </w:tbl>
    <w:p w14:paraId="72BB21CB" w14:textId="77777777" w:rsidR="00496045" w:rsidRDefault="00130DDB">
      <w:pPr>
        <w:spacing w:before="240" w:line="240" w:lineRule="auto"/>
        <w:rPr>
          <w:b/>
          <w:bCs/>
          <w:sz w:val="28"/>
          <w:szCs w:val="28"/>
        </w:rPr>
      </w:pPr>
      <w:r>
        <w:rPr>
          <w:b/>
          <w:bCs/>
          <w:sz w:val="20"/>
          <w:szCs w:val="20"/>
        </w:rPr>
        <w:t>Rozpočet 2024</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3186"/>
        <w:gridCol w:w="2703"/>
      </w:tblGrid>
      <w:tr w:rsidR="00496045" w14:paraId="1A05F9FB"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100C571E" w14:textId="77777777" w:rsidR="00496045" w:rsidRDefault="00130DDB">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4476E2CE" w14:textId="77777777" w:rsidR="00496045" w:rsidRDefault="00130DDB">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1FE7C890" w14:textId="77777777" w:rsidR="00496045" w:rsidRDefault="00130DDB">
            <w:pPr>
              <w:spacing w:after="0" w:line="240" w:lineRule="auto"/>
              <w:jc w:val="center"/>
            </w:pPr>
            <w:r>
              <w:rPr>
                <w:rFonts w:ascii="Arial" w:hAnsi="Arial" w:cs="Arial"/>
                <w:b/>
                <w:sz w:val="16"/>
              </w:rPr>
              <w:t>Aktualizované položkové čerpání dotace (v Kč)</w:t>
            </w:r>
          </w:p>
        </w:tc>
      </w:tr>
      <w:tr w:rsidR="00496045" w14:paraId="165CA2AB" w14:textId="77777777">
        <w:trPr>
          <w:cantSplit/>
          <w:trHeight w:val="284"/>
        </w:trPr>
        <w:tc>
          <w:tcPr>
            <w:tcW w:w="1750" w:type="pct"/>
            <w:tcBorders>
              <w:top w:val="single" w:sz="4" w:space="0" w:color="auto"/>
              <w:bottom w:val="single" w:sz="4" w:space="0" w:color="auto"/>
              <w:right w:val="single" w:sz="4" w:space="0" w:color="auto"/>
            </w:tcBorders>
            <w:vAlign w:val="center"/>
          </w:tcPr>
          <w:p w14:paraId="7253D877" w14:textId="77777777" w:rsidR="00496045" w:rsidRDefault="00130DDB">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15A4359C" w14:textId="77777777" w:rsidR="00496045" w:rsidRDefault="00130DDB">
            <w:pPr>
              <w:spacing w:after="0" w:line="240" w:lineRule="auto"/>
              <w:jc w:val="right"/>
            </w:pPr>
            <w:r>
              <w:rPr>
                <w:rFonts w:ascii="Arial" w:hAnsi="Arial" w:cs="Arial"/>
                <w:sz w:val="16"/>
              </w:rPr>
              <w:t>6 021 203,00</w:t>
            </w:r>
          </w:p>
        </w:tc>
        <w:tc>
          <w:tcPr>
            <w:tcW w:w="0" w:type="auto"/>
            <w:tcBorders>
              <w:top w:val="single" w:sz="4" w:space="0" w:color="auto"/>
              <w:bottom w:val="single" w:sz="4" w:space="0" w:color="auto"/>
              <w:right w:val="single" w:sz="4" w:space="0" w:color="auto"/>
            </w:tcBorders>
            <w:vAlign w:val="center"/>
          </w:tcPr>
          <w:p w14:paraId="57A95632" w14:textId="77777777" w:rsidR="00496045" w:rsidRDefault="00130DDB">
            <w:pPr>
              <w:spacing w:after="0" w:line="240" w:lineRule="auto"/>
              <w:jc w:val="right"/>
            </w:pPr>
            <w:r>
              <w:rPr>
                <w:rFonts w:ascii="Arial" w:hAnsi="Arial" w:cs="Arial"/>
                <w:sz w:val="16"/>
              </w:rPr>
              <w:t>4 233 700,00</w:t>
            </w:r>
          </w:p>
        </w:tc>
      </w:tr>
      <w:tr w:rsidR="00496045" w14:paraId="5B1919B0" w14:textId="77777777">
        <w:trPr>
          <w:cantSplit/>
          <w:trHeight w:val="284"/>
        </w:trPr>
        <w:tc>
          <w:tcPr>
            <w:tcW w:w="1750" w:type="pct"/>
            <w:tcBorders>
              <w:top w:val="single" w:sz="4" w:space="0" w:color="auto"/>
              <w:bottom w:val="single" w:sz="4" w:space="0" w:color="auto"/>
              <w:right w:val="single" w:sz="4" w:space="0" w:color="auto"/>
            </w:tcBorders>
            <w:vAlign w:val="center"/>
          </w:tcPr>
          <w:p w14:paraId="7AD9402D" w14:textId="77777777" w:rsidR="00496045" w:rsidRDefault="00130DDB">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7B7FF82E" w14:textId="77777777" w:rsidR="00496045" w:rsidRDefault="00130DDB">
            <w:pPr>
              <w:spacing w:after="0" w:line="240" w:lineRule="auto"/>
              <w:jc w:val="right"/>
            </w:pPr>
            <w:r>
              <w:rPr>
                <w:rFonts w:ascii="Arial" w:hAnsi="Arial" w:cs="Arial"/>
                <w:sz w:val="16"/>
              </w:rPr>
              <w:t>5 332 446,00</w:t>
            </w:r>
          </w:p>
        </w:tc>
        <w:tc>
          <w:tcPr>
            <w:tcW w:w="0" w:type="auto"/>
            <w:tcBorders>
              <w:top w:val="single" w:sz="4" w:space="0" w:color="auto"/>
              <w:bottom w:val="single" w:sz="4" w:space="0" w:color="auto"/>
              <w:right w:val="single" w:sz="4" w:space="0" w:color="auto"/>
            </w:tcBorders>
            <w:vAlign w:val="center"/>
          </w:tcPr>
          <w:p w14:paraId="7760E409" w14:textId="77777777" w:rsidR="00496045" w:rsidRDefault="00130DDB">
            <w:pPr>
              <w:spacing w:after="0" w:line="240" w:lineRule="auto"/>
              <w:jc w:val="right"/>
            </w:pPr>
            <w:r>
              <w:rPr>
                <w:rFonts w:ascii="Arial" w:hAnsi="Arial" w:cs="Arial"/>
                <w:sz w:val="16"/>
              </w:rPr>
              <w:t>3 703 700,00</w:t>
            </w:r>
          </w:p>
        </w:tc>
      </w:tr>
      <w:tr w:rsidR="00496045" w14:paraId="12421404" w14:textId="77777777">
        <w:trPr>
          <w:cantSplit/>
          <w:trHeight w:val="284"/>
        </w:trPr>
        <w:tc>
          <w:tcPr>
            <w:tcW w:w="1750" w:type="pct"/>
            <w:tcBorders>
              <w:top w:val="single" w:sz="4" w:space="0" w:color="auto"/>
              <w:bottom w:val="single" w:sz="4" w:space="0" w:color="auto"/>
              <w:right w:val="single" w:sz="4" w:space="0" w:color="auto"/>
            </w:tcBorders>
            <w:vAlign w:val="center"/>
          </w:tcPr>
          <w:p w14:paraId="6CFB6ED8" w14:textId="77777777" w:rsidR="00496045" w:rsidRDefault="00130DDB">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04D8429E" w14:textId="77777777" w:rsidR="00496045" w:rsidRDefault="00130DDB">
            <w:pPr>
              <w:spacing w:after="0" w:line="240" w:lineRule="auto"/>
              <w:jc w:val="right"/>
            </w:pPr>
            <w:r>
              <w:rPr>
                <w:rFonts w:ascii="Arial" w:hAnsi="Arial" w:cs="Arial"/>
                <w:sz w:val="16"/>
              </w:rPr>
              <w:t>5 194 116,00</w:t>
            </w:r>
          </w:p>
        </w:tc>
        <w:tc>
          <w:tcPr>
            <w:tcW w:w="0" w:type="auto"/>
            <w:tcBorders>
              <w:top w:val="single" w:sz="4" w:space="0" w:color="auto"/>
              <w:bottom w:val="single" w:sz="4" w:space="0" w:color="auto"/>
              <w:right w:val="single" w:sz="4" w:space="0" w:color="auto"/>
            </w:tcBorders>
            <w:vAlign w:val="center"/>
          </w:tcPr>
          <w:p w14:paraId="77805B78" w14:textId="77777777" w:rsidR="00496045" w:rsidRDefault="00130DDB">
            <w:pPr>
              <w:spacing w:after="0" w:line="240" w:lineRule="auto"/>
              <w:jc w:val="right"/>
            </w:pPr>
            <w:r>
              <w:rPr>
                <w:rFonts w:ascii="Arial" w:hAnsi="Arial" w:cs="Arial"/>
                <w:sz w:val="16"/>
              </w:rPr>
              <w:t>3 656 320,00</w:t>
            </w:r>
          </w:p>
        </w:tc>
      </w:tr>
      <w:tr w:rsidR="00496045" w14:paraId="2FF74E1D" w14:textId="77777777">
        <w:trPr>
          <w:cantSplit/>
          <w:trHeight w:val="284"/>
        </w:trPr>
        <w:tc>
          <w:tcPr>
            <w:tcW w:w="1750" w:type="pct"/>
            <w:tcBorders>
              <w:top w:val="single" w:sz="4" w:space="0" w:color="auto"/>
              <w:bottom w:val="single" w:sz="4" w:space="0" w:color="auto"/>
              <w:right w:val="single" w:sz="4" w:space="0" w:color="auto"/>
            </w:tcBorders>
            <w:vAlign w:val="center"/>
          </w:tcPr>
          <w:p w14:paraId="0C069607" w14:textId="77777777" w:rsidR="00496045" w:rsidRDefault="00130DDB">
            <w:pPr>
              <w:spacing w:after="0" w:line="240" w:lineRule="auto"/>
              <w:jc w:val="center"/>
            </w:pPr>
            <w:r>
              <w:rPr>
                <w:rFonts w:ascii="Arial" w:hAnsi="Arial" w:cs="Arial"/>
                <w:b/>
                <w:sz w:val="16"/>
              </w:rPr>
              <w:t xml:space="preserve">1.2. Dohody o </w:t>
            </w:r>
            <w:r>
              <w:rPr>
                <w:rFonts w:ascii="Arial" w:hAnsi="Arial" w:cs="Arial"/>
                <w:b/>
                <w:sz w:val="16"/>
              </w:rPr>
              <w:t>pracovní činnosti</w:t>
            </w:r>
          </w:p>
        </w:tc>
        <w:tc>
          <w:tcPr>
            <w:tcW w:w="0" w:type="auto"/>
            <w:tcBorders>
              <w:top w:val="single" w:sz="4" w:space="0" w:color="auto"/>
              <w:bottom w:val="single" w:sz="4" w:space="0" w:color="auto"/>
              <w:right w:val="single" w:sz="4" w:space="0" w:color="auto"/>
            </w:tcBorders>
            <w:vAlign w:val="center"/>
          </w:tcPr>
          <w:p w14:paraId="73B64356" w14:textId="77777777" w:rsidR="00496045" w:rsidRDefault="00130DDB">
            <w:pPr>
              <w:spacing w:after="0" w:line="240" w:lineRule="auto"/>
              <w:jc w:val="right"/>
            </w:pPr>
            <w:r>
              <w:rPr>
                <w:rFonts w:ascii="Arial" w:hAnsi="Arial" w:cs="Arial"/>
                <w:sz w:val="16"/>
              </w:rPr>
              <w:t>64 224,00</w:t>
            </w:r>
          </w:p>
        </w:tc>
        <w:tc>
          <w:tcPr>
            <w:tcW w:w="0" w:type="auto"/>
            <w:tcBorders>
              <w:top w:val="single" w:sz="4" w:space="0" w:color="auto"/>
              <w:bottom w:val="single" w:sz="4" w:space="0" w:color="auto"/>
              <w:right w:val="single" w:sz="4" w:space="0" w:color="auto"/>
            </w:tcBorders>
            <w:vAlign w:val="center"/>
          </w:tcPr>
          <w:p w14:paraId="32422E4F" w14:textId="77777777" w:rsidR="00496045" w:rsidRDefault="00130DDB">
            <w:pPr>
              <w:spacing w:after="0" w:line="240" w:lineRule="auto"/>
              <w:jc w:val="right"/>
            </w:pPr>
            <w:r>
              <w:rPr>
                <w:rFonts w:ascii="Arial" w:hAnsi="Arial" w:cs="Arial"/>
                <w:sz w:val="16"/>
              </w:rPr>
              <w:t>13 380,00</w:t>
            </w:r>
          </w:p>
        </w:tc>
      </w:tr>
      <w:tr w:rsidR="00496045" w14:paraId="68FE4938" w14:textId="77777777">
        <w:trPr>
          <w:cantSplit/>
          <w:trHeight w:val="284"/>
        </w:trPr>
        <w:tc>
          <w:tcPr>
            <w:tcW w:w="1750" w:type="pct"/>
            <w:tcBorders>
              <w:top w:val="single" w:sz="4" w:space="0" w:color="auto"/>
              <w:bottom w:val="single" w:sz="4" w:space="0" w:color="auto"/>
              <w:right w:val="single" w:sz="4" w:space="0" w:color="auto"/>
            </w:tcBorders>
            <w:vAlign w:val="center"/>
          </w:tcPr>
          <w:p w14:paraId="3D7C77F7" w14:textId="77777777" w:rsidR="00496045" w:rsidRDefault="00130DDB">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6B1318DE" w14:textId="77777777" w:rsidR="00496045" w:rsidRDefault="00130DDB">
            <w:pPr>
              <w:spacing w:after="0" w:line="240" w:lineRule="auto"/>
              <w:jc w:val="right"/>
            </w:pPr>
            <w:r>
              <w:rPr>
                <w:rFonts w:ascii="Arial" w:hAnsi="Arial" w:cs="Arial"/>
                <w:sz w:val="16"/>
              </w:rPr>
              <w:t>57 600,00</w:t>
            </w:r>
          </w:p>
        </w:tc>
        <w:tc>
          <w:tcPr>
            <w:tcW w:w="0" w:type="auto"/>
            <w:tcBorders>
              <w:top w:val="single" w:sz="4" w:space="0" w:color="auto"/>
              <w:bottom w:val="single" w:sz="4" w:space="0" w:color="auto"/>
              <w:right w:val="single" w:sz="4" w:space="0" w:color="auto"/>
            </w:tcBorders>
            <w:vAlign w:val="center"/>
          </w:tcPr>
          <w:p w14:paraId="56ADEA31" w14:textId="77777777" w:rsidR="00496045" w:rsidRDefault="00130DDB">
            <w:pPr>
              <w:spacing w:after="0" w:line="240" w:lineRule="auto"/>
              <w:jc w:val="right"/>
            </w:pPr>
            <w:r>
              <w:rPr>
                <w:rFonts w:ascii="Arial" w:hAnsi="Arial" w:cs="Arial"/>
                <w:sz w:val="16"/>
              </w:rPr>
              <w:t>24 000,00</w:t>
            </w:r>
          </w:p>
        </w:tc>
      </w:tr>
      <w:tr w:rsidR="00496045" w14:paraId="3A189DBB" w14:textId="77777777">
        <w:trPr>
          <w:cantSplit/>
          <w:trHeight w:val="284"/>
        </w:trPr>
        <w:tc>
          <w:tcPr>
            <w:tcW w:w="1750" w:type="pct"/>
            <w:tcBorders>
              <w:top w:val="single" w:sz="4" w:space="0" w:color="auto"/>
              <w:bottom w:val="single" w:sz="4" w:space="0" w:color="auto"/>
              <w:right w:val="single" w:sz="4" w:space="0" w:color="auto"/>
            </w:tcBorders>
            <w:vAlign w:val="center"/>
          </w:tcPr>
          <w:p w14:paraId="7E4BC700" w14:textId="77777777" w:rsidR="00496045" w:rsidRDefault="00130DDB">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3C1E4D27" w14:textId="77777777" w:rsidR="00496045" w:rsidRDefault="00130DDB">
            <w:pPr>
              <w:spacing w:after="0" w:line="240" w:lineRule="auto"/>
              <w:jc w:val="right"/>
            </w:pPr>
            <w:r>
              <w:rPr>
                <w:rFonts w:ascii="Arial" w:hAnsi="Arial" w:cs="Arial"/>
                <w:sz w:val="16"/>
              </w:rPr>
              <w:t>16 506,00</w:t>
            </w:r>
          </w:p>
        </w:tc>
        <w:tc>
          <w:tcPr>
            <w:tcW w:w="0" w:type="auto"/>
            <w:tcBorders>
              <w:top w:val="single" w:sz="4" w:space="0" w:color="auto"/>
              <w:bottom w:val="single" w:sz="4" w:space="0" w:color="auto"/>
              <w:right w:val="single" w:sz="4" w:space="0" w:color="auto"/>
            </w:tcBorders>
            <w:vAlign w:val="center"/>
          </w:tcPr>
          <w:p w14:paraId="71829846" w14:textId="77777777" w:rsidR="00496045" w:rsidRDefault="00130DDB">
            <w:pPr>
              <w:spacing w:after="0" w:line="240" w:lineRule="auto"/>
              <w:jc w:val="right"/>
            </w:pPr>
            <w:r>
              <w:rPr>
                <w:rFonts w:ascii="Arial" w:hAnsi="Arial" w:cs="Arial"/>
                <w:sz w:val="16"/>
              </w:rPr>
              <w:t>10 000,00</w:t>
            </w:r>
          </w:p>
        </w:tc>
      </w:tr>
      <w:tr w:rsidR="00496045" w14:paraId="72686751" w14:textId="77777777">
        <w:trPr>
          <w:cantSplit/>
          <w:trHeight w:val="284"/>
        </w:trPr>
        <w:tc>
          <w:tcPr>
            <w:tcW w:w="1750" w:type="pct"/>
            <w:tcBorders>
              <w:top w:val="single" w:sz="4" w:space="0" w:color="auto"/>
              <w:bottom w:val="single" w:sz="4" w:space="0" w:color="auto"/>
              <w:right w:val="single" w:sz="4" w:space="0" w:color="auto"/>
            </w:tcBorders>
            <w:vAlign w:val="center"/>
          </w:tcPr>
          <w:p w14:paraId="5D67E2C7" w14:textId="77777777" w:rsidR="00496045" w:rsidRDefault="00130DDB">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7573CFF2" w14:textId="77777777" w:rsidR="00496045" w:rsidRDefault="00130DDB">
            <w:pPr>
              <w:spacing w:after="0" w:line="240" w:lineRule="auto"/>
              <w:jc w:val="right"/>
            </w:pPr>
            <w:r>
              <w:rPr>
                <w:rFonts w:ascii="Arial" w:hAnsi="Arial" w:cs="Arial"/>
                <w:sz w:val="16"/>
              </w:rPr>
              <w:t>688 757,00</w:t>
            </w:r>
          </w:p>
        </w:tc>
        <w:tc>
          <w:tcPr>
            <w:tcW w:w="0" w:type="auto"/>
            <w:tcBorders>
              <w:top w:val="single" w:sz="4" w:space="0" w:color="auto"/>
              <w:bottom w:val="single" w:sz="4" w:space="0" w:color="auto"/>
              <w:right w:val="single" w:sz="4" w:space="0" w:color="auto"/>
            </w:tcBorders>
            <w:vAlign w:val="center"/>
          </w:tcPr>
          <w:p w14:paraId="76FD6714" w14:textId="77777777" w:rsidR="00496045" w:rsidRDefault="00130DDB">
            <w:pPr>
              <w:spacing w:after="0" w:line="240" w:lineRule="auto"/>
              <w:jc w:val="right"/>
            </w:pPr>
            <w:r>
              <w:rPr>
                <w:rFonts w:ascii="Arial" w:hAnsi="Arial" w:cs="Arial"/>
                <w:sz w:val="16"/>
              </w:rPr>
              <w:t>530 000,00</w:t>
            </w:r>
          </w:p>
        </w:tc>
      </w:tr>
      <w:tr w:rsidR="00496045" w14:paraId="3098E743" w14:textId="77777777">
        <w:trPr>
          <w:cantSplit/>
          <w:trHeight w:val="284"/>
        </w:trPr>
        <w:tc>
          <w:tcPr>
            <w:tcW w:w="1750" w:type="pct"/>
            <w:tcBorders>
              <w:top w:val="single" w:sz="4" w:space="0" w:color="auto"/>
              <w:bottom w:val="single" w:sz="4" w:space="0" w:color="auto"/>
              <w:right w:val="single" w:sz="4" w:space="0" w:color="auto"/>
            </w:tcBorders>
            <w:vAlign w:val="center"/>
          </w:tcPr>
          <w:p w14:paraId="2A5094C6" w14:textId="77777777" w:rsidR="00496045" w:rsidRDefault="00130DDB">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70683DA1" w14:textId="77777777" w:rsidR="00496045" w:rsidRDefault="00130DDB">
            <w:pPr>
              <w:spacing w:after="0" w:line="240" w:lineRule="auto"/>
              <w:jc w:val="right"/>
            </w:pPr>
            <w:r>
              <w:rPr>
                <w:rFonts w:ascii="Arial" w:hAnsi="Arial" w:cs="Arial"/>
                <w:sz w:val="16"/>
              </w:rPr>
              <w:t>68 400,00</w:t>
            </w:r>
          </w:p>
        </w:tc>
        <w:tc>
          <w:tcPr>
            <w:tcW w:w="0" w:type="auto"/>
            <w:tcBorders>
              <w:top w:val="single" w:sz="4" w:space="0" w:color="auto"/>
              <w:bottom w:val="single" w:sz="4" w:space="0" w:color="auto"/>
              <w:right w:val="single" w:sz="4" w:space="0" w:color="auto"/>
            </w:tcBorders>
            <w:vAlign w:val="center"/>
          </w:tcPr>
          <w:p w14:paraId="6A113130" w14:textId="77777777" w:rsidR="00496045" w:rsidRDefault="00130DDB">
            <w:pPr>
              <w:spacing w:after="0" w:line="240" w:lineRule="auto"/>
              <w:jc w:val="right"/>
            </w:pPr>
            <w:r>
              <w:rPr>
                <w:rFonts w:ascii="Arial" w:hAnsi="Arial" w:cs="Arial"/>
                <w:sz w:val="16"/>
              </w:rPr>
              <w:t>25 000,00</w:t>
            </w:r>
          </w:p>
        </w:tc>
      </w:tr>
      <w:tr w:rsidR="00496045" w14:paraId="4E2C9355" w14:textId="77777777">
        <w:trPr>
          <w:cantSplit/>
          <w:trHeight w:val="284"/>
        </w:trPr>
        <w:tc>
          <w:tcPr>
            <w:tcW w:w="1750" w:type="pct"/>
            <w:tcBorders>
              <w:top w:val="single" w:sz="4" w:space="0" w:color="auto"/>
              <w:bottom w:val="single" w:sz="4" w:space="0" w:color="auto"/>
              <w:right w:val="single" w:sz="4" w:space="0" w:color="auto"/>
            </w:tcBorders>
            <w:vAlign w:val="center"/>
          </w:tcPr>
          <w:p w14:paraId="74ECD399" w14:textId="77777777" w:rsidR="00496045" w:rsidRDefault="00130DDB">
            <w:pPr>
              <w:spacing w:after="0" w:line="240" w:lineRule="auto"/>
              <w:jc w:val="center"/>
            </w:pPr>
            <w:r>
              <w:rPr>
                <w:rFonts w:ascii="Arial" w:hAnsi="Arial" w:cs="Arial"/>
                <w:b/>
                <w:sz w:val="16"/>
              </w:rPr>
              <w:t xml:space="preserve">2.1.1. </w:t>
            </w:r>
            <w:r>
              <w:rPr>
                <w:rFonts w:ascii="Arial" w:hAnsi="Arial" w:cs="Arial"/>
                <w:b/>
                <w:sz w:val="16"/>
              </w:rPr>
              <w:t>Dlouhodobý nehmotný majetek do 60 tis. Kč</w:t>
            </w:r>
          </w:p>
        </w:tc>
        <w:tc>
          <w:tcPr>
            <w:tcW w:w="0" w:type="auto"/>
            <w:tcBorders>
              <w:top w:val="single" w:sz="4" w:space="0" w:color="auto"/>
              <w:bottom w:val="single" w:sz="4" w:space="0" w:color="auto"/>
              <w:right w:val="single" w:sz="4" w:space="0" w:color="auto"/>
            </w:tcBorders>
            <w:vAlign w:val="center"/>
          </w:tcPr>
          <w:p w14:paraId="3C7E81C1" w14:textId="77777777" w:rsidR="00496045" w:rsidRDefault="00130DDB">
            <w:pPr>
              <w:spacing w:after="0" w:line="240" w:lineRule="auto"/>
              <w:jc w:val="right"/>
            </w:pPr>
            <w:r>
              <w:rPr>
                <w:rFonts w:ascii="Arial" w:hAnsi="Arial" w:cs="Arial"/>
                <w:sz w:val="16"/>
              </w:rPr>
              <w:t>14 400,00</w:t>
            </w:r>
          </w:p>
        </w:tc>
        <w:tc>
          <w:tcPr>
            <w:tcW w:w="0" w:type="auto"/>
            <w:tcBorders>
              <w:top w:val="single" w:sz="4" w:space="0" w:color="auto"/>
              <w:bottom w:val="single" w:sz="4" w:space="0" w:color="auto"/>
              <w:right w:val="single" w:sz="4" w:space="0" w:color="auto"/>
            </w:tcBorders>
            <w:vAlign w:val="center"/>
          </w:tcPr>
          <w:p w14:paraId="5C44959D" w14:textId="77777777" w:rsidR="00496045" w:rsidRDefault="00130DDB">
            <w:pPr>
              <w:spacing w:after="0" w:line="240" w:lineRule="auto"/>
              <w:jc w:val="right"/>
            </w:pPr>
            <w:r>
              <w:rPr>
                <w:rFonts w:ascii="Arial" w:hAnsi="Arial" w:cs="Arial"/>
                <w:sz w:val="16"/>
              </w:rPr>
              <w:t>5 000,00</w:t>
            </w:r>
          </w:p>
        </w:tc>
      </w:tr>
      <w:tr w:rsidR="00496045" w14:paraId="0F4F7B8D" w14:textId="77777777">
        <w:trPr>
          <w:cantSplit/>
          <w:trHeight w:val="284"/>
        </w:trPr>
        <w:tc>
          <w:tcPr>
            <w:tcW w:w="1750" w:type="pct"/>
            <w:tcBorders>
              <w:top w:val="single" w:sz="4" w:space="0" w:color="auto"/>
              <w:bottom w:val="single" w:sz="4" w:space="0" w:color="auto"/>
              <w:right w:val="single" w:sz="4" w:space="0" w:color="auto"/>
            </w:tcBorders>
            <w:vAlign w:val="center"/>
          </w:tcPr>
          <w:p w14:paraId="1F1D01EB" w14:textId="77777777" w:rsidR="00496045" w:rsidRDefault="00130DDB">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36DF4646" w14:textId="77777777" w:rsidR="00496045" w:rsidRDefault="00130DDB">
            <w:pPr>
              <w:spacing w:after="0" w:line="240" w:lineRule="auto"/>
              <w:jc w:val="right"/>
            </w:pPr>
            <w:r>
              <w:rPr>
                <w:rFonts w:ascii="Arial" w:hAnsi="Arial" w:cs="Arial"/>
                <w:sz w:val="16"/>
              </w:rPr>
              <w:t>54 000,00</w:t>
            </w:r>
          </w:p>
        </w:tc>
        <w:tc>
          <w:tcPr>
            <w:tcW w:w="0" w:type="auto"/>
            <w:tcBorders>
              <w:top w:val="single" w:sz="4" w:space="0" w:color="auto"/>
              <w:bottom w:val="single" w:sz="4" w:space="0" w:color="auto"/>
              <w:right w:val="single" w:sz="4" w:space="0" w:color="auto"/>
            </w:tcBorders>
            <w:vAlign w:val="center"/>
          </w:tcPr>
          <w:p w14:paraId="2E97C439" w14:textId="77777777" w:rsidR="00496045" w:rsidRDefault="00130DDB">
            <w:pPr>
              <w:spacing w:after="0" w:line="240" w:lineRule="auto"/>
              <w:jc w:val="right"/>
            </w:pPr>
            <w:r>
              <w:rPr>
                <w:rFonts w:ascii="Arial" w:hAnsi="Arial" w:cs="Arial"/>
                <w:sz w:val="16"/>
              </w:rPr>
              <w:t>20 000,00</w:t>
            </w:r>
          </w:p>
        </w:tc>
      </w:tr>
      <w:tr w:rsidR="00496045" w14:paraId="19105903" w14:textId="77777777">
        <w:trPr>
          <w:cantSplit/>
          <w:trHeight w:val="284"/>
        </w:trPr>
        <w:tc>
          <w:tcPr>
            <w:tcW w:w="1750" w:type="pct"/>
            <w:tcBorders>
              <w:top w:val="single" w:sz="4" w:space="0" w:color="auto"/>
              <w:bottom w:val="single" w:sz="4" w:space="0" w:color="auto"/>
              <w:right w:val="single" w:sz="4" w:space="0" w:color="auto"/>
            </w:tcBorders>
            <w:vAlign w:val="center"/>
          </w:tcPr>
          <w:p w14:paraId="77439694" w14:textId="77777777" w:rsidR="00496045" w:rsidRDefault="00130DDB">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76F49B1B" w14:textId="77777777" w:rsidR="00496045" w:rsidRDefault="00130DD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0EF5804" w14:textId="77777777" w:rsidR="00496045" w:rsidRDefault="00130DDB">
            <w:pPr>
              <w:spacing w:after="0" w:line="240" w:lineRule="auto"/>
              <w:jc w:val="right"/>
            </w:pPr>
            <w:r>
              <w:rPr>
                <w:rFonts w:ascii="Arial" w:hAnsi="Arial" w:cs="Arial"/>
                <w:sz w:val="16"/>
              </w:rPr>
              <w:t>0,00</w:t>
            </w:r>
          </w:p>
        </w:tc>
      </w:tr>
      <w:tr w:rsidR="00496045" w14:paraId="7779CDE4" w14:textId="77777777">
        <w:trPr>
          <w:cantSplit/>
          <w:trHeight w:val="284"/>
        </w:trPr>
        <w:tc>
          <w:tcPr>
            <w:tcW w:w="1750" w:type="pct"/>
            <w:tcBorders>
              <w:top w:val="single" w:sz="4" w:space="0" w:color="auto"/>
              <w:bottom w:val="single" w:sz="4" w:space="0" w:color="auto"/>
              <w:right w:val="single" w:sz="4" w:space="0" w:color="auto"/>
            </w:tcBorders>
            <w:vAlign w:val="center"/>
          </w:tcPr>
          <w:p w14:paraId="23338D7A" w14:textId="77777777" w:rsidR="00496045" w:rsidRDefault="00130DDB">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0BC73C71" w14:textId="77777777" w:rsidR="00496045" w:rsidRDefault="00130DDB">
            <w:pPr>
              <w:spacing w:after="0" w:line="240" w:lineRule="auto"/>
              <w:jc w:val="right"/>
            </w:pPr>
            <w:r>
              <w:rPr>
                <w:rFonts w:ascii="Arial" w:hAnsi="Arial" w:cs="Arial"/>
                <w:sz w:val="16"/>
              </w:rPr>
              <w:t>37 300,00</w:t>
            </w:r>
          </w:p>
        </w:tc>
        <w:tc>
          <w:tcPr>
            <w:tcW w:w="0" w:type="auto"/>
            <w:tcBorders>
              <w:top w:val="single" w:sz="4" w:space="0" w:color="auto"/>
              <w:bottom w:val="single" w:sz="4" w:space="0" w:color="auto"/>
              <w:right w:val="single" w:sz="4" w:space="0" w:color="auto"/>
            </w:tcBorders>
            <w:vAlign w:val="center"/>
          </w:tcPr>
          <w:p w14:paraId="75667A96" w14:textId="77777777" w:rsidR="00496045" w:rsidRDefault="00130DDB">
            <w:pPr>
              <w:spacing w:after="0" w:line="240" w:lineRule="auto"/>
              <w:jc w:val="right"/>
            </w:pPr>
            <w:r>
              <w:rPr>
                <w:rFonts w:ascii="Arial" w:hAnsi="Arial" w:cs="Arial"/>
                <w:sz w:val="16"/>
              </w:rPr>
              <w:t>15 000,00</w:t>
            </w:r>
          </w:p>
        </w:tc>
      </w:tr>
      <w:tr w:rsidR="00496045" w14:paraId="27003A04" w14:textId="77777777">
        <w:trPr>
          <w:cantSplit/>
          <w:trHeight w:val="284"/>
        </w:trPr>
        <w:tc>
          <w:tcPr>
            <w:tcW w:w="1750" w:type="pct"/>
            <w:tcBorders>
              <w:top w:val="single" w:sz="4" w:space="0" w:color="auto"/>
              <w:bottom w:val="single" w:sz="4" w:space="0" w:color="auto"/>
              <w:right w:val="single" w:sz="4" w:space="0" w:color="auto"/>
            </w:tcBorders>
            <w:vAlign w:val="center"/>
          </w:tcPr>
          <w:p w14:paraId="16DC9858" w14:textId="77777777" w:rsidR="00496045" w:rsidRDefault="00130DDB">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27CD2CD4" w14:textId="77777777" w:rsidR="00496045" w:rsidRDefault="00130DDB">
            <w:pPr>
              <w:spacing w:after="0" w:line="240" w:lineRule="auto"/>
              <w:jc w:val="right"/>
            </w:pPr>
            <w:r>
              <w:rPr>
                <w:rFonts w:ascii="Arial" w:hAnsi="Arial" w:cs="Arial"/>
                <w:sz w:val="16"/>
              </w:rPr>
              <w:t>20 412,00</w:t>
            </w:r>
          </w:p>
        </w:tc>
        <w:tc>
          <w:tcPr>
            <w:tcW w:w="0" w:type="auto"/>
            <w:tcBorders>
              <w:top w:val="single" w:sz="4" w:space="0" w:color="auto"/>
              <w:bottom w:val="single" w:sz="4" w:space="0" w:color="auto"/>
              <w:right w:val="single" w:sz="4" w:space="0" w:color="auto"/>
            </w:tcBorders>
            <w:vAlign w:val="center"/>
          </w:tcPr>
          <w:p w14:paraId="053D9816" w14:textId="77777777" w:rsidR="00496045" w:rsidRDefault="00130DDB">
            <w:pPr>
              <w:spacing w:after="0" w:line="240" w:lineRule="auto"/>
              <w:jc w:val="right"/>
            </w:pPr>
            <w:r>
              <w:rPr>
                <w:rFonts w:ascii="Arial" w:hAnsi="Arial" w:cs="Arial"/>
                <w:sz w:val="16"/>
              </w:rPr>
              <w:t>30 000,00</w:t>
            </w:r>
          </w:p>
        </w:tc>
      </w:tr>
      <w:tr w:rsidR="00496045" w14:paraId="5A2F7A5C" w14:textId="77777777">
        <w:trPr>
          <w:cantSplit/>
          <w:trHeight w:val="284"/>
        </w:trPr>
        <w:tc>
          <w:tcPr>
            <w:tcW w:w="1750" w:type="pct"/>
            <w:tcBorders>
              <w:top w:val="single" w:sz="4" w:space="0" w:color="auto"/>
              <w:bottom w:val="single" w:sz="4" w:space="0" w:color="auto"/>
              <w:right w:val="single" w:sz="4" w:space="0" w:color="auto"/>
            </w:tcBorders>
            <w:vAlign w:val="center"/>
          </w:tcPr>
          <w:p w14:paraId="4EBE83DE" w14:textId="77777777" w:rsidR="00496045" w:rsidRDefault="00130DDB">
            <w:pPr>
              <w:spacing w:after="0" w:line="240" w:lineRule="auto"/>
              <w:jc w:val="center"/>
            </w:pPr>
            <w:r>
              <w:rPr>
                <w:rFonts w:ascii="Arial" w:hAnsi="Arial" w:cs="Arial"/>
                <w:b/>
                <w:sz w:val="16"/>
              </w:rPr>
              <w:t xml:space="preserve">2.5. Jiné </w:t>
            </w:r>
            <w:r>
              <w:rPr>
                <w:rFonts w:ascii="Arial" w:hAnsi="Arial" w:cs="Arial"/>
                <w:b/>
                <w:sz w:val="16"/>
              </w:rPr>
              <w:t>spotřebované nákupy</w:t>
            </w:r>
          </w:p>
        </w:tc>
        <w:tc>
          <w:tcPr>
            <w:tcW w:w="0" w:type="auto"/>
            <w:tcBorders>
              <w:top w:val="single" w:sz="4" w:space="0" w:color="auto"/>
              <w:bottom w:val="single" w:sz="4" w:space="0" w:color="auto"/>
              <w:right w:val="single" w:sz="4" w:space="0" w:color="auto"/>
            </w:tcBorders>
            <w:vAlign w:val="center"/>
          </w:tcPr>
          <w:p w14:paraId="7DD5C25F" w14:textId="77777777" w:rsidR="00496045" w:rsidRDefault="00130DDB">
            <w:pPr>
              <w:spacing w:after="0" w:line="240" w:lineRule="auto"/>
              <w:jc w:val="right"/>
            </w:pPr>
            <w:r>
              <w:rPr>
                <w:rFonts w:ascii="Arial" w:hAnsi="Arial" w:cs="Arial"/>
                <w:sz w:val="16"/>
              </w:rPr>
              <w:t>24 500,00</w:t>
            </w:r>
          </w:p>
        </w:tc>
        <w:tc>
          <w:tcPr>
            <w:tcW w:w="0" w:type="auto"/>
            <w:tcBorders>
              <w:top w:val="single" w:sz="4" w:space="0" w:color="auto"/>
              <w:bottom w:val="single" w:sz="4" w:space="0" w:color="auto"/>
              <w:right w:val="single" w:sz="4" w:space="0" w:color="auto"/>
            </w:tcBorders>
            <w:vAlign w:val="center"/>
          </w:tcPr>
          <w:p w14:paraId="0C8EB7D7" w14:textId="77777777" w:rsidR="00496045" w:rsidRDefault="00130DDB">
            <w:pPr>
              <w:spacing w:after="0" w:line="240" w:lineRule="auto"/>
              <w:jc w:val="right"/>
            </w:pPr>
            <w:r>
              <w:rPr>
                <w:rFonts w:ascii="Arial" w:hAnsi="Arial" w:cs="Arial"/>
                <w:sz w:val="16"/>
              </w:rPr>
              <w:t>30 000,00</w:t>
            </w:r>
          </w:p>
        </w:tc>
      </w:tr>
      <w:tr w:rsidR="00496045" w14:paraId="3E4B1AC2" w14:textId="77777777">
        <w:trPr>
          <w:cantSplit/>
          <w:trHeight w:val="284"/>
        </w:trPr>
        <w:tc>
          <w:tcPr>
            <w:tcW w:w="1750" w:type="pct"/>
            <w:tcBorders>
              <w:top w:val="single" w:sz="4" w:space="0" w:color="auto"/>
              <w:bottom w:val="single" w:sz="4" w:space="0" w:color="auto"/>
              <w:right w:val="single" w:sz="4" w:space="0" w:color="auto"/>
            </w:tcBorders>
            <w:vAlign w:val="center"/>
          </w:tcPr>
          <w:p w14:paraId="6A7611A8" w14:textId="77777777" w:rsidR="00496045" w:rsidRDefault="00130DDB">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4E904BFF" w14:textId="77777777" w:rsidR="00496045" w:rsidRDefault="00130DDB">
            <w:pPr>
              <w:spacing w:after="0" w:line="240" w:lineRule="auto"/>
              <w:jc w:val="right"/>
            </w:pPr>
            <w:r>
              <w:rPr>
                <w:rFonts w:ascii="Arial" w:hAnsi="Arial" w:cs="Arial"/>
                <w:sz w:val="16"/>
              </w:rPr>
              <w:t>535 745,00</w:t>
            </w:r>
          </w:p>
        </w:tc>
        <w:tc>
          <w:tcPr>
            <w:tcW w:w="0" w:type="auto"/>
            <w:tcBorders>
              <w:top w:val="single" w:sz="4" w:space="0" w:color="auto"/>
              <w:bottom w:val="single" w:sz="4" w:space="0" w:color="auto"/>
              <w:right w:val="single" w:sz="4" w:space="0" w:color="auto"/>
            </w:tcBorders>
            <w:vAlign w:val="center"/>
          </w:tcPr>
          <w:p w14:paraId="10C05A0B" w14:textId="77777777" w:rsidR="00496045" w:rsidRDefault="00130DDB">
            <w:pPr>
              <w:spacing w:after="0" w:line="240" w:lineRule="auto"/>
              <w:jc w:val="right"/>
            </w:pPr>
            <w:r>
              <w:rPr>
                <w:rFonts w:ascii="Arial" w:hAnsi="Arial" w:cs="Arial"/>
                <w:sz w:val="16"/>
              </w:rPr>
              <w:t>430 000,00</w:t>
            </w:r>
          </w:p>
        </w:tc>
      </w:tr>
      <w:tr w:rsidR="00496045" w14:paraId="7901FAC1" w14:textId="77777777">
        <w:trPr>
          <w:cantSplit/>
          <w:trHeight w:val="284"/>
        </w:trPr>
        <w:tc>
          <w:tcPr>
            <w:tcW w:w="1750" w:type="pct"/>
            <w:tcBorders>
              <w:top w:val="single" w:sz="4" w:space="0" w:color="auto"/>
              <w:bottom w:val="single" w:sz="4" w:space="0" w:color="auto"/>
              <w:right w:val="single" w:sz="4" w:space="0" w:color="auto"/>
            </w:tcBorders>
            <w:vAlign w:val="center"/>
          </w:tcPr>
          <w:p w14:paraId="624E583F" w14:textId="77777777" w:rsidR="00496045" w:rsidRDefault="00130DDB">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729C4592" w14:textId="77777777" w:rsidR="00496045" w:rsidRDefault="00130DDB">
            <w:pPr>
              <w:spacing w:after="0" w:line="240" w:lineRule="auto"/>
              <w:jc w:val="right"/>
            </w:pPr>
            <w:r>
              <w:rPr>
                <w:rFonts w:ascii="Arial" w:hAnsi="Arial" w:cs="Arial"/>
                <w:sz w:val="16"/>
              </w:rPr>
              <w:t>210 000,00</w:t>
            </w:r>
          </w:p>
        </w:tc>
        <w:tc>
          <w:tcPr>
            <w:tcW w:w="0" w:type="auto"/>
            <w:tcBorders>
              <w:top w:val="single" w:sz="4" w:space="0" w:color="auto"/>
              <w:bottom w:val="single" w:sz="4" w:space="0" w:color="auto"/>
              <w:right w:val="single" w:sz="4" w:space="0" w:color="auto"/>
            </w:tcBorders>
            <w:vAlign w:val="center"/>
          </w:tcPr>
          <w:p w14:paraId="7025E653" w14:textId="77777777" w:rsidR="00496045" w:rsidRDefault="00130DDB">
            <w:pPr>
              <w:spacing w:after="0" w:line="240" w:lineRule="auto"/>
              <w:jc w:val="right"/>
            </w:pPr>
            <w:r>
              <w:rPr>
                <w:rFonts w:ascii="Arial" w:hAnsi="Arial" w:cs="Arial"/>
                <w:sz w:val="16"/>
              </w:rPr>
              <w:t>90 000,00</w:t>
            </w:r>
          </w:p>
        </w:tc>
      </w:tr>
      <w:tr w:rsidR="00496045" w14:paraId="6C95EC5F" w14:textId="77777777">
        <w:trPr>
          <w:cantSplit/>
          <w:trHeight w:val="284"/>
        </w:trPr>
        <w:tc>
          <w:tcPr>
            <w:tcW w:w="1750" w:type="pct"/>
            <w:tcBorders>
              <w:top w:val="single" w:sz="4" w:space="0" w:color="auto"/>
              <w:bottom w:val="single" w:sz="4" w:space="0" w:color="auto"/>
              <w:right w:val="single" w:sz="4" w:space="0" w:color="auto"/>
            </w:tcBorders>
            <w:vAlign w:val="center"/>
          </w:tcPr>
          <w:p w14:paraId="5BFDC103" w14:textId="77777777" w:rsidR="00496045" w:rsidRDefault="00130DDB">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30E27685" w14:textId="77777777" w:rsidR="00496045" w:rsidRDefault="00130DDB">
            <w:pPr>
              <w:spacing w:after="0" w:line="240" w:lineRule="auto"/>
              <w:jc w:val="right"/>
            </w:pPr>
            <w:r>
              <w:rPr>
                <w:rFonts w:ascii="Arial" w:hAnsi="Arial" w:cs="Arial"/>
                <w:sz w:val="16"/>
              </w:rPr>
              <w:t>62 500,00</w:t>
            </w:r>
          </w:p>
        </w:tc>
        <w:tc>
          <w:tcPr>
            <w:tcW w:w="0" w:type="auto"/>
            <w:tcBorders>
              <w:top w:val="single" w:sz="4" w:space="0" w:color="auto"/>
              <w:bottom w:val="single" w:sz="4" w:space="0" w:color="auto"/>
              <w:right w:val="single" w:sz="4" w:space="0" w:color="auto"/>
            </w:tcBorders>
            <w:vAlign w:val="center"/>
          </w:tcPr>
          <w:p w14:paraId="7AE98B67" w14:textId="77777777" w:rsidR="00496045" w:rsidRDefault="00130DDB">
            <w:pPr>
              <w:spacing w:after="0" w:line="240" w:lineRule="auto"/>
              <w:jc w:val="right"/>
            </w:pPr>
            <w:r>
              <w:rPr>
                <w:rFonts w:ascii="Arial" w:hAnsi="Arial" w:cs="Arial"/>
                <w:sz w:val="16"/>
              </w:rPr>
              <w:t>55 000,00</w:t>
            </w:r>
          </w:p>
        </w:tc>
      </w:tr>
      <w:tr w:rsidR="00496045" w14:paraId="4FD79488" w14:textId="77777777">
        <w:trPr>
          <w:cantSplit/>
          <w:trHeight w:val="284"/>
        </w:trPr>
        <w:tc>
          <w:tcPr>
            <w:tcW w:w="1750" w:type="pct"/>
            <w:tcBorders>
              <w:top w:val="single" w:sz="4" w:space="0" w:color="auto"/>
              <w:bottom w:val="single" w:sz="4" w:space="0" w:color="auto"/>
              <w:right w:val="single" w:sz="4" w:space="0" w:color="auto"/>
            </w:tcBorders>
            <w:vAlign w:val="center"/>
          </w:tcPr>
          <w:p w14:paraId="4E99DF63" w14:textId="77777777" w:rsidR="00496045" w:rsidRDefault="00130DDB">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001BC1F2" w14:textId="77777777" w:rsidR="00496045" w:rsidRDefault="00130DD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3EC0062" w14:textId="77777777" w:rsidR="00496045" w:rsidRDefault="00130DDB">
            <w:pPr>
              <w:spacing w:after="0" w:line="240" w:lineRule="auto"/>
              <w:jc w:val="right"/>
            </w:pPr>
            <w:r>
              <w:rPr>
                <w:rFonts w:ascii="Arial" w:hAnsi="Arial" w:cs="Arial"/>
                <w:sz w:val="16"/>
              </w:rPr>
              <w:t>0,00</w:t>
            </w:r>
          </w:p>
        </w:tc>
      </w:tr>
      <w:tr w:rsidR="00496045" w14:paraId="5470A47E" w14:textId="77777777">
        <w:trPr>
          <w:cantSplit/>
          <w:trHeight w:val="284"/>
        </w:trPr>
        <w:tc>
          <w:tcPr>
            <w:tcW w:w="1750" w:type="pct"/>
            <w:tcBorders>
              <w:top w:val="single" w:sz="4" w:space="0" w:color="auto"/>
              <w:bottom w:val="single" w:sz="4" w:space="0" w:color="auto"/>
              <w:right w:val="single" w:sz="4" w:space="0" w:color="auto"/>
            </w:tcBorders>
            <w:vAlign w:val="center"/>
          </w:tcPr>
          <w:p w14:paraId="1C6A00F9" w14:textId="77777777" w:rsidR="00496045" w:rsidRDefault="00130DDB">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29B40296" w14:textId="77777777" w:rsidR="00496045" w:rsidRDefault="00130DDB">
            <w:pPr>
              <w:spacing w:after="0" w:line="240" w:lineRule="auto"/>
              <w:jc w:val="right"/>
            </w:pPr>
            <w:r>
              <w:rPr>
                <w:rFonts w:ascii="Arial" w:hAnsi="Arial" w:cs="Arial"/>
                <w:sz w:val="16"/>
              </w:rPr>
              <w:t>27 800,00</w:t>
            </w:r>
          </w:p>
        </w:tc>
        <w:tc>
          <w:tcPr>
            <w:tcW w:w="0" w:type="auto"/>
            <w:tcBorders>
              <w:top w:val="single" w:sz="4" w:space="0" w:color="auto"/>
              <w:bottom w:val="single" w:sz="4" w:space="0" w:color="auto"/>
              <w:right w:val="single" w:sz="4" w:space="0" w:color="auto"/>
            </w:tcBorders>
            <w:vAlign w:val="center"/>
          </w:tcPr>
          <w:p w14:paraId="79D3FBD2" w14:textId="77777777" w:rsidR="00496045" w:rsidRDefault="00130DDB">
            <w:pPr>
              <w:spacing w:after="0" w:line="240" w:lineRule="auto"/>
              <w:jc w:val="right"/>
            </w:pPr>
            <w:r>
              <w:rPr>
                <w:rFonts w:ascii="Arial" w:hAnsi="Arial" w:cs="Arial"/>
                <w:sz w:val="16"/>
              </w:rPr>
              <w:t>24 000,00</w:t>
            </w:r>
          </w:p>
        </w:tc>
      </w:tr>
      <w:tr w:rsidR="00496045" w14:paraId="5C9B7678" w14:textId="77777777">
        <w:trPr>
          <w:cantSplit/>
          <w:trHeight w:val="284"/>
        </w:trPr>
        <w:tc>
          <w:tcPr>
            <w:tcW w:w="1750" w:type="pct"/>
            <w:tcBorders>
              <w:top w:val="single" w:sz="4" w:space="0" w:color="auto"/>
              <w:bottom w:val="single" w:sz="4" w:space="0" w:color="auto"/>
              <w:right w:val="single" w:sz="4" w:space="0" w:color="auto"/>
            </w:tcBorders>
            <w:vAlign w:val="center"/>
          </w:tcPr>
          <w:p w14:paraId="006363B3" w14:textId="77777777" w:rsidR="00496045" w:rsidRDefault="00130DDB">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7FF4690B" w14:textId="77777777" w:rsidR="00496045" w:rsidRDefault="00130DDB">
            <w:pPr>
              <w:spacing w:after="0" w:line="240" w:lineRule="auto"/>
              <w:jc w:val="right"/>
            </w:pPr>
            <w:r>
              <w:rPr>
                <w:rFonts w:ascii="Arial" w:hAnsi="Arial" w:cs="Arial"/>
                <w:sz w:val="16"/>
              </w:rPr>
              <w:t>64 200,00</w:t>
            </w:r>
          </w:p>
        </w:tc>
        <w:tc>
          <w:tcPr>
            <w:tcW w:w="0" w:type="auto"/>
            <w:tcBorders>
              <w:top w:val="single" w:sz="4" w:space="0" w:color="auto"/>
              <w:bottom w:val="single" w:sz="4" w:space="0" w:color="auto"/>
              <w:right w:val="single" w:sz="4" w:space="0" w:color="auto"/>
            </w:tcBorders>
            <w:vAlign w:val="center"/>
          </w:tcPr>
          <w:p w14:paraId="5E6ED2D7" w14:textId="77777777" w:rsidR="00496045" w:rsidRDefault="00130DDB">
            <w:pPr>
              <w:spacing w:after="0" w:line="240" w:lineRule="auto"/>
              <w:jc w:val="right"/>
            </w:pPr>
            <w:r>
              <w:rPr>
                <w:rFonts w:ascii="Arial" w:hAnsi="Arial" w:cs="Arial"/>
                <w:sz w:val="16"/>
              </w:rPr>
              <w:t>60 000,00</w:t>
            </w:r>
          </w:p>
        </w:tc>
      </w:tr>
      <w:tr w:rsidR="00496045" w14:paraId="0ED28DE5" w14:textId="77777777">
        <w:trPr>
          <w:cantSplit/>
          <w:trHeight w:val="284"/>
        </w:trPr>
        <w:tc>
          <w:tcPr>
            <w:tcW w:w="1750" w:type="pct"/>
            <w:tcBorders>
              <w:top w:val="single" w:sz="4" w:space="0" w:color="auto"/>
              <w:bottom w:val="single" w:sz="4" w:space="0" w:color="auto"/>
              <w:right w:val="single" w:sz="4" w:space="0" w:color="auto"/>
            </w:tcBorders>
            <w:vAlign w:val="center"/>
          </w:tcPr>
          <w:p w14:paraId="531CB6CE" w14:textId="77777777" w:rsidR="00496045" w:rsidRDefault="00130DDB">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0F9DD52E" w14:textId="77777777" w:rsidR="00496045" w:rsidRDefault="00130DDB">
            <w:pPr>
              <w:spacing w:after="0" w:line="240" w:lineRule="auto"/>
              <w:jc w:val="right"/>
            </w:pPr>
            <w:r>
              <w:rPr>
                <w:rFonts w:ascii="Arial" w:hAnsi="Arial" w:cs="Arial"/>
                <w:sz w:val="16"/>
              </w:rPr>
              <w:t>44 000,00</w:t>
            </w:r>
          </w:p>
        </w:tc>
        <w:tc>
          <w:tcPr>
            <w:tcW w:w="0" w:type="auto"/>
            <w:tcBorders>
              <w:top w:val="single" w:sz="4" w:space="0" w:color="auto"/>
              <w:bottom w:val="single" w:sz="4" w:space="0" w:color="auto"/>
              <w:right w:val="single" w:sz="4" w:space="0" w:color="auto"/>
            </w:tcBorders>
            <w:vAlign w:val="center"/>
          </w:tcPr>
          <w:p w14:paraId="3507FF1B" w14:textId="77777777" w:rsidR="00496045" w:rsidRDefault="00130DDB">
            <w:pPr>
              <w:spacing w:after="0" w:line="240" w:lineRule="auto"/>
              <w:jc w:val="right"/>
            </w:pPr>
            <w:r>
              <w:rPr>
                <w:rFonts w:ascii="Arial" w:hAnsi="Arial" w:cs="Arial"/>
                <w:sz w:val="16"/>
              </w:rPr>
              <w:t>58 000,00</w:t>
            </w:r>
          </w:p>
        </w:tc>
      </w:tr>
      <w:tr w:rsidR="00496045" w14:paraId="36EB8C0D" w14:textId="77777777">
        <w:trPr>
          <w:cantSplit/>
          <w:trHeight w:val="284"/>
        </w:trPr>
        <w:tc>
          <w:tcPr>
            <w:tcW w:w="1750" w:type="pct"/>
            <w:tcBorders>
              <w:top w:val="single" w:sz="4" w:space="0" w:color="auto"/>
              <w:bottom w:val="single" w:sz="4" w:space="0" w:color="auto"/>
              <w:right w:val="single" w:sz="4" w:space="0" w:color="auto"/>
            </w:tcBorders>
            <w:vAlign w:val="center"/>
          </w:tcPr>
          <w:p w14:paraId="3E9A50ED" w14:textId="77777777" w:rsidR="00496045" w:rsidRDefault="00130DDB">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411F598E" w14:textId="77777777" w:rsidR="00496045" w:rsidRDefault="00130DDB">
            <w:pPr>
              <w:spacing w:after="0" w:line="240" w:lineRule="auto"/>
              <w:jc w:val="right"/>
            </w:pPr>
            <w:r>
              <w:rPr>
                <w:rFonts w:ascii="Arial" w:hAnsi="Arial" w:cs="Arial"/>
                <w:sz w:val="16"/>
              </w:rPr>
              <w:t>20 160,00</w:t>
            </w:r>
          </w:p>
        </w:tc>
        <w:tc>
          <w:tcPr>
            <w:tcW w:w="0" w:type="auto"/>
            <w:tcBorders>
              <w:top w:val="single" w:sz="4" w:space="0" w:color="auto"/>
              <w:bottom w:val="single" w:sz="4" w:space="0" w:color="auto"/>
              <w:right w:val="single" w:sz="4" w:space="0" w:color="auto"/>
            </w:tcBorders>
            <w:vAlign w:val="center"/>
          </w:tcPr>
          <w:p w14:paraId="6ABB8509" w14:textId="77777777" w:rsidR="00496045" w:rsidRDefault="00130DDB">
            <w:pPr>
              <w:spacing w:after="0" w:line="240" w:lineRule="auto"/>
              <w:jc w:val="right"/>
            </w:pPr>
            <w:r>
              <w:rPr>
                <w:rFonts w:ascii="Arial" w:hAnsi="Arial" w:cs="Arial"/>
                <w:sz w:val="16"/>
              </w:rPr>
              <w:t>10 000,00</w:t>
            </w:r>
          </w:p>
        </w:tc>
      </w:tr>
      <w:tr w:rsidR="00496045" w14:paraId="28DB9AAC" w14:textId="77777777">
        <w:trPr>
          <w:cantSplit/>
          <w:trHeight w:val="284"/>
        </w:trPr>
        <w:tc>
          <w:tcPr>
            <w:tcW w:w="1750" w:type="pct"/>
            <w:tcBorders>
              <w:top w:val="single" w:sz="4" w:space="0" w:color="auto"/>
              <w:bottom w:val="single" w:sz="4" w:space="0" w:color="auto"/>
              <w:right w:val="single" w:sz="4" w:space="0" w:color="auto"/>
            </w:tcBorders>
            <w:vAlign w:val="center"/>
          </w:tcPr>
          <w:p w14:paraId="0568AA24" w14:textId="77777777" w:rsidR="00496045" w:rsidRDefault="00130DDB">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1B53CB45" w14:textId="77777777" w:rsidR="00496045" w:rsidRDefault="00130DD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8A9E5A3" w14:textId="77777777" w:rsidR="00496045" w:rsidRDefault="00130DDB">
            <w:pPr>
              <w:spacing w:after="0" w:line="240" w:lineRule="auto"/>
              <w:jc w:val="right"/>
            </w:pPr>
            <w:r>
              <w:rPr>
                <w:rFonts w:ascii="Arial" w:hAnsi="Arial" w:cs="Arial"/>
                <w:sz w:val="16"/>
              </w:rPr>
              <w:t>0,00</w:t>
            </w:r>
          </w:p>
        </w:tc>
      </w:tr>
      <w:tr w:rsidR="00496045" w14:paraId="1B1FF0CF" w14:textId="77777777">
        <w:trPr>
          <w:cantSplit/>
          <w:trHeight w:val="284"/>
        </w:trPr>
        <w:tc>
          <w:tcPr>
            <w:tcW w:w="1750" w:type="pct"/>
            <w:tcBorders>
              <w:top w:val="single" w:sz="4" w:space="0" w:color="auto"/>
              <w:bottom w:val="single" w:sz="4" w:space="0" w:color="auto"/>
              <w:right w:val="single" w:sz="4" w:space="0" w:color="auto"/>
            </w:tcBorders>
            <w:vAlign w:val="center"/>
          </w:tcPr>
          <w:p w14:paraId="0BC98716" w14:textId="77777777" w:rsidR="00496045" w:rsidRDefault="00130DDB">
            <w:pPr>
              <w:spacing w:after="0" w:line="240" w:lineRule="auto"/>
              <w:jc w:val="center"/>
            </w:pPr>
            <w:r>
              <w:rPr>
                <w:rFonts w:ascii="Arial" w:hAnsi="Arial" w:cs="Arial"/>
                <w:b/>
                <w:sz w:val="16"/>
              </w:rPr>
              <w:t xml:space="preserve">2.6.9. Ostatní </w:t>
            </w:r>
            <w:r>
              <w:rPr>
                <w:rFonts w:ascii="Arial" w:hAnsi="Arial" w:cs="Arial"/>
                <w:b/>
                <w:sz w:val="16"/>
              </w:rPr>
              <w:t>pracovníci (mimo prac. poměr, DPP, DPČ)</w:t>
            </w:r>
          </w:p>
        </w:tc>
        <w:tc>
          <w:tcPr>
            <w:tcW w:w="0" w:type="auto"/>
            <w:tcBorders>
              <w:top w:val="single" w:sz="4" w:space="0" w:color="auto"/>
              <w:bottom w:val="single" w:sz="4" w:space="0" w:color="auto"/>
              <w:right w:val="single" w:sz="4" w:space="0" w:color="auto"/>
            </w:tcBorders>
            <w:vAlign w:val="center"/>
          </w:tcPr>
          <w:p w14:paraId="4D501F39" w14:textId="77777777" w:rsidR="00496045" w:rsidRDefault="00130DDB">
            <w:pPr>
              <w:spacing w:after="0" w:line="240" w:lineRule="auto"/>
              <w:jc w:val="right"/>
            </w:pPr>
            <w:r>
              <w:rPr>
                <w:rFonts w:ascii="Arial" w:hAnsi="Arial" w:cs="Arial"/>
                <w:sz w:val="16"/>
              </w:rPr>
              <w:t>8 000,00</w:t>
            </w:r>
          </w:p>
        </w:tc>
        <w:tc>
          <w:tcPr>
            <w:tcW w:w="0" w:type="auto"/>
            <w:tcBorders>
              <w:top w:val="single" w:sz="4" w:space="0" w:color="auto"/>
              <w:bottom w:val="single" w:sz="4" w:space="0" w:color="auto"/>
              <w:right w:val="single" w:sz="4" w:space="0" w:color="auto"/>
            </w:tcBorders>
            <w:vAlign w:val="center"/>
          </w:tcPr>
          <w:p w14:paraId="15CAAB72" w14:textId="77777777" w:rsidR="00496045" w:rsidRDefault="00130DDB">
            <w:pPr>
              <w:spacing w:after="0" w:line="240" w:lineRule="auto"/>
              <w:jc w:val="right"/>
            </w:pPr>
            <w:r>
              <w:rPr>
                <w:rFonts w:ascii="Arial" w:hAnsi="Arial" w:cs="Arial"/>
                <w:sz w:val="16"/>
              </w:rPr>
              <w:t>8 000,00</w:t>
            </w:r>
          </w:p>
        </w:tc>
      </w:tr>
      <w:tr w:rsidR="00496045" w14:paraId="7EF178BF" w14:textId="77777777">
        <w:trPr>
          <w:cantSplit/>
          <w:trHeight w:val="284"/>
        </w:trPr>
        <w:tc>
          <w:tcPr>
            <w:tcW w:w="1750" w:type="pct"/>
            <w:tcBorders>
              <w:top w:val="single" w:sz="4" w:space="0" w:color="auto"/>
              <w:bottom w:val="single" w:sz="4" w:space="0" w:color="auto"/>
              <w:right w:val="single" w:sz="4" w:space="0" w:color="auto"/>
            </w:tcBorders>
            <w:vAlign w:val="center"/>
          </w:tcPr>
          <w:p w14:paraId="3365F81C" w14:textId="77777777" w:rsidR="00496045" w:rsidRDefault="00130DDB">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69EC2BE0" w14:textId="77777777" w:rsidR="00496045" w:rsidRDefault="00130DDB">
            <w:pPr>
              <w:spacing w:after="0" w:line="240" w:lineRule="auto"/>
              <w:jc w:val="right"/>
            </w:pPr>
            <w:r>
              <w:rPr>
                <w:rFonts w:ascii="Arial" w:hAnsi="Arial" w:cs="Arial"/>
                <w:sz w:val="16"/>
              </w:rPr>
              <w:t>99 085,00</w:t>
            </w:r>
          </w:p>
        </w:tc>
        <w:tc>
          <w:tcPr>
            <w:tcW w:w="0" w:type="auto"/>
            <w:tcBorders>
              <w:top w:val="single" w:sz="4" w:space="0" w:color="auto"/>
              <w:bottom w:val="single" w:sz="4" w:space="0" w:color="auto"/>
              <w:right w:val="single" w:sz="4" w:space="0" w:color="auto"/>
            </w:tcBorders>
            <w:vAlign w:val="center"/>
          </w:tcPr>
          <w:p w14:paraId="245C2B2F" w14:textId="77777777" w:rsidR="00496045" w:rsidRDefault="00130DDB">
            <w:pPr>
              <w:spacing w:after="0" w:line="240" w:lineRule="auto"/>
              <w:jc w:val="right"/>
            </w:pPr>
            <w:r>
              <w:rPr>
                <w:rFonts w:ascii="Arial" w:hAnsi="Arial" w:cs="Arial"/>
                <w:sz w:val="16"/>
              </w:rPr>
              <w:t>125 000,00</w:t>
            </w:r>
          </w:p>
        </w:tc>
      </w:tr>
      <w:tr w:rsidR="00496045" w14:paraId="647D36A5" w14:textId="77777777">
        <w:trPr>
          <w:cantSplit/>
          <w:trHeight w:val="284"/>
        </w:trPr>
        <w:tc>
          <w:tcPr>
            <w:tcW w:w="1750" w:type="pct"/>
            <w:tcBorders>
              <w:top w:val="single" w:sz="4" w:space="0" w:color="auto"/>
              <w:bottom w:val="single" w:sz="4" w:space="0" w:color="auto"/>
              <w:right w:val="single" w:sz="4" w:space="0" w:color="auto"/>
            </w:tcBorders>
            <w:vAlign w:val="center"/>
          </w:tcPr>
          <w:p w14:paraId="10B22CF4" w14:textId="77777777" w:rsidR="00496045" w:rsidRDefault="00130DDB">
            <w:pPr>
              <w:spacing w:after="0" w:line="240" w:lineRule="auto"/>
              <w:jc w:val="center"/>
            </w:pPr>
            <w:r>
              <w:rPr>
                <w:rFonts w:ascii="Arial" w:hAnsi="Arial" w:cs="Arial"/>
                <w:b/>
                <w:sz w:val="16"/>
              </w:rPr>
              <w:t>2.7. Ostatní náklady</w:t>
            </w:r>
          </w:p>
        </w:tc>
        <w:tc>
          <w:tcPr>
            <w:tcW w:w="0" w:type="auto"/>
            <w:tcBorders>
              <w:top w:val="single" w:sz="4" w:space="0" w:color="auto"/>
              <w:bottom w:val="single" w:sz="4" w:space="0" w:color="auto"/>
              <w:right w:val="single" w:sz="4" w:space="0" w:color="auto"/>
            </w:tcBorders>
            <w:vAlign w:val="center"/>
          </w:tcPr>
          <w:p w14:paraId="1E733FF8" w14:textId="77777777" w:rsidR="00496045" w:rsidRDefault="00130DDB">
            <w:pPr>
              <w:spacing w:after="0" w:line="240" w:lineRule="auto"/>
              <w:jc w:val="right"/>
            </w:pPr>
            <w:r>
              <w:rPr>
                <w:rFonts w:ascii="Arial" w:hAnsi="Arial" w:cs="Arial"/>
                <w:sz w:val="16"/>
              </w:rPr>
              <w:t>2 400,00</w:t>
            </w:r>
          </w:p>
        </w:tc>
        <w:tc>
          <w:tcPr>
            <w:tcW w:w="0" w:type="auto"/>
            <w:tcBorders>
              <w:top w:val="single" w:sz="4" w:space="0" w:color="auto"/>
              <w:bottom w:val="single" w:sz="4" w:space="0" w:color="auto"/>
              <w:right w:val="single" w:sz="4" w:space="0" w:color="auto"/>
            </w:tcBorders>
            <w:vAlign w:val="center"/>
          </w:tcPr>
          <w:p w14:paraId="4669D0D4" w14:textId="77777777" w:rsidR="00496045" w:rsidRDefault="00130DDB">
            <w:pPr>
              <w:spacing w:after="0" w:line="240" w:lineRule="auto"/>
              <w:jc w:val="right"/>
            </w:pPr>
            <w:r>
              <w:rPr>
                <w:rFonts w:ascii="Arial" w:hAnsi="Arial" w:cs="Arial"/>
                <w:sz w:val="16"/>
              </w:rPr>
              <w:t>0,00</w:t>
            </w:r>
          </w:p>
        </w:tc>
      </w:tr>
    </w:tbl>
    <w:p w14:paraId="32A64BC8" w14:textId="77777777" w:rsidR="00E72DB1" w:rsidRPr="000D6893" w:rsidRDefault="00E72DB1" w:rsidP="00DB19C4">
      <w:pPr>
        <w:spacing w:after="0" w:line="240" w:lineRule="auto"/>
        <w:rPr>
          <w:rFonts w:asciiTheme="minorHAnsi" w:hAnsiTheme="minorHAnsi" w:cstheme="minorHAnsi"/>
          <w:sz w:val="22"/>
        </w:rPr>
      </w:pPr>
    </w:p>
    <w:p w14:paraId="30B60A74" w14:textId="77777777" w:rsidR="00A36D3F" w:rsidRPr="000D6893" w:rsidRDefault="00A36D3F" w:rsidP="00E50590">
      <w:pPr>
        <w:contextualSpacing/>
        <w:rPr>
          <w:rFonts w:asciiTheme="minorHAnsi" w:hAnsiTheme="minorHAnsi"/>
          <w:sz w:val="22"/>
        </w:rPr>
      </w:pPr>
    </w:p>
    <w:p w14:paraId="52BBD2F7" w14:textId="77777777" w:rsidR="00477422" w:rsidRPr="000D6893" w:rsidRDefault="00477422" w:rsidP="00E50590">
      <w:pPr>
        <w:contextualSpacing/>
        <w:rPr>
          <w:rFonts w:asciiTheme="minorHAnsi" w:hAnsiTheme="minorHAnsi"/>
          <w:sz w:val="22"/>
        </w:rPr>
      </w:pPr>
    </w:p>
    <w:p w14:paraId="0A992ADF" w14:textId="77777777" w:rsidR="00626EFD" w:rsidRPr="000D6893" w:rsidRDefault="00130DDB" w:rsidP="00E50590">
      <w:pPr>
        <w:contextualSpacing/>
        <w:rPr>
          <w:rFonts w:asciiTheme="minorHAnsi" w:hAnsiTheme="minorHAnsi"/>
          <w:sz w:val="22"/>
        </w:rPr>
      </w:pPr>
      <w:r>
        <w:br w:type="page"/>
      </w:r>
    </w:p>
    <w:p w14:paraId="310E5806" w14:textId="77777777" w:rsidR="00496045" w:rsidRDefault="00130DDB">
      <w:pPr>
        <w:spacing w:before="240" w:line="240" w:lineRule="auto"/>
        <w:rPr>
          <w:b/>
          <w:bCs/>
          <w:sz w:val="28"/>
          <w:szCs w:val="28"/>
        </w:rPr>
      </w:pPr>
      <w:r>
        <w:rPr>
          <w:b/>
          <w:bCs/>
          <w:sz w:val="20"/>
          <w:szCs w:val="20"/>
        </w:rPr>
        <w:lastRenderedPageBreak/>
        <w:t>Identifikátor: 2304479 - Sociální rehabilitace</w:t>
      </w:r>
      <w:r>
        <w:rPr>
          <w:b/>
          <w:bCs/>
          <w:sz w:val="20"/>
          <w:szCs w:val="20"/>
        </w:rPr>
        <w:br/>
        <w:t xml:space="preserve">Výše dotace poskytnutá Středočeským krajem na základě Smlouvy na rok </w:t>
      </w:r>
      <w:r>
        <w:rPr>
          <w:b/>
          <w:bCs/>
          <w:sz w:val="20"/>
          <w:szCs w:val="20"/>
        </w:rPr>
        <w:t>2025</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496045" w14:paraId="752E5F20" w14:textId="77777777">
        <w:trPr>
          <w:cantSplit/>
          <w:trHeight w:val="284"/>
        </w:trPr>
        <w:tc>
          <w:tcPr>
            <w:tcW w:w="1750" w:type="pct"/>
            <w:tcBorders>
              <w:top w:val="single" w:sz="4" w:space="0" w:color="auto"/>
              <w:bottom w:val="single" w:sz="4" w:space="0" w:color="auto"/>
              <w:right w:val="single" w:sz="4" w:space="0" w:color="auto"/>
            </w:tcBorders>
            <w:vAlign w:val="center"/>
          </w:tcPr>
          <w:p w14:paraId="0E539BB3" w14:textId="77777777" w:rsidR="00496045" w:rsidRDefault="00130DDB">
            <w:pPr>
              <w:spacing w:after="0" w:line="240" w:lineRule="auto"/>
              <w:jc w:val="center"/>
            </w:pPr>
            <w:r>
              <w:rPr>
                <w:rFonts w:ascii="Arial" w:hAnsi="Arial" w:cs="Arial"/>
                <w:b/>
                <w:sz w:val="16"/>
              </w:rPr>
              <w:t>Výše dotace poskytnutá Středočeským krajem na základě Smlouvy na rok 2025 (v Kč)</w:t>
            </w:r>
          </w:p>
        </w:tc>
        <w:tc>
          <w:tcPr>
            <w:tcW w:w="0" w:type="auto"/>
            <w:tcBorders>
              <w:top w:val="single" w:sz="4" w:space="0" w:color="auto"/>
              <w:bottom w:val="single" w:sz="4" w:space="0" w:color="auto"/>
              <w:right w:val="single" w:sz="4" w:space="0" w:color="auto"/>
            </w:tcBorders>
            <w:vAlign w:val="center"/>
          </w:tcPr>
          <w:p w14:paraId="3888DA60" w14:textId="77777777" w:rsidR="00496045" w:rsidRDefault="00130DDB">
            <w:pPr>
              <w:spacing w:after="0" w:line="240" w:lineRule="auto"/>
              <w:jc w:val="right"/>
            </w:pPr>
            <w:r>
              <w:rPr>
                <w:rFonts w:ascii="Arial" w:hAnsi="Arial" w:cs="Arial"/>
                <w:sz w:val="16"/>
              </w:rPr>
              <w:t>4 317 800,00</w:t>
            </w:r>
          </w:p>
        </w:tc>
      </w:tr>
    </w:tbl>
    <w:p w14:paraId="0F044F0E" w14:textId="77777777" w:rsidR="00496045" w:rsidRDefault="00130DDB">
      <w:pPr>
        <w:spacing w:before="240" w:line="240" w:lineRule="auto"/>
        <w:rPr>
          <w:b/>
          <w:bCs/>
          <w:sz w:val="28"/>
          <w:szCs w:val="28"/>
        </w:rPr>
      </w:pPr>
      <w:r>
        <w:rPr>
          <w:b/>
          <w:bCs/>
          <w:sz w:val="20"/>
          <w:szCs w:val="20"/>
        </w:rPr>
        <w:t>Rozpočet 2025</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3186"/>
        <w:gridCol w:w="2703"/>
      </w:tblGrid>
      <w:tr w:rsidR="00496045" w14:paraId="5D8B1C49"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33598C73" w14:textId="77777777" w:rsidR="00496045" w:rsidRDefault="00130DDB">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0D6DF2BE" w14:textId="77777777" w:rsidR="00496045" w:rsidRDefault="00130DDB">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4E062A21" w14:textId="77777777" w:rsidR="00496045" w:rsidRDefault="00130DDB">
            <w:pPr>
              <w:spacing w:after="0" w:line="240" w:lineRule="auto"/>
              <w:jc w:val="center"/>
            </w:pPr>
            <w:r>
              <w:rPr>
                <w:rFonts w:ascii="Arial" w:hAnsi="Arial" w:cs="Arial"/>
                <w:b/>
                <w:sz w:val="16"/>
              </w:rPr>
              <w:t>Aktualizované položkové čerpání dotace (v Kč)</w:t>
            </w:r>
          </w:p>
        </w:tc>
      </w:tr>
      <w:tr w:rsidR="00496045" w14:paraId="752D42FD" w14:textId="77777777">
        <w:trPr>
          <w:cantSplit/>
          <w:trHeight w:val="284"/>
        </w:trPr>
        <w:tc>
          <w:tcPr>
            <w:tcW w:w="1750" w:type="pct"/>
            <w:tcBorders>
              <w:top w:val="single" w:sz="4" w:space="0" w:color="auto"/>
              <w:bottom w:val="single" w:sz="4" w:space="0" w:color="auto"/>
              <w:right w:val="single" w:sz="4" w:space="0" w:color="auto"/>
            </w:tcBorders>
            <w:vAlign w:val="center"/>
          </w:tcPr>
          <w:p w14:paraId="3CC916BA" w14:textId="77777777" w:rsidR="00496045" w:rsidRDefault="00130DDB">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0979C13B" w14:textId="77777777" w:rsidR="00496045" w:rsidRDefault="00130DDB">
            <w:pPr>
              <w:spacing w:after="0" w:line="240" w:lineRule="auto"/>
              <w:jc w:val="right"/>
            </w:pPr>
            <w:r>
              <w:rPr>
                <w:rFonts w:ascii="Arial" w:hAnsi="Arial" w:cs="Arial"/>
                <w:sz w:val="16"/>
              </w:rPr>
              <w:t>6 121 068,00</w:t>
            </w:r>
          </w:p>
        </w:tc>
        <w:tc>
          <w:tcPr>
            <w:tcW w:w="0" w:type="auto"/>
            <w:tcBorders>
              <w:top w:val="single" w:sz="4" w:space="0" w:color="auto"/>
              <w:bottom w:val="single" w:sz="4" w:space="0" w:color="auto"/>
              <w:right w:val="single" w:sz="4" w:space="0" w:color="auto"/>
            </w:tcBorders>
            <w:vAlign w:val="center"/>
          </w:tcPr>
          <w:p w14:paraId="1EF697E1" w14:textId="77777777" w:rsidR="00496045" w:rsidRDefault="00130DDB">
            <w:pPr>
              <w:spacing w:after="0" w:line="240" w:lineRule="auto"/>
              <w:jc w:val="right"/>
            </w:pPr>
            <w:r>
              <w:rPr>
                <w:rFonts w:ascii="Arial" w:hAnsi="Arial" w:cs="Arial"/>
                <w:sz w:val="16"/>
              </w:rPr>
              <w:t>4 317 800,00</w:t>
            </w:r>
          </w:p>
        </w:tc>
      </w:tr>
      <w:tr w:rsidR="00496045" w14:paraId="5D2CFF9F" w14:textId="77777777">
        <w:trPr>
          <w:cantSplit/>
          <w:trHeight w:val="284"/>
        </w:trPr>
        <w:tc>
          <w:tcPr>
            <w:tcW w:w="1750" w:type="pct"/>
            <w:tcBorders>
              <w:top w:val="single" w:sz="4" w:space="0" w:color="auto"/>
              <w:bottom w:val="single" w:sz="4" w:space="0" w:color="auto"/>
              <w:right w:val="single" w:sz="4" w:space="0" w:color="auto"/>
            </w:tcBorders>
            <w:vAlign w:val="center"/>
          </w:tcPr>
          <w:p w14:paraId="646FE336" w14:textId="77777777" w:rsidR="00496045" w:rsidRDefault="00130DDB">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336C7FD6" w14:textId="77777777" w:rsidR="00496045" w:rsidRDefault="00130DDB">
            <w:pPr>
              <w:spacing w:after="0" w:line="240" w:lineRule="auto"/>
              <w:jc w:val="right"/>
            </w:pPr>
            <w:r>
              <w:rPr>
                <w:rFonts w:ascii="Arial" w:hAnsi="Arial" w:cs="Arial"/>
                <w:sz w:val="16"/>
              </w:rPr>
              <w:t>5 423 708,00</w:t>
            </w:r>
          </w:p>
        </w:tc>
        <w:tc>
          <w:tcPr>
            <w:tcW w:w="0" w:type="auto"/>
            <w:tcBorders>
              <w:top w:val="single" w:sz="4" w:space="0" w:color="auto"/>
              <w:bottom w:val="single" w:sz="4" w:space="0" w:color="auto"/>
              <w:right w:val="single" w:sz="4" w:space="0" w:color="auto"/>
            </w:tcBorders>
            <w:vAlign w:val="center"/>
          </w:tcPr>
          <w:p w14:paraId="6470F9D3" w14:textId="77777777" w:rsidR="00496045" w:rsidRDefault="00130DDB">
            <w:pPr>
              <w:spacing w:after="0" w:line="240" w:lineRule="auto"/>
              <w:jc w:val="right"/>
            </w:pPr>
            <w:r>
              <w:rPr>
                <w:rFonts w:ascii="Arial" w:hAnsi="Arial" w:cs="Arial"/>
                <w:sz w:val="16"/>
              </w:rPr>
              <w:t>3 717 800,00</w:t>
            </w:r>
          </w:p>
        </w:tc>
      </w:tr>
      <w:tr w:rsidR="00496045" w14:paraId="485B7BDD" w14:textId="77777777">
        <w:trPr>
          <w:cantSplit/>
          <w:trHeight w:val="284"/>
        </w:trPr>
        <w:tc>
          <w:tcPr>
            <w:tcW w:w="1750" w:type="pct"/>
            <w:tcBorders>
              <w:top w:val="single" w:sz="4" w:space="0" w:color="auto"/>
              <w:bottom w:val="single" w:sz="4" w:space="0" w:color="auto"/>
              <w:right w:val="single" w:sz="4" w:space="0" w:color="auto"/>
            </w:tcBorders>
            <w:vAlign w:val="center"/>
          </w:tcPr>
          <w:p w14:paraId="22576D27" w14:textId="77777777" w:rsidR="00496045" w:rsidRDefault="00130DDB">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0F032459" w14:textId="77777777" w:rsidR="00496045" w:rsidRDefault="00130DDB">
            <w:pPr>
              <w:spacing w:after="0" w:line="240" w:lineRule="auto"/>
              <w:jc w:val="right"/>
            </w:pPr>
            <w:r>
              <w:rPr>
                <w:rFonts w:ascii="Arial" w:hAnsi="Arial" w:cs="Arial"/>
                <w:sz w:val="16"/>
              </w:rPr>
              <w:t>5 284 970,00</w:t>
            </w:r>
          </w:p>
        </w:tc>
        <w:tc>
          <w:tcPr>
            <w:tcW w:w="0" w:type="auto"/>
            <w:tcBorders>
              <w:top w:val="single" w:sz="4" w:space="0" w:color="auto"/>
              <w:bottom w:val="single" w:sz="4" w:space="0" w:color="auto"/>
              <w:right w:val="single" w:sz="4" w:space="0" w:color="auto"/>
            </w:tcBorders>
            <w:vAlign w:val="center"/>
          </w:tcPr>
          <w:p w14:paraId="06962022" w14:textId="77777777" w:rsidR="00496045" w:rsidRDefault="00130DDB">
            <w:pPr>
              <w:spacing w:after="0" w:line="240" w:lineRule="auto"/>
              <w:jc w:val="right"/>
            </w:pPr>
            <w:r>
              <w:rPr>
                <w:rFonts w:ascii="Arial" w:hAnsi="Arial" w:cs="Arial"/>
                <w:sz w:val="16"/>
              </w:rPr>
              <w:t>3 670 420,00</w:t>
            </w:r>
          </w:p>
        </w:tc>
      </w:tr>
      <w:tr w:rsidR="00496045" w14:paraId="4A508B9D" w14:textId="77777777">
        <w:trPr>
          <w:cantSplit/>
          <w:trHeight w:val="284"/>
        </w:trPr>
        <w:tc>
          <w:tcPr>
            <w:tcW w:w="1750" w:type="pct"/>
            <w:tcBorders>
              <w:top w:val="single" w:sz="4" w:space="0" w:color="auto"/>
              <w:bottom w:val="single" w:sz="4" w:space="0" w:color="auto"/>
              <w:right w:val="single" w:sz="4" w:space="0" w:color="auto"/>
            </w:tcBorders>
            <w:vAlign w:val="center"/>
          </w:tcPr>
          <w:p w14:paraId="78AB9A02" w14:textId="77777777" w:rsidR="00496045" w:rsidRDefault="00130DDB">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6A403EED" w14:textId="77777777" w:rsidR="00496045" w:rsidRDefault="00130DDB">
            <w:pPr>
              <w:spacing w:after="0" w:line="240" w:lineRule="auto"/>
              <w:jc w:val="right"/>
            </w:pPr>
            <w:r>
              <w:rPr>
                <w:rFonts w:ascii="Arial" w:hAnsi="Arial" w:cs="Arial"/>
                <w:sz w:val="16"/>
              </w:rPr>
              <w:t>64 224,00</w:t>
            </w:r>
          </w:p>
        </w:tc>
        <w:tc>
          <w:tcPr>
            <w:tcW w:w="0" w:type="auto"/>
            <w:tcBorders>
              <w:top w:val="single" w:sz="4" w:space="0" w:color="auto"/>
              <w:bottom w:val="single" w:sz="4" w:space="0" w:color="auto"/>
              <w:right w:val="single" w:sz="4" w:space="0" w:color="auto"/>
            </w:tcBorders>
            <w:vAlign w:val="center"/>
          </w:tcPr>
          <w:p w14:paraId="3DBB0235" w14:textId="77777777" w:rsidR="00496045" w:rsidRDefault="00130DDB">
            <w:pPr>
              <w:spacing w:after="0" w:line="240" w:lineRule="auto"/>
              <w:jc w:val="right"/>
            </w:pPr>
            <w:r>
              <w:rPr>
                <w:rFonts w:ascii="Arial" w:hAnsi="Arial" w:cs="Arial"/>
                <w:sz w:val="16"/>
              </w:rPr>
              <w:t>13 380,00</w:t>
            </w:r>
          </w:p>
        </w:tc>
      </w:tr>
      <w:tr w:rsidR="00496045" w14:paraId="6146D064" w14:textId="77777777">
        <w:trPr>
          <w:cantSplit/>
          <w:trHeight w:val="284"/>
        </w:trPr>
        <w:tc>
          <w:tcPr>
            <w:tcW w:w="1750" w:type="pct"/>
            <w:tcBorders>
              <w:top w:val="single" w:sz="4" w:space="0" w:color="auto"/>
              <w:bottom w:val="single" w:sz="4" w:space="0" w:color="auto"/>
              <w:right w:val="single" w:sz="4" w:space="0" w:color="auto"/>
            </w:tcBorders>
            <w:vAlign w:val="center"/>
          </w:tcPr>
          <w:p w14:paraId="0F08D024" w14:textId="77777777" w:rsidR="00496045" w:rsidRDefault="00130DDB">
            <w:pPr>
              <w:spacing w:after="0" w:line="240" w:lineRule="auto"/>
              <w:jc w:val="center"/>
            </w:pPr>
            <w:r>
              <w:rPr>
                <w:rFonts w:ascii="Arial" w:hAnsi="Arial" w:cs="Arial"/>
                <w:b/>
                <w:sz w:val="16"/>
              </w:rPr>
              <w:t xml:space="preserve">1.3. Dohody o </w:t>
            </w:r>
            <w:r>
              <w:rPr>
                <w:rFonts w:ascii="Arial" w:hAnsi="Arial" w:cs="Arial"/>
                <w:b/>
                <w:sz w:val="16"/>
              </w:rPr>
              <w:t>provedení práce</w:t>
            </w:r>
          </w:p>
        </w:tc>
        <w:tc>
          <w:tcPr>
            <w:tcW w:w="0" w:type="auto"/>
            <w:tcBorders>
              <w:top w:val="single" w:sz="4" w:space="0" w:color="auto"/>
              <w:bottom w:val="single" w:sz="4" w:space="0" w:color="auto"/>
              <w:right w:val="single" w:sz="4" w:space="0" w:color="auto"/>
            </w:tcBorders>
            <w:vAlign w:val="center"/>
          </w:tcPr>
          <w:p w14:paraId="6025C134" w14:textId="77777777" w:rsidR="00496045" w:rsidRDefault="00130DDB">
            <w:pPr>
              <w:spacing w:after="0" w:line="240" w:lineRule="auto"/>
              <w:jc w:val="right"/>
            </w:pPr>
            <w:r>
              <w:rPr>
                <w:rFonts w:ascii="Arial" w:hAnsi="Arial" w:cs="Arial"/>
                <w:sz w:val="16"/>
              </w:rPr>
              <w:t>57 600,00</w:t>
            </w:r>
          </w:p>
        </w:tc>
        <w:tc>
          <w:tcPr>
            <w:tcW w:w="0" w:type="auto"/>
            <w:tcBorders>
              <w:top w:val="single" w:sz="4" w:space="0" w:color="auto"/>
              <w:bottom w:val="single" w:sz="4" w:space="0" w:color="auto"/>
              <w:right w:val="single" w:sz="4" w:space="0" w:color="auto"/>
            </w:tcBorders>
            <w:vAlign w:val="center"/>
          </w:tcPr>
          <w:p w14:paraId="2371D6B6" w14:textId="77777777" w:rsidR="00496045" w:rsidRDefault="00130DDB">
            <w:pPr>
              <w:spacing w:after="0" w:line="240" w:lineRule="auto"/>
              <w:jc w:val="right"/>
            </w:pPr>
            <w:r>
              <w:rPr>
                <w:rFonts w:ascii="Arial" w:hAnsi="Arial" w:cs="Arial"/>
                <w:sz w:val="16"/>
              </w:rPr>
              <w:t>24 000,00</w:t>
            </w:r>
          </w:p>
        </w:tc>
      </w:tr>
      <w:tr w:rsidR="00496045" w14:paraId="0FE4D102" w14:textId="77777777">
        <w:trPr>
          <w:cantSplit/>
          <w:trHeight w:val="284"/>
        </w:trPr>
        <w:tc>
          <w:tcPr>
            <w:tcW w:w="1750" w:type="pct"/>
            <w:tcBorders>
              <w:top w:val="single" w:sz="4" w:space="0" w:color="auto"/>
              <w:bottom w:val="single" w:sz="4" w:space="0" w:color="auto"/>
              <w:right w:val="single" w:sz="4" w:space="0" w:color="auto"/>
            </w:tcBorders>
            <w:vAlign w:val="center"/>
          </w:tcPr>
          <w:p w14:paraId="74B58915" w14:textId="77777777" w:rsidR="00496045" w:rsidRDefault="00130DDB">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7358D506" w14:textId="77777777" w:rsidR="00496045" w:rsidRDefault="00130DDB">
            <w:pPr>
              <w:spacing w:after="0" w:line="240" w:lineRule="auto"/>
              <w:jc w:val="right"/>
            </w:pPr>
            <w:r>
              <w:rPr>
                <w:rFonts w:ascii="Arial" w:hAnsi="Arial" w:cs="Arial"/>
                <w:sz w:val="16"/>
              </w:rPr>
              <w:t>16 914,00</w:t>
            </w:r>
          </w:p>
        </w:tc>
        <w:tc>
          <w:tcPr>
            <w:tcW w:w="0" w:type="auto"/>
            <w:tcBorders>
              <w:top w:val="single" w:sz="4" w:space="0" w:color="auto"/>
              <w:bottom w:val="single" w:sz="4" w:space="0" w:color="auto"/>
              <w:right w:val="single" w:sz="4" w:space="0" w:color="auto"/>
            </w:tcBorders>
            <w:vAlign w:val="center"/>
          </w:tcPr>
          <w:p w14:paraId="31F144B0" w14:textId="77777777" w:rsidR="00496045" w:rsidRDefault="00130DDB">
            <w:pPr>
              <w:spacing w:after="0" w:line="240" w:lineRule="auto"/>
              <w:jc w:val="right"/>
            </w:pPr>
            <w:r>
              <w:rPr>
                <w:rFonts w:ascii="Arial" w:hAnsi="Arial" w:cs="Arial"/>
                <w:sz w:val="16"/>
              </w:rPr>
              <w:t>10 000,00</w:t>
            </w:r>
          </w:p>
        </w:tc>
      </w:tr>
      <w:tr w:rsidR="00496045" w14:paraId="09027179" w14:textId="77777777">
        <w:trPr>
          <w:cantSplit/>
          <w:trHeight w:val="284"/>
        </w:trPr>
        <w:tc>
          <w:tcPr>
            <w:tcW w:w="1750" w:type="pct"/>
            <w:tcBorders>
              <w:top w:val="single" w:sz="4" w:space="0" w:color="auto"/>
              <w:bottom w:val="single" w:sz="4" w:space="0" w:color="auto"/>
              <w:right w:val="single" w:sz="4" w:space="0" w:color="auto"/>
            </w:tcBorders>
            <w:vAlign w:val="center"/>
          </w:tcPr>
          <w:p w14:paraId="5832EEA0" w14:textId="77777777" w:rsidR="00496045" w:rsidRDefault="00130DDB">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34F9531B" w14:textId="77777777" w:rsidR="00496045" w:rsidRDefault="00130DDB">
            <w:pPr>
              <w:spacing w:after="0" w:line="240" w:lineRule="auto"/>
              <w:jc w:val="right"/>
            </w:pPr>
            <w:r>
              <w:rPr>
                <w:rFonts w:ascii="Arial" w:hAnsi="Arial" w:cs="Arial"/>
                <w:sz w:val="16"/>
              </w:rPr>
              <w:t>697 360,00</w:t>
            </w:r>
          </w:p>
        </w:tc>
        <w:tc>
          <w:tcPr>
            <w:tcW w:w="0" w:type="auto"/>
            <w:tcBorders>
              <w:top w:val="single" w:sz="4" w:space="0" w:color="auto"/>
              <w:bottom w:val="single" w:sz="4" w:space="0" w:color="auto"/>
              <w:right w:val="single" w:sz="4" w:space="0" w:color="auto"/>
            </w:tcBorders>
            <w:vAlign w:val="center"/>
          </w:tcPr>
          <w:p w14:paraId="5BF60AA0" w14:textId="77777777" w:rsidR="00496045" w:rsidRDefault="00130DDB">
            <w:pPr>
              <w:spacing w:after="0" w:line="240" w:lineRule="auto"/>
              <w:jc w:val="right"/>
            </w:pPr>
            <w:r>
              <w:rPr>
                <w:rFonts w:ascii="Arial" w:hAnsi="Arial" w:cs="Arial"/>
                <w:sz w:val="16"/>
              </w:rPr>
              <w:t>600 000,00</w:t>
            </w:r>
          </w:p>
        </w:tc>
      </w:tr>
      <w:tr w:rsidR="00496045" w14:paraId="4D7A8436" w14:textId="77777777">
        <w:trPr>
          <w:cantSplit/>
          <w:trHeight w:val="284"/>
        </w:trPr>
        <w:tc>
          <w:tcPr>
            <w:tcW w:w="1750" w:type="pct"/>
            <w:tcBorders>
              <w:top w:val="single" w:sz="4" w:space="0" w:color="auto"/>
              <w:bottom w:val="single" w:sz="4" w:space="0" w:color="auto"/>
              <w:right w:val="single" w:sz="4" w:space="0" w:color="auto"/>
            </w:tcBorders>
            <w:vAlign w:val="center"/>
          </w:tcPr>
          <w:p w14:paraId="3DC7DE2A" w14:textId="77777777" w:rsidR="00496045" w:rsidRDefault="00130DDB">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37A2B55E" w14:textId="77777777" w:rsidR="00496045" w:rsidRDefault="00130DDB">
            <w:pPr>
              <w:spacing w:after="0" w:line="240" w:lineRule="auto"/>
              <w:jc w:val="right"/>
            </w:pPr>
            <w:r>
              <w:rPr>
                <w:rFonts w:ascii="Arial" w:hAnsi="Arial" w:cs="Arial"/>
                <w:sz w:val="16"/>
              </w:rPr>
              <w:t>70 000,00</w:t>
            </w:r>
          </w:p>
        </w:tc>
        <w:tc>
          <w:tcPr>
            <w:tcW w:w="0" w:type="auto"/>
            <w:tcBorders>
              <w:top w:val="single" w:sz="4" w:space="0" w:color="auto"/>
              <w:bottom w:val="single" w:sz="4" w:space="0" w:color="auto"/>
              <w:right w:val="single" w:sz="4" w:space="0" w:color="auto"/>
            </w:tcBorders>
            <w:vAlign w:val="center"/>
          </w:tcPr>
          <w:p w14:paraId="7814B541" w14:textId="77777777" w:rsidR="00496045" w:rsidRDefault="00130DDB">
            <w:pPr>
              <w:spacing w:after="0" w:line="240" w:lineRule="auto"/>
              <w:jc w:val="right"/>
            </w:pPr>
            <w:r>
              <w:rPr>
                <w:rFonts w:ascii="Arial" w:hAnsi="Arial" w:cs="Arial"/>
                <w:sz w:val="16"/>
              </w:rPr>
              <w:t>30 000,00</w:t>
            </w:r>
          </w:p>
        </w:tc>
      </w:tr>
      <w:tr w:rsidR="00496045" w14:paraId="658A90D6" w14:textId="77777777">
        <w:trPr>
          <w:cantSplit/>
          <w:trHeight w:val="284"/>
        </w:trPr>
        <w:tc>
          <w:tcPr>
            <w:tcW w:w="1750" w:type="pct"/>
            <w:tcBorders>
              <w:top w:val="single" w:sz="4" w:space="0" w:color="auto"/>
              <w:bottom w:val="single" w:sz="4" w:space="0" w:color="auto"/>
              <w:right w:val="single" w:sz="4" w:space="0" w:color="auto"/>
            </w:tcBorders>
            <w:vAlign w:val="center"/>
          </w:tcPr>
          <w:p w14:paraId="702EE05C" w14:textId="77777777" w:rsidR="00496045" w:rsidRDefault="00130DDB">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516213F8" w14:textId="77777777" w:rsidR="00496045" w:rsidRDefault="00130DDB">
            <w:pPr>
              <w:spacing w:after="0" w:line="240" w:lineRule="auto"/>
              <w:jc w:val="right"/>
            </w:pPr>
            <w:r>
              <w:rPr>
                <w:rFonts w:ascii="Arial" w:hAnsi="Arial" w:cs="Arial"/>
                <w:sz w:val="16"/>
              </w:rPr>
              <w:t>15 000,00</w:t>
            </w:r>
          </w:p>
        </w:tc>
        <w:tc>
          <w:tcPr>
            <w:tcW w:w="0" w:type="auto"/>
            <w:tcBorders>
              <w:top w:val="single" w:sz="4" w:space="0" w:color="auto"/>
              <w:bottom w:val="single" w:sz="4" w:space="0" w:color="auto"/>
              <w:right w:val="single" w:sz="4" w:space="0" w:color="auto"/>
            </w:tcBorders>
            <w:vAlign w:val="center"/>
          </w:tcPr>
          <w:p w14:paraId="3AA4F653" w14:textId="77777777" w:rsidR="00496045" w:rsidRDefault="00130DDB">
            <w:pPr>
              <w:spacing w:after="0" w:line="240" w:lineRule="auto"/>
              <w:jc w:val="right"/>
            </w:pPr>
            <w:r>
              <w:rPr>
                <w:rFonts w:ascii="Arial" w:hAnsi="Arial" w:cs="Arial"/>
                <w:sz w:val="16"/>
              </w:rPr>
              <w:t>5 000,00</w:t>
            </w:r>
          </w:p>
        </w:tc>
      </w:tr>
      <w:tr w:rsidR="00496045" w14:paraId="1EBAB20C" w14:textId="77777777">
        <w:trPr>
          <w:cantSplit/>
          <w:trHeight w:val="284"/>
        </w:trPr>
        <w:tc>
          <w:tcPr>
            <w:tcW w:w="1750" w:type="pct"/>
            <w:tcBorders>
              <w:top w:val="single" w:sz="4" w:space="0" w:color="auto"/>
              <w:bottom w:val="single" w:sz="4" w:space="0" w:color="auto"/>
              <w:right w:val="single" w:sz="4" w:space="0" w:color="auto"/>
            </w:tcBorders>
            <w:vAlign w:val="center"/>
          </w:tcPr>
          <w:p w14:paraId="0FE354E9" w14:textId="77777777" w:rsidR="00496045" w:rsidRDefault="00130DDB">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1F3D2917" w14:textId="77777777" w:rsidR="00496045" w:rsidRDefault="00130DDB">
            <w:pPr>
              <w:spacing w:after="0" w:line="240" w:lineRule="auto"/>
              <w:jc w:val="right"/>
            </w:pPr>
            <w:r>
              <w:rPr>
                <w:rFonts w:ascii="Arial" w:hAnsi="Arial" w:cs="Arial"/>
                <w:sz w:val="16"/>
              </w:rPr>
              <w:t>55 000,00</w:t>
            </w:r>
          </w:p>
        </w:tc>
        <w:tc>
          <w:tcPr>
            <w:tcW w:w="0" w:type="auto"/>
            <w:tcBorders>
              <w:top w:val="single" w:sz="4" w:space="0" w:color="auto"/>
              <w:bottom w:val="single" w:sz="4" w:space="0" w:color="auto"/>
              <w:right w:val="single" w:sz="4" w:space="0" w:color="auto"/>
            </w:tcBorders>
            <w:vAlign w:val="center"/>
          </w:tcPr>
          <w:p w14:paraId="085E24E9" w14:textId="77777777" w:rsidR="00496045" w:rsidRDefault="00130DDB">
            <w:pPr>
              <w:spacing w:after="0" w:line="240" w:lineRule="auto"/>
              <w:jc w:val="right"/>
            </w:pPr>
            <w:r>
              <w:rPr>
                <w:rFonts w:ascii="Arial" w:hAnsi="Arial" w:cs="Arial"/>
                <w:sz w:val="16"/>
              </w:rPr>
              <w:t>25 000,00</w:t>
            </w:r>
          </w:p>
        </w:tc>
      </w:tr>
      <w:tr w:rsidR="00496045" w14:paraId="09295BA4" w14:textId="77777777">
        <w:trPr>
          <w:cantSplit/>
          <w:trHeight w:val="284"/>
        </w:trPr>
        <w:tc>
          <w:tcPr>
            <w:tcW w:w="1750" w:type="pct"/>
            <w:tcBorders>
              <w:top w:val="single" w:sz="4" w:space="0" w:color="auto"/>
              <w:bottom w:val="single" w:sz="4" w:space="0" w:color="auto"/>
              <w:right w:val="single" w:sz="4" w:space="0" w:color="auto"/>
            </w:tcBorders>
            <w:vAlign w:val="center"/>
          </w:tcPr>
          <w:p w14:paraId="7B4D410F" w14:textId="77777777" w:rsidR="00496045" w:rsidRDefault="00130DDB">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5DC5E052" w14:textId="77777777" w:rsidR="00496045" w:rsidRDefault="00130DD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B3B9E02" w14:textId="77777777" w:rsidR="00496045" w:rsidRDefault="00130DDB">
            <w:pPr>
              <w:spacing w:after="0" w:line="240" w:lineRule="auto"/>
              <w:jc w:val="right"/>
            </w:pPr>
            <w:r>
              <w:rPr>
                <w:rFonts w:ascii="Arial" w:hAnsi="Arial" w:cs="Arial"/>
                <w:sz w:val="16"/>
              </w:rPr>
              <w:t>0,00</w:t>
            </w:r>
          </w:p>
        </w:tc>
      </w:tr>
      <w:tr w:rsidR="00496045" w14:paraId="5D290C1F" w14:textId="77777777">
        <w:trPr>
          <w:cantSplit/>
          <w:trHeight w:val="284"/>
        </w:trPr>
        <w:tc>
          <w:tcPr>
            <w:tcW w:w="1750" w:type="pct"/>
            <w:tcBorders>
              <w:top w:val="single" w:sz="4" w:space="0" w:color="auto"/>
              <w:bottom w:val="single" w:sz="4" w:space="0" w:color="auto"/>
              <w:right w:val="single" w:sz="4" w:space="0" w:color="auto"/>
            </w:tcBorders>
            <w:vAlign w:val="center"/>
          </w:tcPr>
          <w:p w14:paraId="12AD5CCD" w14:textId="77777777" w:rsidR="00496045" w:rsidRDefault="00130DDB">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1FCDDD1F" w14:textId="77777777" w:rsidR="00496045" w:rsidRDefault="00130DDB">
            <w:pPr>
              <w:spacing w:after="0" w:line="240" w:lineRule="auto"/>
              <w:jc w:val="right"/>
            </w:pPr>
            <w:r>
              <w:rPr>
                <w:rFonts w:ascii="Arial" w:hAnsi="Arial" w:cs="Arial"/>
                <w:sz w:val="16"/>
              </w:rPr>
              <w:t>37 300,00</w:t>
            </w:r>
          </w:p>
        </w:tc>
        <w:tc>
          <w:tcPr>
            <w:tcW w:w="0" w:type="auto"/>
            <w:tcBorders>
              <w:top w:val="single" w:sz="4" w:space="0" w:color="auto"/>
              <w:bottom w:val="single" w:sz="4" w:space="0" w:color="auto"/>
              <w:right w:val="single" w:sz="4" w:space="0" w:color="auto"/>
            </w:tcBorders>
            <w:vAlign w:val="center"/>
          </w:tcPr>
          <w:p w14:paraId="37A8AE07" w14:textId="77777777" w:rsidR="00496045" w:rsidRDefault="00130DDB">
            <w:pPr>
              <w:spacing w:after="0" w:line="240" w:lineRule="auto"/>
              <w:jc w:val="right"/>
            </w:pPr>
            <w:r>
              <w:rPr>
                <w:rFonts w:ascii="Arial" w:hAnsi="Arial" w:cs="Arial"/>
                <w:sz w:val="16"/>
              </w:rPr>
              <w:t>20 000,00</w:t>
            </w:r>
          </w:p>
        </w:tc>
      </w:tr>
      <w:tr w:rsidR="00496045" w14:paraId="083959B6" w14:textId="77777777">
        <w:trPr>
          <w:cantSplit/>
          <w:trHeight w:val="284"/>
        </w:trPr>
        <w:tc>
          <w:tcPr>
            <w:tcW w:w="1750" w:type="pct"/>
            <w:tcBorders>
              <w:top w:val="single" w:sz="4" w:space="0" w:color="auto"/>
              <w:bottom w:val="single" w:sz="4" w:space="0" w:color="auto"/>
              <w:right w:val="single" w:sz="4" w:space="0" w:color="auto"/>
            </w:tcBorders>
            <w:vAlign w:val="center"/>
          </w:tcPr>
          <w:p w14:paraId="0AC2E957" w14:textId="77777777" w:rsidR="00496045" w:rsidRDefault="00130DDB">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727E6D8B" w14:textId="77777777" w:rsidR="00496045" w:rsidRDefault="00130DDB">
            <w:pPr>
              <w:spacing w:after="0" w:line="240" w:lineRule="auto"/>
              <w:jc w:val="right"/>
            </w:pPr>
            <w:r>
              <w:rPr>
                <w:rFonts w:ascii="Arial" w:hAnsi="Arial" w:cs="Arial"/>
                <w:sz w:val="16"/>
              </w:rPr>
              <w:t>21 000,00</w:t>
            </w:r>
          </w:p>
        </w:tc>
        <w:tc>
          <w:tcPr>
            <w:tcW w:w="0" w:type="auto"/>
            <w:tcBorders>
              <w:top w:val="single" w:sz="4" w:space="0" w:color="auto"/>
              <w:bottom w:val="single" w:sz="4" w:space="0" w:color="auto"/>
              <w:right w:val="single" w:sz="4" w:space="0" w:color="auto"/>
            </w:tcBorders>
            <w:vAlign w:val="center"/>
          </w:tcPr>
          <w:p w14:paraId="773D5D83" w14:textId="77777777" w:rsidR="00496045" w:rsidRDefault="00130DDB">
            <w:pPr>
              <w:spacing w:after="0" w:line="240" w:lineRule="auto"/>
              <w:jc w:val="right"/>
            </w:pPr>
            <w:r>
              <w:rPr>
                <w:rFonts w:ascii="Arial" w:hAnsi="Arial" w:cs="Arial"/>
                <w:sz w:val="16"/>
              </w:rPr>
              <w:t>30 000,00</w:t>
            </w:r>
          </w:p>
        </w:tc>
      </w:tr>
      <w:tr w:rsidR="00496045" w14:paraId="5418AB80" w14:textId="77777777">
        <w:trPr>
          <w:cantSplit/>
          <w:trHeight w:val="284"/>
        </w:trPr>
        <w:tc>
          <w:tcPr>
            <w:tcW w:w="1750" w:type="pct"/>
            <w:tcBorders>
              <w:top w:val="single" w:sz="4" w:space="0" w:color="auto"/>
              <w:bottom w:val="single" w:sz="4" w:space="0" w:color="auto"/>
              <w:right w:val="single" w:sz="4" w:space="0" w:color="auto"/>
            </w:tcBorders>
            <w:vAlign w:val="center"/>
          </w:tcPr>
          <w:p w14:paraId="1B335CFB" w14:textId="77777777" w:rsidR="00496045" w:rsidRDefault="00130DDB">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1C82D610" w14:textId="77777777" w:rsidR="00496045" w:rsidRDefault="00130DDB">
            <w:pPr>
              <w:spacing w:after="0" w:line="240" w:lineRule="auto"/>
              <w:jc w:val="right"/>
            </w:pPr>
            <w:r>
              <w:rPr>
                <w:rFonts w:ascii="Arial" w:hAnsi="Arial" w:cs="Arial"/>
                <w:sz w:val="16"/>
              </w:rPr>
              <w:t>25 000,00</w:t>
            </w:r>
          </w:p>
        </w:tc>
        <w:tc>
          <w:tcPr>
            <w:tcW w:w="0" w:type="auto"/>
            <w:tcBorders>
              <w:top w:val="single" w:sz="4" w:space="0" w:color="auto"/>
              <w:bottom w:val="single" w:sz="4" w:space="0" w:color="auto"/>
              <w:right w:val="single" w:sz="4" w:space="0" w:color="auto"/>
            </w:tcBorders>
            <w:vAlign w:val="center"/>
          </w:tcPr>
          <w:p w14:paraId="625AE539" w14:textId="77777777" w:rsidR="00496045" w:rsidRDefault="00130DDB">
            <w:pPr>
              <w:spacing w:after="0" w:line="240" w:lineRule="auto"/>
              <w:jc w:val="right"/>
            </w:pPr>
            <w:r>
              <w:rPr>
                <w:rFonts w:ascii="Arial" w:hAnsi="Arial" w:cs="Arial"/>
                <w:sz w:val="16"/>
              </w:rPr>
              <w:t>30 000,00</w:t>
            </w:r>
          </w:p>
        </w:tc>
      </w:tr>
      <w:tr w:rsidR="00496045" w14:paraId="5A28391C" w14:textId="77777777">
        <w:trPr>
          <w:cantSplit/>
          <w:trHeight w:val="284"/>
        </w:trPr>
        <w:tc>
          <w:tcPr>
            <w:tcW w:w="1750" w:type="pct"/>
            <w:tcBorders>
              <w:top w:val="single" w:sz="4" w:space="0" w:color="auto"/>
              <w:bottom w:val="single" w:sz="4" w:space="0" w:color="auto"/>
              <w:right w:val="single" w:sz="4" w:space="0" w:color="auto"/>
            </w:tcBorders>
            <w:vAlign w:val="center"/>
          </w:tcPr>
          <w:p w14:paraId="517827A3" w14:textId="77777777" w:rsidR="00496045" w:rsidRDefault="00130DDB">
            <w:pPr>
              <w:spacing w:after="0" w:line="240" w:lineRule="auto"/>
              <w:jc w:val="center"/>
            </w:pPr>
            <w:r>
              <w:rPr>
                <w:rFonts w:ascii="Arial" w:hAnsi="Arial" w:cs="Arial"/>
                <w:b/>
                <w:sz w:val="16"/>
              </w:rPr>
              <w:t xml:space="preserve">2.6. </w:t>
            </w:r>
            <w:r>
              <w:rPr>
                <w:rFonts w:ascii="Arial" w:hAnsi="Arial" w:cs="Arial"/>
                <w:b/>
                <w:sz w:val="16"/>
              </w:rPr>
              <w:t>Služby</w:t>
            </w:r>
          </w:p>
        </w:tc>
        <w:tc>
          <w:tcPr>
            <w:tcW w:w="0" w:type="auto"/>
            <w:tcBorders>
              <w:top w:val="single" w:sz="4" w:space="0" w:color="auto"/>
              <w:bottom w:val="single" w:sz="4" w:space="0" w:color="auto"/>
              <w:right w:val="single" w:sz="4" w:space="0" w:color="auto"/>
            </w:tcBorders>
            <w:vAlign w:val="center"/>
          </w:tcPr>
          <w:p w14:paraId="099585C3" w14:textId="77777777" w:rsidR="00496045" w:rsidRDefault="00130DDB">
            <w:pPr>
              <w:spacing w:after="0" w:line="240" w:lineRule="auto"/>
              <w:jc w:val="right"/>
            </w:pPr>
            <w:r>
              <w:rPr>
                <w:rFonts w:ascii="Arial" w:hAnsi="Arial" w:cs="Arial"/>
                <w:sz w:val="16"/>
              </w:rPr>
              <w:t>541 660,00</w:t>
            </w:r>
          </w:p>
        </w:tc>
        <w:tc>
          <w:tcPr>
            <w:tcW w:w="0" w:type="auto"/>
            <w:tcBorders>
              <w:top w:val="single" w:sz="4" w:space="0" w:color="auto"/>
              <w:bottom w:val="single" w:sz="4" w:space="0" w:color="auto"/>
              <w:right w:val="single" w:sz="4" w:space="0" w:color="auto"/>
            </w:tcBorders>
            <w:vAlign w:val="center"/>
          </w:tcPr>
          <w:p w14:paraId="483952BF" w14:textId="77777777" w:rsidR="00496045" w:rsidRDefault="00130DDB">
            <w:pPr>
              <w:spacing w:after="0" w:line="240" w:lineRule="auto"/>
              <w:jc w:val="right"/>
            </w:pPr>
            <w:r>
              <w:rPr>
                <w:rFonts w:ascii="Arial" w:hAnsi="Arial" w:cs="Arial"/>
                <w:sz w:val="16"/>
              </w:rPr>
              <w:t>490 000,00</w:t>
            </w:r>
          </w:p>
        </w:tc>
      </w:tr>
      <w:tr w:rsidR="00496045" w14:paraId="63ADF44F" w14:textId="77777777">
        <w:trPr>
          <w:cantSplit/>
          <w:trHeight w:val="284"/>
        </w:trPr>
        <w:tc>
          <w:tcPr>
            <w:tcW w:w="1750" w:type="pct"/>
            <w:tcBorders>
              <w:top w:val="single" w:sz="4" w:space="0" w:color="auto"/>
              <w:bottom w:val="single" w:sz="4" w:space="0" w:color="auto"/>
              <w:right w:val="single" w:sz="4" w:space="0" w:color="auto"/>
            </w:tcBorders>
            <w:vAlign w:val="center"/>
          </w:tcPr>
          <w:p w14:paraId="5423CB33" w14:textId="77777777" w:rsidR="00496045" w:rsidRDefault="00130DDB">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7C37502C" w14:textId="77777777" w:rsidR="00496045" w:rsidRDefault="00130DDB">
            <w:pPr>
              <w:spacing w:after="0" w:line="240" w:lineRule="auto"/>
              <w:jc w:val="right"/>
            </w:pPr>
            <w:r>
              <w:rPr>
                <w:rFonts w:ascii="Arial" w:hAnsi="Arial" w:cs="Arial"/>
                <w:sz w:val="16"/>
              </w:rPr>
              <w:t>212 000,00</w:t>
            </w:r>
          </w:p>
        </w:tc>
        <w:tc>
          <w:tcPr>
            <w:tcW w:w="0" w:type="auto"/>
            <w:tcBorders>
              <w:top w:val="single" w:sz="4" w:space="0" w:color="auto"/>
              <w:bottom w:val="single" w:sz="4" w:space="0" w:color="auto"/>
              <w:right w:val="single" w:sz="4" w:space="0" w:color="auto"/>
            </w:tcBorders>
            <w:vAlign w:val="center"/>
          </w:tcPr>
          <w:p w14:paraId="710B905B" w14:textId="77777777" w:rsidR="00496045" w:rsidRDefault="00130DDB">
            <w:pPr>
              <w:spacing w:after="0" w:line="240" w:lineRule="auto"/>
              <w:jc w:val="right"/>
            </w:pPr>
            <w:r>
              <w:rPr>
                <w:rFonts w:ascii="Arial" w:hAnsi="Arial" w:cs="Arial"/>
                <w:sz w:val="16"/>
              </w:rPr>
              <w:t>110 000,00</w:t>
            </w:r>
          </w:p>
        </w:tc>
      </w:tr>
      <w:tr w:rsidR="00496045" w14:paraId="302FF4C4" w14:textId="77777777">
        <w:trPr>
          <w:cantSplit/>
          <w:trHeight w:val="284"/>
        </w:trPr>
        <w:tc>
          <w:tcPr>
            <w:tcW w:w="1750" w:type="pct"/>
            <w:tcBorders>
              <w:top w:val="single" w:sz="4" w:space="0" w:color="auto"/>
              <w:bottom w:val="single" w:sz="4" w:space="0" w:color="auto"/>
              <w:right w:val="single" w:sz="4" w:space="0" w:color="auto"/>
            </w:tcBorders>
            <w:vAlign w:val="center"/>
          </w:tcPr>
          <w:p w14:paraId="23826147" w14:textId="77777777" w:rsidR="00496045" w:rsidRDefault="00130DDB">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5BDAADD1" w14:textId="77777777" w:rsidR="00496045" w:rsidRDefault="00130DDB">
            <w:pPr>
              <w:spacing w:after="0" w:line="240" w:lineRule="auto"/>
              <w:jc w:val="right"/>
            </w:pPr>
            <w:r>
              <w:rPr>
                <w:rFonts w:ascii="Arial" w:hAnsi="Arial" w:cs="Arial"/>
                <w:sz w:val="16"/>
              </w:rPr>
              <w:t>62 500,00</w:t>
            </w:r>
          </w:p>
        </w:tc>
        <w:tc>
          <w:tcPr>
            <w:tcW w:w="0" w:type="auto"/>
            <w:tcBorders>
              <w:top w:val="single" w:sz="4" w:space="0" w:color="auto"/>
              <w:bottom w:val="single" w:sz="4" w:space="0" w:color="auto"/>
              <w:right w:val="single" w:sz="4" w:space="0" w:color="auto"/>
            </w:tcBorders>
            <w:vAlign w:val="center"/>
          </w:tcPr>
          <w:p w14:paraId="6F4B20A3" w14:textId="77777777" w:rsidR="00496045" w:rsidRDefault="00130DDB">
            <w:pPr>
              <w:spacing w:after="0" w:line="240" w:lineRule="auto"/>
              <w:jc w:val="right"/>
            </w:pPr>
            <w:r>
              <w:rPr>
                <w:rFonts w:ascii="Arial" w:hAnsi="Arial" w:cs="Arial"/>
                <w:sz w:val="16"/>
              </w:rPr>
              <w:t>64 000,00</w:t>
            </w:r>
          </w:p>
        </w:tc>
      </w:tr>
      <w:tr w:rsidR="00496045" w14:paraId="39B9280F" w14:textId="77777777">
        <w:trPr>
          <w:cantSplit/>
          <w:trHeight w:val="284"/>
        </w:trPr>
        <w:tc>
          <w:tcPr>
            <w:tcW w:w="1750" w:type="pct"/>
            <w:tcBorders>
              <w:top w:val="single" w:sz="4" w:space="0" w:color="auto"/>
              <w:bottom w:val="single" w:sz="4" w:space="0" w:color="auto"/>
              <w:right w:val="single" w:sz="4" w:space="0" w:color="auto"/>
            </w:tcBorders>
            <w:vAlign w:val="center"/>
          </w:tcPr>
          <w:p w14:paraId="3ACDDE3E" w14:textId="77777777" w:rsidR="00496045" w:rsidRDefault="00130DDB">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06D3BE9A" w14:textId="77777777" w:rsidR="00496045" w:rsidRDefault="00130DD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443D7C4" w14:textId="77777777" w:rsidR="00496045" w:rsidRDefault="00130DDB">
            <w:pPr>
              <w:spacing w:after="0" w:line="240" w:lineRule="auto"/>
              <w:jc w:val="right"/>
            </w:pPr>
            <w:r>
              <w:rPr>
                <w:rFonts w:ascii="Arial" w:hAnsi="Arial" w:cs="Arial"/>
                <w:sz w:val="16"/>
              </w:rPr>
              <w:t>0,00</w:t>
            </w:r>
          </w:p>
        </w:tc>
      </w:tr>
      <w:tr w:rsidR="00496045" w14:paraId="2D848314" w14:textId="77777777">
        <w:trPr>
          <w:cantSplit/>
          <w:trHeight w:val="284"/>
        </w:trPr>
        <w:tc>
          <w:tcPr>
            <w:tcW w:w="1750" w:type="pct"/>
            <w:tcBorders>
              <w:top w:val="single" w:sz="4" w:space="0" w:color="auto"/>
              <w:bottom w:val="single" w:sz="4" w:space="0" w:color="auto"/>
              <w:right w:val="single" w:sz="4" w:space="0" w:color="auto"/>
            </w:tcBorders>
            <w:vAlign w:val="center"/>
          </w:tcPr>
          <w:p w14:paraId="0F42A796" w14:textId="77777777" w:rsidR="00496045" w:rsidRDefault="00130DDB">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0B23DAB2" w14:textId="77777777" w:rsidR="00496045" w:rsidRDefault="00130DDB">
            <w:pPr>
              <w:spacing w:after="0" w:line="240" w:lineRule="auto"/>
              <w:jc w:val="right"/>
            </w:pPr>
            <w:r>
              <w:rPr>
                <w:rFonts w:ascii="Arial" w:hAnsi="Arial" w:cs="Arial"/>
                <w:sz w:val="16"/>
              </w:rPr>
              <w:t>27 800,00</w:t>
            </w:r>
          </w:p>
        </w:tc>
        <w:tc>
          <w:tcPr>
            <w:tcW w:w="0" w:type="auto"/>
            <w:tcBorders>
              <w:top w:val="single" w:sz="4" w:space="0" w:color="auto"/>
              <w:bottom w:val="single" w:sz="4" w:space="0" w:color="auto"/>
              <w:right w:val="single" w:sz="4" w:space="0" w:color="auto"/>
            </w:tcBorders>
            <w:vAlign w:val="center"/>
          </w:tcPr>
          <w:p w14:paraId="798990CA" w14:textId="77777777" w:rsidR="00496045" w:rsidRDefault="00130DDB">
            <w:pPr>
              <w:spacing w:after="0" w:line="240" w:lineRule="auto"/>
              <w:jc w:val="right"/>
            </w:pPr>
            <w:r>
              <w:rPr>
                <w:rFonts w:ascii="Arial" w:hAnsi="Arial" w:cs="Arial"/>
                <w:sz w:val="16"/>
              </w:rPr>
              <w:t>28 000,00</w:t>
            </w:r>
          </w:p>
        </w:tc>
      </w:tr>
      <w:tr w:rsidR="00496045" w14:paraId="4A51FC04" w14:textId="77777777">
        <w:trPr>
          <w:cantSplit/>
          <w:trHeight w:val="284"/>
        </w:trPr>
        <w:tc>
          <w:tcPr>
            <w:tcW w:w="1750" w:type="pct"/>
            <w:tcBorders>
              <w:top w:val="single" w:sz="4" w:space="0" w:color="auto"/>
              <w:bottom w:val="single" w:sz="4" w:space="0" w:color="auto"/>
              <w:right w:val="single" w:sz="4" w:space="0" w:color="auto"/>
            </w:tcBorders>
            <w:vAlign w:val="center"/>
          </w:tcPr>
          <w:p w14:paraId="4FA56D1B" w14:textId="77777777" w:rsidR="00496045" w:rsidRDefault="00130DDB">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185792A8" w14:textId="77777777" w:rsidR="00496045" w:rsidRDefault="00130DDB">
            <w:pPr>
              <w:spacing w:after="0" w:line="240" w:lineRule="auto"/>
              <w:jc w:val="right"/>
            </w:pPr>
            <w:r>
              <w:rPr>
                <w:rFonts w:ascii="Arial" w:hAnsi="Arial" w:cs="Arial"/>
                <w:sz w:val="16"/>
              </w:rPr>
              <w:t>64 200,00</w:t>
            </w:r>
          </w:p>
        </w:tc>
        <w:tc>
          <w:tcPr>
            <w:tcW w:w="0" w:type="auto"/>
            <w:tcBorders>
              <w:top w:val="single" w:sz="4" w:space="0" w:color="auto"/>
              <w:bottom w:val="single" w:sz="4" w:space="0" w:color="auto"/>
              <w:right w:val="single" w:sz="4" w:space="0" w:color="auto"/>
            </w:tcBorders>
            <w:vAlign w:val="center"/>
          </w:tcPr>
          <w:p w14:paraId="72A1F572" w14:textId="77777777" w:rsidR="00496045" w:rsidRDefault="00130DDB">
            <w:pPr>
              <w:spacing w:after="0" w:line="240" w:lineRule="auto"/>
              <w:jc w:val="right"/>
            </w:pPr>
            <w:r>
              <w:rPr>
                <w:rFonts w:ascii="Arial" w:hAnsi="Arial" w:cs="Arial"/>
                <w:sz w:val="16"/>
              </w:rPr>
              <w:t>65 000,00</w:t>
            </w:r>
          </w:p>
        </w:tc>
      </w:tr>
      <w:tr w:rsidR="00496045" w14:paraId="1627AFB3" w14:textId="77777777">
        <w:trPr>
          <w:cantSplit/>
          <w:trHeight w:val="284"/>
        </w:trPr>
        <w:tc>
          <w:tcPr>
            <w:tcW w:w="1750" w:type="pct"/>
            <w:tcBorders>
              <w:top w:val="single" w:sz="4" w:space="0" w:color="auto"/>
              <w:bottom w:val="single" w:sz="4" w:space="0" w:color="auto"/>
              <w:right w:val="single" w:sz="4" w:space="0" w:color="auto"/>
            </w:tcBorders>
            <w:vAlign w:val="center"/>
          </w:tcPr>
          <w:p w14:paraId="463E0AFB" w14:textId="77777777" w:rsidR="00496045" w:rsidRDefault="00130DDB">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55381DBE" w14:textId="77777777" w:rsidR="00496045" w:rsidRDefault="00130DDB">
            <w:pPr>
              <w:spacing w:after="0" w:line="240" w:lineRule="auto"/>
              <w:jc w:val="right"/>
            </w:pPr>
            <w:r>
              <w:rPr>
                <w:rFonts w:ascii="Arial" w:hAnsi="Arial" w:cs="Arial"/>
                <w:sz w:val="16"/>
              </w:rPr>
              <w:t>45 000,00</w:t>
            </w:r>
          </w:p>
        </w:tc>
        <w:tc>
          <w:tcPr>
            <w:tcW w:w="0" w:type="auto"/>
            <w:tcBorders>
              <w:top w:val="single" w:sz="4" w:space="0" w:color="auto"/>
              <w:bottom w:val="single" w:sz="4" w:space="0" w:color="auto"/>
              <w:right w:val="single" w:sz="4" w:space="0" w:color="auto"/>
            </w:tcBorders>
            <w:vAlign w:val="center"/>
          </w:tcPr>
          <w:p w14:paraId="64D9E4B4" w14:textId="77777777" w:rsidR="00496045" w:rsidRDefault="00130DDB">
            <w:pPr>
              <w:spacing w:after="0" w:line="240" w:lineRule="auto"/>
              <w:jc w:val="right"/>
            </w:pPr>
            <w:r>
              <w:rPr>
                <w:rFonts w:ascii="Arial" w:hAnsi="Arial" w:cs="Arial"/>
                <w:sz w:val="16"/>
              </w:rPr>
              <w:t>65 000,00</w:t>
            </w:r>
          </w:p>
        </w:tc>
      </w:tr>
      <w:tr w:rsidR="00496045" w14:paraId="24DBA390" w14:textId="77777777">
        <w:trPr>
          <w:cantSplit/>
          <w:trHeight w:val="284"/>
        </w:trPr>
        <w:tc>
          <w:tcPr>
            <w:tcW w:w="1750" w:type="pct"/>
            <w:tcBorders>
              <w:top w:val="single" w:sz="4" w:space="0" w:color="auto"/>
              <w:bottom w:val="single" w:sz="4" w:space="0" w:color="auto"/>
              <w:right w:val="single" w:sz="4" w:space="0" w:color="auto"/>
            </w:tcBorders>
            <w:vAlign w:val="center"/>
          </w:tcPr>
          <w:p w14:paraId="0B8C257F" w14:textId="77777777" w:rsidR="00496045" w:rsidRDefault="00130DDB">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1A8726D8" w14:textId="77777777" w:rsidR="00496045" w:rsidRDefault="00130DDB">
            <w:pPr>
              <w:spacing w:after="0" w:line="240" w:lineRule="auto"/>
              <w:jc w:val="right"/>
            </w:pPr>
            <w:r>
              <w:rPr>
                <w:rFonts w:ascii="Arial" w:hAnsi="Arial" w:cs="Arial"/>
                <w:sz w:val="16"/>
              </w:rPr>
              <w:t>20 160,00</w:t>
            </w:r>
          </w:p>
        </w:tc>
        <w:tc>
          <w:tcPr>
            <w:tcW w:w="0" w:type="auto"/>
            <w:tcBorders>
              <w:top w:val="single" w:sz="4" w:space="0" w:color="auto"/>
              <w:bottom w:val="single" w:sz="4" w:space="0" w:color="auto"/>
              <w:right w:val="single" w:sz="4" w:space="0" w:color="auto"/>
            </w:tcBorders>
            <w:vAlign w:val="center"/>
          </w:tcPr>
          <w:p w14:paraId="4DE9FEAA" w14:textId="77777777" w:rsidR="00496045" w:rsidRDefault="00130DDB">
            <w:pPr>
              <w:spacing w:after="0" w:line="240" w:lineRule="auto"/>
              <w:jc w:val="right"/>
            </w:pPr>
            <w:r>
              <w:rPr>
                <w:rFonts w:ascii="Arial" w:hAnsi="Arial" w:cs="Arial"/>
                <w:sz w:val="16"/>
              </w:rPr>
              <w:t>10 000,00</w:t>
            </w:r>
          </w:p>
        </w:tc>
      </w:tr>
      <w:tr w:rsidR="00496045" w14:paraId="5B9927AF" w14:textId="77777777">
        <w:trPr>
          <w:cantSplit/>
          <w:trHeight w:val="284"/>
        </w:trPr>
        <w:tc>
          <w:tcPr>
            <w:tcW w:w="1750" w:type="pct"/>
            <w:tcBorders>
              <w:top w:val="single" w:sz="4" w:space="0" w:color="auto"/>
              <w:bottom w:val="single" w:sz="4" w:space="0" w:color="auto"/>
              <w:right w:val="single" w:sz="4" w:space="0" w:color="auto"/>
            </w:tcBorders>
            <w:vAlign w:val="center"/>
          </w:tcPr>
          <w:p w14:paraId="191EA30E" w14:textId="77777777" w:rsidR="00496045" w:rsidRDefault="00130DDB">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47621E76" w14:textId="77777777" w:rsidR="00496045" w:rsidRDefault="00130DD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A376E8F" w14:textId="77777777" w:rsidR="00496045" w:rsidRDefault="00130DDB">
            <w:pPr>
              <w:spacing w:after="0" w:line="240" w:lineRule="auto"/>
              <w:jc w:val="right"/>
            </w:pPr>
            <w:r>
              <w:rPr>
                <w:rFonts w:ascii="Arial" w:hAnsi="Arial" w:cs="Arial"/>
                <w:sz w:val="16"/>
              </w:rPr>
              <w:t>0,00</w:t>
            </w:r>
          </w:p>
        </w:tc>
      </w:tr>
      <w:tr w:rsidR="00496045" w14:paraId="7B33D8C1" w14:textId="77777777">
        <w:trPr>
          <w:cantSplit/>
          <w:trHeight w:val="284"/>
        </w:trPr>
        <w:tc>
          <w:tcPr>
            <w:tcW w:w="1750" w:type="pct"/>
            <w:tcBorders>
              <w:top w:val="single" w:sz="4" w:space="0" w:color="auto"/>
              <w:bottom w:val="single" w:sz="4" w:space="0" w:color="auto"/>
              <w:right w:val="single" w:sz="4" w:space="0" w:color="auto"/>
            </w:tcBorders>
            <w:vAlign w:val="center"/>
          </w:tcPr>
          <w:p w14:paraId="1D944635" w14:textId="77777777" w:rsidR="00496045" w:rsidRDefault="00130DDB">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5C562CBA" w14:textId="77777777" w:rsidR="00496045" w:rsidRDefault="00130DDB">
            <w:pPr>
              <w:spacing w:after="0" w:line="240" w:lineRule="auto"/>
              <w:jc w:val="right"/>
            </w:pPr>
            <w:r>
              <w:rPr>
                <w:rFonts w:ascii="Arial" w:hAnsi="Arial" w:cs="Arial"/>
                <w:sz w:val="16"/>
              </w:rPr>
              <w:t>8 000,00</w:t>
            </w:r>
          </w:p>
        </w:tc>
        <w:tc>
          <w:tcPr>
            <w:tcW w:w="0" w:type="auto"/>
            <w:tcBorders>
              <w:top w:val="single" w:sz="4" w:space="0" w:color="auto"/>
              <w:bottom w:val="single" w:sz="4" w:space="0" w:color="auto"/>
              <w:right w:val="single" w:sz="4" w:space="0" w:color="auto"/>
            </w:tcBorders>
            <w:vAlign w:val="center"/>
          </w:tcPr>
          <w:p w14:paraId="70FED4BA" w14:textId="77777777" w:rsidR="00496045" w:rsidRDefault="00130DDB">
            <w:pPr>
              <w:spacing w:after="0" w:line="240" w:lineRule="auto"/>
              <w:jc w:val="right"/>
            </w:pPr>
            <w:r>
              <w:rPr>
                <w:rFonts w:ascii="Arial" w:hAnsi="Arial" w:cs="Arial"/>
                <w:sz w:val="16"/>
              </w:rPr>
              <w:t>8 000,00</w:t>
            </w:r>
          </w:p>
        </w:tc>
      </w:tr>
      <w:tr w:rsidR="00496045" w14:paraId="2200ABFF" w14:textId="77777777">
        <w:trPr>
          <w:cantSplit/>
          <w:trHeight w:val="284"/>
        </w:trPr>
        <w:tc>
          <w:tcPr>
            <w:tcW w:w="1750" w:type="pct"/>
            <w:tcBorders>
              <w:top w:val="single" w:sz="4" w:space="0" w:color="auto"/>
              <w:bottom w:val="single" w:sz="4" w:space="0" w:color="auto"/>
              <w:right w:val="single" w:sz="4" w:space="0" w:color="auto"/>
            </w:tcBorders>
            <w:vAlign w:val="center"/>
          </w:tcPr>
          <w:p w14:paraId="0F0F679E" w14:textId="77777777" w:rsidR="00496045" w:rsidRDefault="00130DDB">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5D06C37B" w14:textId="77777777" w:rsidR="00496045" w:rsidRDefault="00130DDB">
            <w:pPr>
              <w:spacing w:after="0" w:line="240" w:lineRule="auto"/>
              <w:jc w:val="right"/>
            </w:pPr>
            <w:r>
              <w:rPr>
                <w:rFonts w:ascii="Arial" w:hAnsi="Arial" w:cs="Arial"/>
                <w:sz w:val="16"/>
              </w:rPr>
              <w:t>102 000,00</w:t>
            </w:r>
          </w:p>
        </w:tc>
        <w:tc>
          <w:tcPr>
            <w:tcW w:w="0" w:type="auto"/>
            <w:tcBorders>
              <w:top w:val="single" w:sz="4" w:space="0" w:color="auto"/>
              <w:bottom w:val="single" w:sz="4" w:space="0" w:color="auto"/>
              <w:right w:val="single" w:sz="4" w:space="0" w:color="auto"/>
            </w:tcBorders>
            <w:vAlign w:val="center"/>
          </w:tcPr>
          <w:p w14:paraId="67863087" w14:textId="77777777" w:rsidR="00496045" w:rsidRDefault="00130DDB">
            <w:pPr>
              <w:spacing w:after="0" w:line="240" w:lineRule="auto"/>
              <w:jc w:val="right"/>
            </w:pPr>
            <w:r>
              <w:rPr>
                <w:rFonts w:ascii="Arial" w:hAnsi="Arial" w:cs="Arial"/>
                <w:sz w:val="16"/>
              </w:rPr>
              <w:t>140 000,00</w:t>
            </w:r>
          </w:p>
        </w:tc>
      </w:tr>
      <w:tr w:rsidR="00496045" w14:paraId="596EDFD2" w14:textId="77777777">
        <w:trPr>
          <w:cantSplit/>
          <w:trHeight w:val="284"/>
        </w:trPr>
        <w:tc>
          <w:tcPr>
            <w:tcW w:w="1750" w:type="pct"/>
            <w:tcBorders>
              <w:top w:val="single" w:sz="4" w:space="0" w:color="auto"/>
              <w:bottom w:val="single" w:sz="4" w:space="0" w:color="auto"/>
              <w:right w:val="single" w:sz="4" w:space="0" w:color="auto"/>
            </w:tcBorders>
            <w:vAlign w:val="center"/>
          </w:tcPr>
          <w:p w14:paraId="0ED32045" w14:textId="77777777" w:rsidR="00496045" w:rsidRDefault="00130DDB">
            <w:pPr>
              <w:spacing w:after="0" w:line="240" w:lineRule="auto"/>
              <w:jc w:val="center"/>
            </w:pPr>
            <w:r>
              <w:rPr>
                <w:rFonts w:ascii="Arial" w:hAnsi="Arial" w:cs="Arial"/>
                <w:b/>
                <w:sz w:val="16"/>
              </w:rPr>
              <w:t>2.7. Ostatní náklady</w:t>
            </w:r>
          </w:p>
        </w:tc>
        <w:tc>
          <w:tcPr>
            <w:tcW w:w="0" w:type="auto"/>
            <w:tcBorders>
              <w:top w:val="single" w:sz="4" w:space="0" w:color="auto"/>
              <w:bottom w:val="single" w:sz="4" w:space="0" w:color="auto"/>
              <w:right w:val="single" w:sz="4" w:space="0" w:color="auto"/>
            </w:tcBorders>
            <w:vAlign w:val="center"/>
          </w:tcPr>
          <w:p w14:paraId="5489A73F" w14:textId="77777777" w:rsidR="00496045" w:rsidRDefault="00130DDB">
            <w:pPr>
              <w:spacing w:after="0" w:line="240" w:lineRule="auto"/>
              <w:jc w:val="right"/>
            </w:pPr>
            <w:r>
              <w:rPr>
                <w:rFonts w:ascii="Arial" w:hAnsi="Arial" w:cs="Arial"/>
                <w:sz w:val="16"/>
              </w:rPr>
              <w:t>2 400,00</w:t>
            </w:r>
          </w:p>
        </w:tc>
        <w:tc>
          <w:tcPr>
            <w:tcW w:w="0" w:type="auto"/>
            <w:tcBorders>
              <w:top w:val="single" w:sz="4" w:space="0" w:color="auto"/>
              <w:bottom w:val="single" w:sz="4" w:space="0" w:color="auto"/>
              <w:right w:val="single" w:sz="4" w:space="0" w:color="auto"/>
            </w:tcBorders>
            <w:vAlign w:val="center"/>
          </w:tcPr>
          <w:p w14:paraId="3FE1EDDC" w14:textId="77777777" w:rsidR="00496045" w:rsidRDefault="00130DDB">
            <w:pPr>
              <w:spacing w:after="0" w:line="240" w:lineRule="auto"/>
              <w:jc w:val="right"/>
            </w:pPr>
            <w:r>
              <w:rPr>
                <w:rFonts w:ascii="Arial" w:hAnsi="Arial" w:cs="Arial"/>
                <w:sz w:val="16"/>
              </w:rPr>
              <w:t>0,00</w:t>
            </w:r>
          </w:p>
        </w:tc>
      </w:tr>
    </w:tbl>
    <w:p w14:paraId="0D8D5F66" w14:textId="77777777" w:rsidR="00E72DB1" w:rsidRPr="00E50590" w:rsidRDefault="00E72DB1" w:rsidP="00E50590">
      <w:pPr>
        <w:contextualSpacing/>
        <w:rPr>
          <w:rFonts w:asciiTheme="minorHAnsi" w:hAnsiTheme="minorHAnsi"/>
          <w:sz w:val="22"/>
        </w:rPr>
      </w:pPr>
    </w:p>
    <w:p w14:paraId="039172F2" w14:textId="77777777" w:rsidR="00912B11" w:rsidRDefault="00912B11" w:rsidP="00DB19C4">
      <w:pPr>
        <w:spacing w:after="0" w:line="240" w:lineRule="auto"/>
        <w:rPr>
          <w:rFonts w:asciiTheme="minorHAnsi" w:hAnsiTheme="minorHAnsi" w:cstheme="minorHAnsi"/>
          <w:sz w:val="22"/>
          <w:highlight w:val="yellow"/>
        </w:rPr>
      </w:pPr>
    </w:p>
    <w:p w14:paraId="7DF36BCD" w14:textId="77777777" w:rsidR="00477422" w:rsidRDefault="00477422" w:rsidP="00DB19C4">
      <w:pPr>
        <w:spacing w:after="0" w:line="240" w:lineRule="auto"/>
        <w:rPr>
          <w:rFonts w:asciiTheme="minorHAnsi" w:hAnsiTheme="minorHAnsi" w:cstheme="minorHAnsi"/>
          <w:sz w:val="22"/>
          <w:highlight w:val="yellow"/>
        </w:rPr>
      </w:pPr>
    </w:p>
    <w:p w14:paraId="7E7B9905" w14:textId="77777777" w:rsidR="00DA1E83" w:rsidRDefault="00DA1E83" w:rsidP="00DB19C4">
      <w:pPr>
        <w:spacing w:after="0" w:line="240" w:lineRule="auto"/>
        <w:rPr>
          <w:rFonts w:asciiTheme="minorHAnsi" w:hAnsiTheme="minorHAnsi" w:cstheme="minorHAnsi"/>
          <w:b/>
          <w:bCs/>
          <w:sz w:val="22"/>
          <w:highlight w:val="yellow"/>
        </w:rPr>
      </w:pPr>
    </w:p>
    <w:p w14:paraId="66AA5744" w14:textId="77777777" w:rsidR="00DA1E83" w:rsidRDefault="00DA1E83" w:rsidP="00DB19C4">
      <w:pPr>
        <w:spacing w:after="0" w:line="240" w:lineRule="auto"/>
        <w:rPr>
          <w:rFonts w:asciiTheme="minorHAnsi" w:hAnsiTheme="minorHAnsi" w:cstheme="minorHAnsi"/>
          <w:b/>
          <w:bCs/>
          <w:sz w:val="22"/>
          <w:highlight w:val="yellow"/>
        </w:rPr>
      </w:pPr>
    </w:p>
    <w:p w14:paraId="2FE2AEAF" w14:textId="77777777" w:rsidR="00DA1E83" w:rsidRDefault="00DA1E83" w:rsidP="00DB19C4">
      <w:pPr>
        <w:spacing w:after="0" w:line="240" w:lineRule="auto"/>
        <w:rPr>
          <w:rFonts w:asciiTheme="minorHAnsi" w:hAnsiTheme="minorHAnsi" w:cstheme="minorHAnsi"/>
          <w:b/>
          <w:bCs/>
          <w:sz w:val="22"/>
          <w:highlight w:val="yellow"/>
        </w:rPr>
      </w:pPr>
    </w:p>
    <w:p w14:paraId="26544764" w14:textId="77777777" w:rsidR="00DA1E83" w:rsidRDefault="00DA1E83" w:rsidP="00DB19C4">
      <w:pPr>
        <w:spacing w:after="0" w:line="240" w:lineRule="auto"/>
        <w:rPr>
          <w:rFonts w:asciiTheme="minorHAnsi" w:hAnsiTheme="minorHAnsi" w:cstheme="minorHAnsi"/>
          <w:b/>
          <w:bCs/>
          <w:sz w:val="22"/>
          <w:highlight w:val="yellow"/>
        </w:rPr>
      </w:pPr>
    </w:p>
    <w:p w14:paraId="0A439CAD" w14:textId="77777777" w:rsidR="00DA1E83" w:rsidRDefault="00DA1E83" w:rsidP="00DB19C4">
      <w:pPr>
        <w:spacing w:after="0" w:line="240" w:lineRule="auto"/>
        <w:rPr>
          <w:rFonts w:asciiTheme="minorHAnsi" w:hAnsiTheme="minorHAnsi" w:cstheme="minorHAnsi"/>
          <w:b/>
          <w:bCs/>
          <w:sz w:val="22"/>
          <w:highlight w:val="yellow"/>
        </w:rPr>
      </w:pPr>
    </w:p>
    <w:p w14:paraId="5EDE480D" w14:textId="77777777" w:rsidR="00DA1E83" w:rsidRDefault="00DA1E83" w:rsidP="00DB19C4">
      <w:pPr>
        <w:spacing w:after="0" w:line="240" w:lineRule="auto"/>
        <w:rPr>
          <w:rFonts w:asciiTheme="minorHAnsi" w:hAnsiTheme="minorHAnsi" w:cstheme="minorHAnsi"/>
          <w:b/>
          <w:bCs/>
          <w:sz w:val="22"/>
          <w:highlight w:val="yellow"/>
        </w:rPr>
      </w:pPr>
    </w:p>
    <w:p w14:paraId="107F0533" w14:textId="77777777" w:rsidR="00DA1E83" w:rsidRDefault="00DA1E83" w:rsidP="00DB19C4">
      <w:pPr>
        <w:spacing w:after="0" w:line="240" w:lineRule="auto"/>
        <w:rPr>
          <w:rFonts w:asciiTheme="minorHAnsi" w:hAnsiTheme="minorHAnsi" w:cstheme="minorHAnsi"/>
          <w:b/>
          <w:bCs/>
          <w:sz w:val="22"/>
          <w:highlight w:val="yellow"/>
        </w:rPr>
      </w:pPr>
    </w:p>
    <w:p w14:paraId="73F72D45" w14:textId="77777777" w:rsidR="00C43469" w:rsidRPr="000D6893" w:rsidRDefault="00130DDB" w:rsidP="00DB19C4">
      <w:pPr>
        <w:spacing w:before="240" w:after="0" w:line="240" w:lineRule="auto"/>
        <w:rPr>
          <w:rFonts w:asciiTheme="minorHAnsi" w:hAnsiTheme="minorHAnsi" w:cstheme="minorHAnsi"/>
          <w:b/>
          <w:bCs/>
          <w:sz w:val="28"/>
          <w:szCs w:val="28"/>
        </w:rPr>
      </w:pPr>
      <w:r>
        <w:rPr>
          <w:b/>
          <w:bCs/>
          <w:sz w:val="20"/>
          <w:szCs w:val="20"/>
        </w:rPr>
        <w:t>Identifikátor: 2304479 - Sociální rehabilitace</w:t>
      </w:r>
      <w:r>
        <w:rPr>
          <w:b/>
          <w:bCs/>
          <w:sz w:val="20"/>
          <w:szCs w:val="20"/>
        </w:rPr>
        <w:br/>
        <w:t>Kapacita podpořených osob (indikátor 670 031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496045" w14:paraId="45DD8C1F"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6C90B5A9" w14:textId="77777777" w:rsidR="00496045" w:rsidRDefault="00130DD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06960F81" w14:textId="77777777" w:rsidR="00496045" w:rsidRDefault="00130DDB">
            <w:pPr>
              <w:spacing w:after="0" w:line="240" w:lineRule="auto"/>
              <w:jc w:val="center"/>
            </w:pPr>
            <w:r>
              <w:rPr>
                <w:rFonts w:ascii="Arial" w:hAnsi="Arial" w:cs="Arial"/>
                <w:b/>
                <w:sz w:val="16"/>
              </w:rPr>
              <w:t>Celkový počet přepočtených úvazků v PP dle Pověření</w:t>
            </w:r>
          </w:p>
        </w:tc>
      </w:tr>
      <w:tr w:rsidR="00496045" w14:paraId="5B57C9B8" w14:textId="77777777">
        <w:trPr>
          <w:cantSplit/>
          <w:trHeight w:val="284"/>
        </w:trPr>
        <w:tc>
          <w:tcPr>
            <w:tcW w:w="1750" w:type="pct"/>
            <w:tcBorders>
              <w:top w:val="single" w:sz="4" w:space="0" w:color="auto"/>
              <w:bottom w:val="single" w:sz="4" w:space="0" w:color="auto"/>
              <w:right w:val="single" w:sz="4" w:space="0" w:color="auto"/>
            </w:tcBorders>
            <w:vAlign w:val="center"/>
          </w:tcPr>
          <w:p w14:paraId="5F556D4F" w14:textId="77777777" w:rsidR="00496045" w:rsidRDefault="00130DD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6B4F46B0" w14:textId="77777777" w:rsidR="00496045" w:rsidRDefault="00130DDB">
            <w:pPr>
              <w:spacing w:after="0" w:line="240" w:lineRule="auto"/>
              <w:jc w:val="right"/>
            </w:pPr>
            <w:r>
              <w:rPr>
                <w:rFonts w:ascii="Arial" w:hAnsi="Arial" w:cs="Arial"/>
                <w:sz w:val="16"/>
              </w:rPr>
              <w:t>4,60</w:t>
            </w:r>
          </w:p>
        </w:tc>
      </w:tr>
      <w:tr w:rsidR="00496045" w14:paraId="0D05E658" w14:textId="77777777">
        <w:trPr>
          <w:cantSplit/>
          <w:trHeight w:val="284"/>
        </w:trPr>
        <w:tc>
          <w:tcPr>
            <w:tcW w:w="1750" w:type="pct"/>
            <w:tcBorders>
              <w:top w:val="single" w:sz="4" w:space="0" w:color="auto"/>
              <w:bottom w:val="single" w:sz="4" w:space="0" w:color="auto"/>
              <w:right w:val="single" w:sz="4" w:space="0" w:color="auto"/>
            </w:tcBorders>
            <w:vAlign w:val="center"/>
          </w:tcPr>
          <w:p w14:paraId="51E27461" w14:textId="77777777" w:rsidR="00496045" w:rsidRDefault="00130DD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77979396" w14:textId="77777777" w:rsidR="00496045" w:rsidRDefault="00130DDB">
            <w:pPr>
              <w:spacing w:after="0" w:line="240" w:lineRule="auto"/>
              <w:jc w:val="right"/>
            </w:pPr>
            <w:r>
              <w:rPr>
                <w:rFonts w:ascii="Arial" w:hAnsi="Arial" w:cs="Arial"/>
                <w:sz w:val="16"/>
              </w:rPr>
              <w:t>4,60</w:t>
            </w:r>
          </w:p>
        </w:tc>
      </w:tr>
    </w:tbl>
    <w:p w14:paraId="36627365" w14:textId="77777777" w:rsidR="00496045" w:rsidRDefault="00130DDB">
      <w:pPr>
        <w:spacing w:before="240" w:line="240" w:lineRule="auto"/>
        <w:rPr>
          <w:b/>
          <w:bCs/>
          <w:sz w:val="28"/>
          <w:szCs w:val="28"/>
        </w:rPr>
      </w:pPr>
      <w:r>
        <w:rPr>
          <w:b/>
          <w:bCs/>
          <w:sz w:val="20"/>
          <w:szCs w:val="20"/>
        </w:rPr>
        <w:t>Počet účastníků (indikátor 600 000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496045" w14:paraId="7D70A82C"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79F1B0B8" w14:textId="77777777" w:rsidR="00496045" w:rsidRDefault="00130DD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48158A8A" w14:textId="77777777" w:rsidR="00496045" w:rsidRDefault="00130DDB">
            <w:pPr>
              <w:spacing w:after="0" w:line="240" w:lineRule="auto"/>
              <w:jc w:val="center"/>
            </w:pPr>
            <w:r>
              <w:rPr>
                <w:rFonts w:ascii="Arial" w:hAnsi="Arial" w:cs="Arial"/>
                <w:b/>
                <w:sz w:val="16"/>
              </w:rPr>
              <w:t>Celkový počet</w:t>
            </w:r>
          </w:p>
        </w:tc>
      </w:tr>
      <w:tr w:rsidR="00496045" w14:paraId="43445057" w14:textId="77777777">
        <w:trPr>
          <w:cantSplit/>
          <w:trHeight w:val="284"/>
        </w:trPr>
        <w:tc>
          <w:tcPr>
            <w:tcW w:w="1750" w:type="pct"/>
            <w:tcBorders>
              <w:top w:val="single" w:sz="4" w:space="0" w:color="auto"/>
              <w:bottom w:val="single" w:sz="4" w:space="0" w:color="auto"/>
              <w:right w:val="single" w:sz="4" w:space="0" w:color="auto"/>
            </w:tcBorders>
            <w:vAlign w:val="center"/>
          </w:tcPr>
          <w:p w14:paraId="65F08A3B" w14:textId="77777777" w:rsidR="00496045" w:rsidRDefault="00130DD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57F3E927" w14:textId="77777777" w:rsidR="00496045" w:rsidRDefault="00130DDB">
            <w:pPr>
              <w:spacing w:after="0" w:line="240" w:lineRule="auto"/>
              <w:jc w:val="right"/>
            </w:pPr>
            <w:r>
              <w:rPr>
                <w:rFonts w:ascii="Arial" w:hAnsi="Arial" w:cs="Arial"/>
                <w:sz w:val="16"/>
              </w:rPr>
              <w:t>14</w:t>
            </w:r>
          </w:p>
        </w:tc>
      </w:tr>
      <w:tr w:rsidR="00496045" w14:paraId="339A9C98" w14:textId="77777777">
        <w:trPr>
          <w:cantSplit/>
          <w:trHeight w:val="284"/>
        </w:trPr>
        <w:tc>
          <w:tcPr>
            <w:tcW w:w="1750" w:type="pct"/>
            <w:tcBorders>
              <w:top w:val="single" w:sz="4" w:space="0" w:color="auto"/>
              <w:bottom w:val="single" w:sz="4" w:space="0" w:color="auto"/>
              <w:right w:val="single" w:sz="4" w:space="0" w:color="auto"/>
            </w:tcBorders>
            <w:vAlign w:val="center"/>
          </w:tcPr>
          <w:p w14:paraId="2ECAE4E9" w14:textId="77777777" w:rsidR="00496045" w:rsidRDefault="00130DD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38BC872D" w14:textId="77777777" w:rsidR="00496045" w:rsidRDefault="00130DDB">
            <w:pPr>
              <w:spacing w:after="0" w:line="240" w:lineRule="auto"/>
              <w:jc w:val="right"/>
            </w:pPr>
            <w:r>
              <w:rPr>
                <w:rFonts w:ascii="Arial" w:hAnsi="Arial" w:cs="Arial"/>
                <w:sz w:val="16"/>
              </w:rPr>
              <w:t>14</w:t>
            </w:r>
          </w:p>
        </w:tc>
      </w:tr>
    </w:tbl>
    <w:p w14:paraId="4D76457D" w14:textId="77777777" w:rsidR="00496045" w:rsidRDefault="00130DDB">
      <w:pPr>
        <w:spacing w:before="240" w:line="240" w:lineRule="auto"/>
        <w:rPr>
          <w:b/>
          <w:bCs/>
          <w:sz w:val="28"/>
          <w:szCs w:val="28"/>
        </w:rPr>
      </w:pPr>
      <w:r>
        <w:rPr>
          <w:b/>
          <w:bCs/>
          <w:sz w:val="20"/>
          <w:szCs w:val="20"/>
        </w:rPr>
        <w:t>Využívání podpořených služeb (indikátor 670 102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496045" w14:paraId="2FF1D06A"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4D54B72F" w14:textId="77777777" w:rsidR="00496045" w:rsidRDefault="00130DD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460459B2" w14:textId="77777777" w:rsidR="00496045" w:rsidRDefault="00130DDB">
            <w:pPr>
              <w:spacing w:after="0" w:line="240" w:lineRule="auto"/>
              <w:jc w:val="center"/>
            </w:pPr>
            <w:r>
              <w:rPr>
                <w:rFonts w:ascii="Arial" w:hAnsi="Arial" w:cs="Arial"/>
                <w:b/>
                <w:sz w:val="16"/>
              </w:rPr>
              <w:t>Celkový počet</w:t>
            </w:r>
          </w:p>
        </w:tc>
      </w:tr>
      <w:tr w:rsidR="00496045" w14:paraId="4897EF2F" w14:textId="77777777">
        <w:trPr>
          <w:cantSplit/>
          <w:trHeight w:val="284"/>
        </w:trPr>
        <w:tc>
          <w:tcPr>
            <w:tcW w:w="1750" w:type="pct"/>
            <w:tcBorders>
              <w:top w:val="single" w:sz="4" w:space="0" w:color="auto"/>
              <w:bottom w:val="single" w:sz="4" w:space="0" w:color="auto"/>
              <w:right w:val="single" w:sz="4" w:space="0" w:color="auto"/>
            </w:tcBorders>
            <w:vAlign w:val="center"/>
          </w:tcPr>
          <w:p w14:paraId="6AD548AC" w14:textId="77777777" w:rsidR="00496045" w:rsidRDefault="00130DD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1351EA58" w14:textId="77777777" w:rsidR="00496045" w:rsidRDefault="00130DDB">
            <w:pPr>
              <w:spacing w:after="0" w:line="240" w:lineRule="auto"/>
              <w:jc w:val="right"/>
            </w:pPr>
            <w:r>
              <w:rPr>
                <w:rFonts w:ascii="Arial" w:hAnsi="Arial" w:cs="Arial"/>
                <w:sz w:val="16"/>
              </w:rPr>
              <w:t>35</w:t>
            </w:r>
          </w:p>
        </w:tc>
      </w:tr>
      <w:tr w:rsidR="00496045" w14:paraId="0E1C8131" w14:textId="77777777">
        <w:trPr>
          <w:cantSplit/>
          <w:trHeight w:val="284"/>
        </w:trPr>
        <w:tc>
          <w:tcPr>
            <w:tcW w:w="1750" w:type="pct"/>
            <w:tcBorders>
              <w:top w:val="single" w:sz="4" w:space="0" w:color="auto"/>
              <w:bottom w:val="single" w:sz="4" w:space="0" w:color="auto"/>
              <w:right w:val="single" w:sz="4" w:space="0" w:color="auto"/>
            </w:tcBorders>
            <w:vAlign w:val="center"/>
          </w:tcPr>
          <w:p w14:paraId="07BFC747" w14:textId="77777777" w:rsidR="00496045" w:rsidRDefault="00130DD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634CA32B" w14:textId="77777777" w:rsidR="00496045" w:rsidRDefault="00130DDB">
            <w:pPr>
              <w:spacing w:after="0" w:line="240" w:lineRule="auto"/>
              <w:jc w:val="right"/>
            </w:pPr>
            <w:r>
              <w:rPr>
                <w:rFonts w:ascii="Arial" w:hAnsi="Arial" w:cs="Arial"/>
                <w:sz w:val="16"/>
              </w:rPr>
              <w:t>35</w:t>
            </w:r>
          </w:p>
        </w:tc>
      </w:tr>
    </w:tbl>
    <w:p w14:paraId="7694DCBC" w14:textId="77777777" w:rsidR="00496045" w:rsidRDefault="00130DDB">
      <w:pPr>
        <w:spacing w:before="240" w:line="240" w:lineRule="auto"/>
        <w:rPr>
          <w:b/>
          <w:bCs/>
          <w:sz w:val="28"/>
          <w:szCs w:val="28"/>
        </w:rPr>
      </w:pPr>
      <w:r>
        <w:rPr>
          <w:b/>
          <w:bCs/>
          <w:sz w:val="20"/>
          <w:szCs w:val="20"/>
        </w:rPr>
        <w:t>Počet podpořených Romů (indikátor 679 001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496045" w14:paraId="4729FDC3"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47E51161" w14:textId="77777777" w:rsidR="00496045" w:rsidRDefault="00130DD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39D8A475" w14:textId="77777777" w:rsidR="00496045" w:rsidRDefault="00130DDB">
            <w:pPr>
              <w:spacing w:after="0" w:line="240" w:lineRule="auto"/>
              <w:jc w:val="center"/>
            </w:pPr>
            <w:r>
              <w:rPr>
                <w:rFonts w:ascii="Arial" w:hAnsi="Arial" w:cs="Arial"/>
                <w:b/>
                <w:sz w:val="16"/>
              </w:rPr>
              <w:t>Celkový počet</w:t>
            </w:r>
          </w:p>
        </w:tc>
      </w:tr>
      <w:tr w:rsidR="00496045" w14:paraId="737ECF64" w14:textId="77777777">
        <w:trPr>
          <w:cantSplit/>
          <w:trHeight w:val="284"/>
        </w:trPr>
        <w:tc>
          <w:tcPr>
            <w:tcW w:w="1750" w:type="pct"/>
            <w:tcBorders>
              <w:top w:val="single" w:sz="4" w:space="0" w:color="auto"/>
              <w:bottom w:val="single" w:sz="4" w:space="0" w:color="auto"/>
              <w:right w:val="single" w:sz="4" w:space="0" w:color="auto"/>
            </w:tcBorders>
            <w:vAlign w:val="center"/>
          </w:tcPr>
          <w:p w14:paraId="30F8F2D7" w14:textId="77777777" w:rsidR="00496045" w:rsidRDefault="00130DD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5988E324" w14:textId="77777777" w:rsidR="00496045" w:rsidRDefault="00130DDB">
            <w:pPr>
              <w:spacing w:after="0" w:line="240" w:lineRule="auto"/>
              <w:jc w:val="right"/>
            </w:pPr>
            <w:r>
              <w:rPr>
                <w:rFonts w:ascii="Arial" w:hAnsi="Arial" w:cs="Arial"/>
                <w:sz w:val="16"/>
              </w:rPr>
              <w:t>0</w:t>
            </w:r>
          </w:p>
        </w:tc>
      </w:tr>
      <w:tr w:rsidR="00496045" w14:paraId="6BD7A5DF" w14:textId="77777777">
        <w:trPr>
          <w:cantSplit/>
          <w:trHeight w:val="284"/>
        </w:trPr>
        <w:tc>
          <w:tcPr>
            <w:tcW w:w="1750" w:type="pct"/>
            <w:tcBorders>
              <w:top w:val="single" w:sz="4" w:space="0" w:color="auto"/>
              <w:bottom w:val="single" w:sz="4" w:space="0" w:color="auto"/>
              <w:right w:val="single" w:sz="4" w:space="0" w:color="auto"/>
            </w:tcBorders>
            <w:vAlign w:val="center"/>
          </w:tcPr>
          <w:p w14:paraId="62E71E12" w14:textId="77777777" w:rsidR="00496045" w:rsidRDefault="00130DD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5779845C" w14:textId="77777777" w:rsidR="00496045" w:rsidRDefault="00130DDB">
            <w:pPr>
              <w:spacing w:after="0" w:line="240" w:lineRule="auto"/>
              <w:jc w:val="right"/>
            </w:pPr>
            <w:r>
              <w:rPr>
                <w:rFonts w:ascii="Arial" w:hAnsi="Arial" w:cs="Arial"/>
                <w:sz w:val="16"/>
              </w:rPr>
              <w:t>0</w:t>
            </w:r>
          </w:p>
        </w:tc>
      </w:tr>
    </w:tbl>
    <w:p w14:paraId="4B033DCB" w14:textId="77777777" w:rsidR="00E72DB1" w:rsidRDefault="00E72DB1" w:rsidP="00DB19C4">
      <w:pPr>
        <w:spacing w:after="0" w:line="240" w:lineRule="auto"/>
        <w:rPr>
          <w:rFonts w:asciiTheme="minorHAnsi" w:hAnsiTheme="minorHAnsi" w:cstheme="minorHAnsi"/>
          <w:sz w:val="22"/>
        </w:rPr>
      </w:pPr>
    </w:p>
    <w:p w14:paraId="5666703C" w14:textId="77777777" w:rsidR="007C4A5E" w:rsidRDefault="007C4A5E" w:rsidP="00325A93">
      <w:pPr>
        <w:pStyle w:val="Odstavecseseznamem"/>
        <w:spacing w:after="0"/>
        <w:ind w:left="0"/>
        <w:jc w:val="both"/>
        <w:rPr>
          <w:rFonts w:asciiTheme="minorHAnsi" w:hAnsiTheme="minorHAnsi" w:cstheme="minorHAnsi"/>
          <w:sz w:val="22"/>
        </w:rPr>
      </w:pPr>
    </w:p>
    <w:p w14:paraId="32EC7F52" w14:textId="77777777" w:rsidR="007C4A5E" w:rsidRDefault="007C4A5E" w:rsidP="00325A93">
      <w:pPr>
        <w:pStyle w:val="Odstavecseseznamem"/>
        <w:spacing w:after="0"/>
        <w:ind w:left="0"/>
        <w:jc w:val="both"/>
        <w:rPr>
          <w:rFonts w:asciiTheme="minorHAnsi" w:hAnsiTheme="minorHAnsi" w:cstheme="minorHAnsi"/>
          <w:sz w:val="22"/>
        </w:rPr>
      </w:pPr>
    </w:p>
    <w:p w14:paraId="35DD383E" w14:textId="77777777" w:rsidR="005A341E" w:rsidRDefault="003206B6" w:rsidP="00325A93">
      <w:pPr>
        <w:pStyle w:val="Odstavecseseznamem"/>
        <w:spacing w:after="0"/>
        <w:ind w:left="0"/>
        <w:jc w:val="both"/>
        <w:rPr>
          <w:rFonts w:asciiTheme="minorHAnsi" w:hAnsiTheme="minorHAnsi" w:cstheme="minorHAnsi"/>
          <w:sz w:val="22"/>
        </w:rPr>
      </w:pPr>
      <w:r>
        <w:rPr>
          <w:rFonts w:asciiTheme="minorHAnsi" w:hAnsiTheme="minorHAnsi" w:cstheme="minorHAnsi"/>
          <w:sz w:val="22"/>
        </w:rPr>
        <w:t>Příjemce:</w:t>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FA6965">
        <w:rPr>
          <w:rFonts w:asciiTheme="minorHAnsi" w:hAnsiTheme="minorHAnsi" w:cstheme="minorHAnsi"/>
          <w:sz w:val="22"/>
        </w:rPr>
        <w:tab/>
      </w:r>
      <w:r w:rsidR="00FA6965">
        <w:rPr>
          <w:rFonts w:asciiTheme="minorHAnsi" w:hAnsiTheme="minorHAnsi" w:cstheme="minorHAnsi"/>
          <w:sz w:val="22"/>
        </w:rPr>
        <w:tab/>
      </w:r>
      <w:r w:rsidR="00CF10AC">
        <w:rPr>
          <w:rFonts w:asciiTheme="minorHAnsi" w:hAnsiTheme="minorHAnsi" w:cstheme="minorHAnsi"/>
          <w:sz w:val="22"/>
        </w:rPr>
        <w:t>Poskytovatel:</w:t>
      </w:r>
    </w:p>
    <w:p w14:paraId="02C378FF" w14:textId="77777777" w:rsidR="003206B6" w:rsidRDefault="00FA6965" w:rsidP="00325A93">
      <w:pPr>
        <w:pStyle w:val="Odstavecseseznamem"/>
        <w:spacing w:after="0"/>
        <w:ind w:left="0"/>
        <w:jc w:val="both"/>
        <w:rPr>
          <w:rFonts w:asciiTheme="minorHAnsi" w:hAnsiTheme="minorHAnsi" w:cstheme="minorHAnsi"/>
          <w:sz w:val="22"/>
        </w:rPr>
      </w:pPr>
      <w:r w:rsidRPr="00FA6965">
        <w:rPr>
          <w:rFonts w:asciiTheme="minorHAnsi" w:hAnsiTheme="minorHAnsi" w:cstheme="minorHAnsi"/>
          <w:noProof/>
          <w:sz w:val="22"/>
        </w:rPr>
        <mc:AlternateContent>
          <mc:Choice Requires="wps">
            <w:drawing>
              <wp:anchor distT="45720" distB="45720" distL="114300" distR="114300" simplePos="0" relativeHeight="251661312" behindDoc="0" locked="0" layoutInCell="1" allowOverlap="1" wp14:anchorId="7FDB4E18" wp14:editId="1B4FEC73">
                <wp:simplePos x="0" y="0"/>
                <wp:positionH relativeFrom="column">
                  <wp:posOffset>-123190</wp:posOffset>
                </wp:positionH>
                <wp:positionV relativeFrom="paragraph">
                  <wp:posOffset>212090</wp:posOffset>
                </wp:positionV>
                <wp:extent cx="2360930" cy="510540"/>
                <wp:effectExtent l="0" t="0" r="1270" b="3810"/>
                <wp:wrapThrough wrapText="bothSides">
                  <wp:wrapPolygon edited="0">
                    <wp:start x="0" y="0"/>
                    <wp:lineTo x="0" y="20955"/>
                    <wp:lineTo x="21433" y="20955"/>
                    <wp:lineTo x="21433" y="0"/>
                    <wp:lineTo x="0" y="0"/>
                  </wp:wrapPolygon>
                </wp:wrapThrough>
                <wp:docPr id="47621235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10540"/>
                        </a:xfrm>
                        <a:prstGeom prst="rect">
                          <a:avLst/>
                        </a:prstGeom>
                        <a:solidFill>
                          <a:srgbClr val="FFFFFF"/>
                        </a:solidFill>
                        <a:ln w="9525">
                          <a:noFill/>
                          <a:miter lim="800000"/>
                          <a:headEnd/>
                          <a:tailEnd/>
                        </a:ln>
                      </wps:spPr>
                      <wps:txbx>
                        <w:txbxContent>
                          <w:p w14:paraId="10D748E7" w14:textId="77777777" w:rsidR="00FA6965" w:rsidRPr="00B3659A" w:rsidRDefault="00FA6965" w:rsidP="00FA6965">
                            <w:pPr>
                              <w:jc w:val="center"/>
                              <w:rPr>
                                <w:rFonts w:asciiTheme="minorHAnsi" w:hAnsiTheme="minorHAnsi" w:cstheme="minorHAnsi"/>
                                <w:b/>
                                <w:bCs/>
                                <w:sz w:val="22"/>
                                <w:szCs w:val="20"/>
                              </w:rPr>
                            </w:pPr>
                            <w:r w:rsidRPr="00B3659A">
                              <w:rPr>
                                <w:rFonts w:asciiTheme="minorHAnsi" w:hAnsiTheme="minorHAnsi" w:cstheme="minorHAnsi"/>
                                <w:b/>
                                <w:bCs/>
                                <w:sz w:val="22"/>
                                <w:szCs w:val="20"/>
                              </w:rPr>
                              <w:t>Terapeutické centrum Modré dveře, z.ú.</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FDB4E18" id="_x0000_t202" coordsize="21600,21600" o:spt="202" path="m,l,21600r21600,l21600,xe">
                <v:stroke joinstyle="miter"/>
                <v:path gradientshapeok="t" o:connecttype="rect"/>
              </v:shapetype>
              <v:shape id="Textové pole 2" o:spid="_x0000_s1026" type="#_x0000_t202" style="position:absolute;left:0;text-align:left;margin-left:-9.7pt;margin-top:16.7pt;width:185.9pt;height:40.2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cW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" stroked="f">
                <v:textbox>
                  <w:txbxContent>
                    <w:p w14:paraId="10D748E7" w14:textId="77777777" w:rsidR="00FA6965" w:rsidRPr="00B3659A" w:rsidRDefault="00FA6965" w:rsidP="00FA6965">
                      <w:pPr>
                        <w:jc w:val="center"/>
                        <w:rPr>
                          <w:rFonts w:asciiTheme="minorHAnsi" w:hAnsiTheme="minorHAnsi" w:cstheme="minorHAnsi"/>
                          <w:b/>
                          <w:bCs/>
                          <w:sz w:val="22"/>
                          <w:szCs w:val="20"/>
                        </w:rPr>
                      </w:pPr>
                      <w:r w:rsidRPr="00B3659A">
                        <w:rPr>
                          <w:rFonts w:asciiTheme="minorHAnsi" w:hAnsiTheme="minorHAnsi" w:cstheme="minorHAnsi"/>
                          <w:b/>
                          <w:bCs/>
                          <w:sz w:val="22"/>
                          <w:szCs w:val="20"/>
                        </w:rPr>
                        <w:t>Terapeutické centrum Modré dveře, z.ú.</w:t>
                      </w:r>
                    </w:p>
                  </w:txbxContent>
                </v:textbox>
                <w10:wrap type="through"/>
              </v:shape>
            </w:pict>
          </mc:Fallback>
        </mc:AlternateContent>
      </w:r>
    </w:p>
    <w:p w14:paraId="20057347" w14:textId="77777777" w:rsidR="00CF10AC" w:rsidRPr="00D22BEE" w:rsidRDefault="007F22E5" w:rsidP="00325A93">
      <w:pPr>
        <w:pStyle w:val="Odstavecseseznamem"/>
        <w:spacing w:after="0"/>
        <w:ind w:left="0"/>
        <w:jc w:val="both"/>
        <w:rPr>
          <w:rFonts w:asciiTheme="minorHAnsi" w:hAnsiTheme="minorHAnsi" w:cstheme="minorHAnsi"/>
          <w:sz w:val="22"/>
        </w:rPr>
      </w:pPr>
      <w:r>
        <w:rPr>
          <w:rFonts w:asciiTheme="minorHAnsi" w:hAnsiTheme="minorHAnsi" w:cstheme="minorHAnsi"/>
          <w:b/>
          <w:bCs/>
          <w:sz w:val="22"/>
        </w:rPr>
        <w:tab/>
      </w:r>
      <w:r>
        <w:rPr>
          <w:rFonts w:asciiTheme="minorHAnsi" w:hAnsiTheme="minorHAnsi" w:cstheme="minorHAnsi"/>
          <w:b/>
          <w:bCs/>
          <w:sz w:val="22"/>
        </w:rPr>
        <w:tab/>
      </w:r>
      <w:r>
        <w:rPr>
          <w:rFonts w:asciiTheme="minorHAnsi" w:hAnsiTheme="minorHAnsi" w:cstheme="minorHAnsi"/>
          <w:b/>
          <w:bCs/>
          <w:sz w:val="22"/>
        </w:rPr>
        <w:tab/>
      </w:r>
      <w:r w:rsidR="00CF10AC" w:rsidRPr="00D22BEE">
        <w:rPr>
          <w:rFonts w:asciiTheme="minorHAnsi" w:hAnsiTheme="minorHAnsi" w:cstheme="minorHAnsi"/>
          <w:b/>
          <w:bCs/>
          <w:sz w:val="22"/>
        </w:rPr>
        <w:t>Středočeský kraj</w:t>
      </w:r>
    </w:p>
    <w:p w14:paraId="0C243DD2" w14:textId="77777777" w:rsidR="0055039C" w:rsidRPr="006524EE" w:rsidRDefault="0055039C" w:rsidP="004F3020">
      <w:pPr>
        <w:spacing w:after="0"/>
        <w:contextualSpacing/>
        <w:jc w:val="both"/>
        <w:rPr>
          <w:rFonts w:asciiTheme="minorHAnsi" w:hAnsiTheme="minorHAnsi" w:cstheme="minorHAnsi"/>
          <w:sz w:val="22"/>
        </w:rPr>
      </w:pPr>
    </w:p>
    <w:p w14:paraId="65644F4B" w14:textId="77777777" w:rsidR="009D309F" w:rsidRDefault="009C107D" w:rsidP="009D309F">
      <w:pPr>
        <w:tabs>
          <w:tab w:val="left" w:pos="6945"/>
        </w:tabs>
        <w:spacing w:line="360" w:lineRule="auto"/>
        <w:rPr>
          <w:rFonts w:asciiTheme="minorHAnsi" w:hAnsiTheme="minorHAnsi" w:cstheme="minorHAnsi"/>
          <w:color w:val="FFFFFF" w:themeColor="background1"/>
          <w:sz w:val="22"/>
        </w:rPr>
      </w:pPr>
      <w:r w:rsidRPr="007D263E">
        <w:rPr>
          <w:rFonts w:asciiTheme="minorHAnsi" w:hAnsiTheme="minorHAnsi" w:cstheme="minorHAnsi"/>
          <w:color w:val="FFFFFF" w:themeColor="background1"/>
          <w:sz w:val="22"/>
        </w:rPr>
        <w:t xml:space="preserve">   </w:t>
      </w:r>
    </w:p>
    <w:p w14:paraId="5442DE51" w14:textId="77777777" w:rsidR="009D309F" w:rsidRPr="009D309F" w:rsidRDefault="009D309F" w:rsidP="009D309F">
      <w:pPr>
        <w:tabs>
          <w:tab w:val="left" w:pos="5724"/>
        </w:tabs>
        <w:spacing w:line="360" w:lineRule="auto"/>
        <w:rPr>
          <w:rFonts w:asciiTheme="minorHAnsi" w:hAnsiTheme="minorHAnsi" w:cstheme="minorHAnsi"/>
          <w:color w:val="FFFFFF" w:themeColor="background1"/>
          <w:sz w:val="22"/>
        </w:rPr>
      </w:pPr>
      <w:r w:rsidRPr="009D309F">
        <w:rPr>
          <w:rFonts w:asciiTheme="minorHAnsi" w:hAnsiTheme="minorHAnsi" w:cstheme="minorHAnsi"/>
          <w:color w:val="FFFFFF" w:themeColor="background1"/>
          <w:sz w:val="22"/>
        </w:rPr>
        <w:t>{{POSKYTOVATEL_PODPIS}}</w:t>
      </w:r>
      <w:r w:rsidRPr="009D309F">
        <w:rPr>
          <w:rFonts w:asciiTheme="minorHAnsi" w:hAnsiTheme="minorHAnsi" w:cstheme="minorHAnsi"/>
          <w:color w:val="FFFFFF" w:themeColor="background1"/>
          <w:sz w:val="22"/>
        </w:rPr>
        <w:tab/>
        <w:t>{{PODPIS_KRAJ}}</w:t>
      </w:r>
    </w:p>
    <w:p w14:paraId="24579CC0" w14:textId="77777777" w:rsidR="007D263E" w:rsidRDefault="007D263E" w:rsidP="007D263E">
      <w:pPr>
        <w:rPr>
          <w:rFonts w:asciiTheme="minorHAnsi" w:hAnsiTheme="minorHAnsi" w:cstheme="minorHAnsi"/>
          <w:color w:val="000000" w:themeColor="text1"/>
          <w:sz w:val="22"/>
        </w:rPr>
      </w:pPr>
      <w:r w:rsidRPr="007D263E">
        <w:rPr>
          <w:rFonts w:asciiTheme="minorHAnsi" w:hAnsiTheme="minorHAnsi" w:cstheme="minorHAnsi"/>
          <w:i/>
          <w:iCs/>
          <w:noProof/>
          <w:color w:val="000000" w:themeColor="text1"/>
          <w:sz w:val="22"/>
        </w:rPr>
        <mc:AlternateContent>
          <mc:Choice Requires="wps">
            <w:drawing>
              <wp:anchor distT="45720" distB="45720" distL="114300" distR="114300" simplePos="0" relativeHeight="251659264" behindDoc="0" locked="0" layoutInCell="1" allowOverlap="1" wp14:anchorId="642EC9D2" wp14:editId="72017984">
                <wp:simplePos x="0" y="0"/>
                <wp:positionH relativeFrom="margin">
                  <wp:posOffset>-214630</wp:posOffset>
                </wp:positionH>
                <wp:positionV relativeFrom="paragraph">
                  <wp:posOffset>334645</wp:posOffset>
                </wp:positionV>
                <wp:extent cx="2575560" cy="944880"/>
                <wp:effectExtent l="0" t="0" r="0" b="762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944880"/>
                        </a:xfrm>
                        <a:prstGeom prst="rect">
                          <a:avLst/>
                        </a:prstGeom>
                        <a:solidFill>
                          <a:srgbClr val="FFFFFF"/>
                        </a:solidFill>
                        <a:ln w="9525">
                          <a:noFill/>
                          <a:miter lim="800000"/>
                          <a:headEnd/>
                          <a:tailEnd/>
                        </a:ln>
                      </wps:spPr>
                      <wps:txbx>
                        <w:txbxContent>
                          <w:p w14:paraId="61E99037" w14:textId="77777777" w:rsidR="00FA6965" w:rsidRPr="00B3659A" w:rsidRDefault="00FA6965" w:rsidP="00FA6965">
                            <w:pPr>
                              <w:jc w:val="center"/>
                              <w:rPr>
                                <w:rFonts w:asciiTheme="minorHAnsi" w:hAnsiTheme="minorHAnsi" w:cstheme="minorHAnsi"/>
                                <w:sz w:val="22"/>
                                <w:szCs w:val="20"/>
                              </w:rPr>
                            </w:pPr>
                            <w:r w:rsidRPr="00B3659A">
                              <w:rPr>
                                <w:rFonts w:asciiTheme="minorHAnsi" w:hAnsiTheme="minorHAnsi" w:cstheme="minorHAnsi"/>
                                <w:sz w:val="22"/>
                                <w:szCs w:val="20"/>
                              </w:rPr>
                              <w:t>Irena Fodorová</w:t>
                            </w:r>
                          </w:p>
                          <w:p w14:paraId="584E81F8" w14:textId="77777777" w:rsidR="00FA6965" w:rsidRPr="00B3659A" w:rsidRDefault="00196C32" w:rsidP="00FA6965">
                            <w:pPr>
                              <w:jc w:val="center"/>
                              <w:rPr>
                                <w:rFonts w:asciiTheme="minorHAnsi" w:hAnsiTheme="minorHAnsi" w:cstheme="minorHAnsi"/>
                                <w:sz w:val="22"/>
                                <w:szCs w:val="20"/>
                              </w:rPr>
                            </w:pPr>
                            <w:r>
                              <w:rPr>
                                <w:rFonts w:asciiTheme="minorHAnsi" w:hAnsiTheme="minorHAnsi" w:cstheme="minorHAnsi"/>
                                <w:sz w:val="22"/>
                                <w:szCs w:val="20"/>
                              </w:rPr>
                              <w:t>ředitelka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EC9D2" id="_x0000_s1027" type="#_x0000_t202" style="position:absolute;margin-left:-16.9pt;margin-top:26.35pt;width:202.8pt;height:74.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" stroked="f">
                <v:textbox>
                  <w:txbxContent>
                    <w:p w14:paraId="61E99037" w14:textId="77777777" w:rsidR="00FA6965" w:rsidRPr="00B3659A" w:rsidRDefault="00FA6965" w:rsidP="00FA6965">
                      <w:pPr>
                        <w:jc w:val="center"/>
                        <w:rPr>
                          <w:rFonts w:asciiTheme="minorHAnsi" w:hAnsiTheme="minorHAnsi" w:cstheme="minorHAnsi"/>
                          <w:sz w:val="22"/>
                          <w:szCs w:val="20"/>
                        </w:rPr>
                      </w:pPr>
                      <w:r w:rsidRPr="00B3659A">
                        <w:rPr>
                          <w:rFonts w:asciiTheme="minorHAnsi" w:hAnsiTheme="minorHAnsi" w:cstheme="minorHAnsi"/>
                          <w:sz w:val="22"/>
                          <w:szCs w:val="20"/>
                        </w:rPr>
                        <w:t>Irena Fodorová</w:t>
                      </w:r>
                    </w:p>
                    <w:p w14:paraId="584E81F8" w14:textId="77777777" w:rsidR="00FA6965" w:rsidRPr="00B3659A" w:rsidRDefault="00196C32" w:rsidP="00FA6965">
                      <w:pPr>
                        <w:jc w:val="center"/>
                        <w:rPr>
                          <w:rFonts w:asciiTheme="minorHAnsi" w:hAnsiTheme="minorHAnsi" w:cstheme="minorHAnsi"/>
                          <w:sz w:val="22"/>
                          <w:szCs w:val="20"/>
                        </w:rPr>
                      </w:pPr>
                      <w:r>
                        <w:rPr>
                          <w:rFonts w:asciiTheme="minorHAnsi" w:hAnsiTheme="minorHAnsi" w:cstheme="minorHAnsi"/>
                          <w:sz w:val="22"/>
                          <w:szCs w:val="20"/>
                        </w:rPr>
                        <w:t>ředitelka</w:t>
                      </w:r>
                    </w:p>
                  </w:txbxContent>
                </v:textbox>
                <w10:wrap type="square" anchorx="margin"/>
              </v:shape>
            </w:pict>
          </mc:Fallback>
        </mc:AlternateContent>
      </w:r>
    </w:p>
    <w:p w14:paraId="502524A0" w14:textId="77777777" w:rsidR="007D263E" w:rsidRDefault="007D263E" w:rsidP="007D263E">
      <w:pPr>
        <w:rPr>
          <w:rFonts w:asciiTheme="minorHAnsi" w:hAnsiTheme="minorHAnsi" w:cstheme="minorHAnsi"/>
          <w:color w:val="000000" w:themeColor="text1"/>
          <w:sz w:val="22"/>
        </w:rPr>
      </w:pPr>
    </w:p>
    <w:p w14:paraId="3BFAF4C7" w14:textId="77777777" w:rsidR="007D263E" w:rsidRPr="007D263E" w:rsidRDefault="007D263E" w:rsidP="007D263E">
      <w:pPr>
        <w:sectPr w:rsidR="007D263E" w:rsidRPr="007D263E" w:rsidSect="00D8338C">
          <w:headerReference w:type="default" r:id="rId9"/>
          <w:footerReference w:type="default" r:id="rId10"/>
          <w:type w:val="continuous"/>
          <w:pgSz w:w="11906" w:h="16838"/>
          <w:pgMar w:top="1418" w:right="1418" w:bottom="1418" w:left="1418" w:header="709" w:footer="709" w:gutter="0"/>
          <w:cols w:space="708"/>
          <w:docGrid w:linePitch="360"/>
        </w:sectPr>
      </w:pPr>
    </w:p>
    <w:p w14:paraId="258D4A4A" w14:textId="77777777" w:rsidR="008671E0" w:rsidRPr="00B3659A" w:rsidRDefault="00CF10AC" w:rsidP="002442A6">
      <w:pPr>
        <w:contextualSpacing/>
        <w:rPr>
          <w:rFonts w:asciiTheme="minorHAnsi" w:hAnsiTheme="minorHAnsi" w:cstheme="minorHAnsi"/>
          <w:sz w:val="22"/>
        </w:rPr>
      </w:pPr>
      <w:r w:rsidRPr="006524EE">
        <w:rPr>
          <w:rFonts w:asciiTheme="minorHAnsi" w:hAnsiTheme="minorHAnsi" w:cstheme="minorHAnsi"/>
          <w:i/>
          <w:iCs/>
          <w:sz w:val="22"/>
        </w:rPr>
        <w:tab/>
      </w:r>
      <w:r w:rsidRPr="00B3659A">
        <w:rPr>
          <w:rFonts w:asciiTheme="minorHAnsi" w:hAnsiTheme="minorHAnsi" w:cstheme="minorHAnsi"/>
          <w:sz w:val="22"/>
        </w:rPr>
        <w:t>Oprávněný zástupce Středočeského kraje</w:t>
      </w:r>
    </w:p>
    <w:p w14:paraId="3867C41D" w14:textId="77777777" w:rsidR="005A341E" w:rsidRPr="00073CEE" w:rsidRDefault="005A341E" w:rsidP="002442A6">
      <w:pPr>
        <w:contextualSpacing/>
        <w:rPr>
          <w:rFonts w:asciiTheme="minorHAnsi" w:hAnsiTheme="minorHAnsi" w:cstheme="minorHAnsi"/>
          <w:i/>
          <w:iCs/>
          <w:sz w:val="22"/>
        </w:rPr>
      </w:pPr>
    </w:p>
    <w:sectPr w:rsidR="005A341E" w:rsidRPr="00073CEE" w:rsidSect="005A341E">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D0B9" w14:textId="77777777" w:rsidR="00C55CA5" w:rsidRDefault="00C55CA5" w:rsidP="004C0FB6">
      <w:pPr>
        <w:spacing w:after="0" w:line="240" w:lineRule="auto"/>
      </w:pPr>
      <w:r>
        <w:separator/>
      </w:r>
    </w:p>
  </w:endnote>
  <w:endnote w:type="continuationSeparator" w:id="0">
    <w:p w14:paraId="2AD3C2ED" w14:textId="77777777" w:rsidR="00C55CA5" w:rsidRDefault="00C55CA5" w:rsidP="004C0FB6">
      <w:pPr>
        <w:spacing w:after="0" w:line="240" w:lineRule="auto"/>
      </w:pPr>
      <w:r>
        <w:continuationSeparator/>
      </w:r>
    </w:p>
  </w:endnote>
  <w:endnote w:type="continuationNotice" w:id="1">
    <w:p w14:paraId="5DC32738" w14:textId="77777777" w:rsidR="00C55CA5" w:rsidRDefault="00C55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937661"/>
      <w:docPartObj>
        <w:docPartGallery w:val="Page Numbers (Bottom of Page)"/>
        <w:docPartUnique/>
      </w:docPartObj>
    </w:sdtPr>
    <w:sdtEndPr/>
    <w:sdtContent>
      <w:p w14:paraId="09B09AAC" w14:textId="77777777" w:rsidR="00401DEF" w:rsidRDefault="00401DEF">
        <w:pPr>
          <w:pStyle w:val="Zpat"/>
          <w:jc w:val="center"/>
        </w:pPr>
        <w:r>
          <w:fldChar w:fldCharType="begin"/>
        </w:r>
        <w:r>
          <w:instrText>PAGE   \* MERGEFORMAT</w:instrText>
        </w:r>
        <w:r>
          <w:fldChar w:fldCharType="separate"/>
        </w:r>
        <w:r>
          <w:t>2</w:t>
        </w:r>
        <w:r>
          <w:fldChar w:fldCharType="end"/>
        </w:r>
      </w:p>
    </w:sdtContent>
  </w:sdt>
  <w:p w14:paraId="572A6418" w14:textId="77777777" w:rsidR="005A341E" w:rsidRPr="00401DEF" w:rsidRDefault="005A341E" w:rsidP="00401D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9CCA" w14:textId="77777777" w:rsidR="009714A8" w:rsidRDefault="009714A8" w:rsidP="00DE0334">
    <w:pPr>
      <w:pStyle w:val="Zpat"/>
      <w:ind w:right="360"/>
    </w:pPr>
  </w:p>
  <w:p w14:paraId="0875BD5D" w14:textId="77777777" w:rsidR="009714A8" w:rsidRDefault="009714A8" w:rsidP="00DE0334">
    <w:pPr>
      <w:pStyle w:val="Zpat"/>
      <w:ind w:right="360"/>
    </w:pPr>
    <w:r>
      <w:t xml:space="preserve">Odbor sociálních </w:t>
    </w:r>
    <w:proofErr w:type="gramStart"/>
    <w:r>
      <w:t>věcí  Zborovská</w:t>
    </w:r>
    <w:proofErr w:type="gramEnd"/>
    <w:r>
      <w:t xml:space="preserve"> 81/11 150 21 Praha 5  </w:t>
    </w:r>
    <w:hyperlink r:id="rId1" w:history="1">
      <w:r w:rsidRPr="00193E3A">
        <w:rPr>
          <w:rStyle w:val="Hypertextovodkaz"/>
        </w:rPr>
        <w:t>www.kr-stredocesky.cz</w:t>
      </w:r>
    </w:hyperlink>
    <w:r>
      <w:t xml:space="preserve">    ID </w:t>
    </w:r>
    <w:proofErr w:type="spellStart"/>
    <w:r>
      <w:t>keebyyf</w:t>
    </w:r>
    <w:proofErr w:type="spellEnd"/>
  </w:p>
  <w:p w14:paraId="27EE534E" w14:textId="77777777" w:rsidR="009714A8" w:rsidRDefault="009714A8" w:rsidP="00DB1ADF">
    <w:pPr>
      <w:pStyle w:val="Zpat"/>
      <w:ind w:right="360"/>
      <w:jc w:val="center"/>
    </w:pPr>
    <w:r>
      <w:t xml:space="preserve">Stránka </w:t>
    </w:r>
    <w:r>
      <w:rPr>
        <w:b/>
        <w:szCs w:val="24"/>
      </w:rPr>
      <w:fldChar w:fldCharType="begin"/>
    </w:r>
    <w:r>
      <w:rPr>
        <w:b/>
      </w:rPr>
      <w:instrText>PAGE</w:instrText>
    </w:r>
    <w:r>
      <w:rPr>
        <w:b/>
        <w:szCs w:val="24"/>
      </w:rPr>
      <w:fldChar w:fldCharType="separate"/>
    </w:r>
    <w:r w:rsidR="00E41045">
      <w:rPr>
        <w:b/>
        <w:noProof/>
      </w:rPr>
      <w:t>20</w:t>
    </w:r>
    <w:r>
      <w:rPr>
        <w:b/>
        <w:szCs w:val="24"/>
      </w:rPr>
      <w:fldChar w:fldCharType="end"/>
    </w:r>
    <w:r>
      <w:t xml:space="preserve"> z </w:t>
    </w:r>
    <w:r>
      <w:rPr>
        <w:b/>
        <w:szCs w:val="24"/>
      </w:rPr>
      <w:fldChar w:fldCharType="begin"/>
    </w:r>
    <w:r>
      <w:rPr>
        <w:b/>
      </w:rPr>
      <w:instrText>NUMPAGES</w:instrText>
    </w:r>
    <w:r>
      <w:rPr>
        <w:b/>
        <w:szCs w:val="24"/>
      </w:rPr>
      <w:fldChar w:fldCharType="separate"/>
    </w:r>
    <w:r w:rsidR="009C1306">
      <w:rPr>
        <w:b/>
        <w:noProof/>
      </w:rPr>
      <w:t>20</w:t>
    </w:r>
    <w:r>
      <w:rPr>
        <w:b/>
        <w:szCs w:val="24"/>
      </w:rPr>
      <w:fldChar w:fldCharType="end"/>
    </w:r>
  </w:p>
  <w:p w14:paraId="7CFEABDA" w14:textId="77777777" w:rsidR="009714A8" w:rsidRDefault="009714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C34D" w14:textId="77777777" w:rsidR="00C55CA5" w:rsidRDefault="00C55CA5" w:rsidP="004C0FB6">
      <w:pPr>
        <w:spacing w:after="0" w:line="240" w:lineRule="auto"/>
      </w:pPr>
      <w:r>
        <w:separator/>
      </w:r>
    </w:p>
  </w:footnote>
  <w:footnote w:type="continuationSeparator" w:id="0">
    <w:p w14:paraId="624F642F" w14:textId="77777777" w:rsidR="00C55CA5" w:rsidRDefault="00C55CA5" w:rsidP="004C0FB6">
      <w:pPr>
        <w:spacing w:after="0" w:line="240" w:lineRule="auto"/>
      </w:pPr>
      <w:r>
        <w:continuationSeparator/>
      </w:r>
    </w:p>
  </w:footnote>
  <w:footnote w:type="continuationNotice" w:id="1">
    <w:p w14:paraId="50AA20D0" w14:textId="77777777" w:rsidR="00C55CA5" w:rsidRDefault="00C55CA5">
      <w:pPr>
        <w:spacing w:after="0" w:line="240" w:lineRule="auto"/>
      </w:pPr>
    </w:p>
  </w:footnote>
  <w:footnote w:id="2">
    <w:p w14:paraId="67CE8953" w14:textId="77777777" w:rsidR="005A341E" w:rsidRPr="0068193A" w:rsidRDefault="005A341E">
      <w:pPr>
        <w:pStyle w:val="Textpoznpodarou"/>
        <w:rPr>
          <w:rFonts w:asciiTheme="minorHAnsi" w:hAnsiTheme="minorHAnsi" w:cs="Times New Roman"/>
          <w:sz w:val="18"/>
          <w:szCs w:val="18"/>
        </w:rPr>
      </w:pPr>
      <w:r w:rsidRPr="0068193A">
        <w:rPr>
          <w:rStyle w:val="Znakapoznpodarou"/>
          <w:rFonts w:asciiTheme="minorHAnsi" w:hAnsiTheme="minorHAnsi" w:cs="Times New Roman"/>
          <w:sz w:val="18"/>
          <w:szCs w:val="18"/>
        </w:rPr>
        <w:footnoteRef/>
      </w:r>
      <w:r w:rsidRPr="0068193A">
        <w:rPr>
          <w:rFonts w:asciiTheme="minorHAnsi" w:hAnsiTheme="minorHAnsi" w:cs="Times New Roman"/>
          <w:sz w:val="18"/>
          <w:szCs w:val="18"/>
        </w:rPr>
        <w:t xml:space="preserve"> Území ČR bez hl. m. Prahy</w:t>
      </w:r>
    </w:p>
  </w:footnote>
  <w:footnote w:id="3">
    <w:p w14:paraId="797725B1" w14:textId="77777777" w:rsidR="005A341E" w:rsidRPr="0068193A" w:rsidRDefault="005A341E" w:rsidP="00325A93">
      <w:pPr>
        <w:pStyle w:val="Textpoznpodarou"/>
        <w:rPr>
          <w:rFonts w:asciiTheme="minorHAnsi" w:hAnsiTheme="minorHAnsi" w:cs="Times New Roman"/>
          <w:sz w:val="18"/>
          <w:szCs w:val="18"/>
        </w:rPr>
      </w:pPr>
      <w:r w:rsidRPr="0068193A">
        <w:rPr>
          <w:rStyle w:val="Znakapoznpodarou"/>
          <w:rFonts w:asciiTheme="minorHAnsi" w:hAnsiTheme="minorHAnsi" w:cs="Times New Roman"/>
          <w:sz w:val="18"/>
          <w:szCs w:val="18"/>
        </w:rPr>
        <w:footnoteRef/>
      </w:r>
      <w:r w:rsidRPr="0068193A">
        <w:rPr>
          <w:rFonts w:asciiTheme="minorHAnsi" w:hAnsiTheme="minorHAnsi" w:cs="Times New Roman"/>
          <w:sz w:val="18"/>
          <w:szCs w:val="18"/>
        </w:rPr>
        <w:t xml:space="preserve"> Celkový objem dotace a plnění indikátorů v </w:t>
      </w:r>
      <w:r w:rsidR="00B84B5C">
        <w:rPr>
          <w:rFonts w:asciiTheme="minorHAnsi" w:hAnsiTheme="minorHAnsi" w:cs="Times New Roman"/>
          <w:sz w:val="18"/>
          <w:szCs w:val="18"/>
        </w:rPr>
        <w:t>přílohách č. 1 a č. 2</w:t>
      </w:r>
      <w:r w:rsidR="00861B88" w:rsidRPr="0068193A">
        <w:rPr>
          <w:rFonts w:asciiTheme="minorHAnsi" w:hAnsiTheme="minorHAnsi" w:cs="Times New Roman"/>
          <w:sz w:val="18"/>
          <w:szCs w:val="18"/>
        </w:rPr>
        <w:t xml:space="preserve"> </w:t>
      </w:r>
      <w:r w:rsidRPr="0068193A">
        <w:rPr>
          <w:rFonts w:asciiTheme="minorHAnsi" w:hAnsiTheme="minorHAnsi" w:cs="Times New Roman"/>
          <w:sz w:val="18"/>
          <w:szCs w:val="18"/>
        </w:rPr>
        <w:t xml:space="preserve">této smlouvy </w:t>
      </w:r>
    </w:p>
    <w:p w14:paraId="6AEDF0C2" w14:textId="77777777" w:rsidR="005A341E" w:rsidRPr="0068193A" w:rsidRDefault="005A341E" w:rsidP="00325A93">
      <w:pPr>
        <w:pStyle w:val="Textpoznpodarou"/>
        <w:rPr>
          <w:rFonts w:asciiTheme="minorHAnsi" w:hAnsiTheme="minorHAnsi" w:cs="Times New Roman"/>
          <w:sz w:val="18"/>
          <w:szCs w:val="18"/>
        </w:rPr>
      </w:pPr>
    </w:p>
  </w:footnote>
  <w:footnote w:id="4">
    <w:p w14:paraId="453A2D40" w14:textId="77777777" w:rsidR="005A341E" w:rsidRPr="003A45FD" w:rsidRDefault="005A341E" w:rsidP="003D5DE0">
      <w:pPr>
        <w:pStyle w:val="Textpoznpodarou"/>
        <w:rPr>
          <w:rFonts w:asciiTheme="minorHAnsi" w:hAnsiTheme="minorHAnsi" w:cs="Times New Roman"/>
          <w:sz w:val="18"/>
          <w:szCs w:val="18"/>
        </w:rPr>
      </w:pPr>
      <w:r w:rsidRPr="003A45FD">
        <w:rPr>
          <w:rStyle w:val="Znakapoznpodarou"/>
          <w:rFonts w:asciiTheme="minorHAnsi" w:hAnsiTheme="minorHAnsi" w:cs="Times New Roman"/>
          <w:sz w:val="18"/>
          <w:szCs w:val="18"/>
        </w:rPr>
        <w:footnoteRef/>
      </w:r>
      <w:r w:rsidRPr="003A45FD">
        <w:rPr>
          <w:rFonts w:asciiTheme="minorHAnsi" w:hAnsiTheme="minorHAnsi" w:cs="Times New Roman"/>
          <w:sz w:val="18"/>
          <w:szCs w:val="18"/>
        </w:rPr>
        <w:t xml:space="preserve"> „Obecná část pravidel pro žadatele a příjemce v rámci OPZ</w:t>
      </w:r>
      <w:r w:rsidR="00F0031E">
        <w:rPr>
          <w:rFonts w:asciiTheme="minorHAnsi" w:hAnsiTheme="minorHAnsi" w:cs="Times New Roman"/>
          <w:sz w:val="18"/>
          <w:szCs w:val="18"/>
        </w:rPr>
        <w:t>+</w:t>
      </w:r>
      <w:r w:rsidRPr="003A45FD">
        <w:rPr>
          <w:rFonts w:asciiTheme="minorHAnsi" w:hAnsiTheme="minorHAnsi" w:cs="Times New Roman"/>
          <w:sz w:val="18"/>
          <w:szCs w:val="18"/>
        </w:rPr>
        <w:t xml:space="preserve">“ dostupné na </w:t>
      </w:r>
      <w:hyperlink r:id="rId1" w:history="1">
        <w:r w:rsidR="00D03164" w:rsidRPr="00D03164">
          <w:rPr>
            <w:rStyle w:val="Hypertextovodkaz"/>
            <w:rFonts w:asciiTheme="minorHAnsi" w:hAnsiTheme="minorHAnsi" w:cs="Times New Roman"/>
            <w:sz w:val="18"/>
            <w:szCs w:val="18"/>
          </w:rPr>
          <w:t>www.esfcr.cz/dokumenty-opz-plus</w:t>
        </w:r>
      </w:hyperlink>
    </w:p>
  </w:footnote>
  <w:footnote w:id="5">
    <w:p w14:paraId="63E6C3F1" w14:textId="77777777" w:rsidR="009337EE" w:rsidRDefault="009337EE">
      <w:pPr>
        <w:pStyle w:val="Textpoznpodarou"/>
      </w:pPr>
      <w:r>
        <w:rPr>
          <w:rStyle w:val="Znakapoznpodarou"/>
        </w:rPr>
        <w:footnoteRef/>
      </w:r>
      <w:r>
        <w:t xml:space="preserve"> </w:t>
      </w:r>
      <w:r w:rsidRPr="00EF74B6">
        <w:rPr>
          <w:rFonts w:asciiTheme="minorHAnsi" w:hAnsiTheme="minorHAnsi" w:cstheme="minorHAnsi"/>
        </w:rPr>
        <w:t>Dostupné na: www.esfcr.cz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CE03" w14:textId="77777777" w:rsidR="00AF1621" w:rsidRDefault="00AF1621">
    <w:pPr>
      <w:pStyle w:val="Zhlav"/>
      <w:rPr>
        <w:noProof/>
      </w:rPr>
    </w:pPr>
  </w:p>
  <w:p w14:paraId="56C94A0A" w14:textId="77777777" w:rsidR="00AF1621" w:rsidRDefault="00AF1621">
    <w:pPr>
      <w:pStyle w:val="Zhlav"/>
    </w:pPr>
    <w:r>
      <w:rPr>
        <w:noProof/>
      </w:rPr>
      <w:drawing>
        <wp:anchor distT="0" distB="0" distL="114300" distR="114300" simplePos="0" relativeHeight="251659264" behindDoc="1" locked="0" layoutInCell="1" allowOverlap="1" wp14:anchorId="7B817AF3" wp14:editId="3156BE47">
          <wp:simplePos x="0" y="0"/>
          <wp:positionH relativeFrom="margin">
            <wp:posOffset>85725</wp:posOffset>
          </wp:positionH>
          <wp:positionV relativeFrom="paragraph">
            <wp:posOffset>-295910</wp:posOffset>
          </wp:positionV>
          <wp:extent cx="2081530" cy="539750"/>
          <wp:effectExtent l="0" t="0" r="0" b="0"/>
          <wp:wrapTight wrapText="bothSides">
            <wp:wrapPolygon edited="0">
              <wp:start x="0" y="0"/>
              <wp:lineTo x="0" y="20584"/>
              <wp:lineTo x="21350" y="20584"/>
              <wp:lineTo x="21350" y="0"/>
              <wp:lineTo x="0" y="0"/>
            </wp:wrapPolygon>
          </wp:wrapTight>
          <wp:docPr id="9" name="Obrázek 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1530"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6B070"/>
    <w:lvl w:ilvl="0">
      <w:start w:val="1"/>
      <w:numFmt w:val="decimal"/>
      <w:pStyle w:val="Nadpis1"/>
      <w:lvlText w:val="%1"/>
      <w:lvlJc w:val="left"/>
      <w:pPr>
        <w:ind w:left="3551" w:hanging="432"/>
      </w:pPr>
      <w:rPr>
        <w:rFonts w:hint="default"/>
      </w:rPr>
    </w:lvl>
    <w:lvl w:ilvl="1">
      <w:start w:val="1"/>
      <w:numFmt w:val="decimal"/>
      <w:pStyle w:val="Nadpis2"/>
      <w:lvlText w:val="%1.%2"/>
      <w:lvlJc w:val="left"/>
      <w:pPr>
        <w:ind w:left="3695" w:hanging="576"/>
      </w:pPr>
      <w:rPr>
        <w:rFonts w:hint="default"/>
      </w:rPr>
    </w:lvl>
    <w:lvl w:ilvl="2">
      <w:start w:val="1"/>
      <w:numFmt w:val="decimal"/>
      <w:pStyle w:val="Nadpis3"/>
      <w:lvlText w:val="%1.%2.%3"/>
      <w:lvlJc w:val="left"/>
      <w:pPr>
        <w:ind w:left="3839" w:hanging="720"/>
      </w:pPr>
      <w:rPr>
        <w:rFonts w:hint="default"/>
      </w:rPr>
    </w:lvl>
    <w:lvl w:ilvl="3">
      <w:start w:val="1"/>
      <w:numFmt w:val="decimal"/>
      <w:pStyle w:val="Nadpis4"/>
      <w:lvlText w:val="%1.%2.%3.%4"/>
      <w:lvlJc w:val="left"/>
      <w:pPr>
        <w:ind w:left="3983" w:hanging="864"/>
      </w:pPr>
      <w:rPr>
        <w:rFonts w:hint="default"/>
      </w:rPr>
    </w:lvl>
    <w:lvl w:ilvl="4">
      <w:start w:val="1"/>
      <w:numFmt w:val="decimal"/>
      <w:pStyle w:val="Nadpis5"/>
      <w:lvlText w:val="%1.%2.%3.%4.%5"/>
      <w:lvlJc w:val="left"/>
      <w:pPr>
        <w:ind w:left="4127" w:hanging="1008"/>
      </w:pPr>
      <w:rPr>
        <w:rFonts w:hint="default"/>
      </w:rPr>
    </w:lvl>
    <w:lvl w:ilvl="5">
      <w:start w:val="1"/>
      <w:numFmt w:val="decimal"/>
      <w:pStyle w:val="Nadpis6"/>
      <w:lvlText w:val="%1.%2.%3.%4.%5.%6"/>
      <w:lvlJc w:val="left"/>
      <w:pPr>
        <w:ind w:left="4271" w:hanging="1152"/>
      </w:pPr>
      <w:rPr>
        <w:rFonts w:hint="default"/>
      </w:rPr>
    </w:lvl>
    <w:lvl w:ilvl="6">
      <w:start w:val="1"/>
      <w:numFmt w:val="decimal"/>
      <w:pStyle w:val="Nadpis7"/>
      <w:lvlText w:val="%1.%2.%3.%4.%5.%6.%7"/>
      <w:lvlJc w:val="left"/>
      <w:pPr>
        <w:ind w:left="4415" w:hanging="1296"/>
      </w:pPr>
      <w:rPr>
        <w:rFonts w:hint="default"/>
      </w:rPr>
    </w:lvl>
    <w:lvl w:ilvl="7">
      <w:start w:val="1"/>
      <w:numFmt w:val="decimal"/>
      <w:pStyle w:val="Nadpis8"/>
      <w:lvlText w:val="%1.%2.%3.%4.%5.%6.%7.%8"/>
      <w:lvlJc w:val="left"/>
      <w:pPr>
        <w:ind w:left="4559" w:hanging="1440"/>
      </w:pPr>
      <w:rPr>
        <w:rFonts w:hint="default"/>
      </w:rPr>
    </w:lvl>
    <w:lvl w:ilvl="8">
      <w:start w:val="1"/>
      <w:numFmt w:val="decimal"/>
      <w:pStyle w:val="Nadpis9"/>
      <w:lvlText w:val="%1.%2.%3.%4.%5.%6.%7.%8.%9"/>
      <w:lvlJc w:val="left"/>
      <w:pPr>
        <w:ind w:left="4703" w:hanging="1584"/>
      </w:pPr>
      <w:rPr>
        <w:rFonts w:hint="default"/>
      </w:rPr>
    </w:lvl>
  </w:abstractNum>
  <w:abstractNum w:abstractNumId="1" w15:restartNumberingAfterBreak="0">
    <w:nsid w:val="00000011"/>
    <w:multiLevelType w:val="multilevel"/>
    <w:tmpl w:val="00000011"/>
    <w:name w:val="WW8Num28"/>
    <w:lvl w:ilvl="0">
      <w:start w:val="1"/>
      <w:numFmt w:val="decimal"/>
      <w:lvlText w:val="%1."/>
      <w:lvlJc w:val="left"/>
      <w:pPr>
        <w:tabs>
          <w:tab w:val="num" w:pos="708"/>
        </w:tabs>
        <w:ind w:left="360" w:hanging="360"/>
      </w:pPr>
      <w:rPr>
        <w:rFonts w:ascii="Tahoma" w:eastAsia="Tahoma" w:hAnsi="Tahoma" w:cs="Tahoma"/>
        <w:color w:val="000000"/>
      </w:rPr>
    </w:lvl>
    <w:lvl w:ilvl="1">
      <w:start w:val="1"/>
      <w:numFmt w:val="decimal"/>
      <w:lvlText w:val="%2."/>
      <w:lvlJc w:val="left"/>
      <w:pPr>
        <w:tabs>
          <w:tab w:val="num" w:pos="0"/>
        </w:tabs>
        <w:ind w:left="1080" w:hanging="360"/>
      </w:pPr>
      <w:rPr>
        <w:rFonts w:ascii="Tahoma" w:eastAsia="Tahoma" w:hAnsi="Tahoma" w:cs="Tahoma"/>
        <w:color w:val="000000"/>
      </w:rPr>
    </w:lvl>
    <w:lvl w:ilvl="2">
      <w:start w:val="2"/>
      <w:numFmt w:val="bullet"/>
      <w:lvlText w:val="-"/>
      <w:lvlJc w:val="left"/>
      <w:pPr>
        <w:tabs>
          <w:tab w:val="num" w:pos="0"/>
        </w:tabs>
        <w:ind w:left="1980" w:hanging="360"/>
      </w:pPr>
      <w:rPr>
        <w:rFonts w:ascii="Tahoma" w:hAnsi="Tahoma" w:cs="Tahoma" w:hint="default"/>
      </w:rPr>
    </w:lvl>
    <w:lvl w:ilvl="3">
      <w:start w:val="1"/>
      <w:numFmt w:val="lowerLetter"/>
      <w:lvlText w:val="%4)"/>
      <w:lvlJc w:val="left"/>
      <w:pPr>
        <w:tabs>
          <w:tab w:val="num" w:pos="708"/>
        </w:tabs>
        <w:ind w:left="2520" w:hanging="360"/>
      </w:pPr>
      <w:rPr>
        <w:rFonts w:hint="default"/>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3C1D90"/>
    <w:multiLevelType w:val="multilevel"/>
    <w:tmpl w:val="2F96D206"/>
    <w:lvl w:ilvl="0">
      <w:start w:val="1"/>
      <w:numFmt w:val="decimal"/>
      <w:lvlText w:val="%1."/>
      <w:lvlJc w:val="left"/>
      <w:pPr>
        <w:ind w:left="360" w:hanging="360"/>
      </w:pPr>
      <w:rPr>
        <w:rFonts w:hint="default"/>
        <w:sz w:val="22"/>
        <w:szCs w:val="22"/>
      </w:rPr>
    </w:lvl>
    <w:lvl w:ilvl="1">
      <w:start w:val="1"/>
      <w:numFmt w:val="lowerLetter"/>
      <w:isLgl/>
      <w:lvlText w:val="%2)"/>
      <w:lvlJc w:val="left"/>
      <w:pPr>
        <w:ind w:left="720" w:hanging="720"/>
      </w:pPr>
      <w:rPr>
        <w:rFonts w:ascii="Times New Roman" w:eastAsia="Calibri"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3A44F2"/>
    <w:multiLevelType w:val="hybridMultilevel"/>
    <w:tmpl w:val="F85C763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86AC4"/>
    <w:multiLevelType w:val="hybridMultilevel"/>
    <w:tmpl w:val="D8E2FCCE"/>
    <w:lvl w:ilvl="0" w:tplc="047C50AE">
      <w:start w:val="1"/>
      <w:numFmt w:val="lowerLetter"/>
      <w:pStyle w:val="Smlouva-slovn3"/>
      <w:lvlText w:val="%1)"/>
      <w:lvlJc w:val="left"/>
      <w:pPr>
        <w:tabs>
          <w:tab w:val="num" w:pos="1068"/>
        </w:tabs>
        <w:ind w:left="1068" w:hanging="360"/>
      </w:pPr>
      <w:rPr>
        <w:rFonts w:hint="default"/>
        <w:color w:val="auto"/>
      </w:r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5" w15:restartNumberingAfterBreak="0">
    <w:nsid w:val="10163CA8"/>
    <w:multiLevelType w:val="hybridMultilevel"/>
    <w:tmpl w:val="5760833C"/>
    <w:lvl w:ilvl="0" w:tplc="27265170">
      <w:start w:val="1"/>
      <w:numFmt w:val="lowerLetter"/>
      <w:pStyle w:val="Smlouva-slovn2"/>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2E6FF4"/>
    <w:multiLevelType w:val="hybridMultilevel"/>
    <w:tmpl w:val="F76A326E"/>
    <w:lvl w:ilvl="0" w:tplc="133E81D0">
      <w:start w:val="1"/>
      <w:numFmt w:val="decimal"/>
      <w:pStyle w:val="Smlouva-slovn1"/>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7" w15:restartNumberingAfterBreak="0">
    <w:nsid w:val="14A240C8"/>
    <w:multiLevelType w:val="hybridMultilevel"/>
    <w:tmpl w:val="A2AC4900"/>
    <w:lvl w:ilvl="0" w:tplc="EAD446FA">
      <w:start w:val="1"/>
      <w:numFmt w:val="decimal"/>
      <w:lvlText w:val="%1."/>
      <w:lvlJc w:val="left"/>
      <w:pPr>
        <w:ind w:left="360" w:hanging="360"/>
      </w:pPr>
      <w:rPr>
        <w:rFonts w:hint="default"/>
        <w:i w:val="0"/>
        <w:iCs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02153"/>
    <w:multiLevelType w:val="hybridMultilevel"/>
    <w:tmpl w:val="6B38C39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BA00B12"/>
    <w:multiLevelType w:val="hybridMultilevel"/>
    <w:tmpl w:val="A4D4D180"/>
    <w:lvl w:ilvl="0" w:tplc="5602F92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25602E"/>
    <w:multiLevelType w:val="hybridMultilevel"/>
    <w:tmpl w:val="AAECCA64"/>
    <w:lvl w:ilvl="0" w:tplc="FD123BDE">
      <w:start w:val="1"/>
      <w:numFmt w:val="lowerLetter"/>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E6535BB"/>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0F771B"/>
    <w:multiLevelType w:val="hybridMultilevel"/>
    <w:tmpl w:val="29D42FB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945842"/>
    <w:multiLevelType w:val="hybridMultilevel"/>
    <w:tmpl w:val="57781E98"/>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4" w15:restartNumberingAfterBreak="0">
    <w:nsid w:val="21AF7E4F"/>
    <w:multiLevelType w:val="hybridMultilevel"/>
    <w:tmpl w:val="56B83732"/>
    <w:lvl w:ilvl="0" w:tplc="F69ED226">
      <w:start w:val="1"/>
      <w:numFmt w:val="lowerLetter"/>
      <w:lvlText w:val="%1)"/>
      <w:lvlJc w:val="left"/>
      <w:pPr>
        <w:ind w:left="360" w:hanging="360"/>
      </w:pPr>
      <w:rPr>
        <w:rFonts w:hint="default"/>
        <w:b/>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2D50211"/>
    <w:multiLevelType w:val="hybridMultilevel"/>
    <w:tmpl w:val="C9903B5E"/>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5281979"/>
    <w:multiLevelType w:val="hybridMultilevel"/>
    <w:tmpl w:val="978E94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3930E5"/>
    <w:multiLevelType w:val="hybridMultilevel"/>
    <w:tmpl w:val="ED789A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F6201F"/>
    <w:multiLevelType w:val="hybridMultilevel"/>
    <w:tmpl w:val="644084C4"/>
    <w:lvl w:ilvl="0" w:tplc="E39ED13C">
      <w:start w:val="8"/>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29BF40B9"/>
    <w:multiLevelType w:val="hybridMultilevel"/>
    <w:tmpl w:val="DFDCBC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DB2EB6"/>
    <w:multiLevelType w:val="hybridMultilevel"/>
    <w:tmpl w:val="5E3E05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60E8F"/>
    <w:multiLevelType w:val="hybridMultilevel"/>
    <w:tmpl w:val="BC186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5E4DE3"/>
    <w:multiLevelType w:val="hybridMultilevel"/>
    <w:tmpl w:val="BDE69578"/>
    <w:lvl w:ilvl="0" w:tplc="5602F92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7F02887"/>
    <w:multiLevelType w:val="hybridMultilevel"/>
    <w:tmpl w:val="1ADA910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05951B8"/>
    <w:multiLevelType w:val="multilevel"/>
    <w:tmpl w:val="6254AEC2"/>
    <w:lvl w:ilvl="0">
      <w:start w:val="14"/>
      <w:numFmt w:val="decimal"/>
      <w:lvlText w:val="%1."/>
      <w:lvlJc w:val="left"/>
      <w:pPr>
        <w:ind w:left="480" w:hanging="48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FAE1255"/>
    <w:multiLevelType w:val="hybridMultilevel"/>
    <w:tmpl w:val="0472CD60"/>
    <w:lvl w:ilvl="0" w:tplc="46EAE120">
      <w:start w:val="1"/>
      <w:numFmt w:val="decimal"/>
      <w:lvlText w:val="%1."/>
      <w:lvlJc w:val="left"/>
      <w:pPr>
        <w:tabs>
          <w:tab w:val="num" w:pos="360"/>
        </w:tabs>
        <w:ind w:left="360" w:hanging="360"/>
      </w:pPr>
      <w:rPr>
        <w:rFonts w:hint="default"/>
        <w:color w:val="auto"/>
      </w:rPr>
    </w:lvl>
    <w:lvl w:ilvl="1" w:tplc="A1DAC804">
      <w:start w:val="1"/>
      <w:numFmt w:val="decimal"/>
      <w:lvlText w:val="%2."/>
      <w:lvlJc w:val="left"/>
      <w:pPr>
        <w:ind w:left="1080" w:hanging="360"/>
      </w:pPr>
      <w:rPr>
        <w:rFonts w:hint="default"/>
      </w:rPr>
    </w:lvl>
    <w:lvl w:ilvl="2" w:tplc="51627AA8">
      <w:start w:val="1"/>
      <w:numFmt w:val="lowerRoman"/>
      <w:lvlText w:val="%3)"/>
      <w:lvlJc w:val="left"/>
      <w:pPr>
        <w:ind w:left="2340" w:hanging="72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78609EF"/>
    <w:multiLevelType w:val="hybridMultilevel"/>
    <w:tmpl w:val="8F4E4B44"/>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7" w15:restartNumberingAfterBreak="0">
    <w:nsid w:val="590F635B"/>
    <w:multiLevelType w:val="multilevel"/>
    <w:tmpl w:val="C526C484"/>
    <w:lvl w:ilvl="0">
      <w:start w:val="14"/>
      <w:numFmt w:val="decimal"/>
      <w:lvlText w:val="%1."/>
      <w:lvlJc w:val="left"/>
      <w:pPr>
        <w:ind w:left="480" w:hanging="480"/>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C741A99"/>
    <w:multiLevelType w:val="hybridMultilevel"/>
    <w:tmpl w:val="3A9E320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E540C89"/>
    <w:multiLevelType w:val="hybridMultilevel"/>
    <w:tmpl w:val="10F291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AC1373"/>
    <w:multiLevelType w:val="hybridMultilevel"/>
    <w:tmpl w:val="DB2806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6C7858"/>
    <w:multiLevelType w:val="hybridMultilevel"/>
    <w:tmpl w:val="25D4B3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0935BB"/>
    <w:multiLevelType w:val="hybridMultilevel"/>
    <w:tmpl w:val="223A74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6679789E"/>
    <w:multiLevelType w:val="hybridMultilevel"/>
    <w:tmpl w:val="9CE481FE"/>
    <w:lvl w:ilvl="0" w:tplc="04050001">
      <w:start w:val="1"/>
      <w:numFmt w:val="bullet"/>
      <w:lvlText w:val=""/>
      <w:lvlJc w:val="left"/>
      <w:pPr>
        <w:ind w:left="1220" w:hanging="360"/>
      </w:pPr>
      <w:rPr>
        <w:rFonts w:ascii="Symbol" w:hAnsi="Symbol" w:hint="default"/>
      </w:rPr>
    </w:lvl>
    <w:lvl w:ilvl="1" w:tplc="04050003" w:tentative="1">
      <w:start w:val="1"/>
      <w:numFmt w:val="bullet"/>
      <w:lvlText w:val="o"/>
      <w:lvlJc w:val="left"/>
      <w:pPr>
        <w:ind w:left="1940" w:hanging="360"/>
      </w:pPr>
      <w:rPr>
        <w:rFonts w:ascii="Courier New" w:hAnsi="Courier New" w:cs="Courier New" w:hint="default"/>
      </w:rPr>
    </w:lvl>
    <w:lvl w:ilvl="2" w:tplc="04050005" w:tentative="1">
      <w:start w:val="1"/>
      <w:numFmt w:val="bullet"/>
      <w:lvlText w:val=""/>
      <w:lvlJc w:val="left"/>
      <w:pPr>
        <w:ind w:left="2660" w:hanging="360"/>
      </w:pPr>
      <w:rPr>
        <w:rFonts w:ascii="Wingdings" w:hAnsi="Wingdings" w:hint="default"/>
      </w:rPr>
    </w:lvl>
    <w:lvl w:ilvl="3" w:tplc="04050001" w:tentative="1">
      <w:start w:val="1"/>
      <w:numFmt w:val="bullet"/>
      <w:lvlText w:val=""/>
      <w:lvlJc w:val="left"/>
      <w:pPr>
        <w:ind w:left="3380" w:hanging="360"/>
      </w:pPr>
      <w:rPr>
        <w:rFonts w:ascii="Symbol" w:hAnsi="Symbol" w:hint="default"/>
      </w:rPr>
    </w:lvl>
    <w:lvl w:ilvl="4" w:tplc="04050003" w:tentative="1">
      <w:start w:val="1"/>
      <w:numFmt w:val="bullet"/>
      <w:lvlText w:val="o"/>
      <w:lvlJc w:val="left"/>
      <w:pPr>
        <w:ind w:left="4100" w:hanging="360"/>
      </w:pPr>
      <w:rPr>
        <w:rFonts w:ascii="Courier New" w:hAnsi="Courier New" w:cs="Courier New" w:hint="default"/>
      </w:rPr>
    </w:lvl>
    <w:lvl w:ilvl="5" w:tplc="04050005" w:tentative="1">
      <w:start w:val="1"/>
      <w:numFmt w:val="bullet"/>
      <w:lvlText w:val=""/>
      <w:lvlJc w:val="left"/>
      <w:pPr>
        <w:ind w:left="4820" w:hanging="360"/>
      </w:pPr>
      <w:rPr>
        <w:rFonts w:ascii="Wingdings" w:hAnsi="Wingdings" w:hint="default"/>
      </w:rPr>
    </w:lvl>
    <w:lvl w:ilvl="6" w:tplc="04050001" w:tentative="1">
      <w:start w:val="1"/>
      <w:numFmt w:val="bullet"/>
      <w:lvlText w:val=""/>
      <w:lvlJc w:val="left"/>
      <w:pPr>
        <w:ind w:left="5540" w:hanging="360"/>
      </w:pPr>
      <w:rPr>
        <w:rFonts w:ascii="Symbol" w:hAnsi="Symbol" w:hint="default"/>
      </w:rPr>
    </w:lvl>
    <w:lvl w:ilvl="7" w:tplc="04050003" w:tentative="1">
      <w:start w:val="1"/>
      <w:numFmt w:val="bullet"/>
      <w:lvlText w:val="o"/>
      <w:lvlJc w:val="left"/>
      <w:pPr>
        <w:ind w:left="6260" w:hanging="360"/>
      </w:pPr>
      <w:rPr>
        <w:rFonts w:ascii="Courier New" w:hAnsi="Courier New" w:cs="Courier New" w:hint="default"/>
      </w:rPr>
    </w:lvl>
    <w:lvl w:ilvl="8" w:tplc="04050005" w:tentative="1">
      <w:start w:val="1"/>
      <w:numFmt w:val="bullet"/>
      <w:lvlText w:val=""/>
      <w:lvlJc w:val="left"/>
      <w:pPr>
        <w:ind w:left="6980" w:hanging="360"/>
      </w:pPr>
      <w:rPr>
        <w:rFonts w:ascii="Wingdings" w:hAnsi="Wingdings" w:hint="default"/>
      </w:rPr>
    </w:lvl>
  </w:abstractNum>
  <w:abstractNum w:abstractNumId="34" w15:restartNumberingAfterBreak="0">
    <w:nsid w:val="679E713A"/>
    <w:multiLevelType w:val="hybridMultilevel"/>
    <w:tmpl w:val="B20AA9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8EC6A1B"/>
    <w:multiLevelType w:val="hybridMultilevel"/>
    <w:tmpl w:val="61127160"/>
    <w:lvl w:ilvl="0" w:tplc="01E88D8A">
      <w:start w:val="1"/>
      <w:numFmt w:val="lowerLetter"/>
      <w:lvlText w:val="%1)"/>
      <w:lvlJc w:val="left"/>
      <w:pPr>
        <w:ind w:left="840" w:hanging="360"/>
      </w:pPr>
      <w:rPr>
        <w:rFonts w:hint="default"/>
      </w:rPr>
    </w:lvl>
    <w:lvl w:ilvl="1" w:tplc="04050019">
      <w:start w:val="1"/>
      <w:numFmt w:val="lowerLetter"/>
      <w:lvlText w:val="%2."/>
      <w:lvlJc w:val="left"/>
      <w:pPr>
        <w:ind w:left="1560" w:hanging="360"/>
      </w:pPr>
    </w:lvl>
    <w:lvl w:ilvl="2" w:tplc="0405001B">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6" w15:restartNumberingAfterBreak="0">
    <w:nsid w:val="6AF16128"/>
    <w:multiLevelType w:val="hybridMultilevel"/>
    <w:tmpl w:val="CDC236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1ED7411"/>
    <w:multiLevelType w:val="hybridMultilevel"/>
    <w:tmpl w:val="74428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773940"/>
    <w:multiLevelType w:val="hybridMultilevel"/>
    <w:tmpl w:val="354AC2F8"/>
    <w:lvl w:ilvl="0" w:tplc="04050001">
      <w:start w:val="1"/>
      <w:numFmt w:val="bullet"/>
      <w:lvlText w:val=""/>
      <w:lvlJc w:val="left"/>
      <w:pPr>
        <w:ind w:left="927" w:hanging="360"/>
      </w:pPr>
      <w:rPr>
        <w:rFonts w:ascii="Symbol" w:hAnsi="Symbo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75D54F6C"/>
    <w:multiLevelType w:val="multilevel"/>
    <w:tmpl w:val="525AD68C"/>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8A6AF8"/>
    <w:multiLevelType w:val="hybridMultilevel"/>
    <w:tmpl w:val="17162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C65621"/>
    <w:multiLevelType w:val="multilevel"/>
    <w:tmpl w:val="C1DC9766"/>
    <w:lvl w:ilvl="0">
      <w:start w:val="15"/>
      <w:numFmt w:val="decimal"/>
      <w:lvlText w:val="%1."/>
      <w:lvlJc w:val="left"/>
      <w:pPr>
        <w:ind w:left="480" w:hanging="480"/>
      </w:pPr>
      <w:rPr>
        <w:rFonts w:hint="default"/>
        <w:strike w:val="0"/>
        <w:dstrike w:val="0"/>
        <w:color w:val="auto"/>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2" w15:restartNumberingAfterBreak="0">
    <w:nsid w:val="76E329AF"/>
    <w:multiLevelType w:val="hybridMultilevel"/>
    <w:tmpl w:val="09B00E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578A7"/>
    <w:multiLevelType w:val="hybridMultilevel"/>
    <w:tmpl w:val="ECB0B042"/>
    <w:lvl w:ilvl="0" w:tplc="67767702">
      <w:start w:val="1"/>
      <w:numFmt w:val="upperRoman"/>
      <w:lvlText w:val="%1."/>
      <w:lvlJc w:val="left"/>
      <w:pPr>
        <w:ind w:left="3414" w:hanging="72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2C0F93"/>
    <w:multiLevelType w:val="multilevel"/>
    <w:tmpl w:val="6E6ED0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634189"/>
    <w:multiLevelType w:val="hybridMultilevel"/>
    <w:tmpl w:val="FC388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5B3059"/>
    <w:multiLevelType w:val="hybridMultilevel"/>
    <w:tmpl w:val="FE362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15694403">
    <w:abstractNumId w:val="43"/>
  </w:num>
  <w:num w:numId="2" w16cid:durableId="320084997">
    <w:abstractNumId w:val="3"/>
  </w:num>
  <w:num w:numId="3" w16cid:durableId="269899530">
    <w:abstractNumId w:val="7"/>
  </w:num>
  <w:num w:numId="4" w16cid:durableId="2015568893">
    <w:abstractNumId w:val="34"/>
  </w:num>
  <w:num w:numId="5" w16cid:durableId="272632753">
    <w:abstractNumId w:val="5"/>
  </w:num>
  <w:num w:numId="6" w16cid:durableId="2128574843">
    <w:abstractNumId w:val="4"/>
  </w:num>
  <w:num w:numId="7" w16cid:durableId="1927960118">
    <w:abstractNumId w:val="25"/>
  </w:num>
  <w:num w:numId="8" w16cid:durableId="740716944">
    <w:abstractNumId w:val="6"/>
  </w:num>
  <w:num w:numId="9" w16cid:durableId="1760635762">
    <w:abstractNumId w:val="8"/>
  </w:num>
  <w:num w:numId="10" w16cid:durableId="117115456">
    <w:abstractNumId w:val="28"/>
  </w:num>
  <w:num w:numId="11" w16cid:durableId="147091347">
    <w:abstractNumId w:val="19"/>
  </w:num>
  <w:num w:numId="12" w16cid:durableId="1691760382">
    <w:abstractNumId w:val="45"/>
  </w:num>
  <w:num w:numId="13" w16cid:durableId="502818188">
    <w:abstractNumId w:val="21"/>
  </w:num>
  <w:num w:numId="14" w16cid:durableId="905651791">
    <w:abstractNumId w:val="0"/>
  </w:num>
  <w:num w:numId="15" w16cid:durableId="887685613">
    <w:abstractNumId w:val="2"/>
  </w:num>
  <w:num w:numId="16" w16cid:durableId="632909945">
    <w:abstractNumId w:val="11"/>
  </w:num>
  <w:num w:numId="17" w16cid:durableId="18548596">
    <w:abstractNumId w:val="24"/>
  </w:num>
  <w:num w:numId="18" w16cid:durableId="1241982045">
    <w:abstractNumId w:val="27"/>
  </w:num>
  <w:num w:numId="19" w16cid:durableId="738525897">
    <w:abstractNumId w:val="38"/>
  </w:num>
  <w:num w:numId="20" w16cid:durableId="1581333636">
    <w:abstractNumId w:val="14"/>
  </w:num>
  <w:num w:numId="21" w16cid:durableId="1222210912">
    <w:abstractNumId w:val="10"/>
  </w:num>
  <w:num w:numId="22" w16cid:durableId="1664695550">
    <w:abstractNumId w:val="42"/>
  </w:num>
  <w:num w:numId="23" w16cid:durableId="1160730457">
    <w:abstractNumId w:val="7"/>
    <w:lvlOverride w:ilvl="0">
      <w:lvl w:ilvl="0" w:tplc="EAD446FA">
        <w:start w:val="1"/>
        <w:numFmt w:val="decimal"/>
        <w:lvlText w:val="%1."/>
        <w:lvlJc w:val="left"/>
        <w:pPr>
          <w:ind w:left="357" w:hanging="357"/>
        </w:pPr>
        <w:rPr>
          <w:rFonts w:hint="default"/>
          <w:color w:val="00000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4" w16cid:durableId="1572736646">
    <w:abstractNumId w:val="7"/>
    <w:lvlOverride w:ilvl="0">
      <w:lvl w:ilvl="0" w:tplc="EAD446FA">
        <w:start w:val="1"/>
        <w:numFmt w:val="decimal"/>
        <w:lvlText w:val="%1."/>
        <w:lvlJc w:val="left"/>
        <w:pPr>
          <w:ind w:left="360" w:hanging="360"/>
        </w:pPr>
        <w:rPr>
          <w:rFonts w:hint="default"/>
          <w:color w:val="00000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5" w16cid:durableId="352154085">
    <w:abstractNumId w:val="32"/>
  </w:num>
  <w:num w:numId="26" w16cid:durableId="732580866">
    <w:abstractNumId w:val="40"/>
  </w:num>
  <w:num w:numId="27" w16cid:durableId="1535655585">
    <w:abstractNumId w:val="23"/>
  </w:num>
  <w:num w:numId="28" w16cid:durableId="371853982">
    <w:abstractNumId w:val="12"/>
  </w:num>
  <w:num w:numId="29" w16cid:durableId="334576291">
    <w:abstractNumId w:val="31"/>
  </w:num>
  <w:num w:numId="30" w16cid:durableId="584800434">
    <w:abstractNumId w:val="46"/>
  </w:num>
  <w:num w:numId="31" w16cid:durableId="1248032234">
    <w:abstractNumId w:val="16"/>
  </w:num>
  <w:num w:numId="32" w16cid:durableId="664473118">
    <w:abstractNumId w:val="37"/>
  </w:num>
  <w:num w:numId="33" w16cid:durableId="713507671">
    <w:abstractNumId w:val="44"/>
  </w:num>
  <w:num w:numId="34" w16cid:durableId="1922715465">
    <w:abstractNumId w:val="39"/>
  </w:num>
  <w:num w:numId="35" w16cid:durableId="304311069">
    <w:abstractNumId w:val="41"/>
  </w:num>
  <w:num w:numId="36" w16cid:durableId="1360083846">
    <w:abstractNumId w:val="20"/>
  </w:num>
  <w:num w:numId="37" w16cid:durableId="1776560014">
    <w:abstractNumId w:val="17"/>
  </w:num>
  <w:num w:numId="38" w16cid:durableId="1614901766">
    <w:abstractNumId w:val="15"/>
  </w:num>
  <w:num w:numId="39" w16cid:durableId="1206455067">
    <w:abstractNumId w:val="18"/>
  </w:num>
  <w:num w:numId="40" w16cid:durableId="1409813066">
    <w:abstractNumId w:val="29"/>
  </w:num>
  <w:num w:numId="41" w16cid:durableId="1547109767">
    <w:abstractNumId w:val="22"/>
  </w:num>
  <w:num w:numId="42" w16cid:durableId="1033657516">
    <w:abstractNumId w:val="9"/>
  </w:num>
  <w:num w:numId="43" w16cid:durableId="1994866324">
    <w:abstractNumId w:val="36"/>
  </w:num>
  <w:num w:numId="44" w16cid:durableId="988439838">
    <w:abstractNumId w:val="35"/>
  </w:num>
  <w:num w:numId="45" w16cid:durableId="459539605">
    <w:abstractNumId w:val="13"/>
  </w:num>
  <w:num w:numId="46" w16cid:durableId="121726789">
    <w:abstractNumId w:val="26"/>
  </w:num>
  <w:num w:numId="47" w16cid:durableId="795027807">
    <w:abstractNumId w:val="30"/>
  </w:num>
  <w:num w:numId="48" w16cid:durableId="57497569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5"/>
    <w:rsid w:val="0000113E"/>
    <w:rsid w:val="000027ED"/>
    <w:rsid w:val="00002CE6"/>
    <w:rsid w:val="00003A1E"/>
    <w:rsid w:val="00004273"/>
    <w:rsid w:val="000107CF"/>
    <w:rsid w:val="000118DC"/>
    <w:rsid w:val="00011A6E"/>
    <w:rsid w:val="000122D8"/>
    <w:rsid w:val="00013B01"/>
    <w:rsid w:val="000152CD"/>
    <w:rsid w:val="00017606"/>
    <w:rsid w:val="000218F2"/>
    <w:rsid w:val="00024799"/>
    <w:rsid w:val="00026BC6"/>
    <w:rsid w:val="00030274"/>
    <w:rsid w:val="00032CAC"/>
    <w:rsid w:val="000332BB"/>
    <w:rsid w:val="00033B19"/>
    <w:rsid w:val="000348DA"/>
    <w:rsid w:val="00034C0B"/>
    <w:rsid w:val="000352F9"/>
    <w:rsid w:val="00035962"/>
    <w:rsid w:val="000364D0"/>
    <w:rsid w:val="00036E74"/>
    <w:rsid w:val="00040741"/>
    <w:rsid w:val="0004447F"/>
    <w:rsid w:val="00046223"/>
    <w:rsid w:val="00054E95"/>
    <w:rsid w:val="0005511C"/>
    <w:rsid w:val="000554A8"/>
    <w:rsid w:val="00057D07"/>
    <w:rsid w:val="00057ED7"/>
    <w:rsid w:val="000608E6"/>
    <w:rsid w:val="00061D25"/>
    <w:rsid w:val="00063659"/>
    <w:rsid w:val="00064EF1"/>
    <w:rsid w:val="0006641B"/>
    <w:rsid w:val="00066C2F"/>
    <w:rsid w:val="00070C7A"/>
    <w:rsid w:val="00071421"/>
    <w:rsid w:val="000723C8"/>
    <w:rsid w:val="00072B51"/>
    <w:rsid w:val="00073CEE"/>
    <w:rsid w:val="000773AC"/>
    <w:rsid w:val="00077D31"/>
    <w:rsid w:val="00077E03"/>
    <w:rsid w:val="00083059"/>
    <w:rsid w:val="000833FA"/>
    <w:rsid w:val="00085607"/>
    <w:rsid w:val="000874EB"/>
    <w:rsid w:val="000949F0"/>
    <w:rsid w:val="00095751"/>
    <w:rsid w:val="0009588E"/>
    <w:rsid w:val="000A1491"/>
    <w:rsid w:val="000A7495"/>
    <w:rsid w:val="000A7FE4"/>
    <w:rsid w:val="000B290C"/>
    <w:rsid w:val="000B43C3"/>
    <w:rsid w:val="000C0337"/>
    <w:rsid w:val="000C2172"/>
    <w:rsid w:val="000C3B68"/>
    <w:rsid w:val="000C6277"/>
    <w:rsid w:val="000D6893"/>
    <w:rsid w:val="000E0CBA"/>
    <w:rsid w:val="000E206D"/>
    <w:rsid w:val="000E2F30"/>
    <w:rsid w:val="000E3E40"/>
    <w:rsid w:val="000E4507"/>
    <w:rsid w:val="000E5221"/>
    <w:rsid w:val="000E6394"/>
    <w:rsid w:val="000F2441"/>
    <w:rsid w:val="000F2C66"/>
    <w:rsid w:val="000F2DB9"/>
    <w:rsid w:val="000F5513"/>
    <w:rsid w:val="000F6E85"/>
    <w:rsid w:val="000F6FC8"/>
    <w:rsid w:val="000F744F"/>
    <w:rsid w:val="000F7E03"/>
    <w:rsid w:val="00100109"/>
    <w:rsid w:val="0010125D"/>
    <w:rsid w:val="0010172C"/>
    <w:rsid w:val="001070E4"/>
    <w:rsid w:val="001125C1"/>
    <w:rsid w:val="00112F46"/>
    <w:rsid w:val="00114A08"/>
    <w:rsid w:val="00114A0F"/>
    <w:rsid w:val="00116BF2"/>
    <w:rsid w:val="00117A88"/>
    <w:rsid w:val="00117F5C"/>
    <w:rsid w:val="001241AC"/>
    <w:rsid w:val="001260CA"/>
    <w:rsid w:val="00127E05"/>
    <w:rsid w:val="00130DDB"/>
    <w:rsid w:val="00132848"/>
    <w:rsid w:val="00135131"/>
    <w:rsid w:val="00136C1B"/>
    <w:rsid w:val="0013705C"/>
    <w:rsid w:val="001402F6"/>
    <w:rsid w:val="00142739"/>
    <w:rsid w:val="001436DC"/>
    <w:rsid w:val="0014583F"/>
    <w:rsid w:val="00152284"/>
    <w:rsid w:val="001551F0"/>
    <w:rsid w:val="0015616B"/>
    <w:rsid w:val="00160D65"/>
    <w:rsid w:val="00162154"/>
    <w:rsid w:val="00162599"/>
    <w:rsid w:val="00170B0A"/>
    <w:rsid w:val="00176B39"/>
    <w:rsid w:val="0017729F"/>
    <w:rsid w:val="00182F40"/>
    <w:rsid w:val="001842E3"/>
    <w:rsid w:val="001844D2"/>
    <w:rsid w:val="00186290"/>
    <w:rsid w:val="00186AED"/>
    <w:rsid w:val="00190103"/>
    <w:rsid w:val="0019108A"/>
    <w:rsid w:val="001929A9"/>
    <w:rsid w:val="00193E5F"/>
    <w:rsid w:val="00196124"/>
    <w:rsid w:val="00196C32"/>
    <w:rsid w:val="00197530"/>
    <w:rsid w:val="001A097F"/>
    <w:rsid w:val="001A121C"/>
    <w:rsid w:val="001A29E8"/>
    <w:rsid w:val="001B0249"/>
    <w:rsid w:val="001B2786"/>
    <w:rsid w:val="001B7364"/>
    <w:rsid w:val="001C1550"/>
    <w:rsid w:val="001C15A8"/>
    <w:rsid w:val="001C15BA"/>
    <w:rsid w:val="001C34D5"/>
    <w:rsid w:val="001C4AF7"/>
    <w:rsid w:val="001C6254"/>
    <w:rsid w:val="001D3604"/>
    <w:rsid w:val="001D78AC"/>
    <w:rsid w:val="001D7D7D"/>
    <w:rsid w:val="001E01A4"/>
    <w:rsid w:val="001E2D28"/>
    <w:rsid w:val="001E31C2"/>
    <w:rsid w:val="001E3C7D"/>
    <w:rsid w:val="001E3D36"/>
    <w:rsid w:val="001E3FD2"/>
    <w:rsid w:val="001F0B25"/>
    <w:rsid w:val="001F0C2C"/>
    <w:rsid w:val="001F0C34"/>
    <w:rsid w:val="001F2D98"/>
    <w:rsid w:val="001F52C9"/>
    <w:rsid w:val="001F563B"/>
    <w:rsid w:val="001F7551"/>
    <w:rsid w:val="00210FA5"/>
    <w:rsid w:val="002112A8"/>
    <w:rsid w:val="00211CEB"/>
    <w:rsid w:val="00212B06"/>
    <w:rsid w:val="002139CD"/>
    <w:rsid w:val="00213A94"/>
    <w:rsid w:val="00221715"/>
    <w:rsid w:val="00222B63"/>
    <w:rsid w:val="0022393A"/>
    <w:rsid w:val="00227BA5"/>
    <w:rsid w:val="00227F10"/>
    <w:rsid w:val="00230AE3"/>
    <w:rsid w:val="00231868"/>
    <w:rsid w:val="00233289"/>
    <w:rsid w:val="00233482"/>
    <w:rsid w:val="0023621A"/>
    <w:rsid w:val="00240655"/>
    <w:rsid w:val="002418F1"/>
    <w:rsid w:val="00241BFA"/>
    <w:rsid w:val="00242404"/>
    <w:rsid w:val="002442A6"/>
    <w:rsid w:val="00245491"/>
    <w:rsid w:val="00245D31"/>
    <w:rsid w:val="00246184"/>
    <w:rsid w:val="00251D8E"/>
    <w:rsid w:val="002524EC"/>
    <w:rsid w:val="002540D4"/>
    <w:rsid w:val="00255D99"/>
    <w:rsid w:val="002561B8"/>
    <w:rsid w:val="0026124C"/>
    <w:rsid w:val="00261555"/>
    <w:rsid w:val="002654E1"/>
    <w:rsid w:val="0026559F"/>
    <w:rsid w:val="00272414"/>
    <w:rsid w:val="00277AA1"/>
    <w:rsid w:val="002818E5"/>
    <w:rsid w:val="00281B3F"/>
    <w:rsid w:val="002821FA"/>
    <w:rsid w:val="00284EB9"/>
    <w:rsid w:val="00287E8C"/>
    <w:rsid w:val="00293E38"/>
    <w:rsid w:val="00294D38"/>
    <w:rsid w:val="002A460D"/>
    <w:rsid w:val="002A744A"/>
    <w:rsid w:val="002B1238"/>
    <w:rsid w:val="002B17E4"/>
    <w:rsid w:val="002B1848"/>
    <w:rsid w:val="002B19D6"/>
    <w:rsid w:val="002B387D"/>
    <w:rsid w:val="002B38BA"/>
    <w:rsid w:val="002B4D85"/>
    <w:rsid w:val="002B50A2"/>
    <w:rsid w:val="002B51E7"/>
    <w:rsid w:val="002B625B"/>
    <w:rsid w:val="002C470D"/>
    <w:rsid w:val="002C4BD4"/>
    <w:rsid w:val="002C684E"/>
    <w:rsid w:val="002C6FF5"/>
    <w:rsid w:val="002D0575"/>
    <w:rsid w:val="002D6394"/>
    <w:rsid w:val="002D7276"/>
    <w:rsid w:val="002E2332"/>
    <w:rsid w:val="002E4919"/>
    <w:rsid w:val="002E5FEC"/>
    <w:rsid w:val="002E6C07"/>
    <w:rsid w:val="002E6CF6"/>
    <w:rsid w:val="002E794B"/>
    <w:rsid w:val="002F15AC"/>
    <w:rsid w:val="002F1DC1"/>
    <w:rsid w:val="002F3C2A"/>
    <w:rsid w:val="002F48CB"/>
    <w:rsid w:val="003000A6"/>
    <w:rsid w:val="00301598"/>
    <w:rsid w:val="003044F1"/>
    <w:rsid w:val="00307458"/>
    <w:rsid w:val="00312BD6"/>
    <w:rsid w:val="00315414"/>
    <w:rsid w:val="003158A1"/>
    <w:rsid w:val="00315BDE"/>
    <w:rsid w:val="003160E8"/>
    <w:rsid w:val="00317EFD"/>
    <w:rsid w:val="003206B6"/>
    <w:rsid w:val="0032112E"/>
    <w:rsid w:val="00322744"/>
    <w:rsid w:val="00325A93"/>
    <w:rsid w:val="003271CD"/>
    <w:rsid w:val="003279F9"/>
    <w:rsid w:val="00332F08"/>
    <w:rsid w:val="0033396C"/>
    <w:rsid w:val="00334729"/>
    <w:rsid w:val="00334D24"/>
    <w:rsid w:val="00334EBC"/>
    <w:rsid w:val="0033532C"/>
    <w:rsid w:val="00336077"/>
    <w:rsid w:val="00337D8C"/>
    <w:rsid w:val="0034037B"/>
    <w:rsid w:val="00341259"/>
    <w:rsid w:val="00343B3D"/>
    <w:rsid w:val="00343D44"/>
    <w:rsid w:val="00351232"/>
    <w:rsid w:val="003524D9"/>
    <w:rsid w:val="00352673"/>
    <w:rsid w:val="003536DC"/>
    <w:rsid w:val="003566BD"/>
    <w:rsid w:val="0036429A"/>
    <w:rsid w:val="00364697"/>
    <w:rsid w:val="00366656"/>
    <w:rsid w:val="0037042F"/>
    <w:rsid w:val="00371F35"/>
    <w:rsid w:val="00375622"/>
    <w:rsid w:val="00376BFA"/>
    <w:rsid w:val="00377EBB"/>
    <w:rsid w:val="00381AC2"/>
    <w:rsid w:val="00386E03"/>
    <w:rsid w:val="003875A4"/>
    <w:rsid w:val="0039365E"/>
    <w:rsid w:val="00393D74"/>
    <w:rsid w:val="0039401C"/>
    <w:rsid w:val="00394BF5"/>
    <w:rsid w:val="00395D91"/>
    <w:rsid w:val="003A1FAC"/>
    <w:rsid w:val="003A3984"/>
    <w:rsid w:val="003A45FD"/>
    <w:rsid w:val="003A5DC3"/>
    <w:rsid w:val="003A66A8"/>
    <w:rsid w:val="003B74BD"/>
    <w:rsid w:val="003C0E5A"/>
    <w:rsid w:val="003C5145"/>
    <w:rsid w:val="003C73E0"/>
    <w:rsid w:val="003D19F3"/>
    <w:rsid w:val="003D2128"/>
    <w:rsid w:val="003D21E4"/>
    <w:rsid w:val="003D55C3"/>
    <w:rsid w:val="003D5DE0"/>
    <w:rsid w:val="003E59C9"/>
    <w:rsid w:val="003F1E22"/>
    <w:rsid w:val="003F2BDE"/>
    <w:rsid w:val="003F5352"/>
    <w:rsid w:val="00400584"/>
    <w:rsid w:val="00401959"/>
    <w:rsid w:val="004019FC"/>
    <w:rsid w:val="00401DEF"/>
    <w:rsid w:val="00414AB3"/>
    <w:rsid w:val="00414C90"/>
    <w:rsid w:val="00415E98"/>
    <w:rsid w:val="004166CD"/>
    <w:rsid w:val="004177D8"/>
    <w:rsid w:val="00417824"/>
    <w:rsid w:val="00417CDC"/>
    <w:rsid w:val="00420E58"/>
    <w:rsid w:val="004215C6"/>
    <w:rsid w:val="0042247B"/>
    <w:rsid w:val="00426AD6"/>
    <w:rsid w:val="00426BB2"/>
    <w:rsid w:val="00433236"/>
    <w:rsid w:val="004335C0"/>
    <w:rsid w:val="00435243"/>
    <w:rsid w:val="00441651"/>
    <w:rsid w:val="0044222D"/>
    <w:rsid w:val="00443EE3"/>
    <w:rsid w:val="00444E7F"/>
    <w:rsid w:val="00447072"/>
    <w:rsid w:val="00450AC2"/>
    <w:rsid w:val="00451B37"/>
    <w:rsid w:val="00452B3D"/>
    <w:rsid w:val="00453017"/>
    <w:rsid w:val="004574C9"/>
    <w:rsid w:val="004618D7"/>
    <w:rsid w:val="00466C13"/>
    <w:rsid w:val="00467FA0"/>
    <w:rsid w:val="0047101A"/>
    <w:rsid w:val="00471154"/>
    <w:rsid w:val="004717D6"/>
    <w:rsid w:val="00471B4F"/>
    <w:rsid w:val="00471D90"/>
    <w:rsid w:val="00473799"/>
    <w:rsid w:val="00474B57"/>
    <w:rsid w:val="00477422"/>
    <w:rsid w:val="00481492"/>
    <w:rsid w:val="00483807"/>
    <w:rsid w:val="00484E24"/>
    <w:rsid w:val="004851BF"/>
    <w:rsid w:val="00490395"/>
    <w:rsid w:val="004918D7"/>
    <w:rsid w:val="00492391"/>
    <w:rsid w:val="00493713"/>
    <w:rsid w:val="00494CBD"/>
    <w:rsid w:val="00496045"/>
    <w:rsid w:val="00496A93"/>
    <w:rsid w:val="00497754"/>
    <w:rsid w:val="004A0C71"/>
    <w:rsid w:val="004A1B8C"/>
    <w:rsid w:val="004A1DC0"/>
    <w:rsid w:val="004A46A7"/>
    <w:rsid w:val="004A568C"/>
    <w:rsid w:val="004A636E"/>
    <w:rsid w:val="004A760E"/>
    <w:rsid w:val="004A775F"/>
    <w:rsid w:val="004A7EDE"/>
    <w:rsid w:val="004B135C"/>
    <w:rsid w:val="004B3530"/>
    <w:rsid w:val="004B3801"/>
    <w:rsid w:val="004B46F6"/>
    <w:rsid w:val="004B5068"/>
    <w:rsid w:val="004B5C65"/>
    <w:rsid w:val="004B5CA1"/>
    <w:rsid w:val="004B5EF7"/>
    <w:rsid w:val="004B7CB4"/>
    <w:rsid w:val="004C02B6"/>
    <w:rsid w:val="004C0FB6"/>
    <w:rsid w:val="004C1622"/>
    <w:rsid w:val="004C4D53"/>
    <w:rsid w:val="004C4EBF"/>
    <w:rsid w:val="004C50E2"/>
    <w:rsid w:val="004C5754"/>
    <w:rsid w:val="004C7217"/>
    <w:rsid w:val="004D0419"/>
    <w:rsid w:val="004D3C3D"/>
    <w:rsid w:val="004D459A"/>
    <w:rsid w:val="004D4781"/>
    <w:rsid w:val="004D4D6D"/>
    <w:rsid w:val="004E38C7"/>
    <w:rsid w:val="004E4669"/>
    <w:rsid w:val="004E7ABE"/>
    <w:rsid w:val="004F1C59"/>
    <w:rsid w:val="004F3020"/>
    <w:rsid w:val="004F5558"/>
    <w:rsid w:val="004F57DE"/>
    <w:rsid w:val="004F6A84"/>
    <w:rsid w:val="004F7BE2"/>
    <w:rsid w:val="00500BF9"/>
    <w:rsid w:val="00501135"/>
    <w:rsid w:val="00503159"/>
    <w:rsid w:val="00510C9F"/>
    <w:rsid w:val="00511634"/>
    <w:rsid w:val="005165A1"/>
    <w:rsid w:val="0051724A"/>
    <w:rsid w:val="00517979"/>
    <w:rsid w:val="00520E99"/>
    <w:rsid w:val="00521301"/>
    <w:rsid w:val="0052352A"/>
    <w:rsid w:val="00523958"/>
    <w:rsid w:val="00523C10"/>
    <w:rsid w:val="00523C25"/>
    <w:rsid w:val="005248E5"/>
    <w:rsid w:val="0053211E"/>
    <w:rsid w:val="005331CC"/>
    <w:rsid w:val="00535139"/>
    <w:rsid w:val="0053641A"/>
    <w:rsid w:val="005414AF"/>
    <w:rsid w:val="00541572"/>
    <w:rsid w:val="00542469"/>
    <w:rsid w:val="0055039C"/>
    <w:rsid w:val="005536C9"/>
    <w:rsid w:val="00556CC2"/>
    <w:rsid w:val="00561518"/>
    <w:rsid w:val="005617F6"/>
    <w:rsid w:val="00562350"/>
    <w:rsid w:val="00564005"/>
    <w:rsid w:val="00572306"/>
    <w:rsid w:val="00575C8F"/>
    <w:rsid w:val="0057655B"/>
    <w:rsid w:val="005808AE"/>
    <w:rsid w:val="00581192"/>
    <w:rsid w:val="00583480"/>
    <w:rsid w:val="00586422"/>
    <w:rsid w:val="00587B71"/>
    <w:rsid w:val="005919F3"/>
    <w:rsid w:val="0059281D"/>
    <w:rsid w:val="00592E82"/>
    <w:rsid w:val="005A0231"/>
    <w:rsid w:val="005A044D"/>
    <w:rsid w:val="005A225D"/>
    <w:rsid w:val="005A341E"/>
    <w:rsid w:val="005B14EC"/>
    <w:rsid w:val="005B2C76"/>
    <w:rsid w:val="005C0F49"/>
    <w:rsid w:val="005C1AEB"/>
    <w:rsid w:val="005C5256"/>
    <w:rsid w:val="005D0436"/>
    <w:rsid w:val="005D0488"/>
    <w:rsid w:val="005D1862"/>
    <w:rsid w:val="005D214D"/>
    <w:rsid w:val="005D2323"/>
    <w:rsid w:val="005E0259"/>
    <w:rsid w:val="005E04E5"/>
    <w:rsid w:val="005E2326"/>
    <w:rsid w:val="005E3BFD"/>
    <w:rsid w:val="005E5DF9"/>
    <w:rsid w:val="005F13B6"/>
    <w:rsid w:val="005F2203"/>
    <w:rsid w:val="005F2C84"/>
    <w:rsid w:val="005F4BC0"/>
    <w:rsid w:val="005F6163"/>
    <w:rsid w:val="00600FA8"/>
    <w:rsid w:val="0060318F"/>
    <w:rsid w:val="00604DE0"/>
    <w:rsid w:val="00611006"/>
    <w:rsid w:val="00614206"/>
    <w:rsid w:val="0061624C"/>
    <w:rsid w:val="00620104"/>
    <w:rsid w:val="00621D28"/>
    <w:rsid w:val="00621EB9"/>
    <w:rsid w:val="00626EFD"/>
    <w:rsid w:val="0062732F"/>
    <w:rsid w:val="00630F1C"/>
    <w:rsid w:val="0064080D"/>
    <w:rsid w:val="00640983"/>
    <w:rsid w:val="00643A7D"/>
    <w:rsid w:val="0064480C"/>
    <w:rsid w:val="00645096"/>
    <w:rsid w:val="00647160"/>
    <w:rsid w:val="00650761"/>
    <w:rsid w:val="006524EE"/>
    <w:rsid w:val="00652DB5"/>
    <w:rsid w:val="00653F22"/>
    <w:rsid w:val="006555D1"/>
    <w:rsid w:val="006569E0"/>
    <w:rsid w:val="00657451"/>
    <w:rsid w:val="00662815"/>
    <w:rsid w:val="00670B20"/>
    <w:rsid w:val="006716DC"/>
    <w:rsid w:val="00672386"/>
    <w:rsid w:val="00673CA5"/>
    <w:rsid w:val="00674135"/>
    <w:rsid w:val="006744D9"/>
    <w:rsid w:val="006762B7"/>
    <w:rsid w:val="0068193A"/>
    <w:rsid w:val="00682CB8"/>
    <w:rsid w:val="00682E7C"/>
    <w:rsid w:val="00683FEA"/>
    <w:rsid w:val="006847DD"/>
    <w:rsid w:val="00684A15"/>
    <w:rsid w:val="00685E1E"/>
    <w:rsid w:val="00687C95"/>
    <w:rsid w:val="006920D7"/>
    <w:rsid w:val="006924E8"/>
    <w:rsid w:val="00692A70"/>
    <w:rsid w:val="00693F08"/>
    <w:rsid w:val="00696207"/>
    <w:rsid w:val="006A0670"/>
    <w:rsid w:val="006A1405"/>
    <w:rsid w:val="006A1F56"/>
    <w:rsid w:val="006A42EE"/>
    <w:rsid w:val="006A4A4D"/>
    <w:rsid w:val="006A67C2"/>
    <w:rsid w:val="006B0D86"/>
    <w:rsid w:val="006B151F"/>
    <w:rsid w:val="006B2EDD"/>
    <w:rsid w:val="006B3798"/>
    <w:rsid w:val="006B38DF"/>
    <w:rsid w:val="006B6305"/>
    <w:rsid w:val="006B72BE"/>
    <w:rsid w:val="006C04BD"/>
    <w:rsid w:val="006C353F"/>
    <w:rsid w:val="006C54A4"/>
    <w:rsid w:val="006C6EF6"/>
    <w:rsid w:val="006C7B0E"/>
    <w:rsid w:val="006D1C1F"/>
    <w:rsid w:val="006D2277"/>
    <w:rsid w:val="006E0EEE"/>
    <w:rsid w:val="006E26D9"/>
    <w:rsid w:val="006E34D8"/>
    <w:rsid w:val="006E6644"/>
    <w:rsid w:val="006F2CD4"/>
    <w:rsid w:val="006F4FB0"/>
    <w:rsid w:val="006F5848"/>
    <w:rsid w:val="006F7F86"/>
    <w:rsid w:val="00700EFB"/>
    <w:rsid w:val="00701035"/>
    <w:rsid w:val="00707C59"/>
    <w:rsid w:val="0071215F"/>
    <w:rsid w:val="00712302"/>
    <w:rsid w:val="0071260B"/>
    <w:rsid w:val="00715006"/>
    <w:rsid w:val="007203FF"/>
    <w:rsid w:val="007226F0"/>
    <w:rsid w:val="00726536"/>
    <w:rsid w:val="0073163A"/>
    <w:rsid w:val="00732DE2"/>
    <w:rsid w:val="00733002"/>
    <w:rsid w:val="0073368D"/>
    <w:rsid w:val="00733AA2"/>
    <w:rsid w:val="00734691"/>
    <w:rsid w:val="007372EC"/>
    <w:rsid w:val="00737DB9"/>
    <w:rsid w:val="00744FE8"/>
    <w:rsid w:val="00745FCE"/>
    <w:rsid w:val="00747A25"/>
    <w:rsid w:val="007571BA"/>
    <w:rsid w:val="00757C66"/>
    <w:rsid w:val="00757D36"/>
    <w:rsid w:val="00760459"/>
    <w:rsid w:val="00762004"/>
    <w:rsid w:val="00762449"/>
    <w:rsid w:val="00764B9F"/>
    <w:rsid w:val="00766B7F"/>
    <w:rsid w:val="00777013"/>
    <w:rsid w:val="00782186"/>
    <w:rsid w:val="00783278"/>
    <w:rsid w:val="00783C4C"/>
    <w:rsid w:val="00786F23"/>
    <w:rsid w:val="007872F7"/>
    <w:rsid w:val="0079143F"/>
    <w:rsid w:val="00795710"/>
    <w:rsid w:val="007A2C8B"/>
    <w:rsid w:val="007A4262"/>
    <w:rsid w:val="007A5745"/>
    <w:rsid w:val="007A6FE3"/>
    <w:rsid w:val="007A7F85"/>
    <w:rsid w:val="007B0045"/>
    <w:rsid w:val="007B072F"/>
    <w:rsid w:val="007B6843"/>
    <w:rsid w:val="007B7B3B"/>
    <w:rsid w:val="007B7C2C"/>
    <w:rsid w:val="007B7C95"/>
    <w:rsid w:val="007C06DB"/>
    <w:rsid w:val="007C120A"/>
    <w:rsid w:val="007C29F6"/>
    <w:rsid w:val="007C40A8"/>
    <w:rsid w:val="007C4A5E"/>
    <w:rsid w:val="007D0164"/>
    <w:rsid w:val="007D263E"/>
    <w:rsid w:val="007D2749"/>
    <w:rsid w:val="007D30EE"/>
    <w:rsid w:val="007D3144"/>
    <w:rsid w:val="007D3C2D"/>
    <w:rsid w:val="007D4617"/>
    <w:rsid w:val="007D5073"/>
    <w:rsid w:val="007E774E"/>
    <w:rsid w:val="007F07F0"/>
    <w:rsid w:val="007F0C72"/>
    <w:rsid w:val="007F14F6"/>
    <w:rsid w:val="007F22E5"/>
    <w:rsid w:val="007F41DB"/>
    <w:rsid w:val="007F68AC"/>
    <w:rsid w:val="007F6915"/>
    <w:rsid w:val="00802B2D"/>
    <w:rsid w:val="008031EC"/>
    <w:rsid w:val="00804743"/>
    <w:rsid w:val="00805064"/>
    <w:rsid w:val="0080596C"/>
    <w:rsid w:val="00805A75"/>
    <w:rsid w:val="00805AC0"/>
    <w:rsid w:val="00807A7A"/>
    <w:rsid w:val="00813CF3"/>
    <w:rsid w:val="00815528"/>
    <w:rsid w:val="00826EDA"/>
    <w:rsid w:val="00830113"/>
    <w:rsid w:val="00834ABF"/>
    <w:rsid w:val="00834D8D"/>
    <w:rsid w:val="00837028"/>
    <w:rsid w:val="00837963"/>
    <w:rsid w:val="00842D04"/>
    <w:rsid w:val="00843701"/>
    <w:rsid w:val="00846325"/>
    <w:rsid w:val="0085174E"/>
    <w:rsid w:val="00852127"/>
    <w:rsid w:val="008523C1"/>
    <w:rsid w:val="00852E2E"/>
    <w:rsid w:val="00854A4F"/>
    <w:rsid w:val="00856792"/>
    <w:rsid w:val="00861B88"/>
    <w:rsid w:val="00865407"/>
    <w:rsid w:val="008671E0"/>
    <w:rsid w:val="00871683"/>
    <w:rsid w:val="00873D48"/>
    <w:rsid w:val="008743ED"/>
    <w:rsid w:val="00875CB7"/>
    <w:rsid w:val="00877E1C"/>
    <w:rsid w:val="00884699"/>
    <w:rsid w:val="00885363"/>
    <w:rsid w:val="0088654F"/>
    <w:rsid w:val="00890178"/>
    <w:rsid w:val="0089261C"/>
    <w:rsid w:val="00892C86"/>
    <w:rsid w:val="00894500"/>
    <w:rsid w:val="00894F83"/>
    <w:rsid w:val="00896D22"/>
    <w:rsid w:val="008978CD"/>
    <w:rsid w:val="00897EC8"/>
    <w:rsid w:val="00897EF5"/>
    <w:rsid w:val="008A25BE"/>
    <w:rsid w:val="008A3D00"/>
    <w:rsid w:val="008A4D35"/>
    <w:rsid w:val="008A4E56"/>
    <w:rsid w:val="008A5465"/>
    <w:rsid w:val="008B298F"/>
    <w:rsid w:val="008B3D58"/>
    <w:rsid w:val="008B4A81"/>
    <w:rsid w:val="008B54EA"/>
    <w:rsid w:val="008B70BA"/>
    <w:rsid w:val="008C22F1"/>
    <w:rsid w:val="008C3BF7"/>
    <w:rsid w:val="008C4231"/>
    <w:rsid w:val="008C74A1"/>
    <w:rsid w:val="008D0883"/>
    <w:rsid w:val="008D3520"/>
    <w:rsid w:val="008D3B91"/>
    <w:rsid w:val="008D3DEC"/>
    <w:rsid w:val="008D56B2"/>
    <w:rsid w:val="008E38D1"/>
    <w:rsid w:val="008E5CF1"/>
    <w:rsid w:val="008E7999"/>
    <w:rsid w:val="008F1D62"/>
    <w:rsid w:val="008F3C3A"/>
    <w:rsid w:val="008F3D72"/>
    <w:rsid w:val="008F751E"/>
    <w:rsid w:val="00900491"/>
    <w:rsid w:val="00901000"/>
    <w:rsid w:val="009019C9"/>
    <w:rsid w:val="00901AE6"/>
    <w:rsid w:val="0090339C"/>
    <w:rsid w:val="00904222"/>
    <w:rsid w:val="00905225"/>
    <w:rsid w:val="00905702"/>
    <w:rsid w:val="00905CB4"/>
    <w:rsid w:val="009070E1"/>
    <w:rsid w:val="00911759"/>
    <w:rsid w:val="00912B11"/>
    <w:rsid w:val="00922FF3"/>
    <w:rsid w:val="00923215"/>
    <w:rsid w:val="00925E7F"/>
    <w:rsid w:val="009265C6"/>
    <w:rsid w:val="00927897"/>
    <w:rsid w:val="0093171C"/>
    <w:rsid w:val="009337EE"/>
    <w:rsid w:val="0093476C"/>
    <w:rsid w:val="009348EE"/>
    <w:rsid w:val="009350AC"/>
    <w:rsid w:val="00935574"/>
    <w:rsid w:val="00935FF2"/>
    <w:rsid w:val="009407CA"/>
    <w:rsid w:val="00944039"/>
    <w:rsid w:val="00944560"/>
    <w:rsid w:val="00945250"/>
    <w:rsid w:val="00945E51"/>
    <w:rsid w:val="0094750D"/>
    <w:rsid w:val="00947F87"/>
    <w:rsid w:val="00950BA1"/>
    <w:rsid w:val="009520CC"/>
    <w:rsid w:val="0095462E"/>
    <w:rsid w:val="009558B9"/>
    <w:rsid w:val="00963301"/>
    <w:rsid w:val="00964917"/>
    <w:rsid w:val="00965CA2"/>
    <w:rsid w:val="009701CD"/>
    <w:rsid w:val="009714A8"/>
    <w:rsid w:val="00972092"/>
    <w:rsid w:val="0097590B"/>
    <w:rsid w:val="0097621E"/>
    <w:rsid w:val="00976F06"/>
    <w:rsid w:val="00977917"/>
    <w:rsid w:val="00977C34"/>
    <w:rsid w:val="00981E1F"/>
    <w:rsid w:val="00987506"/>
    <w:rsid w:val="00987CB3"/>
    <w:rsid w:val="00987DD2"/>
    <w:rsid w:val="0099002C"/>
    <w:rsid w:val="0099124B"/>
    <w:rsid w:val="00991315"/>
    <w:rsid w:val="00991ADD"/>
    <w:rsid w:val="00997538"/>
    <w:rsid w:val="00997EC1"/>
    <w:rsid w:val="009A21B4"/>
    <w:rsid w:val="009A26EF"/>
    <w:rsid w:val="009B14F8"/>
    <w:rsid w:val="009B22BC"/>
    <w:rsid w:val="009B76CF"/>
    <w:rsid w:val="009C07DA"/>
    <w:rsid w:val="009C107D"/>
    <w:rsid w:val="009C1306"/>
    <w:rsid w:val="009C231F"/>
    <w:rsid w:val="009C311A"/>
    <w:rsid w:val="009C398C"/>
    <w:rsid w:val="009C4DAD"/>
    <w:rsid w:val="009C6182"/>
    <w:rsid w:val="009C7996"/>
    <w:rsid w:val="009D052B"/>
    <w:rsid w:val="009D309F"/>
    <w:rsid w:val="009D33AC"/>
    <w:rsid w:val="009E0B8B"/>
    <w:rsid w:val="009E3899"/>
    <w:rsid w:val="009E42BE"/>
    <w:rsid w:val="009E4520"/>
    <w:rsid w:val="009E4C87"/>
    <w:rsid w:val="009E50BB"/>
    <w:rsid w:val="009E64B4"/>
    <w:rsid w:val="009E7C83"/>
    <w:rsid w:val="009F1E4D"/>
    <w:rsid w:val="009F3D15"/>
    <w:rsid w:val="009F6D65"/>
    <w:rsid w:val="009F7541"/>
    <w:rsid w:val="00A0225E"/>
    <w:rsid w:val="00A0482F"/>
    <w:rsid w:val="00A04E59"/>
    <w:rsid w:val="00A07EAC"/>
    <w:rsid w:val="00A11BE4"/>
    <w:rsid w:val="00A11D10"/>
    <w:rsid w:val="00A13007"/>
    <w:rsid w:val="00A14B23"/>
    <w:rsid w:val="00A16091"/>
    <w:rsid w:val="00A172EC"/>
    <w:rsid w:val="00A22E59"/>
    <w:rsid w:val="00A2368F"/>
    <w:rsid w:val="00A236C9"/>
    <w:rsid w:val="00A3140B"/>
    <w:rsid w:val="00A3321A"/>
    <w:rsid w:val="00A34BC8"/>
    <w:rsid w:val="00A34F7A"/>
    <w:rsid w:val="00A3504C"/>
    <w:rsid w:val="00A3545E"/>
    <w:rsid w:val="00A35B26"/>
    <w:rsid w:val="00A36D3F"/>
    <w:rsid w:val="00A3753A"/>
    <w:rsid w:val="00A44795"/>
    <w:rsid w:val="00A44B82"/>
    <w:rsid w:val="00A5198D"/>
    <w:rsid w:val="00A51CCD"/>
    <w:rsid w:val="00A54C40"/>
    <w:rsid w:val="00A54D14"/>
    <w:rsid w:val="00A56A69"/>
    <w:rsid w:val="00A64090"/>
    <w:rsid w:val="00A66861"/>
    <w:rsid w:val="00A6696A"/>
    <w:rsid w:val="00A70C48"/>
    <w:rsid w:val="00A70D48"/>
    <w:rsid w:val="00A723C2"/>
    <w:rsid w:val="00A72A5C"/>
    <w:rsid w:val="00A76853"/>
    <w:rsid w:val="00A77D6B"/>
    <w:rsid w:val="00A77DBD"/>
    <w:rsid w:val="00A8004C"/>
    <w:rsid w:val="00A803C1"/>
    <w:rsid w:val="00A81977"/>
    <w:rsid w:val="00A837B2"/>
    <w:rsid w:val="00A84AAD"/>
    <w:rsid w:val="00A87636"/>
    <w:rsid w:val="00A877AD"/>
    <w:rsid w:val="00A9053D"/>
    <w:rsid w:val="00A9134E"/>
    <w:rsid w:val="00A9257E"/>
    <w:rsid w:val="00A946D7"/>
    <w:rsid w:val="00A96533"/>
    <w:rsid w:val="00A97CC3"/>
    <w:rsid w:val="00AA1A61"/>
    <w:rsid w:val="00AA42E4"/>
    <w:rsid w:val="00AB0040"/>
    <w:rsid w:val="00AB05B4"/>
    <w:rsid w:val="00AB0E5F"/>
    <w:rsid w:val="00AB556C"/>
    <w:rsid w:val="00AB562F"/>
    <w:rsid w:val="00AB5992"/>
    <w:rsid w:val="00AB7C89"/>
    <w:rsid w:val="00AB7DB9"/>
    <w:rsid w:val="00AC2DD5"/>
    <w:rsid w:val="00AC5D73"/>
    <w:rsid w:val="00AD2FCF"/>
    <w:rsid w:val="00AD5780"/>
    <w:rsid w:val="00AD600D"/>
    <w:rsid w:val="00AE21C3"/>
    <w:rsid w:val="00AE28AC"/>
    <w:rsid w:val="00AE37AF"/>
    <w:rsid w:val="00AE7611"/>
    <w:rsid w:val="00AF1621"/>
    <w:rsid w:val="00AF1873"/>
    <w:rsid w:val="00AF353D"/>
    <w:rsid w:val="00AF4915"/>
    <w:rsid w:val="00AF5DF8"/>
    <w:rsid w:val="00B01043"/>
    <w:rsid w:val="00B01F2E"/>
    <w:rsid w:val="00B04CA0"/>
    <w:rsid w:val="00B125FF"/>
    <w:rsid w:val="00B138FD"/>
    <w:rsid w:val="00B15E7B"/>
    <w:rsid w:val="00B208D6"/>
    <w:rsid w:val="00B231D2"/>
    <w:rsid w:val="00B2364C"/>
    <w:rsid w:val="00B321FF"/>
    <w:rsid w:val="00B32F96"/>
    <w:rsid w:val="00B338EA"/>
    <w:rsid w:val="00B35FA0"/>
    <w:rsid w:val="00B3659A"/>
    <w:rsid w:val="00B373A7"/>
    <w:rsid w:val="00B37DF0"/>
    <w:rsid w:val="00B4022B"/>
    <w:rsid w:val="00B407E8"/>
    <w:rsid w:val="00B40BFA"/>
    <w:rsid w:val="00B423BA"/>
    <w:rsid w:val="00B44786"/>
    <w:rsid w:val="00B4540A"/>
    <w:rsid w:val="00B52D53"/>
    <w:rsid w:val="00B53E65"/>
    <w:rsid w:val="00B545BA"/>
    <w:rsid w:val="00B55B14"/>
    <w:rsid w:val="00B5646F"/>
    <w:rsid w:val="00B56945"/>
    <w:rsid w:val="00B56D36"/>
    <w:rsid w:val="00B57379"/>
    <w:rsid w:val="00B57A74"/>
    <w:rsid w:val="00B61B74"/>
    <w:rsid w:val="00B62039"/>
    <w:rsid w:val="00B62E30"/>
    <w:rsid w:val="00B634D4"/>
    <w:rsid w:val="00B65467"/>
    <w:rsid w:val="00B65B5B"/>
    <w:rsid w:val="00B7071B"/>
    <w:rsid w:val="00B73B94"/>
    <w:rsid w:val="00B74DA1"/>
    <w:rsid w:val="00B76C65"/>
    <w:rsid w:val="00B7700B"/>
    <w:rsid w:val="00B77A59"/>
    <w:rsid w:val="00B80D4D"/>
    <w:rsid w:val="00B8121F"/>
    <w:rsid w:val="00B81B08"/>
    <w:rsid w:val="00B820D4"/>
    <w:rsid w:val="00B82D9D"/>
    <w:rsid w:val="00B84B5C"/>
    <w:rsid w:val="00B8679A"/>
    <w:rsid w:val="00B87E71"/>
    <w:rsid w:val="00B905AB"/>
    <w:rsid w:val="00BA0276"/>
    <w:rsid w:val="00BA0D56"/>
    <w:rsid w:val="00BA2052"/>
    <w:rsid w:val="00BA20E5"/>
    <w:rsid w:val="00BA276B"/>
    <w:rsid w:val="00BA41EF"/>
    <w:rsid w:val="00BA53A8"/>
    <w:rsid w:val="00BB0528"/>
    <w:rsid w:val="00BB3279"/>
    <w:rsid w:val="00BB4493"/>
    <w:rsid w:val="00BB56A3"/>
    <w:rsid w:val="00BB6F7E"/>
    <w:rsid w:val="00BB7A1A"/>
    <w:rsid w:val="00BC3161"/>
    <w:rsid w:val="00BC495B"/>
    <w:rsid w:val="00BC57B7"/>
    <w:rsid w:val="00BC7791"/>
    <w:rsid w:val="00BC7EBF"/>
    <w:rsid w:val="00BD2009"/>
    <w:rsid w:val="00BD2106"/>
    <w:rsid w:val="00BD45E2"/>
    <w:rsid w:val="00BE5262"/>
    <w:rsid w:val="00BE6719"/>
    <w:rsid w:val="00BE7E84"/>
    <w:rsid w:val="00BF325A"/>
    <w:rsid w:val="00BF51C9"/>
    <w:rsid w:val="00C03939"/>
    <w:rsid w:val="00C07C7F"/>
    <w:rsid w:val="00C10D3E"/>
    <w:rsid w:val="00C12C1B"/>
    <w:rsid w:val="00C13ABA"/>
    <w:rsid w:val="00C14AB3"/>
    <w:rsid w:val="00C155F0"/>
    <w:rsid w:val="00C15962"/>
    <w:rsid w:val="00C1617F"/>
    <w:rsid w:val="00C17B94"/>
    <w:rsid w:val="00C215F4"/>
    <w:rsid w:val="00C259ED"/>
    <w:rsid w:val="00C275CB"/>
    <w:rsid w:val="00C35C48"/>
    <w:rsid w:val="00C35DA4"/>
    <w:rsid w:val="00C363E0"/>
    <w:rsid w:val="00C42B1D"/>
    <w:rsid w:val="00C42CD4"/>
    <w:rsid w:val="00C43469"/>
    <w:rsid w:val="00C43660"/>
    <w:rsid w:val="00C43C4C"/>
    <w:rsid w:val="00C442C5"/>
    <w:rsid w:val="00C4677F"/>
    <w:rsid w:val="00C46AE5"/>
    <w:rsid w:val="00C46F54"/>
    <w:rsid w:val="00C54F8F"/>
    <w:rsid w:val="00C5560C"/>
    <w:rsid w:val="00C55CA5"/>
    <w:rsid w:val="00C62DAB"/>
    <w:rsid w:val="00C66EF6"/>
    <w:rsid w:val="00C67BF1"/>
    <w:rsid w:val="00C72A39"/>
    <w:rsid w:val="00C72EE5"/>
    <w:rsid w:val="00C74048"/>
    <w:rsid w:val="00C80294"/>
    <w:rsid w:val="00C80647"/>
    <w:rsid w:val="00C80C48"/>
    <w:rsid w:val="00C87307"/>
    <w:rsid w:val="00C90247"/>
    <w:rsid w:val="00C92156"/>
    <w:rsid w:val="00C924E0"/>
    <w:rsid w:val="00C9600F"/>
    <w:rsid w:val="00C968D9"/>
    <w:rsid w:val="00C97625"/>
    <w:rsid w:val="00CA0643"/>
    <w:rsid w:val="00CA1891"/>
    <w:rsid w:val="00CA3D79"/>
    <w:rsid w:val="00CA6E77"/>
    <w:rsid w:val="00CB6C2C"/>
    <w:rsid w:val="00CC3C84"/>
    <w:rsid w:val="00CC477D"/>
    <w:rsid w:val="00CC4D03"/>
    <w:rsid w:val="00CD2912"/>
    <w:rsid w:val="00CD4C83"/>
    <w:rsid w:val="00CE0263"/>
    <w:rsid w:val="00CE1FDD"/>
    <w:rsid w:val="00CE2A9C"/>
    <w:rsid w:val="00CE4480"/>
    <w:rsid w:val="00CE5FDB"/>
    <w:rsid w:val="00CE605B"/>
    <w:rsid w:val="00CE61BC"/>
    <w:rsid w:val="00CF06ED"/>
    <w:rsid w:val="00CF10AC"/>
    <w:rsid w:val="00CF2DA1"/>
    <w:rsid w:val="00CF567D"/>
    <w:rsid w:val="00CF7042"/>
    <w:rsid w:val="00CF79DB"/>
    <w:rsid w:val="00CF7D49"/>
    <w:rsid w:val="00D01912"/>
    <w:rsid w:val="00D027C8"/>
    <w:rsid w:val="00D03164"/>
    <w:rsid w:val="00D04156"/>
    <w:rsid w:val="00D04E81"/>
    <w:rsid w:val="00D05C4F"/>
    <w:rsid w:val="00D06826"/>
    <w:rsid w:val="00D06C21"/>
    <w:rsid w:val="00D0702A"/>
    <w:rsid w:val="00D12ECC"/>
    <w:rsid w:val="00D131D8"/>
    <w:rsid w:val="00D14200"/>
    <w:rsid w:val="00D16C8F"/>
    <w:rsid w:val="00D201F7"/>
    <w:rsid w:val="00D20F05"/>
    <w:rsid w:val="00D22BEE"/>
    <w:rsid w:val="00D23E16"/>
    <w:rsid w:val="00D24D91"/>
    <w:rsid w:val="00D32287"/>
    <w:rsid w:val="00D33815"/>
    <w:rsid w:val="00D36F9E"/>
    <w:rsid w:val="00D40E99"/>
    <w:rsid w:val="00D43892"/>
    <w:rsid w:val="00D45C36"/>
    <w:rsid w:val="00D477B6"/>
    <w:rsid w:val="00D479E0"/>
    <w:rsid w:val="00D5064E"/>
    <w:rsid w:val="00D51C33"/>
    <w:rsid w:val="00D5254B"/>
    <w:rsid w:val="00D554B9"/>
    <w:rsid w:val="00D56758"/>
    <w:rsid w:val="00D5785C"/>
    <w:rsid w:val="00D60700"/>
    <w:rsid w:val="00D629C0"/>
    <w:rsid w:val="00D643D1"/>
    <w:rsid w:val="00D65FED"/>
    <w:rsid w:val="00D67480"/>
    <w:rsid w:val="00D7106E"/>
    <w:rsid w:val="00D73F2A"/>
    <w:rsid w:val="00D7405E"/>
    <w:rsid w:val="00D82705"/>
    <w:rsid w:val="00D8338C"/>
    <w:rsid w:val="00D83688"/>
    <w:rsid w:val="00D86E70"/>
    <w:rsid w:val="00D97E44"/>
    <w:rsid w:val="00DA1732"/>
    <w:rsid w:val="00DA1E83"/>
    <w:rsid w:val="00DA2C16"/>
    <w:rsid w:val="00DA3492"/>
    <w:rsid w:val="00DA3501"/>
    <w:rsid w:val="00DA499F"/>
    <w:rsid w:val="00DA555D"/>
    <w:rsid w:val="00DA5AC8"/>
    <w:rsid w:val="00DA5B62"/>
    <w:rsid w:val="00DA63E9"/>
    <w:rsid w:val="00DA6F4C"/>
    <w:rsid w:val="00DA7AE7"/>
    <w:rsid w:val="00DA7E80"/>
    <w:rsid w:val="00DB0449"/>
    <w:rsid w:val="00DB19C4"/>
    <w:rsid w:val="00DB1ADF"/>
    <w:rsid w:val="00DB38D5"/>
    <w:rsid w:val="00DB433F"/>
    <w:rsid w:val="00DB4B9D"/>
    <w:rsid w:val="00DB4D41"/>
    <w:rsid w:val="00DB729A"/>
    <w:rsid w:val="00DC0B31"/>
    <w:rsid w:val="00DC357C"/>
    <w:rsid w:val="00DC44E0"/>
    <w:rsid w:val="00DC45FC"/>
    <w:rsid w:val="00DC58EF"/>
    <w:rsid w:val="00DC6244"/>
    <w:rsid w:val="00DC6CB9"/>
    <w:rsid w:val="00DD0E58"/>
    <w:rsid w:val="00DD14E1"/>
    <w:rsid w:val="00DD639A"/>
    <w:rsid w:val="00DD6B66"/>
    <w:rsid w:val="00DD7297"/>
    <w:rsid w:val="00DE0334"/>
    <w:rsid w:val="00DE1042"/>
    <w:rsid w:val="00DE2834"/>
    <w:rsid w:val="00DE4189"/>
    <w:rsid w:val="00DE77F0"/>
    <w:rsid w:val="00DF0F69"/>
    <w:rsid w:val="00DF11BD"/>
    <w:rsid w:val="00DF34CD"/>
    <w:rsid w:val="00DF62A8"/>
    <w:rsid w:val="00E02CB3"/>
    <w:rsid w:val="00E033C6"/>
    <w:rsid w:val="00E03B48"/>
    <w:rsid w:val="00E0536E"/>
    <w:rsid w:val="00E05E14"/>
    <w:rsid w:val="00E06913"/>
    <w:rsid w:val="00E06D4A"/>
    <w:rsid w:val="00E07295"/>
    <w:rsid w:val="00E1103A"/>
    <w:rsid w:val="00E11FD6"/>
    <w:rsid w:val="00E12436"/>
    <w:rsid w:val="00E12CCF"/>
    <w:rsid w:val="00E170BA"/>
    <w:rsid w:val="00E17406"/>
    <w:rsid w:val="00E22570"/>
    <w:rsid w:val="00E2790E"/>
    <w:rsid w:val="00E300A8"/>
    <w:rsid w:val="00E312DE"/>
    <w:rsid w:val="00E31B88"/>
    <w:rsid w:val="00E32510"/>
    <w:rsid w:val="00E33527"/>
    <w:rsid w:val="00E33A43"/>
    <w:rsid w:val="00E34E14"/>
    <w:rsid w:val="00E407DD"/>
    <w:rsid w:val="00E41045"/>
    <w:rsid w:val="00E413A9"/>
    <w:rsid w:val="00E41984"/>
    <w:rsid w:val="00E432E2"/>
    <w:rsid w:val="00E458F8"/>
    <w:rsid w:val="00E47468"/>
    <w:rsid w:val="00E50590"/>
    <w:rsid w:val="00E52488"/>
    <w:rsid w:val="00E545DA"/>
    <w:rsid w:val="00E54E75"/>
    <w:rsid w:val="00E563A2"/>
    <w:rsid w:val="00E56AFF"/>
    <w:rsid w:val="00E60945"/>
    <w:rsid w:val="00E63427"/>
    <w:rsid w:val="00E637F5"/>
    <w:rsid w:val="00E641D3"/>
    <w:rsid w:val="00E64905"/>
    <w:rsid w:val="00E654EE"/>
    <w:rsid w:val="00E71751"/>
    <w:rsid w:val="00E72DB1"/>
    <w:rsid w:val="00E7461F"/>
    <w:rsid w:val="00E75AA0"/>
    <w:rsid w:val="00E75AA3"/>
    <w:rsid w:val="00E75E19"/>
    <w:rsid w:val="00E80A03"/>
    <w:rsid w:val="00E8182F"/>
    <w:rsid w:val="00E820BD"/>
    <w:rsid w:val="00E831BA"/>
    <w:rsid w:val="00E85918"/>
    <w:rsid w:val="00E8767B"/>
    <w:rsid w:val="00E902C2"/>
    <w:rsid w:val="00E90395"/>
    <w:rsid w:val="00E91482"/>
    <w:rsid w:val="00E92F85"/>
    <w:rsid w:val="00E93393"/>
    <w:rsid w:val="00E95D40"/>
    <w:rsid w:val="00E9684C"/>
    <w:rsid w:val="00EA0E16"/>
    <w:rsid w:val="00EA1F97"/>
    <w:rsid w:val="00EA7061"/>
    <w:rsid w:val="00EB00F9"/>
    <w:rsid w:val="00EB0844"/>
    <w:rsid w:val="00EB1FB5"/>
    <w:rsid w:val="00EB32CC"/>
    <w:rsid w:val="00EB3F86"/>
    <w:rsid w:val="00EB588D"/>
    <w:rsid w:val="00EB6703"/>
    <w:rsid w:val="00EB7811"/>
    <w:rsid w:val="00EB7EA9"/>
    <w:rsid w:val="00EC0D4A"/>
    <w:rsid w:val="00EC43E4"/>
    <w:rsid w:val="00EC5AB2"/>
    <w:rsid w:val="00EC6755"/>
    <w:rsid w:val="00EC6C81"/>
    <w:rsid w:val="00EC6E17"/>
    <w:rsid w:val="00EC74B5"/>
    <w:rsid w:val="00EC7549"/>
    <w:rsid w:val="00ED4E7A"/>
    <w:rsid w:val="00ED59FC"/>
    <w:rsid w:val="00ED6203"/>
    <w:rsid w:val="00EE462F"/>
    <w:rsid w:val="00EE7B97"/>
    <w:rsid w:val="00EE7E2E"/>
    <w:rsid w:val="00EF0D81"/>
    <w:rsid w:val="00EF0DCA"/>
    <w:rsid w:val="00EF124F"/>
    <w:rsid w:val="00EF72F3"/>
    <w:rsid w:val="00EF74B6"/>
    <w:rsid w:val="00F0031E"/>
    <w:rsid w:val="00F00BDF"/>
    <w:rsid w:val="00F05B36"/>
    <w:rsid w:val="00F06C20"/>
    <w:rsid w:val="00F07240"/>
    <w:rsid w:val="00F122A5"/>
    <w:rsid w:val="00F12C0C"/>
    <w:rsid w:val="00F13197"/>
    <w:rsid w:val="00F225C3"/>
    <w:rsid w:val="00F22C20"/>
    <w:rsid w:val="00F269E7"/>
    <w:rsid w:val="00F30D31"/>
    <w:rsid w:val="00F330FE"/>
    <w:rsid w:val="00F333CF"/>
    <w:rsid w:val="00F35A2C"/>
    <w:rsid w:val="00F40CA3"/>
    <w:rsid w:val="00F43337"/>
    <w:rsid w:val="00F43BE9"/>
    <w:rsid w:val="00F4400E"/>
    <w:rsid w:val="00F45FA1"/>
    <w:rsid w:val="00F4660B"/>
    <w:rsid w:val="00F56A80"/>
    <w:rsid w:val="00F56BA2"/>
    <w:rsid w:val="00F6443A"/>
    <w:rsid w:val="00F644B7"/>
    <w:rsid w:val="00F650BC"/>
    <w:rsid w:val="00F65D20"/>
    <w:rsid w:val="00F66A35"/>
    <w:rsid w:val="00F70783"/>
    <w:rsid w:val="00F71412"/>
    <w:rsid w:val="00F77FA0"/>
    <w:rsid w:val="00F803BA"/>
    <w:rsid w:val="00F81249"/>
    <w:rsid w:val="00F8139E"/>
    <w:rsid w:val="00F81725"/>
    <w:rsid w:val="00F82B90"/>
    <w:rsid w:val="00F83F94"/>
    <w:rsid w:val="00F857E7"/>
    <w:rsid w:val="00F8616E"/>
    <w:rsid w:val="00F91C76"/>
    <w:rsid w:val="00FA024E"/>
    <w:rsid w:val="00FA04D3"/>
    <w:rsid w:val="00FA2150"/>
    <w:rsid w:val="00FA6965"/>
    <w:rsid w:val="00FA7670"/>
    <w:rsid w:val="00FB5F4D"/>
    <w:rsid w:val="00FC2E9B"/>
    <w:rsid w:val="00FD2BB4"/>
    <w:rsid w:val="00FD68B8"/>
    <w:rsid w:val="00FD7B28"/>
    <w:rsid w:val="00FD7B66"/>
    <w:rsid w:val="00FE0509"/>
    <w:rsid w:val="00FE1BF6"/>
    <w:rsid w:val="00FE2D4B"/>
    <w:rsid w:val="00FE3E15"/>
    <w:rsid w:val="00FE5D5F"/>
    <w:rsid w:val="00FE66C9"/>
    <w:rsid w:val="00FF1F62"/>
    <w:rsid w:val="00FF324D"/>
    <w:rsid w:val="00FF34B1"/>
    <w:rsid w:val="00FF3CB9"/>
    <w:rsid w:val="00FF5D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22AFF"/>
  <w15:docId w15:val="{899BF717-981B-458C-AF98-752F60C8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3C2"/>
    <w:pPr>
      <w:spacing w:after="200" w:line="276" w:lineRule="auto"/>
    </w:pPr>
    <w:rPr>
      <w:sz w:val="24"/>
      <w:szCs w:val="22"/>
      <w:lang w:eastAsia="en-US"/>
    </w:rPr>
  </w:style>
  <w:style w:type="paragraph" w:styleId="Nadpis1">
    <w:name w:val="heading 1"/>
    <w:basedOn w:val="Normln"/>
    <w:next w:val="Normln"/>
    <w:link w:val="Nadpis1Char"/>
    <w:qFormat/>
    <w:rsid w:val="00A723C2"/>
    <w:pPr>
      <w:keepNext/>
      <w:numPr>
        <w:numId w:val="14"/>
      </w:numPr>
      <w:suppressAutoHyphens/>
      <w:spacing w:before="240" w:after="120"/>
      <w:outlineLvl w:val="0"/>
    </w:pPr>
    <w:rPr>
      <w:b/>
      <w:bCs/>
      <w:kern w:val="1"/>
      <w:szCs w:val="32"/>
      <w:lang w:val="x-none" w:eastAsia="ar-SA"/>
    </w:rPr>
  </w:style>
  <w:style w:type="paragraph" w:styleId="Nadpis2">
    <w:name w:val="heading 2"/>
    <w:basedOn w:val="Normln"/>
    <w:next w:val="Zkladntext"/>
    <w:link w:val="Nadpis2Char"/>
    <w:qFormat/>
    <w:rsid w:val="00DC45FC"/>
    <w:pPr>
      <w:numPr>
        <w:ilvl w:val="1"/>
        <w:numId w:val="14"/>
      </w:numPr>
      <w:suppressAutoHyphens/>
      <w:spacing w:before="280" w:after="280" w:line="240" w:lineRule="auto"/>
      <w:outlineLvl w:val="1"/>
    </w:pPr>
    <w:rPr>
      <w:rFonts w:ascii="Calibri Light" w:eastAsia="Calibri" w:hAnsi="Calibri Light"/>
      <w:b/>
      <w:bCs/>
      <w:iCs/>
      <w:szCs w:val="28"/>
      <w:lang w:val="x-none" w:eastAsia="ar-SA"/>
    </w:rPr>
  </w:style>
  <w:style w:type="paragraph" w:styleId="Nadpis3">
    <w:name w:val="heading 3"/>
    <w:basedOn w:val="Normln"/>
    <w:next w:val="Normln"/>
    <w:link w:val="Nadpis3Char"/>
    <w:qFormat/>
    <w:rsid w:val="00DC45FC"/>
    <w:pPr>
      <w:keepNext/>
      <w:numPr>
        <w:ilvl w:val="2"/>
        <w:numId w:val="14"/>
      </w:numPr>
      <w:suppressAutoHyphens/>
      <w:spacing w:before="240" w:after="60"/>
      <w:outlineLvl w:val="2"/>
    </w:pPr>
    <w:rPr>
      <w:rFonts w:ascii="Calibri Light" w:hAnsi="Calibri Light"/>
      <w:b/>
      <w:bCs/>
      <w:szCs w:val="26"/>
      <w:u w:val="single"/>
      <w:lang w:val="x-none" w:eastAsia="ar-SA"/>
    </w:rPr>
  </w:style>
  <w:style w:type="paragraph" w:styleId="Nadpis4">
    <w:name w:val="heading 4"/>
    <w:basedOn w:val="Normln"/>
    <w:next w:val="Normln"/>
    <w:link w:val="Nadpis4Char"/>
    <w:qFormat/>
    <w:rsid w:val="00DC45FC"/>
    <w:pPr>
      <w:keepNext/>
      <w:numPr>
        <w:ilvl w:val="3"/>
        <w:numId w:val="14"/>
      </w:numPr>
      <w:suppressAutoHyphens/>
      <w:spacing w:before="240" w:after="60"/>
      <w:outlineLvl w:val="3"/>
    </w:pPr>
    <w:rPr>
      <w:rFonts w:ascii="Calibri" w:hAnsi="Calibri"/>
      <w:b/>
      <w:bCs/>
      <w:sz w:val="28"/>
      <w:szCs w:val="28"/>
      <w:lang w:val="x-none" w:eastAsia="ar-SA"/>
    </w:rPr>
  </w:style>
  <w:style w:type="paragraph" w:styleId="Nadpis5">
    <w:name w:val="heading 5"/>
    <w:basedOn w:val="Normln"/>
    <w:next w:val="Normln"/>
    <w:link w:val="Nadpis5Char"/>
    <w:uiPriority w:val="9"/>
    <w:semiHidden/>
    <w:unhideWhenUsed/>
    <w:qFormat/>
    <w:rsid w:val="00DC45FC"/>
    <w:pPr>
      <w:numPr>
        <w:ilvl w:val="4"/>
        <w:numId w:val="14"/>
      </w:numPr>
      <w:suppressAutoHyphens/>
      <w:spacing w:before="240" w:after="60"/>
      <w:outlineLvl w:val="4"/>
    </w:pPr>
    <w:rPr>
      <w:rFonts w:ascii="Calibri" w:hAnsi="Calibri"/>
      <w:b/>
      <w:bCs/>
      <w:i/>
      <w:iCs/>
      <w:sz w:val="26"/>
      <w:szCs w:val="26"/>
      <w:lang w:eastAsia="ar-SA"/>
    </w:rPr>
  </w:style>
  <w:style w:type="paragraph" w:styleId="Nadpis6">
    <w:name w:val="heading 6"/>
    <w:basedOn w:val="Normln"/>
    <w:next w:val="Normln"/>
    <w:link w:val="Nadpis6Char"/>
    <w:uiPriority w:val="9"/>
    <w:semiHidden/>
    <w:unhideWhenUsed/>
    <w:qFormat/>
    <w:rsid w:val="00DC45FC"/>
    <w:pPr>
      <w:numPr>
        <w:ilvl w:val="5"/>
        <w:numId w:val="14"/>
      </w:numPr>
      <w:suppressAutoHyphens/>
      <w:spacing w:before="240" w:after="60"/>
      <w:outlineLvl w:val="5"/>
    </w:pPr>
    <w:rPr>
      <w:rFonts w:ascii="Calibri" w:hAnsi="Calibri"/>
      <w:b/>
      <w:bCs/>
      <w:lang w:eastAsia="ar-SA"/>
    </w:rPr>
  </w:style>
  <w:style w:type="paragraph" w:styleId="Nadpis7">
    <w:name w:val="heading 7"/>
    <w:basedOn w:val="Normln"/>
    <w:next w:val="Normln"/>
    <w:link w:val="Nadpis7Char"/>
    <w:uiPriority w:val="9"/>
    <w:semiHidden/>
    <w:unhideWhenUsed/>
    <w:qFormat/>
    <w:rsid w:val="00DC45FC"/>
    <w:pPr>
      <w:numPr>
        <w:ilvl w:val="6"/>
        <w:numId w:val="14"/>
      </w:numPr>
      <w:suppressAutoHyphens/>
      <w:spacing w:before="240" w:after="60"/>
      <w:outlineLvl w:val="6"/>
    </w:pPr>
    <w:rPr>
      <w:rFonts w:ascii="Calibri" w:hAnsi="Calibri"/>
      <w:szCs w:val="24"/>
      <w:lang w:eastAsia="ar-SA"/>
    </w:rPr>
  </w:style>
  <w:style w:type="paragraph" w:styleId="Nadpis8">
    <w:name w:val="heading 8"/>
    <w:basedOn w:val="Normln"/>
    <w:next w:val="Normln"/>
    <w:link w:val="Nadpis8Char"/>
    <w:uiPriority w:val="9"/>
    <w:semiHidden/>
    <w:unhideWhenUsed/>
    <w:qFormat/>
    <w:rsid w:val="00DC45FC"/>
    <w:pPr>
      <w:numPr>
        <w:ilvl w:val="7"/>
        <w:numId w:val="14"/>
      </w:numPr>
      <w:suppressAutoHyphens/>
      <w:spacing w:before="240" w:after="60"/>
      <w:outlineLvl w:val="7"/>
    </w:pPr>
    <w:rPr>
      <w:rFonts w:ascii="Calibri" w:hAnsi="Calibri"/>
      <w:i/>
      <w:iCs/>
      <w:szCs w:val="24"/>
      <w:lang w:eastAsia="ar-SA"/>
    </w:rPr>
  </w:style>
  <w:style w:type="paragraph" w:styleId="Nadpis9">
    <w:name w:val="heading 9"/>
    <w:basedOn w:val="Normln"/>
    <w:next w:val="Normln"/>
    <w:link w:val="Nadpis9Char"/>
    <w:uiPriority w:val="9"/>
    <w:semiHidden/>
    <w:unhideWhenUsed/>
    <w:qFormat/>
    <w:rsid w:val="00DC45FC"/>
    <w:pPr>
      <w:numPr>
        <w:ilvl w:val="8"/>
        <w:numId w:val="14"/>
      </w:numPr>
      <w:suppressAutoHyphens/>
      <w:spacing w:before="240" w:after="60"/>
      <w:outlineLvl w:val="8"/>
    </w:pPr>
    <w:rPr>
      <w:rFonts w:ascii="Calibri Light" w:hAnsi="Calibri Light"/>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05225"/>
    <w:pPr>
      <w:ind w:left="720"/>
      <w:contextualSpacing/>
    </w:pPr>
  </w:style>
  <w:style w:type="paragraph" w:styleId="Rozloendokumentu">
    <w:name w:val="Document Map"/>
    <w:basedOn w:val="Normln"/>
    <w:link w:val="RozloendokumentuChar"/>
    <w:uiPriority w:val="99"/>
    <w:semiHidden/>
    <w:unhideWhenUsed/>
    <w:rsid w:val="00900491"/>
    <w:pPr>
      <w:spacing w:after="0" w:line="240" w:lineRule="auto"/>
    </w:pPr>
    <w:rPr>
      <w:rFonts w:ascii="Tahoma" w:hAnsi="Tahoma" w:cs="Tahoma"/>
      <w:sz w:val="16"/>
      <w:szCs w:val="16"/>
    </w:rPr>
  </w:style>
  <w:style w:type="character" w:customStyle="1" w:styleId="RozloendokumentuChar">
    <w:name w:val="Rozložení dokumentu Char"/>
    <w:link w:val="Rozloendokumentu"/>
    <w:uiPriority w:val="99"/>
    <w:semiHidden/>
    <w:rsid w:val="00900491"/>
    <w:rPr>
      <w:rFonts w:ascii="Tahoma" w:hAnsi="Tahoma" w:cs="Tahoma"/>
      <w:sz w:val="16"/>
      <w:szCs w:val="16"/>
    </w:rPr>
  </w:style>
  <w:style w:type="paragraph" w:customStyle="1" w:styleId="WW-Zkladntext3">
    <w:name w:val="WW-Základní text 3"/>
    <w:basedOn w:val="Normln"/>
    <w:rsid w:val="00D7405E"/>
    <w:pPr>
      <w:suppressAutoHyphens/>
      <w:spacing w:after="0" w:line="240" w:lineRule="auto"/>
      <w:jc w:val="both"/>
    </w:pPr>
    <w:rPr>
      <w:szCs w:val="20"/>
    </w:rPr>
  </w:style>
  <w:style w:type="table" w:styleId="Mkatabulky">
    <w:name w:val="Table Grid"/>
    <w:basedOn w:val="Normlntabulka"/>
    <w:uiPriority w:val="59"/>
    <w:rsid w:val="0027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C0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FB6"/>
  </w:style>
  <w:style w:type="paragraph" w:styleId="Zpat">
    <w:name w:val="footer"/>
    <w:basedOn w:val="Normln"/>
    <w:link w:val="ZpatChar"/>
    <w:uiPriority w:val="99"/>
    <w:unhideWhenUsed/>
    <w:rsid w:val="004C0F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0FB6"/>
  </w:style>
  <w:style w:type="paragraph" w:styleId="Zkladntext">
    <w:name w:val="Body Text"/>
    <w:basedOn w:val="Normln"/>
    <w:link w:val="ZkladntextChar"/>
    <w:rsid w:val="001A121C"/>
    <w:pPr>
      <w:spacing w:after="240" w:line="240" w:lineRule="auto"/>
      <w:jc w:val="both"/>
    </w:pPr>
    <w:rPr>
      <w:b/>
      <w:i/>
      <w:color w:val="000000"/>
      <w:sz w:val="20"/>
      <w:szCs w:val="20"/>
      <w:lang w:eastAsia="cs-CZ"/>
    </w:rPr>
  </w:style>
  <w:style w:type="character" w:customStyle="1" w:styleId="ZkladntextChar">
    <w:name w:val="Základní text Char"/>
    <w:link w:val="Zkladntext"/>
    <w:rsid w:val="001A121C"/>
    <w:rPr>
      <w:b/>
      <w:i/>
      <w:color w:val="000000"/>
    </w:rPr>
  </w:style>
  <w:style w:type="character" w:styleId="Odkaznakoment">
    <w:name w:val="annotation reference"/>
    <w:uiPriority w:val="99"/>
    <w:rsid w:val="00E413A9"/>
    <w:rPr>
      <w:sz w:val="16"/>
      <w:szCs w:val="16"/>
    </w:rPr>
  </w:style>
  <w:style w:type="paragraph" w:styleId="Textkomente">
    <w:name w:val="annotation text"/>
    <w:basedOn w:val="Normln"/>
    <w:link w:val="TextkomenteChar"/>
    <w:uiPriority w:val="99"/>
    <w:rsid w:val="00E413A9"/>
    <w:pPr>
      <w:spacing w:after="0" w:line="240" w:lineRule="auto"/>
    </w:pPr>
    <w:rPr>
      <w:sz w:val="20"/>
      <w:szCs w:val="20"/>
      <w:lang w:eastAsia="cs-CZ"/>
    </w:rPr>
  </w:style>
  <w:style w:type="character" w:customStyle="1" w:styleId="TextkomenteChar">
    <w:name w:val="Text komentáře Char"/>
    <w:basedOn w:val="Standardnpsmoodstavce"/>
    <w:link w:val="Textkomente"/>
    <w:uiPriority w:val="99"/>
    <w:rsid w:val="001A121C"/>
  </w:style>
  <w:style w:type="paragraph" w:customStyle="1" w:styleId="Char1">
    <w:name w:val="Char1"/>
    <w:basedOn w:val="Normln"/>
    <w:rsid w:val="001A121C"/>
    <w:pPr>
      <w:widowControl w:val="0"/>
      <w:adjustRightInd w:val="0"/>
      <w:spacing w:after="160" w:line="240" w:lineRule="exact"/>
      <w:jc w:val="both"/>
      <w:textAlignment w:val="baseline"/>
    </w:pPr>
    <w:rPr>
      <w:rFonts w:ascii="Times New Roman Bold" w:hAnsi="Times New Roman Bold"/>
      <w:szCs w:val="26"/>
      <w:lang w:val="sk-SK"/>
    </w:rPr>
  </w:style>
  <w:style w:type="paragraph" w:styleId="Textbubliny">
    <w:name w:val="Balloon Text"/>
    <w:basedOn w:val="Normln"/>
    <w:semiHidden/>
    <w:rsid w:val="004B3530"/>
    <w:rPr>
      <w:rFonts w:ascii="Tahoma" w:hAnsi="Tahoma" w:cs="Tahoma"/>
      <w:sz w:val="16"/>
      <w:szCs w:val="16"/>
    </w:rPr>
  </w:style>
  <w:style w:type="paragraph" w:customStyle="1" w:styleId="Char4">
    <w:name w:val="Char4"/>
    <w:basedOn w:val="Normln"/>
    <w:rsid w:val="00DE0334"/>
    <w:pPr>
      <w:widowControl w:val="0"/>
      <w:adjustRightInd w:val="0"/>
      <w:spacing w:after="160" w:line="240" w:lineRule="exact"/>
      <w:textAlignment w:val="baseline"/>
    </w:pPr>
    <w:rPr>
      <w:rFonts w:ascii="Verdana" w:hAnsi="Verdana"/>
      <w:sz w:val="20"/>
      <w:szCs w:val="20"/>
      <w:lang w:val="en-US"/>
    </w:rPr>
  </w:style>
  <w:style w:type="character" w:styleId="Hypertextovodkaz">
    <w:name w:val="Hyperlink"/>
    <w:uiPriority w:val="99"/>
    <w:unhideWhenUsed/>
    <w:rsid w:val="00DE0334"/>
    <w:rPr>
      <w:color w:val="0000FF"/>
      <w:u w:val="single"/>
    </w:rPr>
  </w:style>
  <w:style w:type="paragraph" w:customStyle="1" w:styleId="Smlouva-slovn2">
    <w:name w:val="Smlouva - číslování 2"/>
    <w:basedOn w:val="Normln"/>
    <w:link w:val="Smlouva-slovn2Char"/>
    <w:qFormat/>
    <w:rsid w:val="004E7ABE"/>
    <w:pPr>
      <w:numPr>
        <w:numId w:val="5"/>
      </w:numPr>
      <w:spacing w:before="120" w:after="120" w:line="240" w:lineRule="auto"/>
      <w:jc w:val="both"/>
    </w:pPr>
    <w:rPr>
      <w:rFonts w:ascii="Arial" w:hAnsi="Arial" w:cs="Arial"/>
      <w:lang w:eastAsia="cs-CZ"/>
    </w:rPr>
  </w:style>
  <w:style w:type="paragraph" w:customStyle="1" w:styleId="Smlouva-slovn3">
    <w:name w:val="Smlouva - číslování 3"/>
    <w:basedOn w:val="Normln"/>
    <w:qFormat/>
    <w:rsid w:val="004E7ABE"/>
    <w:pPr>
      <w:numPr>
        <w:numId w:val="6"/>
      </w:numPr>
      <w:tabs>
        <w:tab w:val="clear" w:pos="1068"/>
      </w:tabs>
      <w:spacing w:before="120" w:after="120" w:line="240" w:lineRule="auto"/>
      <w:ind w:left="1134" w:hanging="322"/>
      <w:jc w:val="both"/>
    </w:pPr>
    <w:rPr>
      <w:rFonts w:ascii="Arial" w:hAnsi="Arial" w:cs="Arial"/>
      <w:lang w:eastAsia="cs-CZ"/>
    </w:rPr>
  </w:style>
  <w:style w:type="character" w:customStyle="1" w:styleId="Smlouva-slovn2Char">
    <w:name w:val="Smlouva - číslování 2 Char"/>
    <w:link w:val="Smlouva-slovn2"/>
    <w:rsid w:val="004E7ABE"/>
    <w:rPr>
      <w:rFonts w:ascii="Arial" w:hAnsi="Arial" w:cs="Arial"/>
      <w:sz w:val="24"/>
      <w:szCs w:val="22"/>
    </w:rPr>
  </w:style>
  <w:style w:type="paragraph" w:styleId="Pedmtkomente">
    <w:name w:val="annotation subject"/>
    <w:basedOn w:val="Textkomente"/>
    <w:next w:val="Textkomente"/>
    <w:link w:val="PedmtkomenteChar"/>
    <w:uiPriority w:val="99"/>
    <w:semiHidden/>
    <w:unhideWhenUsed/>
    <w:rsid w:val="00E92F85"/>
    <w:pPr>
      <w:spacing w:after="200" w:line="276" w:lineRule="auto"/>
    </w:pPr>
    <w:rPr>
      <w:b/>
      <w:bCs/>
      <w:lang w:eastAsia="en-US"/>
    </w:rPr>
  </w:style>
  <w:style w:type="character" w:customStyle="1" w:styleId="PedmtkomenteChar">
    <w:name w:val="Předmět komentáře Char"/>
    <w:link w:val="Pedmtkomente"/>
    <w:uiPriority w:val="99"/>
    <w:semiHidden/>
    <w:rsid w:val="00E92F85"/>
    <w:rPr>
      <w:b/>
      <w:bCs/>
      <w:lang w:eastAsia="en-US"/>
    </w:rPr>
  </w:style>
  <w:style w:type="paragraph" w:styleId="Zkladntext3">
    <w:name w:val="Body Text 3"/>
    <w:basedOn w:val="Normln"/>
    <w:link w:val="Zkladntext3Char"/>
    <w:uiPriority w:val="99"/>
    <w:unhideWhenUsed/>
    <w:rsid w:val="00E92F85"/>
    <w:pPr>
      <w:spacing w:after="120"/>
    </w:pPr>
    <w:rPr>
      <w:sz w:val="16"/>
      <w:szCs w:val="16"/>
    </w:rPr>
  </w:style>
  <w:style w:type="character" w:customStyle="1" w:styleId="Zkladntext3Char">
    <w:name w:val="Základní text 3 Char"/>
    <w:link w:val="Zkladntext3"/>
    <w:uiPriority w:val="99"/>
    <w:rsid w:val="00E92F85"/>
    <w:rPr>
      <w:sz w:val="16"/>
      <w:szCs w:val="16"/>
      <w:lang w:eastAsia="en-US"/>
    </w:rPr>
  </w:style>
  <w:style w:type="paragraph" w:customStyle="1" w:styleId="Default">
    <w:name w:val="Default"/>
    <w:rsid w:val="007D3C2D"/>
    <w:pPr>
      <w:autoSpaceDE w:val="0"/>
      <w:autoSpaceDN w:val="0"/>
      <w:adjustRightInd w:val="0"/>
    </w:pPr>
    <w:rPr>
      <w:rFonts w:ascii="Arial" w:hAnsi="Arial" w:cs="Arial"/>
      <w:color w:val="000000"/>
      <w:sz w:val="24"/>
      <w:szCs w:val="24"/>
    </w:rPr>
  </w:style>
  <w:style w:type="paragraph" w:styleId="Textpoznpodarou">
    <w:name w:val="footnote text"/>
    <w:basedOn w:val="Normln"/>
    <w:link w:val="TextpoznpodarouChar"/>
    <w:uiPriority w:val="99"/>
    <w:semiHidden/>
    <w:rsid w:val="00343B3D"/>
    <w:pPr>
      <w:autoSpaceDE w:val="0"/>
      <w:autoSpaceDN w:val="0"/>
      <w:spacing w:after="0" w:line="240" w:lineRule="auto"/>
      <w:jc w:val="both"/>
    </w:pPr>
    <w:rPr>
      <w:rFonts w:ascii="Arial" w:hAnsi="Arial" w:cs="Arial"/>
      <w:sz w:val="20"/>
      <w:szCs w:val="20"/>
      <w:lang w:eastAsia="cs-CZ"/>
    </w:rPr>
  </w:style>
  <w:style w:type="character" w:customStyle="1" w:styleId="TextpoznpodarouChar">
    <w:name w:val="Text pozn. pod čarou Char"/>
    <w:link w:val="Textpoznpodarou"/>
    <w:uiPriority w:val="99"/>
    <w:semiHidden/>
    <w:rsid w:val="00343B3D"/>
    <w:rPr>
      <w:rFonts w:ascii="Arial" w:hAnsi="Arial" w:cs="Arial"/>
    </w:rPr>
  </w:style>
  <w:style w:type="paragraph" w:customStyle="1" w:styleId="Textpsmene">
    <w:name w:val="Text písmene"/>
    <w:basedOn w:val="Normln"/>
    <w:rsid w:val="00343B3D"/>
    <w:pPr>
      <w:tabs>
        <w:tab w:val="num" w:pos="425"/>
      </w:tabs>
      <w:spacing w:after="0" w:line="240" w:lineRule="auto"/>
      <w:ind w:left="425" w:hanging="425"/>
      <w:jc w:val="both"/>
      <w:outlineLvl w:val="7"/>
    </w:pPr>
    <w:rPr>
      <w:szCs w:val="20"/>
      <w:lang w:eastAsia="cs-CZ"/>
    </w:rPr>
  </w:style>
  <w:style w:type="paragraph" w:customStyle="1" w:styleId="Smlouva-slovn1">
    <w:name w:val="Smlouva - číslování 1"/>
    <w:basedOn w:val="Zkladntextodsazen"/>
    <w:link w:val="Smlouva-slovn1Char"/>
    <w:qFormat/>
    <w:rsid w:val="00117F5C"/>
    <w:pPr>
      <w:numPr>
        <w:numId w:val="8"/>
      </w:numPr>
      <w:spacing w:before="120" w:line="240" w:lineRule="auto"/>
      <w:jc w:val="both"/>
    </w:pPr>
    <w:rPr>
      <w:rFonts w:ascii="Arial" w:hAnsi="Arial" w:cs="Arial"/>
      <w:lang w:eastAsia="cs-CZ"/>
    </w:rPr>
  </w:style>
  <w:style w:type="character" w:customStyle="1" w:styleId="Smlouva-slovn1Char">
    <w:name w:val="Smlouva - číslování 1 Char"/>
    <w:link w:val="Smlouva-slovn1"/>
    <w:rsid w:val="00117F5C"/>
    <w:rPr>
      <w:rFonts w:ascii="Arial" w:hAnsi="Arial" w:cs="Arial"/>
      <w:sz w:val="24"/>
      <w:szCs w:val="22"/>
    </w:rPr>
  </w:style>
  <w:style w:type="paragraph" w:styleId="Zkladntextodsazen">
    <w:name w:val="Body Text Indent"/>
    <w:basedOn w:val="Normln"/>
    <w:link w:val="ZkladntextodsazenChar"/>
    <w:uiPriority w:val="99"/>
    <w:semiHidden/>
    <w:unhideWhenUsed/>
    <w:rsid w:val="00117F5C"/>
    <w:pPr>
      <w:spacing w:after="120"/>
      <w:ind w:left="283"/>
    </w:pPr>
  </w:style>
  <w:style w:type="character" w:customStyle="1" w:styleId="ZkladntextodsazenChar">
    <w:name w:val="Základní text odsazený Char"/>
    <w:link w:val="Zkladntextodsazen"/>
    <w:uiPriority w:val="99"/>
    <w:semiHidden/>
    <w:rsid w:val="00117F5C"/>
    <w:rPr>
      <w:sz w:val="22"/>
      <w:szCs w:val="22"/>
      <w:lang w:eastAsia="en-US"/>
    </w:rPr>
  </w:style>
  <w:style w:type="paragraph" w:styleId="Revize">
    <w:name w:val="Revision"/>
    <w:hidden/>
    <w:uiPriority w:val="99"/>
    <w:semiHidden/>
    <w:rsid w:val="00842D04"/>
    <w:rPr>
      <w:sz w:val="22"/>
      <w:szCs w:val="22"/>
      <w:lang w:eastAsia="en-US"/>
    </w:rPr>
  </w:style>
  <w:style w:type="paragraph" w:customStyle="1" w:styleId="Char40">
    <w:name w:val="Char4"/>
    <w:basedOn w:val="Normln"/>
    <w:rsid w:val="00AE37AF"/>
    <w:pPr>
      <w:widowControl w:val="0"/>
      <w:adjustRightInd w:val="0"/>
      <w:spacing w:after="160" w:line="240" w:lineRule="exact"/>
      <w:textAlignment w:val="baseline"/>
    </w:pPr>
    <w:rPr>
      <w:rFonts w:ascii="Verdana" w:hAnsi="Verdana"/>
      <w:sz w:val="20"/>
      <w:szCs w:val="20"/>
      <w:lang w:val="en-US"/>
    </w:rPr>
  </w:style>
  <w:style w:type="paragraph" w:customStyle="1" w:styleId="Char41">
    <w:name w:val="Char4"/>
    <w:basedOn w:val="Normln"/>
    <w:rsid w:val="00B545BA"/>
    <w:pPr>
      <w:widowControl w:val="0"/>
      <w:adjustRightInd w:val="0"/>
      <w:spacing w:after="160" w:line="240" w:lineRule="exact"/>
      <w:textAlignment w:val="baseline"/>
    </w:pPr>
    <w:rPr>
      <w:rFonts w:ascii="Verdana" w:hAnsi="Verdana"/>
      <w:sz w:val="20"/>
      <w:szCs w:val="20"/>
      <w:lang w:val="en-US"/>
    </w:rPr>
  </w:style>
  <w:style w:type="character" w:styleId="Znakapoznpodarou">
    <w:name w:val="footnote reference"/>
    <w:uiPriority w:val="99"/>
    <w:semiHidden/>
    <w:unhideWhenUsed/>
    <w:rsid w:val="00856792"/>
    <w:rPr>
      <w:vertAlign w:val="superscript"/>
    </w:rPr>
  </w:style>
  <w:style w:type="table" w:styleId="Svtlmkatabulky">
    <w:name w:val="Grid Table Light"/>
    <w:basedOn w:val="Normlntabulka"/>
    <w:uiPriority w:val="40"/>
    <w:rsid w:val="00C8029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extkomenteChar1">
    <w:name w:val="Text komentáře Char1"/>
    <w:uiPriority w:val="99"/>
    <w:semiHidden/>
    <w:rsid w:val="002E6CF6"/>
    <w:rPr>
      <w:rFonts w:ascii="Tahoma" w:eastAsia="Tahoma" w:hAnsi="Tahoma" w:cs="Tahoma"/>
      <w:lang w:eastAsia="ar-SA"/>
    </w:rPr>
  </w:style>
  <w:style w:type="paragraph" w:styleId="Bezmezer">
    <w:name w:val="No Spacing"/>
    <w:qFormat/>
    <w:rsid w:val="00441651"/>
    <w:pPr>
      <w:suppressAutoHyphens/>
    </w:pPr>
    <w:rPr>
      <w:rFonts w:ascii="Tahoma" w:eastAsia="Tahoma" w:hAnsi="Tahoma" w:cs="TimesNewRoman"/>
      <w:sz w:val="22"/>
      <w:szCs w:val="22"/>
      <w:lang w:eastAsia="ar-SA"/>
    </w:rPr>
  </w:style>
  <w:style w:type="character" w:customStyle="1" w:styleId="Nadpis1Char">
    <w:name w:val="Nadpis 1 Char"/>
    <w:link w:val="Nadpis1"/>
    <w:rsid w:val="00A723C2"/>
    <w:rPr>
      <w:b/>
      <w:bCs/>
      <w:kern w:val="1"/>
      <w:sz w:val="24"/>
      <w:szCs w:val="32"/>
      <w:lang w:val="x-none" w:eastAsia="ar-SA"/>
    </w:rPr>
  </w:style>
  <w:style w:type="character" w:customStyle="1" w:styleId="Nadpis2Char">
    <w:name w:val="Nadpis 2 Char"/>
    <w:link w:val="Nadpis2"/>
    <w:rsid w:val="00DC45FC"/>
    <w:rPr>
      <w:rFonts w:ascii="Calibri Light" w:eastAsia="Calibri" w:hAnsi="Calibri Light"/>
      <w:b/>
      <w:bCs/>
      <w:iCs/>
      <w:sz w:val="24"/>
      <w:szCs w:val="28"/>
      <w:lang w:val="x-none" w:eastAsia="ar-SA"/>
    </w:rPr>
  </w:style>
  <w:style w:type="character" w:customStyle="1" w:styleId="Nadpis3Char">
    <w:name w:val="Nadpis 3 Char"/>
    <w:link w:val="Nadpis3"/>
    <w:rsid w:val="00DC45FC"/>
    <w:rPr>
      <w:rFonts w:ascii="Calibri Light" w:hAnsi="Calibri Light"/>
      <w:b/>
      <w:bCs/>
      <w:sz w:val="24"/>
      <w:szCs w:val="26"/>
      <w:u w:val="single"/>
      <w:lang w:val="x-none" w:eastAsia="ar-SA"/>
    </w:rPr>
  </w:style>
  <w:style w:type="character" w:customStyle="1" w:styleId="Nadpis4Char">
    <w:name w:val="Nadpis 4 Char"/>
    <w:link w:val="Nadpis4"/>
    <w:rsid w:val="00DC45FC"/>
    <w:rPr>
      <w:rFonts w:ascii="Calibri" w:hAnsi="Calibri"/>
      <w:b/>
      <w:bCs/>
      <w:sz w:val="28"/>
      <w:szCs w:val="28"/>
      <w:lang w:val="x-none" w:eastAsia="ar-SA"/>
    </w:rPr>
  </w:style>
  <w:style w:type="character" w:customStyle="1" w:styleId="Nadpis5Char">
    <w:name w:val="Nadpis 5 Char"/>
    <w:link w:val="Nadpis5"/>
    <w:uiPriority w:val="9"/>
    <w:semiHidden/>
    <w:rsid w:val="00DC45FC"/>
    <w:rPr>
      <w:rFonts w:ascii="Calibri" w:hAnsi="Calibri"/>
      <w:b/>
      <w:bCs/>
      <w:i/>
      <w:iCs/>
      <w:sz w:val="26"/>
      <w:szCs w:val="26"/>
      <w:lang w:eastAsia="ar-SA"/>
    </w:rPr>
  </w:style>
  <w:style w:type="character" w:customStyle="1" w:styleId="Nadpis6Char">
    <w:name w:val="Nadpis 6 Char"/>
    <w:link w:val="Nadpis6"/>
    <w:uiPriority w:val="9"/>
    <w:semiHidden/>
    <w:rsid w:val="00DC45FC"/>
    <w:rPr>
      <w:rFonts w:ascii="Calibri" w:hAnsi="Calibri"/>
      <w:b/>
      <w:bCs/>
      <w:sz w:val="24"/>
      <w:szCs w:val="22"/>
      <w:lang w:eastAsia="ar-SA"/>
    </w:rPr>
  </w:style>
  <w:style w:type="character" w:customStyle="1" w:styleId="Nadpis7Char">
    <w:name w:val="Nadpis 7 Char"/>
    <w:link w:val="Nadpis7"/>
    <w:uiPriority w:val="9"/>
    <w:semiHidden/>
    <w:rsid w:val="00DC45FC"/>
    <w:rPr>
      <w:rFonts w:ascii="Calibri" w:hAnsi="Calibri"/>
      <w:sz w:val="24"/>
      <w:szCs w:val="24"/>
      <w:lang w:eastAsia="ar-SA"/>
    </w:rPr>
  </w:style>
  <w:style w:type="character" w:customStyle="1" w:styleId="Nadpis8Char">
    <w:name w:val="Nadpis 8 Char"/>
    <w:link w:val="Nadpis8"/>
    <w:uiPriority w:val="9"/>
    <w:semiHidden/>
    <w:rsid w:val="00DC45FC"/>
    <w:rPr>
      <w:rFonts w:ascii="Calibri" w:hAnsi="Calibri"/>
      <w:i/>
      <w:iCs/>
      <w:sz w:val="24"/>
      <w:szCs w:val="24"/>
      <w:lang w:eastAsia="ar-SA"/>
    </w:rPr>
  </w:style>
  <w:style w:type="character" w:customStyle="1" w:styleId="Nadpis9Char">
    <w:name w:val="Nadpis 9 Char"/>
    <w:link w:val="Nadpis9"/>
    <w:uiPriority w:val="9"/>
    <w:semiHidden/>
    <w:rsid w:val="00DC45FC"/>
    <w:rPr>
      <w:rFonts w:ascii="Calibri Light" w:hAnsi="Calibri Light"/>
      <w:sz w:val="24"/>
      <w:szCs w:val="22"/>
      <w:lang w:eastAsia="ar-SA"/>
    </w:rPr>
  </w:style>
  <w:style w:type="character" w:customStyle="1" w:styleId="WW8Num4z7">
    <w:name w:val="WW8Num4z7"/>
    <w:rsid w:val="00DC45FC"/>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503159"/>
    <w:rPr>
      <w:sz w:val="24"/>
      <w:szCs w:val="22"/>
      <w:lang w:eastAsia="en-US"/>
    </w:rPr>
  </w:style>
  <w:style w:type="paragraph" w:styleId="slovanseznam">
    <w:name w:val="List Number"/>
    <w:basedOn w:val="Normln"/>
    <w:uiPriority w:val="99"/>
    <w:rsid w:val="00503159"/>
    <w:pPr>
      <w:spacing w:after="0" w:line="240" w:lineRule="auto"/>
      <w:jc w:val="both"/>
    </w:pPr>
    <w:rPr>
      <w:rFonts w:ascii="Arial" w:hAnsi="Arial" w:cs="Arial"/>
      <w:szCs w:val="24"/>
      <w:lang w:eastAsia="cs-CZ"/>
    </w:rPr>
  </w:style>
  <w:style w:type="character" w:styleId="Nevyeenzmnka">
    <w:name w:val="Unresolved Mention"/>
    <w:basedOn w:val="Standardnpsmoodstavce"/>
    <w:uiPriority w:val="99"/>
    <w:semiHidden/>
    <w:unhideWhenUsed/>
    <w:rsid w:val="00D5064E"/>
    <w:rPr>
      <w:color w:val="605E5C"/>
      <w:shd w:val="clear" w:color="auto" w:fill="E1DFDD"/>
    </w:rPr>
  </w:style>
  <w:style w:type="paragraph" w:customStyle="1" w:styleId="Odstavecseseznamem1">
    <w:name w:val="Odstavec se seznamem1"/>
    <w:basedOn w:val="Normln"/>
    <w:uiPriority w:val="99"/>
    <w:rsid w:val="0097621E"/>
    <w:pPr>
      <w:suppressAutoHyphens/>
      <w:spacing w:before="120" w:after="120" w:line="240" w:lineRule="auto"/>
      <w:jc w:val="both"/>
    </w:pPr>
    <w:rPr>
      <w:rFonts w:ascii="Calibri" w:hAnsi="Calibri" w:cs="Calibri"/>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1">
      <w:bodyDiv w:val="1"/>
      <w:marLeft w:val="0"/>
      <w:marRight w:val="0"/>
      <w:marTop w:val="0"/>
      <w:marBottom w:val="0"/>
      <w:divBdr>
        <w:top w:val="none" w:sz="0" w:space="0" w:color="auto"/>
        <w:left w:val="none" w:sz="0" w:space="0" w:color="auto"/>
        <w:bottom w:val="none" w:sz="0" w:space="0" w:color="auto"/>
        <w:right w:val="none" w:sz="0" w:space="0" w:color="auto"/>
      </w:divBdr>
    </w:div>
    <w:div w:id="71586580">
      <w:bodyDiv w:val="1"/>
      <w:marLeft w:val="0"/>
      <w:marRight w:val="0"/>
      <w:marTop w:val="0"/>
      <w:marBottom w:val="0"/>
      <w:divBdr>
        <w:top w:val="none" w:sz="0" w:space="0" w:color="auto"/>
        <w:left w:val="none" w:sz="0" w:space="0" w:color="auto"/>
        <w:bottom w:val="none" w:sz="0" w:space="0" w:color="auto"/>
        <w:right w:val="none" w:sz="0" w:space="0" w:color="auto"/>
      </w:divBdr>
    </w:div>
    <w:div w:id="112984436">
      <w:bodyDiv w:val="1"/>
      <w:marLeft w:val="0"/>
      <w:marRight w:val="0"/>
      <w:marTop w:val="0"/>
      <w:marBottom w:val="0"/>
      <w:divBdr>
        <w:top w:val="none" w:sz="0" w:space="0" w:color="auto"/>
        <w:left w:val="none" w:sz="0" w:space="0" w:color="auto"/>
        <w:bottom w:val="none" w:sz="0" w:space="0" w:color="auto"/>
        <w:right w:val="none" w:sz="0" w:space="0" w:color="auto"/>
      </w:divBdr>
    </w:div>
    <w:div w:id="363290929">
      <w:bodyDiv w:val="1"/>
      <w:marLeft w:val="0"/>
      <w:marRight w:val="0"/>
      <w:marTop w:val="0"/>
      <w:marBottom w:val="0"/>
      <w:divBdr>
        <w:top w:val="none" w:sz="0" w:space="0" w:color="auto"/>
        <w:left w:val="none" w:sz="0" w:space="0" w:color="auto"/>
        <w:bottom w:val="none" w:sz="0" w:space="0" w:color="auto"/>
        <w:right w:val="none" w:sz="0" w:space="0" w:color="auto"/>
      </w:divBdr>
      <w:divsChild>
        <w:div w:id="1972861270">
          <w:marLeft w:val="0"/>
          <w:marRight w:val="0"/>
          <w:marTop w:val="0"/>
          <w:marBottom w:val="0"/>
          <w:divBdr>
            <w:top w:val="none" w:sz="0" w:space="0" w:color="auto"/>
            <w:left w:val="none" w:sz="0" w:space="0" w:color="auto"/>
            <w:bottom w:val="none" w:sz="0" w:space="0" w:color="auto"/>
            <w:right w:val="none" w:sz="0" w:space="0" w:color="auto"/>
          </w:divBdr>
          <w:divsChild>
            <w:div w:id="1839155091">
              <w:marLeft w:val="0"/>
              <w:marRight w:val="0"/>
              <w:marTop w:val="0"/>
              <w:marBottom w:val="0"/>
              <w:divBdr>
                <w:top w:val="none" w:sz="0" w:space="0" w:color="auto"/>
                <w:left w:val="none" w:sz="0" w:space="0" w:color="auto"/>
                <w:bottom w:val="none" w:sz="0" w:space="0" w:color="auto"/>
                <w:right w:val="none" w:sz="0" w:space="0" w:color="auto"/>
              </w:divBdr>
              <w:divsChild>
                <w:div w:id="150214367">
                  <w:marLeft w:val="0"/>
                  <w:marRight w:val="0"/>
                  <w:marTop w:val="0"/>
                  <w:marBottom w:val="0"/>
                  <w:divBdr>
                    <w:top w:val="none" w:sz="0" w:space="0" w:color="auto"/>
                    <w:left w:val="none" w:sz="0" w:space="0" w:color="auto"/>
                    <w:bottom w:val="none" w:sz="0" w:space="0" w:color="auto"/>
                    <w:right w:val="none" w:sz="0" w:space="0" w:color="auto"/>
                  </w:divBdr>
                  <w:divsChild>
                    <w:div w:id="163937773">
                      <w:marLeft w:val="0"/>
                      <w:marRight w:val="0"/>
                      <w:marTop w:val="0"/>
                      <w:marBottom w:val="0"/>
                      <w:divBdr>
                        <w:top w:val="none" w:sz="0" w:space="0" w:color="auto"/>
                        <w:left w:val="none" w:sz="0" w:space="0" w:color="auto"/>
                        <w:bottom w:val="none" w:sz="0" w:space="0" w:color="auto"/>
                        <w:right w:val="none" w:sz="0" w:space="0" w:color="auto"/>
                      </w:divBdr>
                      <w:divsChild>
                        <w:div w:id="976882385">
                          <w:marLeft w:val="0"/>
                          <w:marRight w:val="0"/>
                          <w:marTop w:val="0"/>
                          <w:marBottom w:val="0"/>
                          <w:divBdr>
                            <w:top w:val="none" w:sz="0" w:space="0" w:color="auto"/>
                            <w:left w:val="none" w:sz="0" w:space="0" w:color="auto"/>
                            <w:bottom w:val="none" w:sz="0" w:space="0" w:color="auto"/>
                            <w:right w:val="none" w:sz="0" w:space="0" w:color="auto"/>
                          </w:divBdr>
                          <w:divsChild>
                            <w:div w:id="1835030559">
                              <w:marLeft w:val="0"/>
                              <w:marRight w:val="0"/>
                              <w:marTop w:val="0"/>
                              <w:marBottom w:val="0"/>
                              <w:divBdr>
                                <w:top w:val="none" w:sz="0" w:space="0" w:color="auto"/>
                                <w:left w:val="none" w:sz="0" w:space="0" w:color="auto"/>
                                <w:bottom w:val="none" w:sz="0" w:space="0" w:color="auto"/>
                                <w:right w:val="none" w:sz="0" w:space="0" w:color="auto"/>
                              </w:divBdr>
                              <w:divsChild>
                                <w:div w:id="702242612">
                                  <w:marLeft w:val="0"/>
                                  <w:marRight w:val="0"/>
                                  <w:marTop w:val="0"/>
                                  <w:marBottom w:val="0"/>
                                  <w:divBdr>
                                    <w:top w:val="none" w:sz="0" w:space="0" w:color="auto"/>
                                    <w:left w:val="none" w:sz="0" w:space="0" w:color="auto"/>
                                    <w:bottom w:val="none" w:sz="0" w:space="0" w:color="auto"/>
                                    <w:right w:val="none" w:sz="0" w:space="0" w:color="auto"/>
                                  </w:divBdr>
                                  <w:divsChild>
                                    <w:div w:id="1002321461">
                                      <w:marLeft w:val="0"/>
                                      <w:marRight w:val="0"/>
                                      <w:marTop w:val="0"/>
                                      <w:marBottom w:val="0"/>
                                      <w:divBdr>
                                        <w:top w:val="none" w:sz="0" w:space="0" w:color="auto"/>
                                        <w:left w:val="none" w:sz="0" w:space="0" w:color="auto"/>
                                        <w:bottom w:val="none" w:sz="0" w:space="0" w:color="auto"/>
                                        <w:right w:val="none" w:sz="0" w:space="0" w:color="auto"/>
                                      </w:divBdr>
                                      <w:divsChild>
                                        <w:div w:id="814487739">
                                          <w:marLeft w:val="0"/>
                                          <w:marRight w:val="0"/>
                                          <w:marTop w:val="0"/>
                                          <w:marBottom w:val="0"/>
                                          <w:divBdr>
                                            <w:top w:val="none" w:sz="0" w:space="0" w:color="auto"/>
                                            <w:left w:val="none" w:sz="0" w:space="0" w:color="auto"/>
                                            <w:bottom w:val="none" w:sz="0" w:space="0" w:color="auto"/>
                                            <w:right w:val="none" w:sz="0" w:space="0" w:color="auto"/>
                                          </w:divBdr>
                                          <w:divsChild>
                                            <w:div w:id="1494295919">
                                              <w:marLeft w:val="0"/>
                                              <w:marRight w:val="0"/>
                                              <w:marTop w:val="0"/>
                                              <w:marBottom w:val="0"/>
                                              <w:divBdr>
                                                <w:top w:val="none" w:sz="0" w:space="0" w:color="auto"/>
                                                <w:left w:val="none" w:sz="0" w:space="0" w:color="auto"/>
                                                <w:bottom w:val="none" w:sz="0" w:space="0" w:color="auto"/>
                                                <w:right w:val="none" w:sz="0" w:space="0" w:color="auto"/>
                                              </w:divBdr>
                                              <w:divsChild>
                                                <w:div w:id="1169716304">
                                                  <w:marLeft w:val="0"/>
                                                  <w:marRight w:val="0"/>
                                                  <w:marTop w:val="0"/>
                                                  <w:marBottom w:val="0"/>
                                                  <w:divBdr>
                                                    <w:top w:val="none" w:sz="0" w:space="0" w:color="auto"/>
                                                    <w:left w:val="none" w:sz="0" w:space="0" w:color="auto"/>
                                                    <w:bottom w:val="none" w:sz="0" w:space="0" w:color="auto"/>
                                                    <w:right w:val="none" w:sz="0" w:space="0" w:color="auto"/>
                                                  </w:divBdr>
                                                  <w:divsChild>
                                                    <w:div w:id="1945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584885">
                          <w:marLeft w:val="0"/>
                          <w:marRight w:val="0"/>
                          <w:marTop w:val="0"/>
                          <w:marBottom w:val="0"/>
                          <w:divBdr>
                            <w:top w:val="none" w:sz="0" w:space="0" w:color="auto"/>
                            <w:left w:val="none" w:sz="0" w:space="0" w:color="auto"/>
                            <w:bottom w:val="none" w:sz="0" w:space="0" w:color="auto"/>
                            <w:right w:val="none" w:sz="0" w:space="0" w:color="auto"/>
                          </w:divBdr>
                          <w:divsChild>
                            <w:div w:id="1863519421">
                              <w:marLeft w:val="0"/>
                              <w:marRight w:val="0"/>
                              <w:marTop w:val="0"/>
                              <w:marBottom w:val="0"/>
                              <w:divBdr>
                                <w:top w:val="none" w:sz="0" w:space="0" w:color="auto"/>
                                <w:left w:val="none" w:sz="0" w:space="0" w:color="auto"/>
                                <w:bottom w:val="none" w:sz="0" w:space="0" w:color="auto"/>
                                <w:right w:val="none" w:sz="0" w:space="0" w:color="auto"/>
                              </w:divBdr>
                              <w:divsChild>
                                <w:div w:id="1833373727">
                                  <w:marLeft w:val="0"/>
                                  <w:marRight w:val="0"/>
                                  <w:marTop w:val="0"/>
                                  <w:marBottom w:val="0"/>
                                  <w:divBdr>
                                    <w:top w:val="none" w:sz="0" w:space="0" w:color="auto"/>
                                    <w:left w:val="none" w:sz="0" w:space="0" w:color="auto"/>
                                    <w:bottom w:val="none" w:sz="0" w:space="0" w:color="auto"/>
                                    <w:right w:val="none" w:sz="0" w:space="0" w:color="auto"/>
                                  </w:divBdr>
                                  <w:divsChild>
                                    <w:div w:id="1468277748">
                                      <w:marLeft w:val="0"/>
                                      <w:marRight w:val="0"/>
                                      <w:marTop w:val="0"/>
                                      <w:marBottom w:val="0"/>
                                      <w:divBdr>
                                        <w:top w:val="none" w:sz="0" w:space="0" w:color="auto"/>
                                        <w:left w:val="none" w:sz="0" w:space="0" w:color="auto"/>
                                        <w:bottom w:val="none" w:sz="0" w:space="0" w:color="auto"/>
                                        <w:right w:val="none" w:sz="0" w:space="0" w:color="auto"/>
                                      </w:divBdr>
                                      <w:divsChild>
                                        <w:div w:id="357246274">
                                          <w:marLeft w:val="0"/>
                                          <w:marRight w:val="0"/>
                                          <w:marTop w:val="0"/>
                                          <w:marBottom w:val="0"/>
                                          <w:divBdr>
                                            <w:top w:val="none" w:sz="0" w:space="0" w:color="auto"/>
                                            <w:left w:val="none" w:sz="0" w:space="0" w:color="auto"/>
                                            <w:bottom w:val="none" w:sz="0" w:space="0" w:color="auto"/>
                                            <w:right w:val="none" w:sz="0" w:space="0" w:color="auto"/>
                                          </w:divBdr>
                                          <w:divsChild>
                                            <w:div w:id="1824008612">
                                              <w:marLeft w:val="0"/>
                                              <w:marRight w:val="0"/>
                                              <w:marTop w:val="0"/>
                                              <w:marBottom w:val="0"/>
                                              <w:divBdr>
                                                <w:top w:val="none" w:sz="0" w:space="0" w:color="auto"/>
                                                <w:left w:val="none" w:sz="0" w:space="0" w:color="auto"/>
                                                <w:bottom w:val="none" w:sz="0" w:space="0" w:color="auto"/>
                                                <w:right w:val="none" w:sz="0" w:space="0" w:color="auto"/>
                                              </w:divBdr>
                                              <w:divsChild>
                                                <w:div w:id="1990748243">
                                                  <w:marLeft w:val="0"/>
                                                  <w:marRight w:val="0"/>
                                                  <w:marTop w:val="0"/>
                                                  <w:marBottom w:val="0"/>
                                                  <w:divBdr>
                                                    <w:top w:val="none" w:sz="0" w:space="0" w:color="auto"/>
                                                    <w:left w:val="none" w:sz="0" w:space="0" w:color="auto"/>
                                                    <w:bottom w:val="none" w:sz="0" w:space="0" w:color="auto"/>
                                                    <w:right w:val="none" w:sz="0" w:space="0" w:color="auto"/>
                                                  </w:divBdr>
                                                  <w:divsChild>
                                                    <w:div w:id="8288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314370">
      <w:bodyDiv w:val="1"/>
      <w:marLeft w:val="0"/>
      <w:marRight w:val="0"/>
      <w:marTop w:val="0"/>
      <w:marBottom w:val="0"/>
      <w:divBdr>
        <w:top w:val="none" w:sz="0" w:space="0" w:color="auto"/>
        <w:left w:val="none" w:sz="0" w:space="0" w:color="auto"/>
        <w:bottom w:val="none" w:sz="0" w:space="0" w:color="auto"/>
        <w:right w:val="none" w:sz="0" w:space="0" w:color="auto"/>
      </w:divBdr>
    </w:div>
    <w:div w:id="751776062">
      <w:bodyDiv w:val="1"/>
      <w:marLeft w:val="0"/>
      <w:marRight w:val="0"/>
      <w:marTop w:val="0"/>
      <w:marBottom w:val="0"/>
      <w:divBdr>
        <w:top w:val="none" w:sz="0" w:space="0" w:color="auto"/>
        <w:left w:val="none" w:sz="0" w:space="0" w:color="auto"/>
        <w:bottom w:val="none" w:sz="0" w:space="0" w:color="auto"/>
        <w:right w:val="none" w:sz="0" w:space="0" w:color="auto"/>
      </w:divBdr>
    </w:div>
    <w:div w:id="1042830065">
      <w:bodyDiv w:val="1"/>
      <w:marLeft w:val="0"/>
      <w:marRight w:val="0"/>
      <w:marTop w:val="0"/>
      <w:marBottom w:val="0"/>
      <w:divBdr>
        <w:top w:val="none" w:sz="0" w:space="0" w:color="auto"/>
        <w:left w:val="none" w:sz="0" w:space="0" w:color="auto"/>
        <w:bottom w:val="none" w:sz="0" w:space="0" w:color="auto"/>
        <w:right w:val="none" w:sz="0" w:space="0" w:color="auto"/>
      </w:divBdr>
    </w:div>
    <w:div w:id="1051271595">
      <w:bodyDiv w:val="1"/>
      <w:marLeft w:val="0"/>
      <w:marRight w:val="0"/>
      <w:marTop w:val="0"/>
      <w:marBottom w:val="0"/>
      <w:divBdr>
        <w:top w:val="none" w:sz="0" w:space="0" w:color="auto"/>
        <w:left w:val="none" w:sz="0" w:space="0" w:color="auto"/>
        <w:bottom w:val="none" w:sz="0" w:space="0" w:color="auto"/>
        <w:right w:val="none" w:sz="0" w:space="0" w:color="auto"/>
      </w:divBdr>
    </w:div>
    <w:div w:id="1112675400">
      <w:bodyDiv w:val="1"/>
      <w:marLeft w:val="0"/>
      <w:marRight w:val="0"/>
      <w:marTop w:val="0"/>
      <w:marBottom w:val="0"/>
      <w:divBdr>
        <w:top w:val="none" w:sz="0" w:space="0" w:color="auto"/>
        <w:left w:val="none" w:sz="0" w:space="0" w:color="auto"/>
        <w:bottom w:val="none" w:sz="0" w:space="0" w:color="auto"/>
        <w:right w:val="none" w:sz="0" w:space="0" w:color="auto"/>
      </w:divBdr>
    </w:div>
    <w:div w:id="1144859525">
      <w:bodyDiv w:val="1"/>
      <w:marLeft w:val="0"/>
      <w:marRight w:val="0"/>
      <w:marTop w:val="0"/>
      <w:marBottom w:val="0"/>
      <w:divBdr>
        <w:top w:val="none" w:sz="0" w:space="0" w:color="auto"/>
        <w:left w:val="none" w:sz="0" w:space="0" w:color="auto"/>
        <w:bottom w:val="none" w:sz="0" w:space="0" w:color="auto"/>
        <w:right w:val="none" w:sz="0" w:space="0" w:color="auto"/>
      </w:divBdr>
    </w:div>
    <w:div w:id="1228105169">
      <w:bodyDiv w:val="1"/>
      <w:marLeft w:val="0"/>
      <w:marRight w:val="0"/>
      <w:marTop w:val="0"/>
      <w:marBottom w:val="0"/>
      <w:divBdr>
        <w:top w:val="none" w:sz="0" w:space="0" w:color="auto"/>
        <w:left w:val="none" w:sz="0" w:space="0" w:color="auto"/>
        <w:bottom w:val="none" w:sz="0" w:space="0" w:color="auto"/>
        <w:right w:val="none" w:sz="0" w:space="0" w:color="auto"/>
      </w:divBdr>
    </w:div>
    <w:div w:id="1433550727">
      <w:bodyDiv w:val="1"/>
      <w:marLeft w:val="0"/>
      <w:marRight w:val="0"/>
      <w:marTop w:val="0"/>
      <w:marBottom w:val="0"/>
      <w:divBdr>
        <w:top w:val="none" w:sz="0" w:space="0" w:color="auto"/>
        <w:left w:val="none" w:sz="0" w:space="0" w:color="auto"/>
        <w:bottom w:val="none" w:sz="0" w:space="0" w:color="auto"/>
        <w:right w:val="none" w:sz="0" w:space="0" w:color="auto"/>
      </w:divBdr>
    </w:div>
    <w:div w:id="1624076342">
      <w:bodyDiv w:val="1"/>
      <w:marLeft w:val="0"/>
      <w:marRight w:val="0"/>
      <w:marTop w:val="0"/>
      <w:marBottom w:val="0"/>
      <w:divBdr>
        <w:top w:val="none" w:sz="0" w:space="0" w:color="auto"/>
        <w:left w:val="none" w:sz="0" w:space="0" w:color="auto"/>
        <w:bottom w:val="none" w:sz="0" w:space="0" w:color="auto"/>
        <w:right w:val="none" w:sz="0" w:space="0" w:color="auto"/>
      </w:divBdr>
    </w:div>
    <w:div w:id="20545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kr-stredocesky.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fcr.cz/dokumenty-opz-p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E5176-0128-4143-9E08-5905AAC6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8135</Words>
  <Characters>47997</Characters>
  <Application>Microsoft Office Word</Application>
  <DocSecurity>0</DocSecurity>
  <Lines>399</Lines>
  <Paragraphs>112</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56020</CharactersWithSpaces>
  <SharedDoc>false</SharedDoc>
  <HLinks>
    <vt:vector size="42" baseType="variant">
      <vt:variant>
        <vt:i4>3932211</vt:i4>
      </vt:variant>
      <vt:variant>
        <vt:i4>9</vt:i4>
      </vt:variant>
      <vt:variant>
        <vt:i4>0</vt:i4>
      </vt:variant>
      <vt:variant>
        <vt:i4>5</vt:i4>
      </vt:variant>
      <vt:variant>
        <vt:lpwstr>http://www.esfcr.cz/file/9002/</vt:lpwstr>
      </vt:variant>
      <vt:variant>
        <vt:lpwstr/>
      </vt:variant>
      <vt:variant>
        <vt:i4>1638491</vt:i4>
      </vt:variant>
      <vt:variant>
        <vt:i4>6</vt:i4>
      </vt:variant>
      <vt:variant>
        <vt:i4>0</vt:i4>
      </vt:variant>
      <vt:variant>
        <vt:i4>5</vt:i4>
      </vt:variant>
      <vt:variant>
        <vt:lpwstr>http://www.kr-stredocesky.cz/web/socialni-oblast</vt:lpwstr>
      </vt:variant>
      <vt:variant>
        <vt:lpwstr/>
      </vt:variant>
      <vt:variant>
        <vt:i4>1441812</vt:i4>
      </vt:variant>
      <vt:variant>
        <vt:i4>3</vt:i4>
      </vt:variant>
      <vt:variant>
        <vt:i4>0</vt:i4>
      </vt:variant>
      <vt:variant>
        <vt:i4>5</vt:i4>
      </vt:variant>
      <vt:variant>
        <vt:lpwstr>http://www.esfcr.cz/</vt:lpwstr>
      </vt:variant>
      <vt:variant>
        <vt:lpwstr/>
      </vt:variant>
      <vt:variant>
        <vt:i4>1638491</vt:i4>
      </vt:variant>
      <vt:variant>
        <vt:i4>0</vt:i4>
      </vt:variant>
      <vt:variant>
        <vt:i4>0</vt:i4>
      </vt:variant>
      <vt:variant>
        <vt:i4>5</vt:i4>
      </vt:variant>
      <vt:variant>
        <vt:lpwstr>http://www.kr-stredocesky.cz/web/socialni-oblast</vt:lpwstr>
      </vt:variant>
      <vt:variant>
        <vt:lpwstr/>
      </vt:variant>
      <vt:variant>
        <vt:i4>5767234</vt:i4>
      </vt:variant>
      <vt:variant>
        <vt:i4>0</vt:i4>
      </vt:variant>
      <vt:variant>
        <vt:i4>0</vt:i4>
      </vt:variant>
      <vt:variant>
        <vt:i4>5</vt:i4>
      </vt:variant>
      <vt:variant>
        <vt:lpwstr>http://www.esfcr.cz/op-zamestnanost-2014-2020</vt:lpwstr>
      </vt:variant>
      <vt:variant>
        <vt:lpwstr/>
      </vt:variant>
      <vt:variant>
        <vt:i4>4784205</vt:i4>
      </vt:variant>
      <vt:variant>
        <vt:i4>9</vt:i4>
      </vt:variant>
      <vt:variant>
        <vt:i4>0</vt:i4>
      </vt:variant>
      <vt:variant>
        <vt:i4>5</vt:i4>
      </vt:variant>
      <vt:variant>
        <vt:lpwstr>http://www.kr-stredocesky.cz/</vt:lpwstr>
      </vt:variant>
      <vt:variant>
        <vt:lpwstr/>
      </vt:variant>
      <vt:variant>
        <vt:i4>4784205</vt:i4>
      </vt:variant>
      <vt:variant>
        <vt:i4>0</vt:i4>
      </vt:variant>
      <vt:variant>
        <vt:i4>0</vt:i4>
      </vt:variant>
      <vt:variant>
        <vt:i4>5</vt:i4>
      </vt:variant>
      <vt:variant>
        <vt:lpwstr>http://www.kr-stredocesky.cz/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Your User Name</dc:creator>
  <cp:keywords/>
  <cp:lastModifiedBy>Schröderová Lucie</cp:lastModifiedBy>
  <cp:revision>3</cp:revision>
  <cp:lastPrinted>2024-03-07T08:25:00Z</cp:lastPrinted>
  <dcterms:created xsi:type="dcterms:W3CDTF">2024-02-14T09:36:00Z</dcterms:created>
  <dcterms:modified xsi:type="dcterms:W3CDTF">2024-03-07T08:25:00Z</dcterms:modified>
</cp:coreProperties>
</file>