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DAFB" w14:textId="77777777" w:rsidR="0073450A" w:rsidRDefault="0073450A" w:rsidP="0073450A">
      <w:pPr>
        <w:pStyle w:val="Nadpis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Příloha č. 1</w:t>
      </w:r>
    </w:p>
    <w:p w14:paraId="2812BD68" w14:textId="77777777" w:rsidR="0073450A" w:rsidRDefault="0073450A" w:rsidP="0073450A">
      <w:pPr>
        <w:pStyle w:val="Nadpis5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PŘEDÁVACÍ PROTOKOL </w:t>
      </w:r>
    </w:p>
    <w:p w14:paraId="71F8F9AC" w14:textId="77777777" w:rsidR="0073450A" w:rsidRDefault="0073450A" w:rsidP="0073450A">
      <w:pPr>
        <w:jc w:val="center"/>
        <w:rPr>
          <w:sz w:val="24"/>
          <w:szCs w:val="24"/>
        </w:rPr>
      </w:pPr>
    </w:p>
    <w:p w14:paraId="778F32D8" w14:textId="77777777" w:rsidR="0073450A" w:rsidRDefault="0073450A" w:rsidP="0073450A">
      <w:pPr>
        <w:rPr>
          <w:sz w:val="24"/>
          <w:szCs w:val="24"/>
        </w:rPr>
      </w:pPr>
    </w:p>
    <w:p w14:paraId="4B9E6FF2" w14:textId="77777777" w:rsidR="0073450A" w:rsidRDefault="0073450A" w:rsidP="0073450A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Přejímající:  Krušnohorská poliklinika s.r.o.</w:t>
      </w:r>
    </w:p>
    <w:p w14:paraId="18396AE9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>Zastoupená: Ing. Petrou Havlovou, jednatelkou</w:t>
      </w:r>
    </w:p>
    <w:p w14:paraId="6DC737DF" w14:textId="77777777" w:rsidR="0073450A" w:rsidRDefault="0073450A" w:rsidP="0073450A">
      <w:pPr>
        <w:pStyle w:val="Nadpis1"/>
        <w:rPr>
          <w:rFonts w:ascii="Times New Roman" w:hAnsi="Times New Roman"/>
          <w:sz w:val="24"/>
          <w:szCs w:val="24"/>
        </w:rPr>
      </w:pPr>
    </w:p>
    <w:p w14:paraId="0EB74DF1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>Předávající: BRELI s.r.o., IČO: 03640906</w:t>
      </w:r>
    </w:p>
    <w:p w14:paraId="2935C7A1" w14:textId="77777777" w:rsidR="0073450A" w:rsidRDefault="0073450A" w:rsidP="0073450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Zastoupená: MUDr. Zdeňkem Novákem, jednatelem</w:t>
      </w:r>
    </w:p>
    <w:p w14:paraId="0F38445B" w14:textId="77777777" w:rsidR="0073450A" w:rsidRDefault="0073450A" w:rsidP="0073450A">
      <w:pPr>
        <w:jc w:val="both"/>
        <w:rPr>
          <w:rStyle w:val="Zstupntext"/>
        </w:rPr>
      </w:pPr>
      <w:r>
        <w:rPr>
          <w:snapToGrid w:val="0"/>
          <w:sz w:val="24"/>
          <w:szCs w:val="24"/>
        </w:rPr>
        <w:t xml:space="preserve">                     Barborou Novákovou, jednatelkou</w:t>
      </w:r>
      <w:r>
        <w:rPr>
          <w:snapToGrid w:val="0"/>
          <w:sz w:val="24"/>
          <w:szCs w:val="24"/>
        </w:rPr>
        <w:tab/>
      </w:r>
    </w:p>
    <w:p w14:paraId="7CA31ADE" w14:textId="77777777" w:rsidR="0073450A" w:rsidRDefault="0073450A" w:rsidP="0073450A">
      <w:r>
        <w:rPr>
          <w:sz w:val="24"/>
          <w:szCs w:val="24"/>
        </w:rPr>
        <w:t xml:space="preserve"> </w:t>
      </w:r>
    </w:p>
    <w:p w14:paraId="184A9F40" w14:textId="0DB61BA2" w:rsidR="0073450A" w:rsidRDefault="0073450A" w:rsidP="0073450A">
      <w:pPr>
        <w:pStyle w:val="Zkladn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Výše jmenovaní se na základě žádosti pře</w:t>
      </w:r>
      <w:r w:rsidR="00D814A4">
        <w:rPr>
          <w:rFonts w:ascii="Times New Roman" w:hAnsi="Times New Roman"/>
          <w:sz w:val="24"/>
          <w:szCs w:val="24"/>
        </w:rPr>
        <w:t>dáva</w:t>
      </w:r>
      <w:r>
        <w:rPr>
          <w:rFonts w:ascii="Times New Roman" w:hAnsi="Times New Roman"/>
          <w:sz w:val="24"/>
          <w:szCs w:val="24"/>
        </w:rPr>
        <w:t>jící/ho dohodli o ukončení pronájmu nebytového prostoru v objektu 001, 2. NP polikliniky Litvínov.</w:t>
      </w:r>
    </w:p>
    <w:p w14:paraId="01CC239C" w14:textId="77777777" w:rsidR="0073450A" w:rsidRDefault="0073450A" w:rsidP="0073450A">
      <w:pPr>
        <w:pStyle w:val="Zkladntext2"/>
        <w:rPr>
          <w:sz w:val="24"/>
          <w:szCs w:val="24"/>
        </w:rPr>
      </w:pPr>
    </w:p>
    <w:p w14:paraId="0F7EC47B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>Číslo místnosti             Číslo dveří              Účel využití                                m</w:t>
      </w:r>
      <w:r>
        <w:rPr>
          <w:sz w:val="24"/>
          <w:szCs w:val="24"/>
          <w:vertAlign w:val="superscript"/>
        </w:rPr>
        <w:t>2</w:t>
      </w:r>
    </w:p>
    <w:p w14:paraId="0D446DFE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>2001                                2002                    vyšetřovna                               23,50</w:t>
      </w:r>
    </w:p>
    <w:p w14:paraId="153C6272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 xml:space="preserve">2000                                                            čekárna                                    10,00 </w:t>
      </w:r>
    </w:p>
    <w:p w14:paraId="48997998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>Celkem 33,50 m</w:t>
      </w:r>
      <w:r>
        <w:rPr>
          <w:sz w:val="24"/>
          <w:szCs w:val="24"/>
          <w:vertAlign w:val="superscript"/>
        </w:rPr>
        <w:t xml:space="preserve">2 </w:t>
      </w:r>
    </w:p>
    <w:p w14:paraId="42DA8F50" w14:textId="77777777" w:rsidR="0073450A" w:rsidRDefault="0073450A" w:rsidP="0073450A">
      <w:pPr>
        <w:jc w:val="both"/>
        <w:rPr>
          <w:sz w:val="24"/>
          <w:szCs w:val="24"/>
        </w:rPr>
      </w:pPr>
    </w:p>
    <w:p w14:paraId="55B8DAC2" w14:textId="77777777" w:rsidR="0073450A" w:rsidRDefault="0073450A" w:rsidP="007345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FAD377E" w14:textId="77777777" w:rsidR="0073450A" w:rsidRDefault="0073450A" w:rsidP="0073450A">
      <w:pPr>
        <w:jc w:val="both"/>
        <w:rPr>
          <w:sz w:val="24"/>
          <w:szCs w:val="24"/>
        </w:rPr>
      </w:pPr>
      <w:r>
        <w:rPr>
          <w:sz w:val="24"/>
          <w:szCs w:val="24"/>
        </w:rPr>
        <w:t>Předaný nebytový prostor je bez závad. Vymalovaný základním nátěrem bílé barvy, uklizený. Současně jsou předány klíče. Technický stav pronajímaného prostoru i jednotlivých konstrukčních prvků je bez závad.</w:t>
      </w:r>
    </w:p>
    <w:p w14:paraId="2336AFA5" w14:textId="77777777" w:rsidR="0073450A" w:rsidRDefault="0073450A" w:rsidP="0073450A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3FD22BD" w14:textId="77777777" w:rsidR="0073450A" w:rsidRDefault="0073450A" w:rsidP="0073450A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Konstrukční prvky: </w:t>
      </w:r>
    </w:p>
    <w:p w14:paraId="212A5F50" w14:textId="69AD29E8" w:rsidR="0073450A" w:rsidRDefault="0073450A" w:rsidP="0073450A">
      <w:pPr>
        <w:rPr>
          <w:sz w:val="24"/>
          <w:szCs w:val="24"/>
        </w:rPr>
      </w:pPr>
      <w:bookmarkStart w:id="0" w:name="_Hlk159839267"/>
      <w:r>
        <w:rPr>
          <w:sz w:val="24"/>
          <w:szCs w:val="24"/>
        </w:rPr>
        <w:t>6 ks  osvětlení (zářivková tělesa)</w:t>
      </w:r>
    </w:p>
    <w:p w14:paraId="719751CE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 xml:space="preserve">1 ks   dvouumyvadlo se skřínkou, keramický obklad </w:t>
      </w:r>
    </w:p>
    <w:bookmarkEnd w:id="0"/>
    <w:p w14:paraId="552A528E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>2 ks   baterie  mísící</w:t>
      </w:r>
    </w:p>
    <w:p w14:paraId="53AE0234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>2 ks   dvouzásuvka</w:t>
      </w:r>
    </w:p>
    <w:p w14:paraId="55975EF4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>2 ks   zásuvka</w:t>
      </w:r>
    </w:p>
    <w:p w14:paraId="2B229D38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>1 ks   vypínač</w:t>
      </w:r>
    </w:p>
    <w:p w14:paraId="69F63A5E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>1 ks   radiátorové těleso</w:t>
      </w:r>
    </w:p>
    <w:p w14:paraId="262A1DDD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>1 ks   reproduktor – místní rozhlas</w:t>
      </w:r>
    </w:p>
    <w:p w14:paraId="38C86879" w14:textId="77777777" w:rsidR="0073450A" w:rsidRDefault="0073450A" w:rsidP="007345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podlahová krytina PVC</w:t>
      </w:r>
      <w:r>
        <w:rPr>
          <w:sz w:val="24"/>
          <w:szCs w:val="24"/>
        </w:rPr>
        <w:tab/>
      </w:r>
    </w:p>
    <w:p w14:paraId="7B5CC4D7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 xml:space="preserve">1 ks  </w:t>
      </w:r>
      <w:r>
        <w:rPr>
          <w:snapToGrid w:val="0"/>
          <w:sz w:val="24"/>
          <w:szCs w:val="24"/>
        </w:rPr>
        <w:t xml:space="preserve">elektronický dvoučidlový indikátor topných nákladů  </w:t>
      </w:r>
    </w:p>
    <w:p w14:paraId="30F878F9" w14:textId="77777777" w:rsidR="0073450A" w:rsidRDefault="0073450A" w:rsidP="0073450A">
      <w:pPr>
        <w:rPr>
          <w:sz w:val="24"/>
          <w:szCs w:val="24"/>
        </w:rPr>
      </w:pPr>
      <w:r>
        <w:rPr>
          <w:snapToGrid w:val="0"/>
          <w:sz w:val="24"/>
          <w:szCs w:val="24"/>
        </w:rPr>
        <w:t>1 ks  termoregulační ventil</w:t>
      </w:r>
      <w:r>
        <w:rPr>
          <w:sz w:val="24"/>
          <w:szCs w:val="24"/>
        </w:rPr>
        <w:t xml:space="preserve"> s </w:t>
      </w:r>
      <w:r>
        <w:rPr>
          <w:snapToGrid w:val="0"/>
          <w:sz w:val="24"/>
          <w:szCs w:val="24"/>
        </w:rPr>
        <w:t>termostatickou hlavicí</w:t>
      </w:r>
    </w:p>
    <w:p w14:paraId="4745AE84" w14:textId="77777777" w:rsidR="0073450A" w:rsidRDefault="0073450A" w:rsidP="0073450A">
      <w:pPr>
        <w:rPr>
          <w:sz w:val="24"/>
          <w:szCs w:val="24"/>
        </w:rPr>
      </w:pPr>
    </w:p>
    <w:p w14:paraId="5744D16C" w14:textId="77777777" w:rsidR="0073450A" w:rsidRDefault="0073450A" w:rsidP="0073450A">
      <w:pPr>
        <w:pStyle w:val="Zkladntextodsaze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Indikátor topných nákladů</w:t>
      </w:r>
      <w:r>
        <w:rPr>
          <w:rFonts w:ascii="Times New Roman" w:hAnsi="Times New Roman"/>
          <w:sz w:val="24"/>
          <w:szCs w:val="24"/>
        </w:rPr>
        <w:t xml:space="preserve">               odečet k 29.02.2024</w:t>
      </w:r>
    </w:p>
    <w:p w14:paraId="0623036A" w14:textId="01D5EB7A" w:rsidR="0073450A" w:rsidRDefault="0073450A" w:rsidP="0073450A">
      <w:pPr>
        <w:pStyle w:val="Zkladntextodsaze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v.č. </w:t>
      </w:r>
      <w:r>
        <w:rPr>
          <w:rFonts w:ascii="Times New Roman" w:hAnsi="Times New Roman"/>
          <w:color w:val="000000"/>
          <w:sz w:val="24"/>
          <w:szCs w:val="24"/>
        </w:rPr>
        <w:t xml:space="preserve">31494349 /1116                        </w:t>
      </w:r>
      <w:r w:rsidR="009D008C">
        <w:rPr>
          <w:rFonts w:ascii="Times New Roman" w:hAnsi="Times New Roman"/>
          <w:color w:val="000000"/>
          <w:sz w:val="24"/>
          <w:szCs w:val="24"/>
        </w:rPr>
        <w:t xml:space="preserve">       522    SM 966</w:t>
      </w:r>
    </w:p>
    <w:p w14:paraId="0846B18F" w14:textId="77777777" w:rsidR="0073450A" w:rsidRDefault="0073450A" w:rsidP="0073450A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jc w:val="both"/>
        <w:rPr>
          <w:sz w:val="24"/>
          <w:szCs w:val="24"/>
        </w:rPr>
      </w:pPr>
    </w:p>
    <w:p w14:paraId="1B166955" w14:textId="77777777" w:rsidR="0073450A" w:rsidRDefault="0073450A" w:rsidP="0073450A">
      <w:pPr>
        <w:jc w:val="both"/>
        <w:outlineLvl w:val="0"/>
        <w:rPr>
          <w:sz w:val="24"/>
          <w:szCs w:val="24"/>
        </w:rPr>
      </w:pPr>
    </w:p>
    <w:p w14:paraId="45D3A610" w14:textId="77777777" w:rsidR="0073450A" w:rsidRDefault="0073450A" w:rsidP="0073450A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 Litvínově dne 29.02.2024</w:t>
      </w:r>
    </w:p>
    <w:p w14:paraId="639698E4" w14:textId="77777777" w:rsidR="0073450A" w:rsidRDefault="0073450A" w:rsidP="0073450A">
      <w:pPr>
        <w:rPr>
          <w:sz w:val="24"/>
          <w:szCs w:val="24"/>
        </w:rPr>
      </w:pPr>
    </w:p>
    <w:p w14:paraId="23743DF1" w14:textId="77777777" w:rsidR="0073450A" w:rsidRDefault="0073450A" w:rsidP="0073450A">
      <w:pPr>
        <w:rPr>
          <w:sz w:val="24"/>
          <w:szCs w:val="24"/>
        </w:rPr>
      </w:pPr>
    </w:p>
    <w:p w14:paraId="3D791B98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Přejímající: </w:t>
      </w:r>
      <w:r>
        <w:rPr>
          <w:sz w:val="24"/>
          <w:szCs w:val="24"/>
        </w:rPr>
        <w:tab/>
        <w:t xml:space="preserve">                                                                      Předávající:                                                                         </w:t>
      </w:r>
      <w:r>
        <w:rPr>
          <w:sz w:val="24"/>
          <w:szCs w:val="24"/>
        </w:rPr>
        <w:tab/>
      </w:r>
    </w:p>
    <w:p w14:paraId="6A247646" w14:textId="77777777" w:rsidR="0073450A" w:rsidRDefault="0073450A" w:rsidP="0073450A">
      <w:pPr>
        <w:rPr>
          <w:sz w:val="24"/>
          <w:szCs w:val="24"/>
        </w:rPr>
      </w:pPr>
    </w:p>
    <w:p w14:paraId="13DA5664" w14:textId="77777777" w:rsidR="0073450A" w:rsidRDefault="0073450A" w:rsidP="0073450A">
      <w:pPr>
        <w:rPr>
          <w:sz w:val="24"/>
          <w:szCs w:val="24"/>
        </w:rPr>
      </w:pPr>
    </w:p>
    <w:p w14:paraId="3A30F094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 xml:space="preserve">      ………………….</w:t>
      </w:r>
      <w:r>
        <w:rPr>
          <w:sz w:val="24"/>
          <w:szCs w:val="24"/>
        </w:rPr>
        <w:tab/>
        <w:t xml:space="preserve">                                                                ………………….</w:t>
      </w:r>
    </w:p>
    <w:p w14:paraId="3037E2C5" w14:textId="77777777" w:rsidR="00E9683D" w:rsidRDefault="00E9683D"/>
    <w:sectPr w:rsidR="00E96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9F"/>
    <w:rsid w:val="00027E9F"/>
    <w:rsid w:val="0073450A"/>
    <w:rsid w:val="00796489"/>
    <w:rsid w:val="00861C26"/>
    <w:rsid w:val="009D008C"/>
    <w:rsid w:val="00D246AE"/>
    <w:rsid w:val="00D814A4"/>
    <w:rsid w:val="00E9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F1B9"/>
  <w15:chartTrackingRefBased/>
  <w15:docId w15:val="{59067555-A94C-4A48-9741-7178E849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5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3450A"/>
    <w:pPr>
      <w:keepNext/>
      <w:tabs>
        <w:tab w:val="left" w:pos="567"/>
        <w:tab w:val="left" w:pos="1276"/>
        <w:tab w:val="left" w:pos="1843"/>
        <w:tab w:val="left" w:pos="2410"/>
        <w:tab w:val="left" w:pos="3119"/>
        <w:tab w:val="left" w:pos="3544"/>
        <w:tab w:val="left" w:pos="4253"/>
        <w:tab w:val="left" w:pos="4678"/>
        <w:tab w:val="left" w:pos="5245"/>
        <w:tab w:val="left" w:pos="5812"/>
        <w:tab w:val="left" w:pos="6237"/>
        <w:tab w:val="left" w:pos="7088"/>
        <w:tab w:val="left" w:pos="7797"/>
        <w:tab w:val="left" w:pos="8222"/>
        <w:tab w:val="left" w:pos="8647"/>
      </w:tabs>
      <w:jc w:val="center"/>
      <w:outlineLvl w:val="0"/>
    </w:pPr>
    <w:rPr>
      <w:rFonts w:ascii="Arial" w:hAnsi="Arial"/>
      <w:b/>
      <w:sz w:val="3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450A"/>
    <w:pPr>
      <w:keepNext/>
      <w:tabs>
        <w:tab w:val="left" w:pos="567"/>
        <w:tab w:val="left" w:pos="1276"/>
        <w:tab w:val="left" w:pos="1843"/>
        <w:tab w:val="left" w:pos="2410"/>
        <w:tab w:val="left" w:pos="3119"/>
        <w:tab w:val="left" w:pos="3544"/>
        <w:tab w:val="left" w:pos="4253"/>
        <w:tab w:val="left" w:pos="4678"/>
        <w:tab w:val="left" w:pos="5245"/>
        <w:tab w:val="left" w:pos="5812"/>
        <w:tab w:val="left" w:pos="6237"/>
        <w:tab w:val="left" w:pos="7088"/>
        <w:tab w:val="left" w:pos="7797"/>
        <w:tab w:val="left" w:pos="8222"/>
        <w:tab w:val="left" w:pos="8647"/>
      </w:tabs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3450A"/>
    <w:pPr>
      <w:keepNext/>
      <w:jc w:val="center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450A"/>
    <w:rPr>
      <w:rFonts w:ascii="Arial" w:eastAsia="Times New Roman" w:hAnsi="Arial" w:cs="Times New Roman"/>
      <w:b/>
      <w:kern w:val="0"/>
      <w:sz w:val="36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semiHidden/>
    <w:rsid w:val="0073450A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semiHidden/>
    <w:rsid w:val="0073450A"/>
    <w:rPr>
      <w:rFonts w:ascii="Times New Roman" w:eastAsia="Times New Roman" w:hAnsi="Times New Roman" w:cs="Times New Roman"/>
      <w:b/>
      <w:kern w:val="0"/>
      <w:sz w:val="32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73450A"/>
    <w:pPr>
      <w:spacing w:line="360" w:lineRule="auto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73450A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73450A"/>
    <w:pPr>
      <w:spacing w:line="360" w:lineRule="auto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3450A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semiHidden/>
    <w:unhideWhenUsed/>
    <w:rsid w:val="0073450A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73450A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Zstupntext">
    <w:name w:val="Placeholder Text"/>
    <w:uiPriority w:val="99"/>
    <w:semiHidden/>
    <w:rsid w:val="00734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Mölzerová Vladana</dc:creator>
  <cp:keywords/>
  <dc:description/>
  <cp:lastModifiedBy>Mölzerová Vladana</cp:lastModifiedBy>
  <cp:revision>6</cp:revision>
  <dcterms:created xsi:type="dcterms:W3CDTF">2024-02-26T09:17:00Z</dcterms:created>
  <dcterms:modified xsi:type="dcterms:W3CDTF">2024-03-01T08:58:00Z</dcterms:modified>
</cp:coreProperties>
</file>