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C7DF" w14:textId="77777777" w:rsidR="001558CD" w:rsidRDefault="001558CD" w:rsidP="00B300FA">
      <w:pPr>
        <w:widowControl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FC6D5B" w14:textId="455D130E" w:rsidR="000B1CA2" w:rsidRPr="004C29BF" w:rsidRDefault="00E13C55" w:rsidP="00B300FA">
      <w:pPr>
        <w:widowControl/>
        <w:jc w:val="center"/>
        <w:rPr>
          <w:rFonts w:ascii="Calibri" w:hAnsi="Calibri" w:cs="Calibri"/>
          <w:b/>
          <w:bCs/>
          <w:sz w:val="28"/>
          <w:szCs w:val="28"/>
        </w:rPr>
      </w:pPr>
      <w:r w:rsidRPr="004C29BF">
        <w:rPr>
          <w:rFonts w:ascii="Calibri" w:hAnsi="Calibri" w:cs="Calibri"/>
          <w:b/>
          <w:bCs/>
          <w:sz w:val="28"/>
          <w:szCs w:val="28"/>
        </w:rPr>
        <w:t xml:space="preserve">Rámcová smlouva </w:t>
      </w:r>
    </w:p>
    <w:p w14:paraId="73042C9F" w14:textId="04C055AB" w:rsidR="00785DB6" w:rsidRPr="004C29BF" w:rsidRDefault="00DF0D60" w:rsidP="00B300FA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8"/>
          <w:szCs w:val="28"/>
        </w:rPr>
        <w:t xml:space="preserve">na </w:t>
      </w:r>
      <w:r w:rsidR="00D927ED">
        <w:rPr>
          <w:rFonts w:ascii="Calibri" w:hAnsi="Calibri" w:cs="Calibri"/>
          <w:b/>
          <w:bCs/>
          <w:sz w:val="28"/>
          <w:szCs w:val="28"/>
        </w:rPr>
        <w:t>stavební práce</w:t>
      </w:r>
    </w:p>
    <w:p w14:paraId="73042CA0" w14:textId="77777777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I.</w:t>
      </w:r>
    </w:p>
    <w:p w14:paraId="73042CA1" w14:textId="77777777" w:rsidR="00785DB6" w:rsidRDefault="00E13C55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681CF14E" w14:textId="77777777" w:rsidR="001558CD" w:rsidRPr="004C29BF" w:rsidRDefault="001558CD">
      <w:pPr>
        <w:widowControl/>
        <w:jc w:val="center"/>
        <w:rPr>
          <w:rFonts w:ascii="Calibri" w:hAnsi="Calibri" w:cs="Calibri"/>
          <w:sz w:val="22"/>
          <w:szCs w:val="22"/>
        </w:rPr>
      </w:pPr>
    </w:p>
    <w:p w14:paraId="42E15D21" w14:textId="77777777" w:rsidR="00657CCA" w:rsidRPr="004C29BF" w:rsidRDefault="00657CCA" w:rsidP="00657CCA">
      <w:pPr>
        <w:widowControl/>
        <w:spacing w:before="283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Česká zemědělská univerzita v Praze</w:t>
      </w:r>
    </w:p>
    <w:p w14:paraId="5ABE8072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sídlo: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Kamýcká 129, 165 00 Praha – Suchdol</w:t>
      </w:r>
    </w:p>
    <w:p w14:paraId="59527DDD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IČO: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60460709</w:t>
      </w:r>
    </w:p>
    <w:p w14:paraId="4CB36911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DIČ: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CZ60460709</w:t>
      </w:r>
    </w:p>
    <w:p w14:paraId="19D28C97" w14:textId="77777777" w:rsidR="00657CCA" w:rsidRPr="004C29BF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Zastoupená:</w:t>
      </w:r>
      <w:r w:rsidRPr="004C29BF">
        <w:rPr>
          <w:rFonts w:ascii="Calibri" w:hAnsi="Calibri" w:cs="Calibri"/>
          <w:sz w:val="22"/>
          <w:szCs w:val="22"/>
        </w:rPr>
        <w:tab/>
        <w:t xml:space="preserve">Ing. Jakubem </w:t>
      </w:r>
      <w:proofErr w:type="spellStart"/>
      <w:r w:rsidRPr="004C29BF">
        <w:rPr>
          <w:rFonts w:ascii="Calibri" w:hAnsi="Calibri" w:cs="Calibri"/>
          <w:sz w:val="22"/>
          <w:szCs w:val="22"/>
        </w:rPr>
        <w:t>Kleindienstem</w:t>
      </w:r>
      <w:proofErr w:type="spellEnd"/>
      <w:r w:rsidRPr="004C29BF">
        <w:rPr>
          <w:rFonts w:ascii="Calibri" w:hAnsi="Calibri" w:cs="Calibri"/>
          <w:sz w:val="22"/>
          <w:szCs w:val="22"/>
        </w:rPr>
        <w:t>, kvestorem</w:t>
      </w:r>
    </w:p>
    <w:p w14:paraId="0519D443" w14:textId="77777777" w:rsidR="001558CD" w:rsidRDefault="001558CD" w:rsidP="00B300FA">
      <w:pPr>
        <w:widowControl/>
        <w:rPr>
          <w:rFonts w:ascii="Calibri" w:hAnsi="Calibri" w:cs="Calibri"/>
          <w:sz w:val="22"/>
          <w:szCs w:val="22"/>
        </w:rPr>
      </w:pPr>
    </w:p>
    <w:p w14:paraId="11C0FB2B" w14:textId="4C6D6352" w:rsidR="001558CD" w:rsidRPr="004C29BF" w:rsidRDefault="00E13C55" w:rsidP="00B300FA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(dále jen „</w:t>
      </w:r>
      <w:r w:rsidRPr="006B45EF">
        <w:rPr>
          <w:rFonts w:ascii="Calibri" w:hAnsi="Calibri" w:cs="Calibri"/>
          <w:b/>
          <w:bCs/>
          <w:sz w:val="22"/>
          <w:szCs w:val="22"/>
        </w:rPr>
        <w:t>Objednatel</w:t>
      </w:r>
      <w:r w:rsidRPr="004C29BF">
        <w:rPr>
          <w:rFonts w:ascii="Calibri" w:hAnsi="Calibri" w:cs="Calibri"/>
          <w:sz w:val="22"/>
          <w:szCs w:val="22"/>
        </w:rPr>
        <w:t>“)</w:t>
      </w:r>
    </w:p>
    <w:p w14:paraId="7A147532" w14:textId="798904F3" w:rsidR="001558CD" w:rsidRPr="004C29BF" w:rsidRDefault="009A5864">
      <w:pPr>
        <w:widowControl/>
        <w:spacing w:before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70AB2EC3" w14:textId="77777777" w:rsidR="0044691F" w:rsidRDefault="0044691F" w:rsidP="00657CCA">
      <w:pPr>
        <w:widowControl/>
        <w:rPr>
          <w:rFonts w:ascii="Calibri" w:hAnsi="Calibri" w:cs="Calibri"/>
          <w:b/>
          <w:bCs/>
          <w:sz w:val="22"/>
          <w:szCs w:val="22"/>
        </w:rPr>
      </w:pPr>
    </w:p>
    <w:p w14:paraId="292D6EFC" w14:textId="4F07934F" w:rsidR="0044691F" w:rsidRDefault="0044691F" w:rsidP="00657CCA">
      <w:pPr>
        <w:widowControl/>
        <w:rPr>
          <w:rFonts w:ascii="Calibri" w:hAnsi="Calibri" w:cs="Calibri"/>
          <w:b/>
          <w:bCs/>
          <w:sz w:val="22"/>
          <w:szCs w:val="22"/>
        </w:rPr>
      </w:pPr>
      <w:r w:rsidRPr="0044691F">
        <w:rPr>
          <w:rFonts w:ascii="Calibri" w:hAnsi="Calibri" w:cs="Calibri"/>
          <w:b/>
          <w:bCs/>
          <w:sz w:val="22"/>
          <w:szCs w:val="22"/>
        </w:rPr>
        <w:t>MOZAIK, spol. s r.o.</w:t>
      </w:r>
    </w:p>
    <w:p w14:paraId="66727F0D" w14:textId="5E951CD6" w:rsidR="00657CCA" w:rsidRPr="00650E01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650E01">
        <w:rPr>
          <w:rFonts w:ascii="Calibri" w:hAnsi="Calibri" w:cs="Calibri"/>
          <w:sz w:val="22"/>
          <w:szCs w:val="22"/>
        </w:rPr>
        <w:t>sídlo:</w:t>
      </w:r>
      <w:r w:rsidR="005F6D64" w:rsidRPr="00650E01">
        <w:rPr>
          <w:rFonts w:ascii="Calibri" w:hAnsi="Calibri" w:cs="Calibri"/>
          <w:sz w:val="22"/>
          <w:szCs w:val="22"/>
        </w:rPr>
        <w:tab/>
      </w:r>
      <w:r w:rsidR="005F6D64" w:rsidRPr="00650E01">
        <w:rPr>
          <w:rFonts w:ascii="Calibri" w:hAnsi="Calibri" w:cs="Calibri"/>
          <w:sz w:val="22"/>
          <w:szCs w:val="22"/>
        </w:rPr>
        <w:tab/>
      </w:r>
      <w:r w:rsidR="00264E08">
        <w:rPr>
          <w:rFonts w:ascii="Calibri" w:hAnsi="Calibri" w:cs="Calibri"/>
          <w:sz w:val="22"/>
          <w:szCs w:val="22"/>
        </w:rPr>
        <w:t>Z</w:t>
      </w:r>
      <w:r w:rsidR="00264E08" w:rsidRPr="00264E08">
        <w:rPr>
          <w:rFonts w:ascii="Calibri" w:hAnsi="Calibri" w:cs="Calibri"/>
          <w:sz w:val="22"/>
          <w:szCs w:val="22"/>
        </w:rPr>
        <w:t>a Strahovem 277/14, Břevnov, 169 00 Praha 6</w:t>
      </w:r>
      <w:r w:rsidRPr="00650E01">
        <w:rPr>
          <w:rFonts w:ascii="Calibri" w:hAnsi="Calibri" w:cs="Calibri"/>
          <w:sz w:val="22"/>
          <w:szCs w:val="22"/>
        </w:rPr>
        <w:tab/>
      </w:r>
      <w:r w:rsidR="005F6D64" w:rsidRPr="00650E01">
        <w:rPr>
          <w:rFonts w:ascii="Calibri" w:hAnsi="Calibri" w:cs="Calibri"/>
          <w:sz w:val="22"/>
          <w:szCs w:val="22"/>
        </w:rPr>
        <w:t xml:space="preserve">       </w:t>
      </w:r>
      <w:r w:rsidRPr="00650E01">
        <w:rPr>
          <w:rFonts w:ascii="Calibri" w:hAnsi="Calibri" w:cs="Calibri"/>
          <w:sz w:val="22"/>
          <w:szCs w:val="22"/>
        </w:rPr>
        <w:tab/>
      </w:r>
    </w:p>
    <w:p w14:paraId="5F332247" w14:textId="567D88ED" w:rsidR="00657CCA" w:rsidRPr="00650E01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650E01">
        <w:rPr>
          <w:rFonts w:ascii="Calibri" w:hAnsi="Calibri" w:cs="Calibri"/>
          <w:sz w:val="22"/>
          <w:szCs w:val="22"/>
        </w:rPr>
        <w:t>IČO:</w:t>
      </w:r>
      <w:r w:rsidRPr="00650E01">
        <w:rPr>
          <w:rFonts w:ascii="Calibri" w:hAnsi="Calibri" w:cs="Calibri"/>
          <w:sz w:val="22"/>
          <w:szCs w:val="22"/>
        </w:rPr>
        <w:tab/>
      </w:r>
      <w:r w:rsidRPr="00650E01">
        <w:rPr>
          <w:rFonts w:ascii="Calibri" w:hAnsi="Calibri" w:cs="Calibri"/>
          <w:sz w:val="22"/>
          <w:szCs w:val="22"/>
        </w:rPr>
        <w:tab/>
      </w:r>
      <w:r w:rsidR="00592E9A" w:rsidRPr="00592E9A">
        <w:rPr>
          <w:rFonts w:ascii="Calibri" w:hAnsi="Calibri" w:cs="Calibri"/>
          <w:sz w:val="22"/>
          <w:szCs w:val="22"/>
        </w:rPr>
        <w:t>49357999</w:t>
      </w:r>
    </w:p>
    <w:p w14:paraId="47B6ECB0" w14:textId="058CFE68" w:rsidR="00657CCA" w:rsidRDefault="00657CCA" w:rsidP="00657CCA">
      <w:pPr>
        <w:widowControl/>
        <w:rPr>
          <w:rFonts w:ascii="Calibri" w:hAnsi="Calibri" w:cs="Calibri"/>
          <w:sz w:val="22"/>
          <w:szCs w:val="22"/>
        </w:rPr>
      </w:pPr>
      <w:r w:rsidRPr="00650E01">
        <w:rPr>
          <w:rFonts w:ascii="Calibri" w:hAnsi="Calibri" w:cs="Calibri"/>
          <w:sz w:val="22"/>
          <w:szCs w:val="22"/>
        </w:rPr>
        <w:t>DIČ:</w:t>
      </w:r>
      <w:r w:rsidRPr="00650E01">
        <w:rPr>
          <w:rFonts w:ascii="Calibri" w:hAnsi="Calibri" w:cs="Calibri"/>
          <w:sz w:val="22"/>
          <w:szCs w:val="22"/>
        </w:rPr>
        <w:tab/>
      </w:r>
      <w:r w:rsidRPr="00650E01">
        <w:rPr>
          <w:rFonts w:ascii="Calibri" w:hAnsi="Calibri" w:cs="Calibri"/>
          <w:sz w:val="22"/>
          <w:szCs w:val="22"/>
        </w:rPr>
        <w:tab/>
      </w:r>
      <w:r w:rsidR="00650E01" w:rsidRPr="00650E01">
        <w:rPr>
          <w:rFonts w:ascii="Calibri" w:hAnsi="Calibri" w:cs="Calibri"/>
          <w:sz w:val="22"/>
          <w:szCs w:val="22"/>
        </w:rPr>
        <w:t>CZ</w:t>
      </w:r>
      <w:r w:rsidR="00592E9A" w:rsidRPr="00592E9A">
        <w:rPr>
          <w:rFonts w:ascii="Calibri" w:hAnsi="Calibri" w:cs="Calibri"/>
          <w:sz w:val="22"/>
          <w:szCs w:val="22"/>
        </w:rPr>
        <w:t>49357999</w:t>
      </w:r>
    </w:p>
    <w:p w14:paraId="4BFFBAEA" w14:textId="21C93D0F" w:rsidR="003E69EB" w:rsidRDefault="003E69EB" w:rsidP="00657CCA">
      <w:pPr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Zastoupená:</w:t>
      </w:r>
      <w:r>
        <w:rPr>
          <w:rFonts w:ascii="Calibri" w:hAnsi="Calibri" w:cs="Calibri"/>
          <w:sz w:val="22"/>
          <w:szCs w:val="22"/>
        </w:rPr>
        <w:tab/>
      </w:r>
      <w:r w:rsidR="00E07ACC">
        <w:rPr>
          <w:rFonts w:ascii="Calibri" w:hAnsi="Calibri" w:cs="Calibri"/>
          <w:sz w:val="22"/>
          <w:szCs w:val="22"/>
        </w:rPr>
        <w:t>Mgr. Janem Dvořákem, jednatelem</w:t>
      </w:r>
    </w:p>
    <w:p w14:paraId="1E3C6927" w14:textId="0832A082" w:rsidR="003E69EB" w:rsidRPr="00650E01" w:rsidRDefault="003E69EB" w:rsidP="00657CCA">
      <w:pPr>
        <w:widowControl/>
        <w:rPr>
          <w:rFonts w:ascii="Calibri" w:hAnsi="Calibri" w:cs="Calibri"/>
          <w:sz w:val="22"/>
          <w:szCs w:val="22"/>
        </w:rPr>
      </w:pPr>
      <w:r w:rsidRPr="003E69EB">
        <w:rPr>
          <w:rFonts w:ascii="Calibri" w:hAnsi="Calibri" w:cs="Calibri"/>
          <w:sz w:val="22"/>
          <w:szCs w:val="22"/>
        </w:rPr>
        <w:t>vedená u Městského soudu v</w:t>
      </w:r>
      <w:r w:rsidR="00E07ACC">
        <w:rPr>
          <w:rFonts w:ascii="Calibri" w:hAnsi="Calibri" w:cs="Calibri"/>
          <w:sz w:val="22"/>
          <w:szCs w:val="22"/>
        </w:rPr>
        <w:t> </w:t>
      </w:r>
      <w:r w:rsidRPr="003E69EB">
        <w:rPr>
          <w:rFonts w:ascii="Calibri" w:hAnsi="Calibri" w:cs="Calibri"/>
          <w:sz w:val="22"/>
          <w:szCs w:val="22"/>
        </w:rPr>
        <w:t>Praze</w:t>
      </w:r>
      <w:r w:rsidR="00E07AC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07ACC">
        <w:rPr>
          <w:rFonts w:ascii="Calibri" w:hAnsi="Calibri" w:cs="Calibri"/>
          <w:sz w:val="22"/>
          <w:szCs w:val="22"/>
        </w:rPr>
        <w:t>sp</w:t>
      </w:r>
      <w:proofErr w:type="spellEnd"/>
      <w:r w:rsidR="00E07ACC">
        <w:rPr>
          <w:rFonts w:ascii="Calibri" w:hAnsi="Calibri" w:cs="Calibri"/>
          <w:sz w:val="22"/>
          <w:szCs w:val="22"/>
        </w:rPr>
        <w:t xml:space="preserve">. zn. </w:t>
      </w:r>
      <w:r w:rsidR="00E07ACC" w:rsidRPr="00E07ACC">
        <w:rPr>
          <w:rFonts w:ascii="Calibri" w:hAnsi="Calibri" w:cs="Calibri"/>
          <w:sz w:val="22"/>
          <w:szCs w:val="22"/>
        </w:rPr>
        <w:t xml:space="preserve">C 20029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BDB3B14" w14:textId="77777777" w:rsidR="001558CD" w:rsidRDefault="001558CD" w:rsidP="00B300FA">
      <w:pPr>
        <w:widowControl/>
        <w:rPr>
          <w:rFonts w:ascii="Calibri" w:hAnsi="Calibri" w:cs="Calibri"/>
          <w:sz w:val="22"/>
          <w:szCs w:val="22"/>
        </w:rPr>
      </w:pPr>
    </w:p>
    <w:p w14:paraId="5E78C357" w14:textId="6F26125C" w:rsidR="001558CD" w:rsidRDefault="00E13C55" w:rsidP="007E686C">
      <w:pPr>
        <w:widowControl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(dále jen „</w:t>
      </w:r>
      <w:r w:rsidRPr="006B45EF">
        <w:rPr>
          <w:rFonts w:ascii="Calibri" w:hAnsi="Calibri" w:cs="Calibri"/>
          <w:b/>
          <w:bCs/>
          <w:sz w:val="22"/>
          <w:szCs w:val="22"/>
        </w:rPr>
        <w:t>Zhotovitel</w:t>
      </w:r>
      <w:r w:rsidRPr="004C29BF">
        <w:rPr>
          <w:rFonts w:ascii="Calibri" w:hAnsi="Calibri" w:cs="Calibri"/>
          <w:sz w:val="22"/>
          <w:szCs w:val="22"/>
        </w:rPr>
        <w:t>“)</w:t>
      </w:r>
    </w:p>
    <w:p w14:paraId="2018F189" w14:textId="1D76A63B" w:rsidR="006B45EF" w:rsidRPr="00AE00F6" w:rsidRDefault="00E13C55" w:rsidP="00AE00F6">
      <w:pPr>
        <w:widowControl/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Objednatel a Zhotovitel, společně též jako „</w:t>
      </w:r>
      <w:r w:rsidRPr="00AE00F6">
        <w:rPr>
          <w:rFonts w:ascii="Calibri" w:hAnsi="Calibri" w:cs="Calibri"/>
          <w:b/>
          <w:bCs/>
          <w:sz w:val="22"/>
          <w:szCs w:val="22"/>
        </w:rPr>
        <w:t>Strany</w:t>
      </w:r>
      <w:r w:rsidRPr="004C29BF">
        <w:rPr>
          <w:rFonts w:ascii="Calibri" w:hAnsi="Calibri" w:cs="Calibri"/>
          <w:sz w:val="22"/>
          <w:szCs w:val="22"/>
        </w:rPr>
        <w:t>“ nebo „</w:t>
      </w:r>
      <w:r w:rsidRPr="00AE00F6">
        <w:rPr>
          <w:rFonts w:ascii="Calibri" w:hAnsi="Calibri" w:cs="Calibri"/>
          <w:b/>
          <w:bCs/>
          <w:sz w:val="22"/>
          <w:szCs w:val="22"/>
        </w:rPr>
        <w:t>Smluvní strany</w:t>
      </w:r>
      <w:r w:rsidRPr="004C29BF">
        <w:rPr>
          <w:rFonts w:ascii="Calibri" w:hAnsi="Calibri" w:cs="Calibri"/>
          <w:sz w:val="22"/>
          <w:szCs w:val="22"/>
        </w:rPr>
        <w:t>“ nebo každá samostatně jako „</w:t>
      </w:r>
      <w:r w:rsidRPr="00AE00F6">
        <w:rPr>
          <w:rFonts w:ascii="Calibri" w:hAnsi="Calibri" w:cs="Calibri"/>
          <w:b/>
          <w:bCs/>
          <w:sz w:val="22"/>
          <w:szCs w:val="22"/>
        </w:rPr>
        <w:t>Strana</w:t>
      </w:r>
      <w:r w:rsidRPr="004C29BF">
        <w:rPr>
          <w:rFonts w:ascii="Calibri" w:hAnsi="Calibri" w:cs="Calibri"/>
          <w:sz w:val="22"/>
          <w:szCs w:val="22"/>
        </w:rPr>
        <w:t>“ nebo „</w:t>
      </w:r>
      <w:r w:rsidRPr="00AE00F6">
        <w:rPr>
          <w:rFonts w:ascii="Calibri" w:hAnsi="Calibri" w:cs="Calibri"/>
          <w:b/>
          <w:bCs/>
          <w:sz w:val="22"/>
          <w:szCs w:val="22"/>
        </w:rPr>
        <w:t>Smluvní strana</w:t>
      </w:r>
      <w:r w:rsidRPr="004C29BF">
        <w:rPr>
          <w:rFonts w:ascii="Calibri" w:hAnsi="Calibri" w:cs="Calibri"/>
          <w:sz w:val="22"/>
          <w:szCs w:val="22"/>
        </w:rPr>
        <w:t xml:space="preserve">“, uzavírají níže uvedeného dne, měsíce a roku v souladu </w:t>
      </w:r>
      <w:r w:rsidR="00882B14" w:rsidRPr="00882B14">
        <w:rPr>
          <w:rFonts w:ascii="Calibri" w:hAnsi="Calibri" w:cs="Calibri"/>
          <w:sz w:val="22"/>
          <w:szCs w:val="22"/>
        </w:rPr>
        <w:t xml:space="preserve">§ 2586 a násl. </w:t>
      </w:r>
      <w:r w:rsidRPr="004C29BF">
        <w:rPr>
          <w:rFonts w:ascii="Calibri" w:hAnsi="Calibri" w:cs="Calibri"/>
          <w:sz w:val="22"/>
          <w:szCs w:val="22"/>
        </w:rPr>
        <w:t>zákona č. 89/2012 Sb., občanský zákoník, ve znění pozdějších předpisů (dále také jen „</w:t>
      </w:r>
      <w:r w:rsidRPr="004C29BF">
        <w:rPr>
          <w:rFonts w:ascii="Calibri" w:hAnsi="Calibri" w:cs="Calibri"/>
          <w:b/>
          <w:bCs/>
          <w:sz w:val="22"/>
          <w:szCs w:val="22"/>
        </w:rPr>
        <w:t>občanský zákoník</w:t>
      </w:r>
      <w:r w:rsidRPr="004C29BF">
        <w:rPr>
          <w:rFonts w:ascii="Calibri" w:hAnsi="Calibri" w:cs="Calibri"/>
          <w:sz w:val="22"/>
          <w:szCs w:val="22"/>
        </w:rPr>
        <w:t xml:space="preserve">“), tuto Rámcovou smlouvu </w:t>
      </w:r>
      <w:r w:rsidR="00AE00F6">
        <w:rPr>
          <w:rFonts w:ascii="Calibri" w:hAnsi="Calibri" w:cs="Calibri"/>
          <w:sz w:val="22"/>
          <w:szCs w:val="22"/>
        </w:rPr>
        <w:t>na stavební práce</w:t>
      </w:r>
      <w:r w:rsidR="00DF0D60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(dále jen „</w:t>
      </w:r>
      <w:r w:rsidRPr="004C29BF">
        <w:rPr>
          <w:rFonts w:ascii="Calibri" w:hAnsi="Calibri" w:cs="Calibri"/>
          <w:b/>
          <w:bCs/>
          <w:sz w:val="22"/>
          <w:szCs w:val="22"/>
        </w:rPr>
        <w:t>smlouva</w:t>
      </w:r>
      <w:r w:rsidRPr="004C29BF">
        <w:rPr>
          <w:rFonts w:ascii="Calibri" w:hAnsi="Calibri" w:cs="Calibri"/>
          <w:sz w:val="22"/>
          <w:szCs w:val="22"/>
        </w:rPr>
        <w:t>“):</w:t>
      </w:r>
    </w:p>
    <w:p w14:paraId="73042CB1" w14:textId="59EAC0F6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II.</w:t>
      </w:r>
    </w:p>
    <w:p w14:paraId="73042CB2" w14:textId="77777777" w:rsidR="00785DB6" w:rsidRDefault="00E13C55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280AF1FB" w14:textId="77777777" w:rsidR="001558CD" w:rsidRPr="004C29BF" w:rsidRDefault="001558CD">
      <w:pPr>
        <w:widowControl/>
        <w:jc w:val="center"/>
        <w:rPr>
          <w:rFonts w:ascii="Calibri" w:hAnsi="Calibri" w:cs="Calibri"/>
          <w:sz w:val="22"/>
          <w:szCs w:val="22"/>
        </w:rPr>
      </w:pPr>
    </w:p>
    <w:p w14:paraId="73042CB4" w14:textId="5CB97CF5" w:rsidR="00785DB6" w:rsidRPr="004C29BF" w:rsidRDefault="00E13C55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Předmětem smlouvy je vymezení rámcových podmínek, na jejichž základě budou mezi Smluvními stranami uzavírány dílčí smlouvy formou potvrzených objednávek</w:t>
      </w:r>
      <w:r w:rsidR="00D140FB" w:rsidRPr="004C29BF">
        <w:rPr>
          <w:rFonts w:ascii="Calibri" w:hAnsi="Calibri" w:cs="Calibri"/>
          <w:sz w:val="22"/>
          <w:szCs w:val="22"/>
        </w:rPr>
        <w:t>,</w:t>
      </w:r>
      <w:r w:rsidRPr="004C29BF">
        <w:rPr>
          <w:rFonts w:ascii="Calibri" w:hAnsi="Calibri" w:cs="Calibri"/>
          <w:sz w:val="22"/>
          <w:szCs w:val="22"/>
        </w:rPr>
        <w:t xml:space="preserve"> na </w:t>
      </w:r>
      <w:r w:rsidR="00A421B4" w:rsidRPr="004C29BF">
        <w:rPr>
          <w:rFonts w:ascii="Calibri" w:hAnsi="Calibri" w:cs="Calibri"/>
          <w:sz w:val="22"/>
          <w:szCs w:val="22"/>
        </w:rPr>
        <w:t>základě</w:t>
      </w:r>
      <w:r w:rsidR="00A421B4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kterých se Zhotovitel zaváže provést pro Objednatele požadované dílo</w:t>
      </w:r>
      <w:r w:rsidR="00EC4AAC" w:rsidRPr="004C29BF">
        <w:rPr>
          <w:rFonts w:ascii="Calibri" w:hAnsi="Calibri" w:cs="Calibri"/>
          <w:sz w:val="22"/>
          <w:szCs w:val="22"/>
        </w:rPr>
        <w:t xml:space="preserve"> v podobě na realizace </w:t>
      </w:r>
      <w:r w:rsidR="00E6304C">
        <w:rPr>
          <w:rFonts w:ascii="Calibri" w:hAnsi="Calibri" w:cs="Calibri"/>
          <w:sz w:val="22"/>
          <w:szCs w:val="22"/>
        </w:rPr>
        <w:t>stavebních prací/oprav</w:t>
      </w:r>
      <w:r w:rsidR="0030445B">
        <w:rPr>
          <w:rFonts w:ascii="Calibri" w:hAnsi="Calibri" w:cs="Calibri"/>
          <w:sz w:val="22"/>
          <w:szCs w:val="22"/>
        </w:rPr>
        <w:t xml:space="preserve"> na kolejích a v menze </w:t>
      </w:r>
      <w:r w:rsidR="00786DE4">
        <w:rPr>
          <w:rFonts w:ascii="Calibri" w:hAnsi="Calibri" w:cs="Calibri"/>
          <w:sz w:val="22"/>
          <w:szCs w:val="22"/>
        </w:rPr>
        <w:t xml:space="preserve">v areálu </w:t>
      </w:r>
      <w:r w:rsidR="00E6304C">
        <w:rPr>
          <w:rFonts w:ascii="Calibri" w:hAnsi="Calibri" w:cs="Calibri"/>
          <w:sz w:val="22"/>
          <w:szCs w:val="22"/>
        </w:rPr>
        <w:t xml:space="preserve">sídla </w:t>
      </w:r>
      <w:r w:rsidR="00786DE4">
        <w:rPr>
          <w:rFonts w:ascii="Calibri" w:hAnsi="Calibri" w:cs="Calibri"/>
          <w:sz w:val="22"/>
          <w:szCs w:val="22"/>
        </w:rPr>
        <w:t>České zemědělské univerzity v Praze</w:t>
      </w:r>
      <w:r w:rsidR="00EC4AAC" w:rsidRPr="004C29BF">
        <w:rPr>
          <w:rFonts w:ascii="Calibri" w:hAnsi="Calibri" w:cs="Calibri"/>
          <w:sz w:val="22"/>
          <w:szCs w:val="22"/>
        </w:rPr>
        <w:t>, včetně souvisejících služeb</w:t>
      </w:r>
      <w:r w:rsidRPr="004C29BF">
        <w:rPr>
          <w:rFonts w:ascii="Calibri" w:hAnsi="Calibri" w:cs="Calibri"/>
          <w:sz w:val="22"/>
          <w:szCs w:val="22"/>
        </w:rPr>
        <w:t xml:space="preserve"> (dále také jen „</w:t>
      </w:r>
      <w:r w:rsidRPr="004C29BF">
        <w:rPr>
          <w:rFonts w:ascii="Calibri" w:hAnsi="Calibri" w:cs="Calibri"/>
          <w:b/>
          <w:bCs/>
          <w:sz w:val="22"/>
          <w:szCs w:val="22"/>
        </w:rPr>
        <w:t>Dílo</w:t>
      </w:r>
      <w:r w:rsidRPr="004C29BF">
        <w:rPr>
          <w:rFonts w:ascii="Calibri" w:hAnsi="Calibri" w:cs="Calibri"/>
          <w:sz w:val="22"/>
          <w:szCs w:val="22"/>
        </w:rPr>
        <w:t xml:space="preserve">“) a Objednatel se zaváže za </w:t>
      </w:r>
      <w:r w:rsidR="006D2AA5">
        <w:rPr>
          <w:rFonts w:ascii="Calibri" w:hAnsi="Calibri" w:cs="Calibri"/>
          <w:sz w:val="22"/>
          <w:szCs w:val="22"/>
        </w:rPr>
        <w:t>řádně a včas provedené Dílo</w:t>
      </w:r>
      <w:r w:rsidRPr="004C29BF">
        <w:rPr>
          <w:rFonts w:ascii="Calibri" w:hAnsi="Calibri" w:cs="Calibri"/>
          <w:sz w:val="22"/>
          <w:szCs w:val="22"/>
        </w:rPr>
        <w:t xml:space="preserve"> zaplatit dohodnutou cenu. Smluvní podmínky uvedené v této smlouvě se stávají součástí každé z dílčích objednávek.</w:t>
      </w:r>
    </w:p>
    <w:p w14:paraId="1C513178" w14:textId="0805B7C6" w:rsidR="001558CD" w:rsidRPr="00AE00F6" w:rsidRDefault="00E13C55" w:rsidP="00AE00F6">
      <w:pPr>
        <w:widowControl/>
        <w:numPr>
          <w:ilvl w:val="0"/>
          <w:numId w:val="1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Objednatel se zavazuje řádně a včas dokončené Dílo vycházející z objednávek převzít a zaplatit Zhotoviteli Smluvními stranami dohodnutou cenu dle </w:t>
      </w:r>
      <w:r w:rsidR="00DC0FAE" w:rsidRPr="004C29BF">
        <w:rPr>
          <w:rFonts w:ascii="Calibri" w:hAnsi="Calibri" w:cs="Calibri"/>
          <w:sz w:val="22"/>
          <w:szCs w:val="22"/>
        </w:rPr>
        <w:t>cen uvedených v </w:t>
      </w:r>
      <w:r w:rsidR="00FF4329">
        <w:rPr>
          <w:rFonts w:ascii="Calibri" w:hAnsi="Calibri" w:cs="Calibri"/>
          <w:sz w:val="22"/>
          <w:szCs w:val="22"/>
        </w:rPr>
        <w:t>p</w:t>
      </w:r>
      <w:r w:rsidR="00DC0FAE" w:rsidRPr="004C29BF">
        <w:rPr>
          <w:rFonts w:ascii="Calibri" w:hAnsi="Calibri" w:cs="Calibri"/>
          <w:sz w:val="22"/>
          <w:szCs w:val="22"/>
        </w:rPr>
        <w:t>říloze č. 1</w:t>
      </w:r>
      <w:r w:rsidR="001028A2">
        <w:rPr>
          <w:rFonts w:ascii="Calibri" w:hAnsi="Calibri" w:cs="Calibri"/>
          <w:sz w:val="22"/>
          <w:szCs w:val="22"/>
        </w:rPr>
        <w:t xml:space="preserve"> – Cenová nabídka</w:t>
      </w:r>
      <w:r w:rsidR="00793B93">
        <w:rPr>
          <w:rFonts w:ascii="Calibri" w:hAnsi="Calibri" w:cs="Calibri"/>
          <w:sz w:val="22"/>
          <w:szCs w:val="22"/>
        </w:rPr>
        <w:t xml:space="preserve"> </w:t>
      </w:r>
      <w:r w:rsidR="00793B93" w:rsidRPr="004C29BF">
        <w:rPr>
          <w:rFonts w:ascii="Calibri" w:hAnsi="Calibri" w:cs="Calibri"/>
          <w:sz w:val="22"/>
          <w:szCs w:val="22"/>
        </w:rPr>
        <w:t>(dále také jen „</w:t>
      </w:r>
      <w:r w:rsidR="00793B93" w:rsidRPr="004C29BF">
        <w:rPr>
          <w:rFonts w:ascii="Calibri" w:hAnsi="Calibri" w:cs="Calibri"/>
          <w:b/>
          <w:bCs/>
          <w:sz w:val="22"/>
          <w:szCs w:val="22"/>
        </w:rPr>
        <w:t>příloha č. 1</w:t>
      </w:r>
      <w:r w:rsidR="00793B93" w:rsidRPr="004C29BF">
        <w:rPr>
          <w:rFonts w:ascii="Calibri" w:hAnsi="Calibri" w:cs="Calibri"/>
          <w:sz w:val="22"/>
          <w:szCs w:val="22"/>
        </w:rPr>
        <w:t>“)</w:t>
      </w:r>
      <w:r w:rsidR="00DD2E08" w:rsidRPr="004C29BF">
        <w:rPr>
          <w:rFonts w:ascii="Calibri" w:hAnsi="Calibri" w:cs="Calibri"/>
          <w:sz w:val="22"/>
          <w:szCs w:val="22"/>
        </w:rPr>
        <w:t>, která je nedílnou součástí této smlouvy</w:t>
      </w:r>
      <w:r w:rsidR="00793B93">
        <w:rPr>
          <w:rFonts w:ascii="Calibri" w:hAnsi="Calibri" w:cs="Calibri"/>
          <w:sz w:val="22"/>
          <w:szCs w:val="22"/>
        </w:rPr>
        <w:t>.</w:t>
      </w:r>
    </w:p>
    <w:p w14:paraId="73042CB8" w14:textId="09C316DF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III.</w:t>
      </w:r>
    </w:p>
    <w:p w14:paraId="73042CB9" w14:textId="77777777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Objednávky a postup jejich uzavírání</w:t>
      </w:r>
    </w:p>
    <w:p w14:paraId="73042CBA" w14:textId="1E7641D0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Dílčí plnění zakázky bude Zhotovitelem poskytováno na základě dílčích objednávek, které budou potvrzeny oběma Smluvními stranami (dále také jen „</w:t>
      </w:r>
      <w:r w:rsidRPr="00EA08E3">
        <w:rPr>
          <w:rFonts w:ascii="Calibri" w:hAnsi="Calibri" w:cs="Calibri"/>
          <w:b/>
          <w:bCs/>
          <w:sz w:val="22"/>
          <w:szCs w:val="22"/>
        </w:rPr>
        <w:t>Objednávka</w:t>
      </w:r>
      <w:r w:rsidRPr="004C29BF">
        <w:rPr>
          <w:rFonts w:ascii="Calibri" w:hAnsi="Calibri" w:cs="Calibri"/>
          <w:sz w:val="22"/>
          <w:szCs w:val="22"/>
        </w:rPr>
        <w:t>“).</w:t>
      </w:r>
      <w:r w:rsidR="00BC1AF2" w:rsidRPr="004C29BF">
        <w:rPr>
          <w:rFonts w:ascii="Calibri" w:hAnsi="Calibri" w:cs="Calibri"/>
          <w:sz w:val="22"/>
          <w:szCs w:val="22"/>
        </w:rPr>
        <w:t xml:space="preserve"> Objednávka musí obsahovat </w:t>
      </w:r>
      <w:r w:rsidR="00156E36" w:rsidRPr="004C29BF">
        <w:rPr>
          <w:rFonts w:ascii="Calibri" w:hAnsi="Calibri" w:cs="Calibri"/>
          <w:sz w:val="22"/>
          <w:szCs w:val="22"/>
        </w:rPr>
        <w:lastRenderedPageBreak/>
        <w:t xml:space="preserve">minimálně specifikaci plnění, termín </w:t>
      </w:r>
      <w:r w:rsidR="00707A2A" w:rsidRPr="004C29BF">
        <w:rPr>
          <w:rFonts w:ascii="Calibri" w:hAnsi="Calibri" w:cs="Calibri"/>
          <w:sz w:val="22"/>
          <w:szCs w:val="22"/>
        </w:rPr>
        <w:t xml:space="preserve">zahájení a </w:t>
      </w:r>
      <w:r w:rsidR="00156E36" w:rsidRPr="004C29BF">
        <w:rPr>
          <w:rFonts w:ascii="Calibri" w:hAnsi="Calibri" w:cs="Calibri"/>
          <w:sz w:val="22"/>
          <w:szCs w:val="22"/>
        </w:rPr>
        <w:t>dokončení a také cenu</w:t>
      </w:r>
      <w:r w:rsidR="00405DD6" w:rsidRPr="004C29BF">
        <w:rPr>
          <w:rFonts w:ascii="Calibri" w:hAnsi="Calibri" w:cs="Calibri"/>
          <w:sz w:val="22"/>
          <w:szCs w:val="22"/>
        </w:rPr>
        <w:t xml:space="preserve"> </w:t>
      </w:r>
      <w:r w:rsidR="00707A2A" w:rsidRPr="004C29BF">
        <w:rPr>
          <w:rFonts w:ascii="Calibri" w:hAnsi="Calibri" w:cs="Calibri"/>
          <w:sz w:val="22"/>
          <w:szCs w:val="22"/>
        </w:rPr>
        <w:t xml:space="preserve">stanovenou dle </w:t>
      </w:r>
      <w:r w:rsidR="00EE17A1" w:rsidRPr="004C29BF">
        <w:rPr>
          <w:rFonts w:ascii="Calibri" w:hAnsi="Calibri" w:cs="Calibri"/>
          <w:sz w:val="22"/>
          <w:szCs w:val="22"/>
        </w:rPr>
        <w:t>přílohy č. 1 této smlouvy</w:t>
      </w:r>
      <w:r w:rsidR="00707A2A" w:rsidRPr="004C29BF">
        <w:rPr>
          <w:rFonts w:ascii="Calibri" w:hAnsi="Calibri" w:cs="Calibri"/>
          <w:sz w:val="22"/>
          <w:szCs w:val="22"/>
        </w:rPr>
        <w:t>.</w:t>
      </w:r>
    </w:p>
    <w:p w14:paraId="73042CBB" w14:textId="77777777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Objednávky budou mezi Smluvními stranami uzavírány výhradně v souladu s touto smlouvou, a to v návaznosti na konkrétní potřeby Objednatele.</w:t>
      </w:r>
    </w:p>
    <w:p w14:paraId="73042CBC" w14:textId="77777777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bere na vědomí, že zadávání Objednávek na základě této smlouvy je právem Objednatele, a rozsah jejich zadávání závisí na potřebách Objednatele.</w:t>
      </w:r>
    </w:p>
    <w:p w14:paraId="73042CBD" w14:textId="77777777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Práva a povinnosti, které nebudou v Objednávce výslovně upraveny, se budou řídit primárně ustanoveními smlouvy a dále občanským zákoníkem, případně dalšími souvisejícími platnými právními předpisy.</w:t>
      </w:r>
    </w:p>
    <w:p w14:paraId="73042CBE" w14:textId="7D3B5ADC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Objednatel je oprávněn do Objednávky doplnit další požadavky, přičemž nelze sjednat podstatné změny podmínek stanovených touto </w:t>
      </w:r>
      <w:r w:rsidR="005527E6" w:rsidRPr="004C29BF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>mlouvou.</w:t>
      </w:r>
    </w:p>
    <w:p w14:paraId="73042CBF" w14:textId="1BFCE2A9" w:rsidR="00785DB6" w:rsidRPr="004C29BF" w:rsidRDefault="00E13C55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Objednávka bude odesílána buď poštou, nebo elektronicky. Zhotovitel je povinen </w:t>
      </w:r>
      <w:r w:rsidR="005F1D46" w:rsidRPr="004C29BF">
        <w:rPr>
          <w:rFonts w:ascii="Calibri" w:hAnsi="Calibri" w:cs="Calibri"/>
          <w:sz w:val="22"/>
          <w:szCs w:val="22"/>
        </w:rPr>
        <w:t xml:space="preserve">nejpozději </w:t>
      </w:r>
      <w:r w:rsidRPr="004C29BF">
        <w:rPr>
          <w:rFonts w:ascii="Calibri" w:hAnsi="Calibri" w:cs="Calibri"/>
          <w:sz w:val="22"/>
          <w:szCs w:val="22"/>
        </w:rPr>
        <w:t>do pěti pracovních dnů její doručení potvrdit.</w:t>
      </w:r>
    </w:p>
    <w:p w14:paraId="3DBBB8E7" w14:textId="7EE3B6AB" w:rsidR="003A794B" w:rsidRPr="004C29BF" w:rsidRDefault="003A794B" w:rsidP="003A794B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se dohodly a </w:t>
      </w:r>
      <w:r w:rsidR="00A26E17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určil, že osobou oprávněnou k jednání za </w:t>
      </w:r>
      <w:r w:rsidR="00A26E17">
        <w:rPr>
          <w:rFonts w:ascii="Calibri" w:hAnsi="Calibri" w:cs="Calibri"/>
          <w:sz w:val="22"/>
          <w:szCs w:val="22"/>
        </w:rPr>
        <w:t>Zhotovitele</w:t>
      </w:r>
      <w:r w:rsidR="00A26E17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 xml:space="preserve">ve věcech, které se týkají </w:t>
      </w:r>
      <w:r w:rsidR="00B334FF" w:rsidRPr="004C29BF">
        <w:rPr>
          <w:rFonts w:ascii="Calibri" w:hAnsi="Calibri" w:cs="Calibri"/>
          <w:sz w:val="22"/>
          <w:szCs w:val="22"/>
        </w:rPr>
        <w:t xml:space="preserve">plnění dle </w:t>
      </w:r>
      <w:r w:rsidRPr="004C29BF">
        <w:rPr>
          <w:rFonts w:ascii="Calibri" w:hAnsi="Calibri" w:cs="Calibri"/>
          <w:sz w:val="22"/>
          <w:szCs w:val="22"/>
        </w:rPr>
        <w:t>této smlouvy a její realizace</w:t>
      </w:r>
      <w:r w:rsidR="00B334FF" w:rsidRPr="004C29BF">
        <w:rPr>
          <w:rFonts w:ascii="Calibri" w:hAnsi="Calibri" w:cs="Calibri"/>
          <w:sz w:val="22"/>
          <w:szCs w:val="22"/>
        </w:rPr>
        <w:t>, včetně realizace Objednávek</w:t>
      </w:r>
      <w:r w:rsidR="00C56201" w:rsidRPr="004C29BF">
        <w:rPr>
          <w:rFonts w:ascii="Calibri" w:hAnsi="Calibri" w:cs="Calibri"/>
          <w:sz w:val="22"/>
          <w:szCs w:val="22"/>
        </w:rPr>
        <w:t>,</w:t>
      </w:r>
      <w:r w:rsidRPr="004C29BF">
        <w:rPr>
          <w:rFonts w:ascii="Calibri" w:hAnsi="Calibri" w:cs="Calibri"/>
          <w:sz w:val="22"/>
          <w:szCs w:val="22"/>
        </w:rPr>
        <w:t xml:space="preserve"> je:</w:t>
      </w:r>
    </w:p>
    <w:p w14:paraId="65B14E68" w14:textId="341E450D" w:rsidR="003A794B" w:rsidRPr="004C29BF" w:rsidRDefault="003A794B" w:rsidP="00B334FF">
      <w:pPr>
        <w:widowControl/>
        <w:ind w:left="360" w:firstLine="36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Jméno:</w:t>
      </w:r>
      <w:r w:rsidRPr="004C29BF">
        <w:rPr>
          <w:rFonts w:ascii="Calibri" w:hAnsi="Calibri" w:cs="Calibri"/>
          <w:sz w:val="22"/>
          <w:szCs w:val="22"/>
        </w:rPr>
        <w:tab/>
      </w:r>
      <w:r w:rsidR="00BF60CF">
        <w:rPr>
          <w:rFonts w:ascii="Calibri" w:hAnsi="Calibri" w:cs="Calibri"/>
          <w:sz w:val="22"/>
          <w:szCs w:val="22"/>
        </w:rPr>
        <w:tab/>
      </w:r>
    </w:p>
    <w:p w14:paraId="5E19D97A" w14:textId="084BCAD5" w:rsidR="003A794B" w:rsidRPr="004C29BF" w:rsidRDefault="003A794B" w:rsidP="00B334FF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e-mail: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</w:p>
    <w:p w14:paraId="20B8F42A" w14:textId="5EB10F50" w:rsidR="003A794B" w:rsidRPr="004C29BF" w:rsidRDefault="003A794B" w:rsidP="00B334FF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tel.: </w:t>
      </w:r>
      <w:r w:rsidRPr="004C29BF">
        <w:rPr>
          <w:rFonts w:ascii="Calibri" w:hAnsi="Calibri" w:cs="Calibri"/>
          <w:sz w:val="22"/>
          <w:szCs w:val="22"/>
        </w:rPr>
        <w:tab/>
      </w:r>
      <w:r w:rsidR="00D77DC1">
        <w:rPr>
          <w:rFonts w:ascii="Calibri" w:hAnsi="Calibri" w:cs="Calibri"/>
          <w:sz w:val="22"/>
          <w:szCs w:val="22"/>
        </w:rPr>
        <w:tab/>
      </w:r>
    </w:p>
    <w:p w14:paraId="727BB6BD" w14:textId="3A79B9CD" w:rsidR="003A794B" w:rsidRPr="004C29BF" w:rsidRDefault="003A794B" w:rsidP="003A794B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se dohodly a </w:t>
      </w:r>
      <w:r w:rsidR="00A26E17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určil, že osobou oprávněnou k jednání za </w:t>
      </w:r>
      <w:r w:rsidR="00A26E17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ve věcech, </w:t>
      </w:r>
      <w:r w:rsidR="00C56201" w:rsidRPr="004C29BF">
        <w:rPr>
          <w:rFonts w:ascii="Calibri" w:hAnsi="Calibri" w:cs="Calibri"/>
          <w:sz w:val="22"/>
          <w:szCs w:val="22"/>
        </w:rPr>
        <w:t xml:space="preserve">které se týkají plnění dle této smlouvy a její realizace, včetně realizace Objednávek, </w:t>
      </w:r>
      <w:r w:rsidRPr="004C29BF">
        <w:rPr>
          <w:rFonts w:ascii="Calibri" w:hAnsi="Calibri" w:cs="Calibri"/>
          <w:sz w:val="22"/>
          <w:szCs w:val="22"/>
        </w:rPr>
        <w:t>je:</w:t>
      </w:r>
    </w:p>
    <w:p w14:paraId="0F1E5571" w14:textId="49A56A45" w:rsidR="003A794B" w:rsidRPr="004C29BF" w:rsidRDefault="003A794B" w:rsidP="00B334FF">
      <w:pPr>
        <w:widowControl/>
        <w:ind w:left="360" w:firstLine="36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Jméno: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</w:p>
    <w:p w14:paraId="19C08F5E" w14:textId="69EABCB8" w:rsidR="003A794B" w:rsidRPr="004C29BF" w:rsidRDefault="003A794B" w:rsidP="00B334FF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e-mail: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</w:p>
    <w:p w14:paraId="19E22BB4" w14:textId="6D56CF02" w:rsidR="003A794B" w:rsidRPr="004C29BF" w:rsidRDefault="003A794B" w:rsidP="00B334FF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tel.: </w:t>
      </w:r>
      <w:r w:rsidRPr="004C29BF">
        <w:rPr>
          <w:rFonts w:ascii="Calibri" w:hAnsi="Calibri" w:cs="Calibri"/>
          <w:sz w:val="22"/>
          <w:szCs w:val="22"/>
        </w:rPr>
        <w:tab/>
      </w:r>
      <w:r w:rsidR="00D77DC1">
        <w:rPr>
          <w:rFonts w:ascii="Calibri" w:hAnsi="Calibri" w:cs="Calibri"/>
          <w:sz w:val="22"/>
          <w:szCs w:val="22"/>
        </w:rPr>
        <w:tab/>
      </w:r>
    </w:p>
    <w:p w14:paraId="46AAA872" w14:textId="2E6FAFE8" w:rsidR="001558CD" w:rsidRDefault="00BB608B" w:rsidP="00D77DC1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pro účely zasílání a potvrzování </w:t>
      </w:r>
      <w:r w:rsidR="00433FA5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bjednávek</w:t>
      </w:r>
      <w:r w:rsidR="00433FA5" w:rsidRPr="004C29BF">
        <w:rPr>
          <w:rFonts w:ascii="Calibri" w:hAnsi="Calibri" w:cs="Calibri"/>
          <w:sz w:val="22"/>
          <w:szCs w:val="22"/>
        </w:rPr>
        <w:t xml:space="preserve"> stanovily </w:t>
      </w:r>
      <w:r w:rsidR="009F5BE1" w:rsidRPr="004C29BF">
        <w:rPr>
          <w:rFonts w:ascii="Calibri" w:hAnsi="Calibri" w:cs="Calibri"/>
          <w:sz w:val="22"/>
          <w:szCs w:val="22"/>
        </w:rPr>
        <w:t>tyto kontaktní osoby:</w:t>
      </w:r>
    </w:p>
    <w:p w14:paraId="162F39B5" w14:textId="48CD04B2" w:rsidR="009F5BE1" w:rsidRDefault="009F5BE1" w:rsidP="009F5BE1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 Objednatele:</w:t>
      </w:r>
      <w:r w:rsidR="002D7138">
        <w:rPr>
          <w:rFonts w:ascii="Calibri" w:hAnsi="Calibri" w:cs="Calibri"/>
          <w:sz w:val="22"/>
          <w:szCs w:val="22"/>
        </w:rPr>
        <w:t xml:space="preserve"> </w:t>
      </w:r>
    </w:p>
    <w:p w14:paraId="11B87CF5" w14:textId="36507CB5" w:rsidR="00A26E17" w:rsidRPr="004C29BF" w:rsidRDefault="00A26E17" w:rsidP="00A26E17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8ED0A4B" w14:textId="36C9E6C7" w:rsidR="009F5BE1" w:rsidRDefault="009F5BE1" w:rsidP="009F5BE1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 Zhotovitele:</w:t>
      </w:r>
    </w:p>
    <w:p w14:paraId="22CCF766" w14:textId="7AA74465" w:rsidR="00A26E17" w:rsidRPr="004C29BF" w:rsidRDefault="00D71174" w:rsidP="00A022E9">
      <w:pPr>
        <w:widowControl/>
        <w:ind w:firstLine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ab/>
      </w:r>
    </w:p>
    <w:p w14:paraId="42A0A735" w14:textId="5B82204F" w:rsidR="001558CD" w:rsidRDefault="00A022E9" w:rsidP="00A022E9">
      <w:pPr>
        <w:widowControl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A26E17" w:rsidRPr="004C29BF">
        <w:rPr>
          <w:rFonts w:ascii="Calibri" w:hAnsi="Calibri" w:cs="Calibri"/>
          <w:sz w:val="22"/>
          <w:szCs w:val="22"/>
        </w:rPr>
        <w:t xml:space="preserve">tel.: </w:t>
      </w:r>
      <w:r w:rsidR="00A26E17" w:rsidRPr="004C29BF">
        <w:rPr>
          <w:rFonts w:ascii="Calibri" w:hAnsi="Calibri" w:cs="Calibri"/>
          <w:sz w:val="22"/>
          <w:szCs w:val="22"/>
        </w:rPr>
        <w:tab/>
      </w:r>
    </w:p>
    <w:p w14:paraId="440CBC3B" w14:textId="4664CB42" w:rsidR="00270362" w:rsidRPr="00270362" w:rsidRDefault="00C56201" w:rsidP="00270362">
      <w:pPr>
        <w:widowControl/>
        <w:numPr>
          <w:ilvl w:val="0"/>
          <w:numId w:val="5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Objednatel je oprávněn zrušit či změnit Objednávku do doby její akceptace Zhotovitelem.</w:t>
      </w:r>
    </w:p>
    <w:p w14:paraId="73042CC2" w14:textId="34832AE4" w:rsidR="00785DB6" w:rsidRPr="004C29BF" w:rsidRDefault="00E13C55">
      <w:pPr>
        <w:widowControl/>
        <w:spacing w:before="283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IV.</w:t>
      </w:r>
    </w:p>
    <w:p w14:paraId="73042CC3" w14:textId="77777777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Cena a platební podmínky</w:t>
      </w:r>
    </w:p>
    <w:p w14:paraId="73042CC4" w14:textId="3B9FED74" w:rsidR="00785DB6" w:rsidRPr="004C29BF" w:rsidRDefault="00E13C55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Cena jednotlivých Objednávek bude stanovena vždy individuálně na základě </w:t>
      </w:r>
      <w:r w:rsidR="00A921CE" w:rsidRPr="004C29BF">
        <w:rPr>
          <w:rFonts w:ascii="Calibri" w:hAnsi="Calibri" w:cs="Calibri"/>
          <w:sz w:val="22"/>
          <w:szCs w:val="22"/>
        </w:rPr>
        <w:t>kalkulace dle jednotkových cen uvedených v příloze č. 1 této smlouvy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73042CC7" w14:textId="77777777" w:rsidR="00785DB6" w:rsidRPr="004C29BF" w:rsidRDefault="00E13C55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DPH bude stanovena a odvedena v souladu s platnými právními předpisy ke dni uskutečnění zdanitelného plnění.</w:t>
      </w:r>
    </w:p>
    <w:p w14:paraId="703ADED6" w14:textId="479C15A1" w:rsidR="002F5422" w:rsidRPr="004C29BF" w:rsidRDefault="002F5422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Maximální cena za plnění dle této smlouvy</w:t>
      </w:r>
      <w:r w:rsidR="007B7590" w:rsidRPr="004C29BF">
        <w:rPr>
          <w:rFonts w:ascii="Calibri" w:hAnsi="Calibri" w:cs="Calibri"/>
          <w:sz w:val="22"/>
          <w:szCs w:val="22"/>
        </w:rPr>
        <w:t xml:space="preserve"> je stanovena na částku </w:t>
      </w:r>
      <w:r w:rsidR="00492E04">
        <w:rPr>
          <w:rFonts w:ascii="Calibri" w:hAnsi="Calibri" w:cs="Calibri"/>
          <w:sz w:val="22"/>
          <w:szCs w:val="22"/>
        </w:rPr>
        <w:t>1</w:t>
      </w:r>
      <w:r w:rsidR="00560655">
        <w:rPr>
          <w:rFonts w:ascii="Calibri" w:hAnsi="Calibri" w:cs="Calibri"/>
          <w:sz w:val="22"/>
          <w:szCs w:val="22"/>
        </w:rPr>
        <w:t> </w:t>
      </w:r>
      <w:r w:rsidR="00492E04">
        <w:rPr>
          <w:rFonts w:ascii="Calibri" w:hAnsi="Calibri" w:cs="Calibri"/>
          <w:sz w:val="22"/>
          <w:szCs w:val="22"/>
        </w:rPr>
        <w:t>982</w:t>
      </w:r>
      <w:r w:rsidR="00560655">
        <w:rPr>
          <w:rFonts w:ascii="Calibri" w:hAnsi="Calibri" w:cs="Calibri"/>
          <w:sz w:val="22"/>
          <w:szCs w:val="22"/>
        </w:rPr>
        <w:t xml:space="preserve"> </w:t>
      </w:r>
      <w:r w:rsidR="00492E04">
        <w:rPr>
          <w:rFonts w:ascii="Calibri" w:hAnsi="Calibri" w:cs="Calibri"/>
          <w:sz w:val="22"/>
          <w:szCs w:val="22"/>
        </w:rPr>
        <w:t>000 K</w:t>
      </w:r>
      <w:r w:rsidR="007B7590" w:rsidRPr="004C29BF">
        <w:rPr>
          <w:rFonts w:ascii="Calibri" w:hAnsi="Calibri" w:cs="Calibri"/>
          <w:sz w:val="22"/>
          <w:szCs w:val="22"/>
        </w:rPr>
        <w:t>č bez DPH.</w:t>
      </w:r>
    </w:p>
    <w:p w14:paraId="7E939E67" w14:textId="3F29A112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lastRenderedPageBreak/>
        <w:t xml:space="preserve">Cena za </w:t>
      </w:r>
      <w:r w:rsidR="00D140FB" w:rsidRPr="004C29BF">
        <w:rPr>
          <w:rFonts w:ascii="Calibri" w:hAnsi="Calibri" w:cs="Calibri"/>
          <w:sz w:val="22"/>
          <w:szCs w:val="22"/>
        </w:rPr>
        <w:t>plnění dle jednotlivých Objednávek</w:t>
      </w:r>
      <w:r w:rsidRPr="004C29BF">
        <w:rPr>
          <w:rFonts w:ascii="Calibri" w:hAnsi="Calibri" w:cs="Calibri"/>
          <w:sz w:val="22"/>
          <w:szCs w:val="22"/>
        </w:rPr>
        <w:t xml:space="preserve"> je splatná pozadu. Bude hrazena na základě daňového dokladu vystaveného </w:t>
      </w:r>
      <w:r w:rsidR="00D140FB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hotovitelem po </w:t>
      </w:r>
      <w:r w:rsidR="00D140FB" w:rsidRPr="004C29BF">
        <w:rPr>
          <w:rFonts w:ascii="Calibri" w:hAnsi="Calibri" w:cs="Calibri"/>
          <w:sz w:val="22"/>
          <w:szCs w:val="22"/>
        </w:rPr>
        <w:t xml:space="preserve">řádném a včasném </w:t>
      </w:r>
      <w:r w:rsidRPr="004C29BF">
        <w:rPr>
          <w:rFonts w:ascii="Calibri" w:hAnsi="Calibri" w:cs="Calibri"/>
          <w:sz w:val="22"/>
          <w:szCs w:val="22"/>
        </w:rPr>
        <w:t xml:space="preserve">provedení </w:t>
      </w:r>
      <w:r w:rsidR="009836C2" w:rsidRPr="004C29BF">
        <w:rPr>
          <w:rFonts w:ascii="Calibri" w:hAnsi="Calibri" w:cs="Calibri"/>
          <w:sz w:val="22"/>
          <w:szCs w:val="22"/>
        </w:rPr>
        <w:t>Díla dle dílčí Objednávky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0030D3FA" w14:textId="72F2CB32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Splatnost daňových dokladů je 30 dnů od jej</w:t>
      </w:r>
      <w:r w:rsidR="009836C2" w:rsidRPr="004C29BF">
        <w:rPr>
          <w:rFonts w:ascii="Calibri" w:hAnsi="Calibri" w:cs="Calibri"/>
          <w:sz w:val="22"/>
          <w:szCs w:val="22"/>
        </w:rPr>
        <w:t>ich</w:t>
      </w:r>
      <w:r w:rsidRPr="004C29BF">
        <w:rPr>
          <w:rFonts w:ascii="Calibri" w:hAnsi="Calibri" w:cs="Calibri"/>
          <w:sz w:val="22"/>
          <w:szCs w:val="22"/>
        </w:rPr>
        <w:t xml:space="preserve"> prokazatelného doručení </w:t>
      </w:r>
      <w:r w:rsidR="009836C2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bjednateli. Tato povinnost je splněna odepsáním příslušné částky z účtu </w:t>
      </w:r>
      <w:r w:rsidR="00280C0F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ve prospěch účtu </w:t>
      </w:r>
      <w:r w:rsidR="00280C0F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hotovitele.</w:t>
      </w:r>
    </w:p>
    <w:p w14:paraId="5301E41C" w14:textId="67E1B586" w:rsidR="001558CD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1558CD">
        <w:rPr>
          <w:rFonts w:ascii="Calibri" w:hAnsi="Calibri" w:cs="Calibri"/>
          <w:sz w:val="22"/>
          <w:szCs w:val="22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</w:t>
      </w:r>
      <w:r w:rsidR="00782822">
        <w:rPr>
          <w:rFonts w:ascii="Calibri" w:hAnsi="Calibri" w:cs="Calibri"/>
          <w:sz w:val="22"/>
          <w:szCs w:val="22"/>
        </w:rPr>
        <w:t xml:space="preserve"> </w:t>
      </w:r>
      <w:r w:rsidR="00782822" w:rsidRPr="001558CD">
        <w:rPr>
          <w:rFonts w:ascii="Calibri" w:hAnsi="Calibri" w:cs="Calibri"/>
          <w:sz w:val="22"/>
          <w:szCs w:val="22"/>
        </w:rPr>
        <w:t>(dále je „</w:t>
      </w:r>
      <w:r w:rsidR="00782822" w:rsidRPr="00782822">
        <w:rPr>
          <w:rFonts w:ascii="Calibri" w:hAnsi="Calibri" w:cs="Calibri"/>
          <w:b/>
          <w:bCs/>
          <w:sz w:val="22"/>
          <w:szCs w:val="22"/>
        </w:rPr>
        <w:t>zákon o DPH</w:t>
      </w:r>
      <w:r w:rsidR="00782822" w:rsidRPr="001558CD">
        <w:rPr>
          <w:rFonts w:ascii="Calibri" w:hAnsi="Calibri" w:cs="Calibri"/>
          <w:sz w:val="22"/>
          <w:szCs w:val="22"/>
        </w:rPr>
        <w:t>“)</w:t>
      </w:r>
      <w:r w:rsidRPr="001558CD">
        <w:rPr>
          <w:rFonts w:ascii="Calibri" w:hAnsi="Calibri" w:cs="Calibri"/>
          <w:sz w:val="22"/>
          <w:szCs w:val="22"/>
        </w:rPr>
        <w:t xml:space="preserve">. V případě, že faktura nebude mít odpovídající náležitosti, je </w:t>
      </w:r>
      <w:r w:rsidR="00280C0F" w:rsidRPr="001558CD">
        <w:rPr>
          <w:rFonts w:ascii="Calibri" w:hAnsi="Calibri" w:cs="Calibri"/>
          <w:sz w:val="22"/>
          <w:szCs w:val="22"/>
        </w:rPr>
        <w:t>O</w:t>
      </w:r>
      <w:r w:rsidRPr="001558CD">
        <w:rPr>
          <w:rFonts w:ascii="Calibri" w:hAnsi="Calibri" w:cs="Calibri"/>
          <w:sz w:val="22"/>
          <w:szCs w:val="22"/>
        </w:rPr>
        <w:t xml:space="preserve">bjednatel oprávněn ji vrátit ve lhůtě splatnosti zpět </w:t>
      </w:r>
      <w:r w:rsidR="00782822">
        <w:rPr>
          <w:rFonts w:ascii="Calibri" w:hAnsi="Calibri" w:cs="Calibri"/>
          <w:sz w:val="22"/>
          <w:szCs w:val="22"/>
        </w:rPr>
        <w:t>Z</w:t>
      </w:r>
      <w:r w:rsidRPr="001558CD">
        <w:rPr>
          <w:rFonts w:ascii="Calibri" w:hAnsi="Calibri" w:cs="Calibri"/>
          <w:sz w:val="22"/>
          <w:szCs w:val="22"/>
        </w:rPr>
        <w:t xml:space="preserve">hotoviteli k doplnění, aniž se tak dostane do prodlení se splatností. Lhůta splatnosti počíná běžet znovu od opětovného doručení náležitě doplněné či opravené faktury </w:t>
      </w:r>
      <w:r w:rsidR="00280C0F" w:rsidRPr="001558CD">
        <w:rPr>
          <w:rFonts w:ascii="Calibri" w:hAnsi="Calibri" w:cs="Calibri"/>
          <w:sz w:val="22"/>
          <w:szCs w:val="22"/>
        </w:rPr>
        <w:t>O</w:t>
      </w:r>
      <w:r w:rsidRPr="001558CD">
        <w:rPr>
          <w:rFonts w:ascii="Calibri" w:hAnsi="Calibri" w:cs="Calibri"/>
          <w:sz w:val="22"/>
          <w:szCs w:val="22"/>
        </w:rPr>
        <w:t xml:space="preserve">bjednateli. </w:t>
      </w:r>
    </w:p>
    <w:p w14:paraId="0C796FFF" w14:textId="3F349A36" w:rsidR="0012476D" w:rsidRPr="001558CD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1558CD">
        <w:rPr>
          <w:rFonts w:ascii="Calibri" w:hAnsi="Calibri" w:cs="Calibri"/>
          <w:sz w:val="22"/>
          <w:szCs w:val="22"/>
        </w:rPr>
        <w:t xml:space="preserve">Smluvní strany svým podpisem stvrzují, že v souladu s ustanovením zákona </w:t>
      </w:r>
      <w:r w:rsidR="00782822">
        <w:rPr>
          <w:rFonts w:ascii="Calibri" w:hAnsi="Calibri" w:cs="Calibri"/>
          <w:sz w:val="22"/>
          <w:szCs w:val="22"/>
        </w:rPr>
        <w:t xml:space="preserve">o DPH </w:t>
      </w:r>
      <w:r w:rsidRPr="001558CD">
        <w:rPr>
          <w:rFonts w:ascii="Calibri" w:hAnsi="Calibri" w:cs="Calibri"/>
          <w:sz w:val="22"/>
          <w:szCs w:val="22"/>
        </w:rPr>
        <w:t xml:space="preserve">souhlasí s elektronickým zasíláním faktur v případě, že to dovolují technické možnosti </w:t>
      </w:r>
      <w:r w:rsidR="00280C0F" w:rsidRPr="001558CD">
        <w:rPr>
          <w:rFonts w:ascii="Calibri" w:hAnsi="Calibri" w:cs="Calibri"/>
          <w:sz w:val="22"/>
          <w:szCs w:val="22"/>
        </w:rPr>
        <w:t>O</w:t>
      </w:r>
      <w:r w:rsidRPr="001558CD">
        <w:rPr>
          <w:rFonts w:ascii="Calibri" w:hAnsi="Calibri" w:cs="Calibri"/>
          <w:sz w:val="22"/>
          <w:szCs w:val="22"/>
        </w:rPr>
        <w:t>bjednatele.</w:t>
      </w:r>
    </w:p>
    <w:p w14:paraId="29CA3386" w14:textId="52FBBAF7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Kontaktní e-mail pro zasílání faktur:</w:t>
      </w:r>
      <w:r w:rsidR="00F15031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 xml:space="preserve"> </w:t>
      </w:r>
    </w:p>
    <w:p w14:paraId="4D2763C3" w14:textId="76EA9E6C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Úhrada ceny za </w:t>
      </w:r>
      <w:r w:rsidR="00D451FB">
        <w:rPr>
          <w:rFonts w:ascii="Calibri" w:hAnsi="Calibri" w:cs="Calibri"/>
          <w:sz w:val="22"/>
          <w:szCs w:val="22"/>
        </w:rPr>
        <w:t>jednotliv</w:t>
      </w:r>
      <w:r w:rsidR="00AC0F67">
        <w:rPr>
          <w:rFonts w:ascii="Calibri" w:hAnsi="Calibri" w:cs="Calibri"/>
          <w:sz w:val="22"/>
          <w:szCs w:val="22"/>
        </w:rPr>
        <w:t>é Objednávky/</w:t>
      </w:r>
      <w:r w:rsidR="00D451FB">
        <w:rPr>
          <w:rFonts w:ascii="Calibri" w:hAnsi="Calibri" w:cs="Calibri"/>
          <w:sz w:val="22"/>
          <w:szCs w:val="22"/>
        </w:rPr>
        <w:t>Díla</w:t>
      </w:r>
      <w:r w:rsidRPr="004C29BF">
        <w:rPr>
          <w:rFonts w:ascii="Calibri" w:hAnsi="Calibri" w:cs="Calibri"/>
          <w:sz w:val="22"/>
          <w:szCs w:val="22"/>
        </w:rPr>
        <w:t xml:space="preserve"> bude </w:t>
      </w:r>
      <w:r w:rsidR="00D451FB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převedena na jeho účet zveřejněný správcem daně podle § 98 zákona </w:t>
      </w:r>
      <w:r w:rsidR="00782822">
        <w:rPr>
          <w:rFonts w:ascii="Calibri" w:hAnsi="Calibri" w:cs="Calibri"/>
          <w:sz w:val="22"/>
          <w:szCs w:val="22"/>
        </w:rPr>
        <w:t>o DPH</w:t>
      </w:r>
      <w:r w:rsidRPr="004C29BF">
        <w:rPr>
          <w:rFonts w:ascii="Calibri" w:hAnsi="Calibri" w:cs="Calibri"/>
          <w:sz w:val="22"/>
          <w:szCs w:val="22"/>
        </w:rPr>
        <w:t xml:space="preserve">, a to i v případě, že na faktuře bude uveden jiný bankovní účet. Pokud </w:t>
      </w:r>
      <w:r w:rsidR="0099701A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nebude mít bankovní účet zveřejněný podle § 98 </w:t>
      </w:r>
      <w:r w:rsidR="00DD60BD" w:rsidRPr="004C29BF">
        <w:rPr>
          <w:rFonts w:ascii="Calibri" w:hAnsi="Calibri" w:cs="Calibri"/>
          <w:sz w:val="22"/>
          <w:szCs w:val="22"/>
        </w:rPr>
        <w:t xml:space="preserve">zákona </w:t>
      </w:r>
      <w:r w:rsidR="00DD60BD">
        <w:rPr>
          <w:rFonts w:ascii="Calibri" w:hAnsi="Calibri" w:cs="Calibri"/>
          <w:sz w:val="22"/>
          <w:szCs w:val="22"/>
        </w:rPr>
        <w:t>o DPH</w:t>
      </w:r>
      <w:r w:rsidRPr="004C29BF">
        <w:rPr>
          <w:rFonts w:ascii="Calibri" w:hAnsi="Calibri" w:cs="Calibri"/>
          <w:sz w:val="22"/>
          <w:szCs w:val="22"/>
        </w:rPr>
        <w:t xml:space="preserve">, správcem daně, provede </w:t>
      </w:r>
      <w:r w:rsidR="0099701A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úhradu na bankovní účet až po jeho zveřejnění správcem daně, aniž by byl </w:t>
      </w:r>
      <w:r w:rsidR="0099701A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v prodlení s úhradou. Zveřejnění bankovního účtu správcem daně oznámí </w:t>
      </w:r>
      <w:r w:rsidR="0099701A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bezodkladně </w:t>
      </w:r>
      <w:r w:rsidR="0099701A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bjednateli. Toto ustanovení se neuplatní v případě, že </w:t>
      </w:r>
      <w:r w:rsidR="0099701A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 není povinen zveřejňovat účet dle zákona</w:t>
      </w:r>
      <w:r w:rsidR="00C331FD" w:rsidRPr="004C29BF">
        <w:rPr>
          <w:rFonts w:ascii="Calibri" w:hAnsi="Calibri" w:cs="Calibri"/>
          <w:sz w:val="22"/>
          <w:szCs w:val="22"/>
        </w:rPr>
        <w:t xml:space="preserve"> o DPH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7B2AFFA3" w14:textId="59DDFD01" w:rsidR="0012476D" w:rsidRPr="004C29BF" w:rsidRDefault="0012476D" w:rsidP="0012476D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Pokud bude v okamžiku uskutečnění zdanitelného plnění o </w:t>
      </w:r>
      <w:r w:rsidR="00C331FD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zveřejněna příslušným správcem daně informace, že je nespolehlivým plátcem DPH, vyhrazuje si </w:t>
      </w:r>
      <w:r w:rsidR="00C331FD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bjednatel, jakožto ručitel, právo o částku odpovídající výši DPH uvedenou v</w:t>
      </w:r>
      <w:r w:rsidR="00C331FD" w:rsidRPr="004C29BF">
        <w:rPr>
          <w:rFonts w:ascii="Calibri" w:hAnsi="Calibri" w:cs="Calibri"/>
          <w:sz w:val="22"/>
          <w:szCs w:val="22"/>
        </w:rPr>
        <w:t> dílčí Objednávce či daň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="00C331FD" w:rsidRPr="004C29BF">
        <w:rPr>
          <w:rFonts w:ascii="Calibri" w:hAnsi="Calibri" w:cs="Calibri"/>
          <w:sz w:val="22"/>
          <w:szCs w:val="22"/>
        </w:rPr>
        <w:t>vém dokladu</w:t>
      </w:r>
      <w:r w:rsidRPr="004C29BF">
        <w:rPr>
          <w:rFonts w:ascii="Calibri" w:hAnsi="Calibri" w:cs="Calibri"/>
          <w:sz w:val="22"/>
          <w:szCs w:val="22"/>
        </w:rPr>
        <w:t xml:space="preserve"> snížit částku poskytnutou na úhradu ceny za služby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dle této smlouvy. Tuto skutečnost je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povinen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hotoviteli předem oznámit. Uplatněním tohoto postupu dojde ke snížení pohledávky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 za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bjednatelem o příslušnou částku DPH a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není oprávněn po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 uhrazení částky odpovídající výši DPH, jakkoliv vymáhat. </w:t>
      </w:r>
    </w:p>
    <w:p w14:paraId="73042CC8" w14:textId="60FD3815" w:rsidR="00785DB6" w:rsidRPr="004C29BF" w:rsidRDefault="0012476D" w:rsidP="00E94617">
      <w:pPr>
        <w:widowControl/>
        <w:numPr>
          <w:ilvl w:val="0"/>
          <w:numId w:val="2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Stane-li se </w:t>
      </w:r>
      <w:r w:rsidR="00E94617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nespolehlivým plátcem DPH, je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oprávněn od této smlouvy odstoupit. V takovém případě </w:t>
      </w:r>
      <w:r w:rsidR="00D451FB">
        <w:rPr>
          <w:rFonts w:ascii="Calibri" w:hAnsi="Calibri" w:cs="Calibri"/>
          <w:sz w:val="22"/>
          <w:szCs w:val="22"/>
        </w:rPr>
        <w:t>S</w:t>
      </w:r>
      <w:r w:rsidRPr="004C29BF">
        <w:rPr>
          <w:rFonts w:ascii="Calibri" w:hAnsi="Calibri" w:cs="Calibri"/>
          <w:sz w:val="22"/>
          <w:szCs w:val="22"/>
        </w:rPr>
        <w:t xml:space="preserve">mluvní strany vrátí vše, co si navzájem dosud plnily. Tímto ustanovením zůstávají nedotčena práva </w:t>
      </w:r>
      <w:r w:rsidR="00E94617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na náhradu škody. </w:t>
      </w:r>
    </w:p>
    <w:p w14:paraId="61D3DBE7" w14:textId="77777777" w:rsidR="001558CD" w:rsidRDefault="001558CD" w:rsidP="008C1991">
      <w:pPr>
        <w:widowControl/>
        <w:rPr>
          <w:rFonts w:ascii="Calibri" w:hAnsi="Calibri" w:cs="Calibri"/>
          <w:b/>
          <w:bCs/>
          <w:sz w:val="22"/>
          <w:szCs w:val="22"/>
        </w:rPr>
      </w:pPr>
    </w:p>
    <w:p w14:paraId="5B6193B0" w14:textId="5D74B86B" w:rsidR="00111A8C" w:rsidRPr="004C29BF" w:rsidRDefault="00111A8C" w:rsidP="00111A8C">
      <w:pPr>
        <w:widowControl/>
        <w:ind w:left="360"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V.</w:t>
      </w:r>
    </w:p>
    <w:p w14:paraId="4760D485" w14:textId="1D2E244E" w:rsidR="00B300FA" w:rsidRPr="004C29BF" w:rsidRDefault="00111A8C" w:rsidP="00111A8C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Provádění Díla a jiná ustanovení</w:t>
      </w:r>
    </w:p>
    <w:p w14:paraId="3BE9D9D9" w14:textId="42B73814" w:rsidR="00E05A31" w:rsidRPr="004C29BF" w:rsidRDefault="00E05A31" w:rsidP="00111A8C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Zhotovitel je povinen provést veškeré úkony a činnosti, poskytnout veškerá plnění </w:t>
      </w:r>
      <w:r w:rsidR="00111A8C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bjednateli tak, aby </w:t>
      </w:r>
      <w:r w:rsidR="00111A8C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ílo </w:t>
      </w:r>
      <w:r w:rsidR="00345172" w:rsidRPr="004C29BF">
        <w:rPr>
          <w:rFonts w:ascii="Calibri" w:hAnsi="Calibri" w:cs="Calibri"/>
          <w:sz w:val="22"/>
          <w:szCs w:val="22"/>
        </w:rPr>
        <w:t xml:space="preserve">vždy </w:t>
      </w:r>
      <w:r w:rsidRPr="004C29BF">
        <w:rPr>
          <w:rFonts w:ascii="Calibri" w:hAnsi="Calibri" w:cs="Calibri"/>
          <w:sz w:val="22"/>
          <w:szCs w:val="22"/>
        </w:rPr>
        <w:t xml:space="preserve">dokončil řádně a ve sjednaném termínu předal k užívání </w:t>
      </w:r>
      <w:r w:rsidR="00345172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bjednateli, a to za podmínek sjednaných touto smlouvou</w:t>
      </w:r>
      <w:r w:rsidR="00345172" w:rsidRPr="004C29BF">
        <w:rPr>
          <w:rFonts w:ascii="Calibri" w:hAnsi="Calibri" w:cs="Calibri"/>
          <w:sz w:val="22"/>
          <w:szCs w:val="22"/>
        </w:rPr>
        <w:t xml:space="preserve"> a Objednávkami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50669E21" w14:textId="6F4BAF5A" w:rsidR="00E05A31" w:rsidRPr="004C29BF" w:rsidRDefault="00E05A31" w:rsidP="00111A8C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potvrzuje, že se v plném rozsahu seznámil s</w:t>
      </w:r>
      <w:r w:rsidR="007A0D2A" w:rsidRPr="004C29BF">
        <w:rPr>
          <w:rFonts w:ascii="Calibri" w:hAnsi="Calibri" w:cs="Calibri"/>
          <w:sz w:val="22"/>
          <w:szCs w:val="22"/>
        </w:rPr>
        <w:t> předmětem smlouvy</w:t>
      </w:r>
      <w:r w:rsidRPr="004C29BF">
        <w:rPr>
          <w:rFonts w:ascii="Calibri" w:hAnsi="Calibri" w:cs="Calibri"/>
          <w:sz w:val="22"/>
          <w:szCs w:val="22"/>
        </w:rPr>
        <w:t xml:space="preserve"> a jeho rozsahem.  Jsou mu známy technické, kvalitativní a jiné podmínky nezbytné k realizaci </w:t>
      </w:r>
      <w:r w:rsidR="007A0D2A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>íla a disponuje takovými odbornými znalostmi, zkušenostmi a kapacitami, které jsou k prov</w:t>
      </w:r>
      <w:r w:rsidR="007A0D2A" w:rsidRPr="004C29BF">
        <w:rPr>
          <w:rFonts w:ascii="Calibri" w:hAnsi="Calibri" w:cs="Calibri"/>
          <w:sz w:val="22"/>
          <w:szCs w:val="22"/>
        </w:rPr>
        <w:t>ádění</w:t>
      </w:r>
      <w:r w:rsidRPr="004C29BF">
        <w:rPr>
          <w:rFonts w:ascii="Calibri" w:hAnsi="Calibri" w:cs="Calibri"/>
          <w:sz w:val="22"/>
          <w:szCs w:val="22"/>
        </w:rPr>
        <w:t xml:space="preserve"> </w:t>
      </w:r>
      <w:r w:rsidR="007A0D2A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 nezbytné. Zhotovitel se zavazuje, že </w:t>
      </w:r>
      <w:r w:rsidR="007A0D2A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ílo bude </w:t>
      </w:r>
      <w:r w:rsidR="007A0D2A" w:rsidRPr="004C29BF">
        <w:rPr>
          <w:rFonts w:ascii="Calibri" w:hAnsi="Calibri" w:cs="Calibri"/>
          <w:sz w:val="22"/>
          <w:szCs w:val="22"/>
        </w:rPr>
        <w:t xml:space="preserve">vždy </w:t>
      </w:r>
      <w:r w:rsidRPr="004C29BF">
        <w:rPr>
          <w:rFonts w:ascii="Calibri" w:hAnsi="Calibri" w:cs="Calibri"/>
          <w:sz w:val="22"/>
          <w:szCs w:val="22"/>
        </w:rPr>
        <w:t xml:space="preserve">provedeno v souladu se smlouvou, </w:t>
      </w:r>
      <w:r w:rsidR="007A0D2A" w:rsidRPr="004C29BF">
        <w:rPr>
          <w:rFonts w:ascii="Calibri" w:hAnsi="Calibri" w:cs="Calibri"/>
          <w:sz w:val="22"/>
          <w:szCs w:val="22"/>
        </w:rPr>
        <w:t>Objednávkou</w:t>
      </w:r>
      <w:r w:rsidR="000355B6" w:rsidRPr="004C29BF">
        <w:rPr>
          <w:rFonts w:ascii="Calibri" w:hAnsi="Calibri" w:cs="Calibri"/>
          <w:sz w:val="22"/>
          <w:szCs w:val="22"/>
        </w:rPr>
        <w:t xml:space="preserve">, </w:t>
      </w:r>
      <w:r w:rsidRPr="004C29BF">
        <w:rPr>
          <w:rFonts w:ascii="Calibri" w:hAnsi="Calibri" w:cs="Calibri"/>
          <w:sz w:val="22"/>
          <w:szCs w:val="22"/>
        </w:rPr>
        <w:t xml:space="preserve">obecně závaznými právními předpisy, technickými normami a že bude mít vlastnosti a jakost odpovídající obvyklému účelu </w:t>
      </w:r>
      <w:r w:rsidR="000355B6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>íla.</w:t>
      </w:r>
    </w:p>
    <w:p w14:paraId="226A3E92" w14:textId="7C420D98" w:rsidR="002E633B" w:rsidRPr="004C29BF" w:rsidRDefault="002E633B" w:rsidP="002E633B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lastRenderedPageBreak/>
        <w:t xml:space="preserve">Zhotovitel odpovídá za škody, které vzniknou Objednateli a třetím osobám porušením povinností Zhotovitele uvedených v této smlouvě nebo porušením právním předpisů a norem. </w:t>
      </w:r>
    </w:p>
    <w:p w14:paraId="60EF2D05" w14:textId="5328D0C3" w:rsidR="002E633B" w:rsidRPr="004C29BF" w:rsidRDefault="002E633B" w:rsidP="002E633B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Smluvní strany se dohodly, že jakákoliv část nebo součást každého Díla zhotovená Zhotovitelem přejde přímo do vlastnictví Objednatele, a to okamžikem zhotovení (zpracování). Nebezpečí škody na zhotovované věci však do doby úplného předání jednotlivého </w:t>
      </w:r>
      <w:r w:rsidR="00573AA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 nese Zhotovitel. </w:t>
      </w:r>
    </w:p>
    <w:p w14:paraId="529F0BAE" w14:textId="316C678E" w:rsidR="002E633B" w:rsidRPr="004C29BF" w:rsidRDefault="002E633B" w:rsidP="002E633B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Bez předchozího písemného souhlasu Objednatele nesmí být použity jiné materiály, technologie nebo provedeny změny Díla proti Objednávce</w:t>
      </w:r>
      <w:r w:rsidR="00573AAF">
        <w:rPr>
          <w:rFonts w:ascii="Calibri" w:hAnsi="Calibri" w:cs="Calibri"/>
          <w:sz w:val="22"/>
          <w:szCs w:val="22"/>
        </w:rPr>
        <w:t>, požadavkům Objednatele</w:t>
      </w:r>
      <w:r w:rsidRPr="004C29BF">
        <w:rPr>
          <w:rFonts w:ascii="Calibri" w:hAnsi="Calibri" w:cs="Calibri"/>
          <w:sz w:val="22"/>
          <w:szCs w:val="22"/>
        </w:rPr>
        <w:t xml:space="preserve"> a smlouvě, zejména její příloze č. 1. Současně se Zhotovitel zavazuje a ručí za to, že při realizaci Díla nepoužije žádný materiál, o kterém je v době jeho použití známo, že je škodlivý pro zdraví lidí. Pokud tak Zhotovitel učiní, je povinen na písemné vyzvání Objednatele provést okamžitě nápravu a veškeré náklady s tím spojené nese </w:t>
      </w:r>
      <w:r w:rsidR="002B23CE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hotovitel.</w:t>
      </w:r>
    </w:p>
    <w:p w14:paraId="459A4231" w14:textId="14788AF7" w:rsidR="000F50BE" w:rsidRPr="004C29BF" w:rsidRDefault="002E633B" w:rsidP="000F50BE">
      <w:pPr>
        <w:widowControl/>
        <w:numPr>
          <w:ilvl w:val="0"/>
          <w:numId w:val="7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Pověřený pracovník </w:t>
      </w:r>
      <w:r w:rsidR="002B23CE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bjednatele má právo průběžně kontrolovat provádění </w:t>
      </w:r>
      <w:r w:rsidR="002B23CE" w:rsidRPr="004C29BF">
        <w:rPr>
          <w:rFonts w:ascii="Calibri" w:hAnsi="Calibri" w:cs="Calibri"/>
          <w:sz w:val="22"/>
          <w:szCs w:val="22"/>
        </w:rPr>
        <w:t>každého D</w:t>
      </w:r>
      <w:r w:rsidRPr="004C29BF">
        <w:rPr>
          <w:rFonts w:ascii="Calibri" w:hAnsi="Calibri" w:cs="Calibri"/>
          <w:sz w:val="22"/>
          <w:szCs w:val="22"/>
        </w:rPr>
        <w:t xml:space="preserve">íla a zjistí-li, že </w:t>
      </w:r>
      <w:r w:rsidR="002B23CE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provádí </w:t>
      </w:r>
      <w:r w:rsidR="002B23CE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ílo v rozporu </w:t>
      </w:r>
      <w:r w:rsidR="002B23CE" w:rsidRPr="004C29BF">
        <w:rPr>
          <w:rFonts w:ascii="Calibri" w:hAnsi="Calibri" w:cs="Calibri"/>
          <w:sz w:val="22"/>
          <w:szCs w:val="22"/>
        </w:rPr>
        <w:t>s</w:t>
      </w:r>
      <w:r w:rsidR="001829DB" w:rsidRPr="004C29BF">
        <w:rPr>
          <w:rFonts w:ascii="Calibri" w:hAnsi="Calibri" w:cs="Calibri"/>
          <w:sz w:val="22"/>
          <w:szCs w:val="22"/>
        </w:rPr>
        <w:t> </w:t>
      </w:r>
      <w:r w:rsidR="002B23CE" w:rsidRPr="004C29BF">
        <w:rPr>
          <w:rFonts w:ascii="Calibri" w:hAnsi="Calibri" w:cs="Calibri"/>
          <w:sz w:val="22"/>
          <w:szCs w:val="22"/>
        </w:rPr>
        <w:t>Objednávkou</w:t>
      </w:r>
      <w:r w:rsidR="001829DB" w:rsidRPr="004C29BF">
        <w:rPr>
          <w:rFonts w:ascii="Calibri" w:hAnsi="Calibri" w:cs="Calibri"/>
          <w:sz w:val="22"/>
          <w:szCs w:val="22"/>
        </w:rPr>
        <w:t>,</w:t>
      </w:r>
      <w:r w:rsidRPr="004C29BF">
        <w:rPr>
          <w:rFonts w:ascii="Calibri" w:hAnsi="Calibri" w:cs="Calibri"/>
          <w:sz w:val="22"/>
          <w:szCs w:val="22"/>
        </w:rPr>
        <w:t xml:space="preserve"> smlouvou nebo technickými normami, právními předpisy či rozhodnutími veřejnoprávních orgánů neprodleně na tuto skutečnost </w:t>
      </w:r>
      <w:r w:rsidR="001829DB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 upozorní. Zhotovitel je povinen neprodleně zjednat nápravu. Jestliže tak </w:t>
      </w:r>
      <w:r w:rsidR="001829DB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 neučiní, je </w:t>
      </w:r>
      <w:r w:rsidR="001829DB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bjednatel oprávněn od smlouvy odstoupit</w:t>
      </w:r>
      <w:r w:rsidR="00573AAF">
        <w:rPr>
          <w:rFonts w:ascii="Calibri" w:hAnsi="Calibri" w:cs="Calibri"/>
          <w:sz w:val="22"/>
          <w:szCs w:val="22"/>
        </w:rPr>
        <w:t xml:space="preserve"> a zjednat nápravu na náklady Zhotovitele, a to i prostřednictvím třetí osoby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51DF7760" w14:textId="77777777" w:rsidR="000F50BE" w:rsidRPr="004C29BF" w:rsidRDefault="000F50BE" w:rsidP="000F50BE">
      <w:pPr>
        <w:widowControl/>
        <w:ind w:left="360"/>
        <w:jc w:val="both"/>
        <w:rPr>
          <w:rFonts w:ascii="Calibri" w:hAnsi="Calibri" w:cs="Calibri"/>
          <w:sz w:val="22"/>
          <w:szCs w:val="22"/>
        </w:rPr>
      </w:pPr>
    </w:p>
    <w:p w14:paraId="1D85DBF8" w14:textId="1C36F19D" w:rsidR="000F50BE" w:rsidRDefault="000F50BE" w:rsidP="000F50BE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Zhotovitel splní svou povinnost provést jednotlivé Dílo jeho řádným dokončením a předáním Díla v předávacím řízení Objednateli. Předávací řízení bude ukončeno protokolem o předání a převzetí Díla, který bude podepsaný pověřeným zástupcem Objednatele i Zhotovitele. V opačném případě nebude dílo považováno za předané řádně a včas. Součástí protokolu o předání a převzetí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 bude i soupis případných vad a nedodělků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íla, které nebrání řádnému užívání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 xml:space="preserve">íla, s dohodnutým termínem jejích odstranění. Vadou se rozumí odchylka v kvalitě a parametrech </w:t>
      </w:r>
      <w:r w:rsidR="00F80E1F" w:rsidRPr="004C29BF">
        <w:rPr>
          <w:rFonts w:ascii="Calibri" w:hAnsi="Calibri" w:cs="Calibri"/>
          <w:sz w:val="22"/>
          <w:szCs w:val="22"/>
        </w:rPr>
        <w:t>D</w:t>
      </w:r>
      <w:r w:rsidRPr="004C29BF">
        <w:rPr>
          <w:rFonts w:ascii="Calibri" w:hAnsi="Calibri" w:cs="Calibri"/>
          <w:sz w:val="22"/>
          <w:szCs w:val="22"/>
        </w:rPr>
        <w:t>íla. Nedodělkem se rozumějí nedokončené práce.</w:t>
      </w:r>
    </w:p>
    <w:p w14:paraId="234C5B6D" w14:textId="77777777" w:rsidR="008B1F88" w:rsidRPr="008B1F88" w:rsidRDefault="008B1F88" w:rsidP="008B1F88">
      <w:pPr>
        <w:pStyle w:val="Odstavecseseznamem"/>
        <w:rPr>
          <w:rFonts w:ascii="Calibri" w:hAnsi="Calibri" w:cs="Calibri"/>
          <w:sz w:val="22"/>
          <w:szCs w:val="22"/>
        </w:rPr>
      </w:pPr>
    </w:p>
    <w:p w14:paraId="678ED8CB" w14:textId="69FF48A5" w:rsidR="008B1F88" w:rsidRDefault="008B1F88" w:rsidP="00A51020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8B1F88">
        <w:rPr>
          <w:rFonts w:ascii="Calibri" w:hAnsi="Calibri" w:cs="Calibri"/>
          <w:sz w:val="22"/>
          <w:szCs w:val="22"/>
        </w:rPr>
        <w:t>Zhotovitel podpisem této smlouvy potvrzuje a prohlašuje neexistenci střetu zájmů v souladu s § 4b zákona č. 159/2006 Sb., o střetu zájmů, ve znění pozdějších předpisů (dále jen „zákon</w:t>
      </w:r>
      <w:r w:rsidR="00A51020">
        <w:rPr>
          <w:rFonts w:ascii="Calibri" w:hAnsi="Calibri" w:cs="Calibri"/>
          <w:sz w:val="22"/>
          <w:szCs w:val="22"/>
        </w:rPr>
        <w:t xml:space="preserve"> </w:t>
      </w:r>
      <w:r w:rsidRPr="00A51020">
        <w:rPr>
          <w:rFonts w:ascii="Calibri" w:hAnsi="Calibri" w:cs="Calibri"/>
          <w:sz w:val="22"/>
          <w:szCs w:val="22"/>
        </w:rPr>
        <w:t>o střetu zájmů“)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Pr="00A51020">
        <w:rPr>
          <w:rFonts w:ascii="Calibri" w:hAnsi="Calibri" w:cs="Calibri"/>
          <w:sz w:val="22"/>
          <w:szCs w:val="22"/>
        </w:rPr>
        <w:t>ii</w:t>
      </w:r>
      <w:proofErr w:type="spellEnd"/>
      <w:r w:rsidRPr="00A51020">
        <w:rPr>
          <w:rFonts w:ascii="Calibri" w:hAnsi="Calibri" w:cs="Calibri"/>
          <w:sz w:val="22"/>
          <w:szCs w:val="22"/>
        </w:rPr>
        <w:t>) žádný poddodavatel,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 v obchodní společnosti. Zhotovitel se zavazuje bezodkladně písemně informovat objednatele o jakékoliv změně týkající se výše uvedených prohlášení o neexistenci střetu zájmů. Nedodržení této povinnosti se považuje za hrubé porušení smlouvy, v takovém případě je objednatel oprávněn účtovat zhotoviteli smluvní pokutu ve výši 25</w:t>
      </w:r>
      <w:r w:rsidR="00A51020">
        <w:rPr>
          <w:rFonts w:ascii="Calibri" w:hAnsi="Calibri" w:cs="Calibri"/>
          <w:sz w:val="22"/>
          <w:szCs w:val="22"/>
        </w:rPr>
        <w:t xml:space="preserve"> </w:t>
      </w:r>
      <w:r w:rsidRPr="00A51020">
        <w:rPr>
          <w:rFonts w:ascii="Calibri" w:hAnsi="Calibri" w:cs="Calibri"/>
          <w:sz w:val="22"/>
          <w:szCs w:val="22"/>
        </w:rPr>
        <w:t>% ceny za dílo uvedené v čl. III. odst. 2 této smlouvy. Úhradou smluvní pokuty zůstávají nedotčena práva objednatele na náhradu škody v plné výši</w:t>
      </w:r>
      <w:r w:rsidR="009414CC">
        <w:rPr>
          <w:rFonts w:ascii="Calibri" w:hAnsi="Calibri" w:cs="Calibri"/>
          <w:sz w:val="22"/>
          <w:szCs w:val="22"/>
        </w:rPr>
        <w:t>.</w:t>
      </w:r>
    </w:p>
    <w:p w14:paraId="7A427F63" w14:textId="77777777" w:rsidR="009414CC" w:rsidRPr="00A51020" w:rsidRDefault="009414CC" w:rsidP="009414C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E1FCAEB" w14:textId="77777777" w:rsidR="008B1F88" w:rsidRDefault="008B1F88" w:rsidP="00A51020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8B1F88">
        <w:rPr>
          <w:rFonts w:ascii="Calibri" w:hAnsi="Calibri" w:cs="Calibri"/>
          <w:sz w:val="22"/>
          <w:szCs w:val="22"/>
        </w:rPr>
        <w:t xml:space="preserve">Zhotovitel podpisem této smlouvy potvrzuje a prohlašuje, pro potřeby naplňování požadavků na ochranu finančních zájmů EU ve smyslu čl. 22 Nařízení Evropského parlamentu a Rady (EU) č. 2021/241, konkrétně za účelem předcházení riziku střetu zájmů, že je u nich a jejich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 zainteresovaným osobám, tj. k objednateli a jeho zaměstnancům a u dotčených subjektů, které nám </w:t>
      </w:r>
      <w:r w:rsidRPr="008B1F88">
        <w:rPr>
          <w:rFonts w:ascii="Calibri" w:hAnsi="Calibri" w:cs="Calibri"/>
          <w:sz w:val="22"/>
          <w:szCs w:val="22"/>
        </w:rPr>
        <w:lastRenderedPageBreak/>
        <w:t>jsou ke dni podpisu této smlouvy známy. Zhotovitel se zavazuje bezodkladně písemně informovat objednatele o jakékoliv změně týkající se výše uvedeného prohlášení o neexistenci střetu zájmů. Nedodržení této povinnosti se považuje za hrubé porušení smlouvy, v takovém případě je objednatel oprávněn účtovat zhotoviteli smluvní pokutu ve výši 25% ceny za dílo uvedené v čl. III. odst. 2 této smlouvy. Úhradou smluvní pokuty zůstávají nedotčena práva objednatele na náhradu škody v plné výši.</w:t>
      </w:r>
    </w:p>
    <w:p w14:paraId="405486AC" w14:textId="77777777" w:rsidR="008942A7" w:rsidRPr="008B1F88" w:rsidRDefault="008942A7" w:rsidP="008942A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DE01CCE" w14:textId="77777777" w:rsidR="00A51020" w:rsidRDefault="008B1F88" w:rsidP="00A51020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8B1F88">
        <w:rPr>
          <w:rFonts w:ascii="Calibri" w:hAnsi="Calibri" w:cs="Calibri"/>
          <w:sz w:val="22"/>
          <w:szCs w:val="22"/>
        </w:rPr>
        <w:t>Zhotovitel podpisem této smlouvy prohlašuje, že byl informován o povinnostech spadajících na povinné osoby vyplývající ze zákona č. 253/2008 Sb., o některých opatřeních proti legalizaci výnosů z trestné činnosti, ve znění pozdějších předpisů (dále jen „AML zákon“) a potvrzuje, že není politicky exponovanou osobu ve smyslu § 4 odst. 5 AML zákona, a že vůči němu Česká republika neuplatňuje mezinárodní sankce podle zákona č. 69/2006 Sb., o provádění mezinárodních sankcí, ve znění pozdějších předpisů. Zhotovitel prohlašuje, že ustanovení předchozí věty platí i pro všechny jeho poddodavatele. Zhotovitel se zavazuje bezodkladně písemně informovat objednatele o jakékoliv změně týkající se výše uvedených prohlášení. Nedodržení této povinnosti se považuje za hrubé porušení smlouvy, v takovém případě je objednatel oprávněn účtovat zhotoviteli smluvní pokutu ve výši 25% ceny za dílo uvedené v čl. III. odst. 2 této smlouvy. Úhradou smluvní pokuty zůstávají nedotčena práva objednatele na náhradu škody v plné výši.</w:t>
      </w:r>
    </w:p>
    <w:p w14:paraId="771B2FD6" w14:textId="71797FC7" w:rsidR="008B1F88" w:rsidRPr="001056FD" w:rsidRDefault="008B1F88" w:rsidP="001056FD">
      <w:pPr>
        <w:pStyle w:val="Odstavecseseznamem"/>
        <w:numPr>
          <w:ilvl w:val="2"/>
          <w:numId w:val="8"/>
        </w:numPr>
        <w:autoSpaceDE w:val="0"/>
        <w:autoSpaceDN w:val="0"/>
        <w:spacing w:before="37" w:line="249" w:lineRule="auto"/>
        <w:ind w:right="11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1020">
        <w:rPr>
          <w:rFonts w:ascii="Calibri" w:hAnsi="Calibri" w:cs="Calibri"/>
          <w:sz w:val="22"/>
          <w:szCs w:val="22"/>
        </w:rPr>
        <w:t>Zhotovitel podpisem této smlouvy prohlašuje, že splňuje podmínky dle sankčního nařízení Rady EU č. 2022/576, kterým se mění předchozí nařízení o omezujících opatřeních přijatých vzhledem k činnostem Ruska destabilizujícím situaci na Ukrajině, tedy že není:</w:t>
      </w:r>
      <w:r w:rsidR="001056FD">
        <w:rPr>
          <w:rFonts w:ascii="Calibri" w:hAnsi="Calibri" w:cs="Calibri"/>
          <w:sz w:val="22"/>
          <w:szCs w:val="22"/>
        </w:rPr>
        <w:t xml:space="preserve"> </w:t>
      </w:r>
      <w:r w:rsidRPr="001056FD">
        <w:rPr>
          <w:rFonts w:ascii="Calibri" w:hAnsi="Calibri" w:cs="Calibri"/>
          <w:sz w:val="22"/>
          <w:szCs w:val="22"/>
        </w:rPr>
        <w:t>ruským státním příslušníkem, fyzickou či právnickou osobou, subjektem či orgánem se sídlem v Rusku,</w:t>
      </w:r>
    </w:p>
    <w:p w14:paraId="69072637" w14:textId="77777777" w:rsidR="008B1F88" w:rsidRPr="001056FD" w:rsidRDefault="008B1F88" w:rsidP="001056FD">
      <w:pPr>
        <w:pStyle w:val="Odstavecseseznamem"/>
        <w:numPr>
          <w:ilvl w:val="2"/>
          <w:numId w:val="8"/>
        </w:numPr>
        <w:tabs>
          <w:tab w:val="left" w:pos="1211"/>
        </w:tabs>
        <w:autoSpaceDE w:val="0"/>
        <w:autoSpaceDN w:val="0"/>
        <w:spacing w:line="247" w:lineRule="auto"/>
        <w:ind w:right="11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písmenu a), nebo</w:t>
      </w:r>
    </w:p>
    <w:p w14:paraId="2FF24106" w14:textId="794982B6" w:rsidR="008B1F88" w:rsidRPr="00C9430A" w:rsidRDefault="008B1F88" w:rsidP="00C9430A">
      <w:pPr>
        <w:pStyle w:val="Odstavecseseznamem"/>
        <w:numPr>
          <w:ilvl w:val="2"/>
          <w:numId w:val="8"/>
        </w:numPr>
        <w:tabs>
          <w:tab w:val="left" w:pos="1210"/>
          <w:tab w:val="left" w:pos="1211"/>
        </w:tabs>
        <w:autoSpaceDE w:val="0"/>
        <w:autoSpaceDN w:val="0"/>
        <w:spacing w:line="267" w:lineRule="exac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dodavatelem jednajícím jménem nebo na pokyn některého ze subjektů uvedených</w:t>
      </w:r>
      <w:r w:rsidR="00C9430A">
        <w:rPr>
          <w:rFonts w:ascii="Calibri" w:hAnsi="Calibri" w:cs="Calibri"/>
          <w:sz w:val="22"/>
          <w:szCs w:val="22"/>
        </w:rPr>
        <w:t xml:space="preserve"> </w:t>
      </w:r>
      <w:r w:rsidRPr="00C9430A">
        <w:rPr>
          <w:rFonts w:ascii="Calibri" w:hAnsi="Calibri" w:cs="Calibri"/>
          <w:sz w:val="22"/>
          <w:szCs w:val="22"/>
        </w:rPr>
        <w:t>v písmenu a) nebo b) výše.</w:t>
      </w:r>
    </w:p>
    <w:p w14:paraId="7BB557C5" w14:textId="77777777" w:rsidR="008B1F88" w:rsidRPr="001056FD" w:rsidRDefault="008B1F88" w:rsidP="001056FD">
      <w:pPr>
        <w:pStyle w:val="Zkladntext"/>
        <w:spacing w:before="128"/>
        <w:ind w:left="824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Zhotovitel prohlašuje, že uvedené podmínky dle nařízení Rady EU č. 2022/576 splňují i</w:t>
      </w:r>
    </w:p>
    <w:p w14:paraId="579B367E" w14:textId="319D68F8" w:rsidR="00111A8C" w:rsidRPr="001056FD" w:rsidRDefault="008B1F88" w:rsidP="001056FD">
      <w:pPr>
        <w:pStyle w:val="Zkladntext"/>
        <w:spacing w:before="41" w:line="276" w:lineRule="auto"/>
        <w:ind w:left="824" w:right="113"/>
        <w:jc w:val="both"/>
        <w:rPr>
          <w:rFonts w:ascii="Calibri" w:hAnsi="Calibri" w:cs="Calibri"/>
          <w:sz w:val="22"/>
          <w:szCs w:val="22"/>
        </w:rPr>
      </w:pPr>
      <w:r w:rsidRPr="001056FD">
        <w:rPr>
          <w:rFonts w:ascii="Calibri" w:hAnsi="Calibri" w:cs="Calibri"/>
          <w:sz w:val="22"/>
          <w:szCs w:val="22"/>
        </w:rPr>
        <w:t>(i) poddodavatelé; a (</w:t>
      </w:r>
      <w:proofErr w:type="spellStart"/>
      <w:r w:rsidRPr="001056FD">
        <w:rPr>
          <w:rFonts w:ascii="Calibri" w:hAnsi="Calibri" w:cs="Calibri"/>
          <w:sz w:val="22"/>
          <w:szCs w:val="22"/>
        </w:rPr>
        <w:t>ii</w:t>
      </w:r>
      <w:proofErr w:type="spellEnd"/>
      <w:r w:rsidRPr="001056FD">
        <w:rPr>
          <w:rFonts w:ascii="Calibri" w:hAnsi="Calibri" w:cs="Calibri"/>
          <w:sz w:val="22"/>
          <w:szCs w:val="22"/>
        </w:rPr>
        <w:t>) dodavatelé nebo subjekty, jejichž způsobilost je využívána ve smyslu zákona č. 134/2016 Sb., o zadávání veřejných zakázek, ve znění pozdějších předpisů. Zhotovitel se zavazuje bezodkladně písemně informovat objednatele o jakékoliv změně týkající se výše uvedených prohlášení. Nedodržení této povinnosti se považuje za hrubé porušení smlouvy, v takovém případě je objednatel oprávněn účtovat zhotoviteli smluvní pokutu ve výši 25% ceny za dílo uvedené v čl. III. odst. 2 této smlouvy. Úhradou smluvní pokuty zůstávají nedotčena práva objednatele na náhradu škody v plné výši.</w:t>
      </w:r>
    </w:p>
    <w:p w14:paraId="258DC157" w14:textId="77777777" w:rsidR="001558CD" w:rsidRDefault="001558CD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042CC9" w14:textId="17A81080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V</w:t>
      </w:r>
      <w:r w:rsidR="00111A8C" w:rsidRPr="004C29BF">
        <w:rPr>
          <w:rFonts w:ascii="Calibri" w:hAnsi="Calibri" w:cs="Calibri"/>
          <w:b/>
          <w:bCs/>
          <w:sz w:val="22"/>
          <w:szCs w:val="22"/>
        </w:rPr>
        <w:t>I</w:t>
      </w:r>
      <w:r w:rsidRPr="004C29BF">
        <w:rPr>
          <w:rFonts w:ascii="Calibri" w:hAnsi="Calibri" w:cs="Calibri"/>
          <w:b/>
          <w:bCs/>
          <w:sz w:val="22"/>
          <w:szCs w:val="22"/>
        </w:rPr>
        <w:t>.</w:t>
      </w:r>
    </w:p>
    <w:p w14:paraId="73042CCA" w14:textId="5EA4B2EA" w:rsidR="00785DB6" w:rsidRPr="004C29BF" w:rsidRDefault="00CA573F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Záruční doba a sankce</w:t>
      </w:r>
    </w:p>
    <w:p w14:paraId="30C0F91D" w14:textId="77777777" w:rsidR="00CA573F" w:rsidRPr="004C29BF" w:rsidRDefault="00CA573F" w:rsidP="00CA573F">
      <w:pPr>
        <w:pStyle w:val="Odstavecseseznamem"/>
        <w:rPr>
          <w:rFonts w:ascii="Calibri" w:hAnsi="Calibri" w:cs="Calibri"/>
          <w:sz w:val="22"/>
          <w:szCs w:val="22"/>
        </w:rPr>
      </w:pPr>
    </w:p>
    <w:p w14:paraId="0C08BD05" w14:textId="67D9A6AC" w:rsidR="00CA573F" w:rsidRPr="004C29BF" w:rsidRDefault="00CA573F" w:rsidP="00CA573F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poskytne záruku 6 měsíců na provedené práce v rámci plnění dle této smlouvy a dílčích Objednávek. Na materiál</w:t>
      </w:r>
      <w:r w:rsidR="00201B15">
        <w:rPr>
          <w:rFonts w:ascii="Calibri" w:hAnsi="Calibri" w:cs="Calibri"/>
          <w:sz w:val="22"/>
          <w:szCs w:val="22"/>
        </w:rPr>
        <w:t>, zařizovací předměty a vybavení</w:t>
      </w:r>
      <w:r w:rsidRPr="004C29BF">
        <w:rPr>
          <w:rFonts w:ascii="Calibri" w:hAnsi="Calibri" w:cs="Calibri"/>
          <w:sz w:val="22"/>
          <w:szCs w:val="22"/>
        </w:rPr>
        <w:t xml:space="preserve"> poskytuje Zhotovitel záruku 24 měsíců.</w:t>
      </w:r>
    </w:p>
    <w:p w14:paraId="799E204E" w14:textId="77777777" w:rsidR="009F3460" w:rsidRPr="004C29BF" w:rsidRDefault="009F3460" w:rsidP="009F346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D68E7AC" w14:textId="6678E9CB" w:rsidR="009F3460" w:rsidRPr="004C29BF" w:rsidRDefault="009F3460" w:rsidP="009F3460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V případě vady Díla v záruční době má Objednatel právo požadovat a Zhotovitel povinnost odstranit na vlastní náklady.</w:t>
      </w:r>
    </w:p>
    <w:p w14:paraId="17E55C0E" w14:textId="77777777" w:rsidR="00C3116A" w:rsidRPr="004C29BF" w:rsidRDefault="00C3116A" w:rsidP="00C3116A">
      <w:pPr>
        <w:pStyle w:val="Odstavecseseznamem"/>
        <w:rPr>
          <w:rFonts w:ascii="Calibri" w:hAnsi="Calibri" w:cs="Calibri"/>
          <w:sz w:val="22"/>
          <w:szCs w:val="22"/>
        </w:rPr>
      </w:pPr>
    </w:p>
    <w:p w14:paraId="0DDAA47F" w14:textId="52FFEF0B" w:rsidR="00C3116A" w:rsidRPr="004C29BF" w:rsidRDefault="00C3116A" w:rsidP="00C3116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Odstraňování vad reklamovaných Objednatelem v záruční době bude zahájeno Zhotovitelem v nejkratší možné době, a to způsobem a v rozsahu dle dané vady tak, aby odstranění vad bylo provedeno nejpozději do 2 týdnů od reklamace vady, nebude-li Smluvními stranami sjednáno jinak.</w:t>
      </w:r>
      <w:r w:rsidR="006F6F5C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 xml:space="preserve">V případě nedodržení těchto prováděcích termínů je </w:t>
      </w:r>
      <w:r w:rsidR="000A6619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 xml:space="preserve">bjednatel dále oprávněn nedostatky nechat odstranit třetí osobou na náklady </w:t>
      </w:r>
      <w:r w:rsidR="006F6F5C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>hotovitele, a to bez předchozího upozornění na tuto skutečnost.</w:t>
      </w:r>
    </w:p>
    <w:p w14:paraId="573284E9" w14:textId="2E2C174C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lastRenderedPageBreak/>
        <w:t xml:space="preserve">V případě prodlení s placením daňového dokladu je Zhotovitel oprávněn požadovat smluvní pokutu ve výši 0,05 % z fakturované částky, za každý den prodlení. </w:t>
      </w:r>
    </w:p>
    <w:p w14:paraId="4821CF56" w14:textId="4C5CBD0F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V případě, že Zhotovitel nezajistí plnění předmětu této smlouvy v termínech dle této smlouvy a dílčích Objednávek, zavazuje se Objednateli uhradit smluvní pokutu ve výši 0,5</w:t>
      </w:r>
      <w:r w:rsidR="007E484F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 xml:space="preserve">% z ceny </w:t>
      </w:r>
      <w:r w:rsidR="007E484F" w:rsidRPr="004C29BF">
        <w:rPr>
          <w:rFonts w:ascii="Calibri" w:hAnsi="Calibri" w:cs="Calibri"/>
          <w:sz w:val="22"/>
          <w:szCs w:val="22"/>
        </w:rPr>
        <w:t xml:space="preserve">dílčí Objednávky, s jejímž plněním je v prodlení </w:t>
      </w:r>
      <w:r w:rsidRPr="004C29BF">
        <w:rPr>
          <w:rFonts w:ascii="Calibri" w:hAnsi="Calibri" w:cs="Calibri"/>
          <w:sz w:val="22"/>
          <w:szCs w:val="22"/>
        </w:rPr>
        <w:t>za každý, byť i jen započatý den prodlení.</w:t>
      </w:r>
    </w:p>
    <w:p w14:paraId="541BF746" w14:textId="4BF3FECE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Objednatel je oprávněn jakoukoli smluvní pokutu jednostranně započítat proti jakékoli pohledávce </w:t>
      </w:r>
      <w:r w:rsidR="00C643BC" w:rsidRPr="004C29BF">
        <w:rPr>
          <w:rFonts w:ascii="Calibri" w:hAnsi="Calibri" w:cs="Calibri"/>
          <w:sz w:val="22"/>
          <w:szCs w:val="22"/>
        </w:rPr>
        <w:t>Z</w:t>
      </w:r>
      <w:r w:rsidRPr="004C29BF">
        <w:rPr>
          <w:rFonts w:ascii="Calibri" w:hAnsi="Calibri" w:cs="Calibri"/>
          <w:sz w:val="22"/>
          <w:szCs w:val="22"/>
        </w:rPr>
        <w:t xml:space="preserve">hotovitele za </w:t>
      </w:r>
      <w:r w:rsidR="00C643BC" w:rsidRPr="004C29BF">
        <w:rPr>
          <w:rFonts w:ascii="Calibri" w:hAnsi="Calibri" w:cs="Calibri"/>
          <w:sz w:val="22"/>
          <w:szCs w:val="22"/>
        </w:rPr>
        <w:t>O</w:t>
      </w:r>
      <w:r w:rsidRPr="004C29BF">
        <w:rPr>
          <w:rFonts w:ascii="Calibri" w:hAnsi="Calibri" w:cs="Calibri"/>
          <w:sz w:val="22"/>
          <w:szCs w:val="22"/>
        </w:rPr>
        <w:t>bjednatelem.</w:t>
      </w:r>
    </w:p>
    <w:p w14:paraId="4FEA1AE3" w14:textId="77777777" w:rsidR="00DE7342" w:rsidRPr="004C29BF" w:rsidRDefault="00DE7342" w:rsidP="00DE7342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Povinná smluvní strana se zavazuje uhradit vyúčtovanou smluvní pokutu (smluvní pokuty) ve lhůtě do 14 dnů ode dne obdržení příslušného vyúčtování. </w:t>
      </w:r>
    </w:p>
    <w:p w14:paraId="6863A7BF" w14:textId="1E8B3CAC" w:rsidR="001558CD" w:rsidRPr="00D71174" w:rsidRDefault="00DE7342" w:rsidP="00D71174">
      <w:pPr>
        <w:widowControl/>
        <w:numPr>
          <w:ilvl w:val="0"/>
          <w:numId w:val="3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Úhradou smluvní pokuty zůstávají nedotčena práva </w:t>
      </w:r>
      <w:r w:rsidR="00C643BC" w:rsidRPr="004C29BF">
        <w:rPr>
          <w:rFonts w:ascii="Calibri" w:hAnsi="Calibri" w:cs="Calibri"/>
          <w:sz w:val="22"/>
          <w:szCs w:val="22"/>
        </w:rPr>
        <w:t>Objednatele</w:t>
      </w:r>
      <w:r w:rsidRPr="004C29BF">
        <w:rPr>
          <w:rFonts w:ascii="Calibri" w:hAnsi="Calibri" w:cs="Calibri"/>
          <w:sz w:val="22"/>
          <w:szCs w:val="22"/>
        </w:rPr>
        <w:t xml:space="preserve"> na náhradu škody v plné výši. Úhradou smluvní pokuty zůstávají nedotčena práva </w:t>
      </w:r>
      <w:r w:rsidR="00C643BC" w:rsidRPr="004C29BF">
        <w:rPr>
          <w:rFonts w:ascii="Calibri" w:hAnsi="Calibri" w:cs="Calibri"/>
          <w:sz w:val="22"/>
          <w:szCs w:val="22"/>
        </w:rPr>
        <w:t xml:space="preserve">Objednatele </w:t>
      </w:r>
      <w:r w:rsidRPr="004C29BF">
        <w:rPr>
          <w:rFonts w:ascii="Calibri" w:hAnsi="Calibri" w:cs="Calibri"/>
          <w:sz w:val="22"/>
          <w:szCs w:val="22"/>
        </w:rPr>
        <w:t xml:space="preserve">na řádné splnění povinností ze strany </w:t>
      </w:r>
      <w:r w:rsidR="00C643BC" w:rsidRPr="004C29BF">
        <w:rPr>
          <w:rFonts w:ascii="Calibri" w:hAnsi="Calibri" w:cs="Calibri"/>
          <w:sz w:val="22"/>
          <w:szCs w:val="22"/>
        </w:rPr>
        <w:t>Zhotovitele</w:t>
      </w:r>
      <w:r w:rsidRPr="004C29BF">
        <w:rPr>
          <w:rFonts w:ascii="Calibri" w:hAnsi="Calibri" w:cs="Calibri"/>
          <w:sz w:val="22"/>
          <w:szCs w:val="22"/>
        </w:rPr>
        <w:t>.</w:t>
      </w:r>
    </w:p>
    <w:p w14:paraId="4A570A0B" w14:textId="77777777" w:rsidR="00D71174" w:rsidRDefault="00D71174">
      <w:pPr>
        <w:widowControl/>
        <w:spacing w:before="28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042CCD" w14:textId="21B57BB1" w:rsidR="00785DB6" w:rsidRPr="004C29BF" w:rsidRDefault="00E13C55" w:rsidP="00D71174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Čl. VI</w:t>
      </w:r>
      <w:r w:rsidR="00AA5618">
        <w:rPr>
          <w:rFonts w:ascii="Calibri" w:hAnsi="Calibri" w:cs="Calibri"/>
          <w:b/>
          <w:bCs/>
          <w:sz w:val="22"/>
          <w:szCs w:val="22"/>
        </w:rPr>
        <w:t>I</w:t>
      </w:r>
      <w:r w:rsidRPr="004C29BF">
        <w:rPr>
          <w:rFonts w:ascii="Calibri" w:hAnsi="Calibri" w:cs="Calibri"/>
          <w:b/>
          <w:bCs/>
          <w:sz w:val="22"/>
          <w:szCs w:val="22"/>
        </w:rPr>
        <w:t>.</w:t>
      </w:r>
    </w:p>
    <w:p w14:paraId="73042CCE" w14:textId="77777777" w:rsidR="00785DB6" w:rsidRPr="004C29BF" w:rsidRDefault="00E13C55">
      <w:pPr>
        <w:widowControl/>
        <w:jc w:val="center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4FAF4A27" w14:textId="77777777" w:rsidR="0017184C" w:rsidRPr="004C29BF" w:rsidRDefault="0017184C" w:rsidP="0017184C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14D890D" w14:textId="3E07F0F2" w:rsidR="0017184C" w:rsidRPr="004C29BF" w:rsidRDefault="0017184C" w:rsidP="0017184C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Tato smlouva se uzavírá na dobu 12 měsíců nebo do vyčerpání finančního limitu 1</w:t>
      </w:r>
      <w:r w:rsidR="00EF1F79" w:rsidRPr="004C29BF">
        <w:rPr>
          <w:rFonts w:ascii="Calibri" w:hAnsi="Calibri" w:cs="Calibri"/>
          <w:sz w:val="22"/>
          <w:szCs w:val="22"/>
        </w:rPr>
        <w:t xml:space="preserve"> </w:t>
      </w:r>
      <w:r w:rsidR="00560655">
        <w:rPr>
          <w:rFonts w:ascii="Calibri" w:hAnsi="Calibri" w:cs="Calibri"/>
          <w:sz w:val="22"/>
          <w:szCs w:val="22"/>
        </w:rPr>
        <w:t>982</w:t>
      </w:r>
      <w:r w:rsidRPr="004C29BF">
        <w:rPr>
          <w:rFonts w:ascii="Calibri" w:hAnsi="Calibri" w:cs="Calibri"/>
          <w:sz w:val="22"/>
          <w:szCs w:val="22"/>
        </w:rPr>
        <w:t xml:space="preserve"> 000 Kč bez DPH, podle toho, která z uvedených skutečností nastane dříve. Tato smlouva nabývá platnosti dnem podpisu oběma </w:t>
      </w:r>
      <w:r w:rsidR="00EF1F79" w:rsidRPr="004C29BF">
        <w:rPr>
          <w:rFonts w:ascii="Calibri" w:hAnsi="Calibri" w:cs="Calibri"/>
          <w:sz w:val="22"/>
          <w:szCs w:val="22"/>
        </w:rPr>
        <w:t xml:space="preserve">Smluvními </w:t>
      </w:r>
      <w:r w:rsidRPr="004C29BF">
        <w:rPr>
          <w:rFonts w:ascii="Calibri" w:hAnsi="Calibri" w:cs="Calibri"/>
          <w:sz w:val="22"/>
          <w:szCs w:val="22"/>
        </w:rPr>
        <w:t>stranami. Smlouva nabývá účinnosti v souladu se zákonem č. 340/2015 Sb., o zvláštních podmínkách účinnosti některých smluv, uveřejňování těchto smluv a o registru smluv (zákon o registru smluv), ve znění pozdějších předpisů.</w:t>
      </w:r>
    </w:p>
    <w:p w14:paraId="73042CCF" w14:textId="32EA9972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Veškeré změny, dodatky a doplňky této smlouvy lze činit pouze na základě dohody</w:t>
      </w:r>
      <w:r w:rsidR="00EF1F79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Objednatele a Zhotovitele, a to písemnou formou v podobě dodatku podepsaného</w:t>
      </w:r>
      <w:r w:rsidR="00EF1F79" w:rsidRPr="004C29BF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oprávněnými zástupci obou Stran.</w:t>
      </w:r>
    </w:p>
    <w:p w14:paraId="73042CD0" w14:textId="77777777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Smluvní strany sjednávají, že právní vztahy založené touto smlouvou se řídí právními předpisy České republiky, zejména občanským zákoníkem.</w:t>
      </w:r>
    </w:p>
    <w:p w14:paraId="73042CD1" w14:textId="76CC8BE9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Tato smlouva je vyhotovena ve </w:t>
      </w:r>
      <w:r w:rsidR="00EF1F79" w:rsidRPr="004C29BF">
        <w:rPr>
          <w:rFonts w:ascii="Calibri" w:hAnsi="Calibri" w:cs="Calibri"/>
          <w:sz w:val="22"/>
          <w:szCs w:val="22"/>
        </w:rPr>
        <w:t>třech</w:t>
      </w:r>
      <w:r w:rsidRPr="004C29BF">
        <w:rPr>
          <w:rFonts w:ascii="Calibri" w:hAnsi="Calibri" w:cs="Calibri"/>
          <w:sz w:val="22"/>
          <w:szCs w:val="22"/>
        </w:rPr>
        <w:t xml:space="preserve"> exemplářích, každý s charakterem originálu. Po jejím podpisu obdrží </w:t>
      </w:r>
      <w:r w:rsidR="008F4DB0" w:rsidRPr="004C29BF">
        <w:rPr>
          <w:rFonts w:ascii="Calibri" w:hAnsi="Calibri" w:cs="Calibri"/>
          <w:sz w:val="22"/>
          <w:szCs w:val="22"/>
        </w:rPr>
        <w:t xml:space="preserve">Objednatel </w:t>
      </w:r>
      <w:r w:rsidRPr="004C29BF">
        <w:rPr>
          <w:rFonts w:ascii="Calibri" w:hAnsi="Calibri" w:cs="Calibri"/>
          <w:sz w:val="22"/>
          <w:szCs w:val="22"/>
        </w:rPr>
        <w:t xml:space="preserve">dvě </w:t>
      </w:r>
      <w:r w:rsidR="008F4DB0" w:rsidRPr="004C29BF">
        <w:rPr>
          <w:rFonts w:ascii="Calibri" w:hAnsi="Calibri" w:cs="Calibri"/>
          <w:sz w:val="22"/>
          <w:szCs w:val="22"/>
        </w:rPr>
        <w:t xml:space="preserve">a Zhotovitel jedno </w:t>
      </w:r>
      <w:r w:rsidRPr="004C29BF">
        <w:rPr>
          <w:rFonts w:ascii="Calibri" w:hAnsi="Calibri" w:cs="Calibri"/>
          <w:sz w:val="22"/>
          <w:szCs w:val="22"/>
        </w:rPr>
        <w:t>vyhotovení.</w:t>
      </w:r>
      <w:r w:rsidR="00FB32CF" w:rsidRPr="004C29BF">
        <w:rPr>
          <w:rFonts w:ascii="Calibri" w:hAnsi="Calibri" w:cs="Calibri"/>
          <w:sz w:val="22"/>
          <w:szCs w:val="22"/>
        </w:rPr>
        <w:t xml:space="preserve"> V případě, že bude smlouva u</w:t>
      </w:r>
      <w:r w:rsidR="00B540F4" w:rsidRPr="004C29BF">
        <w:rPr>
          <w:rFonts w:ascii="Calibri" w:hAnsi="Calibri" w:cs="Calibri"/>
          <w:sz w:val="22"/>
          <w:szCs w:val="22"/>
        </w:rPr>
        <w:t>zavírána v elektronické podobě s elektronickými podpisy smluvních stran, vyhotovuje se v 1 originále.</w:t>
      </w:r>
    </w:p>
    <w:p w14:paraId="46682872" w14:textId="77777777" w:rsidR="00C10DC0" w:rsidRPr="004C29BF" w:rsidRDefault="00C10DC0" w:rsidP="00C10DC0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bere na vědomí a souhlasí, že je osobou povinnou ve smyslu zákona č. 320/2001 Sb., o finanční kontrole, ve znění pozdějších předpisů. Zhotovitel je povinen plnit povinnosti vyplývající pro něho jako osobu povinnou z výše citovaného zákona.</w:t>
      </w:r>
    </w:p>
    <w:p w14:paraId="24E47382" w14:textId="7BAC2A14" w:rsidR="00C10DC0" w:rsidRPr="004C29BF" w:rsidRDefault="00C10DC0" w:rsidP="00C10DC0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Zhotovitel dále bezvýhradně souhlasí se zveřejněním plného znění smlouvy tak, aby tato smlouva mohla být předmětem poskytnuté informace ve smyslu zákona č. 106/1999 Sb., o svobodném přístupu k informacím, ve znění pozdějších předpisů. Zhotovitel rovněž souhlasí s</w:t>
      </w:r>
      <w:r w:rsidR="00BC5BB2" w:rsidRPr="004C29BF">
        <w:rPr>
          <w:rFonts w:ascii="Calibri" w:hAnsi="Calibri" w:cs="Calibri"/>
          <w:sz w:val="22"/>
          <w:szCs w:val="22"/>
        </w:rPr>
        <w:t xml:space="preserve"> u</w:t>
      </w:r>
      <w:r w:rsidRPr="004C29BF">
        <w:rPr>
          <w:rFonts w:ascii="Calibri" w:hAnsi="Calibri" w:cs="Calibri"/>
          <w:sz w:val="22"/>
          <w:szCs w:val="22"/>
        </w:rPr>
        <w:t>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smluv).</w:t>
      </w:r>
    </w:p>
    <w:p w14:paraId="51CEC0E4" w14:textId="77777777" w:rsidR="00AF7FAD" w:rsidRPr="004C29BF" w:rsidRDefault="00AF7FAD" w:rsidP="00AF7FAD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Nedílnou součástí této smlouvy jsou její přílohy:</w:t>
      </w:r>
    </w:p>
    <w:p w14:paraId="12BAEAAF" w14:textId="5784874E" w:rsidR="00AF7FAD" w:rsidRPr="004C29BF" w:rsidRDefault="00AF7FAD" w:rsidP="00AF7FAD">
      <w:pPr>
        <w:widowControl/>
        <w:spacing w:before="283"/>
        <w:ind w:left="720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 xml:space="preserve">Příloha č. 1: </w:t>
      </w:r>
      <w:r w:rsidR="001028A2">
        <w:rPr>
          <w:rFonts w:ascii="Calibri" w:hAnsi="Calibri" w:cs="Calibri"/>
          <w:sz w:val="22"/>
          <w:szCs w:val="22"/>
        </w:rPr>
        <w:t xml:space="preserve">Cenová nabídka </w:t>
      </w:r>
    </w:p>
    <w:p w14:paraId="73042CD4" w14:textId="77777777" w:rsidR="00785DB6" w:rsidRPr="004C29BF" w:rsidRDefault="00E13C55">
      <w:pPr>
        <w:widowControl/>
        <w:numPr>
          <w:ilvl w:val="0"/>
          <w:numId w:val="4"/>
        </w:numPr>
        <w:spacing w:before="283"/>
        <w:jc w:val="both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lastRenderedPageBreak/>
        <w:t>Smluvní strany prohlašují, že se s obsahem smlouvy seznámily, rozumějí mu a souhlasí s 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14:paraId="2E0650CE" w14:textId="77777777" w:rsidR="001558CD" w:rsidRDefault="001558CD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BE8BFC1" w14:textId="77777777" w:rsidR="00F21417" w:rsidRDefault="00F21417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4A73F8D" w14:textId="77777777" w:rsidR="00F21417" w:rsidRDefault="00F21417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C60609C" w14:textId="7229DABF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V Praze dne ……………………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V</w:t>
      </w:r>
      <w:r w:rsidR="001558CD">
        <w:rPr>
          <w:rFonts w:ascii="Calibri" w:hAnsi="Calibri" w:cs="Calibri"/>
          <w:sz w:val="22"/>
          <w:szCs w:val="22"/>
        </w:rPr>
        <w:t> </w:t>
      </w:r>
      <w:r w:rsidR="001028A2">
        <w:rPr>
          <w:rFonts w:ascii="Calibri" w:hAnsi="Calibri" w:cs="Calibri"/>
          <w:sz w:val="22"/>
          <w:szCs w:val="22"/>
        </w:rPr>
        <w:t>Praze</w:t>
      </w:r>
      <w:r w:rsidR="001558CD">
        <w:rPr>
          <w:rFonts w:ascii="Calibri" w:hAnsi="Calibri" w:cs="Calibri"/>
          <w:sz w:val="22"/>
          <w:szCs w:val="22"/>
        </w:rPr>
        <w:t xml:space="preserve"> </w:t>
      </w:r>
      <w:r w:rsidRPr="004C29BF">
        <w:rPr>
          <w:rFonts w:ascii="Calibri" w:hAnsi="Calibri" w:cs="Calibri"/>
          <w:sz w:val="22"/>
          <w:szCs w:val="22"/>
        </w:rPr>
        <w:t>dne ……………………</w:t>
      </w:r>
    </w:p>
    <w:p w14:paraId="18674479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CBA9CEA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Za objednatele: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Za zhotovitele:</w:t>
      </w:r>
    </w:p>
    <w:p w14:paraId="2E22975F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015F39A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2F177C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AA4E742" w14:textId="77777777" w:rsidR="000F2F5A" w:rsidRPr="004C29BF" w:rsidRDefault="000F2F5A" w:rsidP="000F2F5A">
      <w:pPr>
        <w:spacing w:line="276" w:lineRule="auto"/>
        <w:rPr>
          <w:rFonts w:ascii="Calibri" w:hAnsi="Calibri" w:cs="Calibri"/>
          <w:sz w:val="22"/>
          <w:szCs w:val="22"/>
        </w:rPr>
      </w:pPr>
      <w:r w:rsidRPr="004C29BF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</w:r>
      <w:r w:rsidRPr="004C29BF">
        <w:rPr>
          <w:rFonts w:ascii="Calibri" w:hAnsi="Calibri" w:cs="Calibri"/>
          <w:sz w:val="22"/>
          <w:szCs w:val="22"/>
        </w:rPr>
        <w:tab/>
        <w:t>……………………………………………………………</w:t>
      </w:r>
    </w:p>
    <w:p w14:paraId="0348B615" w14:textId="612346F8" w:rsidR="000F2F5A" w:rsidRPr="004C29BF" w:rsidRDefault="00F20052" w:rsidP="000F2F5A">
      <w:pPr>
        <w:spacing w:line="276" w:lineRule="auto"/>
        <w:rPr>
          <w:rFonts w:ascii="Calibri" w:hAnsi="Calibri" w:cs="Calibri"/>
          <w:sz w:val="22"/>
          <w:szCs w:val="22"/>
          <w:highlight w:val="yellow"/>
          <w:lang w:eastAsia="cs-CZ"/>
        </w:rPr>
      </w:pPr>
      <w:r w:rsidRPr="004C29BF">
        <w:rPr>
          <w:rFonts w:ascii="Calibri" w:hAnsi="Calibri" w:cs="Calibri"/>
          <w:sz w:val="22"/>
          <w:szCs w:val="22"/>
        </w:rPr>
        <w:t>Ing. Jakub Kleindienst</w:t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4C29BF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793B93" w:rsidRPr="00793B93">
        <w:rPr>
          <w:rFonts w:ascii="Calibri" w:hAnsi="Calibri" w:cs="Calibri"/>
          <w:sz w:val="22"/>
          <w:szCs w:val="22"/>
        </w:rPr>
        <w:t>Mgr. Jan Dvořák</w:t>
      </w:r>
    </w:p>
    <w:p w14:paraId="177DF4B6" w14:textId="1F81F700" w:rsidR="000F2F5A" w:rsidRPr="004C29BF" w:rsidRDefault="00D71174" w:rsidP="000F2F5A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4C29BF" w:rsidRPr="004C29BF">
        <w:rPr>
          <w:rFonts w:ascii="Calibri" w:hAnsi="Calibri" w:cs="Calibri"/>
          <w:sz w:val="22"/>
          <w:szCs w:val="22"/>
        </w:rPr>
        <w:t>vestor</w:t>
      </w:r>
      <w:r w:rsidR="004C29BF" w:rsidRPr="004C29BF">
        <w:rPr>
          <w:rFonts w:ascii="Calibri" w:hAnsi="Calibri" w:cs="Calibri"/>
          <w:sz w:val="22"/>
          <w:szCs w:val="22"/>
        </w:rPr>
        <w:tab/>
      </w:r>
      <w:r w:rsidR="004C29BF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i/>
          <w:sz w:val="22"/>
          <w:szCs w:val="22"/>
        </w:rPr>
        <w:tab/>
      </w:r>
      <w:r w:rsidR="000F2F5A" w:rsidRPr="004C29BF">
        <w:rPr>
          <w:rFonts w:ascii="Calibri" w:hAnsi="Calibri" w:cs="Calibri"/>
          <w:i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 xml:space="preserve"> </w:t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0F2F5A" w:rsidRPr="004C29BF">
        <w:rPr>
          <w:rFonts w:ascii="Calibri" w:hAnsi="Calibri" w:cs="Calibri"/>
          <w:sz w:val="22"/>
          <w:szCs w:val="22"/>
        </w:rPr>
        <w:tab/>
      </w:r>
      <w:r w:rsidR="00793B93">
        <w:rPr>
          <w:rFonts w:ascii="Calibri" w:hAnsi="Calibri" w:cs="Calibri"/>
          <w:sz w:val="22"/>
          <w:szCs w:val="22"/>
        </w:rPr>
        <w:t>jednatel</w:t>
      </w:r>
    </w:p>
    <w:p w14:paraId="7707AC0D" w14:textId="77777777" w:rsidR="000F2F5A" w:rsidRPr="004C29BF" w:rsidRDefault="000F2F5A" w:rsidP="004A0F38">
      <w:pPr>
        <w:widowControl/>
        <w:spacing w:before="283"/>
        <w:jc w:val="both"/>
        <w:rPr>
          <w:rFonts w:ascii="Calibri" w:hAnsi="Calibri" w:cs="Calibri"/>
          <w:sz w:val="22"/>
          <w:szCs w:val="22"/>
        </w:rPr>
      </w:pPr>
    </w:p>
    <w:sectPr w:rsidR="000F2F5A" w:rsidRPr="004C29BF" w:rsidSect="009B6E1A">
      <w:headerReference w:type="first" r:id="rId11"/>
      <w:pgSz w:w="11906" w:h="16838"/>
      <w:pgMar w:top="1417" w:right="1134" w:bottom="1134" w:left="1134" w:header="1134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7AC3" w14:textId="77777777" w:rsidR="009B6E1A" w:rsidRDefault="009B6E1A">
      <w:r>
        <w:separator/>
      </w:r>
    </w:p>
  </w:endnote>
  <w:endnote w:type="continuationSeparator" w:id="0">
    <w:p w14:paraId="545834A1" w14:textId="77777777" w:rsidR="009B6E1A" w:rsidRDefault="009B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9118" w14:textId="77777777" w:rsidR="009B6E1A" w:rsidRDefault="009B6E1A">
      <w:r>
        <w:separator/>
      </w:r>
    </w:p>
  </w:footnote>
  <w:footnote w:type="continuationSeparator" w:id="0">
    <w:p w14:paraId="6C39911A" w14:textId="77777777" w:rsidR="009B6E1A" w:rsidRDefault="009B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D7B2" w14:textId="2909AB4E" w:rsidR="006E63BA" w:rsidRPr="000B1CA2" w:rsidRDefault="006E63BA" w:rsidP="006E63BA">
    <w:pPr>
      <w:pStyle w:val="Zhlav"/>
      <w:jc w:val="right"/>
      <w:rPr>
        <w:sz w:val="20"/>
        <w:szCs w:val="20"/>
      </w:rPr>
    </w:pPr>
    <w:r w:rsidRPr="000B1CA2">
      <w:rPr>
        <w:sz w:val="20"/>
        <w:szCs w:val="20"/>
      </w:rPr>
      <w:t>PO</w:t>
    </w:r>
    <w:r w:rsidR="00972260">
      <w:rPr>
        <w:sz w:val="20"/>
        <w:szCs w:val="20"/>
      </w:rPr>
      <w:t>216</w:t>
    </w:r>
    <w:r w:rsidRPr="000B1CA2">
      <w:rPr>
        <w:sz w:val="20"/>
        <w:szCs w:val="20"/>
      </w:rPr>
      <w:t>/202</w:t>
    </w:r>
    <w:r w:rsidR="00972260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FCA"/>
    <w:multiLevelType w:val="multilevel"/>
    <w:tmpl w:val="70D0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7636F1"/>
    <w:multiLevelType w:val="hybridMultilevel"/>
    <w:tmpl w:val="F3886FBC"/>
    <w:lvl w:ilvl="0" w:tplc="19FADABE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5B2890C6">
      <w:numFmt w:val="bullet"/>
      <w:lvlText w:val="•"/>
      <w:lvlJc w:val="left"/>
      <w:pPr>
        <w:ind w:left="1542" w:hanging="567"/>
      </w:pPr>
      <w:rPr>
        <w:rFonts w:hint="default"/>
        <w:lang w:val="cs-CZ" w:eastAsia="cs-CZ" w:bidi="cs-CZ"/>
      </w:rPr>
    </w:lvl>
    <w:lvl w:ilvl="2" w:tplc="5E9A8D62">
      <w:numFmt w:val="bullet"/>
      <w:lvlText w:val="•"/>
      <w:lvlJc w:val="left"/>
      <w:pPr>
        <w:ind w:left="2405" w:hanging="567"/>
      </w:pPr>
      <w:rPr>
        <w:rFonts w:hint="default"/>
        <w:lang w:val="cs-CZ" w:eastAsia="cs-CZ" w:bidi="cs-CZ"/>
      </w:rPr>
    </w:lvl>
    <w:lvl w:ilvl="3" w:tplc="6D4EB79C">
      <w:numFmt w:val="bullet"/>
      <w:lvlText w:val="•"/>
      <w:lvlJc w:val="left"/>
      <w:pPr>
        <w:ind w:left="3267" w:hanging="567"/>
      </w:pPr>
      <w:rPr>
        <w:rFonts w:hint="default"/>
        <w:lang w:val="cs-CZ" w:eastAsia="cs-CZ" w:bidi="cs-CZ"/>
      </w:rPr>
    </w:lvl>
    <w:lvl w:ilvl="4" w:tplc="4A2E57EA">
      <w:numFmt w:val="bullet"/>
      <w:lvlText w:val="•"/>
      <w:lvlJc w:val="left"/>
      <w:pPr>
        <w:ind w:left="4130" w:hanging="567"/>
      </w:pPr>
      <w:rPr>
        <w:rFonts w:hint="default"/>
        <w:lang w:val="cs-CZ" w:eastAsia="cs-CZ" w:bidi="cs-CZ"/>
      </w:rPr>
    </w:lvl>
    <w:lvl w:ilvl="5" w:tplc="422C1E0A">
      <w:numFmt w:val="bullet"/>
      <w:lvlText w:val="•"/>
      <w:lvlJc w:val="left"/>
      <w:pPr>
        <w:ind w:left="4993" w:hanging="567"/>
      </w:pPr>
      <w:rPr>
        <w:rFonts w:hint="default"/>
        <w:lang w:val="cs-CZ" w:eastAsia="cs-CZ" w:bidi="cs-CZ"/>
      </w:rPr>
    </w:lvl>
    <w:lvl w:ilvl="6" w:tplc="E5D26926">
      <w:numFmt w:val="bullet"/>
      <w:lvlText w:val="•"/>
      <w:lvlJc w:val="left"/>
      <w:pPr>
        <w:ind w:left="5855" w:hanging="567"/>
      </w:pPr>
      <w:rPr>
        <w:rFonts w:hint="default"/>
        <w:lang w:val="cs-CZ" w:eastAsia="cs-CZ" w:bidi="cs-CZ"/>
      </w:rPr>
    </w:lvl>
    <w:lvl w:ilvl="7" w:tplc="48624B0E">
      <w:numFmt w:val="bullet"/>
      <w:lvlText w:val="•"/>
      <w:lvlJc w:val="left"/>
      <w:pPr>
        <w:ind w:left="6718" w:hanging="567"/>
      </w:pPr>
      <w:rPr>
        <w:rFonts w:hint="default"/>
        <w:lang w:val="cs-CZ" w:eastAsia="cs-CZ" w:bidi="cs-CZ"/>
      </w:rPr>
    </w:lvl>
    <w:lvl w:ilvl="8" w:tplc="C6369A90">
      <w:numFmt w:val="bullet"/>
      <w:lvlText w:val="•"/>
      <w:lvlJc w:val="left"/>
      <w:pPr>
        <w:ind w:left="758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10F95B33"/>
    <w:multiLevelType w:val="multilevel"/>
    <w:tmpl w:val="D3E6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191C2B"/>
    <w:multiLevelType w:val="multilevel"/>
    <w:tmpl w:val="B99E8226"/>
    <w:lvl w:ilvl="0">
      <w:start w:val="5"/>
      <w:numFmt w:val="decimal"/>
      <w:lvlText w:val="%1"/>
      <w:lvlJc w:val="left"/>
      <w:pPr>
        <w:ind w:left="855" w:hanging="71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55" w:hanging="713"/>
        <w:jc w:val="left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1210" w:hanging="35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16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15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13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2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10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17E55A0A"/>
    <w:multiLevelType w:val="multilevel"/>
    <w:tmpl w:val="EBBAC2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3529CD"/>
    <w:multiLevelType w:val="multilevel"/>
    <w:tmpl w:val="48B8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F7D029E"/>
    <w:multiLevelType w:val="multilevel"/>
    <w:tmpl w:val="48B8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401C7A"/>
    <w:multiLevelType w:val="multilevel"/>
    <w:tmpl w:val="3D92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A4F396E"/>
    <w:multiLevelType w:val="multilevel"/>
    <w:tmpl w:val="063C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6504432">
    <w:abstractNumId w:val="0"/>
  </w:num>
  <w:num w:numId="2" w16cid:durableId="18091710">
    <w:abstractNumId w:val="6"/>
  </w:num>
  <w:num w:numId="3" w16cid:durableId="1418743558">
    <w:abstractNumId w:val="2"/>
  </w:num>
  <w:num w:numId="4" w16cid:durableId="801508734">
    <w:abstractNumId w:val="7"/>
  </w:num>
  <w:num w:numId="5" w16cid:durableId="1778870126">
    <w:abstractNumId w:val="8"/>
  </w:num>
  <w:num w:numId="6" w16cid:durableId="1752239433">
    <w:abstractNumId w:val="4"/>
  </w:num>
  <w:num w:numId="7" w16cid:durableId="1425154392">
    <w:abstractNumId w:val="5"/>
  </w:num>
  <w:num w:numId="8" w16cid:durableId="329062783">
    <w:abstractNumId w:val="3"/>
  </w:num>
  <w:num w:numId="9" w16cid:durableId="12022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B6"/>
    <w:rsid w:val="000355B6"/>
    <w:rsid w:val="00090EE5"/>
    <w:rsid w:val="000A6619"/>
    <w:rsid w:val="000B1CA2"/>
    <w:rsid w:val="000F2F5A"/>
    <w:rsid w:val="000F50BE"/>
    <w:rsid w:val="001028A2"/>
    <w:rsid w:val="001056FD"/>
    <w:rsid w:val="00111A8C"/>
    <w:rsid w:val="00121E41"/>
    <w:rsid w:val="0012476D"/>
    <w:rsid w:val="001558CD"/>
    <w:rsid w:val="00156E36"/>
    <w:rsid w:val="00157A88"/>
    <w:rsid w:val="0017184C"/>
    <w:rsid w:val="001829DB"/>
    <w:rsid w:val="00201B15"/>
    <w:rsid w:val="00245E5D"/>
    <w:rsid w:val="00264E08"/>
    <w:rsid w:val="00270362"/>
    <w:rsid w:val="00280C0F"/>
    <w:rsid w:val="00284B40"/>
    <w:rsid w:val="002A393D"/>
    <w:rsid w:val="002B23CE"/>
    <w:rsid w:val="002D7138"/>
    <w:rsid w:val="002E633B"/>
    <w:rsid w:val="002F5422"/>
    <w:rsid w:val="0030445B"/>
    <w:rsid w:val="003144CF"/>
    <w:rsid w:val="00345172"/>
    <w:rsid w:val="003A794B"/>
    <w:rsid w:val="003B03BC"/>
    <w:rsid w:val="003B7559"/>
    <w:rsid w:val="003E69EB"/>
    <w:rsid w:val="003F00E3"/>
    <w:rsid w:val="003F053E"/>
    <w:rsid w:val="00400171"/>
    <w:rsid w:val="00405DD6"/>
    <w:rsid w:val="00411BD5"/>
    <w:rsid w:val="00433FA5"/>
    <w:rsid w:val="0044691F"/>
    <w:rsid w:val="00492E04"/>
    <w:rsid w:val="004A0F38"/>
    <w:rsid w:val="004C29BF"/>
    <w:rsid w:val="004D79F9"/>
    <w:rsid w:val="00532C6A"/>
    <w:rsid w:val="005420BA"/>
    <w:rsid w:val="005527E6"/>
    <w:rsid w:val="00560655"/>
    <w:rsid w:val="00573AAF"/>
    <w:rsid w:val="00592E9A"/>
    <w:rsid w:val="005F1D46"/>
    <w:rsid w:val="005F6D64"/>
    <w:rsid w:val="00616CAB"/>
    <w:rsid w:val="00622FB7"/>
    <w:rsid w:val="00623195"/>
    <w:rsid w:val="00627597"/>
    <w:rsid w:val="00650E01"/>
    <w:rsid w:val="00657CCA"/>
    <w:rsid w:val="00681195"/>
    <w:rsid w:val="006B45EF"/>
    <w:rsid w:val="006D2AA5"/>
    <w:rsid w:val="006E63BA"/>
    <w:rsid w:val="006F6F5C"/>
    <w:rsid w:val="00707A2A"/>
    <w:rsid w:val="00782822"/>
    <w:rsid w:val="00785DB6"/>
    <w:rsid w:val="00786DE4"/>
    <w:rsid w:val="007912E0"/>
    <w:rsid w:val="00793B93"/>
    <w:rsid w:val="00795D83"/>
    <w:rsid w:val="007A0C87"/>
    <w:rsid w:val="007A0D2A"/>
    <w:rsid w:val="007B7590"/>
    <w:rsid w:val="007D5E5B"/>
    <w:rsid w:val="007E484F"/>
    <w:rsid w:val="007E686C"/>
    <w:rsid w:val="00814A12"/>
    <w:rsid w:val="008551F7"/>
    <w:rsid w:val="00882B14"/>
    <w:rsid w:val="00887550"/>
    <w:rsid w:val="008942A7"/>
    <w:rsid w:val="008B1F88"/>
    <w:rsid w:val="008C1991"/>
    <w:rsid w:val="008E28A0"/>
    <w:rsid w:val="008F4DB0"/>
    <w:rsid w:val="009414CC"/>
    <w:rsid w:val="00972260"/>
    <w:rsid w:val="009836C2"/>
    <w:rsid w:val="0099701A"/>
    <w:rsid w:val="009A5864"/>
    <w:rsid w:val="009B6E1A"/>
    <w:rsid w:val="009F3460"/>
    <w:rsid w:val="009F5BE1"/>
    <w:rsid w:val="00A022E9"/>
    <w:rsid w:val="00A215FD"/>
    <w:rsid w:val="00A26E17"/>
    <w:rsid w:val="00A421B4"/>
    <w:rsid w:val="00A51020"/>
    <w:rsid w:val="00A65254"/>
    <w:rsid w:val="00A921CE"/>
    <w:rsid w:val="00AA5618"/>
    <w:rsid w:val="00AB66E8"/>
    <w:rsid w:val="00AC0F67"/>
    <w:rsid w:val="00AE00F6"/>
    <w:rsid w:val="00AF7FAD"/>
    <w:rsid w:val="00B300FA"/>
    <w:rsid w:val="00B334FF"/>
    <w:rsid w:val="00B46E1B"/>
    <w:rsid w:val="00B540F4"/>
    <w:rsid w:val="00B968FA"/>
    <w:rsid w:val="00BA22E3"/>
    <w:rsid w:val="00BB608B"/>
    <w:rsid w:val="00BC1AF2"/>
    <w:rsid w:val="00BC5BB2"/>
    <w:rsid w:val="00BD3E50"/>
    <w:rsid w:val="00BE5D2A"/>
    <w:rsid w:val="00BF1DDD"/>
    <w:rsid w:val="00BF48C1"/>
    <w:rsid w:val="00BF60CF"/>
    <w:rsid w:val="00C10DC0"/>
    <w:rsid w:val="00C26F6C"/>
    <w:rsid w:val="00C3116A"/>
    <w:rsid w:val="00C331FD"/>
    <w:rsid w:val="00C56201"/>
    <w:rsid w:val="00C643BC"/>
    <w:rsid w:val="00C9430A"/>
    <w:rsid w:val="00CA1706"/>
    <w:rsid w:val="00CA573F"/>
    <w:rsid w:val="00CF7046"/>
    <w:rsid w:val="00D12E2B"/>
    <w:rsid w:val="00D140FB"/>
    <w:rsid w:val="00D451FB"/>
    <w:rsid w:val="00D71174"/>
    <w:rsid w:val="00D77DC1"/>
    <w:rsid w:val="00D927ED"/>
    <w:rsid w:val="00DC0FAE"/>
    <w:rsid w:val="00DC2252"/>
    <w:rsid w:val="00DD2E08"/>
    <w:rsid w:val="00DD60BD"/>
    <w:rsid w:val="00DE7342"/>
    <w:rsid w:val="00DF0D60"/>
    <w:rsid w:val="00DF6FA7"/>
    <w:rsid w:val="00E05A31"/>
    <w:rsid w:val="00E07ACC"/>
    <w:rsid w:val="00E13C55"/>
    <w:rsid w:val="00E261FA"/>
    <w:rsid w:val="00E6304C"/>
    <w:rsid w:val="00E73683"/>
    <w:rsid w:val="00E76153"/>
    <w:rsid w:val="00E82428"/>
    <w:rsid w:val="00E94617"/>
    <w:rsid w:val="00EA08E3"/>
    <w:rsid w:val="00EB7191"/>
    <w:rsid w:val="00EB79A4"/>
    <w:rsid w:val="00EC4AAC"/>
    <w:rsid w:val="00ED6B41"/>
    <w:rsid w:val="00EE17A1"/>
    <w:rsid w:val="00EF1F79"/>
    <w:rsid w:val="00F11417"/>
    <w:rsid w:val="00F15031"/>
    <w:rsid w:val="00F170DA"/>
    <w:rsid w:val="00F20052"/>
    <w:rsid w:val="00F21417"/>
    <w:rsid w:val="00F64AB0"/>
    <w:rsid w:val="00F80E1F"/>
    <w:rsid w:val="00FB32CF"/>
    <w:rsid w:val="00FE7FF1"/>
    <w:rsid w:val="00FF4329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2C9E"/>
  <w15:docId w15:val="{137BF0DD-9988-4649-9FC3-ACB5859E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qFormat/>
    <w:p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Character20style">
    <w:name w:val="Character_20_style"/>
    <w:qFormat/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D77C3"/>
    <w:rPr>
      <w:rFonts w:cs="Mangal"/>
      <w:b/>
      <w:bCs/>
      <w:sz w:val="20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54448"/>
    <w:rPr>
      <w:rFonts w:cs="Mangal"/>
      <w:color w:val="00000A"/>
      <w:sz w:val="24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54448"/>
    <w:rPr>
      <w:rFonts w:cs="Mangal"/>
      <w:color w:val="00000A"/>
      <w:sz w:val="24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703D3A"/>
    <w:rPr>
      <w:rFonts w:ascii="Times New Roman" w:eastAsia="Times New Roman" w:hAnsi="Times New Roman" w:cs="Times New Roman"/>
      <w:b/>
      <w:bCs/>
      <w:sz w:val="24"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36AC1"/>
    <w:rPr>
      <w:rFonts w:ascii="Segoe UI" w:hAnsi="Segoe UI" w:cs="Mangal"/>
      <w:color w:val="00000A"/>
      <w:sz w:val="18"/>
      <w:szCs w:val="16"/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qFormat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qFormat/>
    <w:rPr>
      <w:rFonts w:cs="Mangal"/>
      <w:sz w:val="20"/>
      <w:szCs w:val="18"/>
    </w:rPr>
  </w:style>
  <w:style w:type="paragraph" w:styleId="Revize">
    <w:name w:val="Revision"/>
    <w:uiPriority w:val="99"/>
    <w:semiHidden/>
    <w:qFormat/>
    <w:rsid w:val="008D77C3"/>
    <w:rPr>
      <w:rFonts w:cs="Mangal"/>
      <w:color w:val="00000A"/>
      <w:sz w:val="24"/>
      <w:szCs w:val="21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D77C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544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544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1"/>
    <w:qFormat/>
    <w:rsid w:val="00703D3A"/>
    <w:pPr>
      <w:ind w:left="720"/>
      <w:contextualSpacing/>
    </w:pPr>
    <w:rPr>
      <w:rFonts w:cs="Mangal"/>
      <w:szCs w:val="21"/>
    </w:rPr>
  </w:style>
  <w:style w:type="paragraph" w:styleId="Zkladntext2">
    <w:name w:val="Body Text 2"/>
    <w:basedOn w:val="Normln"/>
    <w:link w:val="Zkladntext2Char"/>
    <w:uiPriority w:val="99"/>
    <w:qFormat/>
    <w:rsid w:val="00703D3A"/>
    <w:pPr>
      <w:widowControl/>
      <w:jc w:val="center"/>
    </w:pPr>
    <w:rPr>
      <w:rFonts w:ascii="Times New Roman" w:eastAsia="Times New Roman" w:hAnsi="Times New Roman" w:cs="Times New Roman"/>
      <w:b/>
      <w:bCs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36AC1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2A393D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A393D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15AE-3DEE-4118-83AA-6F823A7A991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AE259A7C-F147-45F0-80DD-68E7F295C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7D704-BD42-4A72-ACCC-5818AD806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7A09E-812B-4107-A70D-31E0570B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2675</Words>
  <Characters>15787</Characters>
  <Application>Microsoft Office Word</Application>
  <DocSecurity>0</DocSecurity>
  <Lines>131</Lines>
  <Paragraphs>36</Paragraphs>
  <ScaleCrop>false</ScaleCrop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Lev</dc:creator>
  <cp:lastModifiedBy>Horáčková Alena</cp:lastModifiedBy>
  <cp:revision>5</cp:revision>
  <dcterms:created xsi:type="dcterms:W3CDTF">2024-03-07T14:49:00Z</dcterms:created>
  <dcterms:modified xsi:type="dcterms:W3CDTF">2024-03-07T14:51:00Z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0x010100C4AF71E7CDB8B2498C19C3D40F1FCB65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