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CCEE" w14:textId="77777777" w:rsidR="00421FE5" w:rsidRDefault="00421FE5">
      <w:pPr>
        <w:pStyle w:val="Style5"/>
        <w:framePr w:w="9130" w:h="14122" w:hRule="exact" w:wrap="none" w:vAnchor="page" w:hAnchor="page" w:x="1393" w:y="990"/>
        <w:shd w:val="clear" w:color="auto" w:fill="auto"/>
      </w:pPr>
      <w:bookmarkStart w:id="0" w:name="bookmark0"/>
      <w:bookmarkStart w:id="1" w:name="bookmark1"/>
      <w:bookmarkStart w:id="2" w:name="bookmark2"/>
      <w:r>
        <w:rPr>
          <w:rStyle w:val="CharStyle6"/>
          <w:b/>
          <w:bCs/>
          <w:color w:val="000000"/>
        </w:rPr>
        <w:t>Dodatek č. 2</w:t>
      </w:r>
      <w:r>
        <w:rPr>
          <w:rStyle w:val="CharStyle6"/>
          <w:b/>
          <w:bCs/>
          <w:color w:val="000000"/>
        </w:rPr>
        <w:br/>
        <w:t>ke smlouvě o poskytování služeb ostrahy</w:t>
      </w:r>
      <w:r>
        <w:rPr>
          <w:rStyle w:val="CharStyle6"/>
          <w:b/>
          <w:bCs/>
          <w:color w:val="000000"/>
        </w:rPr>
        <w:br/>
        <w:t>uzavřené dne 29. 1. 2021</w:t>
      </w:r>
      <w:bookmarkEnd w:id="0"/>
      <w:bookmarkEnd w:id="1"/>
      <w:bookmarkEnd w:id="2"/>
    </w:p>
    <w:p w14:paraId="4F8A78AA" w14:textId="77777777" w:rsidR="00421FE5" w:rsidRDefault="00421FE5">
      <w:pPr>
        <w:pStyle w:val="Style7"/>
        <w:framePr w:w="9130" w:h="14122" w:hRule="exact" w:wrap="none" w:vAnchor="page" w:hAnchor="page" w:x="1393" w:y="990"/>
        <w:shd w:val="clear" w:color="auto" w:fill="auto"/>
        <w:spacing w:line="230" w:lineRule="auto"/>
        <w:jc w:val="center"/>
      </w:pPr>
      <w:r>
        <w:rPr>
          <w:rStyle w:val="CharStyle8"/>
          <w:color w:val="000000"/>
        </w:rPr>
        <w:t>níže uvedeného dne, měsíce a roku</w:t>
      </w:r>
    </w:p>
    <w:p w14:paraId="0E43E010" w14:textId="77777777" w:rsidR="00421FE5" w:rsidRDefault="00421FE5">
      <w:pPr>
        <w:pStyle w:val="Style9"/>
        <w:framePr w:w="9130" w:h="14122" w:hRule="exact" w:wrap="none" w:vAnchor="page" w:hAnchor="page" w:x="1393" w:y="990"/>
        <w:shd w:val="clear" w:color="auto" w:fill="auto"/>
      </w:pPr>
      <w:bookmarkStart w:id="3" w:name="bookmark3"/>
      <w:bookmarkStart w:id="4" w:name="bookmark4"/>
      <w:bookmarkStart w:id="5" w:name="bookmark5"/>
      <w:r>
        <w:rPr>
          <w:rStyle w:val="CharStyle10"/>
          <w:b/>
          <w:bCs/>
          <w:color w:val="000000"/>
        </w:rPr>
        <w:t>Ústav chemických procesů AV ČR, v. v. i.</w:t>
      </w:r>
      <w:bookmarkEnd w:id="3"/>
      <w:bookmarkEnd w:id="4"/>
      <w:bookmarkEnd w:id="5"/>
    </w:p>
    <w:p w14:paraId="5CF7808E"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instituce zapsaná v rejstříku veřejných výzkumných institucí MŠMT ČR</w:t>
      </w:r>
    </w:p>
    <w:p w14:paraId="1E0BB103"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IČO: 67985858</w:t>
      </w:r>
    </w:p>
    <w:p w14:paraId="4192895F"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DIČ: CZ67985858</w:t>
      </w:r>
    </w:p>
    <w:p w14:paraId="2DACCDB7"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se sídlem: Rozvojová 135, 165 02 Praha 6</w:t>
      </w:r>
    </w:p>
    <w:p w14:paraId="595CB4E7"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zastoupená: Ing. Michalem Šycem, Ph.D., ředitelem</w:t>
      </w:r>
    </w:p>
    <w:p w14:paraId="5494F070"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a</w:t>
      </w:r>
    </w:p>
    <w:p w14:paraId="70D8CF74" w14:textId="77777777" w:rsidR="00421FE5" w:rsidRDefault="00421FE5">
      <w:pPr>
        <w:pStyle w:val="Style9"/>
        <w:framePr w:w="9130" w:h="14122" w:hRule="exact" w:wrap="none" w:vAnchor="page" w:hAnchor="page" w:x="1393" w:y="990"/>
        <w:shd w:val="clear" w:color="auto" w:fill="auto"/>
      </w:pPr>
      <w:bookmarkStart w:id="6" w:name="bookmark6"/>
      <w:bookmarkStart w:id="7" w:name="bookmark7"/>
      <w:bookmarkStart w:id="8" w:name="bookmark8"/>
      <w:r>
        <w:rPr>
          <w:rStyle w:val="CharStyle10"/>
          <w:b/>
          <w:bCs/>
          <w:color w:val="000000"/>
        </w:rPr>
        <w:t>Ústav experimentální botaniky AV ČR, v. v. i.</w:t>
      </w:r>
      <w:bookmarkEnd w:id="6"/>
      <w:bookmarkEnd w:id="7"/>
      <w:bookmarkEnd w:id="8"/>
    </w:p>
    <w:p w14:paraId="489B7C04"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instituce zapsaná v rejstříku veřejných výzkumných institucí MŠMT ČR</w:t>
      </w:r>
    </w:p>
    <w:p w14:paraId="0FF18E6E"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IČO: 61389030</w:t>
      </w:r>
    </w:p>
    <w:p w14:paraId="40F1D7CB"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DIČ: CZ61389030</w:t>
      </w:r>
    </w:p>
    <w:p w14:paraId="18F06BAD"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se sídlem: Rozvojová 263, 165 02 Praha 6</w:t>
      </w:r>
    </w:p>
    <w:p w14:paraId="5A5F9906"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zastoupená: RNDr. Janem Martincem, CSc., ředitelem</w:t>
      </w:r>
    </w:p>
    <w:p w14:paraId="207E5878"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a</w:t>
      </w:r>
    </w:p>
    <w:p w14:paraId="2A14AC8A" w14:textId="77777777" w:rsidR="00421FE5" w:rsidRDefault="00421FE5">
      <w:pPr>
        <w:pStyle w:val="Style9"/>
        <w:framePr w:w="9130" w:h="14122" w:hRule="exact" w:wrap="none" w:vAnchor="page" w:hAnchor="page" w:x="1393" w:y="990"/>
        <w:shd w:val="clear" w:color="auto" w:fill="auto"/>
      </w:pPr>
      <w:bookmarkStart w:id="9" w:name="bookmark10"/>
      <w:bookmarkStart w:id="10" w:name="bookmark11"/>
      <w:bookmarkStart w:id="11" w:name="bookmark9"/>
      <w:r>
        <w:rPr>
          <w:rStyle w:val="CharStyle10"/>
          <w:b/>
          <w:bCs/>
          <w:color w:val="000000"/>
        </w:rPr>
        <w:t>Geologický ústav AV ČR, v. v. i.</w:t>
      </w:r>
      <w:bookmarkEnd w:id="9"/>
      <w:bookmarkEnd w:id="10"/>
      <w:bookmarkEnd w:id="11"/>
    </w:p>
    <w:p w14:paraId="762C05C4"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instituce zapsaná v rejstříku veřejných výzkumných institucí MŠMT ČR</w:t>
      </w:r>
    </w:p>
    <w:p w14:paraId="11E63607"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IČO: 67985831</w:t>
      </w:r>
    </w:p>
    <w:p w14:paraId="47B36DE7"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DIČ: CZ67985831</w:t>
      </w:r>
    </w:p>
    <w:p w14:paraId="498C1C12"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se sídlem: Rozvojová 269, 165 00 Praha 6</w:t>
      </w:r>
    </w:p>
    <w:p w14:paraId="1F1DC09F"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zastoupená: RNDr. Tomášem Přikrylem, Ph.D., ředitelem</w:t>
      </w:r>
    </w:p>
    <w:p w14:paraId="537364AF"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a</w:t>
      </w:r>
    </w:p>
    <w:p w14:paraId="0CEA6E03" w14:textId="77777777" w:rsidR="00421FE5" w:rsidRDefault="00421FE5">
      <w:pPr>
        <w:pStyle w:val="Style9"/>
        <w:framePr w:w="9130" w:h="14122" w:hRule="exact" w:wrap="none" w:vAnchor="page" w:hAnchor="page" w:x="1393" w:y="990"/>
        <w:shd w:val="clear" w:color="auto" w:fill="auto"/>
      </w:pPr>
      <w:bookmarkStart w:id="12" w:name="bookmark12"/>
      <w:bookmarkStart w:id="13" w:name="bookmark13"/>
      <w:bookmarkStart w:id="14" w:name="bookmark14"/>
      <w:r>
        <w:rPr>
          <w:rStyle w:val="CharStyle10"/>
          <w:b/>
          <w:bCs/>
          <w:color w:val="000000"/>
        </w:rPr>
        <w:t>Ústav fotoniky a elektroniky AV ČR, v. v. i.</w:t>
      </w:r>
      <w:bookmarkEnd w:id="12"/>
      <w:bookmarkEnd w:id="13"/>
      <w:bookmarkEnd w:id="14"/>
    </w:p>
    <w:p w14:paraId="188B13CD"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instituce zapsaná v rejstříku veřejných výzkumných institucí MŠMT ČR</w:t>
      </w:r>
    </w:p>
    <w:p w14:paraId="2A83677B"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IČO: 67985882</w:t>
      </w:r>
    </w:p>
    <w:p w14:paraId="0E25A284"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DIČ: CZ67985882</w:t>
      </w:r>
    </w:p>
    <w:p w14:paraId="54D86AB5"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se sídlem: Chaberská 1014/57, 182 51 Praha 8 - Kobylisy</w:t>
      </w:r>
    </w:p>
    <w:p w14:paraId="0D8289E8"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zastoupená: Doc. Ing. Pavlem Peterkou, Ph.D., ředitelem</w:t>
      </w:r>
    </w:p>
    <w:p w14:paraId="63F14F30"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jako objednatelé na straně jedné</w:t>
      </w:r>
    </w:p>
    <w:p w14:paraId="3B77D056" w14:textId="77777777" w:rsidR="00421FE5" w:rsidRDefault="00421FE5">
      <w:pPr>
        <w:pStyle w:val="Style7"/>
        <w:framePr w:w="9130" w:h="14122" w:hRule="exact" w:wrap="none" w:vAnchor="page" w:hAnchor="page" w:x="1393" w:y="990"/>
        <w:shd w:val="clear" w:color="auto" w:fill="auto"/>
        <w:spacing w:line="230" w:lineRule="auto"/>
      </w:pPr>
      <w:r>
        <w:rPr>
          <w:rStyle w:val="CharStyle8"/>
          <w:color w:val="000000"/>
        </w:rPr>
        <w:t>(všechny výše uvedené instituce dále rovněž společně jen jako „</w:t>
      </w:r>
      <w:r>
        <w:rPr>
          <w:rStyle w:val="CharStyle8"/>
          <w:b/>
          <w:bCs/>
          <w:i/>
          <w:iCs/>
          <w:color w:val="000000"/>
        </w:rPr>
        <w:t>Objednatel</w:t>
      </w:r>
      <w:r>
        <w:rPr>
          <w:rStyle w:val="CharStyle8"/>
          <w:color w:val="000000"/>
        </w:rPr>
        <w:t>“)</w:t>
      </w:r>
    </w:p>
    <w:p w14:paraId="7E803C4B" w14:textId="77777777" w:rsidR="00421FE5" w:rsidRDefault="00421FE5">
      <w:pPr>
        <w:pStyle w:val="Style9"/>
        <w:framePr w:w="9130" w:h="14122" w:hRule="exact" w:wrap="none" w:vAnchor="page" w:hAnchor="page" w:x="1393" w:y="990"/>
        <w:shd w:val="clear" w:color="auto" w:fill="auto"/>
        <w:spacing w:after="260"/>
      </w:pPr>
      <w:bookmarkStart w:id="15" w:name="bookmark17"/>
      <w:r>
        <w:rPr>
          <w:rStyle w:val="CharStyle10"/>
          <w:b/>
          <w:bCs/>
          <w:color w:val="000000"/>
        </w:rPr>
        <w:t>a</w:t>
      </w:r>
      <w:bookmarkEnd w:id="15"/>
    </w:p>
    <w:p w14:paraId="18960D46" w14:textId="77777777" w:rsidR="00421FE5" w:rsidRDefault="00421FE5">
      <w:pPr>
        <w:pStyle w:val="Style9"/>
        <w:framePr w:w="9130" w:h="14122" w:hRule="exact" w:wrap="none" w:vAnchor="page" w:hAnchor="page" w:x="1393" w:y="990"/>
        <w:shd w:val="clear" w:color="auto" w:fill="auto"/>
      </w:pPr>
      <w:bookmarkStart w:id="16" w:name="bookmark15"/>
      <w:bookmarkStart w:id="17" w:name="bookmark16"/>
      <w:bookmarkStart w:id="18" w:name="bookmark18"/>
      <w:r>
        <w:rPr>
          <w:rStyle w:val="CharStyle10"/>
          <w:b/>
          <w:bCs/>
          <w:color w:val="000000"/>
        </w:rPr>
        <w:t>NOKIKA s.r.o.</w:t>
      </w:r>
      <w:bookmarkEnd w:id="16"/>
      <w:bookmarkEnd w:id="17"/>
      <w:bookmarkEnd w:id="18"/>
    </w:p>
    <w:p w14:paraId="4F87EC01"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zapsaná v obchodním rejstříku vedeném u Městského soudu v Praze pod sp. zn. C 127726 IČO: 27936376</w:t>
      </w:r>
    </w:p>
    <w:p w14:paraId="2C75B755"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DIČ: CZ27936376</w:t>
      </w:r>
    </w:p>
    <w:p w14:paraId="3B0710F8"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se sídlem: Školská 694/32, 110 00 Praha 1</w:t>
      </w:r>
    </w:p>
    <w:p w14:paraId="1922D2D0"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zastoupená: Ing. Ladislavem Randou, jednatelem</w:t>
      </w:r>
    </w:p>
    <w:p w14:paraId="67FE2B6F" w14:textId="77777777" w:rsidR="00421FE5" w:rsidRDefault="00421FE5">
      <w:pPr>
        <w:pStyle w:val="Style7"/>
        <w:framePr w:w="9130" w:h="14122" w:hRule="exact" w:wrap="none" w:vAnchor="page" w:hAnchor="page" w:x="1393" w:y="990"/>
        <w:shd w:val="clear" w:color="auto" w:fill="auto"/>
        <w:spacing w:after="0" w:line="230" w:lineRule="auto"/>
      </w:pPr>
      <w:r>
        <w:rPr>
          <w:rStyle w:val="CharStyle8"/>
          <w:color w:val="000000"/>
        </w:rPr>
        <w:t xml:space="preserve">e-mail: </w:t>
      </w:r>
      <w:hyperlink r:id="rId5" w:history="1">
        <w:r>
          <w:rPr>
            <w:rStyle w:val="CharStyle8"/>
            <w:color w:val="000000"/>
          </w:rPr>
          <w:t>nokika@nokika.cz</w:t>
        </w:r>
      </w:hyperlink>
    </w:p>
    <w:p w14:paraId="1CD5322B" w14:textId="77777777" w:rsidR="00421FE5" w:rsidRDefault="00421FE5">
      <w:pPr>
        <w:pStyle w:val="Style12"/>
        <w:framePr w:wrap="none" w:vAnchor="page" w:hAnchor="page" w:x="5871" w:y="15716"/>
        <w:shd w:val="clear" w:color="auto" w:fill="auto"/>
      </w:pPr>
      <w:r>
        <w:rPr>
          <w:rStyle w:val="CharStyle13"/>
          <w:color w:val="000000"/>
        </w:rPr>
        <w:t>1</w:t>
      </w:r>
    </w:p>
    <w:p w14:paraId="39F2643A" w14:textId="77777777" w:rsidR="00421FE5" w:rsidRDefault="00421FE5">
      <w:pPr>
        <w:spacing w:line="1" w:lineRule="exact"/>
        <w:rPr>
          <w:color w:val="auto"/>
        </w:rPr>
        <w:sectPr w:rsidR="00421FE5" w:rsidSect="00421FE5">
          <w:pgSz w:w="11909" w:h="16838"/>
          <w:pgMar w:top="360" w:right="360" w:bottom="360" w:left="360" w:header="0" w:footer="3" w:gutter="0"/>
          <w:cols w:space="708"/>
          <w:noEndnote/>
          <w:docGrid w:linePitch="360"/>
        </w:sectPr>
      </w:pPr>
    </w:p>
    <w:p w14:paraId="22FBDF49" w14:textId="77777777" w:rsidR="00421FE5" w:rsidRDefault="00421FE5">
      <w:pPr>
        <w:pStyle w:val="Style7"/>
        <w:framePr w:w="9130" w:h="562" w:hRule="exact" w:wrap="none" w:vAnchor="page" w:hAnchor="page" w:x="1393" w:y="990"/>
        <w:shd w:val="clear" w:color="auto" w:fill="auto"/>
        <w:spacing w:after="0" w:line="230" w:lineRule="auto"/>
        <w:jc w:val="both"/>
      </w:pPr>
      <w:r>
        <w:rPr>
          <w:rStyle w:val="CharStyle8"/>
          <w:color w:val="000000"/>
        </w:rPr>
        <w:lastRenderedPageBreak/>
        <w:t>jako poskytovatel na straně druhé (dále jen jako „</w:t>
      </w:r>
      <w:r>
        <w:rPr>
          <w:rStyle w:val="CharStyle8"/>
          <w:b/>
          <w:bCs/>
          <w:i/>
          <w:iCs/>
          <w:color w:val="000000"/>
        </w:rPr>
        <w:t>Poskytovatel</w:t>
      </w:r>
      <w:r>
        <w:rPr>
          <w:rStyle w:val="CharStyle8"/>
          <w:color w:val="000000"/>
        </w:rPr>
        <w:t>“)</w:t>
      </w:r>
    </w:p>
    <w:p w14:paraId="33B1C1AC" w14:textId="77777777" w:rsidR="00421FE5" w:rsidRDefault="00421FE5">
      <w:pPr>
        <w:pStyle w:val="Style7"/>
        <w:framePr w:w="9130" w:h="13320" w:hRule="exact" w:wrap="none" w:vAnchor="page" w:hAnchor="page" w:x="1393" w:y="1791"/>
        <w:shd w:val="clear" w:color="auto" w:fill="auto"/>
        <w:spacing w:line="230" w:lineRule="auto"/>
        <w:jc w:val="both"/>
      </w:pPr>
      <w:r>
        <w:rPr>
          <w:rStyle w:val="CharStyle8"/>
          <w:color w:val="000000"/>
        </w:rPr>
        <w:t>Poskytovatel a Objednatel (dále společně také jako „</w:t>
      </w:r>
      <w:r>
        <w:rPr>
          <w:rStyle w:val="CharStyle8"/>
          <w:b/>
          <w:bCs/>
          <w:i/>
          <w:iCs/>
          <w:color w:val="000000"/>
        </w:rPr>
        <w:t>smluvní strany</w:t>
      </w:r>
      <w:r>
        <w:rPr>
          <w:rStyle w:val="CharStyle8"/>
          <w:color w:val="000000"/>
        </w:rPr>
        <w:t xml:space="preserve">“) uzavírají tento </w:t>
      </w:r>
      <w:r>
        <w:rPr>
          <w:rStyle w:val="CharStyle8"/>
          <w:b/>
          <w:bCs/>
          <w:color w:val="000000"/>
        </w:rPr>
        <w:t xml:space="preserve">dodatek č. 1 ke smlouvě o poskytování služeb ostrahy </w:t>
      </w:r>
      <w:r>
        <w:rPr>
          <w:rStyle w:val="CharStyle8"/>
          <w:color w:val="000000"/>
        </w:rPr>
        <w:t>uzavřené dne 29. 1. 2021 (dále jen „</w:t>
      </w:r>
      <w:r>
        <w:rPr>
          <w:rStyle w:val="CharStyle8"/>
          <w:b/>
          <w:bCs/>
          <w:i/>
          <w:iCs/>
          <w:color w:val="000000"/>
        </w:rPr>
        <w:t>dodatek</w:t>
      </w:r>
      <w:r>
        <w:rPr>
          <w:rStyle w:val="CharStyle8"/>
          <w:color w:val="000000"/>
        </w:rPr>
        <w:t>“):</w:t>
      </w:r>
    </w:p>
    <w:p w14:paraId="455FA845" w14:textId="77777777" w:rsidR="00421FE5" w:rsidRDefault="00421FE5">
      <w:pPr>
        <w:pStyle w:val="Style7"/>
        <w:framePr w:w="9130" w:h="13320" w:hRule="exact" w:wrap="none" w:vAnchor="page" w:hAnchor="page" w:x="1393" w:y="1791"/>
        <w:numPr>
          <w:ilvl w:val="0"/>
          <w:numId w:val="1"/>
        </w:numPr>
        <w:shd w:val="clear" w:color="auto" w:fill="auto"/>
        <w:tabs>
          <w:tab w:val="left" w:pos="714"/>
        </w:tabs>
        <w:spacing w:line="230" w:lineRule="auto"/>
        <w:jc w:val="both"/>
      </w:pPr>
      <w:bookmarkStart w:id="19" w:name="bookmark19"/>
      <w:bookmarkEnd w:id="19"/>
      <w:r>
        <w:rPr>
          <w:rStyle w:val="CharStyle8"/>
          <w:b/>
          <w:bCs/>
          <w:i/>
          <w:iCs/>
          <w:color w:val="000000"/>
        </w:rPr>
        <w:t>Předmět dodatku</w:t>
      </w:r>
    </w:p>
    <w:p w14:paraId="01C72F2B"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line="230" w:lineRule="auto"/>
        <w:ind w:left="740" w:hanging="740"/>
        <w:jc w:val="both"/>
      </w:pPr>
      <w:bookmarkStart w:id="20" w:name="bookmark20"/>
      <w:bookmarkEnd w:id="20"/>
      <w:r>
        <w:rPr>
          <w:rStyle w:val="CharStyle8"/>
          <w:color w:val="000000"/>
        </w:rPr>
        <w:t>Smluvní stany uzavřely dne 29. 1. 2021 smlouvu o poskytování služeb ostrahy (dále jen „</w:t>
      </w:r>
      <w:r>
        <w:rPr>
          <w:rStyle w:val="CharStyle8"/>
          <w:b/>
          <w:bCs/>
          <w:i/>
          <w:iCs/>
          <w:color w:val="000000"/>
        </w:rPr>
        <w:t>smlouva</w:t>
      </w:r>
      <w:r>
        <w:rPr>
          <w:rStyle w:val="CharStyle8"/>
          <w:color w:val="000000"/>
        </w:rPr>
        <w:t>“), na základě které se Poskytovatel zavázal poskytovat Objednateli služby ostrahy a ochrany osob a majetku ve vnitřních i venkovních prostorech Areálu AV ČR Lysolaje na adrese Rozvojová 135, 165 02 Praha 6, a Objednatel se zavázal zaplatit za poskytnuté služby sjednanou cenu.</w:t>
      </w:r>
    </w:p>
    <w:p w14:paraId="51693EC4"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line="233" w:lineRule="auto"/>
        <w:ind w:left="740" w:hanging="740"/>
        <w:jc w:val="both"/>
      </w:pPr>
      <w:bookmarkStart w:id="21" w:name="bookmark21"/>
      <w:bookmarkEnd w:id="21"/>
      <w:r>
        <w:rPr>
          <w:rStyle w:val="CharStyle8"/>
          <w:color w:val="000000"/>
        </w:rPr>
        <w:t xml:space="preserve">Cena služeb byla sjednána v článku 3. smlouvy s tím, že dle čl. 3.1. smlouvy byla cena, kterou Objednatel uhradí Poskytovateli za poskytování služeb ostrahy, sjednána ve výši </w:t>
      </w:r>
      <w:r>
        <w:rPr>
          <w:rStyle w:val="CharStyle8"/>
          <w:b/>
          <w:bCs/>
          <w:color w:val="000000"/>
        </w:rPr>
        <w:t xml:space="preserve">129,-Kč bez DPH </w:t>
      </w:r>
      <w:r>
        <w:rPr>
          <w:rStyle w:val="CharStyle8"/>
          <w:color w:val="000000"/>
        </w:rPr>
        <w:t xml:space="preserve">za jednu hodinu výkonu služeb ostrahy jedním pracovníkem Poskytovatele, přičemž následně byla tato cena od 1.4.2022 zvýšena v souladu se smlouvou dodatkem č.1 ze dne 25.4.2022 na výši </w:t>
      </w:r>
      <w:r>
        <w:rPr>
          <w:rStyle w:val="CharStyle8"/>
          <w:b/>
          <w:bCs/>
          <w:color w:val="000000"/>
        </w:rPr>
        <w:t>137,80 Kč bez DPH</w:t>
      </w:r>
      <w:r>
        <w:rPr>
          <w:rStyle w:val="CharStyle8"/>
          <w:color w:val="000000"/>
        </w:rPr>
        <w:t>.</w:t>
      </w:r>
    </w:p>
    <w:p w14:paraId="4D99BD3F"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line="233" w:lineRule="auto"/>
        <w:ind w:left="740" w:hanging="740"/>
        <w:jc w:val="both"/>
      </w:pPr>
      <w:bookmarkStart w:id="22" w:name="bookmark22"/>
      <w:bookmarkEnd w:id="22"/>
      <w:r>
        <w:rPr>
          <w:rStyle w:val="CharStyle8"/>
          <w:color w:val="000000"/>
        </w:rPr>
        <w:t>Smluvní strany dále v čl. 3.13. smlouvy vyhradily právo zvýšení ceny služeb, a to tak, že Objednatel je oprávněn, nikoli však povinen, v případě požadavku Poskytovatele jednotkové ceny navýšit v případě, že dojde v důsledku změny právních předpisů k navýšení minimální mzdy anebo zaručené mzdy, přičemž jednotkovou cenu sjednanou v této smlouvě lze v takovém případě navýšit i opakovaně, a to o:</w:t>
      </w:r>
    </w:p>
    <w:p w14:paraId="1DFDF4C7" w14:textId="77777777" w:rsidR="00421FE5" w:rsidRDefault="00421FE5">
      <w:pPr>
        <w:pStyle w:val="Style7"/>
        <w:framePr w:w="9130" w:h="13320" w:hRule="exact" w:wrap="none" w:vAnchor="page" w:hAnchor="page" w:x="1393" w:y="1791"/>
        <w:numPr>
          <w:ilvl w:val="0"/>
          <w:numId w:val="2"/>
        </w:numPr>
        <w:shd w:val="clear" w:color="auto" w:fill="auto"/>
        <w:tabs>
          <w:tab w:val="left" w:pos="1144"/>
        </w:tabs>
        <w:spacing w:line="233" w:lineRule="auto"/>
        <w:ind w:left="1160" w:hanging="420"/>
        <w:jc w:val="both"/>
      </w:pPr>
      <w:bookmarkStart w:id="23" w:name="bookmark23"/>
      <w:bookmarkEnd w:id="23"/>
      <w:r>
        <w:rPr>
          <w:rStyle w:val="CharStyle8"/>
          <w:color w:val="000000"/>
        </w:rPr>
        <w:t>částku, o kterou bude minimální mzda/zaručená mzda navýšena oproti předchozí hodinové základní sazbě minimální mzdy/zaručené mzdy, a</w:t>
      </w:r>
    </w:p>
    <w:p w14:paraId="32A4366F" w14:textId="77777777" w:rsidR="00421FE5" w:rsidRDefault="00421FE5">
      <w:pPr>
        <w:pStyle w:val="Style7"/>
        <w:framePr w:w="9130" w:h="13320" w:hRule="exact" w:wrap="none" w:vAnchor="page" w:hAnchor="page" w:x="1393" w:y="1791"/>
        <w:numPr>
          <w:ilvl w:val="0"/>
          <w:numId w:val="2"/>
        </w:numPr>
        <w:shd w:val="clear" w:color="auto" w:fill="auto"/>
        <w:tabs>
          <w:tab w:val="left" w:pos="1158"/>
        </w:tabs>
        <w:spacing w:line="230" w:lineRule="auto"/>
        <w:ind w:left="1160" w:hanging="420"/>
        <w:jc w:val="both"/>
      </w:pPr>
      <w:bookmarkStart w:id="24" w:name="bookmark24"/>
      <w:bookmarkEnd w:id="24"/>
      <w:r>
        <w:rPr>
          <w:rStyle w:val="CharStyle8"/>
          <w:color w:val="000000"/>
        </w:rPr>
        <w:t>částku, o kolik budou činit zákonné odvody zaměstnavatele ze mzdy (zejména daně, pojistné a příspěvek na státní politiku zaměstnanosti) více oproti takovým odvodům před zvýšením podle písm. a).</w:t>
      </w:r>
    </w:p>
    <w:p w14:paraId="60C90661"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line="230" w:lineRule="auto"/>
        <w:ind w:left="740" w:hanging="580"/>
        <w:jc w:val="both"/>
      </w:pPr>
      <w:bookmarkStart w:id="25" w:name="bookmark25"/>
      <w:bookmarkEnd w:id="25"/>
      <w:r>
        <w:rPr>
          <w:rStyle w:val="CharStyle8"/>
          <w:color w:val="000000"/>
        </w:rPr>
        <w:t>Smluvní strany dále v čl. 3.14. smlouvy ujednaly, že v případě zvýšení jednotkové ceny postupem dle čl. 3.13. smlouvy má Poskytovatel právo na úhradu takto zvýšené ceny nejdříve za služby ostrahy poskytnuté od prvního dne měsíce následujícího po nabytí účinnosti příslušného právního předpisu.</w:t>
      </w:r>
    </w:p>
    <w:p w14:paraId="1B06B113"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line="230" w:lineRule="auto"/>
        <w:ind w:left="740" w:hanging="580"/>
        <w:jc w:val="both"/>
      </w:pPr>
      <w:bookmarkStart w:id="26" w:name="bookmark26"/>
      <w:bookmarkEnd w:id="26"/>
      <w:r>
        <w:rPr>
          <w:rStyle w:val="CharStyle8"/>
          <w:color w:val="000000"/>
        </w:rPr>
        <w:t>Poskytovatel požádal Objednatele sdělením ze dne 9. 2. 2024 označeným jako „</w:t>
      </w:r>
      <w:r>
        <w:rPr>
          <w:rStyle w:val="CharStyle8"/>
          <w:i/>
          <w:iCs/>
          <w:color w:val="000000"/>
        </w:rPr>
        <w:t>Žádost o úpravu ceny za služby s ohledem na navýšení minimální mzdy</w:t>
      </w:r>
      <w:r>
        <w:rPr>
          <w:rStyle w:val="CharStyle8"/>
          <w:color w:val="000000"/>
        </w:rPr>
        <w:t>“ (dále jen jako „</w:t>
      </w:r>
      <w:r>
        <w:rPr>
          <w:rStyle w:val="CharStyle8"/>
          <w:b/>
          <w:bCs/>
          <w:i/>
          <w:iCs/>
          <w:color w:val="000000"/>
        </w:rPr>
        <w:t>Požadavek</w:t>
      </w:r>
      <w:r>
        <w:rPr>
          <w:rStyle w:val="CharStyle8"/>
          <w:color w:val="000000"/>
        </w:rPr>
        <w:t xml:space="preserve">“), o </w:t>
      </w:r>
      <w:r>
        <w:rPr>
          <w:rStyle w:val="CharStyle8"/>
          <w:b/>
          <w:bCs/>
          <w:color w:val="000000"/>
        </w:rPr>
        <w:t xml:space="preserve">zvýšení ceny služeb </w:t>
      </w:r>
      <w:r>
        <w:rPr>
          <w:rStyle w:val="CharStyle8"/>
          <w:color w:val="000000"/>
        </w:rPr>
        <w:t xml:space="preserve">poskytovaných na základě smlouvy </w:t>
      </w:r>
      <w:r>
        <w:rPr>
          <w:rStyle w:val="CharStyle8"/>
          <w:b/>
          <w:bCs/>
          <w:color w:val="000000"/>
        </w:rPr>
        <w:t xml:space="preserve">o částku 23,20 Kč </w:t>
      </w:r>
      <w:r>
        <w:rPr>
          <w:rStyle w:val="CharStyle8"/>
          <w:color w:val="000000"/>
        </w:rPr>
        <w:t>za jednu odpracovanou hodinu. V tomto Požadavku Poskytovatel své nároky blíže odůvodnil, přičemž mj. uváděl, že Požadavek vyplývá z navýšení minimální mzdy od 1. 1. 2024.</w:t>
      </w:r>
    </w:p>
    <w:p w14:paraId="6AC3E6B7" w14:textId="77777777" w:rsidR="00421FE5" w:rsidRDefault="00421FE5">
      <w:pPr>
        <w:pStyle w:val="Style7"/>
        <w:framePr w:w="9130" w:h="13320" w:hRule="exact" w:wrap="none" w:vAnchor="page" w:hAnchor="page" w:x="1393" w:y="1791"/>
        <w:numPr>
          <w:ilvl w:val="1"/>
          <w:numId w:val="1"/>
        </w:numPr>
        <w:shd w:val="clear" w:color="auto" w:fill="auto"/>
        <w:tabs>
          <w:tab w:val="left" w:pos="714"/>
        </w:tabs>
        <w:spacing w:after="0" w:line="233" w:lineRule="auto"/>
        <w:ind w:left="740" w:hanging="580"/>
        <w:jc w:val="both"/>
      </w:pPr>
      <w:bookmarkStart w:id="27" w:name="bookmark27"/>
      <w:bookmarkEnd w:id="27"/>
      <w:r>
        <w:rPr>
          <w:rStyle w:val="CharStyle8"/>
          <w:color w:val="000000"/>
        </w:rPr>
        <w:t xml:space="preserve">Objednatel ověřil, že s účinností od 1. 1. 2024 došlo na základě nařízení vlády č. 405/2021 Sb. ke změně nařízení vlády č. 567/2006 Sb., </w:t>
      </w:r>
      <w:r>
        <w:rPr>
          <w:rStyle w:val="CharStyle8"/>
          <w:i/>
          <w:iCs/>
          <w:color w:val="000000"/>
        </w:rPr>
        <w:t>o minimální mzdě, o nejnižších úrovních zaručené mzdy, o vymezení ztíženého pracovního prostředí a o výši příplatku ke mzdě za práci ve ztíženém pracovním prostředí</w:t>
      </w:r>
      <w:r>
        <w:rPr>
          <w:rStyle w:val="CharStyle8"/>
          <w:color w:val="000000"/>
        </w:rPr>
        <w:t>, přičemž v souladu s tvrzením Poskytovatele uvedeným v Požadavku činí dle § 3 odst. 1 tohoto nařízení vlády nejnižší úroveň zaručené mzdy pro stanovenou týdenní pracovní dobu 40 hodin pro 2. skupinu prací 123,80 Kč za hodinu.</w:t>
      </w:r>
    </w:p>
    <w:p w14:paraId="7876D8E3" w14:textId="77777777" w:rsidR="00421FE5" w:rsidRDefault="00421FE5">
      <w:pPr>
        <w:pStyle w:val="Style12"/>
        <w:framePr w:wrap="none" w:vAnchor="page" w:hAnchor="page" w:x="5871" w:y="15716"/>
        <w:shd w:val="clear" w:color="auto" w:fill="auto"/>
      </w:pPr>
      <w:r>
        <w:rPr>
          <w:rStyle w:val="CharStyle13"/>
          <w:color w:val="000000"/>
        </w:rPr>
        <w:t>2</w:t>
      </w:r>
    </w:p>
    <w:p w14:paraId="026B7793" w14:textId="77777777" w:rsidR="00421FE5" w:rsidRDefault="00421FE5">
      <w:pPr>
        <w:spacing w:line="1" w:lineRule="exact"/>
        <w:rPr>
          <w:color w:val="auto"/>
        </w:rPr>
        <w:sectPr w:rsidR="00421FE5" w:rsidSect="00421FE5">
          <w:pgSz w:w="11909" w:h="16838"/>
          <w:pgMar w:top="360" w:right="360" w:bottom="360" w:left="360" w:header="0" w:footer="3" w:gutter="0"/>
          <w:cols w:space="708"/>
          <w:noEndnote/>
          <w:docGrid w:linePitch="360"/>
        </w:sectPr>
      </w:pPr>
    </w:p>
    <w:p w14:paraId="6FD706A9" w14:textId="77777777" w:rsidR="00421FE5" w:rsidRDefault="00421FE5">
      <w:pPr>
        <w:pStyle w:val="Style7"/>
        <w:framePr w:w="9130" w:h="1627" w:hRule="exact" w:wrap="none" w:vAnchor="page" w:hAnchor="page" w:x="1393" w:y="990"/>
        <w:numPr>
          <w:ilvl w:val="1"/>
          <w:numId w:val="1"/>
        </w:numPr>
        <w:shd w:val="clear" w:color="auto" w:fill="auto"/>
        <w:tabs>
          <w:tab w:val="left" w:pos="726"/>
        </w:tabs>
        <w:spacing w:after="0" w:line="230" w:lineRule="auto"/>
        <w:ind w:left="740" w:hanging="580"/>
        <w:jc w:val="both"/>
      </w:pPr>
      <w:bookmarkStart w:id="28" w:name="bookmark28"/>
      <w:bookmarkEnd w:id="28"/>
      <w:r>
        <w:rPr>
          <w:rStyle w:val="CharStyle8"/>
          <w:color w:val="000000"/>
        </w:rPr>
        <w:lastRenderedPageBreak/>
        <w:t xml:space="preserve">Objednatel dále posoudil Požadavek Poskytovatele, přičemž dospěl k závěru, že žádost o zvýšení ceny služeb o částku 23,20 Kč bez DPH za jednu hodinu výkonu služeb ostrahy jedním pracovníkem Poskytovatele odpovídá skutečnostem, viz následující tabulka, nicméně z důvodu napjatosti svého rozpočtu požádal Objednatel Poskytovatele o zmírnění požadovaného navýšení. Společným jednáním se Objednatel s Poskytovatelem dohodli na navýšení toliko ve výši </w:t>
      </w:r>
      <w:r>
        <w:rPr>
          <w:rStyle w:val="CharStyle8"/>
          <w:b/>
          <w:bCs/>
          <w:color w:val="000000"/>
        </w:rPr>
        <w:t>19,20 Kč bez DPH</w:t>
      </w:r>
      <w:r>
        <w:rPr>
          <w:rStyle w:val="CharStyle8"/>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1930"/>
        <w:gridCol w:w="2222"/>
        <w:gridCol w:w="2592"/>
        <w:gridCol w:w="1579"/>
      </w:tblGrid>
      <w:tr w:rsidR="00421FE5" w14:paraId="5527DBCD" w14:textId="77777777">
        <w:tblPrEx>
          <w:tblCellMar>
            <w:top w:w="0" w:type="dxa"/>
            <w:left w:w="0" w:type="dxa"/>
            <w:bottom w:w="0" w:type="dxa"/>
            <w:right w:w="0" w:type="dxa"/>
          </w:tblCellMar>
        </w:tblPrEx>
        <w:trPr>
          <w:trHeight w:hRule="exact" w:val="566"/>
        </w:trPr>
        <w:tc>
          <w:tcPr>
            <w:tcW w:w="1930" w:type="dxa"/>
            <w:tcBorders>
              <w:top w:val="single" w:sz="4" w:space="0" w:color="auto"/>
              <w:left w:val="single" w:sz="4" w:space="0" w:color="auto"/>
              <w:bottom w:val="nil"/>
              <w:right w:val="nil"/>
            </w:tcBorders>
            <w:shd w:val="clear" w:color="auto" w:fill="FFFFFF"/>
          </w:tcPr>
          <w:p w14:paraId="27276D72" w14:textId="77777777" w:rsidR="00421FE5" w:rsidRDefault="00421FE5">
            <w:pPr>
              <w:pStyle w:val="Style16"/>
              <w:framePr w:w="8323" w:h="1723" w:wrap="none" w:vAnchor="page" w:hAnchor="page" w:x="2185" w:y="2852"/>
              <w:shd w:val="clear" w:color="auto" w:fill="auto"/>
              <w:spacing w:after="0"/>
            </w:pPr>
            <w:r>
              <w:rPr>
                <w:rStyle w:val="CharStyle17"/>
                <w:color w:val="000000"/>
              </w:rPr>
              <w:t>Popis</w:t>
            </w:r>
          </w:p>
        </w:tc>
        <w:tc>
          <w:tcPr>
            <w:tcW w:w="2222" w:type="dxa"/>
            <w:tcBorders>
              <w:top w:val="single" w:sz="4" w:space="0" w:color="auto"/>
              <w:left w:val="single" w:sz="4" w:space="0" w:color="auto"/>
              <w:bottom w:val="nil"/>
              <w:right w:val="nil"/>
            </w:tcBorders>
            <w:shd w:val="clear" w:color="auto" w:fill="D9D9D9"/>
            <w:vAlign w:val="bottom"/>
          </w:tcPr>
          <w:p w14:paraId="2E9E761F" w14:textId="77777777" w:rsidR="00421FE5" w:rsidRDefault="00421FE5">
            <w:pPr>
              <w:pStyle w:val="Style16"/>
              <w:framePr w:w="8323" w:h="1723" w:wrap="none" w:vAnchor="page" w:hAnchor="page" w:x="2185" w:y="2852"/>
              <w:shd w:val="clear" w:color="auto" w:fill="auto"/>
              <w:spacing w:after="0" w:line="233" w:lineRule="auto"/>
            </w:pPr>
            <w:r>
              <w:rPr>
                <w:rStyle w:val="CharStyle17"/>
                <w:b/>
                <w:bCs/>
                <w:color w:val="000000"/>
              </w:rPr>
              <w:t>Zaručená mzda ke dni 31. 12. 2022</w:t>
            </w:r>
          </w:p>
        </w:tc>
        <w:tc>
          <w:tcPr>
            <w:tcW w:w="2592" w:type="dxa"/>
            <w:tcBorders>
              <w:top w:val="single" w:sz="4" w:space="0" w:color="auto"/>
              <w:left w:val="single" w:sz="4" w:space="0" w:color="auto"/>
              <w:bottom w:val="nil"/>
              <w:right w:val="nil"/>
            </w:tcBorders>
            <w:shd w:val="clear" w:color="auto" w:fill="D9D9D9"/>
            <w:vAlign w:val="bottom"/>
          </w:tcPr>
          <w:p w14:paraId="10265696" w14:textId="77777777" w:rsidR="00421FE5" w:rsidRDefault="00421FE5">
            <w:pPr>
              <w:pStyle w:val="Style16"/>
              <w:framePr w:w="8323" w:h="1723" w:wrap="none" w:vAnchor="page" w:hAnchor="page" w:x="2185" w:y="2852"/>
              <w:shd w:val="clear" w:color="auto" w:fill="auto"/>
              <w:spacing w:after="0" w:line="233" w:lineRule="auto"/>
            </w:pPr>
            <w:r>
              <w:rPr>
                <w:rStyle w:val="CharStyle17"/>
                <w:b/>
                <w:bCs/>
                <w:color w:val="000000"/>
              </w:rPr>
              <w:t>Zaručená mzda od 1. 1. 2024</w:t>
            </w:r>
          </w:p>
        </w:tc>
        <w:tc>
          <w:tcPr>
            <w:tcW w:w="1579" w:type="dxa"/>
            <w:tcBorders>
              <w:top w:val="single" w:sz="4" w:space="0" w:color="auto"/>
              <w:left w:val="single" w:sz="4" w:space="0" w:color="auto"/>
              <w:bottom w:val="nil"/>
              <w:right w:val="single" w:sz="4" w:space="0" w:color="auto"/>
            </w:tcBorders>
            <w:shd w:val="clear" w:color="auto" w:fill="FFFFFF"/>
          </w:tcPr>
          <w:p w14:paraId="29D46B5F" w14:textId="77777777" w:rsidR="00421FE5" w:rsidRDefault="00421FE5">
            <w:pPr>
              <w:pStyle w:val="Style16"/>
              <w:framePr w:w="8323" w:h="1723" w:wrap="none" w:vAnchor="page" w:hAnchor="page" w:x="2185" w:y="2852"/>
              <w:shd w:val="clear" w:color="auto" w:fill="auto"/>
              <w:spacing w:after="0"/>
            </w:pPr>
            <w:r>
              <w:rPr>
                <w:rStyle w:val="CharStyle17"/>
                <w:b/>
                <w:bCs/>
                <w:color w:val="000000"/>
              </w:rPr>
              <w:t>Zvýšení</w:t>
            </w:r>
          </w:p>
        </w:tc>
      </w:tr>
      <w:tr w:rsidR="00421FE5" w14:paraId="387D123B" w14:textId="77777777">
        <w:tblPrEx>
          <w:tblCellMar>
            <w:top w:w="0" w:type="dxa"/>
            <w:left w:w="0" w:type="dxa"/>
            <w:bottom w:w="0" w:type="dxa"/>
            <w:right w:w="0" w:type="dxa"/>
          </w:tblCellMar>
        </w:tblPrEx>
        <w:trPr>
          <w:trHeight w:hRule="exact" w:val="278"/>
        </w:trPr>
        <w:tc>
          <w:tcPr>
            <w:tcW w:w="1930" w:type="dxa"/>
            <w:tcBorders>
              <w:top w:val="single" w:sz="4" w:space="0" w:color="auto"/>
              <w:left w:val="single" w:sz="4" w:space="0" w:color="auto"/>
              <w:bottom w:val="nil"/>
              <w:right w:val="nil"/>
            </w:tcBorders>
            <w:shd w:val="clear" w:color="auto" w:fill="FFFFFF"/>
            <w:vAlign w:val="bottom"/>
          </w:tcPr>
          <w:p w14:paraId="75281B77" w14:textId="77777777" w:rsidR="00421FE5" w:rsidRDefault="00421FE5">
            <w:pPr>
              <w:pStyle w:val="Style16"/>
              <w:framePr w:w="8323" w:h="1723" w:wrap="none" w:vAnchor="page" w:hAnchor="page" w:x="2185" w:y="2852"/>
              <w:shd w:val="clear" w:color="auto" w:fill="auto"/>
              <w:spacing w:after="0"/>
            </w:pPr>
            <w:r>
              <w:rPr>
                <w:rStyle w:val="CharStyle17"/>
                <w:i/>
                <w:iCs/>
                <w:color w:val="000000"/>
              </w:rPr>
              <w:t>2. skupina prací</w:t>
            </w:r>
          </w:p>
        </w:tc>
        <w:tc>
          <w:tcPr>
            <w:tcW w:w="2222" w:type="dxa"/>
            <w:tcBorders>
              <w:top w:val="single" w:sz="4" w:space="0" w:color="auto"/>
              <w:left w:val="single" w:sz="4" w:space="0" w:color="auto"/>
              <w:bottom w:val="nil"/>
              <w:right w:val="nil"/>
            </w:tcBorders>
            <w:shd w:val="clear" w:color="auto" w:fill="FFFFFF"/>
            <w:vAlign w:val="bottom"/>
          </w:tcPr>
          <w:p w14:paraId="1EB295D3" w14:textId="77777777" w:rsidR="00421FE5" w:rsidRDefault="00421FE5">
            <w:pPr>
              <w:pStyle w:val="Style16"/>
              <w:framePr w:w="8323" w:h="1723" w:wrap="none" w:vAnchor="page" w:hAnchor="page" w:x="2185" w:y="2852"/>
              <w:shd w:val="clear" w:color="auto" w:fill="auto"/>
              <w:spacing w:after="0"/>
            </w:pPr>
            <w:r>
              <w:rPr>
                <w:rStyle w:val="CharStyle17"/>
                <w:color w:val="000000"/>
              </w:rPr>
              <w:t>106,50 Kč</w:t>
            </w:r>
          </w:p>
        </w:tc>
        <w:tc>
          <w:tcPr>
            <w:tcW w:w="2592" w:type="dxa"/>
            <w:tcBorders>
              <w:top w:val="single" w:sz="4" w:space="0" w:color="auto"/>
              <w:left w:val="single" w:sz="4" w:space="0" w:color="auto"/>
              <w:bottom w:val="nil"/>
              <w:right w:val="nil"/>
            </w:tcBorders>
            <w:shd w:val="clear" w:color="auto" w:fill="FFFFFF"/>
            <w:vAlign w:val="bottom"/>
          </w:tcPr>
          <w:p w14:paraId="442A8137" w14:textId="77777777" w:rsidR="00421FE5" w:rsidRDefault="00421FE5">
            <w:pPr>
              <w:pStyle w:val="Style16"/>
              <w:framePr w:w="8323" w:h="1723" w:wrap="none" w:vAnchor="page" w:hAnchor="page" w:x="2185" w:y="2852"/>
              <w:shd w:val="clear" w:color="auto" w:fill="auto"/>
              <w:spacing w:after="0"/>
            </w:pPr>
            <w:r>
              <w:rPr>
                <w:rStyle w:val="CharStyle17"/>
                <w:color w:val="000000"/>
              </w:rPr>
              <w:t>123,80 Kč</w:t>
            </w:r>
          </w:p>
        </w:tc>
        <w:tc>
          <w:tcPr>
            <w:tcW w:w="1579" w:type="dxa"/>
            <w:tcBorders>
              <w:top w:val="single" w:sz="4" w:space="0" w:color="auto"/>
              <w:left w:val="single" w:sz="4" w:space="0" w:color="auto"/>
              <w:bottom w:val="nil"/>
              <w:right w:val="single" w:sz="4" w:space="0" w:color="auto"/>
            </w:tcBorders>
            <w:shd w:val="clear" w:color="auto" w:fill="FFFFFF"/>
            <w:vAlign w:val="bottom"/>
          </w:tcPr>
          <w:p w14:paraId="2DABF259" w14:textId="77777777" w:rsidR="00421FE5" w:rsidRDefault="00421FE5">
            <w:pPr>
              <w:pStyle w:val="Style16"/>
              <w:framePr w:w="8323" w:h="1723" w:wrap="none" w:vAnchor="page" w:hAnchor="page" w:x="2185" w:y="2852"/>
              <w:shd w:val="clear" w:color="auto" w:fill="auto"/>
              <w:spacing w:after="0"/>
            </w:pPr>
            <w:r>
              <w:rPr>
                <w:rStyle w:val="CharStyle17"/>
                <w:color w:val="000000"/>
              </w:rPr>
              <w:t>17,30 Kč</w:t>
            </w:r>
          </w:p>
        </w:tc>
      </w:tr>
      <w:tr w:rsidR="00421FE5" w14:paraId="03F5CBBC" w14:textId="77777777">
        <w:tblPrEx>
          <w:tblCellMar>
            <w:top w:w="0" w:type="dxa"/>
            <w:left w:w="0" w:type="dxa"/>
            <w:bottom w:w="0" w:type="dxa"/>
            <w:right w:w="0" w:type="dxa"/>
          </w:tblCellMar>
        </w:tblPrEx>
        <w:trPr>
          <w:trHeight w:hRule="exact" w:val="557"/>
        </w:trPr>
        <w:tc>
          <w:tcPr>
            <w:tcW w:w="1930" w:type="dxa"/>
            <w:tcBorders>
              <w:top w:val="single" w:sz="4" w:space="0" w:color="auto"/>
              <w:left w:val="single" w:sz="4" w:space="0" w:color="auto"/>
              <w:bottom w:val="nil"/>
              <w:right w:val="nil"/>
            </w:tcBorders>
            <w:shd w:val="clear" w:color="auto" w:fill="FFFFFF"/>
            <w:vAlign w:val="bottom"/>
          </w:tcPr>
          <w:p w14:paraId="3131295E" w14:textId="77777777" w:rsidR="00421FE5" w:rsidRDefault="00421FE5">
            <w:pPr>
              <w:pStyle w:val="Style16"/>
              <w:framePr w:w="8323" w:h="1723" w:wrap="none" w:vAnchor="page" w:hAnchor="page" w:x="2185" w:y="2852"/>
              <w:shd w:val="clear" w:color="auto" w:fill="auto"/>
              <w:spacing w:after="0" w:line="230" w:lineRule="auto"/>
            </w:pPr>
            <w:r>
              <w:rPr>
                <w:rStyle w:val="CharStyle17"/>
                <w:i/>
                <w:iCs/>
                <w:color w:val="000000"/>
              </w:rPr>
              <w:t>odvody zaměstnavatele</w:t>
            </w:r>
          </w:p>
        </w:tc>
        <w:tc>
          <w:tcPr>
            <w:tcW w:w="4814" w:type="dxa"/>
            <w:gridSpan w:val="2"/>
            <w:tcBorders>
              <w:top w:val="single" w:sz="4" w:space="0" w:color="auto"/>
              <w:left w:val="single" w:sz="4" w:space="0" w:color="auto"/>
              <w:bottom w:val="nil"/>
              <w:right w:val="nil"/>
            </w:tcBorders>
            <w:shd w:val="clear" w:color="auto" w:fill="FFFFFF"/>
            <w:vAlign w:val="bottom"/>
          </w:tcPr>
          <w:p w14:paraId="460CBD03" w14:textId="77777777" w:rsidR="00421FE5" w:rsidRDefault="00421FE5">
            <w:pPr>
              <w:pStyle w:val="Style16"/>
              <w:framePr w:w="8323" w:h="1723" w:wrap="none" w:vAnchor="page" w:hAnchor="page" w:x="2185" w:y="2852"/>
              <w:shd w:val="clear" w:color="auto" w:fill="auto"/>
              <w:spacing w:after="0"/>
            </w:pPr>
            <w:r>
              <w:rPr>
                <w:rStyle w:val="CharStyle17"/>
                <w:color w:val="000000"/>
              </w:rPr>
              <w:t>33,8 % (z toho 24,8 % na sociální pojištění a</w:t>
            </w:r>
          </w:p>
          <w:p w14:paraId="71BBE8F7" w14:textId="77777777" w:rsidR="00421FE5" w:rsidRDefault="00421FE5">
            <w:pPr>
              <w:pStyle w:val="Style16"/>
              <w:framePr w:w="8323" w:h="1723" w:wrap="none" w:vAnchor="page" w:hAnchor="page" w:x="2185" w:y="2852"/>
              <w:shd w:val="clear" w:color="auto" w:fill="auto"/>
              <w:spacing w:after="0" w:line="228" w:lineRule="auto"/>
            </w:pPr>
            <w:r>
              <w:rPr>
                <w:rStyle w:val="CharStyle17"/>
                <w:color w:val="000000"/>
              </w:rPr>
              <w:t>9 % na zdravotní pojištění)</w:t>
            </w:r>
          </w:p>
        </w:tc>
        <w:tc>
          <w:tcPr>
            <w:tcW w:w="1579" w:type="dxa"/>
            <w:tcBorders>
              <w:top w:val="single" w:sz="4" w:space="0" w:color="auto"/>
              <w:left w:val="single" w:sz="4" w:space="0" w:color="auto"/>
              <w:bottom w:val="nil"/>
              <w:right w:val="single" w:sz="4" w:space="0" w:color="auto"/>
            </w:tcBorders>
            <w:shd w:val="clear" w:color="auto" w:fill="FFFFFF"/>
          </w:tcPr>
          <w:p w14:paraId="50E53381" w14:textId="77777777" w:rsidR="00421FE5" w:rsidRDefault="00421FE5">
            <w:pPr>
              <w:pStyle w:val="Style16"/>
              <w:framePr w:w="8323" w:h="1723" w:wrap="none" w:vAnchor="page" w:hAnchor="page" w:x="2185" w:y="2852"/>
              <w:shd w:val="clear" w:color="auto" w:fill="auto"/>
              <w:spacing w:after="0"/>
            </w:pPr>
            <w:r>
              <w:rPr>
                <w:rStyle w:val="CharStyle17"/>
                <w:color w:val="000000"/>
              </w:rPr>
              <w:t>5,88 Kč</w:t>
            </w:r>
          </w:p>
        </w:tc>
      </w:tr>
      <w:tr w:rsidR="00421FE5" w14:paraId="45406923" w14:textId="77777777">
        <w:tblPrEx>
          <w:tblCellMar>
            <w:top w:w="0" w:type="dxa"/>
            <w:left w:w="0" w:type="dxa"/>
            <w:bottom w:w="0" w:type="dxa"/>
            <w:right w:w="0" w:type="dxa"/>
          </w:tblCellMar>
        </w:tblPrEx>
        <w:trPr>
          <w:trHeight w:hRule="exact" w:val="322"/>
        </w:trPr>
        <w:tc>
          <w:tcPr>
            <w:tcW w:w="1930" w:type="dxa"/>
            <w:tcBorders>
              <w:top w:val="single" w:sz="4" w:space="0" w:color="auto"/>
              <w:left w:val="single" w:sz="4" w:space="0" w:color="auto"/>
              <w:bottom w:val="single" w:sz="4" w:space="0" w:color="auto"/>
              <w:right w:val="nil"/>
            </w:tcBorders>
            <w:shd w:val="clear" w:color="auto" w:fill="D9D9D9"/>
            <w:vAlign w:val="bottom"/>
          </w:tcPr>
          <w:p w14:paraId="0795A60B" w14:textId="77777777" w:rsidR="00421FE5" w:rsidRDefault="00421FE5">
            <w:pPr>
              <w:pStyle w:val="Style16"/>
              <w:framePr w:w="8323" w:h="1723" w:wrap="none" w:vAnchor="page" w:hAnchor="page" w:x="2185" w:y="2852"/>
              <w:shd w:val="clear" w:color="auto" w:fill="auto"/>
              <w:spacing w:after="0"/>
            </w:pPr>
            <w:r>
              <w:rPr>
                <w:rStyle w:val="CharStyle17"/>
                <w:b/>
                <w:bCs/>
                <w:color w:val="000000"/>
              </w:rPr>
              <w:t>Celkem</w:t>
            </w:r>
          </w:p>
        </w:tc>
        <w:tc>
          <w:tcPr>
            <w:tcW w:w="4814" w:type="dxa"/>
            <w:gridSpan w:val="2"/>
            <w:tcBorders>
              <w:top w:val="single" w:sz="4" w:space="0" w:color="auto"/>
              <w:left w:val="single" w:sz="4" w:space="0" w:color="auto"/>
              <w:bottom w:val="single" w:sz="4" w:space="0" w:color="auto"/>
              <w:right w:val="nil"/>
            </w:tcBorders>
            <w:shd w:val="clear" w:color="auto" w:fill="D9D9D9"/>
            <w:vAlign w:val="bottom"/>
          </w:tcPr>
          <w:p w14:paraId="130FB70F" w14:textId="77777777" w:rsidR="00421FE5" w:rsidRDefault="00421FE5">
            <w:pPr>
              <w:pStyle w:val="Style16"/>
              <w:framePr w:w="8323" w:h="1723" w:wrap="none" w:vAnchor="page" w:hAnchor="page" w:x="2185" w:y="2852"/>
              <w:shd w:val="clear" w:color="auto" w:fill="auto"/>
              <w:spacing w:after="0"/>
            </w:pPr>
            <w:r>
              <w:rPr>
                <w:rStyle w:val="CharStyle17"/>
                <w:color w:val="000000"/>
              </w:rPr>
              <w:t>Hrubá mzda a odvody (po zaokrouhlení)</w:t>
            </w:r>
          </w:p>
        </w:tc>
        <w:tc>
          <w:tcPr>
            <w:tcW w:w="1579" w:type="dxa"/>
            <w:tcBorders>
              <w:top w:val="single" w:sz="4" w:space="0" w:color="auto"/>
              <w:left w:val="single" w:sz="4" w:space="0" w:color="auto"/>
              <w:bottom w:val="single" w:sz="4" w:space="0" w:color="auto"/>
              <w:right w:val="single" w:sz="4" w:space="0" w:color="auto"/>
            </w:tcBorders>
            <w:shd w:val="clear" w:color="auto" w:fill="D9D9D9"/>
            <w:vAlign w:val="bottom"/>
          </w:tcPr>
          <w:p w14:paraId="5CEE83BA" w14:textId="77777777" w:rsidR="00421FE5" w:rsidRDefault="00421FE5">
            <w:pPr>
              <w:pStyle w:val="Style16"/>
              <w:framePr w:w="8323" w:h="1723" w:wrap="none" w:vAnchor="page" w:hAnchor="page" w:x="2185" w:y="2852"/>
              <w:shd w:val="clear" w:color="auto" w:fill="auto"/>
              <w:spacing w:after="0"/>
            </w:pPr>
            <w:r>
              <w:rPr>
                <w:rStyle w:val="CharStyle17"/>
                <w:b/>
                <w:bCs/>
                <w:color w:val="000000"/>
              </w:rPr>
              <w:t>23,20 Kč</w:t>
            </w:r>
          </w:p>
        </w:tc>
      </w:tr>
    </w:tbl>
    <w:p w14:paraId="530E3323" w14:textId="77777777" w:rsidR="00421FE5" w:rsidRDefault="00421FE5">
      <w:pPr>
        <w:pStyle w:val="Style7"/>
        <w:framePr w:w="9130" w:h="8803" w:hRule="exact" w:wrap="none" w:vAnchor="page" w:hAnchor="page" w:x="1393" w:y="4839"/>
        <w:numPr>
          <w:ilvl w:val="0"/>
          <w:numId w:val="1"/>
        </w:numPr>
        <w:shd w:val="clear" w:color="auto" w:fill="auto"/>
        <w:tabs>
          <w:tab w:val="left" w:pos="726"/>
        </w:tabs>
        <w:spacing w:line="233" w:lineRule="auto"/>
        <w:ind w:firstLine="160"/>
      </w:pPr>
      <w:bookmarkStart w:id="29" w:name="bookmark29"/>
      <w:bookmarkEnd w:id="29"/>
      <w:r>
        <w:rPr>
          <w:rStyle w:val="CharStyle8"/>
          <w:b/>
          <w:bCs/>
          <w:i/>
          <w:iCs/>
          <w:color w:val="000000"/>
        </w:rPr>
        <w:t>Změna smlouvy</w:t>
      </w:r>
    </w:p>
    <w:p w14:paraId="62CCB43B"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line="233" w:lineRule="auto"/>
        <w:ind w:left="740" w:hanging="580"/>
        <w:jc w:val="both"/>
      </w:pPr>
      <w:bookmarkStart w:id="30" w:name="bookmark30"/>
      <w:bookmarkEnd w:id="30"/>
      <w:r>
        <w:rPr>
          <w:rStyle w:val="CharStyle8"/>
          <w:color w:val="000000"/>
        </w:rPr>
        <w:t xml:space="preserve">Smluvní strany v návaznosti na skutečnosti uvedené v čl. 1. tohoto dodatku ujednaly, že se mění smlouva, a to tak, že se cena služeb dle čl. 3.1. smlouvy </w:t>
      </w:r>
      <w:r>
        <w:rPr>
          <w:rStyle w:val="CharStyle8"/>
          <w:b/>
          <w:bCs/>
          <w:color w:val="000000"/>
        </w:rPr>
        <w:t>zvyšuje o částku 19,20 Kč bez DPH</w:t>
      </w:r>
      <w:r>
        <w:rPr>
          <w:rStyle w:val="CharStyle8"/>
          <w:color w:val="000000"/>
        </w:rPr>
        <w:t>, a tedy čl. 3.1. smlouvy nově zní:</w:t>
      </w:r>
    </w:p>
    <w:p w14:paraId="622B3890" w14:textId="77777777" w:rsidR="00421FE5" w:rsidRDefault="00421FE5">
      <w:pPr>
        <w:pStyle w:val="Style7"/>
        <w:framePr w:w="9130" w:h="8803" w:hRule="exact" w:wrap="none" w:vAnchor="page" w:hAnchor="page" w:x="1393" w:y="4839"/>
        <w:shd w:val="clear" w:color="auto" w:fill="auto"/>
        <w:spacing w:line="233" w:lineRule="auto"/>
        <w:ind w:left="740"/>
        <w:jc w:val="both"/>
      </w:pPr>
      <w:r>
        <w:rPr>
          <w:rStyle w:val="CharStyle8"/>
          <w:b/>
          <w:bCs/>
          <w:i/>
          <w:iCs/>
          <w:color w:val="000000"/>
        </w:rPr>
        <w:t>Cena, kterou Objednatel uhradí Poskytovateli za poskytování Služeb ostrahy, se sjednává jako nejvyšší možná a nepřekročitelná a činí 157 Kč bez DPH za jednu hodinu výkonu Služeb ostrahy jedním pracovníkem Poskytovatele.</w:t>
      </w:r>
    </w:p>
    <w:p w14:paraId="2F25D331"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line="233" w:lineRule="auto"/>
        <w:ind w:left="740" w:hanging="580"/>
        <w:jc w:val="both"/>
      </w:pPr>
      <w:bookmarkStart w:id="31" w:name="bookmark31"/>
      <w:bookmarkEnd w:id="31"/>
      <w:r>
        <w:rPr>
          <w:rStyle w:val="CharStyle8"/>
          <w:color w:val="000000"/>
        </w:rPr>
        <w:t xml:space="preserve">Tento Dodatek nabývá účinnosti dnem jeho uveřejnění v registru smluv zřízeném na základě zákona č. 340/2015 Sb., </w:t>
      </w:r>
      <w:r>
        <w:rPr>
          <w:rStyle w:val="CharStyle8"/>
          <w:i/>
          <w:iCs/>
          <w:color w:val="000000"/>
        </w:rPr>
        <w:t>o zvláštních podmínkách účinnosti některých smluv, uveřejňování těchto smluv a o registru smluv</w:t>
      </w:r>
      <w:r>
        <w:rPr>
          <w:rStyle w:val="CharStyle8"/>
          <w:color w:val="000000"/>
        </w:rPr>
        <w:t xml:space="preserve">, ve znění pozdějších předpisů. Smluvní strany nicméně ujednaly, že cena služeb dle tohoto dodatku bude účtována již za služby poskytnuté za podmínek smlouvy Poskytovatelem </w:t>
      </w:r>
      <w:r>
        <w:rPr>
          <w:rStyle w:val="CharStyle8"/>
          <w:b/>
          <w:bCs/>
          <w:color w:val="000000"/>
        </w:rPr>
        <w:t>od 1. 2. 2024</w:t>
      </w:r>
      <w:r>
        <w:rPr>
          <w:rStyle w:val="CharStyle8"/>
          <w:color w:val="000000"/>
        </w:rPr>
        <w:t>.</w:t>
      </w:r>
    </w:p>
    <w:p w14:paraId="5923C156"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line="233" w:lineRule="auto"/>
        <w:ind w:firstLine="160"/>
        <w:jc w:val="both"/>
      </w:pPr>
      <w:bookmarkStart w:id="32" w:name="bookmark32"/>
      <w:bookmarkEnd w:id="32"/>
      <w:r>
        <w:rPr>
          <w:rStyle w:val="CharStyle8"/>
          <w:color w:val="000000"/>
        </w:rPr>
        <w:t>Ostatní ustanovení smlouvy tímto dodatkem nedotčená zůstávají nadále v platnosti.</w:t>
      </w:r>
    </w:p>
    <w:p w14:paraId="4BBCE578" w14:textId="77777777" w:rsidR="00421FE5" w:rsidRDefault="00421FE5">
      <w:pPr>
        <w:pStyle w:val="Style7"/>
        <w:framePr w:w="9130" w:h="8803" w:hRule="exact" w:wrap="none" w:vAnchor="page" w:hAnchor="page" w:x="1393" w:y="4839"/>
        <w:numPr>
          <w:ilvl w:val="0"/>
          <w:numId w:val="1"/>
        </w:numPr>
        <w:shd w:val="clear" w:color="auto" w:fill="auto"/>
        <w:tabs>
          <w:tab w:val="left" w:pos="726"/>
        </w:tabs>
        <w:spacing w:line="233" w:lineRule="auto"/>
        <w:ind w:firstLine="160"/>
        <w:jc w:val="both"/>
      </w:pPr>
      <w:bookmarkStart w:id="33" w:name="bookmark33"/>
      <w:bookmarkEnd w:id="33"/>
      <w:r>
        <w:rPr>
          <w:rStyle w:val="CharStyle8"/>
          <w:b/>
          <w:bCs/>
          <w:i/>
          <w:iCs/>
          <w:color w:val="000000"/>
        </w:rPr>
        <w:t>Závěrečná ustanovení</w:t>
      </w:r>
    </w:p>
    <w:p w14:paraId="28BC15A5"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after="0" w:line="233" w:lineRule="auto"/>
        <w:ind w:firstLine="160"/>
        <w:jc w:val="both"/>
      </w:pPr>
      <w:bookmarkStart w:id="34" w:name="bookmark34"/>
      <w:bookmarkEnd w:id="34"/>
      <w:r>
        <w:rPr>
          <w:rStyle w:val="CharStyle8"/>
          <w:color w:val="000000"/>
        </w:rPr>
        <w:t>Poskytovatel poskytuje souhlas s uveřejněním dodatku v registru smluv dle čl.</w:t>
      </w:r>
    </w:p>
    <w:p w14:paraId="529727BE" w14:textId="77777777" w:rsidR="00421FE5" w:rsidRDefault="00421FE5">
      <w:pPr>
        <w:pStyle w:val="Style7"/>
        <w:framePr w:w="9130" w:h="8803" w:hRule="exact" w:wrap="none" w:vAnchor="page" w:hAnchor="page" w:x="1393" w:y="4839"/>
        <w:numPr>
          <w:ilvl w:val="0"/>
          <w:numId w:val="3"/>
        </w:numPr>
        <w:shd w:val="clear" w:color="auto" w:fill="auto"/>
        <w:tabs>
          <w:tab w:val="left" w:pos="1249"/>
          <w:tab w:val="left" w:pos="1306"/>
        </w:tabs>
        <w:spacing w:line="233" w:lineRule="auto"/>
        <w:ind w:left="740"/>
        <w:jc w:val="both"/>
      </w:pPr>
      <w:bookmarkStart w:id="35" w:name="bookmark35"/>
      <w:bookmarkEnd w:id="35"/>
      <w:r>
        <w:rPr>
          <w:rStyle w:val="CharStyle8"/>
          <w:color w:val="000000"/>
        </w:rPr>
        <w:t>tohoto dodatku. Poskytovatel bere na vědomí, že uveřejnění dodatku v registru smluv zajistí Objednatel.</w:t>
      </w:r>
    </w:p>
    <w:p w14:paraId="0BDC84D6"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line="230" w:lineRule="auto"/>
        <w:ind w:left="740" w:hanging="580"/>
        <w:jc w:val="both"/>
      </w:pPr>
      <w:bookmarkStart w:id="36" w:name="bookmark36"/>
      <w:bookmarkEnd w:id="36"/>
      <w:r>
        <w:rPr>
          <w:rStyle w:val="CharStyle8"/>
          <w:color w:val="000000"/>
        </w:rPr>
        <w:t>Tento dodatek byl vyhotoven a podepsán v pěti shodných stejnopisech v českém jazyce. Každý z účastníků tohoto dodatku obdrží po jednom jeho vyhotovení.</w:t>
      </w:r>
    </w:p>
    <w:p w14:paraId="25E0ACEE" w14:textId="77777777" w:rsidR="00421FE5" w:rsidRDefault="00421FE5">
      <w:pPr>
        <w:pStyle w:val="Style7"/>
        <w:framePr w:w="9130" w:h="8803" w:hRule="exact" w:wrap="none" w:vAnchor="page" w:hAnchor="page" w:x="1393" w:y="4839"/>
        <w:numPr>
          <w:ilvl w:val="1"/>
          <w:numId w:val="1"/>
        </w:numPr>
        <w:shd w:val="clear" w:color="auto" w:fill="auto"/>
        <w:tabs>
          <w:tab w:val="left" w:pos="726"/>
        </w:tabs>
        <w:spacing w:line="230" w:lineRule="auto"/>
        <w:ind w:left="740" w:hanging="580"/>
        <w:jc w:val="both"/>
      </w:pPr>
      <w:bookmarkStart w:id="37" w:name="bookmark37"/>
      <w:bookmarkEnd w:id="37"/>
      <w:r>
        <w:rPr>
          <w:rStyle w:val="CharStyle8"/>
          <w:color w:val="000000"/>
        </w:rPr>
        <w:t>Smluvní strany prohlašují, že se s obsahem tohoto dodatku seznámily, souhlasí s ním, a na důkaz uvedeného níže připojují své podpisy.</w:t>
      </w:r>
    </w:p>
    <w:p w14:paraId="3757003A" w14:textId="77777777" w:rsidR="00421FE5" w:rsidRDefault="00421FE5">
      <w:pPr>
        <w:pStyle w:val="Style7"/>
        <w:framePr w:w="9130" w:h="8803" w:hRule="exact" w:wrap="none" w:vAnchor="page" w:hAnchor="page" w:x="1393" w:y="4839"/>
        <w:shd w:val="clear" w:color="auto" w:fill="auto"/>
        <w:tabs>
          <w:tab w:val="left" w:pos="4958"/>
        </w:tabs>
        <w:spacing w:line="233" w:lineRule="auto"/>
      </w:pPr>
      <w:r>
        <w:rPr>
          <w:rStyle w:val="CharStyle8"/>
          <w:color w:val="000000"/>
        </w:rPr>
        <w:t>Za Objednatele:</w:t>
      </w:r>
      <w:r>
        <w:rPr>
          <w:rStyle w:val="CharStyle8"/>
          <w:color w:val="000000"/>
        </w:rPr>
        <w:tab/>
        <w:t>Za Poskytovatele:</w:t>
      </w:r>
    </w:p>
    <w:p w14:paraId="1FB07BC7" w14:textId="77777777" w:rsidR="00421FE5" w:rsidRDefault="00421FE5">
      <w:pPr>
        <w:pStyle w:val="Style7"/>
        <w:framePr w:w="9130" w:h="8803" w:hRule="exact" w:wrap="none" w:vAnchor="page" w:hAnchor="page" w:x="1393" w:y="4839"/>
        <w:shd w:val="clear" w:color="auto" w:fill="auto"/>
        <w:spacing w:after="0" w:line="233" w:lineRule="auto"/>
      </w:pPr>
      <w:r>
        <w:rPr>
          <w:rStyle w:val="CharStyle8"/>
          <w:color w:val="000000"/>
        </w:rPr>
        <w:t>V Praze dne [dle el. podpisu]</w:t>
      </w:r>
    </w:p>
    <w:p w14:paraId="50893871" w14:textId="77777777" w:rsidR="00421FE5" w:rsidRDefault="00421FE5">
      <w:pPr>
        <w:pStyle w:val="Style7"/>
        <w:framePr w:w="4378" w:h="835" w:hRule="exact" w:wrap="none" w:vAnchor="page" w:hAnchor="page" w:x="1393" w:y="14132"/>
        <w:shd w:val="clear" w:color="auto" w:fill="auto"/>
        <w:tabs>
          <w:tab w:val="left" w:leader="underscore" w:pos="4320"/>
        </w:tabs>
        <w:spacing w:after="0"/>
      </w:pPr>
      <w:r>
        <w:rPr>
          <w:rStyle w:val="CharStyle8"/>
          <w:color w:val="000000"/>
        </w:rPr>
        <w:tab/>
      </w:r>
    </w:p>
    <w:p w14:paraId="3B4714E7" w14:textId="77777777" w:rsidR="00421FE5" w:rsidRDefault="00421FE5">
      <w:pPr>
        <w:pStyle w:val="Style7"/>
        <w:framePr w:w="4378" w:h="835" w:hRule="exact" w:wrap="none" w:vAnchor="page" w:hAnchor="page" w:x="1393" w:y="14132"/>
        <w:shd w:val="clear" w:color="auto" w:fill="auto"/>
        <w:spacing w:after="0" w:line="228" w:lineRule="auto"/>
      </w:pPr>
      <w:r>
        <w:rPr>
          <w:rStyle w:val="CharStyle8"/>
          <w:color w:val="000000"/>
        </w:rPr>
        <w:t>Ing. Michal Šyc, Ph.D., ředitel</w:t>
      </w:r>
    </w:p>
    <w:p w14:paraId="30F9B131" w14:textId="77777777" w:rsidR="00421FE5" w:rsidRDefault="00421FE5">
      <w:pPr>
        <w:pStyle w:val="Style7"/>
        <w:framePr w:w="4378" w:h="835" w:hRule="exact" w:wrap="none" w:vAnchor="page" w:hAnchor="page" w:x="1393" w:y="14132"/>
        <w:shd w:val="clear" w:color="auto" w:fill="auto"/>
        <w:spacing w:after="0" w:line="228" w:lineRule="auto"/>
      </w:pPr>
      <w:r>
        <w:rPr>
          <w:rStyle w:val="CharStyle8"/>
          <w:color w:val="000000"/>
        </w:rPr>
        <w:t>Ústav chemických procesů AV ČR, v. v. i.</w:t>
      </w:r>
    </w:p>
    <w:p w14:paraId="760F8561" w14:textId="77777777" w:rsidR="00421FE5" w:rsidRDefault="00421FE5">
      <w:pPr>
        <w:pStyle w:val="Style7"/>
        <w:framePr w:w="4138" w:h="826" w:hRule="exact" w:wrap="none" w:vAnchor="page" w:hAnchor="page" w:x="6356" w:y="14142"/>
        <w:shd w:val="clear" w:color="auto" w:fill="auto"/>
        <w:tabs>
          <w:tab w:val="left" w:leader="underscore" w:pos="4080"/>
        </w:tabs>
        <w:spacing w:after="0" w:line="230" w:lineRule="auto"/>
        <w:jc w:val="center"/>
      </w:pPr>
      <w:r>
        <w:rPr>
          <w:rStyle w:val="CharStyle8"/>
          <w:color w:val="000000"/>
        </w:rPr>
        <w:tab/>
      </w:r>
      <w:r>
        <w:rPr>
          <w:rStyle w:val="CharStyle8"/>
          <w:color w:val="000000"/>
        </w:rPr>
        <w:br/>
        <w:t>Ing. Ladislav Randa, jednatel</w:t>
      </w:r>
      <w:r>
        <w:rPr>
          <w:rStyle w:val="CharStyle8"/>
          <w:color w:val="000000"/>
        </w:rPr>
        <w:br/>
        <w:t>NOKIKA s.r.o.</w:t>
      </w:r>
    </w:p>
    <w:p w14:paraId="4C7CDF9C" w14:textId="77777777" w:rsidR="00421FE5" w:rsidRDefault="00421FE5">
      <w:pPr>
        <w:pStyle w:val="Style12"/>
        <w:framePr w:wrap="none" w:vAnchor="page" w:hAnchor="page" w:x="5871" w:y="15716"/>
        <w:shd w:val="clear" w:color="auto" w:fill="auto"/>
      </w:pPr>
      <w:r>
        <w:rPr>
          <w:rStyle w:val="CharStyle13"/>
          <w:color w:val="000000"/>
        </w:rPr>
        <w:t>3</w:t>
      </w:r>
    </w:p>
    <w:p w14:paraId="6D9B49CC" w14:textId="77777777" w:rsidR="00421FE5" w:rsidRDefault="00421FE5">
      <w:pPr>
        <w:spacing w:line="1" w:lineRule="exact"/>
        <w:rPr>
          <w:color w:val="auto"/>
        </w:rPr>
        <w:sectPr w:rsidR="00421FE5" w:rsidSect="00421FE5">
          <w:pgSz w:w="11909" w:h="16838"/>
          <w:pgMar w:top="360" w:right="360" w:bottom="360" w:left="360" w:header="0" w:footer="3" w:gutter="0"/>
          <w:cols w:space="708"/>
          <w:noEndnote/>
          <w:docGrid w:linePitch="360"/>
        </w:sectPr>
      </w:pPr>
    </w:p>
    <w:p w14:paraId="796B070D" w14:textId="77777777" w:rsidR="00421FE5" w:rsidRDefault="00421FE5">
      <w:pPr>
        <w:pStyle w:val="Style7"/>
        <w:framePr w:wrap="none" w:vAnchor="page" w:hAnchor="page" w:x="1395" w:y="1513"/>
        <w:shd w:val="clear" w:color="auto" w:fill="auto"/>
        <w:spacing w:after="0"/>
      </w:pPr>
      <w:r>
        <w:rPr>
          <w:rStyle w:val="CharStyle8"/>
          <w:color w:val="000000"/>
        </w:rPr>
        <w:lastRenderedPageBreak/>
        <w:t>V Praze dne [dle el. podpisu]</w:t>
      </w:r>
    </w:p>
    <w:p w14:paraId="19FA65F3" w14:textId="77777777" w:rsidR="00421FE5" w:rsidRDefault="00421FE5">
      <w:pPr>
        <w:pStyle w:val="Style7"/>
        <w:framePr w:w="4531" w:h="840" w:hRule="exact" w:wrap="none" w:vAnchor="page" w:hAnchor="page" w:x="1395" w:y="2310"/>
        <w:shd w:val="clear" w:color="auto" w:fill="auto"/>
        <w:tabs>
          <w:tab w:val="left" w:leader="underscore" w:pos="4120"/>
        </w:tabs>
        <w:spacing w:after="0"/>
      </w:pPr>
      <w:r>
        <w:rPr>
          <w:rStyle w:val="CharStyle8"/>
          <w:color w:val="000000"/>
        </w:rPr>
        <w:tab/>
      </w:r>
    </w:p>
    <w:p w14:paraId="3625E83B" w14:textId="77777777" w:rsidR="00421FE5" w:rsidRDefault="00421FE5">
      <w:pPr>
        <w:pStyle w:val="Style7"/>
        <w:framePr w:w="4531" w:h="840" w:hRule="exact" w:wrap="none" w:vAnchor="page" w:hAnchor="page" w:x="1395" w:y="2310"/>
        <w:shd w:val="clear" w:color="auto" w:fill="auto"/>
        <w:spacing w:after="0" w:line="233" w:lineRule="auto"/>
      </w:pPr>
      <w:r>
        <w:rPr>
          <w:rStyle w:val="CharStyle8"/>
          <w:color w:val="000000"/>
        </w:rPr>
        <w:t>RNDr. Jan Martinec, CSc., ředitel</w:t>
      </w:r>
    </w:p>
    <w:p w14:paraId="674AE7D0" w14:textId="77777777" w:rsidR="00421FE5" w:rsidRDefault="00421FE5">
      <w:pPr>
        <w:pStyle w:val="Style7"/>
        <w:framePr w:w="4531" w:h="840" w:hRule="exact" w:wrap="none" w:vAnchor="page" w:hAnchor="page" w:x="1395" w:y="2310"/>
        <w:shd w:val="clear" w:color="auto" w:fill="auto"/>
        <w:spacing w:after="0" w:line="228" w:lineRule="auto"/>
      </w:pPr>
      <w:r>
        <w:rPr>
          <w:rStyle w:val="CharStyle8"/>
          <w:color w:val="000000"/>
        </w:rPr>
        <w:t>Ústav experimentální botaniky AV ČR, v. v. i.</w:t>
      </w:r>
    </w:p>
    <w:p w14:paraId="3FAC023C" w14:textId="77777777" w:rsidR="00421FE5" w:rsidRDefault="00421FE5">
      <w:pPr>
        <w:pStyle w:val="Style7"/>
        <w:framePr w:wrap="none" w:vAnchor="page" w:hAnchor="page" w:x="1395" w:y="3908"/>
        <w:shd w:val="clear" w:color="auto" w:fill="auto"/>
        <w:spacing w:after="0"/>
      </w:pPr>
      <w:r>
        <w:rPr>
          <w:rStyle w:val="CharStyle8"/>
          <w:color w:val="000000"/>
        </w:rPr>
        <w:t>V Praze dne [dle el. podpisu]</w:t>
      </w:r>
    </w:p>
    <w:p w14:paraId="44DE924F" w14:textId="77777777" w:rsidR="00421FE5" w:rsidRDefault="00421FE5">
      <w:pPr>
        <w:pStyle w:val="Style7"/>
        <w:framePr w:w="4531" w:h="826" w:hRule="exact" w:wrap="none" w:vAnchor="page" w:hAnchor="page" w:x="1395" w:y="4714"/>
        <w:shd w:val="clear" w:color="auto" w:fill="auto"/>
        <w:tabs>
          <w:tab w:val="left" w:leader="underscore" w:pos="4120"/>
        </w:tabs>
        <w:spacing w:after="0" w:line="230" w:lineRule="auto"/>
      </w:pPr>
      <w:r>
        <w:rPr>
          <w:rStyle w:val="CharStyle8"/>
          <w:color w:val="000000"/>
        </w:rPr>
        <w:tab/>
      </w:r>
    </w:p>
    <w:p w14:paraId="299FCAB9" w14:textId="77777777" w:rsidR="00421FE5" w:rsidRDefault="00421FE5">
      <w:pPr>
        <w:pStyle w:val="Style7"/>
        <w:framePr w:w="4531" w:h="826" w:hRule="exact" w:wrap="none" w:vAnchor="page" w:hAnchor="page" w:x="1395" w:y="4714"/>
        <w:shd w:val="clear" w:color="auto" w:fill="auto"/>
        <w:spacing w:after="0" w:line="230" w:lineRule="auto"/>
      </w:pPr>
      <w:r>
        <w:rPr>
          <w:rStyle w:val="CharStyle8"/>
          <w:color w:val="000000"/>
        </w:rPr>
        <w:t>RNDr. Tomáš Přikryl, Ph.D., ředitel Geologický ústav AV ČR, v.v.i.</w:t>
      </w:r>
    </w:p>
    <w:p w14:paraId="7230F5DE" w14:textId="77777777" w:rsidR="00421FE5" w:rsidRDefault="00421FE5">
      <w:pPr>
        <w:pStyle w:val="Style7"/>
        <w:framePr w:wrap="none" w:vAnchor="page" w:hAnchor="page" w:x="1395" w:y="6298"/>
        <w:shd w:val="clear" w:color="auto" w:fill="auto"/>
        <w:spacing w:after="0"/>
      </w:pPr>
      <w:r>
        <w:rPr>
          <w:rStyle w:val="CharStyle8"/>
          <w:color w:val="000000"/>
        </w:rPr>
        <w:t>V Praze dne [dle el. podpisu]</w:t>
      </w:r>
    </w:p>
    <w:p w14:paraId="5B553D9B" w14:textId="77777777" w:rsidR="00421FE5" w:rsidRDefault="00421FE5">
      <w:pPr>
        <w:pStyle w:val="Style7"/>
        <w:framePr w:w="4531" w:h="830" w:hRule="exact" w:wrap="none" w:vAnchor="page" w:hAnchor="page" w:x="1395" w:y="7105"/>
        <w:shd w:val="clear" w:color="auto" w:fill="auto"/>
        <w:tabs>
          <w:tab w:val="left" w:leader="underscore" w:pos="4120"/>
        </w:tabs>
        <w:spacing w:after="0" w:line="233" w:lineRule="auto"/>
      </w:pPr>
      <w:r>
        <w:rPr>
          <w:rStyle w:val="CharStyle8"/>
          <w:color w:val="000000"/>
        </w:rPr>
        <w:tab/>
      </w:r>
    </w:p>
    <w:p w14:paraId="70295C2A" w14:textId="77777777" w:rsidR="00421FE5" w:rsidRDefault="00421FE5">
      <w:pPr>
        <w:pStyle w:val="Style7"/>
        <w:framePr w:w="4531" w:h="830" w:hRule="exact" w:wrap="none" w:vAnchor="page" w:hAnchor="page" w:x="1395" w:y="7105"/>
        <w:shd w:val="clear" w:color="auto" w:fill="auto"/>
        <w:spacing w:after="0" w:line="233" w:lineRule="auto"/>
      </w:pPr>
      <w:r>
        <w:rPr>
          <w:rStyle w:val="CharStyle8"/>
          <w:color w:val="000000"/>
        </w:rPr>
        <w:t>Doc. Ing. Pavel Peterka, Ph.D., ředitel Ústav fotoniky a elektroniky AV ČR, v.v.i.</w:t>
      </w:r>
    </w:p>
    <w:p w14:paraId="7DC1B6EF" w14:textId="77777777" w:rsidR="00421FE5" w:rsidRDefault="00421FE5">
      <w:pPr>
        <w:pStyle w:val="Style12"/>
        <w:framePr w:wrap="none" w:vAnchor="page" w:hAnchor="page" w:x="5874" w:y="15716"/>
        <w:shd w:val="clear" w:color="auto" w:fill="auto"/>
      </w:pPr>
      <w:r>
        <w:rPr>
          <w:rStyle w:val="CharStyle13"/>
          <w:color w:val="000000"/>
        </w:rPr>
        <w:t>4</w:t>
      </w:r>
    </w:p>
    <w:p w14:paraId="0B93DC73" w14:textId="77777777" w:rsidR="00A63F97" w:rsidRDefault="00A63F97">
      <w:pPr>
        <w:spacing w:line="1" w:lineRule="exact"/>
        <w:rPr>
          <w:color w:val="auto"/>
        </w:rPr>
      </w:pPr>
    </w:p>
    <w:sectPr w:rsidR="00A63F97">
      <w:pgSz w:w="11909" w:h="16838"/>
      <w:pgMar w:top="360" w:right="360" w:bottom="360" w:left="36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cs="Times New Roman"/>
        <w:b/>
        <w:bCs/>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FFFFFFFF"/>
    <w:lvl w:ilvl="0">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1">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2">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3">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4">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5">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6">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7">
      <w:start w:val="2"/>
      <w:numFmt w:val="decimal"/>
      <w:lvlText w:val="2.%1."/>
      <w:lvlJc w:val="left"/>
      <w:rPr>
        <w:rFonts w:cs="Times New Roman"/>
        <w:b w:val="0"/>
        <w:bCs w:val="0"/>
        <w:i w:val="0"/>
        <w:iCs w:val="0"/>
        <w:smallCaps w:val="0"/>
        <w:strike w:val="0"/>
        <w:color w:val="000000"/>
        <w:spacing w:val="0"/>
        <w:w w:val="100"/>
        <w:position w:val="0"/>
        <w:sz w:val="24"/>
        <w:szCs w:val="24"/>
        <w:u w:val="none"/>
      </w:rPr>
    </w:lvl>
    <w:lvl w:ilvl="8">
      <w:start w:val="2"/>
      <w:numFmt w:val="decimal"/>
      <w:lvlText w:val="2.%1."/>
      <w:lvlJc w:val="left"/>
      <w:rPr>
        <w:rFonts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1F"/>
    <w:rsid w:val="00126C8A"/>
    <w:rsid w:val="0015161F"/>
    <w:rsid w:val="00421FE5"/>
    <w:rsid w:val="00A63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8AF5B"/>
  <w14:defaultImageDpi w14:val="0"/>
  <w15:docId w15:val="{6F85E945-AB09-4C76-AC51-45D168D2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rPr>
      <w:rFonts w:cs="Times New Roman"/>
      <w:sz w:val="20"/>
      <w:szCs w:val="20"/>
      <w:u w:val="none"/>
    </w:rPr>
  </w:style>
  <w:style w:type="character" w:customStyle="1" w:styleId="CharStyle6">
    <w:name w:val="Char Style 6"/>
    <w:basedOn w:val="Standardnpsmoodstavce"/>
    <w:link w:val="Style5"/>
    <w:uiPriority w:val="99"/>
    <w:rPr>
      <w:rFonts w:cs="Times New Roman"/>
      <w:b/>
      <w:bCs/>
      <w:sz w:val="32"/>
      <w:szCs w:val="32"/>
      <w:u w:val="none"/>
    </w:rPr>
  </w:style>
  <w:style w:type="character" w:customStyle="1" w:styleId="CharStyle8">
    <w:name w:val="Char Style 8"/>
    <w:basedOn w:val="Standardnpsmoodstavce"/>
    <w:link w:val="Style7"/>
    <w:uiPriority w:val="99"/>
    <w:rPr>
      <w:rFonts w:cs="Times New Roman"/>
      <w:u w:val="none"/>
    </w:rPr>
  </w:style>
  <w:style w:type="character" w:customStyle="1" w:styleId="CharStyle10">
    <w:name w:val="Char Style 10"/>
    <w:basedOn w:val="Standardnpsmoodstavce"/>
    <w:link w:val="Style9"/>
    <w:uiPriority w:val="99"/>
    <w:rPr>
      <w:rFonts w:cs="Times New Roman"/>
      <w:b/>
      <w:bCs/>
      <w:u w:val="none"/>
    </w:rPr>
  </w:style>
  <w:style w:type="character" w:customStyle="1" w:styleId="CharStyle13">
    <w:name w:val="Char Style 13"/>
    <w:basedOn w:val="Standardnpsmoodstavce"/>
    <w:link w:val="Style12"/>
    <w:uiPriority w:val="99"/>
    <w:rPr>
      <w:rFonts w:cs="Times New Roman"/>
      <w:sz w:val="22"/>
      <w:szCs w:val="22"/>
      <w:u w:val="none"/>
    </w:rPr>
  </w:style>
  <w:style w:type="character" w:customStyle="1" w:styleId="CharStyle17">
    <w:name w:val="Char Style 17"/>
    <w:basedOn w:val="Standardnpsmoodstavce"/>
    <w:link w:val="Style16"/>
    <w:uiPriority w:val="99"/>
    <w:rPr>
      <w:rFonts w:cs="Times New Roman"/>
      <w:u w:val="none"/>
    </w:rPr>
  </w:style>
  <w:style w:type="paragraph" w:customStyle="1" w:styleId="Style2">
    <w:name w:val="Style 2"/>
    <w:basedOn w:val="Normln"/>
    <w:link w:val="CharStyle3"/>
    <w:uiPriority w:val="99"/>
    <w:rPr>
      <w:color w:val="auto"/>
      <w:sz w:val="20"/>
      <w:szCs w:val="20"/>
    </w:rPr>
  </w:style>
  <w:style w:type="paragraph" w:customStyle="1" w:styleId="Style5">
    <w:name w:val="Style 5"/>
    <w:basedOn w:val="Normln"/>
    <w:link w:val="CharStyle6"/>
    <w:uiPriority w:val="99"/>
    <w:pPr>
      <w:shd w:val="clear" w:color="auto" w:fill="FFFFFF"/>
      <w:spacing w:after="260" w:line="233" w:lineRule="auto"/>
      <w:jc w:val="center"/>
      <w:outlineLvl w:val="0"/>
    </w:pPr>
    <w:rPr>
      <w:b/>
      <w:bCs/>
      <w:color w:val="auto"/>
      <w:sz w:val="32"/>
      <w:szCs w:val="32"/>
    </w:rPr>
  </w:style>
  <w:style w:type="paragraph" w:customStyle="1" w:styleId="Style7">
    <w:name w:val="Style 7"/>
    <w:basedOn w:val="Normln"/>
    <w:link w:val="CharStyle8"/>
    <w:uiPriority w:val="99"/>
    <w:pPr>
      <w:shd w:val="clear" w:color="auto" w:fill="FFFFFF"/>
      <w:spacing w:after="260"/>
    </w:pPr>
    <w:rPr>
      <w:color w:val="auto"/>
    </w:rPr>
  </w:style>
  <w:style w:type="paragraph" w:customStyle="1" w:styleId="Style9">
    <w:name w:val="Style 9"/>
    <w:basedOn w:val="Normln"/>
    <w:link w:val="CharStyle10"/>
    <w:uiPriority w:val="99"/>
    <w:pPr>
      <w:shd w:val="clear" w:color="auto" w:fill="FFFFFF"/>
      <w:spacing w:line="230" w:lineRule="auto"/>
      <w:outlineLvl w:val="1"/>
    </w:pPr>
    <w:rPr>
      <w:b/>
      <w:bCs/>
      <w:color w:val="auto"/>
    </w:rPr>
  </w:style>
  <w:style w:type="paragraph" w:customStyle="1" w:styleId="Style12">
    <w:name w:val="Style 12"/>
    <w:basedOn w:val="Normln"/>
    <w:link w:val="CharStyle13"/>
    <w:uiPriority w:val="99"/>
    <w:pPr>
      <w:shd w:val="clear" w:color="auto" w:fill="FFFFFF"/>
    </w:pPr>
    <w:rPr>
      <w:color w:val="auto"/>
      <w:sz w:val="22"/>
      <w:szCs w:val="22"/>
    </w:rPr>
  </w:style>
  <w:style w:type="paragraph" w:customStyle="1" w:styleId="Style16">
    <w:name w:val="Style 16"/>
    <w:basedOn w:val="Normln"/>
    <w:link w:val="CharStyle17"/>
    <w:uiPriority w:val="99"/>
    <w:pPr>
      <w:shd w:val="clear" w:color="auto" w:fill="FFFFFF"/>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kika@noki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6119</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dc:description/>
  <cp:lastModifiedBy>Hanakova Tereza UCHP</cp:lastModifiedBy>
  <cp:revision>2</cp:revision>
  <dcterms:created xsi:type="dcterms:W3CDTF">2024-03-07T08:55:00Z</dcterms:created>
  <dcterms:modified xsi:type="dcterms:W3CDTF">2024-03-07T08:55:00Z</dcterms:modified>
</cp:coreProperties>
</file>