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C42BF" w14:textId="77777777" w:rsidR="00CD502C" w:rsidRDefault="00880F26">
      <w:pPr>
        <w:spacing w:after="0" w:line="240" w:lineRule="auto"/>
        <w:rPr>
          <w:rFonts w:asciiTheme="minorHAnsi" w:hAnsiTheme="minorHAnsi" w:cstheme="minorHAnsi"/>
          <w:b/>
          <w:bCs/>
          <w:color w:val="000000"/>
          <w:sz w:val="20"/>
          <w:szCs w:val="20"/>
        </w:rPr>
      </w:pPr>
      <w:r>
        <w:rPr>
          <w:rFonts w:asciiTheme="minorHAnsi" w:hAnsiTheme="minorHAnsi" w:cstheme="minorHAnsi"/>
          <w:b/>
          <w:bCs/>
          <w:noProof/>
          <w:color w:val="000000"/>
          <w:sz w:val="20"/>
          <w:szCs w:val="20"/>
          <w:lang w:eastAsia="cs-CZ"/>
        </w:rPr>
        <w:drawing>
          <wp:anchor distT="0" distB="0" distL="114300" distR="114300" simplePos="0" relativeHeight="251658240" behindDoc="1" locked="0" layoutInCell="1" allowOverlap="1" wp14:anchorId="7B79E389" wp14:editId="0E1AEE91">
            <wp:simplePos x="0" y="0"/>
            <wp:positionH relativeFrom="column">
              <wp:posOffset>4743450</wp:posOffset>
            </wp:positionH>
            <wp:positionV relativeFrom="paragraph">
              <wp:posOffset>45720</wp:posOffset>
            </wp:positionV>
            <wp:extent cx="1348105" cy="1395095"/>
            <wp:effectExtent l="0" t="0" r="4445" b="0"/>
            <wp:wrapTight wrapText="bothSides">
              <wp:wrapPolygon edited="1">
                <wp:start x="0" y="0"/>
                <wp:lineTo x="0" y="21236"/>
                <wp:lineTo x="21366" y="21236"/>
                <wp:lineTo x="21366" y="19172"/>
                <wp:lineTo x="10683" y="18877"/>
                <wp:lineTo x="21366" y="15632"/>
                <wp:lineTo x="21366" y="14452"/>
                <wp:lineTo x="13125" y="14157"/>
                <wp:lineTo x="14346" y="12388"/>
                <wp:lineTo x="14041" y="9438"/>
                <wp:lineTo x="21366" y="6783"/>
                <wp:lineTo x="21366" y="1475"/>
                <wp:lineTo x="19840" y="0"/>
                <wp:lineTo x="0" y="0"/>
              </wp:wrapPolygon>
            </wp:wrapTight>
            <wp:docPr id="1" name="Obrázek 1" descr="Pod Palmovko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 Palmovkou logo"/>
                    <pic:cNvPicPr>
                      <a:picLocks noChangeAspect="1"/>
                    </pic:cNvPicPr>
                  </pic:nvPicPr>
                  <pic:blipFill>
                    <a:blip r:embed="rId8"/>
                    <a:stretch/>
                  </pic:blipFill>
                  <pic:spPr bwMode="auto">
                    <a:xfrm>
                      <a:off x="0" y="0"/>
                      <a:ext cx="1348105" cy="1395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95CE6" w14:textId="77777777" w:rsidR="00CD502C" w:rsidRDefault="00CD502C">
      <w:pPr>
        <w:spacing w:after="0" w:line="240" w:lineRule="auto"/>
        <w:rPr>
          <w:rFonts w:asciiTheme="minorHAnsi" w:hAnsiTheme="minorHAnsi" w:cstheme="minorHAnsi"/>
          <w:b/>
          <w:bCs/>
          <w:color w:val="000000"/>
          <w:sz w:val="20"/>
          <w:szCs w:val="20"/>
        </w:rPr>
      </w:pPr>
    </w:p>
    <w:p w14:paraId="784DB047" w14:textId="77777777" w:rsidR="00CD502C" w:rsidRDefault="00CD502C">
      <w:pPr>
        <w:spacing w:after="0" w:line="240" w:lineRule="auto"/>
        <w:rPr>
          <w:rFonts w:asciiTheme="minorHAnsi" w:hAnsiTheme="minorHAnsi" w:cstheme="minorHAnsi"/>
          <w:b/>
          <w:bCs/>
          <w:color w:val="000000"/>
          <w:sz w:val="20"/>
          <w:szCs w:val="20"/>
        </w:rPr>
      </w:pPr>
    </w:p>
    <w:p w14:paraId="577093FF" w14:textId="77777777" w:rsidR="00CD502C" w:rsidRDefault="00880F26">
      <w:pPr>
        <w:spacing w:after="0" w:line="240" w:lineRule="auto"/>
        <w:rPr>
          <w:rFonts w:asciiTheme="minorHAnsi" w:hAnsiTheme="minorHAnsi" w:cstheme="minorHAnsi"/>
          <w:b/>
          <w:bCs/>
          <w:color w:val="000000"/>
          <w:sz w:val="20"/>
          <w:szCs w:val="20"/>
        </w:rPr>
      </w:pPr>
      <w:r>
        <w:rPr>
          <w:rFonts w:asciiTheme="minorHAnsi" w:hAnsiTheme="minorHAnsi" w:cstheme="minorHAnsi"/>
          <w:b/>
          <w:bCs/>
          <w:color w:val="000000"/>
          <w:sz w:val="20"/>
          <w:szCs w:val="20"/>
        </w:rPr>
        <w:t>Divadlo pod Palmovkou, příspěvková organizace hl. m. Prahy</w:t>
      </w:r>
    </w:p>
    <w:p w14:paraId="14EA6F63" w14:textId="77777777" w:rsidR="00CD502C" w:rsidRDefault="00880F26">
      <w:pPr>
        <w:pStyle w:val="Zkladntext"/>
        <w:outlineLvl w:val="1"/>
        <w:rPr>
          <w:rFonts w:asciiTheme="minorHAnsi" w:hAnsiTheme="minorHAnsi" w:cstheme="minorHAnsi"/>
          <w:sz w:val="20"/>
          <w:lang w:val="cs-CZ"/>
        </w:rPr>
      </w:pPr>
      <w:r>
        <w:rPr>
          <w:rFonts w:asciiTheme="minorHAnsi" w:hAnsiTheme="minorHAnsi" w:cstheme="minorHAnsi"/>
          <w:sz w:val="20"/>
          <w:lang w:val="cs-CZ"/>
        </w:rPr>
        <w:t xml:space="preserve">Zenklova 34, Praha 8 – Libeň, 180 36 </w:t>
      </w:r>
    </w:p>
    <w:p w14:paraId="00BFE2F7" w14:textId="77777777" w:rsidR="00CD502C" w:rsidRDefault="00880F26">
      <w:pPr>
        <w:spacing w:after="0" w:line="240" w:lineRule="auto"/>
        <w:rPr>
          <w:rFonts w:asciiTheme="minorHAnsi" w:hAnsiTheme="minorHAnsi" w:cstheme="minorHAnsi"/>
          <w:bCs/>
          <w:color w:val="000000"/>
          <w:sz w:val="20"/>
          <w:szCs w:val="20"/>
        </w:rPr>
      </w:pPr>
      <w:r>
        <w:rPr>
          <w:rFonts w:asciiTheme="minorHAnsi" w:hAnsiTheme="minorHAnsi" w:cstheme="minorHAnsi"/>
          <w:bCs/>
          <w:color w:val="000000"/>
          <w:sz w:val="20"/>
          <w:szCs w:val="20"/>
        </w:rPr>
        <w:t>IČO: 00064301</w:t>
      </w:r>
    </w:p>
    <w:p w14:paraId="5C72C178" w14:textId="77777777" w:rsidR="00CD502C" w:rsidRDefault="00880F26">
      <w:pPr>
        <w:spacing w:after="0" w:line="240" w:lineRule="auto"/>
        <w:rPr>
          <w:rFonts w:asciiTheme="minorHAnsi" w:hAnsiTheme="minorHAnsi" w:cstheme="minorHAnsi"/>
          <w:sz w:val="20"/>
          <w:szCs w:val="20"/>
        </w:rPr>
      </w:pPr>
      <w:r>
        <w:rPr>
          <w:rFonts w:asciiTheme="minorHAnsi" w:hAnsiTheme="minorHAnsi" w:cstheme="minorHAnsi"/>
          <w:b/>
          <w:sz w:val="20"/>
          <w:szCs w:val="20"/>
        </w:rPr>
        <w:t>Jednající: Mgr. Michal Lang,</w:t>
      </w:r>
      <w:r>
        <w:rPr>
          <w:rFonts w:asciiTheme="minorHAnsi" w:hAnsiTheme="minorHAnsi" w:cstheme="minorHAnsi"/>
          <w:sz w:val="20"/>
          <w:szCs w:val="20"/>
        </w:rPr>
        <w:t xml:space="preserve"> ředitel</w:t>
      </w:r>
      <w:r>
        <w:rPr>
          <w:rFonts w:asciiTheme="minorHAnsi" w:hAnsiTheme="minorHAnsi" w:cstheme="minorHAnsi"/>
          <w:b/>
          <w:sz w:val="20"/>
          <w:szCs w:val="20"/>
        </w:rPr>
        <w:t xml:space="preserve"> </w:t>
      </w:r>
      <w:r>
        <w:rPr>
          <w:rFonts w:asciiTheme="minorHAnsi" w:hAnsiTheme="minorHAnsi" w:cstheme="minorHAnsi"/>
          <w:sz w:val="20"/>
          <w:szCs w:val="20"/>
        </w:rPr>
        <w:t xml:space="preserve"> </w:t>
      </w:r>
    </w:p>
    <w:p w14:paraId="39750B16" w14:textId="77777777" w:rsidR="00CD502C" w:rsidRDefault="00880F26">
      <w:pPr>
        <w:spacing w:after="0" w:line="240" w:lineRule="auto"/>
        <w:rPr>
          <w:rFonts w:asciiTheme="minorHAnsi" w:hAnsiTheme="minorHAnsi" w:cstheme="minorHAnsi"/>
          <w:b/>
          <w:bCs/>
          <w:sz w:val="20"/>
          <w:szCs w:val="20"/>
        </w:rPr>
      </w:pPr>
      <w:r>
        <w:rPr>
          <w:rFonts w:asciiTheme="minorHAnsi" w:hAnsiTheme="minorHAnsi" w:cstheme="minorHAnsi"/>
          <w:sz w:val="20"/>
          <w:szCs w:val="20"/>
        </w:rPr>
        <w:t>dále jen</w:t>
      </w:r>
      <w:r>
        <w:rPr>
          <w:rFonts w:asciiTheme="minorHAnsi" w:hAnsiTheme="minorHAnsi" w:cstheme="minorHAnsi"/>
          <w:b/>
          <w:bCs/>
          <w:sz w:val="20"/>
          <w:szCs w:val="20"/>
        </w:rPr>
        <w:t xml:space="preserve"> „Divadlo“,</w:t>
      </w:r>
    </w:p>
    <w:p w14:paraId="5A371EE9" w14:textId="77777777" w:rsidR="00CD502C" w:rsidRDefault="00CD502C">
      <w:pPr>
        <w:spacing w:after="0" w:line="240" w:lineRule="auto"/>
        <w:rPr>
          <w:rFonts w:asciiTheme="minorHAnsi" w:hAnsiTheme="minorHAnsi" w:cstheme="minorHAnsi"/>
          <w:sz w:val="20"/>
          <w:szCs w:val="20"/>
        </w:rPr>
      </w:pPr>
    </w:p>
    <w:p w14:paraId="0FA9BB45" w14:textId="77777777" w:rsidR="00CD502C" w:rsidRDefault="00880F26">
      <w:pPr>
        <w:spacing w:after="0" w:line="240" w:lineRule="auto"/>
        <w:rPr>
          <w:rFonts w:asciiTheme="minorHAnsi" w:hAnsiTheme="minorHAnsi" w:cstheme="minorHAnsi"/>
          <w:sz w:val="20"/>
          <w:szCs w:val="20"/>
        </w:rPr>
      </w:pPr>
      <w:r>
        <w:rPr>
          <w:rFonts w:asciiTheme="minorHAnsi" w:hAnsiTheme="minorHAnsi" w:cstheme="minorHAnsi"/>
          <w:sz w:val="20"/>
          <w:szCs w:val="20"/>
        </w:rPr>
        <w:t>a</w:t>
      </w:r>
    </w:p>
    <w:p w14:paraId="7D820BBF" w14:textId="77777777" w:rsidR="00CD502C" w:rsidRDefault="00880F26">
      <w:pPr>
        <w:pStyle w:val="Normln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Beskydské divadlo Nový Jičín, </w:t>
      </w:r>
    </w:p>
    <w:p w14:paraId="01099BBF" w14:textId="77777777" w:rsidR="00CD502C" w:rsidRDefault="00880F26">
      <w:pPr>
        <w:pStyle w:val="Normln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příspěvková organizace</w:t>
      </w:r>
    </w:p>
    <w:p w14:paraId="68A89D84" w14:textId="77777777" w:rsidR="00CD502C" w:rsidRDefault="00880F26">
      <w:pPr>
        <w:pStyle w:val="Normln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Divadelní 873/5 741 01 Nový Jičín</w:t>
      </w:r>
    </w:p>
    <w:p w14:paraId="27AFB476" w14:textId="77777777" w:rsidR="00CD502C" w:rsidRDefault="00880F26">
      <w:pPr>
        <w:pStyle w:val="Normln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IČO: 00096334</w:t>
      </w:r>
    </w:p>
    <w:p w14:paraId="1AAADA34" w14:textId="3474FD37" w:rsidR="00CD502C" w:rsidRDefault="00880F26">
      <w:pPr>
        <w:pStyle w:val="Normlnweb"/>
        <w:spacing w:before="0" w:beforeAutospacing="0" w:after="0" w:afterAutospacing="0"/>
        <w:rPr>
          <w:color w:val="000000"/>
          <w:sz w:val="20"/>
          <w:szCs w:val="20"/>
        </w:rPr>
      </w:pPr>
      <w:r>
        <w:rPr>
          <w:rFonts w:ascii="Calibri" w:hAnsi="Calibri" w:cs="Calibri"/>
          <w:color w:val="000000" w:themeColor="text1"/>
          <w:sz w:val="20"/>
          <w:szCs w:val="20"/>
        </w:rPr>
        <w:t xml:space="preserve">ČÚ: </w:t>
      </w:r>
      <w:proofErr w:type="spellStart"/>
      <w:r w:rsidR="00C65205">
        <w:rPr>
          <w:rFonts w:ascii="Calibri" w:hAnsi="Calibri" w:cs="Calibri"/>
          <w:color w:val="000000" w:themeColor="text1"/>
          <w:sz w:val="20"/>
          <w:szCs w:val="20"/>
        </w:rPr>
        <w:t>xxx</w:t>
      </w:r>
      <w:proofErr w:type="spellEnd"/>
    </w:p>
    <w:p w14:paraId="2781AD5F" w14:textId="77777777" w:rsidR="00CD502C" w:rsidRDefault="00880F26">
      <w:pPr>
        <w:pStyle w:val="Normln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Zastupuje: Bc. Jiří </w:t>
      </w:r>
      <w:proofErr w:type="spellStart"/>
      <w:r>
        <w:rPr>
          <w:rFonts w:asciiTheme="minorHAnsi" w:hAnsiTheme="minorHAnsi" w:cstheme="minorHAnsi"/>
          <w:sz w:val="20"/>
          <w:szCs w:val="20"/>
        </w:rPr>
        <w:t>Močička</w:t>
      </w:r>
      <w:proofErr w:type="spellEnd"/>
    </w:p>
    <w:p w14:paraId="34E4DCFF" w14:textId="77777777" w:rsidR="00CD502C" w:rsidRDefault="00880F26">
      <w:pPr>
        <w:spacing w:after="0" w:line="240" w:lineRule="auto"/>
        <w:rPr>
          <w:rFonts w:asciiTheme="minorHAnsi" w:hAnsiTheme="minorHAnsi" w:cstheme="minorHAnsi"/>
          <w:b/>
          <w:bCs/>
          <w:color w:val="000000"/>
          <w:sz w:val="20"/>
          <w:szCs w:val="20"/>
        </w:rPr>
      </w:pPr>
      <w:r>
        <w:rPr>
          <w:rFonts w:asciiTheme="minorHAnsi" w:hAnsiTheme="minorHAnsi" w:cstheme="minorHAnsi"/>
          <w:bCs/>
          <w:color w:val="000000"/>
          <w:sz w:val="20"/>
          <w:szCs w:val="20"/>
        </w:rPr>
        <w:t xml:space="preserve">dále jen </w:t>
      </w:r>
      <w:r>
        <w:rPr>
          <w:rFonts w:asciiTheme="minorHAnsi" w:hAnsiTheme="minorHAnsi" w:cstheme="minorHAnsi"/>
          <w:b/>
          <w:bCs/>
          <w:color w:val="000000"/>
          <w:sz w:val="20"/>
          <w:szCs w:val="20"/>
        </w:rPr>
        <w:t>„Pořadatel“</w:t>
      </w:r>
    </w:p>
    <w:p w14:paraId="4AFEE10D" w14:textId="77777777" w:rsidR="00CD502C" w:rsidRDefault="00880F26">
      <w:pPr>
        <w:spacing w:line="240" w:lineRule="auto"/>
        <w:rPr>
          <w:rFonts w:asciiTheme="minorHAnsi" w:hAnsiTheme="minorHAnsi" w:cstheme="minorHAnsi"/>
          <w:sz w:val="20"/>
          <w:szCs w:val="20"/>
        </w:rPr>
      </w:pPr>
      <w:r>
        <w:rPr>
          <w:rFonts w:asciiTheme="minorHAnsi" w:hAnsiTheme="minorHAnsi" w:cstheme="minorHAnsi"/>
          <w:sz w:val="20"/>
          <w:szCs w:val="20"/>
        </w:rPr>
        <w:t xml:space="preserve">(společně dále také </w:t>
      </w:r>
      <w:r>
        <w:rPr>
          <w:rFonts w:asciiTheme="minorHAnsi" w:hAnsiTheme="minorHAnsi" w:cstheme="minorHAnsi"/>
          <w:b/>
          <w:bCs/>
          <w:sz w:val="20"/>
          <w:szCs w:val="20"/>
        </w:rPr>
        <w:t>„Smluvní strany“</w:t>
      </w:r>
      <w:r>
        <w:rPr>
          <w:rFonts w:asciiTheme="minorHAnsi" w:hAnsiTheme="minorHAnsi" w:cstheme="minorHAnsi"/>
          <w:sz w:val="20"/>
          <w:szCs w:val="20"/>
        </w:rPr>
        <w:t>)</w:t>
      </w:r>
    </w:p>
    <w:p w14:paraId="2F0C9554" w14:textId="77777777" w:rsidR="00CD502C" w:rsidRDefault="00880F26">
      <w:pPr>
        <w:spacing w:line="240" w:lineRule="auto"/>
        <w:rPr>
          <w:rFonts w:asciiTheme="minorHAnsi" w:hAnsiTheme="minorHAnsi" w:cstheme="minorHAnsi"/>
          <w:sz w:val="20"/>
          <w:szCs w:val="20"/>
        </w:rPr>
      </w:pPr>
      <w:r>
        <w:rPr>
          <w:rFonts w:asciiTheme="minorHAnsi" w:hAnsiTheme="minorHAnsi" w:cstheme="minorHAnsi"/>
          <w:sz w:val="20"/>
          <w:szCs w:val="20"/>
        </w:rPr>
        <w:t>uzavírají na základě vzájemné shody tuto</w:t>
      </w:r>
    </w:p>
    <w:p w14:paraId="10C976AF" w14:textId="77777777" w:rsidR="00CD502C" w:rsidRDefault="00880F26">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SMLOUVU č. /2022 O ZÁJEZDOVÉM PŘEDSTAVENÍ DIVADLA POD PALMOVKOU</w:t>
      </w:r>
    </w:p>
    <w:p w14:paraId="1BDACFC6" w14:textId="77777777" w:rsidR="00CD502C" w:rsidRDefault="00880F26">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 (dále jen „Smlouva“)</w:t>
      </w:r>
    </w:p>
    <w:p w14:paraId="34619B3F" w14:textId="77777777" w:rsidR="00CD502C" w:rsidRDefault="00CD502C">
      <w:pPr>
        <w:spacing w:after="0" w:line="360" w:lineRule="auto"/>
        <w:rPr>
          <w:rFonts w:asciiTheme="minorHAnsi" w:hAnsiTheme="minorHAnsi" w:cstheme="minorHAnsi"/>
          <w:sz w:val="20"/>
          <w:szCs w:val="20"/>
        </w:rPr>
      </w:pPr>
    </w:p>
    <w:p w14:paraId="1F8DA232" w14:textId="77777777" w:rsidR="00CD502C" w:rsidRDefault="00880F26">
      <w:pPr>
        <w:numPr>
          <w:ilvl w:val="0"/>
          <w:numId w:val="2"/>
        </w:numPr>
        <w:spacing w:after="0" w:line="36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PŘEDMĚT SMLOUVY</w:t>
      </w:r>
    </w:p>
    <w:p w14:paraId="179417A2" w14:textId="77777777" w:rsidR="00CD502C" w:rsidRDefault="00880F26">
      <w:pPr>
        <w:numPr>
          <w:ilvl w:val="0"/>
          <w:numId w:val="3"/>
        </w:numPr>
        <w:spacing w:after="0"/>
        <w:ind w:hanging="720"/>
        <w:jc w:val="both"/>
        <w:rPr>
          <w:rFonts w:asciiTheme="minorHAnsi" w:hAnsiTheme="minorHAnsi" w:cstheme="minorHAnsi"/>
          <w:color w:val="000000"/>
          <w:sz w:val="20"/>
          <w:szCs w:val="20"/>
        </w:rPr>
      </w:pPr>
      <w:r>
        <w:rPr>
          <w:rFonts w:asciiTheme="minorHAnsi" w:hAnsiTheme="minorHAnsi" w:cstheme="minorHAnsi"/>
          <w:color w:val="000000"/>
          <w:sz w:val="20"/>
          <w:szCs w:val="20"/>
        </w:rPr>
        <w:t>Předmětem této smlouvy je uspořádání divadelního představení zajištěného Divadlem na scéně zajištěné Pořadatelem za podmínek stanovených touto smlouvou:</w:t>
      </w:r>
    </w:p>
    <w:p w14:paraId="275B4F8F" w14:textId="77777777" w:rsidR="00CD502C" w:rsidRDefault="00CD502C">
      <w:pPr>
        <w:spacing w:after="0"/>
        <w:jc w:val="both"/>
        <w:rPr>
          <w:rFonts w:asciiTheme="minorHAnsi" w:hAnsiTheme="minorHAnsi" w:cstheme="minorHAnsi"/>
          <w:b/>
          <w:color w:val="000000"/>
          <w:sz w:val="20"/>
          <w:szCs w:val="20"/>
        </w:rPr>
      </w:pPr>
    </w:p>
    <w:p w14:paraId="7507F325" w14:textId="77777777" w:rsidR="00CD502C" w:rsidRDefault="00880F26">
      <w:pPr>
        <w:spacing w:after="0"/>
        <w:ind w:firstLine="709"/>
        <w:jc w:val="both"/>
        <w:rPr>
          <w:rFonts w:asciiTheme="minorHAnsi" w:hAnsiTheme="minorHAnsi" w:cstheme="minorHAnsi"/>
          <w:color w:val="000000"/>
          <w:sz w:val="20"/>
          <w:szCs w:val="20"/>
        </w:rPr>
      </w:pPr>
      <w:r>
        <w:rPr>
          <w:rFonts w:asciiTheme="minorHAnsi" w:hAnsiTheme="minorHAnsi" w:cstheme="minorHAnsi"/>
          <w:color w:val="000000"/>
          <w:sz w:val="20"/>
          <w:szCs w:val="20"/>
        </w:rPr>
        <w:t>Autor: Kateřina Tučková</w:t>
      </w:r>
    </w:p>
    <w:p w14:paraId="4D07B63F" w14:textId="77777777" w:rsidR="00CD502C" w:rsidRDefault="00880F26">
      <w:pPr>
        <w:spacing w:after="0"/>
        <w:ind w:firstLine="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Dramatizace a režie: Michal Lang </w:t>
      </w:r>
    </w:p>
    <w:p w14:paraId="3BE766A1" w14:textId="77777777" w:rsidR="00CD502C" w:rsidRDefault="00880F26">
      <w:pPr>
        <w:spacing w:after="0"/>
        <w:ind w:firstLine="709"/>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Název představení: </w:t>
      </w:r>
      <w:proofErr w:type="spellStart"/>
      <w:r>
        <w:rPr>
          <w:rFonts w:asciiTheme="minorHAnsi" w:hAnsiTheme="minorHAnsi" w:cstheme="minorHAnsi"/>
          <w:b/>
          <w:color w:val="000000"/>
          <w:sz w:val="20"/>
          <w:szCs w:val="20"/>
        </w:rPr>
        <w:t>Žítkovské</w:t>
      </w:r>
      <w:proofErr w:type="spellEnd"/>
      <w:r>
        <w:rPr>
          <w:rFonts w:asciiTheme="minorHAnsi" w:hAnsiTheme="minorHAnsi" w:cstheme="minorHAnsi"/>
          <w:b/>
          <w:color w:val="000000"/>
          <w:sz w:val="20"/>
          <w:szCs w:val="20"/>
        </w:rPr>
        <w:t xml:space="preserve"> bohyně</w:t>
      </w:r>
    </w:p>
    <w:p w14:paraId="3758FCDD" w14:textId="4D557E18" w:rsidR="00CD502C" w:rsidRDefault="00880F26">
      <w:pPr>
        <w:spacing w:after="0"/>
        <w:ind w:left="709"/>
        <w:rPr>
          <w:rFonts w:asciiTheme="minorHAnsi" w:hAnsiTheme="minorHAnsi" w:cstheme="minorHAnsi"/>
          <w:color w:val="000000"/>
          <w:sz w:val="20"/>
          <w:szCs w:val="20"/>
        </w:rPr>
      </w:pPr>
      <w:r>
        <w:rPr>
          <w:rFonts w:asciiTheme="minorHAnsi" w:hAnsiTheme="minorHAnsi" w:cstheme="minorHAnsi"/>
          <w:color w:val="000000"/>
          <w:sz w:val="20"/>
          <w:szCs w:val="20"/>
        </w:rPr>
        <w:t xml:space="preserve">Scéna: Jan Dušek, kostýmy: Ivana </w:t>
      </w:r>
      <w:proofErr w:type="spellStart"/>
      <w:r>
        <w:rPr>
          <w:rFonts w:asciiTheme="minorHAnsi" w:hAnsiTheme="minorHAnsi" w:cstheme="minorHAnsi"/>
          <w:color w:val="000000"/>
          <w:sz w:val="20"/>
          <w:szCs w:val="20"/>
        </w:rPr>
        <w:t>Brádková</w:t>
      </w:r>
      <w:proofErr w:type="spellEnd"/>
      <w:r>
        <w:rPr>
          <w:rFonts w:asciiTheme="minorHAnsi" w:hAnsiTheme="minorHAnsi" w:cstheme="minorHAnsi"/>
          <w:color w:val="000000"/>
          <w:sz w:val="20"/>
          <w:szCs w:val="20"/>
        </w:rPr>
        <w:t xml:space="preserve">, choreografie: </w:t>
      </w:r>
      <w:proofErr w:type="spellStart"/>
      <w:r>
        <w:rPr>
          <w:rFonts w:asciiTheme="minorHAnsi" w:hAnsiTheme="minorHAnsi" w:cstheme="minorHAnsi"/>
          <w:color w:val="000000"/>
          <w:sz w:val="20"/>
          <w:szCs w:val="20"/>
        </w:rPr>
        <w:t>Prusak</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Maćko</w:t>
      </w:r>
      <w:proofErr w:type="spellEnd"/>
      <w:r>
        <w:rPr>
          <w:rFonts w:asciiTheme="minorHAnsi" w:hAnsiTheme="minorHAnsi" w:cstheme="minorHAnsi"/>
          <w:color w:val="000000"/>
          <w:sz w:val="20"/>
          <w:szCs w:val="20"/>
        </w:rPr>
        <w:t xml:space="preserve">, hudba Michal a Sebastian Lang, Dramaturgie: Ladislav Stýblo, asistence režie: Kateřina Studená,                                                                      </w:t>
      </w:r>
      <w:proofErr w:type="spellStart"/>
      <w:r w:rsidR="00C65205">
        <w:rPr>
          <w:rFonts w:asciiTheme="minorHAnsi" w:hAnsiTheme="minorHAnsi" w:cstheme="minorHAnsi"/>
          <w:color w:val="000000"/>
          <w:sz w:val="20"/>
          <w:szCs w:val="20"/>
        </w:rPr>
        <w:t>U</w:t>
      </w:r>
      <w:r>
        <w:rPr>
          <w:rFonts w:asciiTheme="minorHAnsi" w:hAnsiTheme="minorHAnsi" w:cstheme="minorHAnsi"/>
          <w:color w:val="000000"/>
          <w:sz w:val="20"/>
          <w:szCs w:val="20"/>
        </w:rPr>
        <w:t>č</w:t>
      </w:r>
      <w:r w:rsidR="00C65205">
        <w:rPr>
          <w:rFonts w:asciiTheme="minorHAnsi" w:hAnsiTheme="minorHAnsi" w:cstheme="minorHAnsi"/>
          <w:color w:val="000000"/>
          <w:sz w:val="20"/>
          <w:szCs w:val="20"/>
        </w:rPr>
        <w:t>í</w:t>
      </w:r>
      <w:r>
        <w:rPr>
          <w:rFonts w:asciiTheme="minorHAnsi" w:hAnsiTheme="minorHAnsi" w:cstheme="minorHAnsi"/>
          <w:color w:val="000000"/>
          <w:sz w:val="20"/>
          <w:szCs w:val="20"/>
        </w:rPr>
        <w:t>nkující</w:t>
      </w:r>
      <w:proofErr w:type="spellEnd"/>
      <w:r>
        <w:rPr>
          <w:rFonts w:asciiTheme="minorHAnsi" w:hAnsiTheme="minorHAnsi" w:cstheme="minorHAnsi"/>
          <w:color w:val="000000"/>
          <w:sz w:val="20"/>
          <w:szCs w:val="20"/>
        </w:rPr>
        <w:t xml:space="preserve">: </w:t>
      </w:r>
      <w:r w:rsidR="00C65205">
        <w:rPr>
          <w:rFonts w:asciiTheme="minorHAnsi" w:hAnsiTheme="minorHAnsi" w:cstheme="minorHAnsi"/>
          <w:color w:val="000000"/>
          <w:sz w:val="20"/>
          <w:szCs w:val="20"/>
        </w:rPr>
        <w:t>xxx</w:t>
      </w:r>
      <w:bookmarkStart w:id="0" w:name="_GoBack"/>
      <w:bookmarkEnd w:id="0"/>
      <w:r>
        <w:rPr>
          <w:rFonts w:asciiTheme="minorHAnsi" w:hAnsiTheme="minorHAnsi" w:cstheme="minorHAnsi"/>
          <w:color w:val="000000"/>
          <w:sz w:val="20"/>
          <w:szCs w:val="20"/>
        </w:rPr>
        <w:t xml:space="preserve"> a další</w:t>
      </w:r>
    </w:p>
    <w:p w14:paraId="6BE983F9" w14:textId="77777777" w:rsidR="00CD502C" w:rsidRDefault="00880F26">
      <w:pPr>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Datum konání hostujícího představení: 12. 4. 2024</w:t>
      </w:r>
    </w:p>
    <w:p w14:paraId="7878D18D" w14:textId="77777777" w:rsidR="00CD502C" w:rsidRDefault="00880F26">
      <w:pPr>
        <w:pStyle w:val="Normlnweb"/>
        <w:spacing w:before="0" w:beforeAutospacing="0" w:after="0" w:afterAutospacing="0"/>
        <w:rPr>
          <w:rFonts w:ascii="Myriad Pro" w:hAnsi="Myriad Pro"/>
        </w:rPr>
      </w:pPr>
      <w:r>
        <w:rPr>
          <w:rFonts w:asciiTheme="minorHAnsi" w:hAnsiTheme="minorHAnsi" w:cstheme="minorHAnsi"/>
          <w:color w:val="000000"/>
          <w:sz w:val="20"/>
          <w:szCs w:val="20"/>
        </w:rPr>
        <w:t xml:space="preserve">               Místo konání: </w:t>
      </w:r>
      <w:r>
        <w:rPr>
          <w:rFonts w:asciiTheme="minorHAnsi" w:hAnsiTheme="minorHAnsi" w:cstheme="minorHAnsi"/>
          <w:sz w:val="20"/>
          <w:szCs w:val="20"/>
        </w:rPr>
        <w:t>Beskydské divadlo Nový Jičín, Divadelní 5, 741 01 Nový Jičín</w:t>
      </w:r>
    </w:p>
    <w:p w14:paraId="4E0C1638" w14:textId="77777777" w:rsidR="00CD502C" w:rsidRDefault="00880F26">
      <w:p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Čas zač</w:t>
      </w:r>
      <w:r w:rsidR="00AC075C">
        <w:rPr>
          <w:rFonts w:asciiTheme="minorHAnsi" w:hAnsiTheme="minorHAnsi" w:cstheme="minorHAnsi"/>
          <w:color w:val="000000"/>
          <w:sz w:val="20"/>
          <w:szCs w:val="20"/>
        </w:rPr>
        <w:t>átku hostujícího představení: 19</w:t>
      </w:r>
      <w:r>
        <w:rPr>
          <w:rFonts w:asciiTheme="minorHAnsi" w:hAnsiTheme="minorHAnsi" w:cstheme="minorHAnsi"/>
          <w:color w:val="000000"/>
          <w:sz w:val="20"/>
          <w:szCs w:val="20"/>
        </w:rPr>
        <w:t>:00</w:t>
      </w:r>
    </w:p>
    <w:p w14:paraId="40BD2FE5" w14:textId="77777777" w:rsidR="00CD502C" w:rsidRDefault="00880F26">
      <w:pPr>
        <w:spacing w:after="0"/>
        <w:ind w:firstLine="709"/>
        <w:jc w:val="both"/>
        <w:rPr>
          <w:rFonts w:asciiTheme="minorHAnsi" w:hAnsiTheme="minorHAnsi" w:cstheme="minorHAnsi"/>
          <w:color w:val="000000"/>
          <w:sz w:val="20"/>
          <w:szCs w:val="20"/>
        </w:rPr>
      </w:pPr>
      <w:r>
        <w:rPr>
          <w:rFonts w:asciiTheme="minorHAnsi" w:hAnsiTheme="minorHAnsi" w:cstheme="minorHAnsi"/>
          <w:color w:val="000000"/>
          <w:sz w:val="20"/>
          <w:szCs w:val="20"/>
        </w:rPr>
        <w:t>Délka představení: cca 3:10 s přestávkou</w:t>
      </w:r>
    </w:p>
    <w:p w14:paraId="34E33DF5" w14:textId="77777777" w:rsidR="00CD502C" w:rsidRDefault="00880F26">
      <w:pPr>
        <w:spacing w:after="0"/>
        <w:ind w:firstLine="709"/>
        <w:jc w:val="both"/>
        <w:rPr>
          <w:rFonts w:asciiTheme="minorHAnsi" w:hAnsiTheme="minorHAnsi" w:cstheme="minorHAnsi"/>
          <w:color w:val="000000"/>
          <w:sz w:val="20"/>
          <w:szCs w:val="20"/>
        </w:rPr>
      </w:pPr>
      <w:r>
        <w:rPr>
          <w:rFonts w:asciiTheme="minorHAnsi" w:hAnsiTheme="minorHAnsi" w:cstheme="minorHAnsi"/>
          <w:color w:val="000000"/>
          <w:sz w:val="20"/>
          <w:szCs w:val="20"/>
        </w:rPr>
        <w:t>Počet nabízených míst: 388</w:t>
      </w:r>
    </w:p>
    <w:p w14:paraId="0CCCAAB6" w14:textId="77777777" w:rsidR="00CD502C" w:rsidRDefault="00CD502C">
      <w:pPr>
        <w:spacing w:after="0"/>
        <w:ind w:firstLine="709"/>
        <w:jc w:val="both"/>
        <w:rPr>
          <w:rFonts w:asciiTheme="minorHAnsi" w:hAnsiTheme="minorHAnsi" w:cstheme="minorHAnsi"/>
          <w:color w:val="000000"/>
          <w:sz w:val="20"/>
          <w:szCs w:val="20"/>
        </w:rPr>
      </w:pPr>
    </w:p>
    <w:p w14:paraId="22BDBF44" w14:textId="77777777" w:rsidR="00CD502C" w:rsidRDefault="00880F26">
      <w:pPr>
        <w:numPr>
          <w:ilvl w:val="0"/>
          <w:numId w:val="2"/>
        </w:num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POVINNOSTI DIVADLA</w:t>
      </w:r>
    </w:p>
    <w:p w14:paraId="645F618D" w14:textId="77777777" w:rsidR="00CD502C" w:rsidRDefault="00CD502C">
      <w:pPr>
        <w:spacing w:after="0"/>
        <w:ind w:left="1080"/>
        <w:rPr>
          <w:rFonts w:asciiTheme="minorHAnsi" w:hAnsiTheme="minorHAnsi" w:cstheme="minorHAnsi"/>
          <w:b/>
          <w:color w:val="000000"/>
          <w:sz w:val="20"/>
          <w:szCs w:val="20"/>
        </w:rPr>
      </w:pPr>
    </w:p>
    <w:p w14:paraId="3A2E53DC" w14:textId="77777777" w:rsidR="00CD502C" w:rsidRDefault="00880F26">
      <w:pPr>
        <w:numPr>
          <w:ilvl w:val="0"/>
          <w:numId w:val="9"/>
        </w:numPr>
        <w:spacing w:after="0"/>
        <w:ind w:hanging="720"/>
        <w:jc w:val="both"/>
        <w:rPr>
          <w:rFonts w:asciiTheme="minorHAnsi" w:hAnsiTheme="minorHAnsi" w:cstheme="minorHAnsi"/>
          <w:sz w:val="20"/>
          <w:szCs w:val="20"/>
        </w:rPr>
      </w:pPr>
      <w:r>
        <w:rPr>
          <w:rFonts w:asciiTheme="minorHAnsi" w:hAnsiTheme="minorHAnsi" w:cstheme="minorHAnsi"/>
          <w:color w:val="000000"/>
          <w:sz w:val="20"/>
          <w:szCs w:val="20"/>
        </w:rPr>
        <w:t xml:space="preserve">Divadlo zajistí na své náklady odehrání zájezdového </w:t>
      </w:r>
      <w:r>
        <w:rPr>
          <w:rFonts w:asciiTheme="minorHAnsi" w:hAnsiTheme="minorHAnsi" w:cstheme="minorHAnsi"/>
          <w:sz w:val="20"/>
          <w:szCs w:val="20"/>
        </w:rPr>
        <w:t>představení v souladu s jednotlivými články obsahu této Smlouvy.</w:t>
      </w:r>
    </w:p>
    <w:p w14:paraId="1E53FF82" w14:textId="77777777" w:rsidR="00CD502C" w:rsidRDefault="00880F26">
      <w:pPr>
        <w:numPr>
          <w:ilvl w:val="0"/>
          <w:numId w:val="9"/>
        </w:numPr>
        <w:spacing w:after="0"/>
        <w:ind w:left="709" w:hanging="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Divadlo jako provozovatel divadelního díla prohlašuje, že je nositelem veškerých práv spojených s jeho veřejným provozováním, zejména práv k užití děl autorů a výkonných umělců. Divadlo prohlašuje, že odehráním zájezdového představení nebudou porušena autorská ani jiná práva třetích osob. </w:t>
      </w:r>
    </w:p>
    <w:p w14:paraId="177DD6E0" w14:textId="77777777" w:rsidR="00CD502C" w:rsidRDefault="00880F26">
      <w:pPr>
        <w:numPr>
          <w:ilvl w:val="0"/>
          <w:numId w:val="9"/>
        </w:numPr>
        <w:spacing w:after="0"/>
        <w:ind w:left="709" w:hanging="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Divadlo poskytne na vyžádání Pořadateli k propagačním účelům fotografie inscenace, vizuál inscenace a případně další propagační materiály. </w:t>
      </w:r>
    </w:p>
    <w:p w14:paraId="51A90F23" w14:textId="77777777" w:rsidR="00CD502C" w:rsidRDefault="00880F26">
      <w:pPr>
        <w:numPr>
          <w:ilvl w:val="0"/>
          <w:numId w:val="9"/>
        </w:numPr>
        <w:spacing w:after="0"/>
        <w:ind w:left="709" w:hanging="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Divadlo zajistí ve dne pořádaného představení potřebný počet programů k inscenaci určených k prodeji během představení. Prodej programů k inscenaci zajistí Pořadatel ve foyer místa konání představení. </w:t>
      </w:r>
    </w:p>
    <w:p w14:paraId="5DB6A1A8" w14:textId="77777777" w:rsidR="00CD502C" w:rsidRDefault="00CD502C">
      <w:pPr>
        <w:spacing w:after="0"/>
        <w:jc w:val="both"/>
        <w:rPr>
          <w:rFonts w:asciiTheme="minorHAnsi" w:hAnsiTheme="minorHAnsi" w:cstheme="minorHAnsi"/>
          <w:b/>
          <w:color w:val="000000"/>
          <w:sz w:val="20"/>
          <w:szCs w:val="20"/>
        </w:rPr>
      </w:pPr>
    </w:p>
    <w:p w14:paraId="4264921B" w14:textId="77777777" w:rsidR="00CD502C" w:rsidRDefault="00880F26">
      <w:pPr>
        <w:numPr>
          <w:ilvl w:val="0"/>
          <w:numId w:val="2"/>
        </w:num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POVINNOSTI POŘADATELE</w:t>
      </w:r>
    </w:p>
    <w:p w14:paraId="2745FB1D" w14:textId="77777777" w:rsidR="00CD502C" w:rsidRDefault="00CD502C">
      <w:pPr>
        <w:spacing w:after="0"/>
        <w:ind w:left="1080"/>
        <w:rPr>
          <w:rFonts w:asciiTheme="minorHAnsi" w:hAnsiTheme="minorHAnsi" w:cstheme="minorHAnsi"/>
          <w:b/>
          <w:color w:val="000000"/>
          <w:sz w:val="20"/>
          <w:szCs w:val="20"/>
        </w:rPr>
      </w:pPr>
    </w:p>
    <w:p w14:paraId="42BF5131" w14:textId="77777777" w:rsidR="00CD502C" w:rsidRDefault="00880F26">
      <w:pPr>
        <w:numPr>
          <w:ilvl w:val="0"/>
          <w:numId w:val="4"/>
        </w:numPr>
        <w:spacing w:after="0"/>
        <w:ind w:hanging="43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Pořadatel zajistí na své náklady prostor a technické podmínky pro uspořádání divadelního představení a čas nutný pro přípravy a zkoušku zájezdového představení. </w:t>
      </w:r>
    </w:p>
    <w:p w14:paraId="409A8D7B" w14:textId="77777777" w:rsidR="00CD502C" w:rsidRDefault="00880F26">
      <w:pPr>
        <w:numPr>
          <w:ilvl w:val="0"/>
          <w:numId w:val="4"/>
        </w:numPr>
        <w:spacing w:after="0"/>
        <w:ind w:hanging="43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Pořadatel dále zajistí: </w:t>
      </w:r>
    </w:p>
    <w:p w14:paraId="043288DF" w14:textId="77777777" w:rsidR="00CD502C" w:rsidRDefault="00880F26">
      <w:pPr>
        <w:numPr>
          <w:ilvl w:val="1"/>
          <w:numId w:val="8"/>
        </w:numPr>
        <w:spacing w:after="0"/>
        <w:ind w:left="1418" w:hanging="425"/>
        <w:jc w:val="both"/>
        <w:rPr>
          <w:rFonts w:asciiTheme="minorHAnsi" w:hAnsiTheme="minorHAnsi" w:cstheme="minorHAnsi"/>
          <w:color w:val="000000"/>
          <w:sz w:val="20"/>
          <w:szCs w:val="20"/>
        </w:rPr>
      </w:pPr>
      <w:r>
        <w:rPr>
          <w:rFonts w:asciiTheme="minorHAnsi" w:hAnsiTheme="minorHAnsi" w:cstheme="minorHAnsi"/>
          <w:color w:val="000000"/>
          <w:sz w:val="20"/>
          <w:szCs w:val="20"/>
        </w:rPr>
        <w:t>vyklizení přístupových cest k jevišti, čisté a prázdné jeviště a přístup do budovy s příjezdem techniky,</w:t>
      </w:r>
    </w:p>
    <w:p w14:paraId="21B976AE" w14:textId="77777777" w:rsidR="00CD502C" w:rsidRDefault="00880F26">
      <w:pPr>
        <w:numPr>
          <w:ilvl w:val="1"/>
          <w:numId w:val="8"/>
        </w:numPr>
        <w:spacing w:after="0"/>
        <w:ind w:firstLine="273"/>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volné a čisté herecké šatny pro 15 žen a 6 mužů</w:t>
      </w:r>
    </w:p>
    <w:p w14:paraId="630AB65E" w14:textId="77777777" w:rsidR="00CD502C" w:rsidRDefault="00880F26">
      <w:pPr>
        <w:numPr>
          <w:ilvl w:val="1"/>
          <w:numId w:val="8"/>
        </w:numPr>
        <w:spacing w:after="0"/>
        <w:ind w:firstLine="273"/>
        <w:jc w:val="both"/>
        <w:rPr>
          <w:rFonts w:asciiTheme="minorHAnsi" w:hAnsiTheme="minorHAnsi" w:cstheme="minorHAnsi"/>
          <w:color w:val="000000"/>
          <w:sz w:val="20"/>
          <w:szCs w:val="20"/>
        </w:rPr>
      </w:pPr>
      <w:r>
        <w:rPr>
          <w:rFonts w:asciiTheme="minorHAnsi" w:hAnsiTheme="minorHAnsi" w:cstheme="minorHAnsi"/>
          <w:color w:val="000000"/>
          <w:sz w:val="20"/>
          <w:szCs w:val="20"/>
        </w:rPr>
        <w:t>čistou, teplou vodu (sprcha) a WC v těsné blízkosti šaten,</w:t>
      </w:r>
    </w:p>
    <w:p w14:paraId="2D032717" w14:textId="77777777" w:rsidR="00CD502C" w:rsidRDefault="00880F26">
      <w:pPr>
        <w:numPr>
          <w:ilvl w:val="1"/>
          <w:numId w:val="8"/>
        </w:numPr>
        <w:spacing w:after="0"/>
        <w:ind w:firstLine="273"/>
        <w:jc w:val="both"/>
        <w:rPr>
          <w:rFonts w:asciiTheme="minorHAnsi" w:hAnsiTheme="minorHAnsi" w:cstheme="minorHAnsi"/>
          <w:color w:val="000000"/>
          <w:sz w:val="20"/>
          <w:szCs w:val="20"/>
        </w:rPr>
      </w:pPr>
      <w:r>
        <w:rPr>
          <w:rFonts w:asciiTheme="minorHAnsi" w:hAnsiTheme="minorHAnsi" w:cstheme="minorHAnsi"/>
          <w:color w:val="000000"/>
          <w:sz w:val="20"/>
          <w:szCs w:val="20"/>
        </w:rPr>
        <w:t>v zimním období je Pořadatel povinen zajistit minimální teplotu +19</w:t>
      </w:r>
      <w:r>
        <w:rPr>
          <w:rFonts w:ascii="Symbol" w:eastAsia="Symbol" w:hAnsi="Symbol" w:cs="Symbol"/>
          <w:color w:val="000000"/>
          <w:sz w:val="20"/>
          <w:szCs w:val="20"/>
        </w:rPr>
        <w:t></w:t>
      </w:r>
      <w:r>
        <w:rPr>
          <w:rFonts w:asciiTheme="minorHAnsi" w:hAnsiTheme="minorHAnsi" w:cstheme="minorHAnsi"/>
          <w:color w:val="000000"/>
          <w:sz w:val="20"/>
          <w:szCs w:val="20"/>
        </w:rPr>
        <w:t xml:space="preserve"> C v prostoru jeviště a šaten,</w:t>
      </w:r>
    </w:p>
    <w:p w14:paraId="6CFF6941" w14:textId="77777777" w:rsidR="00CD390C" w:rsidRPr="00CD390C" w:rsidRDefault="00880F26" w:rsidP="00CD390C">
      <w:pPr>
        <w:numPr>
          <w:ilvl w:val="1"/>
          <w:numId w:val="8"/>
        </w:numPr>
        <w:spacing w:after="0"/>
        <w:ind w:firstLine="273"/>
        <w:jc w:val="both"/>
        <w:rPr>
          <w:rFonts w:asciiTheme="minorHAnsi" w:hAnsiTheme="minorHAnsi" w:cstheme="minorHAnsi"/>
          <w:color w:val="000000"/>
          <w:sz w:val="20"/>
          <w:szCs w:val="20"/>
        </w:rPr>
      </w:pPr>
      <w:r>
        <w:rPr>
          <w:rFonts w:asciiTheme="minorHAnsi" w:hAnsiTheme="minorHAnsi" w:cstheme="minorHAnsi"/>
          <w:color w:val="000000"/>
          <w:sz w:val="20"/>
          <w:szCs w:val="20"/>
        </w:rPr>
        <w:t>zázemí technického personálu pro 15 osob,</w:t>
      </w:r>
    </w:p>
    <w:p w14:paraId="1D75E2E5" w14:textId="77777777" w:rsidR="00CD502C" w:rsidRDefault="00880F26">
      <w:pPr>
        <w:numPr>
          <w:ilvl w:val="1"/>
          <w:numId w:val="8"/>
        </w:numPr>
        <w:spacing w:after="0"/>
        <w:ind w:firstLine="273"/>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účast místního technického personálu:  </w:t>
      </w:r>
    </w:p>
    <w:p w14:paraId="4E8E1D78" w14:textId="60B752A0" w:rsidR="00CD502C" w:rsidRDefault="00880F26">
      <w:pPr>
        <w:rPr>
          <w:rFonts w:ascii="Segoe UI" w:eastAsia="Times New Roman" w:hAnsi="Segoe UI" w:cs="Segoe UI"/>
          <w:sz w:val="24"/>
          <w:szCs w:val="24"/>
          <w:lang w:eastAsia="cs-CZ"/>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jevištní technika: 9,00 </w:t>
      </w:r>
      <w:proofErr w:type="spellStart"/>
      <w:r w:rsidR="00C65205">
        <w:rPr>
          <w:rFonts w:asciiTheme="minorHAnsi" w:eastAsia="Times New Roman" w:hAnsiTheme="minorHAnsi" w:cstheme="minorHAnsi"/>
          <w:sz w:val="20"/>
          <w:szCs w:val="20"/>
        </w:rPr>
        <w:t>xxx</w:t>
      </w:r>
      <w:proofErr w:type="spellEnd"/>
      <w:r>
        <w:rPr>
          <w:rFonts w:asciiTheme="minorHAnsi" w:eastAsia="Times New Roman" w:hAnsiTheme="minorHAnsi" w:cstheme="minorHAnsi"/>
          <w:sz w:val="20"/>
          <w:szCs w:val="20"/>
        </w:rPr>
        <w:t xml:space="preserve"> - tel. </w:t>
      </w:r>
      <w:proofErr w:type="spellStart"/>
      <w:r w:rsidR="00C65205">
        <w:rPr>
          <w:rFonts w:asciiTheme="minorHAnsi" w:eastAsia="Times New Roman" w:hAnsiTheme="minorHAnsi" w:cstheme="minorHAnsi"/>
          <w:sz w:val="20"/>
          <w:szCs w:val="20"/>
        </w:rPr>
        <w:t>xxx</w:t>
      </w:r>
      <w:proofErr w:type="spellEnd"/>
    </w:p>
    <w:p w14:paraId="3D0D59DD" w14:textId="7CB7E24E" w:rsidR="00CD502C" w:rsidRDefault="00880F26">
      <w:pPr>
        <w:rPr>
          <w:rFonts w:ascii="Segoe UI" w:eastAsia="Times New Roman" w:hAnsi="Segoe UI" w:cs="Segoe UI"/>
          <w:sz w:val="24"/>
          <w:szCs w:val="24"/>
          <w:lang w:eastAsia="cs-CZ"/>
        </w:rPr>
      </w:pPr>
      <w:r>
        <w:rPr>
          <w:rFonts w:ascii="Segoe UI" w:eastAsia="Times New Roman" w:hAnsi="Segoe UI" w:cs="Segoe UI"/>
          <w:sz w:val="24"/>
          <w:szCs w:val="24"/>
          <w:lang w:eastAsia="cs-CZ"/>
        </w:rPr>
        <w:t xml:space="preserve">                            </w:t>
      </w:r>
      <w:r>
        <w:rPr>
          <w:rFonts w:asciiTheme="minorHAnsi" w:hAnsiTheme="minorHAnsi" w:cstheme="minorHAnsi"/>
          <w:sz w:val="20"/>
          <w:szCs w:val="20"/>
        </w:rPr>
        <w:t>-</w:t>
      </w:r>
      <w:r>
        <w:rPr>
          <w:rFonts w:asciiTheme="minorHAnsi" w:hAnsiTheme="minorHAnsi" w:cstheme="minorHAnsi"/>
          <w:color w:val="000000"/>
          <w:sz w:val="20"/>
          <w:szCs w:val="20"/>
        </w:rPr>
        <w:t xml:space="preserve"> osvětlovač: 9,00 </w:t>
      </w:r>
      <w:proofErr w:type="spellStart"/>
      <w:r w:rsidR="00C65205">
        <w:rPr>
          <w:rFonts w:asciiTheme="minorHAnsi" w:eastAsia="Times New Roman" w:hAnsiTheme="minorHAnsi" w:cstheme="minorHAnsi"/>
          <w:sz w:val="20"/>
          <w:szCs w:val="20"/>
        </w:rPr>
        <w:t>xxx</w:t>
      </w:r>
      <w:proofErr w:type="spellEnd"/>
      <w:r>
        <w:rPr>
          <w:rFonts w:asciiTheme="minorHAnsi" w:eastAsia="Times New Roman" w:hAnsiTheme="minorHAnsi" w:cstheme="minorHAnsi"/>
          <w:sz w:val="20"/>
          <w:szCs w:val="20"/>
        </w:rPr>
        <w:t xml:space="preserve"> - tel. </w:t>
      </w:r>
      <w:proofErr w:type="spellStart"/>
      <w:r w:rsidR="00C65205">
        <w:rPr>
          <w:rFonts w:asciiTheme="minorHAnsi" w:eastAsia="Times New Roman" w:hAnsiTheme="minorHAnsi" w:cstheme="minorHAnsi"/>
          <w:sz w:val="20"/>
          <w:szCs w:val="20"/>
        </w:rPr>
        <w:t>xxx</w:t>
      </w:r>
      <w:proofErr w:type="spellEnd"/>
    </w:p>
    <w:p w14:paraId="443D41E3" w14:textId="59040DD6" w:rsidR="00CD502C" w:rsidRDefault="00880F26">
      <w:pPr>
        <w:rPr>
          <w:rFonts w:ascii="Segoe UI" w:eastAsia="Times New Roman" w:hAnsi="Segoe UI" w:cs="Segoe UI"/>
          <w:sz w:val="24"/>
          <w:szCs w:val="24"/>
          <w:lang w:eastAsia="cs-CZ"/>
        </w:rPr>
      </w:pPr>
      <w:r>
        <w:rPr>
          <w:rFonts w:ascii="Segoe UI" w:eastAsia="Times New Roman" w:hAnsi="Segoe UI" w:cs="Segoe UI"/>
          <w:sz w:val="24"/>
          <w:szCs w:val="24"/>
          <w:lang w:eastAsia="cs-CZ"/>
        </w:rPr>
        <w:t xml:space="preserve">                            </w:t>
      </w:r>
      <w:r>
        <w:rPr>
          <w:rFonts w:asciiTheme="minorHAnsi" w:hAnsiTheme="minorHAnsi" w:cstheme="minorHAnsi"/>
          <w:sz w:val="20"/>
          <w:szCs w:val="20"/>
        </w:rPr>
        <w:t>-</w:t>
      </w:r>
      <w:r>
        <w:rPr>
          <w:rFonts w:asciiTheme="minorHAnsi" w:hAnsiTheme="minorHAnsi" w:cstheme="minorHAnsi"/>
          <w:color w:val="000000"/>
          <w:sz w:val="20"/>
          <w:szCs w:val="20"/>
        </w:rPr>
        <w:t xml:space="preserve"> zvukař:  11:00 hodin </w:t>
      </w:r>
      <w:proofErr w:type="spellStart"/>
      <w:r w:rsidR="00C65205">
        <w:rPr>
          <w:rFonts w:asciiTheme="minorHAnsi" w:eastAsia="Times New Roman" w:hAnsiTheme="minorHAnsi" w:cstheme="minorHAnsi"/>
          <w:sz w:val="20"/>
          <w:szCs w:val="20"/>
        </w:rPr>
        <w:t>xxx</w:t>
      </w:r>
      <w:proofErr w:type="spellEnd"/>
      <w:r>
        <w:rPr>
          <w:rFonts w:asciiTheme="minorHAnsi" w:eastAsia="Times New Roman" w:hAnsiTheme="minorHAnsi" w:cstheme="minorHAnsi"/>
          <w:sz w:val="20"/>
          <w:szCs w:val="20"/>
        </w:rPr>
        <w:t xml:space="preserve"> - tel. </w:t>
      </w:r>
      <w:proofErr w:type="spellStart"/>
      <w:r w:rsidR="00C65205">
        <w:rPr>
          <w:rFonts w:asciiTheme="minorHAnsi" w:eastAsia="Times New Roman" w:hAnsiTheme="minorHAnsi" w:cstheme="minorHAnsi"/>
          <w:sz w:val="20"/>
          <w:szCs w:val="20"/>
        </w:rPr>
        <w:t>xxx</w:t>
      </w:r>
      <w:proofErr w:type="spellEnd"/>
    </w:p>
    <w:p w14:paraId="7D1569B1" w14:textId="77777777" w:rsidR="00CD502C" w:rsidRDefault="00880F26">
      <w:pPr>
        <w:numPr>
          <w:ilvl w:val="1"/>
          <w:numId w:val="8"/>
        </w:numPr>
        <w:spacing w:after="0"/>
        <w:ind w:firstLine="273"/>
        <w:jc w:val="both"/>
        <w:rPr>
          <w:rFonts w:asciiTheme="minorHAnsi" w:hAnsiTheme="minorHAnsi" w:cstheme="minorHAnsi"/>
          <w:color w:val="000000"/>
          <w:sz w:val="20"/>
          <w:szCs w:val="20"/>
        </w:rPr>
      </w:pPr>
      <w:r>
        <w:rPr>
          <w:rFonts w:asciiTheme="minorHAnsi" w:hAnsiTheme="minorHAnsi" w:cstheme="minorHAnsi"/>
          <w:color w:val="000000"/>
          <w:sz w:val="20"/>
          <w:szCs w:val="20"/>
        </w:rPr>
        <w:t>zajištění parkování dopravních prostředků dle čl. 5, odst. 3, v blízkosti místa konání představení,</w:t>
      </w:r>
    </w:p>
    <w:p w14:paraId="3984AF66" w14:textId="379295B9" w:rsidR="00CD502C" w:rsidRPr="00CD390C" w:rsidRDefault="00880F26">
      <w:pPr>
        <w:numPr>
          <w:ilvl w:val="1"/>
          <w:numId w:val="8"/>
        </w:numPr>
        <w:spacing w:after="0"/>
        <w:ind w:left="1418" w:hanging="425"/>
        <w:jc w:val="both"/>
        <w:rPr>
          <w:rFonts w:asciiTheme="minorHAnsi" w:hAnsiTheme="minorHAnsi" w:cstheme="minorHAnsi"/>
          <w:color w:val="000000"/>
          <w:sz w:val="20"/>
          <w:szCs w:val="20"/>
        </w:rPr>
      </w:pPr>
      <w:r w:rsidRPr="00981728">
        <w:rPr>
          <w:rFonts w:asciiTheme="minorHAnsi" w:hAnsiTheme="minorHAnsi" w:cstheme="minorHAnsi"/>
          <w:sz w:val="20"/>
          <w:szCs w:val="20"/>
        </w:rPr>
        <w:t>pro potřeby Divadla</w:t>
      </w:r>
      <w:r w:rsidRPr="00981728">
        <w:rPr>
          <w:rFonts w:asciiTheme="minorHAnsi" w:hAnsiTheme="minorHAnsi" w:cstheme="minorHAnsi"/>
          <w:color w:val="000000"/>
          <w:sz w:val="20"/>
          <w:szCs w:val="20"/>
        </w:rPr>
        <w:t xml:space="preserve"> 10 </w:t>
      </w:r>
      <w:r w:rsidR="003C3CD9">
        <w:rPr>
          <w:rFonts w:asciiTheme="minorHAnsi" w:hAnsiTheme="minorHAnsi" w:cstheme="minorHAnsi"/>
          <w:color w:val="000000"/>
          <w:sz w:val="20"/>
          <w:szCs w:val="20"/>
        </w:rPr>
        <w:t>čestných</w:t>
      </w:r>
      <w:r w:rsidRPr="00981728">
        <w:rPr>
          <w:rFonts w:asciiTheme="minorHAnsi" w:hAnsiTheme="minorHAnsi" w:cstheme="minorHAnsi"/>
          <w:color w:val="000000"/>
          <w:sz w:val="20"/>
          <w:szCs w:val="20"/>
        </w:rPr>
        <w:t xml:space="preserve"> vstupenek na představení. Rezervace vstupenek bude potvrzena nejpozději 10 dnů před začátkem </w:t>
      </w:r>
      <w:r w:rsidRPr="00981728">
        <w:rPr>
          <w:rFonts w:asciiTheme="minorHAnsi" w:hAnsiTheme="minorHAnsi" w:cstheme="minorHAnsi"/>
          <w:sz w:val="20"/>
          <w:szCs w:val="20"/>
        </w:rPr>
        <w:t>divadelního představení.</w:t>
      </w:r>
    </w:p>
    <w:p w14:paraId="3249BEE3" w14:textId="77777777" w:rsidR="00CD390C" w:rsidRPr="00CD390C" w:rsidRDefault="00CD390C" w:rsidP="00CD390C">
      <w:pPr>
        <w:rPr>
          <w:rFonts w:asciiTheme="minorHAnsi" w:hAnsiTheme="minorHAnsi" w:cstheme="minorHAnsi"/>
          <w:sz w:val="18"/>
          <w:szCs w:val="18"/>
        </w:rPr>
      </w:pPr>
      <w:r>
        <w:rPr>
          <w:rFonts w:asciiTheme="minorHAnsi" w:eastAsia="Arial" w:hAnsiTheme="minorHAnsi" w:cstheme="minorHAnsi"/>
          <w:sz w:val="18"/>
          <w:szCs w:val="18"/>
        </w:rPr>
        <w:t xml:space="preserve"> </w:t>
      </w:r>
      <w:proofErr w:type="gramStart"/>
      <w:r>
        <w:rPr>
          <w:rFonts w:asciiTheme="minorHAnsi" w:eastAsia="Arial" w:hAnsiTheme="minorHAnsi" w:cstheme="minorHAnsi"/>
          <w:sz w:val="18"/>
          <w:szCs w:val="18"/>
        </w:rPr>
        <w:t>2.</w:t>
      </w:r>
      <w:r w:rsidRPr="00CD390C">
        <w:rPr>
          <w:rFonts w:asciiTheme="minorHAnsi" w:eastAsia="Arial" w:hAnsiTheme="minorHAnsi" w:cstheme="minorHAnsi"/>
          <w:sz w:val="18"/>
          <w:szCs w:val="18"/>
        </w:rPr>
        <w:t xml:space="preserve">               </w:t>
      </w:r>
      <w:r>
        <w:rPr>
          <w:rFonts w:asciiTheme="minorHAnsi" w:eastAsia="Arial" w:hAnsiTheme="minorHAnsi" w:cstheme="minorHAnsi"/>
          <w:sz w:val="18"/>
          <w:szCs w:val="18"/>
        </w:rPr>
        <w:t xml:space="preserve">     </w:t>
      </w:r>
      <w:r w:rsidRPr="00CD390C">
        <w:rPr>
          <w:rFonts w:asciiTheme="minorHAnsi" w:eastAsia="Arial" w:hAnsiTheme="minorHAnsi" w:cstheme="minorHAnsi"/>
          <w:sz w:val="18"/>
          <w:szCs w:val="18"/>
        </w:rPr>
        <w:t xml:space="preserve"> a)</w:t>
      </w:r>
      <w:r>
        <w:rPr>
          <w:rFonts w:asciiTheme="minorHAnsi" w:eastAsia="Arial" w:hAnsiTheme="minorHAnsi" w:cstheme="minorHAnsi"/>
          <w:sz w:val="18"/>
          <w:szCs w:val="18"/>
        </w:rPr>
        <w:t xml:space="preserve">     </w:t>
      </w:r>
      <w:r w:rsidRPr="00CD390C">
        <w:rPr>
          <w:rFonts w:asciiTheme="minorHAnsi" w:eastAsia="Arial" w:hAnsiTheme="minorHAnsi" w:cstheme="minorHAnsi"/>
          <w:sz w:val="18"/>
          <w:szCs w:val="18"/>
        </w:rPr>
        <w:t xml:space="preserve"> Beskydské</w:t>
      </w:r>
      <w:proofErr w:type="gramEnd"/>
      <w:r w:rsidRPr="00CD390C">
        <w:rPr>
          <w:rFonts w:asciiTheme="minorHAnsi" w:eastAsia="Arial" w:hAnsiTheme="minorHAnsi" w:cstheme="minorHAnsi"/>
          <w:sz w:val="18"/>
          <w:szCs w:val="18"/>
        </w:rPr>
        <w:t xml:space="preserve"> divadlo uhradí polovinu n</w:t>
      </w:r>
      <w:r>
        <w:rPr>
          <w:rFonts w:asciiTheme="minorHAnsi" w:eastAsia="Arial" w:hAnsiTheme="minorHAnsi" w:cstheme="minorHAnsi"/>
          <w:sz w:val="18"/>
          <w:szCs w:val="18"/>
        </w:rPr>
        <w:t xml:space="preserve">ákladů na ubytování. Ubytování </w:t>
      </w:r>
      <w:r w:rsidRPr="00CD390C">
        <w:rPr>
          <w:rFonts w:asciiTheme="minorHAnsi" w:eastAsia="Arial" w:hAnsiTheme="minorHAnsi" w:cstheme="minorHAnsi"/>
          <w:sz w:val="18"/>
          <w:szCs w:val="18"/>
        </w:rPr>
        <w:t>zajišťuje KD TRISIA Třinec</w:t>
      </w:r>
    </w:p>
    <w:p w14:paraId="522CD458" w14:textId="77777777" w:rsidR="00CD390C" w:rsidRPr="00981728" w:rsidRDefault="00CD390C" w:rsidP="00CD390C">
      <w:pPr>
        <w:spacing w:after="0"/>
        <w:ind w:left="1418"/>
        <w:jc w:val="both"/>
        <w:rPr>
          <w:rFonts w:asciiTheme="minorHAnsi" w:hAnsiTheme="minorHAnsi" w:cstheme="minorHAnsi"/>
          <w:color w:val="000000"/>
          <w:sz w:val="20"/>
          <w:szCs w:val="20"/>
        </w:rPr>
      </w:pPr>
    </w:p>
    <w:p w14:paraId="1CDB118F" w14:textId="77777777" w:rsidR="00CD502C" w:rsidRDefault="00880F26">
      <w:pPr>
        <w:numPr>
          <w:ilvl w:val="0"/>
          <w:numId w:val="4"/>
        </w:numPr>
        <w:spacing w:after="0"/>
        <w:ind w:left="709" w:hanging="425"/>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Pořadatel není oprávněn postupovat práva nabytá touto smlouvou třetím osobám. Pořadatel není oprávněn udílet licenci k obrazovému či zvukovému a zvukově obrazovému záznamu představení a jeho šíření. </w:t>
      </w:r>
    </w:p>
    <w:p w14:paraId="1B3D4968" w14:textId="77777777" w:rsidR="00CD502C" w:rsidRDefault="00880F26">
      <w:pPr>
        <w:numPr>
          <w:ilvl w:val="0"/>
          <w:numId w:val="4"/>
        </w:numPr>
        <w:spacing w:after="0"/>
        <w:ind w:hanging="43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Pořadatel zajistí ve foyer v místě konání představení prodej programů k inscenaci. Prodej vyúčtuje s vedoucím zájezdu Divadla po skončení představení.  </w:t>
      </w:r>
    </w:p>
    <w:p w14:paraId="1935E5F0" w14:textId="77777777" w:rsidR="00CD502C" w:rsidRDefault="00880F26">
      <w:pPr>
        <w:numPr>
          <w:ilvl w:val="0"/>
          <w:numId w:val="4"/>
        </w:numPr>
        <w:spacing w:after="0"/>
        <w:ind w:hanging="43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Pořadatel se zavazuje uhradit Divadlu honorář za představení a náklady vynaložené na dopravu a autorské honoráře dle čl. V. této smlouvy. </w:t>
      </w:r>
    </w:p>
    <w:p w14:paraId="43C2E2C8" w14:textId="77777777" w:rsidR="00CD502C" w:rsidRDefault="00880F26">
      <w:pPr>
        <w:numPr>
          <w:ilvl w:val="0"/>
          <w:numId w:val="4"/>
        </w:numPr>
        <w:spacing w:after="0"/>
        <w:ind w:hanging="436"/>
        <w:jc w:val="both"/>
        <w:rPr>
          <w:rFonts w:asciiTheme="minorHAnsi" w:hAnsiTheme="minorHAnsi" w:cstheme="minorHAnsi"/>
          <w:color w:val="000000"/>
          <w:sz w:val="20"/>
          <w:szCs w:val="20"/>
        </w:rPr>
      </w:pPr>
      <w:r>
        <w:rPr>
          <w:rFonts w:asciiTheme="minorHAnsi" w:hAnsiTheme="minorHAnsi" w:cstheme="minorHAnsi"/>
          <w:color w:val="000000"/>
          <w:sz w:val="20"/>
          <w:szCs w:val="20"/>
        </w:rPr>
        <w:t>Pořadatel bere na vědomí skutečnost, že malý počet diváků není důvodem ke zrušení této smlouvy.</w:t>
      </w:r>
    </w:p>
    <w:p w14:paraId="2682EE25" w14:textId="77777777" w:rsidR="00CD502C" w:rsidRDefault="00CD502C">
      <w:pPr>
        <w:spacing w:after="0"/>
        <w:ind w:left="2160"/>
        <w:jc w:val="both"/>
        <w:rPr>
          <w:rFonts w:asciiTheme="minorHAnsi" w:hAnsiTheme="minorHAnsi" w:cstheme="minorHAnsi"/>
          <w:color w:val="000000"/>
          <w:sz w:val="20"/>
          <w:szCs w:val="20"/>
        </w:rPr>
      </w:pPr>
    </w:p>
    <w:p w14:paraId="07F6D2F8" w14:textId="77777777" w:rsidR="00CD502C" w:rsidRDefault="00880F26">
      <w:pPr>
        <w:numPr>
          <w:ilvl w:val="0"/>
          <w:numId w:val="2"/>
        </w:numPr>
        <w:spacing w:after="0"/>
        <w:jc w:val="center"/>
        <w:rPr>
          <w:rFonts w:asciiTheme="minorHAnsi" w:hAnsiTheme="minorHAnsi" w:cstheme="minorHAnsi"/>
          <w:b/>
          <w:i/>
          <w:color w:val="000000"/>
          <w:sz w:val="20"/>
          <w:szCs w:val="20"/>
        </w:rPr>
      </w:pPr>
      <w:r>
        <w:rPr>
          <w:rFonts w:asciiTheme="minorHAnsi" w:hAnsiTheme="minorHAnsi" w:cstheme="minorHAnsi"/>
          <w:b/>
          <w:color w:val="000000"/>
          <w:sz w:val="20"/>
          <w:szCs w:val="20"/>
        </w:rPr>
        <w:t>TECHNICKÉ PODMÍNKY PŘEDSTAVENÍ</w:t>
      </w:r>
    </w:p>
    <w:p w14:paraId="2308192F" w14:textId="77777777" w:rsidR="00CD502C" w:rsidRDefault="00CD502C">
      <w:pPr>
        <w:spacing w:after="0"/>
        <w:ind w:left="1080"/>
        <w:rPr>
          <w:rFonts w:asciiTheme="minorHAnsi" w:hAnsiTheme="minorHAnsi" w:cstheme="minorHAnsi"/>
          <w:b/>
          <w:i/>
          <w:color w:val="000000"/>
          <w:sz w:val="20"/>
          <w:szCs w:val="20"/>
        </w:rPr>
      </w:pPr>
    </w:p>
    <w:p w14:paraId="08BAF68C" w14:textId="77777777" w:rsidR="00CD502C" w:rsidRDefault="00880F26">
      <w:pPr>
        <w:numPr>
          <w:ilvl w:val="0"/>
          <w:numId w:val="6"/>
        </w:numPr>
        <w:spacing w:after="0"/>
        <w:ind w:hanging="720"/>
        <w:jc w:val="both"/>
        <w:rPr>
          <w:rFonts w:asciiTheme="minorHAnsi" w:hAnsiTheme="minorHAnsi" w:cstheme="minorHAnsi"/>
          <w:color w:val="000000"/>
          <w:sz w:val="20"/>
          <w:szCs w:val="20"/>
        </w:rPr>
      </w:pPr>
      <w:r>
        <w:rPr>
          <w:rFonts w:asciiTheme="minorHAnsi" w:hAnsiTheme="minorHAnsi" w:cstheme="minorHAnsi"/>
          <w:color w:val="000000"/>
          <w:sz w:val="20"/>
          <w:szCs w:val="20"/>
        </w:rPr>
        <w:t>Pořadatel se zavazuje dodržet technické podmínky k zajištění zájezdového představení Divadla:</w:t>
      </w:r>
    </w:p>
    <w:p w14:paraId="0790FD81" w14:textId="7AF5497E" w:rsidR="00CD502C" w:rsidRDefault="00880F26">
      <w:pPr>
        <w:numPr>
          <w:ilvl w:val="1"/>
          <w:numId w:val="13"/>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jeviště: šířka v portále 7 m, hloubka 9 m za portálem + forbína 3 m, tahy po celé hloubce jeviště 3 x. Oheň: petrolejky a svíčka viz přiložený protokol. Doba stavby 3 h. Pro další případné informace se obraťte na jevištního mistra p. </w:t>
      </w:r>
      <w:proofErr w:type="spellStart"/>
      <w:r w:rsidR="00C65205">
        <w:rPr>
          <w:rFonts w:asciiTheme="minorHAnsi" w:hAnsiTheme="minorHAnsi" w:cstheme="minorHAnsi"/>
          <w:color w:val="000000"/>
          <w:sz w:val="20"/>
          <w:szCs w:val="20"/>
        </w:rPr>
        <w:t>xxx</w:t>
      </w:r>
      <w:proofErr w:type="spellEnd"/>
      <w:r>
        <w:rPr>
          <w:rFonts w:asciiTheme="minorHAnsi" w:hAnsiTheme="minorHAnsi" w:cstheme="minorHAnsi"/>
          <w:color w:val="000000"/>
          <w:sz w:val="20"/>
          <w:szCs w:val="20"/>
        </w:rPr>
        <w:t xml:space="preserve"> tel.: </w:t>
      </w:r>
      <w:proofErr w:type="spellStart"/>
      <w:r w:rsidR="00C65205">
        <w:rPr>
          <w:rFonts w:asciiTheme="minorHAnsi" w:hAnsiTheme="minorHAnsi" w:cstheme="minorHAnsi"/>
          <w:color w:val="000000"/>
          <w:sz w:val="20"/>
          <w:szCs w:val="20"/>
        </w:rPr>
        <w:t>xxx</w:t>
      </w:r>
      <w:proofErr w:type="spellEnd"/>
      <w:r>
        <w:rPr>
          <w:rFonts w:asciiTheme="minorHAnsi" w:hAnsiTheme="minorHAnsi" w:cstheme="minorHAnsi"/>
          <w:color w:val="000000"/>
          <w:sz w:val="20"/>
          <w:szCs w:val="20"/>
        </w:rPr>
        <w:t>.</w:t>
      </w:r>
    </w:p>
    <w:p w14:paraId="641CB974" w14:textId="5200C87C" w:rsidR="00D73F36" w:rsidRPr="00D73F36" w:rsidRDefault="00880F26" w:rsidP="00D73F36">
      <w:pPr>
        <w:numPr>
          <w:ilvl w:val="1"/>
          <w:numId w:val="13"/>
        </w:numPr>
        <w:spacing w:after="0"/>
        <w:jc w:val="both"/>
        <w:rPr>
          <w:rStyle w:val="Hypertextovodkaz"/>
          <w:rFonts w:asciiTheme="minorHAnsi" w:hAnsiTheme="minorHAnsi" w:cstheme="minorHAnsi"/>
          <w:color w:val="000000"/>
          <w:sz w:val="20"/>
          <w:szCs w:val="20"/>
          <w:u w:val="none"/>
        </w:rPr>
      </w:pPr>
      <w:r w:rsidRPr="00D73F36">
        <w:rPr>
          <w:rFonts w:asciiTheme="minorHAnsi" w:hAnsiTheme="minorHAnsi" w:cstheme="minorHAnsi"/>
          <w:color w:val="000000"/>
          <w:szCs w:val="20"/>
        </w:rPr>
        <w:t xml:space="preserve">světla: </w:t>
      </w:r>
      <w:r w:rsidRPr="00D73F36">
        <w:rPr>
          <w:rFonts w:asciiTheme="minorHAnsi" w:hAnsiTheme="minorHAnsi" w:cstheme="minorHAnsi"/>
          <w:color w:val="000000"/>
        </w:rPr>
        <w:t xml:space="preserve">Programovatelný světelný pult 24 </w:t>
      </w:r>
      <w:proofErr w:type="spellStart"/>
      <w:r w:rsidRPr="00D73F36">
        <w:rPr>
          <w:rFonts w:asciiTheme="minorHAnsi" w:hAnsiTheme="minorHAnsi" w:cstheme="minorHAnsi"/>
          <w:color w:val="000000"/>
        </w:rPr>
        <w:t>submasterů</w:t>
      </w:r>
      <w:proofErr w:type="spellEnd"/>
      <w:r w:rsidRPr="00D73F36">
        <w:rPr>
          <w:rFonts w:asciiTheme="minorHAnsi" w:hAnsiTheme="minorHAnsi" w:cstheme="minorHAnsi"/>
          <w:color w:val="000000"/>
        </w:rPr>
        <w:t xml:space="preserve">; možnost připojení světel na DMX na jevišti. Jeviště: 11x profile (min. 800W, 20x FHR (min. 1kW) + 2x </w:t>
      </w:r>
      <w:proofErr w:type="gramStart"/>
      <w:r w:rsidRPr="00D73F36">
        <w:rPr>
          <w:rFonts w:asciiTheme="minorHAnsi" w:hAnsiTheme="minorHAnsi" w:cstheme="minorHAnsi"/>
          <w:color w:val="000000"/>
        </w:rPr>
        <w:t>kontra</w:t>
      </w:r>
      <w:proofErr w:type="gramEnd"/>
      <w:r w:rsidRPr="00D73F36">
        <w:rPr>
          <w:rFonts w:asciiTheme="minorHAnsi" w:hAnsiTheme="minorHAnsi" w:cstheme="minorHAnsi"/>
          <w:color w:val="000000"/>
        </w:rPr>
        <w:t xml:space="preserve">; 4x CHR (min. 500W – barvy); Stroboskop (min.1500W) DMX řízený; Předky: 10x FHR (min. 1kW); 4x profile (min. 1kW); Projekce: projektor -pro promítání titulků na zadní část dekorace, přívod do režie. Svícení: 6 hod před začátkem představením </w:t>
      </w:r>
      <w:r w:rsidRPr="00D73F36">
        <w:rPr>
          <w:rFonts w:asciiTheme="minorHAnsi" w:hAnsiTheme="minorHAnsi" w:cstheme="minorHAnsi"/>
          <w:color w:val="000000"/>
          <w:sz w:val="20"/>
        </w:rPr>
        <w:t>(začátek 1 hodinu před dokončením stavby kulis).</w:t>
      </w:r>
      <w:r w:rsidR="00D73F36" w:rsidRPr="00652272">
        <w:rPr>
          <w:rFonts w:asciiTheme="minorHAnsi" w:hAnsiTheme="minorHAnsi" w:cstheme="minorHAnsi"/>
          <w:color w:val="000000"/>
          <w:sz w:val="20"/>
        </w:rPr>
        <w:t xml:space="preserve"> </w:t>
      </w:r>
      <w:r w:rsidR="00D73F36">
        <w:rPr>
          <w:rFonts w:asciiTheme="minorHAnsi" w:hAnsiTheme="minorHAnsi" w:cstheme="minorHAnsi"/>
          <w:color w:val="000000"/>
          <w:sz w:val="20"/>
        </w:rPr>
        <w:t xml:space="preserve"> </w:t>
      </w:r>
      <w:proofErr w:type="gramStart"/>
      <w:r w:rsidR="00D73F36" w:rsidRPr="00652272">
        <w:rPr>
          <w:rFonts w:asciiTheme="minorHAnsi" w:hAnsiTheme="minorHAnsi" w:cstheme="minorHAnsi"/>
          <w:color w:val="000000"/>
          <w:sz w:val="20"/>
        </w:rPr>
        <w:t>Podrobné</w:t>
      </w:r>
      <w:proofErr w:type="gramEnd"/>
      <w:r w:rsidR="00D73F36" w:rsidRPr="00652272">
        <w:rPr>
          <w:rFonts w:asciiTheme="minorHAnsi" w:hAnsiTheme="minorHAnsi" w:cstheme="minorHAnsi"/>
          <w:color w:val="000000"/>
          <w:sz w:val="20"/>
        </w:rPr>
        <w:t xml:space="preserve"> informace: </w:t>
      </w:r>
      <w:proofErr w:type="spellStart"/>
      <w:r w:rsidR="00C65205">
        <w:rPr>
          <w:rFonts w:asciiTheme="minorHAnsi" w:hAnsiTheme="minorHAnsi" w:cstheme="minorHAnsi"/>
          <w:color w:val="000000"/>
          <w:sz w:val="20"/>
        </w:rPr>
        <w:t>xxx</w:t>
      </w:r>
      <w:proofErr w:type="spellEnd"/>
      <w:r w:rsidR="00D73F36" w:rsidRPr="00652272">
        <w:rPr>
          <w:rFonts w:asciiTheme="minorHAnsi" w:hAnsiTheme="minorHAnsi" w:cstheme="minorHAnsi"/>
          <w:color w:val="000000"/>
          <w:sz w:val="20"/>
        </w:rPr>
        <w:t xml:space="preserve"> </w:t>
      </w:r>
      <w:proofErr w:type="spellStart"/>
      <w:r w:rsidR="00C65205">
        <w:rPr>
          <w:rFonts w:asciiTheme="minorHAnsi" w:hAnsiTheme="minorHAnsi" w:cstheme="minorHAnsi"/>
          <w:color w:val="000000"/>
          <w:sz w:val="20"/>
        </w:rPr>
        <w:t>xxx</w:t>
      </w:r>
      <w:proofErr w:type="spellEnd"/>
      <w:r w:rsidR="00D73F36" w:rsidRPr="00652272">
        <w:rPr>
          <w:rFonts w:asciiTheme="minorHAnsi" w:hAnsiTheme="minorHAnsi" w:cstheme="minorHAnsi"/>
          <w:color w:val="000000"/>
          <w:sz w:val="20"/>
        </w:rPr>
        <w:t xml:space="preserve">, </w:t>
      </w:r>
      <w:proofErr w:type="spellStart"/>
      <w:r w:rsidR="00C65205">
        <w:rPr>
          <w:rFonts w:asciiTheme="minorHAnsi" w:hAnsiTheme="minorHAnsi" w:cstheme="minorHAnsi"/>
          <w:color w:val="000000"/>
          <w:sz w:val="20"/>
        </w:rPr>
        <w:t>xxx</w:t>
      </w:r>
      <w:proofErr w:type="spellEnd"/>
    </w:p>
    <w:p w14:paraId="7486D40B" w14:textId="3B92F696" w:rsidR="00CD502C" w:rsidRPr="00D73F36" w:rsidRDefault="00880F26" w:rsidP="00D73F36">
      <w:pPr>
        <w:numPr>
          <w:ilvl w:val="1"/>
          <w:numId w:val="13"/>
        </w:numPr>
        <w:spacing w:after="0"/>
        <w:jc w:val="both"/>
        <w:rPr>
          <w:rFonts w:asciiTheme="minorHAnsi" w:hAnsiTheme="minorHAnsi" w:cstheme="minorHAnsi"/>
          <w:color w:val="000000"/>
          <w:sz w:val="20"/>
          <w:szCs w:val="20"/>
        </w:rPr>
      </w:pPr>
      <w:r w:rsidRPr="00D73F36">
        <w:rPr>
          <w:rFonts w:asciiTheme="minorHAnsi" w:hAnsiTheme="minorHAnsi" w:cstheme="minorHAnsi"/>
          <w:color w:val="000000"/>
          <w:sz w:val="20"/>
        </w:rPr>
        <w:t>zvuk: v </w:t>
      </w:r>
      <w:commentRangeStart w:id="1"/>
      <w:r w:rsidRPr="00D73F36">
        <w:rPr>
          <w:rFonts w:asciiTheme="minorHAnsi" w:hAnsiTheme="minorHAnsi" w:cstheme="minorHAnsi"/>
          <w:color w:val="000000"/>
          <w:sz w:val="20"/>
        </w:rPr>
        <w:t>příloze</w:t>
      </w:r>
      <w:commentRangeEnd w:id="1"/>
      <w:r>
        <w:commentReference w:id="1"/>
      </w:r>
      <w:r w:rsidRPr="00D73F36">
        <w:rPr>
          <w:rFonts w:asciiTheme="minorHAnsi" w:hAnsiTheme="minorHAnsi" w:cstheme="minorHAnsi"/>
          <w:color w:val="000000"/>
          <w:sz w:val="20"/>
        </w:rPr>
        <w:t xml:space="preserve">. </w:t>
      </w:r>
      <w:r w:rsidR="00D73F36" w:rsidRPr="00D73F36">
        <w:rPr>
          <w:rFonts w:asciiTheme="minorHAnsi" w:hAnsiTheme="minorHAnsi" w:cstheme="minorHAnsi"/>
          <w:color w:val="000000"/>
          <w:sz w:val="20"/>
        </w:rPr>
        <w:t xml:space="preserve">Kontakt: </w:t>
      </w:r>
      <w:proofErr w:type="spellStart"/>
      <w:r w:rsidR="00C65205">
        <w:rPr>
          <w:rFonts w:asciiTheme="minorHAnsi" w:hAnsiTheme="minorHAnsi" w:cstheme="minorHAnsi"/>
          <w:color w:val="000000"/>
          <w:sz w:val="20"/>
        </w:rPr>
        <w:t>xxx</w:t>
      </w:r>
      <w:proofErr w:type="spellEnd"/>
      <w:r w:rsidR="00D73F36" w:rsidRPr="00D73F36">
        <w:rPr>
          <w:rFonts w:asciiTheme="minorHAnsi" w:hAnsiTheme="minorHAnsi" w:cstheme="minorHAnsi"/>
          <w:color w:val="000000"/>
          <w:sz w:val="20"/>
        </w:rPr>
        <w:t xml:space="preserve">, tel.: </w:t>
      </w:r>
      <w:proofErr w:type="spellStart"/>
      <w:r w:rsidR="00C65205">
        <w:rPr>
          <w:rFonts w:asciiTheme="minorHAnsi" w:hAnsiTheme="minorHAnsi" w:cstheme="minorHAnsi"/>
          <w:color w:val="000000"/>
          <w:sz w:val="20"/>
        </w:rPr>
        <w:t>xxx</w:t>
      </w:r>
      <w:proofErr w:type="spellEnd"/>
      <w:r w:rsidR="00D73F36" w:rsidRPr="00D73F36">
        <w:rPr>
          <w:rFonts w:asciiTheme="minorHAnsi" w:hAnsiTheme="minorHAnsi" w:cstheme="minorHAnsi"/>
          <w:color w:val="000000"/>
          <w:sz w:val="20"/>
        </w:rPr>
        <w:t xml:space="preserve">, mail: </w:t>
      </w:r>
      <w:proofErr w:type="spellStart"/>
      <w:r w:rsidR="00C65205">
        <w:rPr>
          <w:rFonts w:asciiTheme="minorHAnsi" w:hAnsiTheme="minorHAnsi" w:cstheme="minorHAnsi"/>
          <w:color w:val="000000"/>
          <w:sz w:val="20"/>
        </w:rPr>
        <w:t>xxx</w:t>
      </w:r>
      <w:proofErr w:type="spellEnd"/>
    </w:p>
    <w:p w14:paraId="7381A121" w14:textId="77777777" w:rsidR="00CD502C" w:rsidRDefault="00880F26">
      <w:pPr>
        <w:numPr>
          <w:ilvl w:val="1"/>
          <w:numId w:val="13"/>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Prosíme o přítomnost uklízečky od cca 18.00 hod. pro úklid postavené scény.   </w:t>
      </w:r>
    </w:p>
    <w:p w14:paraId="4F0F67FF" w14:textId="77777777" w:rsidR="00CD502C" w:rsidRDefault="00CD502C">
      <w:pPr>
        <w:spacing w:after="0"/>
        <w:ind w:left="720"/>
        <w:jc w:val="both"/>
        <w:rPr>
          <w:rFonts w:asciiTheme="minorHAnsi" w:hAnsiTheme="minorHAnsi" w:cstheme="minorHAnsi"/>
          <w:color w:val="000000"/>
          <w:sz w:val="20"/>
          <w:szCs w:val="20"/>
        </w:rPr>
      </w:pPr>
    </w:p>
    <w:p w14:paraId="1D1588F7" w14:textId="77777777" w:rsidR="00CD502C" w:rsidRDefault="00880F26">
      <w:pPr>
        <w:pStyle w:val="Odstavecseseznamem"/>
        <w:numPr>
          <w:ilvl w:val="0"/>
          <w:numId w:val="6"/>
        </w:numPr>
        <w:ind w:hanging="720"/>
        <w:jc w:val="both"/>
        <w:rPr>
          <w:rFonts w:asciiTheme="minorHAnsi" w:hAnsiTheme="minorHAnsi" w:cstheme="minorHAnsi"/>
          <w:color w:val="000000"/>
          <w:sz w:val="20"/>
        </w:rPr>
      </w:pPr>
      <w:r>
        <w:rPr>
          <w:rFonts w:asciiTheme="minorHAnsi" w:hAnsiTheme="minorHAnsi" w:cstheme="minorHAnsi"/>
          <w:color w:val="000000"/>
          <w:sz w:val="20"/>
        </w:rPr>
        <w:t xml:space="preserve">Odchylky od technických podmínek Představení musí být předem konzultovány s odpovědnými pracovníky a uvedeny v této smlouvě. Případné odchylky konzultuje Pořadatel s pracovníky Divadla zodpovědnými za jednotlivé technické úseky. V případě, že předem smluvené technické podmínky nebudou odpovídat skutečnosti, vyhrazuje si Divadlo právo představení neodehrát. V takovém případě má Divadlo nárok na plný honorář za představení a na úhradu již vzniklých nákladů. </w:t>
      </w:r>
    </w:p>
    <w:p w14:paraId="5E3431B6" w14:textId="77777777" w:rsidR="00CD502C" w:rsidRDefault="00CD502C">
      <w:pPr>
        <w:spacing w:after="0"/>
        <w:jc w:val="both"/>
        <w:rPr>
          <w:rFonts w:asciiTheme="minorHAnsi" w:hAnsiTheme="minorHAnsi" w:cstheme="minorHAnsi"/>
          <w:color w:val="000000"/>
          <w:sz w:val="20"/>
          <w:szCs w:val="20"/>
        </w:rPr>
      </w:pPr>
    </w:p>
    <w:p w14:paraId="136405FC" w14:textId="77777777" w:rsidR="00CD502C" w:rsidRDefault="00880F26">
      <w:pPr>
        <w:numPr>
          <w:ilvl w:val="0"/>
          <w:numId w:val="2"/>
        </w:num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HONORÁŘ A NÁHRADY</w:t>
      </w:r>
    </w:p>
    <w:p w14:paraId="7F46597A" w14:textId="77777777" w:rsidR="00CD502C" w:rsidRDefault="00CD502C">
      <w:pPr>
        <w:spacing w:after="0"/>
        <w:ind w:left="1080"/>
        <w:rPr>
          <w:rFonts w:asciiTheme="minorHAnsi" w:hAnsiTheme="minorHAnsi" w:cstheme="minorHAnsi"/>
          <w:b/>
          <w:color w:val="000000"/>
          <w:sz w:val="20"/>
          <w:szCs w:val="20"/>
        </w:rPr>
      </w:pPr>
    </w:p>
    <w:p w14:paraId="48E3A1B8" w14:textId="77777777" w:rsidR="00CD502C" w:rsidRDefault="00880F26">
      <w:pPr>
        <w:numPr>
          <w:ilvl w:val="6"/>
          <w:numId w:val="7"/>
        </w:numPr>
        <w:spacing w:after="0"/>
        <w:ind w:left="709" w:hanging="567"/>
        <w:jc w:val="both"/>
        <w:rPr>
          <w:rFonts w:asciiTheme="minorHAnsi" w:hAnsiTheme="minorHAnsi" w:cstheme="minorHAnsi"/>
          <w:b/>
          <w:color w:val="000000"/>
          <w:sz w:val="20"/>
          <w:szCs w:val="20"/>
        </w:rPr>
      </w:pPr>
      <w:r>
        <w:rPr>
          <w:rFonts w:asciiTheme="minorHAnsi" w:hAnsiTheme="minorHAnsi" w:cstheme="minorHAnsi"/>
          <w:sz w:val="20"/>
          <w:szCs w:val="20"/>
        </w:rPr>
        <w:t>Pořadatel uhradí Divadlu honorář ve výši 90.300 Kč (slovy: devadesát tisíc tři sta korun českých) za jedno představení. Honorář je osvobozen od DPH dle § 61 písm. e) zákona č. 235/2004 Sb., O dani z přidané hodnoty.</w:t>
      </w:r>
    </w:p>
    <w:p w14:paraId="5FBFE82F" w14:textId="77777777" w:rsidR="00CD502C" w:rsidRDefault="00880F26">
      <w:pPr>
        <w:numPr>
          <w:ilvl w:val="6"/>
          <w:numId w:val="7"/>
        </w:numPr>
        <w:spacing w:after="0"/>
        <w:ind w:left="709" w:hanging="56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Tržby z odehraného představení přísluší Pořadateli. </w:t>
      </w:r>
    </w:p>
    <w:p w14:paraId="603B32D5" w14:textId="77777777" w:rsidR="00CD502C" w:rsidRDefault="00880F26">
      <w:pPr>
        <w:numPr>
          <w:ilvl w:val="6"/>
          <w:numId w:val="7"/>
        </w:numPr>
        <w:spacing w:after="0"/>
        <w:ind w:left="709" w:hanging="567"/>
        <w:jc w:val="both"/>
        <w:rPr>
          <w:rFonts w:asciiTheme="minorHAnsi" w:hAnsiTheme="minorHAnsi" w:cstheme="minorHAnsi"/>
          <w:color w:val="000000"/>
          <w:sz w:val="20"/>
          <w:szCs w:val="20"/>
        </w:rPr>
      </w:pPr>
      <w:r>
        <w:rPr>
          <w:rFonts w:asciiTheme="minorHAnsi" w:hAnsiTheme="minorHAnsi" w:cstheme="minorHAnsi"/>
          <w:color w:val="000000"/>
          <w:sz w:val="20"/>
          <w:szCs w:val="20"/>
        </w:rPr>
        <w:t>Pořadatel se dále zavazuje uhradit náklady vynaložené na dopravu souboru a kulis: 1x stěhovací vůz + minibus a jeden autobus se souborem. Objednávku všech vozů provádí Divadlo dle smlouvy, fakturu zasílá autodopravce Divadlu, které ji přeposílá přímo Pořadateli.</w:t>
      </w:r>
    </w:p>
    <w:p w14:paraId="5A19F476" w14:textId="77777777" w:rsidR="00CD502C" w:rsidRDefault="00880F26">
      <w:pPr>
        <w:numPr>
          <w:ilvl w:val="6"/>
          <w:numId w:val="7"/>
        </w:numPr>
        <w:spacing w:after="0"/>
        <w:ind w:left="709" w:hanging="56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Představení je zatíženo autorskými honoráři v celkové výši 13%. Pořadatel je povinen podat hlášení o výši hrubé tržby a následně uhradit vyfakturované tantiémy za každé odehrané představení takto: </w:t>
      </w:r>
    </w:p>
    <w:p w14:paraId="30C43FF7" w14:textId="77777777" w:rsidR="00CD502C" w:rsidRDefault="00880F26">
      <w:pPr>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7% + DPH + bankovní výlohy HOST- Vydavatelství, s. r. o., </w:t>
      </w:r>
      <w:proofErr w:type="spellStart"/>
      <w:r>
        <w:rPr>
          <w:rFonts w:asciiTheme="minorHAnsi" w:hAnsiTheme="minorHAnsi" w:cstheme="minorHAnsi"/>
          <w:color w:val="000000"/>
          <w:sz w:val="20"/>
          <w:szCs w:val="20"/>
        </w:rPr>
        <w:t>Radalas</w:t>
      </w:r>
      <w:proofErr w:type="spellEnd"/>
      <w:r>
        <w:rPr>
          <w:rFonts w:asciiTheme="minorHAnsi" w:hAnsiTheme="minorHAnsi" w:cstheme="minorHAnsi"/>
          <w:color w:val="000000"/>
          <w:sz w:val="20"/>
          <w:szCs w:val="20"/>
        </w:rPr>
        <w:t xml:space="preserve"> 94/5 Brno za literární předlohu </w:t>
      </w:r>
    </w:p>
    <w:p w14:paraId="73D6AC30" w14:textId="4B97BC6C" w:rsidR="00CD502C" w:rsidRDefault="00880F26">
      <w:pPr>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6% </w:t>
      </w:r>
      <w:proofErr w:type="spellStart"/>
      <w:r w:rsidR="00C65205">
        <w:rPr>
          <w:rFonts w:asciiTheme="minorHAnsi" w:hAnsiTheme="minorHAnsi" w:cstheme="minorHAnsi"/>
          <w:color w:val="000000"/>
          <w:sz w:val="20"/>
          <w:szCs w:val="20"/>
        </w:rPr>
        <w:t>xxx</w:t>
      </w:r>
      <w:proofErr w:type="spellEnd"/>
      <w:r>
        <w:rPr>
          <w:rFonts w:asciiTheme="minorHAnsi" w:hAnsiTheme="minorHAnsi" w:cstheme="minorHAnsi"/>
          <w:color w:val="000000"/>
          <w:sz w:val="20"/>
          <w:szCs w:val="20"/>
        </w:rPr>
        <w:t xml:space="preserve"> za adaptaci literárně dramatického textu. (č. </w:t>
      </w:r>
      <w:proofErr w:type="spellStart"/>
      <w:r>
        <w:rPr>
          <w:rFonts w:asciiTheme="minorHAnsi" w:hAnsiTheme="minorHAnsi" w:cstheme="minorHAnsi"/>
          <w:color w:val="000000"/>
          <w:sz w:val="20"/>
          <w:szCs w:val="20"/>
        </w:rPr>
        <w:t>ú.</w:t>
      </w:r>
      <w:proofErr w:type="spellEnd"/>
      <w:r>
        <w:rPr>
          <w:rFonts w:asciiTheme="minorHAnsi" w:hAnsiTheme="minorHAnsi" w:cstheme="minorHAnsi"/>
          <w:color w:val="000000"/>
          <w:sz w:val="20"/>
          <w:szCs w:val="20"/>
        </w:rPr>
        <w:t xml:space="preserve"> </w:t>
      </w:r>
      <w:proofErr w:type="spellStart"/>
      <w:r w:rsidR="00C65205">
        <w:rPr>
          <w:rFonts w:asciiTheme="minorHAnsi" w:hAnsiTheme="minorHAnsi" w:cstheme="minorHAnsi"/>
          <w:color w:val="000000"/>
          <w:sz w:val="20"/>
          <w:szCs w:val="20"/>
        </w:rPr>
        <w:t>xxx</w:t>
      </w:r>
      <w:proofErr w:type="spellEnd"/>
      <w:r>
        <w:rPr>
          <w:rFonts w:asciiTheme="minorHAnsi" w:hAnsiTheme="minorHAnsi" w:cstheme="minorHAnsi"/>
          <w:color w:val="000000"/>
          <w:sz w:val="20"/>
          <w:szCs w:val="20"/>
        </w:rPr>
        <w:t>)</w:t>
      </w:r>
    </w:p>
    <w:p w14:paraId="0D9895E4" w14:textId="77777777" w:rsidR="00CD502C" w:rsidRDefault="00880F26">
      <w:pPr>
        <w:spacing w:after="0"/>
        <w:ind w:left="709"/>
        <w:jc w:val="both"/>
        <w:rPr>
          <w:rFonts w:asciiTheme="minorHAnsi" w:hAnsiTheme="minorHAnsi" w:cstheme="minorHAnsi"/>
          <w:sz w:val="20"/>
          <w:szCs w:val="20"/>
        </w:rPr>
      </w:pPr>
      <w:r>
        <w:rPr>
          <w:rFonts w:asciiTheme="minorHAnsi" w:hAnsiTheme="minorHAnsi" w:cstheme="minorHAnsi"/>
          <w:color w:val="000000"/>
          <w:sz w:val="20"/>
          <w:szCs w:val="20"/>
        </w:rPr>
        <w:lastRenderedPageBreak/>
        <w:t xml:space="preserve">300 Kč (INTERGRAM) – </w:t>
      </w:r>
      <w:r>
        <w:rPr>
          <w:rFonts w:asciiTheme="minorHAnsi" w:hAnsiTheme="minorHAnsi" w:cstheme="minorHAnsi"/>
          <w:sz w:val="20"/>
          <w:szCs w:val="20"/>
        </w:rPr>
        <w:t>vypořádání s </w:t>
      </w:r>
      <w:proofErr w:type="spellStart"/>
      <w:r>
        <w:rPr>
          <w:rFonts w:asciiTheme="minorHAnsi" w:hAnsiTheme="minorHAnsi" w:cstheme="minorHAnsi"/>
          <w:sz w:val="20"/>
          <w:szCs w:val="20"/>
        </w:rPr>
        <w:t>Intergramem</w:t>
      </w:r>
      <w:proofErr w:type="spellEnd"/>
      <w:r>
        <w:rPr>
          <w:rFonts w:asciiTheme="minorHAnsi" w:hAnsiTheme="minorHAnsi" w:cstheme="minorHAnsi"/>
          <w:sz w:val="20"/>
          <w:szCs w:val="20"/>
        </w:rPr>
        <w:t xml:space="preserve"> nezajišťuje a neplatí Pořadatel, zabezpečuje a hradí přímo Divadlo ze sumy z honoráře.</w:t>
      </w:r>
    </w:p>
    <w:p w14:paraId="31BB0766" w14:textId="77777777" w:rsidR="00CD502C" w:rsidRDefault="00880F26">
      <w:pPr>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Hrubými tržbami se rozumí úhrn tržeb Pořadatele za prodané vstupenky před odečtením jakýchkoli položek, včetně daňových.</w:t>
      </w:r>
    </w:p>
    <w:p w14:paraId="6F17970A" w14:textId="77777777" w:rsidR="00CD502C" w:rsidRPr="00AC075C" w:rsidRDefault="00880F26">
      <w:pPr>
        <w:numPr>
          <w:ilvl w:val="6"/>
          <w:numId w:val="7"/>
        </w:numPr>
        <w:spacing w:after="0"/>
        <w:ind w:left="709" w:hanging="425"/>
        <w:jc w:val="both"/>
        <w:rPr>
          <w:rFonts w:asciiTheme="minorHAnsi" w:hAnsiTheme="minorHAnsi" w:cstheme="minorHAnsi"/>
          <w:color w:val="000000"/>
          <w:sz w:val="20"/>
          <w:szCs w:val="20"/>
        </w:rPr>
      </w:pPr>
      <w:r w:rsidRPr="00AC075C">
        <w:rPr>
          <w:rFonts w:asciiTheme="minorHAnsi" w:hAnsiTheme="minorHAnsi" w:cstheme="minorHAnsi"/>
          <w:color w:val="000000"/>
          <w:sz w:val="20"/>
          <w:szCs w:val="20"/>
        </w:rPr>
        <w:t xml:space="preserve">Divadlo vystaví </w:t>
      </w:r>
      <w:r w:rsidR="00CD390C" w:rsidRPr="00AC075C">
        <w:rPr>
          <w:rFonts w:asciiTheme="minorHAnsi" w:hAnsiTheme="minorHAnsi" w:cstheme="minorHAnsi"/>
          <w:color w:val="000000"/>
          <w:sz w:val="20"/>
          <w:szCs w:val="20"/>
        </w:rPr>
        <w:t xml:space="preserve">zálohovou </w:t>
      </w:r>
      <w:r w:rsidRPr="00AC075C">
        <w:rPr>
          <w:rFonts w:asciiTheme="minorHAnsi" w:hAnsiTheme="minorHAnsi" w:cstheme="minorHAnsi"/>
          <w:color w:val="000000"/>
          <w:sz w:val="20"/>
          <w:szCs w:val="20"/>
        </w:rPr>
        <w:t>fakturu na honorář</w:t>
      </w:r>
      <w:r w:rsidR="00CD390C" w:rsidRPr="00AC075C">
        <w:rPr>
          <w:rFonts w:asciiTheme="minorHAnsi" w:hAnsiTheme="minorHAnsi" w:cstheme="minorHAnsi"/>
          <w:color w:val="000000"/>
          <w:sz w:val="20"/>
          <w:szCs w:val="20"/>
        </w:rPr>
        <w:t xml:space="preserve"> ve výši 50%</w:t>
      </w:r>
      <w:r w:rsidRPr="00AC075C">
        <w:rPr>
          <w:rFonts w:asciiTheme="minorHAnsi" w:hAnsiTheme="minorHAnsi" w:cstheme="minorHAnsi"/>
          <w:color w:val="000000"/>
          <w:sz w:val="20"/>
          <w:szCs w:val="20"/>
        </w:rPr>
        <w:t xml:space="preserve"> třicet dnů před odehráním zájezdového představení, se splatností 14 dnů od vystavení </w:t>
      </w:r>
      <w:commentRangeStart w:id="2"/>
      <w:r w:rsidRPr="00AC075C">
        <w:rPr>
          <w:rFonts w:asciiTheme="minorHAnsi" w:hAnsiTheme="minorHAnsi" w:cstheme="minorHAnsi"/>
          <w:color w:val="000000"/>
          <w:sz w:val="20"/>
          <w:szCs w:val="20"/>
        </w:rPr>
        <w:t>faktury</w:t>
      </w:r>
      <w:commentRangeEnd w:id="2"/>
      <w:r w:rsidRPr="00AC075C">
        <w:commentReference w:id="2"/>
      </w:r>
      <w:r w:rsidRPr="00AC075C">
        <w:rPr>
          <w:rFonts w:asciiTheme="minorHAnsi" w:hAnsiTheme="minorHAnsi" w:cstheme="minorHAnsi"/>
          <w:color w:val="000000"/>
          <w:sz w:val="20"/>
          <w:szCs w:val="20"/>
        </w:rPr>
        <w:t xml:space="preserve">. </w:t>
      </w:r>
      <w:r w:rsidR="00CD390C" w:rsidRPr="00AC075C">
        <w:rPr>
          <w:rFonts w:asciiTheme="minorHAnsi" w:hAnsiTheme="minorHAnsi" w:cstheme="minorHAnsi"/>
          <w:color w:val="000000"/>
          <w:sz w:val="20"/>
          <w:szCs w:val="20"/>
        </w:rPr>
        <w:t xml:space="preserve">Doplatek bude uhrazen </w:t>
      </w:r>
      <w:r w:rsidR="00AC075C" w:rsidRPr="00AC075C">
        <w:rPr>
          <w:rFonts w:asciiTheme="minorHAnsi" w:hAnsiTheme="minorHAnsi" w:cstheme="minorHAnsi"/>
          <w:color w:val="000000"/>
          <w:sz w:val="20"/>
          <w:szCs w:val="20"/>
        </w:rPr>
        <w:t>do 14 dnů od u</w:t>
      </w:r>
      <w:r w:rsidR="00AC075C">
        <w:rPr>
          <w:rFonts w:asciiTheme="minorHAnsi" w:hAnsiTheme="minorHAnsi" w:cstheme="minorHAnsi"/>
          <w:color w:val="000000"/>
          <w:sz w:val="20"/>
          <w:szCs w:val="20"/>
        </w:rPr>
        <w:t>skutečnění představení.</w:t>
      </w:r>
    </w:p>
    <w:p w14:paraId="770A434E" w14:textId="77777777" w:rsidR="00CD502C" w:rsidRDefault="00880F26">
      <w:pPr>
        <w:numPr>
          <w:ilvl w:val="6"/>
          <w:numId w:val="7"/>
        </w:numPr>
        <w:spacing w:after="0"/>
        <w:ind w:left="709" w:hanging="425"/>
        <w:jc w:val="both"/>
        <w:rPr>
          <w:rFonts w:asciiTheme="minorHAnsi" w:hAnsiTheme="minorHAnsi" w:cstheme="minorHAnsi"/>
          <w:color w:val="000000"/>
          <w:sz w:val="20"/>
          <w:szCs w:val="20"/>
        </w:rPr>
      </w:pPr>
      <w:r>
        <w:rPr>
          <w:rFonts w:asciiTheme="minorHAnsi" w:hAnsiTheme="minorHAnsi" w:cstheme="minorHAnsi"/>
          <w:color w:val="000000"/>
          <w:sz w:val="20"/>
          <w:szCs w:val="20"/>
        </w:rPr>
        <w:t>V případě, že pořadatel nezaplatí smluvený honorář do 14 dnů po vystavení faktury, zaplatí Divadlu smluvní úrok z prodlení ve výši 0,1% z dlužné částky za každý den prodlení.</w:t>
      </w:r>
    </w:p>
    <w:p w14:paraId="5FC4FE18" w14:textId="77777777" w:rsidR="00CD502C" w:rsidRDefault="00CD502C">
      <w:pPr>
        <w:spacing w:after="0"/>
        <w:jc w:val="both"/>
        <w:rPr>
          <w:rFonts w:asciiTheme="minorHAnsi" w:hAnsiTheme="minorHAnsi" w:cstheme="minorHAnsi"/>
          <w:color w:val="000000"/>
          <w:sz w:val="20"/>
          <w:szCs w:val="20"/>
        </w:rPr>
      </w:pPr>
    </w:p>
    <w:p w14:paraId="2354DB2D" w14:textId="77777777" w:rsidR="00CD502C" w:rsidRDefault="00880F26">
      <w:pPr>
        <w:pStyle w:val="Odstavecseseznamem"/>
        <w:numPr>
          <w:ilvl w:val="0"/>
          <w:numId w:val="2"/>
        </w:numPr>
        <w:spacing w:line="276" w:lineRule="auto"/>
        <w:jc w:val="center"/>
        <w:rPr>
          <w:rFonts w:asciiTheme="minorHAnsi" w:hAnsiTheme="minorHAnsi" w:cstheme="minorHAnsi"/>
          <w:b/>
          <w:color w:val="000000"/>
          <w:sz w:val="20"/>
        </w:rPr>
      </w:pPr>
      <w:r>
        <w:rPr>
          <w:rFonts w:asciiTheme="minorHAnsi" w:hAnsiTheme="minorHAnsi" w:cstheme="minorHAnsi"/>
          <w:b/>
          <w:color w:val="000000"/>
          <w:sz w:val="20"/>
        </w:rPr>
        <w:t>ZÁVĚREČNÁ USTANOVENÍ</w:t>
      </w:r>
    </w:p>
    <w:p w14:paraId="09691BE0" w14:textId="77777777" w:rsidR="00CD502C" w:rsidRDefault="00CD502C">
      <w:pPr>
        <w:pStyle w:val="Odstavecseseznamem"/>
        <w:spacing w:line="276" w:lineRule="auto"/>
        <w:ind w:left="1080"/>
        <w:jc w:val="both"/>
        <w:rPr>
          <w:rFonts w:asciiTheme="minorHAnsi" w:hAnsiTheme="minorHAnsi" w:cstheme="minorHAnsi"/>
          <w:sz w:val="20"/>
        </w:rPr>
      </w:pPr>
    </w:p>
    <w:p w14:paraId="205F21A4" w14:textId="77777777" w:rsidR="00CD502C" w:rsidRDefault="00880F26">
      <w:pPr>
        <w:numPr>
          <w:ilvl w:val="0"/>
          <w:numId w:val="10"/>
        </w:numPr>
        <w:spacing w:after="0"/>
        <w:jc w:val="both"/>
        <w:rPr>
          <w:rFonts w:asciiTheme="minorHAnsi" w:hAnsiTheme="minorHAnsi" w:cstheme="minorHAnsi"/>
          <w:sz w:val="20"/>
          <w:szCs w:val="20"/>
        </w:rPr>
      </w:pPr>
      <w:r>
        <w:rPr>
          <w:rFonts w:asciiTheme="minorHAnsi" w:hAnsiTheme="minorHAnsi" w:cstheme="minorHAnsi"/>
          <w:sz w:val="20"/>
          <w:szCs w:val="20"/>
        </w:rPr>
        <w:t xml:space="preserve">Tato smlouva se uzavírá ve dvou vyhotoveních s platností originálu, z nichž každá ze stran obdrží po jednom.  Smlouva nabývá platnosti dnem podpisu obou stran a účinnosti dnem jejího uveřejnění v registru smluv dle zákona č. 340/2015 Sb., O zvláštních podmínkách účinnosti některých smluv, uveřejňování těchto smluv a o registru smluv.  Do registru smluv bude </w:t>
      </w:r>
      <w:r w:rsidRPr="00981728">
        <w:rPr>
          <w:rFonts w:asciiTheme="minorHAnsi" w:hAnsiTheme="minorHAnsi" w:cstheme="minorHAnsi"/>
          <w:sz w:val="20"/>
          <w:szCs w:val="20"/>
        </w:rPr>
        <w:t>vložena Divadlem po</w:t>
      </w:r>
      <w:r>
        <w:rPr>
          <w:rFonts w:asciiTheme="minorHAnsi" w:hAnsiTheme="minorHAnsi" w:cstheme="minorHAnsi"/>
          <w:sz w:val="20"/>
          <w:szCs w:val="20"/>
        </w:rPr>
        <w:t xml:space="preserve"> podpisu obou stran v zákonem stanovené době.</w:t>
      </w:r>
    </w:p>
    <w:p w14:paraId="7C9A4C11" w14:textId="77777777" w:rsidR="00CD502C" w:rsidRDefault="00880F26">
      <w:pPr>
        <w:pStyle w:val="Odstavecseseznamem"/>
        <w:numPr>
          <w:ilvl w:val="0"/>
          <w:numId w:val="10"/>
        </w:numPr>
        <w:spacing w:line="276" w:lineRule="auto"/>
        <w:jc w:val="both"/>
        <w:rPr>
          <w:rFonts w:asciiTheme="minorHAnsi" w:hAnsiTheme="minorHAnsi" w:cstheme="minorHAnsi"/>
          <w:sz w:val="20"/>
        </w:rPr>
      </w:pPr>
      <w:r>
        <w:rPr>
          <w:rFonts w:asciiTheme="minorHAnsi" w:hAnsiTheme="minorHAnsi" w:cstheme="minorHAnsi"/>
          <w:sz w:val="20"/>
        </w:rPr>
        <w:t>Otázky touto smlouvou neupravené se řídí příslušnými právními předpisy České republiky.</w:t>
      </w:r>
    </w:p>
    <w:p w14:paraId="466530EB" w14:textId="77777777" w:rsidR="00CD502C" w:rsidRDefault="00880F26">
      <w:pPr>
        <w:pStyle w:val="Odstavecseseznamem"/>
        <w:numPr>
          <w:ilvl w:val="0"/>
          <w:numId w:val="10"/>
        </w:numPr>
        <w:spacing w:line="276" w:lineRule="auto"/>
        <w:jc w:val="both"/>
        <w:rPr>
          <w:rFonts w:asciiTheme="minorHAnsi" w:hAnsiTheme="minorHAnsi" w:cstheme="minorHAnsi"/>
          <w:sz w:val="20"/>
        </w:rPr>
      </w:pPr>
      <w:r>
        <w:rPr>
          <w:rFonts w:asciiTheme="minorHAnsi" w:hAnsiTheme="minorHAnsi" w:cstheme="minorHAnsi"/>
          <w:sz w:val="20"/>
        </w:rPr>
        <w:t>Změny a doplnění této smlouvy jsou možné pouze v písemné podobě a na základě vzájemné dohody obou Smluvních stran.</w:t>
      </w:r>
    </w:p>
    <w:p w14:paraId="3312943E" w14:textId="77777777" w:rsidR="00CD502C" w:rsidRDefault="00880F26">
      <w:pPr>
        <w:numPr>
          <w:ilvl w:val="0"/>
          <w:numId w:val="10"/>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V případě onemocnění v souboru si Divadlo vyhrazuje právo změnit titul, či obsazení v alternaci, avšak po dohodě s pořadatelem.</w:t>
      </w:r>
    </w:p>
    <w:p w14:paraId="6ACDE570" w14:textId="77777777" w:rsidR="00CD502C" w:rsidRDefault="00880F26">
      <w:pPr>
        <w:numPr>
          <w:ilvl w:val="0"/>
          <w:numId w:val="10"/>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V případě jednostranného zrušení této smlouvy ze strany pořadatele, či vzhledem k nedodržení podmínek daných touto smlouvou si bude Divadlo účtovat stornopoplatek až do výše dohodnuté ceny zájezdu a nákladů vynaložených na zajištění zájezdového představení. </w:t>
      </w:r>
    </w:p>
    <w:p w14:paraId="77E7EE7F" w14:textId="77777777" w:rsidR="00CD502C" w:rsidRDefault="00880F26">
      <w:pPr>
        <w:pStyle w:val="Odstavecseseznamem"/>
        <w:numPr>
          <w:ilvl w:val="0"/>
          <w:numId w:val="10"/>
        </w:numPr>
        <w:spacing w:line="276" w:lineRule="auto"/>
        <w:jc w:val="both"/>
        <w:rPr>
          <w:rFonts w:asciiTheme="minorHAnsi" w:hAnsiTheme="minorHAnsi" w:cstheme="minorHAnsi"/>
          <w:sz w:val="20"/>
        </w:rPr>
      </w:pPr>
      <w:r>
        <w:rPr>
          <w:rFonts w:asciiTheme="minorHAnsi" w:hAnsiTheme="minorHAnsi" w:cstheme="minorHAnsi"/>
          <w:sz w:val="20"/>
        </w:rPr>
        <w:t>Každá ze stran této smlouvy odpovídá druhé straně za škodu vzniklou porušením povinností vyplývajících z této smlouvy, nebo zaviněným porušením právních předpisů. Odpovědnosti se strana zprostí, jestliže byla škoda způsobená objektivně vyšší mocí, které nemohlo být zabráněno ani při vynaložení veškerého úsilí, které lze požadovat za daných podmínek konkrétního případu. Za vyšší moc považují strany též nehodu dopravního prostředku, úraz či nemoc nezastupitelného interpreta, popřípadě smrt jemu blízkých osob.</w:t>
      </w:r>
    </w:p>
    <w:p w14:paraId="17B5853C" w14:textId="77777777" w:rsidR="00CD502C" w:rsidRDefault="00880F26">
      <w:pPr>
        <w:pStyle w:val="Odstavecseseznamem"/>
        <w:numPr>
          <w:ilvl w:val="0"/>
          <w:numId w:val="10"/>
        </w:numPr>
        <w:spacing w:line="276" w:lineRule="auto"/>
        <w:jc w:val="both"/>
        <w:rPr>
          <w:rFonts w:asciiTheme="minorHAnsi" w:hAnsiTheme="minorHAnsi" w:cstheme="minorHAnsi"/>
          <w:sz w:val="20"/>
        </w:rPr>
      </w:pPr>
      <w:r>
        <w:rPr>
          <w:rFonts w:asciiTheme="minorHAnsi" w:hAnsiTheme="minorHAnsi" w:cstheme="minorHAnsi"/>
          <w:sz w:val="20"/>
        </w:rPr>
        <w:t>Neuskuteční-li se zájezdové představení z důvodů způsobených na straně Pořadatele, je povinen Pořadatel uhradit Divadlu honorář a náhradu již vynaložených nákladů.  Za takové důvody považují obě strany též přítomnost méně než padesáti diváků, pokud Divadlo nebude trvat na uskutečnění zájezdového představení. Zruší-li Pořadatel zájezdové představení do třiceti dnů před sjednaným termínem, zaplatí Divadlu 50 % částky smluveného honoráře.</w:t>
      </w:r>
    </w:p>
    <w:p w14:paraId="29C51575" w14:textId="77777777" w:rsidR="00CD502C" w:rsidRDefault="00880F26">
      <w:pPr>
        <w:pStyle w:val="Odstavecseseznamem"/>
        <w:numPr>
          <w:ilvl w:val="0"/>
          <w:numId w:val="10"/>
        </w:numPr>
        <w:spacing w:line="276" w:lineRule="auto"/>
        <w:jc w:val="both"/>
        <w:rPr>
          <w:rFonts w:asciiTheme="minorHAnsi" w:hAnsiTheme="minorHAnsi" w:cstheme="minorHAnsi"/>
          <w:sz w:val="20"/>
        </w:rPr>
      </w:pPr>
      <w:r>
        <w:rPr>
          <w:rFonts w:asciiTheme="minorHAnsi" w:hAnsiTheme="minorHAnsi" w:cstheme="minorHAnsi"/>
          <w:sz w:val="20"/>
        </w:rPr>
        <w:t xml:space="preserve">Neuskuteční-li se zájezdové představení z důvodu způsobených na straně Divadla, sjednají strany náhradní termín představení. Pořadatel má v tomto případě nárok na 10% slevu z ceny představení sjednané v této smlouvě. Nedohodnou-li se strany na náhradním termínu, zaplatí Divadlo pořadateli již vynaložené náklady. </w:t>
      </w:r>
    </w:p>
    <w:p w14:paraId="08D4E7FF" w14:textId="77777777" w:rsidR="00CD502C" w:rsidRDefault="00880F26">
      <w:pPr>
        <w:pStyle w:val="Odstavecseseznamem"/>
        <w:numPr>
          <w:ilvl w:val="0"/>
          <w:numId w:val="10"/>
        </w:numPr>
        <w:spacing w:line="276" w:lineRule="auto"/>
        <w:jc w:val="both"/>
        <w:rPr>
          <w:rFonts w:asciiTheme="minorHAnsi" w:hAnsiTheme="minorHAnsi" w:cstheme="minorHAnsi"/>
          <w:sz w:val="20"/>
        </w:rPr>
      </w:pPr>
      <w:r>
        <w:rPr>
          <w:rFonts w:asciiTheme="minorHAnsi" w:hAnsiTheme="minorHAnsi" w:cstheme="minorHAnsi"/>
          <w:sz w:val="20"/>
        </w:rPr>
        <w:t xml:space="preserve">Bude-li uskutečnění zájezdového představení znemožněno z důvodu neodvratitelné či nepředvídatelné události – z vyšší moci, mají obě strany právo od smlouvy odstoupit bez nároku na finanční náhradu škody. Za vyšší moc považují strany též nehodu dopravního prostředku, úraz či nemoc nezastupitelného interpreta, popřípadě úmrtí jemu blízkých osob. </w:t>
      </w:r>
    </w:p>
    <w:p w14:paraId="6AD4E7D8" w14:textId="77777777" w:rsidR="00CD502C" w:rsidRDefault="00880F26">
      <w:pPr>
        <w:pStyle w:val="Odstavecseseznamem"/>
        <w:numPr>
          <w:ilvl w:val="0"/>
          <w:numId w:val="10"/>
        </w:numPr>
        <w:spacing w:line="276" w:lineRule="auto"/>
        <w:jc w:val="both"/>
        <w:rPr>
          <w:rFonts w:asciiTheme="minorHAnsi" w:hAnsiTheme="minorHAnsi" w:cstheme="minorHAnsi"/>
          <w:sz w:val="20"/>
        </w:rPr>
      </w:pPr>
      <w:r>
        <w:rPr>
          <w:rFonts w:asciiTheme="minorHAnsi" w:hAnsiTheme="minorHAnsi" w:cstheme="minorHAnsi"/>
          <w:sz w:val="20"/>
        </w:rPr>
        <w:t xml:space="preserve">Obě Smluvní strany prohlašují, že si tuto dohodu před podpisem přečetly, porozuměly jejímu obsahu, s obsahem souhlasí, a že je tato dohoda projevem jejich svobodné vůle. </w:t>
      </w:r>
    </w:p>
    <w:p w14:paraId="04CF2AE1" w14:textId="07200039" w:rsidR="00CD502C" w:rsidRDefault="00880F26">
      <w:pPr>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V</w:t>
      </w:r>
      <w:r w:rsidR="00C65205">
        <w:rPr>
          <w:rFonts w:asciiTheme="minorHAnsi" w:hAnsiTheme="minorHAnsi" w:cstheme="minorHAnsi"/>
          <w:sz w:val="20"/>
          <w:szCs w:val="20"/>
        </w:rPr>
        <w:t> Novém Jičíně</w:t>
      </w:r>
      <w:r>
        <w:rPr>
          <w:rFonts w:asciiTheme="minorHAnsi" w:hAnsiTheme="minorHAnsi" w:cstheme="minorHAnsi"/>
          <w:sz w:val="20"/>
          <w:szCs w:val="20"/>
        </w:rPr>
        <w:t xml:space="preserve">, dne </w:t>
      </w:r>
      <w:proofErr w:type="gramStart"/>
      <w:r w:rsidR="00C65205">
        <w:rPr>
          <w:rFonts w:asciiTheme="minorHAnsi" w:hAnsiTheme="minorHAnsi" w:cstheme="minorHAnsi"/>
          <w:sz w:val="20"/>
          <w:szCs w:val="20"/>
        </w:rPr>
        <w:t>7.3.2024</w:t>
      </w:r>
      <w:proofErr w:type="gramEnd"/>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00C65205">
        <w:rPr>
          <w:rFonts w:asciiTheme="minorHAnsi" w:hAnsiTheme="minorHAnsi" w:cstheme="minorHAnsi"/>
          <w:sz w:val="20"/>
          <w:szCs w:val="20"/>
        </w:rPr>
        <w:tab/>
      </w:r>
      <w:r w:rsidR="00C65205">
        <w:rPr>
          <w:rFonts w:asciiTheme="minorHAnsi" w:hAnsiTheme="minorHAnsi" w:cstheme="minorHAnsi"/>
          <w:sz w:val="20"/>
          <w:szCs w:val="20"/>
        </w:rPr>
        <w:tab/>
      </w:r>
      <w:r>
        <w:rPr>
          <w:rFonts w:asciiTheme="minorHAnsi" w:hAnsiTheme="minorHAnsi" w:cstheme="minorHAnsi"/>
          <w:sz w:val="20"/>
          <w:szCs w:val="20"/>
        </w:rPr>
        <w:t xml:space="preserve">    V </w:t>
      </w:r>
      <w:r w:rsidR="00C65205">
        <w:rPr>
          <w:rFonts w:asciiTheme="minorHAnsi" w:hAnsiTheme="minorHAnsi" w:cstheme="minorHAnsi"/>
          <w:sz w:val="20"/>
          <w:szCs w:val="20"/>
        </w:rPr>
        <w:t>Praze</w:t>
      </w:r>
      <w:r>
        <w:rPr>
          <w:rFonts w:asciiTheme="minorHAnsi" w:hAnsiTheme="minorHAnsi" w:cstheme="minorHAnsi"/>
          <w:sz w:val="20"/>
          <w:szCs w:val="20"/>
        </w:rPr>
        <w:t>, dne</w:t>
      </w:r>
      <w:r w:rsidR="00C65205">
        <w:rPr>
          <w:rFonts w:asciiTheme="minorHAnsi" w:hAnsiTheme="minorHAnsi" w:cstheme="minorHAnsi"/>
          <w:sz w:val="20"/>
          <w:szCs w:val="20"/>
        </w:rPr>
        <w:t xml:space="preserve"> 7.3.2024</w:t>
      </w:r>
      <w:r>
        <w:rPr>
          <w:rFonts w:asciiTheme="minorHAnsi" w:hAnsiTheme="minorHAnsi" w:cstheme="minorHAnsi"/>
          <w:sz w:val="20"/>
          <w:szCs w:val="20"/>
        </w:rPr>
        <w:tab/>
      </w:r>
      <w:r>
        <w:rPr>
          <w:rFonts w:asciiTheme="minorHAnsi" w:hAnsiTheme="minorHAnsi" w:cstheme="minorHAnsi"/>
          <w:sz w:val="20"/>
          <w:szCs w:val="20"/>
        </w:rPr>
        <w:tab/>
      </w:r>
    </w:p>
    <w:p w14:paraId="1AACB250" w14:textId="77777777" w:rsidR="00CD502C" w:rsidRDefault="00880F26">
      <w:pPr>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p>
    <w:p w14:paraId="6E415FDB" w14:textId="77777777" w:rsidR="00CD502C" w:rsidRDefault="00880F26">
      <w:pPr>
        <w:spacing w:before="100" w:beforeAutospacing="1" w:after="0" w:line="240" w:lineRule="auto"/>
        <w:rPr>
          <w:rFonts w:asciiTheme="minorHAnsi" w:hAnsiTheme="minorHAnsi" w:cstheme="minorHAnsi"/>
          <w:sz w:val="20"/>
          <w:szCs w:val="20"/>
        </w:rPr>
      </w:pPr>
      <w:r>
        <w:rPr>
          <w:rFonts w:asciiTheme="minorHAnsi" w:hAnsiTheme="minorHAnsi" w:cstheme="minorHAnsi"/>
          <w:sz w:val="20"/>
          <w:szCs w:val="20"/>
        </w:rPr>
        <w:t xml:space="preserve">              Pořadatel</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Divadlo</w:t>
      </w:r>
    </w:p>
    <w:p w14:paraId="5D07489F" w14:textId="77777777" w:rsidR="00CD502C" w:rsidRDefault="00880F26">
      <w:pPr>
        <w:spacing w:before="100" w:beforeAutospacing="1" w:after="0" w:line="240" w:lineRule="auto"/>
        <w:rPr>
          <w:rFonts w:ascii="undefined" w:hAnsiTheme="minorHAnsi" w:cstheme="minorHAnsi"/>
          <w:sz w:val="20"/>
          <w:szCs w:val="20"/>
        </w:rPr>
      </w:pPr>
      <w:r>
        <w:rPr>
          <w:rFonts w:asciiTheme="minorHAnsi" w:hAnsiTheme="minorHAnsi" w:cstheme="minorHAnsi"/>
          <w:sz w:val="20"/>
          <w:szCs w:val="20"/>
        </w:rPr>
        <w:t xml:space="preserve">Bc. Jiří </w:t>
      </w:r>
      <w:proofErr w:type="spellStart"/>
      <w:r>
        <w:rPr>
          <w:rFonts w:asciiTheme="minorHAnsi" w:hAnsiTheme="minorHAnsi" w:cstheme="minorHAnsi"/>
          <w:sz w:val="20"/>
          <w:szCs w:val="20"/>
        </w:rPr>
        <w:t>Močička</w:t>
      </w:r>
      <w:proofErr w:type="spellEnd"/>
      <w:r>
        <w:rPr>
          <w:rFonts w:asciiTheme="minorHAnsi" w:hAnsiTheme="minorHAnsi" w:cstheme="minorHAnsi"/>
          <w:sz w:val="20"/>
          <w:szCs w:val="20"/>
        </w:rPr>
        <w:t>, ředitel</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 xml:space="preserve">    Mgr. Michal Lang, ředitel </w:t>
      </w:r>
    </w:p>
    <w:sectPr w:rsidR="00CD502C">
      <w:headerReference w:type="default" r:id="rId10"/>
      <w:footerReference w:type="default" r:id="rId11"/>
      <w:pgSz w:w="11906" w:h="16838"/>
      <w:pgMar w:top="567" w:right="1080" w:bottom="568" w:left="1080" w:header="0" w:footer="5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ena Svobodová" w:date="2023-08-23T14:20:00Z" w:initials="AS">
    <w:p w14:paraId="56AA9A7E" w14:textId="77777777" w:rsidR="00CD502C" w:rsidRDefault="00880F26">
      <w:pPr>
        <w:spacing w:after="0" w:line="240" w:lineRule="auto"/>
      </w:pPr>
      <w:r>
        <w:rPr>
          <w:rFonts w:ascii="Arial" w:eastAsia="Arial" w:hAnsi="Arial" w:cs="Arial"/>
        </w:rPr>
        <w:t>příloha s požadavky na zvuk chybí</w:t>
      </w:r>
    </w:p>
  </w:comment>
  <w:comment w:id="2" w:author="Alena Svobodová" w:date="2023-08-23T13:09:00Z" w:initials="AS">
    <w:p w14:paraId="69F5C6B6" w14:textId="77777777" w:rsidR="00CD502C" w:rsidRDefault="00880F26">
      <w:pPr>
        <w:spacing w:after="0" w:line="240" w:lineRule="auto"/>
      </w:pPr>
      <w:r>
        <w:rPr>
          <w:rFonts w:ascii="Arial" w:eastAsia="Arial" w:hAnsi="Arial" w:cs="Arial"/>
        </w:rPr>
        <w:t>nemůžeme celý honorář uhradit před konáním představení, buď zálohová faktura na 50 % před konáním a doplatek po uskutečnění představení nebo celý honorář po uskutečnění představení – jsme solidní partner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AA9A7E" w15:done="0"/>
  <w15:commentEx w15:paraId="69F5C6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1640976" w16cex:dateUtc="2023-08-24T12:17:30Z"/>
  <w16cex:commentExtensible w16cex:durableId="143B1005" w16cex:dateUtc="2023-08-24T12:16:31Z"/>
  <w16cex:commentExtensible w16cex:durableId="7E4CC557" w16cex:dateUtc="2023-08-24T12:15:52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51640976"/>
  <w16cid:commentId w16cid:paraId="00000003" w16cid:durableId="143B1005"/>
  <w16cid:commentId w16cid:paraId="00000004" w16cid:durableId="7E4CC557"/>
  <w16cid:commentId w16cid:paraId="00000005" w16cid:durableId="35A5EAA5"/>
  <w16cid:commentId w16cid:paraId="00000006" w16cid:durableId="50F8DCD3"/>
  <w16cid:commentId w16cid:paraId="00000007" w16cid:durableId="18D13B7C"/>
  <w16cid:commentId w16cid:paraId="00000008" w16cid:durableId="0506DD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0BC9F" w14:textId="77777777" w:rsidR="00FA35A4" w:rsidRDefault="00FA35A4">
      <w:pPr>
        <w:spacing w:after="0" w:line="240" w:lineRule="auto"/>
      </w:pPr>
      <w:r>
        <w:separator/>
      </w:r>
    </w:p>
  </w:endnote>
  <w:endnote w:type="continuationSeparator" w:id="0">
    <w:p w14:paraId="773EE5AA" w14:textId="77777777" w:rsidR="00FA35A4" w:rsidRDefault="00FA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Arial"/>
    <w:charset w:val="EE"/>
    <w:family w:val="swiss"/>
    <w:pitch w:val="variable"/>
    <w:sig w:usb0="00000000" w:usb1="4200FDFF" w:usb2="000030A0"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undefined">
    <w:altName w:val="Wingdings 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16B61" w14:textId="77777777" w:rsidR="00CD502C" w:rsidRDefault="00CD502C">
    <w:pPr>
      <w:pStyle w:val="Zpat"/>
      <w:jc w:val="right"/>
      <w:rPr>
        <w:rFonts w:ascii="FreeSans" w:hAnsi="FreeSans" w:cs="FreeSan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CCF08" w14:textId="77777777" w:rsidR="00FA35A4" w:rsidRDefault="00FA35A4">
      <w:pPr>
        <w:spacing w:after="0" w:line="240" w:lineRule="auto"/>
      </w:pPr>
      <w:r>
        <w:separator/>
      </w:r>
    </w:p>
  </w:footnote>
  <w:footnote w:type="continuationSeparator" w:id="0">
    <w:p w14:paraId="1460C0DD" w14:textId="77777777" w:rsidR="00FA35A4" w:rsidRDefault="00FA3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63C70" w14:textId="77777777" w:rsidR="00CD502C" w:rsidRDefault="00CD502C">
    <w:pPr>
      <w:pStyle w:val="Zhlav"/>
      <w:tabs>
        <w:tab w:val="center" w:pos="56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EE5"/>
    <w:multiLevelType w:val="hybridMultilevel"/>
    <w:tmpl w:val="FACE33D6"/>
    <w:lvl w:ilvl="0" w:tplc="FAFE8D30">
      <w:start w:val="1"/>
      <w:numFmt w:val="decimal"/>
      <w:lvlText w:val="%1."/>
      <w:lvlJc w:val="left"/>
      <w:pPr>
        <w:ind w:left="360" w:hanging="360"/>
      </w:pPr>
      <w:rPr>
        <w:rFonts w:hint="default"/>
      </w:rPr>
    </w:lvl>
    <w:lvl w:ilvl="1" w:tplc="0AD4D7D4">
      <w:start w:val="1"/>
      <w:numFmt w:val="lowerLetter"/>
      <w:lvlText w:val="%2."/>
      <w:lvlJc w:val="left"/>
      <w:pPr>
        <w:ind w:left="1440" w:hanging="360"/>
      </w:pPr>
    </w:lvl>
    <w:lvl w:ilvl="2" w:tplc="92D6A47E">
      <w:start w:val="1"/>
      <w:numFmt w:val="lowerRoman"/>
      <w:lvlText w:val="%3."/>
      <w:lvlJc w:val="right"/>
      <w:pPr>
        <w:ind w:left="2160" w:hanging="180"/>
      </w:pPr>
    </w:lvl>
    <w:lvl w:ilvl="3" w:tplc="090EDE00">
      <w:start w:val="1"/>
      <w:numFmt w:val="decimal"/>
      <w:lvlText w:val="%4."/>
      <w:lvlJc w:val="left"/>
      <w:pPr>
        <w:ind w:left="2880" w:hanging="360"/>
      </w:pPr>
    </w:lvl>
    <w:lvl w:ilvl="4" w:tplc="46103238">
      <w:start w:val="1"/>
      <w:numFmt w:val="lowerLetter"/>
      <w:lvlText w:val="%5."/>
      <w:lvlJc w:val="left"/>
      <w:pPr>
        <w:ind w:left="3600" w:hanging="360"/>
      </w:pPr>
    </w:lvl>
    <w:lvl w:ilvl="5" w:tplc="1D3A7FF6">
      <w:start w:val="1"/>
      <w:numFmt w:val="lowerRoman"/>
      <w:lvlText w:val="%6."/>
      <w:lvlJc w:val="right"/>
      <w:pPr>
        <w:ind w:left="4320" w:hanging="180"/>
      </w:pPr>
    </w:lvl>
    <w:lvl w:ilvl="6" w:tplc="6A024F00">
      <w:start w:val="1"/>
      <w:numFmt w:val="decimal"/>
      <w:lvlText w:val="%7."/>
      <w:lvlJc w:val="left"/>
      <w:pPr>
        <w:ind w:left="5040" w:hanging="360"/>
      </w:pPr>
    </w:lvl>
    <w:lvl w:ilvl="7" w:tplc="304E9C5C">
      <w:start w:val="1"/>
      <w:numFmt w:val="lowerLetter"/>
      <w:lvlText w:val="%8."/>
      <w:lvlJc w:val="left"/>
      <w:pPr>
        <w:ind w:left="5760" w:hanging="360"/>
      </w:pPr>
    </w:lvl>
    <w:lvl w:ilvl="8" w:tplc="1A440F8C">
      <w:start w:val="1"/>
      <w:numFmt w:val="lowerRoman"/>
      <w:lvlText w:val="%9."/>
      <w:lvlJc w:val="right"/>
      <w:pPr>
        <w:ind w:left="6480" w:hanging="180"/>
      </w:pPr>
    </w:lvl>
  </w:abstractNum>
  <w:abstractNum w:abstractNumId="1">
    <w:nsid w:val="05E26ED6"/>
    <w:multiLevelType w:val="hybridMultilevel"/>
    <w:tmpl w:val="C46877C8"/>
    <w:lvl w:ilvl="0" w:tplc="968E48C8">
      <w:start w:val="1"/>
      <w:numFmt w:val="decimal"/>
      <w:lvlText w:val="%1."/>
      <w:lvlJc w:val="left"/>
      <w:pPr>
        <w:ind w:left="720" w:hanging="360"/>
      </w:pPr>
      <w:rPr>
        <w:rFonts w:hint="default"/>
      </w:rPr>
    </w:lvl>
    <w:lvl w:ilvl="1" w:tplc="9B86E234">
      <w:start w:val="1"/>
      <w:numFmt w:val="lowerLetter"/>
      <w:lvlText w:val="%2."/>
      <w:lvlJc w:val="left"/>
      <w:pPr>
        <w:ind w:left="1440" w:hanging="360"/>
      </w:pPr>
    </w:lvl>
    <w:lvl w:ilvl="2" w:tplc="863ADFE2">
      <w:start w:val="1"/>
      <w:numFmt w:val="lowerRoman"/>
      <w:lvlText w:val="%3."/>
      <w:lvlJc w:val="right"/>
      <w:pPr>
        <w:ind w:left="2160" w:hanging="180"/>
      </w:pPr>
    </w:lvl>
    <w:lvl w:ilvl="3" w:tplc="7A9410B4">
      <w:start w:val="1"/>
      <w:numFmt w:val="decimal"/>
      <w:lvlText w:val="%4."/>
      <w:lvlJc w:val="left"/>
      <w:pPr>
        <w:ind w:left="2880" w:hanging="360"/>
      </w:pPr>
    </w:lvl>
    <w:lvl w:ilvl="4" w:tplc="4EDCB82C">
      <w:start w:val="1"/>
      <w:numFmt w:val="lowerLetter"/>
      <w:lvlText w:val="%5."/>
      <w:lvlJc w:val="left"/>
      <w:pPr>
        <w:ind w:left="3600" w:hanging="360"/>
      </w:pPr>
    </w:lvl>
    <w:lvl w:ilvl="5" w:tplc="26D63832">
      <w:start w:val="1"/>
      <w:numFmt w:val="lowerRoman"/>
      <w:lvlText w:val="%6."/>
      <w:lvlJc w:val="right"/>
      <w:pPr>
        <w:ind w:left="4320" w:hanging="180"/>
      </w:pPr>
    </w:lvl>
    <w:lvl w:ilvl="6" w:tplc="4A946CF6">
      <w:start w:val="1"/>
      <w:numFmt w:val="decimal"/>
      <w:lvlText w:val="%7."/>
      <w:lvlJc w:val="left"/>
      <w:pPr>
        <w:ind w:left="5040" w:hanging="360"/>
      </w:pPr>
    </w:lvl>
    <w:lvl w:ilvl="7" w:tplc="B4B4164A">
      <w:start w:val="1"/>
      <w:numFmt w:val="lowerLetter"/>
      <w:lvlText w:val="%8."/>
      <w:lvlJc w:val="left"/>
      <w:pPr>
        <w:ind w:left="5760" w:hanging="360"/>
      </w:pPr>
    </w:lvl>
    <w:lvl w:ilvl="8" w:tplc="528407B6">
      <w:start w:val="1"/>
      <w:numFmt w:val="lowerRoman"/>
      <w:lvlText w:val="%9."/>
      <w:lvlJc w:val="right"/>
      <w:pPr>
        <w:ind w:left="6480" w:hanging="180"/>
      </w:pPr>
    </w:lvl>
  </w:abstractNum>
  <w:abstractNum w:abstractNumId="2">
    <w:nsid w:val="08E01924"/>
    <w:multiLevelType w:val="hybridMultilevel"/>
    <w:tmpl w:val="4B26849E"/>
    <w:lvl w:ilvl="0" w:tplc="15FCAF3C">
      <w:start w:val="3"/>
      <w:numFmt w:val="bullet"/>
      <w:lvlText w:val="-"/>
      <w:lvlJc w:val="left"/>
      <w:pPr>
        <w:ind w:left="2705" w:hanging="360"/>
      </w:pPr>
      <w:rPr>
        <w:rFonts w:ascii="Calibri" w:eastAsia="Calibri" w:hAnsi="Calibri" w:cs="Calibri" w:hint="default"/>
      </w:rPr>
    </w:lvl>
    <w:lvl w:ilvl="1" w:tplc="1E4A6E62">
      <w:start w:val="1"/>
      <w:numFmt w:val="bullet"/>
      <w:lvlText w:val="o"/>
      <w:lvlJc w:val="left"/>
      <w:pPr>
        <w:ind w:left="3425" w:hanging="360"/>
      </w:pPr>
      <w:rPr>
        <w:rFonts w:ascii="Courier New" w:hAnsi="Courier New" w:cs="Courier New" w:hint="default"/>
      </w:rPr>
    </w:lvl>
    <w:lvl w:ilvl="2" w:tplc="055C0E8A">
      <w:start w:val="1"/>
      <w:numFmt w:val="bullet"/>
      <w:lvlText w:val=""/>
      <w:lvlJc w:val="left"/>
      <w:pPr>
        <w:ind w:left="4145" w:hanging="360"/>
      </w:pPr>
      <w:rPr>
        <w:rFonts w:ascii="Wingdings" w:hAnsi="Wingdings" w:hint="default"/>
      </w:rPr>
    </w:lvl>
    <w:lvl w:ilvl="3" w:tplc="0A6667FE">
      <w:start w:val="1"/>
      <w:numFmt w:val="bullet"/>
      <w:lvlText w:val=""/>
      <w:lvlJc w:val="left"/>
      <w:pPr>
        <w:ind w:left="4865" w:hanging="360"/>
      </w:pPr>
      <w:rPr>
        <w:rFonts w:ascii="Symbol" w:hAnsi="Symbol" w:hint="default"/>
      </w:rPr>
    </w:lvl>
    <w:lvl w:ilvl="4" w:tplc="ECD082AE">
      <w:start w:val="1"/>
      <w:numFmt w:val="bullet"/>
      <w:lvlText w:val="o"/>
      <w:lvlJc w:val="left"/>
      <w:pPr>
        <w:ind w:left="5585" w:hanging="360"/>
      </w:pPr>
      <w:rPr>
        <w:rFonts w:ascii="Courier New" w:hAnsi="Courier New" w:cs="Courier New" w:hint="default"/>
      </w:rPr>
    </w:lvl>
    <w:lvl w:ilvl="5" w:tplc="DD28E4FC">
      <w:start w:val="1"/>
      <w:numFmt w:val="bullet"/>
      <w:lvlText w:val=""/>
      <w:lvlJc w:val="left"/>
      <w:pPr>
        <w:ind w:left="6305" w:hanging="360"/>
      </w:pPr>
      <w:rPr>
        <w:rFonts w:ascii="Wingdings" w:hAnsi="Wingdings" w:hint="default"/>
      </w:rPr>
    </w:lvl>
    <w:lvl w:ilvl="6" w:tplc="34947FF0">
      <w:start w:val="1"/>
      <w:numFmt w:val="bullet"/>
      <w:lvlText w:val=""/>
      <w:lvlJc w:val="left"/>
      <w:pPr>
        <w:ind w:left="7025" w:hanging="360"/>
      </w:pPr>
      <w:rPr>
        <w:rFonts w:ascii="Symbol" w:hAnsi="Symbol" w:hint="default"/>
      </w:rPr>
    </w:lvl>
    <w:lvl w:ilvl="7" w:tplc="9288D3B2">
      <w:start w:val="1"/>
      <w:numFmt w:val="bullet"/>
      <w:lvlText w:val="o"/>
      <w:lvlJc w:val="left"/>
      <w:pPr>
        <w:ind w:left="7745" w:hanging="360"/>
      </w:pPr>
      <w:rPr>
        <w:rFonts w:ascii="Courier New" w:hAnsi="Courier New" w:cs="Courier New" w:hint="default"/>
      </w:rPr>
    </w:lvl>
    <w:lvl w:ilvl="8" w:tplc="F4BEAC4C">
      <w:start w:val="1"/>
      <w:numFmt w:val="bullet"/>
      <w:lvlText w:val=""/>
      <w:lvlJc w:val="left"/>
      <w:pPr>
        <w:ind w:left="8465" w:hanging="360"/>
      </w:pPr>
      <w:rPr>
        <w:rFonts w:ascii="Wingdings" w:hAnsi="Wingdings" w:hint="default"/>
      </w:rPr>
    </w:lvl>
  </w:abstractNum>
  <w:abstractNum w:abstractNumId="3">
    <w:nsid w:val="096D3EE5"/>
    <w:multiLevelType w:val="hybridMultilevel"/>
    <w:tmpl w:val="19F29704"/>
    <w:lvl w:ilvl="0" w:tplc="E00271FC">
      <w:start w:val="1"/>
      <w:numFmt w:val="decimal"/>
      <w:lvlText w:val="%1)"/>
      <w:lvlJc w:val="left"/>
      <w:pPr>
        <w:ind w:left="360" w:hanging="360"/>
      </w:pPr>
    </w:lvl>
    <w:lvl w:ilvl="1" w:tplc="5D866BB0">
      <w:start w:val="1"/>
      <w:numFmt w:val="lowerLetter"/>
      <w:lvlText w:val="%2)"/>
      <w:lvlJc w:val="left"/>
      <w:pPr>
        <w:ind w:left="720" w:hanging="360"/>
      </w:pPr>
    </w:lvl>
    <w:lvl w:ilvl="2" w:tplc="C6ECCE48">
      <w:start w:val="1"/>
      <w:numFmt w:val="lowerRoman"/>
      <w:lvlText w:val="%3)"/>
      <w:lvlJc w:val="left"/>
      <w:pPr>
        <w:ind w:left="1080" w:hanging="360"/>
      </w:pPr>
    </w:lvl>
    <w:lvl w:ilvl="3" w:tplc="21EA8AD0">
      <w:start w:val="1"/>
      <w:numFmt w:val="decimal"/>
      <w:lvlText w:val="(%4)"/>
      <w:lvlJc w:val="left"/>
      <w:pPr>
        <w:ind w:left="1440" w:hanging="360"/>
      </w:pPr>
    </w:lvl>
    <w:lvl w:ilvl="4" w:tplc="F57AEC58">
      <w:start w:val="1"/>
      <w:numFmt w:val="bullet"/>
      <w:lvlText w:val=""/>
      <w:lvlJc w:val="left"/>
      <w:pPr>
        <w:ind w:left="1800" w:hanging="360"/>
      </w:pPr>
      <w:rPr>
        <w:rFonts w:ascii="Wingdings" w:hAnsi="Wingdings" w:hint="default"/>
      </w:rPr>
    </w:lvl>
    <w:lvl w:ilvl="5" w:tplc="9DCAEE30">
      <w:start w:val="1"/>
      <w:numFmt w:val="lowerRoman"/>
      <w:lvlText w:val="(%6)"/>
      <w:lvlJc w:val="left"/>
      <w:pPr>
        <w:ind w:left="2160" w:hanging="360"/>
      </w:pPr>
    </w:lvl>
    <w:lvl w:ilvl="6" w:tplc="6D42E5F2">
      <w:start w:val="1"/>
      <w:numFmt w:val="decimal"/>
      <w:lvlText w:val="%7."/>
      <w:lvlJc w:val="left"/>
      <w:pPr>
        <w:ind w:left="2520" w:hanging="360"/>
      </w:pPr>
    </w:lvl>
    <w:lvl w:ilvl="7" w:tplc="2C3AF666">
      <w:start w:val="1"/>
      <w:numFmt w:val="lowerLetter"/>
      <w:lvlText w:val="%8."/>
      <w:lvlJc w:val="left"/>
      <w:pPr>
        <w:ind w:left="2880" w:hanging="360"/>
      </w:pPr>
    </w:lvl>
    <w:lvl w:ilvl="8" w:tplc="2F30CE62">
      <w:start w:val="1"/>
      <w:numFmt w:val="lowerRoman"/>
      <w:lvlText w:val="%9."/>
      <w:lvlJc w:val="left"/>
      <w:pPr>
        <w:ind w:left="3240" w:hanging="360"/>
      </w:pPr>
    </w:lvl>
  </w:abstractNum>
  <w:abstractNum w:abstractNumId="4">
    <w:nsid w:val="09A235C3"/>
    <w:multiLevelType w:val="hybridMultilevel"/>
    <w:tmpl w:val="932A2630"/>
    <w:lvl w:ilvl="0" w:tplc="8D7672F8">
      <w:start w:val="1"/>
      <w:numFmt w:val="lowerLetter"/>
      <w:lvlText w:val="%1)"/>
      <w:lvlJc w:val="left"/>
      <w:pPr>
        <w:ind w:left="360" w:hanging="360"/>
      </w:pPr>
    </w:lvl>
    <w:lvl w:ilvl="1" w:tplc="14F2FF64">
      <w:start w:val="1"/>
      <w:numFmt w:val="lowerLetter"/>
      <w:lvlText w:val="%2)"/>
      <w:lvlJc w:val="left"/>
      <w:pPr>
        <w:ind w:left="720" w:hanging="360"/>
      </w:pPr>
    </w:lvl>
    <w:lvl w:ilvl="2" w:tplc="31063022">
      <w:start w:val="1"/>
      <w:numFmt w:val="lowerRoman"/>
      <w:lvlText w:val="%3)"/>
      <w:lvlJc w:val="left"/>
      <w:pPr>
        <w:ind w:left="1080" w:hanging="360"/>
      </w:pPr>
    </w:lvl>
    <w:lvl w:ilvl="3" w:tplc="EA9877A2">
      <w:start w:val="1"/>
      <w:numFmt w:val="decimal"/>
      <w:lvlText w:val="(%4)"/>
      <w:lvlJc w:val="left"/>
      <w:pPr>
        <w:ind w:left="1440" w:hanging="360"/>
      </w:pPr>
    </w:lvl>
    <w:lvl w:ilvl="4" w:tplc="EA685FA8">
      <w:start w:val="1"/>
      <w:numFmt w:val="lowerLetter"/>
      <w:lvlText w:val="(%5)"/>
      <w:lvlJc w:val="left"/>
      <w:pPr>
        <w:ind w:left="1800" w:hanging="360"/>
      </w:pPr>
    </w:lvl>
    <w:lvl w:ilvl="5" w:tplc="3AF8840E">
      <w:start w:val="1"/>
      <w:numFmt w:val="lowerRoman"/>
      <w:lvlText w:val="(%6)"/>
      <w:lvlJc w:val="left"/>
      <w:pPr>
        <w:ind w:left="2160" w:hanging="360"/>
      </w:pPr>
    </w:lvl>
    <w:lvl w:ilvl="6" w:tplc="735CEF18">
      <w:start w:val="1"/>
      <w:numFmt w:val="decimal"/>
      <w:lvlText w:val="%7."/>
      <w:lvlJc w:val="left"/>
      <w:pPr>
        <w:ind w:left="2520" w:hanging="360"/>
      </w:pPr>
    </w:lvl>
    <w:lvl w:ilvl="7" w:tplc="EBB2A04C">
      <w:start w:val="1"/>
      <w:numFmt w:val="lowerLetter"/>
      <w:lvlText w:val="%8."/>
      <w:lvlJc w:val="left"/>
      <w:pPr>
        <w:ind w:left="2880" w:hanging="360"/>
      </w:pPr>
    </w:lvl>
    <w:lvl w:ilvl="8" w:tplc="0480F650">
      <w:start w:val="1"/>
      <w:numFmt w:val="lowerRoman"/>
      <w:lvlText w:val="%9."/>
      <w:lvlJc w:val="left"/>
      <w:pPr>
        <w:ind w:left="3240" w:hanging="360"/>
      </w:pPr>
    </w:lvl>
  </w:abstractNum>
  <w:abstractNum w:abstractNumId="5">
    <w:nsid w:val="138C1CD1"/>
    <w:multiLevelType w:val="hybridMultilevel"/>
    <w:tmpl w:val="88780BC2"/>
    <w:lvl w:ilvl="0" w:tplc="81180E94">
      <w:start w:val="1"/>
      <w:numFmt w:val="decimal"/>
      <w:lvlText w:val="%1)"/>
      <w:lvlJc w:val="left"/>
      <w:pPr>
        <w:ind w:left="720" w:hanging="360"/>
      </w:pPr>
      <w:rPr>
        <w:rFonts w:hint="default"/>
      </w:rPr>
    </w:lvl>
    <w:lvl w:ilvl="1" w:tplc="B288A3CC">
      <w:start w:val="1"/>
      <w:numFmt w:val="lowerLetter"/>
      <w:lvlText w:val="%2."/>
      <w:lvlJc w:val="left"/>
      <w:pPr>
        <w:ind w:left="1440" w:hanging="360"/>
      </w:pPr>
    </w:lvl>
    <w:lvl w:ilvl="2" w:tplc="7C764162">
      <w:start w:val="1"/>
      <w:numFmt w:val="lowerRoman"/>
      <w:lvlText w:val="%3."/>
      <w:lvlJc w:val="right"/>
      <w:pPr>
        <w:ind w:left="2160" w:hanging="180"/>
      </w:pPr>
    </w:lvl>
    <w:lvl w:ilvl="3" w:tplc="9790034C">
      <w:start w:val="1"/>
      <w:numFmt w:val="decimal"/>
      <w:lvlText w:val="%4."/>
      <w:lvlJc w:val="left"/>
      <w:pPr>
        <w:ind w:left="2880" w:hanging="360"/>
      </w:pPr>
    </w:lvl>
    <w:lvl w:ilvl="4" w:tplc="D4A41BD8">
      <w:start w:val="1"/>
      <w:numFmt w:val="lowerLetter"/>
      <w:lvlText w:val="%5."/>
      <w:lvlJc w:val="left"/>
      <w:pPr>
        <w:ind w:left="3600" w:hanging="360"/>
      </w:pPr>
    </w:lvl>
    <w:lvl w:ilvl="5" w:tplc="6D5020F6">
      <w:start w:val="1"/>
      <w:numFmt w:val="lowerRoman"/>
      <w:lvlText w:val="%6."/>
      <w:lvlJc w:val="right"/>
      <w:pPr>
        <w:ind w:left="4320" w:hanging="180"/>
      </w:pPr>
    </w:lvl>
    <w:lvl w:ilvl="6" w:tplc="BE24DE22">
      <w:start w:val="1"/>
      <w:numFmt w:val="decimal"/>
      <w:lvlText w:val="%7."/>
      <w:lvlJc w:val="left"/>
      <w:pPr>
        <w:ind w:left="5040" w:hanging="360"/>
      </w:pPr>
    </w:lvl>
    <w:lvl w:ilvl="7" w:tplc="43A0C018">
      <w:start w:val="1"/>
      <w:numFmt w:val="lowerLetter"/>
      <w:lvlText w:val="%8."/>
      <w:lvlJc w:val="left"/>
      <w:pPr>
        <w:ind w:left="5760" w:hanging="360"/>
      </w:pPr>
    </w:lvl>
    <w:lvl w:ilvl="8" w:tplc="F62CA088">
      <w:start w:val="1"/>
      <w:numFmt w:val="lowerRoman"/>
      <w:lvlText w:val="%9."/>
      <w:lvlJc w:val="right"/>
      <w:pPr>
        <w:ind w:left="6480" w:hanging="180"/>
      </w:pPr>
    </w:lvl>
  </w:abstractNum>
  <w:abstractNum w:abstractNumId="6">
    <w:nsid w:val="139C6EB5"/>
    <w:multiLevelType w:val="hybridMultilevel"/>
    <w:tmpl w:val="B23C5FF6"/>
    <w:lvl w:ilvl="0" w:tplc="F9745B30">
      <w:start w:val="1"/>
      <w:numFmt w:val="bullet"/>
      <w:lvlText w:val=""/>
      <w:lvlJc w:val="left"/>
      <w:pPr>
        <w:ind w:left="2520" w:hanging="360"/>
      </w:pPr>
      <w:rPr>
        <w:rFonts w:ascii="Wingdings" w:hAnsi="Wingdings" w:hint="default"/>
        <w:color w:val="FF0000"/>
      </w:rPr>
    </w:lvl>
    <w:lvl w:ilvl="1" w:tplc="CCBE24C8">
      <w:start w:val="1"/>
      <w:numFmt w:val="bullet"/>
      <w:lvlText w:val="o"/>
      <w:lvlJc w:val="left"/>
      <w:pPr>
        <w:ind w:left="3240" w:hanging="360"/>
      </w:pPr>
      <w:rPr>
        <w:rFonts w:ascii="Courier New" w:hAnsi="Courier New" w:cs="Courier New" w:hint="default"/>
      </w:rPr>
    </w:lvl>
    <w:lvl w:ilvl="2" w:tplc="53263CB2">
      <w:start w:val="1"/>
      <w:numFmt w:val="bullet"/>
      <w:lvlText w:val=""/>
      <w:lvlJc w:val="left"/>
      <w:pPr>
        <w:ind w:left="3960" w:hanging="360"/>
      </w:pPr>
      <w:rPr>
        <w:rFonts w:ascii="Wingdings" w:hAnsi="Wingdings" w:hint="default"/>
      </w:rPr>
    </w:lvl>
    <w:lvl w:ilvl="3" w:tplc="D0DE7714">
      <w:start w:val="1"/>
      <w:numFmt w:val="bullet"/>
      <w:lvlText w:val=""/>
      <w:lvlJc w:val="left"/>
      <w:pPr>
        <w:ind w:left="4680" w:hanging="360"/>
      </w:pPr>
      <w:rPr>
        <w:rFonts w:ascii="Symbol" w:hAnsi="Symbol" w:hint="default"/>
      </w:rPr>
    </w:lvl>
    <w:lvl w:ilvl="4" w:tplc="B9BACC0C">
      <w:start w:val="1"/>
      <w:numFmt w:val="bullet"/>
      <w:lvlText w:val="o"/>
      <w:lvlJc w:val="left"/>
      <w:pPr>
        <w:ind w:left="5400" w:hanging="360"/>
      </w:pPr>
      <w:rPr>
        <w:rFonts w:ascii="Courier New" w:hAnsi="Courier New" w:cs="Courier New" w:hint="default"/>
      </w:rPr>
    </w:lvl>
    <w:lvl w:ilvl="5" w:tplc="7356479C">
      <w:start w:val="1"/>
      <w:numFmt w:val="bullet"/>
      <w:lvlText w:val=""/>
      <w:lvlJc w:val="left"/>
      <w:pPr>
        <w:ind w:left="6120" w:hanging="360"/>
      </w:pPr>
      <w:rPr>
        <w:rFonts w:ascii="Wingdings" w:hAnsi="Wingdings" w:hint="default"/>
      </w:rPr>
    </w:lvl>
    <w:lvl w:ilvl="6" w:tplc="7AD6D0EA">
      <w:start w:val="1"/>
      <w:numFmt w:val="bullet"/>
      <w:lvlText w:val=""/>
      <w:lvlJc w:val="left"/>
      <w:pPr>
        <w:ind w:left="6840" w:hanging="360"/>
      </w:pPr>
      <w:rPr>
        <w:rFonts w:ascii="Symbol" w:hAnsi="Symbol" w:hint="default"/>
      </w:rPr>
    </w:lvl>
    <w:lvl w:ilvl="7" w:tplc="410E043E">
      <w:start w:val="1"/>
      <w:numFmt w:val="bullet"/>
      <w:lvlText w:val="o"/>
      <w:lvlJc w:val="left"/>
      <w:pPr>
        <w:ind w:left="7560" w:hanging="360"/>
      </w:pPr>
      <w:rPr>
        <w:rFonts w:ascii="Courier New" w:hAnsi="Courier New" w:cs="Courier New" w:hint="default"/>
      </w:rPr>
    </w:lvl>
    <w:lvl w:ilvl="8" w:tplc="2298866E">
      <w:start w:val="1"/>
      <w:numFmt w:val="bullet"/>
      <w:lvlText w:val=""/>
      <w:lvlJc w:val="left"/>
      <w:pPr>
        <w:ind w:left="8280" w:hanging="360"/>
      </w:pPr>
      <w:rPr>
        <w:rFonts w:ascii="Wingdings" w:hAnsi="Wingdings" w:hint="default"/>
      </w:rPr>
    </w:lvl>
  </w:abstractNum>
  <w:abstractNum w:abstractNumId="7">
    <w:nsid w:val="1F6C16EB"/>
    <w:multiLevelType w:val="hybridMultilevel"/>
    <w:tmpl w:val="C1A0B28E"/>
    <w:lvl w:ilvl="0" w:tplc="958A76F4">
      <w:start w:val="1"/>
      <w:numFmt w:val="decimal"/>
      <w:lvlText w:val="%1)"/>
      <w:lvlJc w:val="left"/>
      <w:pPr>
        <w:ind w:left="360" w:hanging="360"/>
      </w:pPr>
    </w:lvl>
    <w:lvl w:ilvl="1" w:tplc="EE58584A">
      <w:start w:val="1"/>
      <w:numFmt w:val="lowerLetter"/>
      <w:lvlText w:val="%2)"/>
      <w:lvlJc w:val="left"/>
      <w:pPr>
        <w:ind w:left="720" w:hanging="360"/>
      </w:pPr>
    </w:lvl>
    <w:lvl w:ilvl="2" w:tplc="98B86CA6">
      <w:start w:val="1"/>
      <w:numFmt w:val="lowerRoman"/>
      <w:lvlText w:val="%3)"/>
      <w:lvlJc w:val="left"/>
      <w:pPr>
        <w:ind w:left="1080" w:hanging="360"/>
      </w:pPr>
    </w:lvl>
    <w:lvl w:ilvl="3" w:tplc="76A075EA">
      <w:start w:val="1"/>
      <w:numFmt w:val="decimal"/>
      <w:lvlText w:val="(%4)"/>
      <w:lvlJc w:val="left"/>
      <w:pPr>
        <w:ind w:left="1440" w:hanging="360"/>
      </w:pPr>
    </w:lvl>
    <w:lvl w:ilvl="4" w:tplc="06B6DD98">
      <w:start w:val="1"/>
      <w:numFmt w:val="lowerLetter"/>
      <w:lvlText w:val="(%5)"/>
      <w:lvlJc w:val="left"/>
      <w:pPr>
        <w:ind w:left="1800" w:hanging="360"/>
      </w:pPr>
    </w:lvl>
    <w:lvl w:ilvl="5" w:tplc="9760D558">
      <w:start w:val="1"/>
      <w:numFmt w:val="lowerRoman"/>
      <w:lvlText w:val="(%6)"/>
      <w:lvlJc w:val="left"/>
      <w:pPr>
        <w:ind w:left="2160" w:hanging="360"/>
      </w:pPr>
    </w:lvl>
    <w:lvl w:ilvl="6" w:tplc="11983282">
      <w:start w:val="1"/>
      <w:numFmt w:val="decimal"/>
      <w:lvlText w:val="%7."/>
      <w:lvlJc w:val="left"/>
      <w:pPr>
        <w:ind w:left="2520" w:hanging="360"/>
      </w:pPr>
      <w:rPr>
        <w:b w:val="0"/>
      </w:rPr>
    </w:lvl>
    <w:lvl w:ilvl="7" w:tplc="2AAC8A22">
      <w:start w:val="1"/>
      <w:numFmt w:val="lowerLetter"/>
      <w:lvlText w:val="%8)"/>
      <w:lvlJc w:val="left"/>
      <w:pPr>
        <w:ind w:left="2880" w:hanging="360"/>
      </w:pPr>
    </w:lvl>
    <w:lvl w:ilvl="8" w:tplc="D6787196">
      <w:start w:val="1"/>
      <w:numFmt w:val="lowerRoman"/>
      <w:lvlText w:val="%9."/>
      <w:lvlJc w:val="left"/>
      <w:pPr>
        <w:ind w:left="3240" w:hanging="360"/>
      </w:pPr>
    </w:lvl>
  </w:abstractNum>
  <w:abstractNum w:abstractNumId="8">
    <w:nsid w:val="27E93CF6"/>
    <w:multiLevelType w:val="hybridMultilevel"/>
    <w:tmpl w:val="C340FE5E"/>
    <w:lvl w:ilvl="0" w:tplc="012C4D92">
      <w:start w:val="1"/>
      <w:numFmt w:val="decimal"/>
      <w:lvlText w:val="%1."/>
      <w:lvlJc w:val="left"/>
      <w:pPr>
        <w:ind w:left="720" w:hanging="360"/>
      </w:pPr>
      <w:rPr>
        <w:rFonts w:hint="default"/>
      </w:rPr>
    </w:lvl>
    <w:lvl w:ilvl="1" w:tplc="5F329A50">
      <w:start w:val="1"/>
      <w:numFmt w:val="lowerLetter"/>
      <w:lvlText w:val="%2."/>
      <w:lvlJc w:val="left"/>
      <w:pPr>
        <w:ind w:left="1440" w:hanging="360"/>
      </w:pPr>
    </w:lvl>
    <w:lvl w:ilvl="2" w:tplc="5B7AEFFC">
      <w:start w:val="1"/>
      <w:numFmt w:val="lowerRoman"/>
      <w:lvlText w:val="%3."/>
      <w:lvlJc w:val="right"/>
      <w:pPr>
        <w:ind w:left="2160" w:hanging="180"/>
      </w:pPr>
    </w:lvl>
    <w:lvl w:ilvl="3" w:tplc="501A483A">
      <w:start w:val="1"/>
      <w:numFmt w:val="decimal"/>
      <w:lvlText w:val="%4."/>
      <w:lvlJc w:val="left"/>
      <w:pPr>
        <w:ind w:left="2880" w:hanging="360"/>
      </w:pPr>
    </w:lvl>
    <w:lvl w:ilvl="4" w:tplc="2B9E9CE6">
      <w:start w:val="1"/>
      <w:numFmt w:val="lowerLetter"/>
      <w:lvlText w:val="%5."/>
      <w:lvlJc w:val="left"/>
      <w:pPr>
        <w:ind w:left="3600" w:hanging="360"/>
      </w:pPr>
    </w:lvl>
    <w:lvl w:ilvl="5" w:tplc="96A4AF74">
      <w:start w:val="1"/>
      <w:numFmt w:val="lowerRoman"/>
      <w:lvlText w:val="%6."/>
      <w:lvlJc w:val="right"/>
      <w:pPr>
        <w:ind w:left="4320" w:hanging="180"/>
      </w:pPr>
    </w:lvl>
    <w:lvl w:ilvl="6" w:tplc="7A8E3D9C">
      <w:start w:val="1"/>
      <w:numFmt w:val="decimal"/>
      <w:lvlText w:val="%7."/>
      <w:lvlJc w:val="left"/>
      <w:pPr>
        <w:ind w:left="5040" w:hanging="360"/>
      </w:pPr>
    </w:lvl>
    <w:lvl w:ilvl="7" w:tplc="E31A1DB4">
      <w:start w:val="1"/>
      <w:numFmt w:val="lowerLetter"/>
      <w:lvlText w:val="%8."/>
      <w:lvlJc w:val="left"/>
      <w:pPr>
        <w:ind w:left="5760" w:hanging="360"/>
      </w:pPr>
    </w:lvl>
    <w:lvl w:ilvl="8" w:tplc="FE0A51A8">
      <w:start w:val="1"/>
      <w:numFmt w:val="lowerRoman"/>
      <w:lvlText w:val="%9."/>
      <w:lvlJc w:val="right"/>
      <w:pPr>
        <w:ind w:left="6480" w:hanging="180"/>
      </w:pPr>
    </w:lvl>
  </w:abstractNum>
  <w:abstractNum w:abstractNumId="9">
    <w:nsid w:val="2C283472"/>
    <w:multiLevelType w:val="hybridMultilevel"/>
    <w:tmpl w:val="5F4C6D52"/>
    <w:lvl w:ilvl="0" w:tplc="638A0A54">
      <w:start w:val="1"/>
      <w:numFmt w:val="lowerLetter"/>
      <w:lvlText w:val="%1)"/>
      <w:lvlJc w:val="left"/>
      <w:pPr>
        <w:ind w:left="360" w:hanging="360"/>
      </w:pPr>
    </w:lvl>
    <w:lvl w:ilvl="1" w:tplc="AB765F98">
      <w:start w:val="1"/>
      <w:numFmt w:val="lowerLetter"/>
      <w:lvlText w:val="%2)"/>
      <w:lvlJc w:val="left"/>
      <w:pPr>
        <w:ind w:left="720" w:hanging="360"/>
      </w:pPr>
    </w:lvl>
    <w:lvl w:ilvl="2" w:tplc="9D184A50">
      <w:start w:val="1"/>
      <w:numFmt w:val="lowerRoman"/>
      <w:lvlText w:val="%3)"/>
      <w:lvlJc w:val="left"/>
      <w:pPr>
        <w:ind w:left="1080" w:hanging="360"/>
      </w:pPr>
    </w:lvl>
    <w:lvl w:ilvl="3" w:tplc="543010A6">
      <w:start w:val="1"/>
      <w:numFmt w:val="decimal"/>
      <w:lvlText w:val="(%4)"/>
      <w:lvlJc w:val="left"/>
      <w:pPr>
        <w:ind w:left="1440" w:hanging="360"/>
      </w:pPr>
    </w:lvl>
    <w:lvl w:ilvl="4" w:tplc="1082B61A">
      <w:start w:val="1"/>
      <w:numFmt w:val="lowerLetter"/>
      <w:lvlText w:val="(%5)"/>
      <w:lvlJc w:val="left"/>
      <w:pPr>
        <w:ind w:left="1800" w:hanging="360"/>
      </w:pPr>
    </w:lvl>
    <w:lvl w:ilvl="5" w:tplc="92AE8D90">
      <w:start w:val="1"/>
      <w:numFmt w:val="lowerRoman"/>
      <w:lvlText w:val="(%6)"/>
      <w:lvlJc w:val="left"/>
      <w:pPr>
        <w:ind w:left="2160" w:hanging="360"/>
      </w:pPr>
    </w:lvl>
    <w:lvl w:ilvl="6" w:tplc="66E62382">
      <w:start w:val="1"/>
      <w:numFmt w:val="decimal"/>
      <w:lvlText w:val="%7."/>
      <w:lvlJc w:val="left"/>
      <w:pPr>
        <w:ind w:left="2520" w:hanging="360"/>
      </w:pPr>
    </w:lvl>
    <w:lvl w:ilvl="7" w:tplc="BAF83340">
      <w:start w:val="1"/>
      <w:numFmt w:val="lowerLetter"/>
      <w:lvlText w:val="%8."/>
      <w:lvlJc w:val="left"/>
      <w:pPr>
        <w:ind w:left="2880" w:hanging="360"/>
      </w:pPr>
    </w:lvl>
    <w:lvl w:ilvl="8" w:tplc="9CEA48D6">
      <w:start w:val="1"/>
      <w:numFmt w:val="lowerRoman"/>
      <w:lvlText w:val="%9."/>
      <w:lvlJc w:val="left"/>
      <w:pPr>
        <w:ind w:left="3240" w:hanging="360"/>
      </w:pPr>
    </w:lvl>
  </w:abstractNum>
  <w:abstractNum w:abstractNumId="10">
    <w:nsid w:val="2E73333B"/>
    <w:multiLevelType w:val="hybridMultilevel"/>
    <w:tmpl w:val="2234A134"/>
    <w:lvl w:ilvl="0" w:tplc="EA984DF0">
      <w:start w:val="1"/>
      <w:numFmt w:val="decimal"/>
      <w:lvlText w:val="%1."/>
      <w:lvlJc w:val="left"/>
      <w:pPr>
        <w:ind w:left="720" w:hanging="360"/>
      </w:pPr>
      <w:rPr>
        <w:rFonts w:hint="default"/>
        <w:b w:val="0"/>
      </w:rPr>
    </w:lvl>
    <w:lvl w:ilvl="1" w:tplc="88BE5702">
      <w:start w:val="1"/>
      <w:numFmt w:val="lowerLetter"/>
      <w:lvlText w:val="%2."/>
      <w:lvlJc w:val="left"/>
      <w:pPr>
        <w:ind w:left="1440" w:hanging="360"/>
      </w:pPr>
    </w:lvl>
    <w:lvl w:ilvl="2" w:tplc="78909AA4">
      <w:start w:val="1"/>
      <w:numFmt w:val="lowerRoman"/>
      <w:lvlText w:val="%3."/>
      <w:lvlJc w:val="right"/>
      <w:pPr>
        <w:ind w:left="2160" w:hanging="180"/>
      </w:pPr>
    </w:lvl>
    <w:lvl w:ilvl="3" w:tplc="263063D8">
      <w:start w:val="1"/>
      <w:numFmt w:val="decimal"/>
      <w:lvlText w:val="%4."/>
      <w:lvlJc w:val="left"/>
      <w:pPr>
        <w:ind w:left="2880" w:hanging="360"/>
      </w:pPr>
    </w:lvl>
    <w:lvl w:ilvl="4" w:tplc="B7D6FDBE">
      <w:start w:val="1"/>
      <w:numFmt w:val="lowerLetter"/>
      <w:lvlText w:val="%5."/>
      <w:lvlJc w:val="left"/>
      <w:pPr>
        <w:ind w:left="3600" w:hanging="360"/>
      </w:pPr>
    </w:lvl>
    <w:lvl w:ilvl="5" w:tplc="E88CE45A">
      <w:start w:val="1"/>
      <w:numFmt w:val="lowerRoman"/>
      <w:lvlText w:val="%6."/>
      <w:lvlJc w:val="right"/>
      <w:pPr>
        <w:ind w:left="4320" w:hanging="180"/>
      </w:pPr>
    </w:lvl>
    <w:lvl w:ilvl="6" w:tplc="1100875A">
      <w:start w:val="1"/>
      <w:numFmt w:val="decimal"/>
      <w:lvlText w:val="%7."/>
      <w:lvlJc w:val="left"/>
      <w:pPr>
        <w:ind w:left="5040" w:hanging="360"/>
      </w:pPr>
    </w:lvl>
    <w:lvl w:ilvl="7" w:tplc="05F28DE0">
      <w:start w:val="1"/>
      <w:numFmt w:val="lowerLetter"/>
      <w:lvlText w:val="%8."/>
      <w:lvlJc w:val="left"/>
      <w:pPr>
        <w:ind w:left="5760" w:hanging="360"/>
      </w:pPr>
    </w:lvl>
    <w:lvl w:ilvl="8" w:tplc="33A6CECA">
      <w:start w:val="1"/>
      <w:numFmt w:val="lowerRoman"/>
      <w:lvlText w:val="%9."/>
      <w:lvlJc w:val="right"/>
      <w:pPr>
        <w:ind w:left="6480" w:hanging="180"/>
      </w:pPr>
    </w:lvl>
  </w:abstractNum>
  <w:abstractNum w:abstractNumId="11">
    <w:nsid w:val="332255B3"/>
    <w:multiLevelType w:val="hybridMultilevel"/>
    <w:tmpl w:val="F2A406B0"/>
    <w:lvl w:ilvl="0" w:tplc="F0B27530">
      <w:start w:val="24"/>
      <w:numFmt w:val="decimal"/>
      <w:lvlText w:val="%1"/>
      <w:lvlJc w:val="left"/>
      <w:pPr>
        <w:ind w:left="1069" w:hanging="360"/>
      </w:pPr>
      <w:rPr>
        <w:rFonts w:hint="default"/>
      </w:rPr>
    </w:lvl>
    <w:lvl w:ilvl="1" w:tplc="3DA8C47C">
      <w:start w:val="1"/>
      <w:numFmt w:val="lowerLetter"/>
      <w:lvlText w:val="%2."/>
      <w:lvlJc w:val="left"/>
      <w:pPr>
        <w:ind w:left="1789" w:hanging="360"/>
      </w:pPr>
    </w:lvl>
    <w:lvl w:ilvl="2" w:tplc="7BE69C1E">
      <w:start w:val="1"/>
      <w:numFmt w:val="lowerRoman"/>
      <w:lvlText w:val="%3."/>
      <w:lvlJc w:val="right"/>
      <w:pPr>
        <w:ind w:left="2509" w:hanging="180"/>
      </w:pPr>
    </w:lvl>
    <w:lvl w:ilvl="3" w:tplc="C046ED16">
      <w:start w:val="1"/>
      <w:numFmt w:val="decimal"/>
      <w:lvlText w:val="%4."/>
      <w:lvlJc w:val="left"/>
      <w:pPr>
        <w:ind w:left="3229" w:hanging="360"/>
      </w:pPr>
    </w:lvl>
    <w:lvl w:ilvl="4" w:tplc="2A347D18">
      <w:start w:val="1"/>
      <w:numFmt w:val="lowerLetter"/>
      <w:lvlText w:val="%5."/>
      <w:lvlJc w:val="left"/>
      <w:pPr>
        <w:ind w:left="3949" w:hanging="360"/>
      </w:pPr>
    </w:lvl>
    <w:lvl w:ilvl="5" w:tplc="73306BEC">
      <w:start w:val="1"/>
      <w:numFmt w:val="lowerRoman"/>
      <w:lvlText w:val="%6."/>
      <w:lvlJc w:val="right"/>
      <w:pPr>
        <w:ind w:left="4669" w:hanging="180"/>
      </w:pPr>
    </w:lvl>
    <w:lvl w:ilvl="6" w:tplc="ADCAD266">
      <w:start w:val="1"/>
      <w:numFmt w:val="decimal"/>
      <w:lvlText w:val="%7."/>
      <w:lvlJc w:val="left"/>
      <w:pPr>
        <w:ind w:left="5389" w:hanging="360"/>
      </w:pPr>
    </w:lvl>
    <w:lvl w:ilvl="7" w:tplc="3FA85F7E">
      <w:start w:val="1"/>
      <w:numFmt w:val="lowerLetter"/>
      <w:lvlText w:val="%8."/>
      <w:lvlJc w:val="left"/>
      <w:pPr>
        <w:ind w:left="6109" w:hanging="360"/>
      </w:pPr>
    </w:lvl>
    <w:lvl w:ilvl="8" w:tplc="E926EE6C">
      <w:start w:val="1"/>
      <w:numFmt w:val="lowerRoman"/>
      <w:lvlText w:val="%9."/>
      <w:lvlJc w:val="right"/>
      <w:pPr>
        <w:ind w:left="6829" w:hanging="180"/>
      </w:pPr>
    </w:lvl>
  </w:abstractNum>
  <w:abstractNum w:abstractNumId="12">
    <w:nsid w:val="34DC1EB0"/>
    <w:multiLevelType w:val="hybridMultilevel"/>
    <w:tmpl w:val="15BC35FA"/>
    <w:lvl w:ilvl="0" w:tplc="072EE52C">
      <w:start w:val="1"/>
      <w:numFmt w:val="decimal"/>
      <w:lvlText w:val="%1."/>
      <w:lvlJc w:val="left"/>
      <w:pPr>
        <w:ind w:left="720" w:hanging="360"/>
      </w:pPr>
      <w:rPr>
        <w:rFonts w:hint="default"/>
      </w:rPr>
    </w:lvl>
    <w:lvl w:ilvl="1" w:tplc="4F3AC932">
      <w:start w:val="2"/>
      <w:numFmt w:val="bullet"/>
      <w:lvlText w:val="-"/>
      <w:lvlJc w:val="left"/>
      <w:pPr>
        <w:ind w:left="1440" w:hanging="360"/>
      </w:pPr>
      <w:rPr>
        <w:rFonts w:ascii="FreeSans" w:eastAsia="Calibri" w:hAnsi="FreeSans" w:cs="FreeSans" w:hint="default"/>
      </w:rPr>
    </w:lvl>
    <w:lvl w:ilvl="2" w:tplc="09764072">
      <w:start w:val="1"/>
      <w:numFmt w:val="lowerRoman"/>
      <w:lvlText w:val="%3."/>
      <w:lvlJc w:val="right"/>
      <w:pPr>
        <w:ind w:left="2160" w:hanging="180"/>
      </w:pPr>
    </w:lvl>
    <w:lvl w:ilvl="3" w:tplc="BCA207D0">
      <w:start w:val="1"/>
      <w:numFmt w:val="decimal"/>
      <w:lvlText w:val="%4."/>
      <w:lvlJc w:val="left"/>
      <w:pPr>
        <w:ind w:left="2880" w:hanging="360"/>
      </w:pPr>
    </w:lvl>
    <w:lvl w:ilvl="4" w:tplc="125A48D2">
      <w:start w:val="1"/>
      <w:numFmt w:val="lowerLetter"/>
      <w:lvlText w:val="%5."/>
      <w:lvlJc w:val="left"/>
      <w:pPr>
        <w:ind w:left="3600" w:hanging="360"/>
      </w:pPr>
    </w:lvl>
    <w:lvl w:ilvl="5" w:tplc="FDF68F70">
      <w:start w:val="1"/>
      <w:numFmt w:val="lowerRoman"/>
      <w:lvlText w:val="%6."/>
      <w:lvlJc w:val="right"/>
      <w:pPr>
        <w:ind w:left="4320" w:hanging="180"/>
      </w:pPr>
    </w:lvl>
    <w:lvl w:ilvl="6" w:tplc="52DC5858">
      <w:start w:val="1"/>
      <w:numFmt w:val="decimal"/>
      <w:lvlText w:val="%7."/>
      <w:lvlJc w:val="left"/>
      <w:pPr>
        <w:ind w:left="5040" w:hanging="360"/>
      </w:pPr>
    </w:lvl>
    <w:lvl w:ilvl="7" w:tplc="9418DDB6">
      <w:start w:val="1"/>
      <w:numFmt w:val="lowerLetter"/>
      <w:lvlText w:val="%8."/>
      <w:lvlJc w:val="left"/>
      <w:pPr>
        <w:ind w:left="5760" w:hanging="360"/>
      </w:pPr>
    </w:lvl>
    <w:lvl w:ilvl="8" w:tplc="1F042B9E">
      <w:start w:val="1"/>
      <w:numFmt w:val="lowerRoman"/>
      <w:lvlText w:val="%9."/>
      <w:lvlJc w:val="right"/>
      <w:pPr>
        <w:ind w:left="6480" w:hanging="180"/>
      </w:pPr>
    </w:lvl>
  </w:abstractNum>
  <w:abstractNum w:abstractNumId="13">
    <w:nsid w:val="55420DEB"/>
    <w:multiLevelType w:val="hybridMultilevel"/>
    <w:tmpl w:val="26107F34"/>
    <w:lvl w:ilvl="0" w:tplc="4BE2A9C0">
      <w:start w:val="1"/>
      <w:numFmt w:val="decimal"/>
      <w:lvlText w:val="%1."/>
      <w:lvlJc w:val="left"/>
      <w:pPr>
        <w:ind w:left="720" w:hanging="360"/>
      </w:pPr>
      <w:rPr>
        <w:rFonts w:hint="default"/>
        <w:b w:val="0"/>
      </w:rPr>
    </w:lvl>
    <w:lvl w:ilvl="1" w:tplc="B5E837EA">
      <w:start w:val="1"/>
      <w:numFmt w:val="lowerLetter"/>
      <w:lvlText w:val="%2."/>
      <w:lvlJc w:val="left"/>
      <w:pPr>
        <w:ind w:left="1440" w:hanging="360"/>
      </w:pPr>
    </w:lvl>
    <w:lvl w:ilvl="2" w:tplc="90C669DE">
      <w:start w:val="1"/>
      <w:numFmt w:val="lowerRoman"/>
      <w:lvlText w:val="%3."/>
      <w:lvlJc w:val="right"/>
      <w:pPr>
        <w:ind w:left="2160" w:hanging="180"/>
      </w:pPr>
    </w:lvl>
    <w:lvl w:ilvl="3" w:tplc="FAA42BE0">
      <w:start w:val="1"/>
      <w:numFmt w:val="decimal"/>
      <w:lvlText w:val="%4."/>
      <w:lvlJc w:val="left"/>
      <w:pPr>
        <w:ind w:left="2880" w:hanging="360"/>
      </w:pPr>
    </w:lvl>
    <w:lvl w:ilvl="4" w:tplc="A120E626">
      <w:start w:val="1"/>
      <w:numFmt w:val="lowerLetter"/>
      <w:lvlText w:val="%5."/>
      <w:lvlJc w:val="left"/>
      <w:pPr>
        <w:ind w:left="3600" w:hanging="360"/>
      </w:pPr>
    </w:lvl>
    <w:lvl w:ilvl="5" w:tplc="E82A24C4">
      <w:start w:val="1"/>
      <w:numFmt w:val="lowerRoman"/>
      <w:lvlText w:val="%6."/>
      <w:lvlJc w:val="right"/>
      <w:pPr>
        <w:ind w:left="4320" w:hanging="180"/>
      </w:pPr>
    </w:lvl>
    <w:lvl w:ilvl="6" w:tplc="EC74C40A">
      <w:start w:val="1"/>
      <w:numFmt w:val="decimal"/>
      <w:lvlText w:val="%7."/>
      <w:lvlJc w:val="left"/>
      <w:pPr>
        <w:ind w:left="5040" w:hanging="360"/>
      </w:pPr>
    </w:lvl>
    <w:lvl w:ilvl="7" w:tplc="43581B66">
      <w:start w:val="1"/>
      <w:numFmt w:val="lowerLetter"/>
      <w:lvlText w:val="%8."/>
      <w:lvlJc w:val="left"/>
      <w:pPr>
        <w:ind w:left="5760" w:hanging="360"/>
      </w:pPr>
    </w:lvl>
    <w:lvl w:ilvl="8" w:tplc="8D6A8344">
      <w:start w:val="1"/>
      <w:numFmt w:val="lowerRoman"/>
      <w:lvlText w:val="%9."/>
      <w:lvlJc w:val="right"/>
      <w:pPr>
        <w:ind w:left="6480" w:hanging="180"/>
      </w:pPr>
    </w:lvl>
  </w:abstractNum>
  <w:abstractNum w:abstractNumId="14">
    <w:nsid w:val="56AC4BD6"/>
    <w:multiLevelType w:val="hybridMultilevel"/>
    <w:tmpl w:val="2D429D18"/>
    <w:lvl w:ilvl="0" w:tplc="1D189366">
      <w:start w:val="1"/>
      <w:numFmt w:val="decimal"/>
      <w:lvlText w:val="%1)"/>
      <w:lvlJc w:val="left"/>
      <w:pPr>
        <w:ind w:left="360" w:hanging="360"/>
      </w:pPr>
    </w:lvl>
    <w:lvl w:ilvl="1" w:tplc="3C3C5524">
      <w:start w:val="1"/>
      <w:numFmt w:val="lowerLetter"/>
      <w:lvlText w:val="%2)"/>
      <w:lvlJc w:val="left"/>
      <w:pPr>
        <w:ind w:left="720" w:hanging="360"/>
      </w:pPr>
    </w:lvl>
    <w:lvl w:ilvl="2" w:tplc="B0424230">
      <w:start w:val="1"/>
      <w:numFmt w:val="lowerRoman"/>
      <w:lvlText w:val="%3)"/>
      <w:lvlJc w:val="left"/>
      <w:pPr>
        <w:ind w:left="1080" w:hanging="360"/>
      </w:pPr>
    </w:lvl>
    <w:lvl w:ilvl="3" w:tplc="90C8BE2C">
      <w:start w:val="1"/>
      <w:numFmt w:val="decimal"/>
      <w:lvlText w:val="(%4)"/>
      <w:lvlJc w:val="left"/>
      <w:pPr>
        <w:ind w:left="1440" w:hanging="360"/>
      </w:pPr>
    </w:lvl>
    <w:lvl w:ilvl="4" w:tplc="4E42C35A">
      <w:start w:val="1"/>
      <w:numFmt w:val="lowerLetter"/>
      <w:lvlText w:val="(%5)"/>
      <w:lvlJc w:val="left"/>
      <w:pPr>
        <w:ind w:left="1800" w:hanging="360"/>
      </w:pPr>
    </w:lvl>
    <w:lvl w:ilvl="5" w:tplc="CCE643F6">
      <w:start w:val="1"/>
      <w:numFmt w:val="lowerRoman"/>
      <w:lvlText w:val="(%6)"/>
      <w:lvlJc w:val="left"/>
      <w:pPr>
        <w:ind w:left="2160" w:hanging="360"/>
      </w:pPr>
    </w:lvl>
    <w:lvl w:ilvl="6" w:tplc="808AC6C8">
      <w:start w:val="1"/>
      <w:numFmt w:val="decimal"/>
      <w:lvlText w:val="%7."/>
      <w:lvlJc w:val="left"/>
      <w:pPr>
        <w:ind w:left="2520" w:hanging="360"/>
      </w:pPr>
      <w:rPr>
        <w:b w:val="0"/>
      </w:rPr>
    </w:lvl>
    <w:lvl w:ilvl="7" w:tplc="79844ED2">
      <w:start w:val="1"/>
      <w:numFmt w:val="lowerLetter"/>
      <w:lvlText w:val="%8)"/>
      <w:lvlJc w:val="left"/>
      <w:pPr>
        <w:ind w:left="2880" w:hanging="360"/>
      </w:pPr>
    </w:lvl>
    <w:lvl w:ilvl="8" w:tplc="6896C0EC">
      <w:start w:val="1"/>
      <w:numFmt w:val="lowerRoman"/>
      <w:lvlText w:val="%9."/>
      <w:lvlJc w:val="left"/>
      <w:pPr>
        <w:ind w:left="3240" w:hanging="360"/>
      </w:pPr>
    </w:lvl>
  </w:abstractNum>
  <w:abstractNum w:abstractNumId="15">
    <w:nsid w:val="5C712006"/>
    <w:multiLevelType w:val="hybridMultilevel"/>
    <w:tmpl w:val="99A01380"/>
    <w:lvl w:ilvl="0" w:tplc="6268A74C">
      <w:start w:val="1"/>
      <w:numFmt w:val="bullet"/>
      <w:lvlText w:val=""/>
      <w:lvlJc w:val="left"/>
      <w:pPr>
        <w:ind w:left="2345" w:hanging="360"/>
      </w:pPr>
      <w:rPr>
        <w:rFonts w:ascii="Wingdings" w:hAnsi="Wingdings" w:hint="default"/>
        <w:color w:val="FF0000"/>
      </w:rPr>
    </w:lvl>
    <w:lvl w:ilvl="1" w:tplc="980465EA">
      <w:start w:val="1"/>
      <w:numFmt w:val="bullet"/>
      <w:lvlText w:val="o"/>
      <w:lvlJc w:val="left"/>
      <w:pPr>
        <w:ind w:left="3065" w:hanging="360"/>
      </w:pPr>
      <w:rPr>
        <w:rFonts w:ascii="Courier New" w:hAnsi="Courier New" w:cs="Courier New" w:hint="default"/>
      </w:rPr>
    </w:lvl>
    <w:lvl w:ilvl="2" w:tplc="4ABC9F20">
      <w:start w:val="1"/>
      <w:numFmt w:val="bullet"/>
      <w:lvlText w:val=""/>
      <w:lvlJc w:val="left"/>
      <w:pPr>
        <w:ind w:left="3785" w:hanging="360"/>
      </w:pPr>
      <w:rPr>
        <w:rFonts w:ascii="Wingdings" w:hAnsi="Wingdings" w:hint="default"/>
      </w:rPr>
    </w:lvl>
    <w:lvl w:ilvl="3" w:tplc="16D8BB60">
      <w:start w:val="1"/>
      <w:numFmt w:val="bullet"/>
      <w:lvlText w:val=""/>
      <w:lvlJc w:val="left"/>
      <w:pPr>
        <w:ind w:left="4505" w:hanging="360"/>
      </w:pPr>
      <w:rPr>
        <w:rFonts w:ascii="Symbol" w:hAnsi="Symbol" w:hint="default"/>
      </w:rPr>
    </w:lvl>
    <w:lvl w:ilvl="4" w:tplc="DEE6B626">
      <w:start w:val="1"/>
      <w:numFmt w:val="bullet"/>
      <w:lvlText w:val="o"/>
      <w:lvlJc w:val="left"/>
      <w:pPr>
        <w:ind w:left="5225" w:hanging="360"/>
      </w:pPr>
      <w:rPr>
        <w:rFonts w:ascii="Courier New" w:hAnsi="Courier New" w:cs="Courier New" w:hint="default"/>
      </w:rPr>
    </w:lvl>
    <w:lvl w:ilvl="5" w:tplc="5A284DCE">
      <w:start w:val="1"/>
      <w:numFmt w:val="bullet"/>
      <w:lvlText w:val=""/>
      <w:lvlJc w:val="left"/>
      <w:pPr>
        <w:ind w:left="5945" w:hanging="360"/>
      </w:pPr>
      <w:rPr>
        <w:rFonts w:ascii="Wingdings" w:hAnsi="Wingdings" w:hint="default"/>
      </w:rPr>
    </w:lvl>
    <w:lvl w:ilvl="6" w:tplc="53A09E44">
      <w:start w:val="1"/>
      <w:numFmt w:val="bullet"/>
      <w:lvlText w:val=""/>
      <w:lvlJc w:val="left"/>
      <w:pPr>
        <w:ind w:left="6665" w:hanging="360"/>
      </w:pPr>
      <w:rPr>
        <w:rFonts w:ascii="Symbol" w:hAnsi="Symbol" w:hint="default"/>
      </w:rPr>
    </w:lvl>
    <w:lvl w:ilvl="7" w:tplc="FDA2BF3E">
      <w:start w:val="1"/>
      <w:numFmt w:val="bullet"/>
      <w:lvlText w:val="o"/>
      <w:lvlJc w:val="left"/>
      <w:pPr>
        <w:ind w:left="7385" w:hanging="360"/>
      </w:pPr>
      <w:rPr>
        <w:rFonts w:ascii="Courier New" w:hAnsi="Courier New" w:cs="Courier New" w:hint="default"/>
      </w:rPr>
    </w:lvl>
    <w:lvl w:ilvl="8" w:tplc="4DC27744">
      <w:start w:val="1"/>
      <w:numFmt w:val="bullet"/>
      <w:lvlText w:val=""/>
      <w:lvlJc w:val="left"/>
      <w:pPr>
        <w:ind w:left="8105" w:hanging="360"/>
      </w:pPr>
      <w:rPr>
        <w:rFonts w:ascii="Wingdings" w:hAnsi="Wingdings" w:hint="default"/>
      </w:rPr>
    </w:lvl>
  </w:abstractNum>
  <w:abstractNum w:abstractNumId="16">
    <w:nsid w:val="5C736ECA"/>
    <w:multiLevelType w:val="hybridMultilevel"/>
    <w:tmpl w:val="F242602E"/>
    <w:lvl w:ilvl="0" w:tplc="17AC6752">
      <w:start w:val="1"/>
      <w:numFmt w:val="upperRoman"/>
      <w:lvlText w:val="%1."/>
      <w:lvlJc w:val="left"/>
      <w:pPr>
        <w:ind w:left="1080" w:hanging="720"/>
      </w:pPr>
      <w:rPr>
        <w:rFonts w:hint="default"/>
        <w:i w:val="0"/>
      </w:rPr>
    </w:lvl>
    <w:lvl w:ilvl="1" w:tplc="3266F3EC">
      <w:start w:val="1"/>
      <w:numFmt w:val="lowerLetter"/>
      <w:lvlText w:val="%2."/>
      <w:lvlJc w:val="left"/>
      <w:pPr>
        <w:ind w:left="1440" w:hanging="360"/>
      </w:pPr>
    </w:lvl>
    <w:lvl w:ilvl="2" w:tplc="32BCC4CE">
      <w:start w:val="1"/>
      <w:numFmt w:val="lowerRoman"/>
      <w:lvlText w:val="%3."/>
      <w:lvlJc w:val="right"/>
      <w:pPr>
        <w:ind w:left="2160" w:hanging="180"/>
      </w:pPr>
    </w:lvl>
    <w:lvl w:ilvl="3" w:tplc="A2C28E70">
      <w:start w:val="1"/>
      <w:numFmt w:val="decimal"/>
      <w:lvlText w:val="%4."/>
      <w:lvlJc w:val="left"/>
      <w:pPr>
        <w:ind w:left="2880" w:hanging="360"/>
      </w:pPr>
    </w:lvl>
    <w:lvl w:ilvl="4" w:tplc="0B306ED4">
      <w:start w:val="1"/>
      <w:numFmt w:val="lowerLetter"/>
      <w:lvlText w:val="%5."/>
      <w:lvlJc w:val="left"/>
      <w:pPr>
        <w:ind w:left="3600" w:hanging="360"/>
      </w:pPr>
    </w:lvl>
    <w:lvl w:ilvl="5" w:tplc="31BC72C4">
      <w:start w:val="1"/>
      <w:numFmt w:val="lowerRoman"/>
      <w:lvlText w:val="%6."/>
      <w:lvlJc w:val="right"/>
      <w:pPr>
        <w:ind w:left="4320" w:hanging="180"/>
      </w:pPr>
    </w:lvl>
    <w:lvl w:ilvl="6" w:tplc="4D2E2EEC">
      <w:start w:val="1"/>
      <w:numFmt w:val="decimal"/>
      <w:lvlText w:val="%7."/>
      <w:lvlJc w:val="left"/>
      <w:pPr>
        <w:ind w:left="5040" w:hanging="360"/>
      </w:pPr>
    </w:lvl>
    <w:lvl w:ilvl="7" w:tplc="7C36953C">
      <w:start w:val="1"/>
      <w:numFmt w:val="lowerLetter"/>
      <w:lvlText w:val="%8."/>
      <w:lvlJc w:val="left"/>
      <w:pPr>
        <w:ind w:left="5760" w:hanging="360"/>
      </w:pPr>
    </w:lvl>
    <w:lvl w:ilvl="8" w:tplc="AF829FC8">
      <w:start w:val="1"/>
      <w:numFmt w:val="lowerRoman"/>
      <w:lvlText w:val="%9."/>
      <w:lvlJc w:val="right"/>
      <w:pPr>
        <w:ind w:left="6480" w:hanging="180"/>
      </w:pPr>
    </w:lvl>
  </w:abstractNum>
  <w:abstractNum w:abstractNumId="17">
    <w:nsid w:val="5C9F1C31"/>
    <w:multiLevelType w:val="hybridMultilevel"/>
    <w:tmpl w:val="6B4CCD5E"/>
    <w:lvl w:ilvl="0" w:tplc="0C322D8A">
      <w:start w:val="1"/>
      <w:numFmt w:val="decimal"/>
      <w:lvlText w:val="%1)"/>
      <w:lvlJc w:val="left"/>
      <w:pPr>
        <w:ind w:left="360" w:hanging="360"/>
      </w:pPr>
    </w:lvl>
    <w:lvl w:ilvl="1" w:tplc="8EFE4D14">
      <w:start w:val="1"/>
      <w:numFmt w:val="lowerLetter"/>
      <w:lvlText w:val="%2)"/>
      <w:lvlJc w:val="left"/>
      <w:pPr>
        <w:ind w:left="720" w:hanging="360"/>
      </w:pPr>
    </w:lvl>
    <w:lvl w:ilvl="2" w:tplc="877894EA">
      <w:start w:val="1"/>
      <w:numFmt w:val="lowerRoman"/>
      <w:lvlText w:val="%3)"/>
      <w:lvlJc w:val="left"/>
      <w:pPr>
        <w:ind w:left="1080" w:hanging="360"/>
      </w:pPr>
    </w:lvl>
    <w:lvl w:ilvl="3" w:tplc="59E03B4E">
      <w:start w:val="1"/>
      <w:numFmt w:val="decimal"/>
      <w:lvlText w:val="(%4)"/>
      <w:lvlJc w:val="left"/>
      <w:pPr>
        <w:ind w:left="1440" w:hanging="360"/>
      </w:pPr>
    </w:lvl>
    <w:lvl w:ilvl="4" w:tplc="805CD56C">
      <w:start w:val="1"/>
      <w:numFmt w:val="lowerLetter"/>
      <w:lvlText w:val="%5."/>
      <w:lvlJc w:val="left"/>
      <w:pPr>
        <w:ind w:left="1800" w:hanging="360"/>
      </w:pPr>
    </w:lvl>
    <w:lvl w:ilvl="5" w:tplc="0E3C7DD4">
      <w:start w:val="1"/>
      <w:numFmt w:val="lowerRoman"/>
      <w:lvlText w:val="(%6)"/>
      <w:lvlJc w:val="left"/>
      <w:pPr>
        <w:ind w:left="2160" w:hanging="360"/>
      </w:pPr>
    </w:lvl>
    <w:lvl w:ilvl="6" w:tplc="9C7A9622">
      <w:start w:val="1"/>
      <w:numFmt w:val="decimal"/>
      <w:lvlText w:val="%7."/>
      <w:lvlJc w:val="left"/>
      <w:pPr>
        <w:ind w:left="2520" w:hanging="360"/>
      </w:pPr>
    </w:lvl>
    <w:lvl w:ilvl="7" w:tplc="2B2A54E4">
      <w:start w:val="1"/>
      <w:numFmt w:val="lowerLetter"/>
      <w:lvlText w:val="%8."/>
      <w:lvlJc w:val="left"/>
      <w:pPr>
        <w:ind w:left="2880" w:hanging="360"/>
      </w:pPr>
    </w:lvl>
    <w:lvl w:ilvl="8" w:tplc="49CC9A04">
      <w:start w:val="1"/>
      <w:numFmt w:val="lowerRoman"/>
      <w:lvlText w:val="%9."/>
      <w:lvlJc w:val="left"/>
      <w:pPr>
        <w:ind w:left="3240" w:hanging="360"/>
      </w:pPr>
    </w:lvl>
  </w:abstractNum>
  <w:abstractNum w:abstractNumId="18">
    <w:nsid w:val="5D8A34BB"/>
    <w:multiLevelType w:val="hybridMultilevel"/>
    <w:tmpl w:val="59045EA2"/>
    <w:lvl w:ilvl="0" w:tplc="C4602806">
      <w:start w:val="1"/>
      <w:numFmt w:val="bullet"/>
      <w:lvlText w:val=""/>
      <w:lvlJc w:val="left"/>
      <w:pPr>
        <w:ind w:left="2520" w:hanging="360"/>
      </w:pPr>
      <w:rPr>
        <w:rFonts w:ascii="Wingdings" w:hAnsi="Wingdings" w:hint="default"/>
        <w:color w:val="FF0000"/>
      </w:rPr>
    </w:lvl>
    <w:lvl w:ilvl="1" w:tplc="B7F851C2">
      <w:start w:val="1"/>
      <w:numFmt w:val="bullet"/>
      <w:lvlText w:val="o"/>
      <w:lvlJc w:val="left"/>
      <w:pPr>
        <w:ind w:left="3240" w:hanging="360"/>
      </w:pPr>
      <w:rPr>
        <w:rFonts w:ascii="Courier New" w:hAnsi="Courier New" w:cs="Courier New" w:hint="default"/>
      </w:rPr>
    </w:lvl>
    <w:lvl w:ilvl="2" w:tplc="EA50AFA4">
      <w:start w:val="1"/>
      <w:numFmt w:val="bullet"/>
      <w:lvlText w:val=""/>
      <w:lvlJc w:val="left"/>
      <w:pPr>
        <w:ind w:left="3960" w:hanging="360"/>
      </w:pPr>
      <w:rPr>
        <w:rFonts w:ascii="Wingdings" w:hAnsi="Wingdings" w:hint="default"/>
      </w:rPr>
    </w:lvl>
    <w:lvl w:ilvl="3" w:tplc="C74084B4">
      <w:start w:val="1"/>
      <w:numFmt w:val="bullet"/>
      <w:lvlText w:val=""/>
      <w:lvlJc w:val="left"/>
      <w:pPr>
        <w:ind w:left="4680" w:hanging="360"/>
      </w:pPr>
      <w:rPr>
        <w:rFonts w:ascii="Symbol" w:hAnsi="Symbol" w:hint="default"/>
      </w:rPr>
    </w:lvl>
    <w:lvl w:ilvl="4" w:tplc="8CD699E8">
      <w:start w:val="1"/>
      <w:numFmt w:val="bullet"/>
      <w:lvlText w:val="o"/>
      <w:lvlJc w:val="left"/>
      <w:pPr>
        <w:ind w:left="5400" w:hanging="360"/>
      </w:pPr>
      <w:rPr>
        <w:rFonts w:ascii="Courier New" w:hAnsi="Courier New" w:cs="Courier New" w:hint="default"/>
      </w:rPr>
    </w:lvl>
    <w:lvl w:ilvl="5" w:tplc="D35ADD8E">
      <w:start w:val="1"/>
      <w:numFmt w:val="bullet"/>
      <w:lvlText w:val=""/>
      <w:lvlJc w:val="left"/>
      <w:pPr>
        <w:ind w:left="6120" w:hanging="360"/>
      </w:pPr>
      <w:rPr>
        <w:rFonts w:ascii="Wingdings" w:hAnsi="Wingdings" w:hint="default"/>
      </w:rPr>
    </w:lvl>
    <w:lvl w:ilvl="6" w:tplc="38F6A57A">
      <w:start w:val="1"/>
      <w:numFmt w:val="bullet"/>
      <w:lvlText w:val=""/>
      <w:lvlJc w:val="left"/>
      <w:pPr>
        <w:ind w:left="6840" w:hanging="360"/>
      </w:pPr>
      <w:rPr>
        <w:rFonts w:ascii="Symbol" w:hAnsi="Symbol" w:hint="default"/>
      </w:rPr>
    </w:lvl>
    <w:lvl w:ilvl="7" w:tplc="B65C5732">
      <w:start w:val="1"/>
      <w:numFmt w:val="bullet"/>
      <w:lvlText w:val="o"/>
      <w:lvlJc w:val="left"/>
      <w:pPr>
        <w:ind w:left="7560" w:hanging="360"/>
      </w:pPr>
      <w:rPr>
        <w:rFonts w:ascii="Courier New" w:hAnsi="Courier New" w:cs="Courier New" w:hint="default"/>
      </w:rPr>
    </w:lvl>
    <w:lvl w:ilvl="8" w:tplc="A7B68CEC">
      <w:start w:val="1"/>
      <w:numFmt w:val="bullet"/>
      <w:lvlText w:val=""/>
      <w:lvlJc w:val="left"/>
      <w:pPr>
        <w:ind w:left="8280" w:hanging="360"/>
      </w:pPr>
      <w:rPr>
        <w:rFonts w:ascii="Wingdings" w:hAnsi="Wingdings" w:hint="default"/>
      </w:rPr>
    </w:lvl>
  </w:abstractNum>
  <w:abstractNum w:abstractNumId="19">
    <w:nsid w:val="61C45768"/>
    <w:multiLevelType w:val="hybridMultilevel"/>
    <w:tmpl w:val="17B042C6"/>
    <w:lvl w:ilvl="0" w:tplc="037604A0">
      <w:start w:val="1"/>
      <w:numFmt w:val="lowerLetter"/>
      <w:lvlText w:val="%1)"/>
      <w:lvlJc w:val="left"/>
      <w:pPr>
        <w:ind w:left="360" w:hanging="360"/>
      </w:pPr>
      <w:rPr>
        <w:rFonts w:ascii="FreeSans" w:eastAsia="Calibri" w:hAnsi="FreeSans" w:cs="FreeSans"/>
      </w:rPr>
    </w:lvl>
    <w:lvl w:ilvl="1" w:tplc="D98446FC">
      <w:start w:val="1"/>
      <w:numFmt w:val="lowerLetter"/>
      <w:lvlText w:val="%2)"/>
      <w:lvlJc w:val="left"/>
      <w:pPr>
        <w:ind w:left="720" w:hanging="360"/>
      </w:pPr>
    </w:lvl>
    <w:lvl w:ilvl="2" w:tplc="C42429F8">
      <w:start w:val="1"/>
      <w:numFmt w:val="lowerRoman"/>
      <w:lvlText w:val="%3)"/>
      <w:lvlJc w:val="left"/>
      <w:pPr>
        <w:ind w:left="1080" w:hanging="360"/>
      </w:pPr>
    </w:lvl>
    <w:lvl w:ilvl="3" w:tplc="92D21474">
      <w:start w:val="1"/>
      <w:numFmt w:val="decimal"/>
      <w:lvlText w:val="(%4)"/>
      <w:lvlJc w:val="left"/>
      <w:pPr>
        <w:ind w:left="1440" w:hanging="360"/>
      </w:pPr>
    </w:lvl>
    <w:lvl w:ilvl="4" w:tplc="F36E8604">
      <w:start w:val="1"/>
      <w:numFmt w:val="lowerLetter"/>
      <w:lvlText w:val="(%5)"/>
      <w:lvlJc w:val="left"/>
      <w:pPr>
        <w:ind w:left="1800" w:hanging="360"/>
      </w:pPr>
    </w:lvl>
    <w:lvl w:ilvl="5" w:tplc="B252A800">
      <w:start w:val="1"/>
      <w:numFmt w:val="lowerRoman"/>
      <w:lvlText w:val="(%6)"/>
      <w:lvlJc w:val="left"/>
      <w:pPr>
        <w:ind w:left="2160" w:hanging="360"/>
      </w:pPr>
    </w:lvl>
    <w:lvl w:ilvl="6" w:tplc="836A08C4">
      <w:start w:val="1"/>
      <w:numFmt w:val="decimal"/>
      <w:lvlText w:val="%7."/>
      <w:lvlJc w:val="left"/>
      <w:pPr>
        <w:ind w:left="2520" w:hanging="360"/>
      </w:pPr>
    </w:lvl>
    <w:lvl w:ilvl="7" w:tplc="BCBAAE94">
      <w:start w:val="1"/>
      <w:numFmt w:val="lowerLetter"/>
      <w:lvlText w:val="%8."/>
      <w:lvlJc w:val="left"/>
      <w:pPr>
        <w:ind w:left="2880" w:hanging="360"/>
      </w:pPr>
    </w:lvl>
    <w:lvl w:ilvl="8" w:tplc="F9F83EEA">
      <w:start w:val="1"/>
      <w:numFmt w:val="lowerRoman"/>
      <w:lvlText w:val="%9."/>
      <w:lvlJc w:val="left"/>
      <w:pPr>
        <w:ind w:left="3240" w:hanging="360"/>
      </w:pPr>
    </w:lvl>
  </w:abstractNum>
  <w:abstractNum w:abstractNumId="20">
    <w:nsid w:val="6E015980"/>
    <w:multiLevelType w:val="hybridMultilevel"/>
    <w:tmpl w:val="96689248"/>
    <w:lvl w:ilvl="0" w:tplc="3AB81C14">
      <w:start w:val="1"/>
      <w:numFmt w:val="decimal"/>
      <w:lvlText w:val="%1)"/>
      <w:lvlJc w:val="left"/>
      <w:pPr>
        <w:ind w:left="360" w:hanging="360"/>
      </w:pPr>
    </w:lvl>
    <w:lvl w:ilvl="1" w:tplc="B1D0FF9C">
      <w:start w:val="1"/>
      <w:numFmt w:val="lowerLetter"/>
      <w:lvlText w:val="%2)"/>
      <w:lvlJc w:val="left"/>
      <w:pPr>
        <w:ind w:left="720" w:hanging="360"/>
      </w:pPr>
    </w:lvl>
    <w:lvl w:ilvl="2" w:tplc="9738C9B2">
      <w:start w:val="1"/>
      <w:numFmt w:val="lowerRoman"/>
      <w:lvlText w:val="%3)"/>
      <w:lvlJc w:val="left"/>
      <w:pPr>
        <w:ind w:left="1080" w:hanging="360"/>
      </w:pPr>
    </w:lvl>
    <w:lvl w:ilvl="3" w:tplc="280CA030">
      <w:start w:val="1"/>
      <w:numFmt w:val="decimal"/>
      <w:lvlText w:val="(%4)"/>
      <w:lvlJc w:val="left"/>
      <w:pPr>
        <w:ind w:left="1440" w:hanging="360"/>
      </w:pPr>
    </w:lvl>
    <w:lvl w:ilvl="4" w:tplc="FB58E2EA">
      <w:start w:val="1"/>
      <w:numFmt w:val="lowerLetter"/>
      <w:lvlText w:val="(%5)"/>
      <w:lvlJc w:val="left"/>
      <w:pPr>
        <w:ind w:left="1800" w:hanging="360"/>
      </w:pPr>
    </w:lvl>
    <w:lvl w:ilvl="5" w:tplc="B248E178">
      <w:start w:val="1"/>
      <w:numFmt w:val="lowerRoman"/>
      <w:lvlText w:val="(%6)"/>
      <w:lvlJc w:val="left"/>
      <w:pPr>
        <w:ind w:left="2160" w:hanging="360"/>
      </w:pPr>
    </w:lvl>
    <w:lvl w:ilvl="6" w:tplc="640CABEC">
      <w:start w:val="1"/>
      <w:numFmt w:val="decimal"/>
      <w:lvlText w:val="%7."/>
      <w:lvlJc w:val="left"/>
      <w:pPr>
        <w:ind w:left="2520" w:hanging="360"/>
      </w:pPr>
      <w:rPr>
        <w:b w:val="0"/>
      </w:rPr>
    </w:lvl>
    <w:lvl w:ilvl="7" w:tplc="F7148344">
      <w:start w:val="1"/>
      <w:numFmt w:val="lowerLetter"/>
      <w:lvlText w:val="%8."/>
      <w:lvlJc w:val="left"/>
      <w:pPr>
        <w:ind w:left="2880" w:hanging="360"/>
      </w:pPr>
    </w:lvl>
    <w:lvl w:ilvl="8" w:tplc="401A8082">
      <w:start w:val="1"/>
      <w:numFmt w:val="bullet"/>
      <w:lvlText w:val=""/>
      <w:lvlJc w:val="left"/>
      <w:pPr>
        <w:ind w:left="3240" w:hanging="360"/>
      </w:pPr>
      <w:rPr>
        <w:rFonts w:ascii="Wingdings" w:hAnsi="Wingdings" w:hint="default"/>
        <w:color w:val="FF0000"/>
      </w:rPr>
    </w:lvl>
  </w:abstractNum>
  <w:abstractNum w:abstractNumId="21">
    <w:nsid w:val="7A5A33B8"/>
    <w:multiLevelType w:val="hybridMultilevel"/>
    <w:tmpl w:val="8B9420A0"/>
    <w:lvl w:ilvl="0" w:tplc="E6C25BE8">
      <w:start w:val="1"/>
      <w:numFmt w:val="decimal"/>
      <w:lvlText w:val="%1."/>
      <w:lvlJc w:val="left"/>
      <w:pPr>
        <w:ind w:left="720" w:hanging="360"/>
      </w:pPr>
      <w:rPr>
        <w:rFonts w:hint="default"/>
      </w:rPr>
    </w:lvl>
    <w:lvl w:ilvl="1" w:tplc="36E0BC08">
      <w:start w:val="1"/>
      <w:numFmt w:val="lowerLetter"/>
      <w:lvlText w:val="%2."/>
      <w:lvlJc w:val="left"/>
      <w:pPr>
        <w:ind w:left="1440" w:hanging="360"/>
      </w:pPr>
    </w:lvl>
    <w:lvl w:ilvl="2" w:tplc="370AD7E6">
      <w:start w:val="1"/>
      <w:numFmt w:val="lowerRoman"/>
      <w:lvlText w:val="%3."/>
      <w:lvlJc w:val="right"/>
      <w:pPr>
        <w:ind w:left="2160" w:hanging="180"/>
      </w:pPr>
    </w:lvl>
    <w:lvl w:ilvl="3" w:tplc="3CF01C62">
      <w:start w:val="1"/>
      <w:numFmt w:val="decimal"/>
      <w:lvlText w:val="%4."/>
      <w:lvlJc w:val="left"/>
      <w:pPr>
        <w:ind w:left="2880" w:hanging="360"/>
      </w:pPr>
    </w:lvl>
    <w:lvl w:ilvl="4" w:tplc="66CE71C2">
      <w:start w:val="1"/>
      <w:numFmt w:val="lowerLetter"/>
      <w:lvlText w:val="%5."/>
      <w:lvlJc w:val="left"/>
      <w:pPr>
        <w:ind w:left="3600" w:hanging="360"/>
      </w:pPr>
    </w:lvl>
    <w:lvl w:ilvl="5" w:tplc="8B1AEE50">
      <w:start w:val="1"/>
      <w:numFmt w:val="lowerRoman"/>
      <w:lvlText w:val="%6."/>
      <w:lvlJc w:val="right"/>
      <w:pPr>
        <w:ind w:left="4320" w:hanging="180"/>
      </w:pPr>
    </w:lvl>
    <w:lvl w:ilvl="6" w:tplc="33FC9CE4">
      <w:start w:val="1"/>
      <w:numFmt w:val="decimal"/>
      <w:lvlText w:val="%7."/>
      <w:lvlJc w:val="left"/>
      <w:pPr>
        <w:ind w:left="5040" w:hanging="360"/>
      </w:pPr>
    </w:lvl>
    <w:lvl w:ilvl="7" w:tplc="77BCFC4C">
      <w:start w:val="1"/>
      <w:numFmt w:val="lowerLetter"/>
      <w:lvlText w:val="%8."/>
      <w:lvlJc w:val="left"/>
      <w:pPr>
        <w:ind w:left="5760" w:hanging="360"/>
      </w:pPr>
    </w:lvl>
    <w:lvl w:ilvl="8" w:tplc="9A649D18">
      <w:start w:val="1"/>
      <w:numFmt w:val="lowerRoman"/>
      <w:lvlText w:val="%9."/>
      <w:lvlJc w:val="right"/>
      <w:pPr>
        <w:ind w:left="6480" w:hanging="180"/>
      </w:pPr>
    </w:lvl>
  </w:abstractNum>
  <w:num w:numId="1">
    <w:abstractNumId w:val="5"/>
  </w:num>
  <w:num w:numId="2">
    <w:abstractNumId w:val="16"/>
  </w:num>
  <w:num w:numId="3">
    <w:abstractNumId w:val="1"/>
  </w:num>
  <w:num w:numId="4">
    <w:abstractNumId w:val="8"/>
  </w:num>
  <w:num w:numId="5">
    <w:abstractNumId w:val="12"/>
  </w:num>
  <w:num w:numId="6">
    <w:abstractNumId w:val="10"/>
  </w:num>
  <w:num w:numId="7">
    <w:abstractNumId w:val="14"/>
  </w:num>
  <w:num w:numId="8">
    <w:abstractNumId w:val="17"/>
  </w:num>
  <w:num w:numId="9">
    <w:abstractNumId w:val="13"/>
  </w:num>
  <w:num w:numId="10">
    <w:abstractNumId w:val="21"/>
  </w:num>
  <w:num w:numId="11">
    <w:abstractNumId w:val="0"/>
  </w:num>
  <w:num w:numId="12">
    <w:abstractNumId w:val="19"/>
  </w:num>
  <w:num w:numId="13">
    <w:abstractNumId w:val="3"/>
  </w:num>
  <w:num w:numId="14">
    <w:abstractNumId w:val="9"/>
  </w:num>
  <w:num w:numId="15">
    <w:abstractNumId w:val="4"/>
  </w:num>
  <w:num w:numId="16">
    <w:abstractNumId w:val="7"/>
  </w:num>
  <w:num w:numId="17">
    <w:abstractNumId w:val="20"/>
  </w:num>
  <w:num w:numId="18">
    <w:abstractNumId w:val="6"/>
  </w:num>
  <w:num w:numId="19">
    <w:abstractNumId w:val="15"/>
  </w:num>
  <w:num w:numId="20">
    <w:abstractNumId w:val="18"/>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2C"/>
    <w:rsid w:val="002C270E"/>
    <w:rsid w:val="003852DF"/>
    <w:rsid w:val="003C3CD9"/>
    <w:rsid w:val="00401314"/>
    <w:rsid w:val="004E2230"/>
    <w:rsid w:val="0067344C"/>
    <w:rsid w:val="007F603B"/>
    <w:rsid w:val="00880F26"/>
    <w:rsid w:val="00981728"/>
    <w:rsid w:val="00AC075C"/>
    <w:rsid w:val="00B54A62"/>
    <w:rsid w:val="00C65205"/>
    <w:rsid w:val="00CD390C"/>
    <w:rsid w:val="00CD502C"/>
    <w:rsid w:val="00D73F36"/>
    <w:rsid w:val="00FA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pPr>
      <w:keepNext/>
      <w:keepLines/>
      <w:spacing w:before="48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5B9BD5" w:themeColor="accent1"/>
      <w:sz w:val="18"/>
      <w:szCs w:val="18"/>
    </w:rPr>
  </w:style>
  <w:style w:type="character" w:customStyle="1" w:styleId="CaptionChar">
    <w:name w:val="Caption Char"/>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rosttabulka11">
    <w:name w:val="Prostá tabulka 1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rosttabulka21">
    <w:name w:val="Prostá tabulka 21"/>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41">
    <w:name w:val="Prostá tabulka 4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51">
    <w:name w:val="Prostá tabulka 51"/>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lkasmkou21">
    <w:name w:val="Tabulka s mřížkou 21"/>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lkasmkou31">
    <w:name w:val="Tabulka s mřížkou 31"/>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lkasmkou41">
    <w:name w:val="Tabulka s mřížkou 41"/>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mavtabulkasmkou51">
    <w:name w:val="Tmavá tabulka s mřížkou 5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Barevntabulkasmkou61">
    <w:name w:val="Barevná tabulka s mřížkou 61"/>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tltabulkaseznamu11">
    <w:name w:val="Světlá tabulka seznamu 1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lkaseznamu21">
    <w:name w:val="Tabulka seznamu 21"/>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lkaseznamu31">
    <w:name w:val="Tabulka seznamu 31"/>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lkaseznamu41">
    <w:name w:val="Tabulka seznamu 41"/>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mavtabulkaseznamu51">
    <w:name w:val="Tmavá tabulka seznamu 51"/>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Barevntabulkaseznamu61">
    <w:name w:val="Barevná tabulka seznamu 61"/>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styleId="Hypertextovodkaz">
    <w:name w:val="Hyperlink"/>
    <w:uiPriority w:val="99"/>
    <w:unhideWhenUsed/>
    <w:rPr>
      <w:color w:val="0563C1"/>
      <w:u w:val="single"/>
    </w:rPr>
  </w:style>
  <w:style w:type="paragraph" w:styleId="Zkladntext">
    <w:name w:val="Body Text"/>
    <w:basedOn w:val="Normln"/>
    <w:link w:val="ZkladntextChar"/>
    <w:pPr>
      <w:spacing w:after="0" w:line="240" w:lineRule="auto"/>
    </w:pPr>
    <w:rPr>
      <w:rFonts w:ascii="Times New Roman" w:eastAsia="Times New Roman" w:hAnsi="Times New Roman"/>
      <w:sz w:val="24"/>
      <w:szCs w:val="20"/>
      <w:lang w:val="en-GB" w:eastAsia="de-DE"/>
    </w:rPr>
  </w:style>
  <w:style w:type="character" w:customStyle="1" w:styleId="ZkladntextChar">
    <w:name w:val="Základní text Char"/>
    <w:link w:val="Zkladntext"/>
    <w:rPr>
      <w:rFonts w:ascii="Times New Roman" w:eastAsia="Times New Roman" w:hAnsi="Times New Roman"/>
      <w:sz w:val="24"/>
      <w:lang w:val="en-GB" w:eastAsia="de-DE"/>
    </w:rPr>
  </w:style>
  <w:style w:type="paragraph" w:styleId="Odstavecseseznamem">
    <w:name w:val="List Paragraph"/>
    <w:basedOn w:val="Normln"/>
    <w:uiPriority w:val="34"/>
    <w:qFormat/>
    <w:pPr>
      <w:spacing w:after="0" w:line="240" w:lineRule="auto"/>
      <w:ind w:left="720"/>
      <w:contextualSpacing/>
    </w:pPr>
    <w:rPr>
      <w:rFonts w:ascii="Times New Roman" w:eastAsia="Times New Roman" w:hAnsi="Times New Roman"/>
      <w:sz w:val="24"/>
      <w:szCs w:val="20"/>
      <w:lang w:eastAsia="cs-CZ"/>
    </w:rPr>
  </w:style>
  <w:style w:type="paragraph" w:styleId="Normlnweb">
    <w:name w:val="Normal (Web)"/>
    <w:basedOn w:val="Normln"/>
    <w:uiPriority w:val="99"/>
    <w:semiHidden/>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lang w:eastAsia="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pPr>
      <w:keepNext/>
      <w:keepLines/>
      <w:spacing w:before="48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5B9BD5" w:themeColor="accent1"/>
      <w:sz w:val="18"/>
      <w:szCs w:val="18"/>
    </w:rPr>
  </w:style>
  <w:style w:type="character" w:customStyle="1" w:styleId="CaptionChar">
    <w:name w:val="Caption Char"/>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rosttabulka11">
    <w:name w:val="Prostá tabulka 1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rosttabulka21">
    <w:name w:val="Prostá tabulka 21"/>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41">
    <w:name w:val="Prostá tabulka 4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51">
    <w:name w:val="Prostá tabulka 51"/>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lkasmkou21">
    <w:name w:val="Tabulka s mřížkou 21"/>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lkasmkou31">
    <w:name w:val="Tabulka s mřížkou 31"/>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lkasmkou41">
    <w:name w:val="Tabulka s mřížkou 41"/>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mavtabulkasmkou51">
    <w:name w:val="Tmavá tabulka s mřížkou 5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Barevntabulkasmkou61">
    <w:name w:val="Barevná tabulka s mřížkou 61"/>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tltabulkaseznamu11">
    <w:name w:val="Světlá tabulka seznamu 1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lkaseznamu21">
    <w:name w:val="Tabulka seznamu 21"/>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lkaseznamu31">
    <w:name w:val="Tabulka seznamu 31"/>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lkaseznamu41">
    <w:name w:val="Tabulka seznamu 41"/>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mavtabulkaseznamu51">
    <w:name w:val="Tmavá tabulka seznamu 51"/>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Barevntabulkaseznamu61">
    <w:name w:val="Barevná tabulka seznamu 61"/>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styleId="Hypertextovodkaz">
    <w:name w:val="Hyperlink"/>
    <w:uiPriority w:val="99"/>
    <w:unhideWhenUsed/>
    <w:rPr>
      <w:color w:val="0563C1"/>
      <w:u w:val="single"/>
    </w:rPr>
  </w:style>
  <w:style w:type="paragraph" w:styleId="Zkladntext">
    <w:name w:val="Body Text"/>
    <w:basedOn w:val="Normln"/>
    <w:link w:val="ZkladntextChar"/>
    <w:pPr>
      <w:spacing w:after="0" w:line="240" w:lineRule="auto"/>
    </w:pPr>
    <w:rPr>
      <w:rFonts w:ascii="Times New Roman" w:eastAsia="Times New Roman" w:hAnsi="Times New Roman"/>
      <w:sz w:val="24"/>
      <w:szCs w:val="20"/>
      <w:lang w:val="en-GB" w:eastAsia="de-DE"/>
    </w:rPr>
  </w:style>
  <w:style w:type="character" w:customStyle="1" w:styleId="ZkladntextChar">
    <w:name w:val="Základní text Char"/>
    <w:link w:val="Zkladntext"/>
    <w:rPr>
      <w:rFonts w:ascii="Times New Roman" w:eastAsia="Times New Roman" w:hAnsi="Times New Roman"/>
      <w:sz w:val="24"/>
      <w:lang w:val="en-GB" w:eastAsia="de-DE"/>
    </w:rPr>
  </w:style>
  <w:style w:type="paragraph" w:styleId="Odstavecseseznamem">
    <w:name w:val="List Paragraph"/>
    <w:basedOn w:val="Normln"/>
    <w:uiPriority w:val="34"/>
    <w:qFormat/>
    <w:pPr>
      <w:spacing w:after="0" w:line="240" w:lineRule="auto"/>
      <w:ind w:left="720"/>
      <w:contextualSpacing/>
    </w:pPr>
    <w:rPr>
      <w:rFonts w:ascii="Times New Roman" w:eastAsia="Times New Roman" w:hAnsi="Times New Roman"/>
      <w:sz w:val="24"/>
      <w:szCs w:val="20"/>
      <w:lang w:eastAsia="cs-CZ"/>
    </w:rPr>
  </w:style>
  <w:style w:type="paragraph" w:styleId="Normlnweb">
    <w:name w:val="Normal (Web)"/>
    <w:basedOn w:val="Normln"/>
    <w:uiPriority w:val="99"/>
    <w:semiHidden/>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lang w:eastAsia="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22"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1449</Words>
  <Characters>8552</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Milena Kožušková</cp:lastModifiedBy>
  <cp:revision>3</cp:revision>
  <cp:lastPrinted>2024-03-07T11:50:00Z</cp:lastPrinted>
  <dcterms:created xsi:type="dcterms:W3CDTF">2024-03-07T11:50:00Z</dcterms:created>
  <dcterms:modified xsi:type="dcterms:W3CDTF">2024-03-07T13:17:00Z</dcterms:modified>
</cp:coreProperties>
</file>