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60" w:rsidRPr="00C30C71" w:rsidRDefault="00202DBD" w:rsidP="00202DBD">
      <w:pPr>
        <w:pStyle w:val="Bezmezer"/>
        <w:jc w:val="center"/>
        <w:rPr>
          <w:rFonts w:cstheme="minorHAnsi"/>
          <w:b/>
        </w:rPr>
      </w:pPr>
      <w:r w:rsidRPr="00C30C71">
        <w:rPr>
          <w:rFonts w:cstheme="minorHAnsi"/>
          <w:b/>
        </w:rPr>
        <w:t>DOHODA O VYPOŘÁDÁNÍ BEZDŮVODNÉHO OBOHACENÍ</w:t>
      </w:r>
    </w:p>
    <w:p w:rsidR="00FD0C01" w:rsidRPr="00C30C71" w:rsidRDefault="00202DBD" w:rsidP="00202DBD">
      <w:pPr>
        <w:pStyle w:val="Bezmezer"/>
        <w:jc w:val="center"/>
        <w:rPr>
          <w:rFonts w:cstheme="minorHAnsi"/>
        </w:rPr>
      </w:pPr>
      <w:r w:rsidRPr="00C30C71">
        <w:rPr>
          <w:rFonts w:cstheme="minorHAnsi"/>
        </w:rPr>
        <w:t xml:space="preserve">uzavřená dle § 1746 odst. 2 zákona č. 89/2012, ve znění pozdějších předpisů </w:t>
      </w:r>
    </w:p>
    <w:p w:rsidR="00202DBD" w:rsidRPr="00C30C71" w:rsidRDefault="00202DBD" w:rsidP="00202DBD">
      <w:pPr>
        <w:pStyle w:val="Bezmezer"/>
        <w:jc w:val="center"/>
        <w:rPr>
          <w:rFonts w:cstheme="minorHAnsi"/>
        </w:rPr>
      </w:pPr>
      <w:r w:rsidRPr="00C30C71">
        <w:rPr>
          <w:rFonts w:cstheme="minorHAnsi"/>
        </w:rPr>
        <w:t>(dále jen „</w:t>
      </w:r>
      <w:r w:rsidR="00FD0C01" w:rsidRPr="00C30C71">
        <w:rPr>
          <w:rFonts w:cstheme="minorHAnsi"/>
        </w:rPr>
        <w:t>d</w:t>
      </w:r>
      <w:r w:rsidRPr="00C30C71">
        <w:rPr>
          <w:rFonts w:cstheme="minorHAnsi"/>
        </w:rPr>
        <w:t>ohoda“)</w:t>
      </w:r>
    </w:p>
    <w:p w:rsidR="00202DBD" w:rsidRPr="00C30C71" w:rsidRDefault="00202DBD" w:rsidP="00202DBD">
      <w:pPr>
        <w:pStyle w:val="Bezmezer"/>
        <w:jc w:val="center"/>
        <w:rPr>
          <w:rFonts w:cstheme="minorHAnsi"/>
        </w:rPr>
      </w:pPr>
    </w:p>
    <w:p w:rsidR="00202DBD" w:rsidRPr="00C30C71" w:rsidRDefault="00202DBD" w:rsidP="00202DBD">
      <w:pPr>
        <w:pStyle w:val="Bezmezer"/>
        <w:jc w:val="center"/>
        <w:rPr>
          <w:rFonts w:cstheme="minorHAnsi"/>
        </w:rPr>
      </w:pPr>
      <w:r w:rsidRPr="00C30C71">
        <w:rPr>
          <w:rFonts w:cstheme="minorHAnsi"/>
        </w:rPr>
        <w:t xml:space="preserve">mezi smluvními stranami: </w:t>
      </w:r>
    </w:p>
    <w:p w:rsidR="00202DBD" w:rsidRPr="00C30C71" w:rsidRDefault="00202DBD" w:rsidP="00202DBD">
      <w:pPr>
        <w:pStyle w:val="Bezmezer"/>
        <w:jc w:val="center"/>
        <w:rPr>
          <w:rFonts w:cstheme="minorHAnsi"/>
        </w:rPr>
      </w:pPr>
    </w:p>
    <w:p w:rsidR="00202DBD" w:rsidRPr="00C30C71" w:rsidRDefault="00202DBD" w:rsidP="00202DBD">
      <w:pPr>
        <w:pStyle w:val="Bezmezer"/>
        <w:jc w:val="center"/>
        <w:rPr>
          <w:rFonts w:cstheme="minorHAnsi"/>
        </w:rPr>
      </w:pPr>
    </w:p>
    <w:p w:rsidR="00202DBD" w:rsidRPr="00C30C71" w:rsidRDefault="00202DBD" w:rsidP="00202DBD">
      <w:pPr>
        <w:pStyle w:val="Bezmezer"/>
        <w:rPr>
          <w:rFonts w:cstheme="minorHAnsi"/>
          <w:b/>
        </w:rPr>
      </w:pPr>
      <w:r w:rsidRPr="00C30C71">
        <w:rPr>
          <w:rFonts w:cstheme="minorHAnsi"/>
          <w:b/>
        </w:rPr>
        <w:t xml:space="preserve">KULTURNÍ JIŽNÍ MĚSTO, o. p. s. </w:t>
      </w:r>
    </w:p>
    <w:p w:rsidR="00AF1FF7" w:rsidRPr="00C30C71" w:rsidRDefault="00AF1FF7" w:rsidP="00202DBD">
      <w:pPr>
        <w:pStyle w:val="Bezmezer"/>
        <w:rPr>
          <w:rFonts w:cstheme="minorHAnsi"/>
        </w:rPr>
      </w:pPr>
      <w:r w:rsidRPr="00C30C71">
        <w:rPr>
          <w:rFonts w:cstheme="minorHAnsi"/>
        </w:rPr>
        <w:t>zapsána v obchodním rejstříku, vedeném Městským soudem v Praze, oddíl O, vložka 497</w:t>
      </w:r>
    </w:p>
    <w:p w:rsidR="00202DBD" w:rsidRPr="00C30C71" w:rsidRDefault="00BB2F5A" w:rsidP="00202DBD">
      <w:pPr>
        <w:pStyle w:val="Bezmezer"/>
        <w:rPr>
          <w:rFonts w:cstheme="minorHAnsi"/>
        </w:rPr>
      </w:pPr>
      <w:r w:rsidRPr="00C30C71">
        <w:rPr>
          <w:rFonts w:cstheme="minorHAnsi"/>
        </w:rPr>
        <w:t>s</w:t>
      </w:r>
      <w:r w:rsidR="00202DBD" w:rsidRPr="00C30C71">
        <w:rPr>
          <w:rFonts w:cstheme="minorHAnsi"/>
        </w:rPr>
        <w:t>e sídlem: Malenická 1784/2, Chodov, 14800 Praha 4</w:t>
      </w:r>
    </w:p>
    <w:p w:rsidR="00202DBD" w:rsidRPr="00C30C71" w:rsidRDefault="00202DBD" w:rsidP="00202DBD">
      <w:pPr>
        <w:pStyle w:val="Bezmezer"/>
        <w:rPr>
          <w:rFonts w:cstheme="minorHAnsi"/>
        </w:rPr>
      </w:pPr>
      <w:r w:rsidRPr="00C30C71">
        <w:rPr>
          <w:rFonts w:cstheme="minorHAnsi"/>
        </w:rPr>
        <w:t>IČO: 27911225</w:t>
      </w:r>
    </w:p>
    <w:p w:rsidR="00202DBD" w:rsidRPr="00C30C71" w:rsidRDefault="00202DBD" w:rsidP="00202DBD">
      <w:pPr>
        <w:pStyle w:val="Bezmezer"/>
        <w:rPr>
          <w:rFonts w:cstheme="minorHAnsi"/>
        </w:rPr>
      </w:pPr>
      <w:r w:rsidRPr="00C30C71">
        <w:rPr>
          <w:rFonts w:cstheme="minorHAnsi"/>
        </w:rPr>
        <w:t>zastoupen</w:t>
      </w:r>
      <w:r w:rsidR="00BB2F5A" w:rsidRPr="00C30C71">
        <w:rPr>
          <w:rFonts w:cstheme="minorHAnsi"/>
        </w:rPr>
        <w:t>á</w:t>
      </w:r>
      <w:r w:rsidRPr="00C30C71">
        <w:rPr>
          <w:rFonts w:cstheme="minorHAnsi"/>
        </w:rPr>
        <w:t>: Ing. Alic</w:t>
      </w:r>
      <w:r w:rsidR="00BB2F5A" w:rsidRPr="00C30C71">
        <w:rPr>
          <w:rFonts w:cstheme="minorHAnsi"/>
        </w:rPr>
        <w:t>í</w:t>
      </w:r>
      <w:r w:rsidRPr="00C30C71">
        <w:rPr>
          <w:rFonts w:cstheme="minorHAnsi"/>
        </w:rPr>
        <w:t xml:space="preserve"> Mezkov</w:t>
      </w:r>
      <w:r w:rsidR="00BB2F5A" w:rsidRPr="00C30C71">
        <w:rPr>
          <w:rFonts w:cstheme="minorHAnsi"/>
        </w:rPr>
        <w:t>ou</w:t>
      </w:r>
      <w:r w:rsidRPr="00C30C71">
        <w:rPr>
          <w:rFonts w:cstheme="minorHAnsi"/>
        </w:rPr>
        <w:t>, ředitelk</w:t>
      </w:r>
      <w:r w:rsidR="00BB2F5A" w:rsidRPr="00C30C71">
        <w:rPr>
          <w:rFonts w:cstheme="minorHAnsi"/>
        </w:rPr>
        <w:t>ou</w:t>
      </w:r>
      <w:r w:rsidRPr="00C30C71">
        <w:rPr>
          <w:rFonts w:cstheme="minorHAnsi"/>
        </w:rPr>
        <w:t xml:space="preserve"> </w:t>
      </w:r>
    </w:p>
    <w:p w:rsidR="00202DBD" w:rsidRPr="00C30C71" w:rsidRDefault="00202DBD" w:rsidP="00202DBD">
      <w:pPr>
        <w:pStyle w:val="Bezmezer"/>
        <w:rPr>
          <w:rFonts w:cstheme="minorHAnsi"/>
        </w:rPr>
      </w:pPr>
      <w:r w:rsidRPr="00C30C71">
        <w:rPr>
          <w:rFonts w:cstheme="minorHAnsi"/>
        </w:rPr>
        <w:t>(dále jen „Objednatel“)</w:t>
      </w:r>
    </w:p>
    <w:p w:rsidR="00202DBD" w:rsidRPr="00C30C71" w:rsidRDefault="00202DBD" w:rsidP="00202DBD">
      <w:pPr>
        <w:pStyle w:val="Bezmezer"/>
        <w:rPr>
          <w:rFonts w:cstheme="minorHAnsi"/>
        </w:rPr>
      </w:pPr>
    </w:p>
    <w:p w:rsidR="00202DBD" w:rsidRPr="00C30C71" w:rsidRDefault="00202DBD" w:rsidP="00202DBD">
      <w:pPr>
        <w:pStyle w:val="Bezmezer"/>
        <w:rPr>
          <w:rFonts w:cstheme="minorHAnsi"/>
        </w:rPr>
      </w:pPr>
      <w:r w:rsidRPr="00C30C71">
        <w:rPr>
          <w:rFonts w:cstheme="minorHAnsi"/>
        </w:rPr>
        <w:t>a</w:t>
      </w:r>
    </w:p>
    <w:p w:rsidR="00202DBD" w:rsidRPr="00C30C71" w:rsidRDefault="00202DBD" w:rsidP="00202DBD">
      <w:pPr>
        <w:pStyle w:val="Bezmezer"/>
        <w:rPr>
          <w:rFonts w:cstheme="minorHAnsi"/>
        </w:rPr>
      </w:pPr>
    </w:p>
    <w:p w:rsidR="00C30C71" w:rsidRPr="00C30C71" w:rsidRDefault="00C30C71" w:rsidP="00C30C71">
      <w:pPr>
        <w:pStyle w:val="Bezmezer"/>
        <w:jc w:val="both"/>
        <w:rPr>
          <w:rFonts w:cstheme="minorHAnsi"/>
          <w:b/>
        </w:rPr>
      </w:pPr>
      <w:r w:rsidRPr="00C30C71">
        <w:rPr>
          <w:rFonts w:cstheme="minorHAnsi"/>
          <w:b/>
        </w:rPr>
        <w:t>Ing. Jana Veverková</w:t>
      </w:r>
    </w:p>
    <w:p w:rsidR="00C30C71" w:rsidRPr="00C30C71" w:rsidRDefault="00C30C71" w:rsidP="00C30C71">
      <w:pPr>
        <w:pStyle w:val="Bezmezer"/>
        <w:jc w:val="both"/>
        <w:rPr>
          <w:rFonts w:cstheme="minorHAnsi"/>
        </w:rPr>
      </w:pPr>
      <w:r w:rsidRPr="00C30C71">
        <w:rPr>
          <w:rFonts w:cstheme="minorHAnsi"/>
        </w:rPr>
        <w:t>se sídlem: XXXXX</w:t>
      </w:r>
    </w:p>
    <w:p w:rsidR="00C30C71" w:rsidRPr="00C30C71" w:rsidRDefault="00C30C71" w:rsidP="00C30C71">
      <w:pPr>
        <w:pStyle w:val="Bezmezer"/>
        <w:jc w:val="both"/>
        <w:rPr>
          <w:rFonts w:cstheme="minorHAnsi"/>
        </w:rPr>
      </w:pPr>
      <w:r w:rsidRPr="00C30C71">
        <w:rPr>
          <w:rFonts w:cstheme="minorHAnsi"/>
        </w:rPr>
        <w:t>IČO: 49694618</w:t>
      </w:r>
    </w:p>
    <w:p w:rsidR="00C30C71" w:rsidRPr="00C30C71" w:rsidRDefault="00C30C71" w:rsidP="00C30C71">
      <w:pPr>
        <w:pStyle w:val="Bezmezer"/>
        <w:jc w:val="both"/>
        <w:rPr>
          <w:rFonts w:cstheme="minorHAnsi"/>
        </w:rPr>
      </w:pPr>
      <w:r w:rsidRPr="00C30C71">
        <w:rPr>
          <w:rFonts w:cstheme="minorHAnsi"/>
        </w:rPr>
        <w:t>zapsaná v živnostenském rejstříku Úřadu městské části Praha 11</w:t>
      </w:r>
    </w:p>
    <w:p w:rsidR="00C30C71" w:rsidRPr="00C30C71" w:rsidRDefault="00C30C71" w:rsidP="00C30C71">
      <w:pPr>
        <w:pStyle w:val="Bezmezer"/>
        <w:jc w:val="both"/>
        <w:rPr>
          <w:rFonts w:cstheme="minorHAnsi"/>
        </w:rPr>
      </w:pPr>
      <w:r w:rsidRPr="00C30C71">
        <w:rPr>
          <w:rFonts w:cstheme="minorHAnsi"/>
        </w:rPr>
        <w:t>(dále jen „dodavatel“)</w:t>
      </w:r>
    </w:p>
    <w:p w:rsidR="00FD0C01" w:rsidRPr="00C30C71" w:rsidRDefault="00FD0C01" w:rsidP="00AF1FF7">
      <w:pPr>
        <w:pStyle w:val="Bezmezer"/>
        <w:jc w:val="center"/>
        <w:rPr>
          <w:rFonts w:cstheme="minorHAnsi"/>
          <w:b/>
        </w:rPr>
      </w:pPr>
    </w:p>
    <w:p w:rsidR="00AF1FF7" w:rsidRPr="00C30C71" w:rsidRDefault="00AF1FF7" w:rsidP="00AF1FF7">
      <w:pPr>
        <w:pStyle w:val="Bezmezer"/>
        <w:jc w:val="center"/>
        <w:rPr>
          <w:rFonts w:cstheme="minorHAnsi"/>
          <w:b/>
        </w:rPr>
      </w:pPr>
      <w:r w:rsidRPr="00C30C71">
        <w:rPr>
          <w:rFonts w:cstheme="minorHAnsi"/>
          <w:b/>
        </w:rPr>
        <w:t>I.</w:t>
      </w:r>
    </w:p>
    <w:p w:rsidR="00AF1FF7" w:rsidRPr="00C30C71" w:rsidRDefault="00AF1FF7" w:rsidP="00AF1FF7">
      <w:pPr>
        <w:pStyle w:val="Bezmezer"/>
        <w:jc w:val="center"/>
        <w:rPr>
          <w:rFonts w:cstheme="minorHAnsi"/>
          <w:b/>
        </w:rPr>
      </w:pPr>
      <w:r w:rsidRPr="00C30C71">
        <w:rPr>
          <w:rFonts w:cstheme="minorHAnsi"/>
          <w:b/>
        </w:rPr>
        <w:t xml:space="preserve">Specifikace bezdůvodného obohacení </w:t>
      </w:r>
    </w:p>
    <w:p w:rsidR="00AF1FF7" w:rsidRPr="00C30C71" w:rsidRDefault="00AF1FF7" w:rsidP="00AF1FF7">
      <w:pPr>
        <w:pStyle w:val="Bezmezer"/>
        <w:rPr>
          <w:rFonts w:cstheme="minorHAnsi"/>
          <w:b/>
        </w:rPr>
      </w:pPr>
    </w:p>
    <w:p w:rsidR="00AF1FF7" w:rsidRPr="00C30C71" w:rsidRDefault="00C30C71" w:rsidP="00C30C71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Objednatel</w:t>
      </w:r>
      <w:r w:rsidR="00DA7834" w:rsidRPr="00C30C71">
        <w:rPr>
          <w:rFonts w:cstheme="minorHAnsi"/>
        </w:rPr>
        <w:t xml:space="preserve"> uzavřel s </w:t>
      </w:r>
      <w:r>
        <w:rPr>
          <w:rFonts w:cstheme="minorHAnsi"/>
        </w:rPr>
        <w:t>Dodavatelem</w:t>
      </w:r>
      <w:r w:rsidR="00AF1FF7" w:rsidRPr="00C30C71">
        <w:rPr>
          <w:rFonts w:cstheme="minorHAnsi"/>
        </w:rPr>
        <w:t xml:space="preserve"> smluvní vztah formou akceptace ústní objednávky </w:t>
      </w:r>
      <w:r w:rsidR="00DA7834" w:rsidRPr="00C30C71">
        <w:rPr>
          <w:rFonts w:cstheme="minorHAnsi"/>
        </w:rPr>
        <w:t xml:space="preserve">Objednatele </w:t>
      </w:r>
      <w:r w:rsidR="00AF1FF7" w:rsidRPr="00C30C71">
        <w:rPr>
          <w:rFonts w:cstheme="minorHAnsi"/>
        </w:rPr>
        <w:t>na</w:t>
      </w:r>
      <w:r>
        <w:rPr>
          <w:rFonts w:cstheme="minorHAnsi"/>
        </w:rPr>
        <w:t xml:space="preserve"> zajištění mzdového účetnictví, včetně všech souvisejících prací od 1. 1. 2023.</w:t>
      </w:r>
    </w:p>
    <w:p w:rsidR="000F75A9" w:rsidRPr="00C30C71" w:rsidRDefault="00112083" w:rsidP="00C30C71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C30C71">
        <w:rPr>
          <w:rFonts w:cstheme="minorHAnsi"/>
        </w:rPr>
        <w:t>Dodavatel</w:t>
      </w:r>
      <w:r w:rsidR="00A63C3A" w:rsidRPr="00C30C71">
        <w:rPr>
          <w:rFonts w:cstheme="minorHAnsi"/>
        </w:rPr>
        <w:t xml:space="preserve"> prováděl na základě výš</w:t>
      </w:r>
      <w:r w:rsidRPr="00C30C71">
        <w:rPr>
          <w:rFonts w:cstheme="minorHAnsi"/>
        </w:rPr>
        <w:t>e</w:t>
      </w:r>
      <w:r w:rsidR="00A63C3A" w:rsidRPr="00C30C71">
        <w:rPr>
          <w:rFonts w:cstheme="minorHAnsi"/>
        </w:rPr>
        <w:t xml:space="preserve"> uvedené </w:t>
      </w:r>
      <w:r w:rsidRPr="00C30C71">
        <w:rPr>
          <w:rFonts w:cstheme="minorHAnsi"/>
        </w:rPr>
        <w:t>o</w:t>
      </w:r>
      <w:r w:rsidR="00A63C3A" w:rsidRPr="00C30C71">
        <w:rPr>
          <w:rFonts w:cstheme="minorHAnsi"/>
        </w:rPr>
        <w:t xml:space="preserve">bjednávky pro Objednatele smluvené činnosti blíže specifikované jako </w:t>
      </w:r>
      <w:r w:rsidR="00C30C71">
        <w:rPr>
          <w:rFonts w:cstheme="minorHAnsi"/>
        </w:rPr>
        <w:t>zajištění mzdového účetnictví, včetně všech souvisejících prací od 1. 1. 2023 do 31. 8. 2023</w:t>
      </w:r>
      <w:r w:rsidR="00A63C3A" w:rsidRPr="00C30C71">
        <w:rPr>
          <w:rFonts w:cstheme="minorHAnsi"/>
        </w:rPr>
        <w:t>.</w:t>
      </w:r>
    </w:p>
    <w:p w:rsidR="000F75A9" w:rsidRPr="00C30C71" w:rsidRDefault="000F75A9" w:rsidP="00AF1FF7">
      <w:pPr>
        <w:pStyle w:val="Bezmezer"/>
        <w:jc w:val="center"/>
        <w:rPr>
          <w:rFonts w:cstheme="minorHAnsi"/>
          <w:b/>
        </w:rPr>
      </w:pPr>
    </w:p>
    <w:p w:rsidR="000F75A9" w:rsidRPr="00C30C71" w:rsidRDefault="000F75A9" w:rsidP="00AF1FF7">
      <w:pPr>
        <w:pStyle w:val="Bezmezer"/>
        <w:jc w:val="center"/>
        <w:rPr>
          <w:rFonts w:cstheme="minorHAnsi"/>
          <w:b/>
        </w:rPr>
      </w:pPr>
    </w:p>
    <w:p w:rsidR="00AF1FF7" w:rsidRPr="00C30C71" w:rsidRDefault="00AF1FF7" w:rsidP="00AF1FF7">
      <w:pPr>
        <w:pStyle w:val="Bezmezer"/>
        <w:jc w:val="center"/>
        <w:rPr>
          <w:rFonts w:cstheme="minorHAnsi"/>
          <w:b/>
        </w:rPr>
      </w:pPr>
      <w:r w:rsidRPr="00C30C71">
        <w:rPr>
          <w:rFonts w:cstheme="minorHAnsi"/>
          <w:b/>
        </w:rPr>
        <w:t xml:space="preserve">II. </w:t>
      </w:r>
    </w:p>
    <w:p w:rsidR="00AF1FF7" w:rsidRPr="00C30C71" w:rsidRDefault="000F75A9" w:rsidP="00AF1FF7">
      <w:pPr>
        <w:pStyle w:val="Bezmezer"/>
        <w:jc w:val="center"/>
        <w:rPr>
          <w:rFonts w:cstheme="minorHAnsi"/>
          <w:b/>
        </w:rPr>
      </w:pPr>
      <w:r w:rsidRPr="00C30C71">
        <w:rPr>
          <w:rFonts w:cstheme="minorHAnsi"/>
          <w:b/>
        </w:rPr>
        <w:t xml:space="preserve">Předmět dohody </w:t>
      </w:r>
    </w:p>
    <w:p w:rsidR="000F75A9" w:rsidRPr="00C30C71" w:rsidRDefault="000F75A9" w:rsidP="00AF1FF7">
      <w:pPr>
        <w:pStyle w:val="Bezmezer"/>
        <w:jc w:val="center"/>
        <w:rPr>
          <w:rFonts w:cstheme="minorHAnsi"/>
        </w:rPr>
      </w:pPr>
    </w:p>
    <w:p w:rsidR="0079646F" w:rsidRPr="00C30C71" w:rsidRDefault="000F75A9" w:rsidP="00FD0C01">
      <w:pPr>
        <w:pStyle w:val="Bezmezer"/>
        <w:numPr>
          <w:ilvl w:val="0"/>
          <w:numId w:val="3"/>
        </w:numPr>
        <w:jc w:val="both"/>
        <w:rPr>
          <w:rFonts w:cstheme="minorHAnsi"/>
        </w:rPr>
      </w:pPr>
      <w:r w:rsidRPr="00C30C71">
        <w:rPr>
          <w:rFonts w:cstheme="minorHAnsi"/>
        </w:rPr>
        <w:t xml:space="preserve">Vzhledem k tomu, že </w:t>
      </w:r>
      <w:r w:rsidR="00FD0C01" w:rsidRPr="00C30C71">
        <w:rPr>
          <w:rFonts w:cstheme="minorHAnsi"/>
        </w:rPr>
        <w:t>na smluvní vztah</w:t>
      </w:r>
      <w:r w:rsidRPr="00C30C71">
        <w:rPr>
          <w:rFonts w:cstheme="minorHAnsi"/>
        </w:rPr>
        <w:t xml:space="preserve"> specifikovan</w:t>
      </w:r>
      <w:r w:rsidR="00FD0C01" w:rsidRPr="00C30C71">
        <w:rPr>
          <w:rFonts w:cstheme="minorHAnsi"/>
        </w:rPr>
        <w:t>ý</w:t>
      </w:r>
      <w:r w:rsidRPr="00C30C71">
        <w:rPr>
          <w:rFonts w:cstheme="minorHAnsi"/>
        </w:rPr>
        <w:t xml:space="preserve"> v čl. I. odst. 1 této </w:t>
      </w:r>
      <w:r w:rsidR="00112083" w:rsidRPr="00C30C71">
        <w:rPr>
          <w:rFonts w:cstheme="minorHAnsi"/>
        </w:rPr>
        <w:t>d</w:t>
      </w:r>
      <w:r w:rsidRPr="00C30C71">
        <w:rPr>
          <w:rFonts w:cstheme="minorHAnsi"/>
        </w:rPr>
        <w:t xml:space="preserve">ohody </w:t>
      </w:r>
      <w:r w:rsidR="0079646F" w:rsidRPr="00C30C71">
        <w:rPr>
          <w:rFonts w:cstheme="minorHAnsi"/>
        </w:rPr>
        <w:t>se vztahovala povinnost uveřejnění prostřednictvím registru smluv v souladu se zákonem č. 340/2015 Sb., o zvláštních podmínkách účinnosti některých smluv, uveřejnění těchto smluv a o registru smluv (dále jen „zákon o registru smluv“), ve znění pozdějších předpisů</w:t>
      </w:r>
      <w:r w:rsidR="00FD0C01" w:rsidRPr="00C30C71">
        <w:rPr>
          <w:rFonts w:cstheme="minorHAnsi"/>
        </w:rPr>
        <w:t>, a písemný záznam o o</w:t>
      </w:r>
      <w:r w:rsidR="0079646F" w:rsidRPr="00C30C71">
        <w:rPr>
          <w:rFonts w:cstheme="minorHAnsi"/>
        </w:rPr>
        <w:t>bjednáv</w:t>
      </w:r>
      <w:r w:rsidR="00FD0C01" w:rsidRPr="00C30C71">
        <w:rPr>
          <w:rFonts w:cstheme="minorHAnsi"/>
        </w:rPr>
        <w:t>ce nebyl</w:t>
      </w:r>
      <w:r w:rsidR="0079646F" w:rsidRPr="00C30C71">
        <w:rPr>
          <w:rFonts w:cstheme="minorHAnsi"/>
        </w:rPr>
        <w:t xml:space="preserve"> z důvodu administrativní chyby</w:t>
      </w:r>
      <w:r w:rsidR="00FD0C01" w:rsidRPr="00C30C71">
        <w:rPr>
          <w:rFonts w:cstheme="minorHAnsi"/>
        </w:rPr>
        <w:t xml:space="preserve"> uveřejněn</w:t>
      </w:r>
      <w:r w:rsidR="0079646F" w:rsidRPr="00C30C71">
        <w:rPr>
          <w:rFonts w:cstheme="minorHAnsi"/>
        </w:rPr>
        <w:t xml:space="preserve"> v souladu se zákonem o registru smluv</w:t>
      </w:r>
      <w:r w:rsidR="00FD0C01" w:rsidRPr="00C30C71">
        <w:rPr>
          <w:rFonts w:cstheme="minorHAnsi"/>
        </w:rPr>
        <w:t>, bylo vzájemné plnění mezi stranami této objednávky poskytováno bez právního titulu, což zakládá vzájemné</w:t>
      </w:r>
      <w:r w:rsidR="0079646F" w:rsidRPr="00C30C71">
        <w:rPr>
          <w:rFonts w:cstheme="minorHAnsi"/>
        </w:rPr>
        <w:t xml:space="preserve"> </w:t>
      </w:r>
      <w:r w:rsidR="00FD0C01" w:rsidRPr="00C30C71">
        <w:rPr>
          <w:rFonts w:cstheme="minorHAnsi"/>
        </w:rPr>
        <w:t>bezdůvodné obohacení smluvních stran, jehož vypořádání je řešeno touto dohodou.</w:t>
      </w:r>
    </w:p>
    <w:p w:rsidR="000F75A9" w:rsidRPr="00C30C71" w:rsidRDefault="000F75A9" w:rsidP="000F75A9">
      <w:pPr>
        <w:pStyle w:val="Bezmezer"/>
        <w:rPr>
          <w:rFonts w:cstheme="minorHAnsi"/>
        </w:rPr>
      </w:pPr>
    </w:p>
    <w:p w:rsidR="000F75A9" w:rsidRPr="00C30C71" w:rsidRDefault="000F75A9" w:rsidP="000F75A9">
      <w:pPr>
        <w:pStyle w:val="Bezmezer"/>
        <w:jc w:val="center"/>
        <w:rPr>
          <w:rFonts w:cstheme="minorHAnsi"/>
          <w:b/>
        </w:rPr>
      </w:pPr>
    </w:p>
    <w:p w:rsidR="000F75A9" w:rsidRPr="00C30C71" w:rsidRDefault="000F75A9" w:rsidP="000F75A9">
      <w:pPr>
        <w:pStyle w:val="Bezmezer"/>
        <w:jc w:val="center"/>
        <w:rPr>
          <w:rFonts w:cstheme="minorHAnsi"/>
          <w:b/>
        </w:rPr>
      </w:pPr>
      <w:r w:rsidRPr="00C30C71">
        <w:rPr>
          <w:rFonts w:cstheme="minorHAnsi"/>
          <w:b/>
        </w:rPr>
        <w:t>III.</w:t>
      </w:r>
    </w:p>
    <w:p w:rsidR="000F75A9" w:rsidRPr="00C30C71" w:rsidRDefault="000F75A9" w:rsidP="000F75A9">
      <w:pPr>
        <w:pStyle w:val="Bezmezer"/>
        <w:jc w:val="center"/>
        <w:rPr>
          <w:rFonts w:cstheme="minorHAnsi"/>
        </w:rPr>
      </w:pPr>
      <w:r w:rsidRPr="00C30C71">
        <w:rPr>
          <w:rFonts w:cstheme="minorHAnsi"/>
          <w:b/>
        </w:rPr>
        <w:t>Způsob vypořádání bezdůvodného obohacení</w:t>
      </w:r>
    </w:p>
    <w:p w:rsidR="000F75A9" w:rsidRPr="00C30C71" w:rsidRDefault="000F75A9" w:rsidP="000F75A9">
      <w:pPr>
        <w:pStyle w:val="Bezmezer"/>
        <w:jc w:val="center"/>
        <w:rPr>
          <w:rFonts w:cstheme="minorHAnsi"/>
        </w:rPr>
      </w:pPr>
    </w:p>
    <w:p w:rsidR="000F75A9" w:rsidRPr="00C30C71" w:rsidRDefault="000F75A9" w:rsidP="00FD0C01">
      <w:pPr>
        <w:pStyle w:val="Bezmezer"/>
        <w:numPr>
          <w:ilvl w:val="0"/>
          <w:numId w:val="5"/>
        </w:numPr>
        <w:jc w:val="both"/>
        <w:rPr>
          <w:rFonts w:cstheme="minorHAnsi"/>
        </w:rPr>
      </w:pPr>
      <w:r w:rsidRPr="00C30C71">
        <w:rPr>
          <w:rFonts w:cstheme="minorHAnsi"/>
        </w:rPr>
        <w:t xml:space="preserve">Vzhledem k tomu, že </w:t>
      </w:r>
      <w:r w:rsidR="00FD0C01" w:rsidRPr="00C30C71">
        <w:rPr>
          <w:rFonts w:cstheme="minorHAnsi"/>
        </w:rPr>
        <w:t>Dodavatel</w:t>
      </w:r>
      <w:r w:rsidRPr="00C30C71">
        <w:rPr>
          <w:rFonts w:cstheme="minorHAnsi"/>
        </w:rPr>
        <w:t xml:space="preserve"> prováděl činnosti uvedené v čl. I. odst. 2 této </w:t>
      </w:r>
      <w:r w:rsidR="008C11F3" w:rsidRPr="00C30C71">
        <w:rPr>
          <w:rFonts w:cstheme="minorHAnsi"/>
        </w:rPr>
        <w:t>d</w:t>
      </w:r>
      <w:r w:rsidRPr="00C30C71">
        <w:rPr>
          <w:rFonts w:cstheme="minorHAnsi"/>
        </w:rPr>
        <w:t>ohody</w:t>
      </w:r>
      <w:r w:rsidR="00FD0C01" w:rsidRPr="00C30C71">
        <w:rPr>
          <w:rFonts w:cstheme="minorHAnsi"/>
        </w:rPr>
        <w:t xml:space="preserve"> pro Objednatele </w:t>
      </w:r>
      <w:r w:rsidRPr="00C30C71">
        <w:rPr>
          <w:rFonts w:cstheme="minorHAnsi"/>
        </w:rPr>
        <w:t xml:space="preserve">a Objednatel uhradil </w:t>
      </w:r>
      <w:r w:rsidR="008C11F3" w:rsidRPr="00C30C71">
        <w:rPr>
          <w:rFonts w:cstheme="minorHAnsi"/>
        </w:rPr>
        <w:t>vykonání této činnosti</w:t>
      </w:r>
      <w:r w:rsidRPr="00C30C71">
        <w:rPr>
          <w:rFonts w:cstheme="minorHAnsi"/>
        </w:rPr>
        <w:t>,</w:t>
      </w:r>
      <w:r w:rsidR="00AA2454" w:rsidRPr="00C30C71">
        <w:rPr>
          <w:rFonts w:cstheme="minorHAnsi"/>
        </w:rPr>
        <w:t xml:space="preserve"> kdy veškeré činnosti byly Dodavatelem provedeny v souladu s požadavky Objednatele, </w:t>
      </w:r>
      <w:r w:rsidRPr="00C30C71">
        <w:rPr>
          <w:rFonts w:cstheme="minorHAnsi"/>
        </w:rPr>
        <w:t>dohodly se obě strany, že si ponechají již poskytnutá plnění a tímto si vzájemně vypořádají své nároky na vydání bezdůvodného obohacení</w:t>
      </w:r>
      <w:r w:rsidR="00FD0C01" w:rsidRPr="00C30C71">
        <w:rPr>
          <w:rFonts w:cstheme="minorHAnsi"/>
        </w:rPr>
        <w:t xml:space="preserve"> a nemají vůči sobě z tohoto titulu žádných dalších nároků</w:t>
      </w:r>
      <w:r w:rsidRPr="00C30C71">
        <w:rPr>
          <w:rFonts w:cstheme="minorHAnsi"/>
        </w:rPr>
        <w:t xml:space="preserve">. </w:t>
      </w:r>
    </w:p>
    <w:p w:rsidR="000F75A9" w:rsidRPr="00C30C71" w:rsidRDefault="000F75A9" w:rsidP="00FD0C01">
      <w:pPr>
        <w:pStyle w:val="Bezmezer"/>
        <w:numPr>
          <w:ilvl w:val="0"/>
          <w:numId w:val="5"/>
        </w:numPr>
        <w:jc w:val="both"/>
        <w:rPr>
          <w:rFonts w:cstheme="minorHAnsi"/>
        </w:rPr>
      </w:pPr>
      <w:r w:rsidRPr="00C30C71">
        <w:rPr>
          <w:rFonts w:cstheme="minorHAnsi"/>
        </w:rPr>
        <w:lastRenderedPageBreak/>
        <w:t xml:space="preserve">Obě strany této </w:t>
      </w:r>
      <w:r w:rsidR="00FD0C01" w:rsidRPr="00C30C71">
        <w:rPr>
          <w:rFonts w:cstheme="minorHAnsi"/>
        </w:rPr>
        <w:t>d</w:t>
      </w:r>
      <w:r w:rsidRPr="00C30C71">
        <w:rPr>
          <w:rFonts w:cstheme="minorHAnsi"/>
        </w:rPr>
        <w:t>ohody shodně prohlašují, že se</w:t>
      </w:r>
      <w:r w:rsidR="00FD0C01" w:rsidRPr="00C30C71">
        <w:rPr>
          <w:rFonts w:cstheme="minorHAnsi"/>
        </w:rPr>
        <w:t xml:space="preserve"> úmyslně</w:t>
      </w:r>
      <w:r w:rsidRPr="00C30C71">
        <w:rPr>
          <w:rFonts w:cstheme="minorHAnsi"/>
        </w:rPr>
        <w:t xml:space="preserve"> neobohatily na úkor druhé strany a jednaly v dobré víře. </w:t>
      </w:r>
    </w:p>
    <w:p w:rsidR="000F75A9" w:rsidRPr="00C30C71" w:rsidRDefault="000F75A9" w:rsidP="000F75A9">
      <w:pPr>
        <w:pStyle w:val="Bezmezer"/>
        <w:ind w:left="720"/>
        <w:rPr>
          <w:rFonts w:cstheme="minorHAnsi"/>
        </w:rPr>
      </w:pPr>
    </w:p>
    <w:p w:rsidR="000F75A9" w:rsidRPr="00C30C71" w:rsidRDefault="000F75A9" w:rsidP="000F75A9">
      <w:pPr>
        <w:pStyle w:val="Bezmezer"/>
        <w:ind w:left="720"/>
        <w:jc w:val="center"/>
        <w:rPr>
          <w:rFonts w:cstheme="minorHAnsi"/>
          <w:b/>
        </w:rPr>
      </w:pPr>
      <w:r w:rsidRPr="00C30C71">
        <w:rPr>
          <w:rFonts w:cstheme="minorHAnsi"/>
          <w:b/>
        </w:rPr>
        <w:t xml:space="preserve">IV. </w:t>
      </w:r>
    </w:p>
    <w:p w:rsidR="000F75A9" w:rsidRPr="00C30C71" w:rsidRDefault="000F75A9" w:rsidP="000F75A9">
      <w:pPr>
        <w:pStyle w:val="Bezmezer"/>
        <w:ind w:left="720"/>
        <w:jc w:val="center"/>
        <w:rPr>
          <w:rFonts w:cstheme="minorHAnsi"/>
        </w:rPr>
      </w:pPr>
      <w:r w:rsidRPr="00C30C71">
        <w:rPr>
          <w:rFonts w:cstheme="minorHAnsi"/>
          <w:b/>
        </w:rPr>
        <w:t>Závěrečná ustanovení</w:t>
      </w:r>
    </w:p>
    <w:p w:rsidR="000F75A9" w:rsidRPr="00C30C71" w:rsidRDefault="000F75A9" w:rsidP="000F75A9">
      <w:pPr>
        <w:pStyle w:val="Bezmezer"/>
        <w:ind w:left="720"/>
        <w:jc w:val="center"/>
        <w:rPr>
          <w:rFonts w:cstheme="minorHAnsi"/>
        </w:rPr>
      </w:pPr>
    </w:p>
    <w:p w:rsidR="000F75A9" w:rsidRPr="00C30C71" w:rsidRDefault="002F4DFE" w:rsidP="00FD0C01">
      <w:pPr>
        <w:pStyle w:val="Bezmezer"/>
        <w:numPr>
          <w:ilvl w:val="0"/>
          <w:numId w:val="7"/>
        </w:numPr>
        <w:jc w:val="both"/>
        <w:rPr>
          <w:rFonts w:cstheme="minorHAnsi"/>
        </w:rPr>
      </w:pPr>
      <w:r w:rsidRPr="00C30C71">
        <w:rPr>
          <w:rFonts w:cstheme="minorHAnsi"/>
        </w:rPr>
        <w:t xml:space="preserve">Smluvní strany souhlasí s uveřejněním plného znění této </w:t>
      </w:r>
      <w:r w:rsidR="0079646F" w:rsidRPr="00C30C71">
        <w:rPr>
          <w:rFonts w:cstheme="minorHAnsi"/>
        </w:rPr>
        <w:t>d</w:t>
      </w:r>
      <w:r w:rsidRPr="00C30C71">
        <w:rPr>
          <w:rFonts w:cstheme="minorHAnsi"/>
        </w:rPr>
        <w:t xml:space="preserve">ohody v registru smluv podle zákona o registru smluv, případně i na dalších místech, kde tak stanoví právní předpis. Uveřejnění </w:t>
      </w:r>
      <w:r w:rsidR="0079646F" w:rsidRPr="00C30C71">
        <w:rPr>
          <w:rFonts w:cstheme="minorHAnsi"/>
        </w:rPr>
        <w:t>d</w:t>
      </w:r>
      <w:r w:rsidRPr="00C30C71">
        <w:rPr>
          <w:rFonts w:cstheme="minorHAnsi"/>
        </w:rPr>
        <w:t xml:space="preserve">ohody prostřednictvím registru smluv zajistí Objednatel. </w:t>
      </w:r>
    </w:p>
    <w:p w:rsidR="002F4DFE" w:rsidRPr="00C30C71" w:rsidRDefault="002F4DFE" w:rsidP="00FD0C01">
      <w:pPr>
        <w:pStyle w:val="Bezmezer"/>
        <w:numPr>
          <w:ilvl w:val="0"/>
          <w:numId w:val="7"/>
        </w:numPr>
        <w:jc w:val="both"/>
        <w:rPr>
          <w:rFonts w:cstheme="minorHAnsi"/>
        </w:rPr>
      </w:pPr>
      <w:r w:rsidRPr="00C30C71">
        <w:rPr>
          <w:rFonts w:cstheme="minorHAnsi"/>
        </w:rPr>
        <w:t xml:space="preserve">Práva a povinnosti touto </w:t>
      </w:r>
      <w:r w:rsidR="0079646F" w:rsidRPr="00C30C71">
        <w:rPr>
          <w:rFonts w:cstheme="minorHAnsi"/>
        </w:rPr>
        <w:t>d</w:t>
      </w:r>
      <w:r w:rsidRPr="00C30C71">
        <w:rPr>
          <w:rFonts w:cstheme="minorHAnsi"/>
        </w:rPr>
        <w:t xml:space="preserve">ohodou výslovně neupravené se řídí právními předpisy České republiky, zejména zákonem č. 89/2012 Sb., občanský zákoník, ve znění pozdějších předpisů. </w:t>
      </w:r>
    </w:p>
    <w:p w:rsidR="002F4DFE" w:rsidRPr="00C30C71" w:rsidRDefault="002F4DFE" w:rsidP="00FD0C01">
      <w:pPr>
        <w:pStyle w:val="Bezmezer"/>
        <w:numPr>
          <w:ilvl w:val="0"/>
          <w:numId w:val="7"/>
        </w:numPr>
        <w:jc w:val="both"/>
        <w:rPr>
          <w:rFonts w:cstheme="minorHAnsi"/>
        </w:rPr>
      </w:pPr>
      <w:r w:rsidRPr="00C30C71">
        <w:rPr>
          <w:rFonts w:cstheme="minorHAnsi"/>
        </w:rPr>
        <w:t xml:space="preserve">Tuto </w:t>
      </w:r>
      <w:r w:rsidR="0079646F" w:rsidRPr="00C30C71">
        <w:rPr>
          <w:rFonts w:cstheme="minorHAnsi"/>
        </w:rPr>
        <w:t>d</w:t>
      </w:r>
      <w:r w:rsidRPr="00C30C71">
        <w:rPr>
          <w:rFonts w:cstheme="minorHAnsi"/>
        </w:rPr>
        <w:t xml:space="preserve">ohodu lze měnit pouze písemnými vzestupně číslovanými dodatky podepsanými oprávněnými zástupci obou smluvních stran na téže listině. </w:t>
      </w:r>
    </w:p>
    <w:p w:rsidR="002F4DFE" w:rsidRPr="00C30C71" w:rsidRDefault="002F4DFE" w:rsidP="00FD0C01">
      <w:pPr>
        <w:pStyle w:val="Bezmezer"/>
        <w:numPr>
          <w:ilvl w:val="0"/>
          <w:numId w:val="7"/>
        </w:numPr>
        <w:jc w:val="both"/>
        <w:rPr>
          <w:rFonts w:cstheme="minorHAnsi"/>
        </w:rPr>
      </w:pPr>
      <w:r w:rsidRPr="00C30C71">
        <w:rPr>
          <w:rFonts w:cstheme="minorHAnsi"/>
        </w:rPr>
        <w:t xml:space="preserve">Smluvní strany potvrzují, že si tuto </w:t>
      </w:r>
      <w:r w:rsidR="0079646F" w:rsidRPr="00C30C71">
        <w:rPr>
          <w:rFonts w:cstheme="minorHAnsi"/>
        </w:rPr>
        <w:t>d</w:t>
      </w:r>
      <w:r w:rsidRPr="00C30C71">
        <w:rPr>
          <w:rFonts w:cstheme="minorHAnsi"/>
        </w:rPr>
        <w:t xml:space="preserve">ohodu před jejím podpisem přečetly a že s jejím obsahem souhlasí. Na důkaz toho připojují své podpisy. </w:t>
      </w:r>
    </w:p>
    <w:p w:rsidR="0079646F" w:rsidRPr="00C30C71" w:rsidRDefault="0079646F" w:rsidP="00FD0C01">
      <w:pPr>
        <w:pStyle w:val="Bezmezer"/>
        <w:numPr>
          <w:ilvl w:val="0"/>
          <w:numId w:val="7"/>
        </w:numPr>
        <w:jc w:val="both"/>
        <w:rPr>
          <w:rFonts w:cstheme="minorHAnsi"/>
        </w:rPr>
      </w:pPr>
      <w:r w:rsidRPr="00C30C71">
        <w:rPr>
          <w:rFonts w:cstheme="minorHAnsi"/>
        </w:rPr>
        <w:t>Dohoda je platná dnem podpisu poslední smluvní strany a nabývá účinnosti dnem uveřejnění v registru smluv.</w:t>
      </w:r>
    </w:p>
    <w:p w:rsidR="002F4DFE" w:rsidRPr="00C30C71" w:rsidRDefault="002F4DFE" w:rsidP="002F4DFE">
      <w:pPr>
        <w:pStyle w:val="Bezmezer"/>
        <w:rPr>
          <w:rFonts w:cstheme="minorHAnsi"/>
        </w:rPr>
      </w:pPr>
    </w:p>
    <w:p w:rsidR="002F4DFE" w:rsidRPr="00C30C71" w:rsidRDefault="002F4DFE" w:rsidP="002F4DFE">
      <w:pPr>
        <w:pStyle w:val="Bezmezer"/>
        <w:rPr>
          <w:rFonts w:cstheme="minorHAnsi"/>
        </w:rPr>
      </w:pPr>
    </w:p>
    <w:p w:rsidR="002F4DFE" w:rsidRPr="00C30C71" w:rsidRDefault="002F4DFE" w:rsidP="002F4DFE">
      <w:pPr>
        <w:pStyle w:val="Bezmezer"/>
        <w:rPr>
          <w:rFonts w:cstheme="minorHAnsi"/>
        </w:rPr>
      </w:pPr>
    </w:p>
    <w:p w:rsidR="002F4DFE" w:rsidRPr="00C30C71" w:rsidRDefault="002F4DFE" w:rsidP="002F4DFE">
      <w:pPr>
        <w:pStyle w:val="Bezmezer"/>
        <w:rPr>
          <w:rFonts w:cstheme="minorHAnsi"/>
        </w:rPr>
      </w:pPr>
    </w:p>
    <w:p w:rsidR="002F4DFE" w:rsidRPr="00C30C71" w:rsidRDefault="002F4DFE" w:rsidP="002F4DFE">
      <w:pPr>
        <w:pStyle w:val="Bezmezer"/>
        <w:rPr>
          <w:rFonts w:cstheme="minorHAnsi"/>
        </w:rPr>
      </w:pPr>
    </w:p>
    <w:p w:rsidR="002F4DFE" w:rsidRPr="00C30C71" w:rsidRDefault="002F4DFE" w:rsidP="002F4DFE">
      <w:pPr>
        <w:pStyle w:val="Bezmezer"/>
        <w:rPr>
          <w:rFonts w:cstheme="minorHAnsi"/>
        </w:rPr>
      </w:pPr>
      <w:r w:rsidRPr="00C30C71">
        <w:rPr>
          <w:rFonts w:cstheme="minorHAnsi"/>
        </w:rPr>
        <w:t xml:space="preserve">V Praze, dne </w:t>
      </w:r>
      <w:r w:rsidR="00701B82">
        <w:rPr>
          <w:rFonts w:cstheme="minorHAnsi"/>
        </w:rPr>
        <w:t>19. 2. 2024</w:t>
      </w:r>
      <w:r w:rsidR="00701B82">
        <w:rPr>
          <w:rFonts w:cstheme="minorHAnsi"/>
        </w:rPr>
        <w:tab/>
      </w:r>
      <w:r w:rsidR="00701B82">
        <w:rPr>
          <w:rFonts w:cstheme="minorHAnsi"/>
        </w:rPr>
        <w:tab/>
      </w:r>
      <w:r w:rsidR="00701B82">
        <w:rPr>
          <w:rFonts w:cstheme="minorHAnsi"/>
        </w:rPr>
        <w:tab/>
      </w:r>
      <w:r w:rsidR="00701B82">
        <w:rPr>
          <w:rFonts w:cstheme="minorHAnsi"/>
        </w:rPr>
        <w:tab/>
      </w:r>
      <w:r w:rsidR="00701B82">
        <w:rPr>
          <w:rFonts w:cstheme="minorHAnsi"/>
        </w:rPr>
        <w:tab/>
      </w:r>
      <w:r w:rsidR="00C83BE4" w:rsidRPr="00C30C71">
        <w:rPr>
          <w:rFonts w:cstheme="minorHAnsi"/>
        </w:rPr>
        <w:t xml:space="preserve">  </w:t>
      </w:r>
      <w:r w:rsidRPr="00C30C71">
        <w:rPr>
          <w:rFonts w:cstheme="minorHAnsi"/>
        </w:rPr>
        <w:t xml:space="preserve">V Praze, dne </w:t>
      </w:r>
      <w:r w:rsidR="00701B82">
        <w:rPr>
          <w:rFonts w:cstheme="minorHAnsi"/>
        </w:rPr>
        <w:t>19. 2. 2024</w:t>
      </w:r>
    </w:p>
    <w:p w:rsidR="002F4DFE" w:rsidRPr="00C30C71" w:rsidRDefault="002F4DFE" w:rsidP="002F4DFE">
      <w:pPr>
        <w:pStyle w:val="Bezmezer"/>
        <w:rPr>
          <w:rFonts w:cstheme="minorHAnsi"/>
        </w:rPr>
      </w:pPr>
    </w:p>
    <w:p w:rsidR="002A634A" w:rsidRPr="00C30C71" w:rsidRDefault="002A634A" w:rsidP="002F4DFE">
      <w:pPr>
        <w:pStyle w:val="Bezmezer"/>
        <w:rPr>
          <w:rFonts w:cstheme="minorHAnsi"/>
        </w:rPr>
      </w:pPr>
    </w:p>
    <w:p w:rsidR="002A634A" w:rsidRPr="00C30C71" w:rsidRDefault="002A634A" w:rsidP="002F4DFE">
      <w:pPr>
        <w:pStyle w:val="Bezmezer"/>
        <w:rPr>
          <w:rFonts w:cstheme="minorHAnsi"/>
        </w:rPr>
      </w:pPr>
    </w:p>
    <w:p w:rsidR="002A634A" w:rsidRPr="00C30C71" w:rsidRDefault="00C83BE4" w:rsidP="002A634A">
      <w:pPr>
        <w:pStyle w:val="Bezmezer"/>
        <w:jc w:val="both"/>
        <w:rPr>
          <w:rFonts w:cstheme="minorHAnsi"/>
        </w:rPr>
      </w:pPr>
      <w:r w:rsidRPr="00C30C71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2229E" wp14:editId="24970189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2011680" cy="7620"/>
                <wp:effectExtent l="0" t="0" r="26670" b="3048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E78E2D" id="Přímá spojnice 1" o:spid="_x0000_s1026" style="position:absolute;flip:y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07.2pt,7.5pt" to="265.6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A634A" w:rsidRPr="00C30C71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A4BDF" wp14:editId="104D8C65">
                <wp:simplePos x="0" y="0"/>
                <wp:positionH relativeFrom="column">
                  <wp:posOffset>-103505</wp:posOffset>
                </wp:positionH>
                <wp:positionV relativeFrom="paragraph">
                  <wp:posOffset>95885</wp:posOffset>
                </wp:positionV>
                <wp:extent cx="2011680" cy="7620"/>
                <wp:effectExtent l="0" t="0" r="26670" b="3048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3A6807" id="Přímá spojnice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5pt,7.55pt" to="150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2A634A" w:rsidRPr="00C30C71" w:rsidRDefault="002A634A" w:rsidP="002A634A">
      <w:pPr>
        <w:pStyle w:val="Bezmezer"/>
        <w:jc w:val="both"/>
        <w:rPr>
          <w:rFonts w:cstheme="minorHAnsi"/>
        </w:rPr>
      </w:pPr>
      <w:r w:rsidRPr="00C30C71">
        <w:rPr>
          <w:rFonts w:cstheme="minorHAnsi"/>
        </w:rPr>
        <w:t xml:space="preserve">  Ing. Alice Mezková, ředitelka  </w:t>
      </w:r>
      <w:r w:rsidR="00701B82">
        <w:rPr>
          <w:rFonts w:cstheme="minorHAnsi"/>
        </w:rPr>
        <w:tab/>
      </w:r>
      <w:r w:rsidR="00701B82">
        <w:rPr>
          <w:rFonts w:cstheme="minorHAnsi"/>
        </w:rPr>
        <w:tab/>
      </w:r>
      <w:r w:rsidR="00701B82">
        <w:rPr>
          <w:rFonts w:cstheme="minorHAnsi"/>
        </w:rPr>
        <w:tab/>
      </w:r>
      <w:r w:rsidR="00701B82">
        <w:rPr>
          <w:rFonts w:cstheme="minorHAnsi"/>
        </w:rPr>
        <w:tab/>
      </w:r>
      <w:r w:rsidR="00701B82">
        <w:rPr>
          <w:rFonts w:cstheme="minorHAnsi"/>
        </w:rPr>
        <w:tab/>
      </w:r>
      <w:r w:rsidR="00701B82">
        <w:rPr>
          <w:rFonts w:cstheme="minorHAnsi"/>
        </w:rPr>
        <w:tab/>
        <w:t>podpis</w:t>
      </w:r>
      <w:bookmarkStart w:id="0" w:name="_GoBack"/>
      <w:bookmarkEnd w:id="0"/>
    </w:p>
    <w:p w:rsidR="002A634A" w:rsidRPr="00C30C71" w:rsidRDefault="002A634A" w:rsidP="002A634A">
      <w:pPr>
        <w:pStyle w:val="Bezmezer"/>
        <w:jc w:val="both"/>
        <w:rPr>
          <w:rFonts w:cstheme="minorHAnsi"/>
        </w:rPr>
      </w:pPr>
      <w:r w:rsidRPr="00C30C71">
        <w:rPr>
          <w:rFonts w:cstheme="minorHAnsi"/>
        </w:rPr>
        <w:t>KULTURNÍ JIŽNÍ MĚSTO, o.p.s.</w:t>
      </w:r>
      <w:r w:rsidR="00C83BE4" w:rsidRPr="00C30C71">
        <w:rPr>
          <w:rFonts w:cstheme="minorHAnsi"/>
          <w:noProof/>
        </w:rPr>
        <w:t xml:space="preserve"> </w:t>
      </w:r>
    </w:p>
    <w:p w:rsidR="002A634A" w:rsidRPr="00C30C71" w:rsidRDefault="002A634A" w:rsidP="002F4DFE">
      <w:pPr>
        <w:pStyle w:val="Bezmezer"/>
        <w:rPr>
          <w:rFonts w:cstheme="minorHAnsi"/>
        </w:rPr>
      </w:pPr>
    </w:p>
    <w:p w:rsidR="002F4DFE" w:rsidRPr="00C30C71" w:rsidRDefault="002F4DFE" w:rsidP="002F4DFE">
      <w:pPr>
        <w:pStyle w:val="Bezmezer"/>
        <w:rPr>
          <w:rFonts w:cstheme="minorHAnsi"/>
        </w:rPr>
      </w:pPr>
    </w:p>
    <w:p w:rsidR="002F4DFE" w:rsidRPr="00C30C71" w:rsidRDefault="002F4DFE" w:rsidP="002F4DFE">
      <w:pPr>
        <w:pStyle w:val="Bezmezer"/>
        <w:rPr>
          <w:rFonts w:cstheme="minorHAnsi"/>
        </w:rPr>
      </w:pPr>
      <w:r w:rsidRPr="00C30C71">
        <w:rPr>
          <w:rFonts w:cstheme="minorHAnsi"/>
        </w:rPr>
        <w:t xml:space="preserve"> </w:t>
      </w:r>
    </w:p>
    <w:p w:rsidR="00AF1FF7" w:rsidRPr="00C30C71" w:rsidRDefault="00AF1FF7" w:rsidP="00AF1FF7">
      <w:pPr>
        <w:pStyle w:val="Bezmezer"/>
        <w:jc w:val="center"/>
        <w:rPr>
          <w:rFonts w:cstheme="minorHAnsi"/>
        </w:rPr>
      </w:pPr>
    </w:p>
    <w:p w:rsidR="00AF1FF7" w:rsidRPr="00C30C71" w:rsidRDefault="00AF1FF7" w:rsidP="00AF1FF7">
      <w:pPr>
        <w:pStyle w:val="Bezmezer"/>
        <w:jc w:val="both"/>
        <w:rPr>
          <w:rFonts w:cstheme="minorHAnsi"/>
        </w:rPr>
      </w:pPr>
    </w:p>
    <w:p w:rsidR="00AF1FF7" w:rsidRPr="00C30C71" w:rsidRDefault="00AF1FF7" w:rsidP="00AF1FF7">
      <w:pPr>
        <w:pStyle w:val="Bezmezer"/>
        <w:jc w:val="center"/>
        <w:rPr>
          <w:rFonts w:cstheme="minorHAnsi"/>
        </w:rPr>
      </w:pPr>
    </w:p>
    <w:p w:rsidR="00AF1FF7" w:rsidRPr="00C30C71" w:rsidRDefault="00AF1FF7" w:rsidP="00AF1FF7">
      <w:pPr>
        <w:pStyle w:val="Bezmezer"/>
        <w:rPr>
          <w:rFonts w:cstheme="minorHAnsi"/>
        </w:rPr>
      </w:pPr>
    </w:p>
    <w:p w:rsidR="00202DBD" w:rsidRPr="00202DBD" w:rsidRDefault="00202DBD" w:rsidP="00202DB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02DBD" w:rsidRPr="00202DBD" w:rsidSect="00C30C7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6577"/>
    <w:multiLevelType w:val="hybridMultilevel"/>
    <w:tmpl w:val="CC30D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B2546"/>
    <w:multiLevelType w:val="hybridMultilevel"/>
    <w:tmpl w:val="6C06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90E70"/>
    <w:multiLevelType w:val="hybridMultilevel"/>
    <w:tmpl w:val="CA6AE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419DE"/>
    <w:multiLevelType w:val="hybridMultilevel"/>
    <w:tmpl w:val="F482E7D6"/>
    <w:lvl w:ilvl="0" w:tplc="9E662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BB54C2"/>
    <w:multiLevelType w:val="hybridMultilevel"/>
    <w:tmpl w:val="EBAE1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B6929"/>
    <w:multiLevelType w:val="hybridMultilevel"/>
    <w:tmpl w:val="E7DA4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2033"/>
    <w:multiLevelType w:val="hybridMultilevel"/>
    <w:tmpl w:val="109EE5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BD"/>
    <w:rsid w:val="000F75A9"/>
    <w:rsid w:val="00112083"/>
    <w:rsid w:val="00202DBD"/>
    <w:rsid w:val="002A634A"/>
    <w:rsid w:val="002F4DFE"/>
    <w:rsid w:val="00421336"/>
    <w:rsid w:val="00430860"/>
    <w:rsid w:val="004A11AC"/>
    <w:rsid w:val="005A7B3E"/>
    <w:rsid w:val="00701B82"/>
    <w:rsid w:val="0079646F"/>
    <w:rsid w:val="008C11F3"/>
    <w:rsid w:val="00A63C3A"/>
    <w:rsid w:val="00AA2454"/>
    <w:rsid w:val="00AF1FF7"/>
    <w:rsid w:val="00BB2F5A"/>
    <w:rsid w:val="00C14F1B"/>
    <w:rsid w:val="00C30C71"/>
    <w:rsid w:val="00C83BE4"/>
    <w:rsid w:val="00DA7834"/>
    <w:rsid w:val="00DE1588"/>
    <w:rsid w:val="00FD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443D"/>
  <w15:chartTrackingRefBased/>
  <w15:docId w15:val="{4843DF95-1791-4DD1-95E3-0CE77BA0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2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Bačiková</dc:creator>
  <cp:keywords/>
  <dc:description/>
  <cp:lastModifiedBy>Ing. Alice Mezková</cp:lastModifiedBy>
  <cp:revision>3</cp:revision>
  <dcterms:created xsi:type="dcterms:W3CDTF">2024-02-20T14:16:00Z</dcterms:created>
  <dcterms:modified xsi:type="dcterms:W3CDTF">2024-03-07T11:31:00Z</dcterms:modified>
</cp:coreProperties>
</file>