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E516" w14:textId="77777777" w:rsidR="00C13FEB" w:rsidRPr="00353D8C" w:rsidRDefault="00C13FEB" w:rsidP="00C13FEB">
      <w:pPr>
        <w:pStyle w:val="Nadpis1"/>
        <w:spacing w:before="0" w:after="0"/>
        <w:rPr>
          <w:rFonts w:ascii="Arial" w:hAnsi="Arial"/>
          <w:sz w:val="32"/>
        </w:rPr>
      </w:pPr>
      <w:bookmarkStart w:id="0" w:name="_Toc74582061"/>
      <w:bookmarkStart w:id="1" w:name="_Toc105862259"/>
      <w:r w:rsidRPr="00353D8C">
        <w:rPr>
          <w:rFonts w:ascii="Arial" w:hAnsi="Arial"/>
          <w:sz w:val="32"/>
        </w:rPr>
        <w:t xml:space="preserve">Smlouva o poskytování servisních </w:t>
      </w:r>
      <w:r>
        <w:rPr>
          <w:rFonts w:ascii="Arial" w:hAnsi="Arial"/>
          <w:sz w:val="32"/>
        </w:rPr>
        <w:t>služeb</w:t>
      </w:r>
    </w:p>
    <w:p w14:paraId="04545244" w14:textId="77777777" w:rsidR="00C13FEB" w:rsidRDefault="00C13FEB" w:rsidP="00C13FEB">
      <w:pPr>
        <w:spacing w:line="240" w:lineRule="auto"/>
        <w:jc w:val="both"/>
        <w:rPr>
          <w:rFonts w:ascii="Arial" w:hAnsi="Arial" w:cs="Arial"/>
        </w:rPr>
      </w:pPr>
    </w:p>
    <w:p w14:paraId="31E4A2F1" w14:textId="77777777" w:rsidR="00C13FEB" w:rsidRPr="00383447" w:rsidRDefault="00C13FEB" w:rsidP="00C13FEB">
      <w:pPr>
        <w:spacing w:line="240" w:lineRule="auto"/>
        <w:jc w:val="both"/>
        <w:rPr>
          <w:rFonts w:ascii="Arial" w:hAnsi="Arial" w:cs="Arial"/>
          <w:b/>
          <w:sz w:val="18"/>
        </w:rPr>
      </w:pPr>
      <w:r w:rsidRPr="00383447">
        <w:rPr>
          <w:rFonts w:ascii="Arial" w:hAnsi="Arial" w:cs="Arial"/>
        </w:rPr>
        <w:t xml:space="preserve">Níže uvedeného dne, měsíce a roku byla </w:t>
      </w:r>
      <w:r>
        <w:rPr>
          <w:rFonts w:ascii="Arial" w:hAnsi="Arial" w:cs="Arial"/>
        </w:rPr>
        <w:t xml:space="preserve">analog. dle ust. § 2586 a násl. </w:t>
      </w:r>
      <w:r w:rsidRPr="00383447">
        <w:rPr>
          <w:rFonts w:ascii="Arial" w:hAnsi="Arial" w:cs="Arial"/>
        </w:rPr>
        <w:t xml:space="preserve">uzavřena mezi smluvními stranami Smlouva o poskytování </w:t>
      </w:r>
      <w:r>
        <w:rPr>
          <w:rFonts w:ascii="Arial" w:hAnsi="Arial" w:cs="Arial"/>
        </w:rPr>
        <w:t>servisních služeb</w:t>
      </w:r>
      <w:r w:rsidRPr="00383447">
        <w:rPr>
          <w:rFonts w:ascii="Arial" w:hAnsi="Arial" w:cs="Arial"/>
        </w:rPr>
        <w:t xml:space="preserve"> </w:t>
      </w:r>
      <w:r>
        <w:rPr>
          <w:rFonts w:ascii="Arial" w:hAnsi="Arial" w:cs="Arial"/>
        </w:rPr>
        <w:t xml:space="preserve">(dále jen jako „smlouva“) </w:t>
      </w:r>
      <w:r w:rsidRPr="00383447">
        <w:rPr>
          <w:rFonts w:ascii="Arial" w:hAnsi="Arial" w:cs="Arial"/>
        </w:rPr>
        <w:t>následujícího znění:</w:t>
      </w:r>
    </w:p>
    <w:p w14:paraId="2B4BBFC9" w14:textId="77777777" w:rsidR="00C13FEB" w:rsidRDefault="00C13FEB" w:rsidP="00C13FEB">
      <w:pPr>
        <w:pStyle w:val="Nadpis2"/>
        <w:numPr>
          <w:ilvl w:val="0"/>
          <w:numId w:val="0"/>
        </w:numPr>
        <w:spacing w:before="0" w:after="0"/>
        <w:jc w:val="both"/>
        <w:rPr>
          <w:rFonts w:ascii="Arial" w:hAnsi="Arial"/>
        </w:rPr>
      </w:pPr>
      <w:bookmarkStart w:id="2" w:name="_Toc113635843"/>
      <w:bookmarkEnd w:id="0"/>
      <w:bookmarkEnd w:id="1"/>
    </w:p>
    <w:p w14:paraId="14093965" w14:textId="77777777" w:rsidR="00C13FEB" w:rsidRDefault="00C13FEB" w:rsidP="00C13FEB">
      <w:pPr>
        <w:pStyle w:val="Nadpis2"/>
        <w:numPr>
          <w:ilvl w:val="0"/>
          <w:numId w:val="0"/>
        </w:numPr>
        <w:spacing w:before="0" w:after="0"/>
        <w:rPr>
          <w:rFonts w:ascii="Arial" w:hAnsi="Arial"/>
        </w:rPr>
      </w:pPr>
      <w:r>
        <w:rPr>
          <w:rFonts w:ascii="Arial" w:hAnsi="Arial"/>
        </w:rPr>
        <w:t>Článek I.</w:t>
      </w:r>
    </w:p>
    <w:p w14:paraId="40EB9415" w14:textId="77777777" w:rsidR="00C13FEB" w:rsidRPr="00383447" w:rsidRDefault="00C13FEB" w:rsidP="00C13FEB">
      <w:pPr>
        <w:pStyle w:val="Nadpis2"/>
        <w:numPr>
          <w:ilvl w:val="0"/>
          <w:numId w:val="0"/>
        </w:numPr>
        <w:spacing w:before="0" w:after="0"/>
        <w:rPr>
          <w:rFonts w:ascii="Arial" w:hAnsi="Arial"/>
        </w:rPr>
      </w:pPr>
      <w:r w:rsidRPr="00383447">
        <w:rPr>
          <w:rFonts w:ascii="Arial" w:hAnsi="Arial"/>
        </w:rPr>
        <w:t>Smluvní strany</w:t>
      </w:r>
    </w:p>
    <w:p w14:paraId="289CD2E8" w14:textId="77777777" w:rsidR="00C13FEB" w:rsidRDefault="00C13FEB" w:rsidP="00C13FEB">
      <w:pPr>
        <w:spacing w:line="240" w:lineRule="auto"/>
        <w:jc w:val="both"/>
        <w:rPr>
          <w:rFonts w:ascii="Arial" w:hAnsi="Arial" w:cs="Arial"/>
        </w:rPr>
      </w:pPr>
    </w:p>
    <w:p w14:paraId="2353C9A0" w14:textId="57AE5844" w:rsidR="00C13FEB" w:rsidRPr="00383447" w:rsidRDefault="00C13FEB" w:rsidP="00C13FEB">
      <w:pPr>
        <w:spacing w:line="240" w:lineRule="auto"/>
        <w:jc w:val="both"/>
        <w:rPr>
          <w:rFonts w:ascii="Arial" w:hAnsi="Arial" w:cs="Arial"/>
        </w:rPr>
      </w:pPr>
      <w:r w:rsidRPr="00383447">
        <w:rPr>
          <w:rFonts w:ascii="Arial" w:hAnsi="Arial" w:cs="Arial"/>
        </w:rPr>
        <w:t>Obchodní firma</w:t>
      </w:r>
      <w:r w:rsidRPr="00383447">
        <w:rPr>
          <w:rFonts w:ascii="Arial" w:hAnsi="Arial" w:cs="Arial"/>
        </w:rPr>
        <w:tab/>
      </w:r>
      <w:r w:rsidRPr="00383447">
        <w:rPr>
          <w:rFonts w:ascii="Arial" w:hAnsi="Arial" w:cs="Arial"/>
        </w:rPr>
        <w:tab/>
      </w:r>
      <w:r w:rsidRPr="00383447">
        <w:rPr>
          <w:rFonts w:ascii="Arial" w:hAnsi="Arial" w:cs="Arial"/>
        </w:rPr>
        <w:tab/>
        <w:t>:</w:t>
      </w:r>
      <w:r>
        <w:rPr>
          <w:rFonts w:ascii="Arial" w:hAnsi="Arial" w:cs="Arial"/>
        </w:rPr>
        <w:tab/>
      </w:r>
      <w:r w:rsidR="007E008D" w:rsidRPr="007E008D">
        <w:rPr>
          <w:rFonts w:ascii="Arial" w:hAnsi="Arial" w:cs="Arial"/>
          <w:bCs/>
          <w:sz w:val="17"/>
          <w:szCs w:val="17"/>
        </w:rPr>
        <w:t>Střední odborná škola a Střední odborné učiliště, Písek, Komenského 86</w:t>
      </w:r>
    </w:p>
    <w:p w14:paraId="606AD391" w14:textId="31643A3F" w:rsidR="00C13FEB" w:rsidRDefault="00C13FEB" w:rsidP="00C13FEB">
      <w:pPr>
        <w:spacing w:line="240" w:lineRule="auto"/>
        <w:jc w:val="both"/>
        <w:rPr>
          <w:rFonts w:ascii="Arial" w:hAnsi="Arial" w:cs="Arial"/>
        </w:rPr>
      </w:pPr>
      <w:r w:rsidRPr="00383447">
        <w:rPr>
          <w:rFonts w:ascii="Arial" w:hAnsi="Arial" w:cs="Arial"/>
        </w:rPr>
        <w:t>Sídlo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sidR="007E008D">
        <w:rPr>
          <w:rFonts w:ascii="Arial" w:hAnsi="Arial" w:cs="Arial"/>
        </w:rPr>
        <w:t>Komenského 86, 397 11 Písek</w:t>
      </w:r>
    </w:p>
    <w:p w14:paraId="7D4356B6" w14:textId="7DCE446E" w:rsidR="00C13FEB" w:rsidRPr="00383447" w:rsidRDefault="00C13FEB" w:rsidP="00C13FEB">
      <w:pPr>
        <w:spacing w:line="240" w:lineRule="auto"/>
        <w:jc w:val="both"/>
        <w:rPr>
          <w:rFonts w:ascii="Arial" w:hAnsi="Arial" w:cs="Arial"/>
        </w:rPr>
      </w:pPr>
      <w:r w:rsidRPr="00383447">
        <w:rPr>
          <w:rFonts w:ascii="Arial" w:hAnsi="Arial" w:cs="Arial"/>
        </w:rPr>
        <w:t>IČO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sidR="007E008D">
        <w:rPr>
          <w:rFonts w:ascii="Arial" w:hAnsi="Arial" w:cs="Arial"/>
        </w:rPr>
        <w:t>00511382</w:t>
      </w:r>
    </w:p>
    <w:p w14:paraId="1B6279AF" w14:textId="557AB4DC" w:rsidR="00C13FEB" w:rsidRPr="00383447" w:rsidRDefault="00C13FEB" w:rsidP="00C13FEB">
      <w:pPr>
        <w:spacing w:line="240" w:lineRule="auto"/>
        <w:jc w:val="both"/>
        <w:rPr>
          <w:rFonts w:ascii="Arial" w:hAnsi="Arial" w:cs="Arial"/>
        </w:rPr>
      </w:pPr>
      <w:r>
        <w:rPr>
          <w:rFonts w:ascii="Arial" w:hAnsi="Arial" w:cs="Arial"/>
        </w:rPr>
        <w:t>Zastoupená</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273DA8">
        <w:rPr>
          <w:rFonts w:ascii="Arial" w:hAnsi="Arial" w:cs="Arial"/>
        </w:rPr>
        <w:t>Ing. Zuzana Sýbková, ředitelka</w:t>
      </w:r>
    </w:p>
    <w:p w14:paraId="2BE2E1E7" w14:textId="77777777" w:rsidR="00C13FEB" w:rsidRDefault="00C13FEB" w:rsidP="00C13FEB">
      <w:pPr>
        <w:spacing w:line="240" w:lineRule="auto"/>
        <w:ind w:left="5672" w:firstLine="709"/>
        <w:jc w:val="both"/>
        <w:rPr>
          <w:rFonts w:ascii="Arial" w:hAnsi="Arial" w:cs="Arial"/>
          <w:b/>
        </w:rPr>
      </w:pPr>
    </w:p>
    <w:p w14:paraId="3A011EA7" w14:textId="77777777" w:rsidR="00C13FEB" w:rsidRPr="00383447" w:rsidRDefault="00C13FEB" w:rsidP="00C13FEB">
      <w:pPr>
        <w:spacing w:line="240" w:lineRule="auto"/>
        <w:ind w:left="5672" w:firstLine="709"/>
        <w:jc w:val="both"/>
        <w:rPr>
          <w:rFonts w:ascii="Arial" w:hAnsi="Arial" w:cs="Arial"/>
          <w:b/>
        </w:rPr>
      </w:pPr>
      <w:r w:rsidRPr="00383447">
        <w:rPr>
          <w:rFonts w:ascii="Arial" w:hAnsi="Arial" w:cs="Arial"/>
          <w:b/>
        </w:rPr>
        <w:t>dále jako „příjemce“</w:t>
      </w:r>
    </w:p>
    <w:p w14:paraId="5801CE4C" w14:textId="77777777" w:rsidR="00C13FEB" w:rsidRPr="00383447" w:rsidRDefault="00C13FEB" w:rsidP="00C13FEB">
      <w:pPr>
        <w:spacing w:line="240" w:lineRule="auto"/>
        <w:jc w:val="both"/>
        <w:rPr>
          <w:rFonts w:ascii="Arial" w:hAnsi="Arial" w:cs="Arial"/>
        </w:rPr>
      </w:pPr>
    </w:p>
    <w:p w14:paraId="58542D73" w14:textId="77777777" w:rsidR="00C13FEB" w:rsidRPr="00383447" w:rsidRDefault="00C13FEB" w:rsidP="00C13FEB">
      <w:pPr>
        <w:spacing w:line="240" w:lineRule="auto"/>
        <w:jc w:val="both"/>
        <w:rPr>
          <w:rFonts w:ascii="Arial" w:hAnsi="Arial" w:cs="Arial"/>
        </w:rPr>
      </w:pPr>
      <w:r w:rsidRPr="00383447">
        <w:rPr>
          <w:rFonts w:ascii="Arial" w:hAnsi="Arial" w:cs="Arial"/>
        </w:rPr>
        <w:t>Obchodní firma</w:t>
      </w:r>
      <w:r w:rsidRPr="00383447">
        <w:rPr>
          <w:rFonts w:ascii="Arial" w:hAnsi="Arial" w:cs="Arial"/>
        </w:rPr>
        <w:tab/>
      </w:r>
      <w:r w:rsidRPr="00383447">
        <w:rPr>
          <w:rFonts w:ascii="Arial" w:hAnsi="Arial" w:cs="Arial"/>
        </w:rPr>
        <w:tab/>
      </w:r>
      <w:r w:rsidRPr="00383447">
        <w:rPr>
          <w:rFonts w:ascii="Arial" w:hAnsi="Arial" w:cs="Arial"/>
        </w:rPr>
        <w:tab/>
        <w:t>:</w:t>
      </w:r>
      <w:r>
        <w:rPr>
          <w:rFonts w:ascii="Arial" w:hAnsi="Arial" w:cs="Arial"/>
        </w:rPr>
        <w:tab/>
      </w:r>
      <w:r w:rsidRPr="008E72EC">
        <w:rPr>
          <w:rFonts w:ascii="Arial" w:hAnsi="Arial" w:cs="Arial"/>
          <w:b/>
        </w:rPr>
        <w:t>ALGORIT CZECH</w:t>
      </w:r>
      <w:r w:rsidRPr="00383447">
        <w:rPr>
          <w:rFonts w:ascii="Arial" w:hAnsi="Arial" w:cs="Arial"/>
          <w:b/>
        </w:rPr>
        <w:t>, s.r.o.</w:t>
      </w:r>
    </w:p>
    <w:p w14:paraId="30606793" w14:textId="2B881EC4" w:rsidR="00C13FEB" w:rsidRPr="00383447" w:rsidRDefault="00C13FEB" w:rsidP="00C13FEB">
      <w:pPr>
        <w:spacing w:line="240" w:lineRule="auto"/>
        <w:jc w:val="both"/>
        <w:rPr>
          <w:rFonts w:ascii="Arial" w:hAnsi="Arial" w:cs="Arial"/>
        </w:rPr>
      </w:pPr>
      <w:r w:rsidRPr="00383447">
        <w:rPr>
          <w:rFonts w:ascii="Arial" w:hAnsi="Arial" w:cs="Arial"/>
        </w:rPr>
        <w:t>Sídlo</w:t>
      </w:r>
      <w:r w:rsidRPr="00383447">
        <w:rPr>
          <w:rFonts w:ascii="Arial" w:hAnsi="Arial" w:cs="Arial"/>
        </w:rPr>
        <w:tab/>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t xml:space="preserve">Písek, </w:t>
      </w:r>
      <w:r w:rsidR="005E2E5B">
        <w:rPr>
          <w:rFonts w:ascii="Arial" w:hAnsi="Arial" w:cs="Arial"/>
        </w:rPr>
        <w:t>Za Nádražím 2723</w:t>
      </w:r>
      <w:r w:rsidR="006812A2">
        <w:rPr>
          <w:rFonts w:ascii="Arial" w:hAnsi="Arial" w:cs="Arial"/>
        </w:rPr>
        <w:t>,</w:t>
      </w:r>
      <w:r w:rsidRPr="00383447">
        <w:rPr>
          <w:rFonts w:ascii="Arial" w:hAnsi="Arial" w:cs="Arial"/>
        </w:rPr>
        <w:t xml:space="preserve"> PSČ: 39701</w:t>
      </w:r>
    </w:p>
    <w:p w14:paraId="7D724139" w14:textId="77777777" w:rsidR="00C13FEB" w:rsidRPr="00383447" w:rsidRDefault="00C13FEB" w:rsidP="00C13FEB">
      <w:pPr>
        <w:spacing w:line="240" w:lineRule="auto"/>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28831381</w:t>
      </w:r>
    </w:p>
    <w:p w14:paraId="233D2B35" w14:textId="77777777" w:rsidR="00C13FEB" w:rsidRPr="00383447" w:rsidRDefault="00C13FEB" w:rsidP="00C13FEB">
      <w:pPr>
        <w:spacing w:line="240" w:lineRule="auto"/>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CZ28831381</w:t>
      </w:r>
    </w:p>
    <w:p w14:paraId="7CAF61B3" w14:textId="77777777" w:rsidR="00C13FEB" w:rsidRPr="00383447" w:rsidRDefault="00C13FEB" w:rsidP="00C13FEB">
      <w:pPr>
        <w:spacing w:line="240" w:lineRule="auto"/>
        <w:jc w:val="both"/>
        <w:rPr>
          <w:rFonts w:ascii="Arial" w:hAnsi="Arial" w:cs="Arial"/>
        </w:rPr>
      </w:pPr>
      <w:r w:rsidRPr="00383447">
        <w:rPr>
          <w:rFonts w:ascii="Arial" w:hAnsi="Arial" w:cs="Arial"/>
        </w:rPr>
        <w:t>Zastoupená</w:t>
      </w:r>
      <w:r w:rsidRPr="00383447">
        <w:rPr>
          <w:rFonts w:ascii="Arial" w:hAnsi="Arial" w:cs="Arial"/>
        </w:rPr>
        <w:tab/>
      </w:r>
      <w:r w:rsidRPr="00383447">
        <w:rPr>
          <w:rFonts w:ascii="Arial" w:hAnsi="Arial" w:cs="Arial"/>
        </w:rPr>
        <w:tab/>
      </w:r>
      <w:r w:rsidRPr="00383447">
        <w:rPr>
          <w:rFonts w:ascii="Arial" w:hAnsi="Arial" w:cs="Arial"/>
        </w:rPr>
        <w:tab/>
        <w:t>:</w:t>
      </w:r>
      <w:r w:rsidRPr="00383447">
        <w:rPr>
          <w:rFonts w:ascii="Arial" w:hAnsi="Arial" w:cs="Arial"/>
        </w:rPr>
        <w:tab/>
      </w:r>
      <w:r>
        <w:rPr>
          <w:rFonts w:ascii="Arial" w:hAnsi="Arial" w:cs="Arial"/>
        </w:rPr>
        <w:t>Petr Čáp</w:t>
      </w:r>
      <w:r w:rsidRPr="00383447">
        <w:rPr>
          <w:rFonts w:ascii="Arial" w:hAnsi="Arial" w:cs="Arial"/>
        </w:rPr>
        <w:t>, jednatel společnosti</w:t>
      </w:r>
    </w:p>
    <w:p w14:paraId="6F43FADF" w14:textId="77777777" w:rsidR="00C13FEB" w:rsidRPr="00383447" w:rsidRDefault="00C13FEB" w:rsidP="00C13FEB">
      <w:pPr>
        <w:spacing w:line="240" w:lineRule="auto"/>
        <w:jc w:val="both"/>
        <w:rPr>
          <w:rFonts w:ascii="Arial" w:hAnsi="Arial" w:cs="Arial"/>
        </w:rPr>
      </w:pPr>
    </w:p>
    <w:p w14:paraId="1DFC3E1E" w14:textId="77777777" w:rsidR="00C13FEB" w:rsidRPr="00383447" w:rsidRDefault="00C13FEB" w:rsidP="00C13FEB">
      <w:pPr>
        <w:spacing w:line="240" w:lineRule="auto"/>
        <w:jc w:val="both"/>
        <w:rPr>
          <w:rFonts w:ascii="Arial" w:hAnsi="Arial" w:cs="Arial"/>
          <w:b/>
        </w:rPr>
      </w:pP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r>
      <w:r w:rsidRPr="00383447">
        <w:rPr>
          <w:rFonts w:ascii="Arial" w:hAnsi="Arial" w:cs="Arial"/>
          <w:b/>
        </w:rPr>
        <w:tab/>
        <w:t>dále jako „poskytovatel“</w:t>
      </w:r>
    </w:p>
    <w:p w14:paraId="70E7B72C" w14:textId="77777777" w:rsidR="00C13FEB" w:rsidRPr="00383447" w:rsidRDefault="00C13FEB" w:rsidP="00C13FEB">
      <w:pPr>
        <w:spacing w:line="240" w:lineRule="auto"/>
        <w:jc w:val="both"/>
        <w:rPr>
          <w:rFonts w:ascii="Arial" w:hAnsi="Arial" w:cs="Arial"/>
        </w:rPr>
      </w:pPr>
    </w:p>
    <w:p w14:paraId="046B0E9F" w14:textId="77777777" w:rsidR="00C13FEB" w:rsidRDefault="00C13FEB" w:rsidP="00C13FEB">
      <w:pPr>
        <w:pStyle w:val="Nadpis2"/>
        <w:numPr>
          <w:ilvl w:val="0"/>
          <w:numId w:val="0"/>
        </w:numPr>
        <w:spacing w:before="0" w:after="0"/>
        <w:rPr>
          <w:rFonts w:ascii="Arial" w:hAnsi="Arial"/>
        </w:rPr>
      </w:pPr>
      <w:r>
        <w:rPr>
          <w:rFonts w:ascii="Arial" w:hAnsi="Arial"/>
        </w:rPr>
        <w:t>Článek II.</w:t>
      </w:r>
    </w:p>
    <w:p w14:paraId="1A1C9227" w14:textId="77777777" w:rsidR="00C13FEB" w:rsidRDefault="00C13FEB" w:rsidP="00C13FEB">
      <w:pPr>
        <w:pStyle w:val="Nadpis2"/>
        <w:numPr>
          <w:ilvl w:val="0"/>
          <w:numId w:val="0"/>
        </w:numPr>
        <w:spacing w:before="0" w:after="0"/>
        <w:rPr>
          <w:rFonts w:ascii="Arial" w:hAnsi="Arial"/>
        </w:rPr>
      </w:pPr>
      <w:r>
        <w:rPr>
          <w:rFonts w:ascii="Arial" w:hAnsi="Arial"/>
        </w:rPr>
        <w:t>P</w:t>
      </w:r>
      <w:r w:rsidRPr="00383447">
        <w:rPr>
          <w:rFonts w:ascii="Arial" w:hAnsi="Arial"/>
        </w:rPr>
        <w:t>ředmět smlouvy</w:t>
      </w:r>
    </w:p>
    <w:p w14:paraId="551F91F9" w14:textId="77777777" w:rsidR="00C13FEB" w:rsidRPr="00383447" w:rsidRDefault="00C13FEB" w:rsidP="00C13FEB"/>
    <w:p w14:paraId="372FD2F3"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2.1.</w:t>
      </w:r>
      <w:r>
        <w:rPr>
          <w:rFonts w:ascii="Arial" w:hAnsi="Arial" w:cs="Arial"/>
        </w:rPr>
        <w:tab/>
      </w:r>
      <w:r w:rsidRPr="00383447">
        <w:rPr>
          <w:rFonts w:ascii="Arial" w:hAnsi="Arial" w:cs="Arial"/>
        </w:rPr>
        <w:t>Touto smlouvou se poskytovatel zavazuje poskytnout příjemci servisní služby k Zařízení dle článku III</w:t>
      </w:r>
      <w:r>
        <w:rPr>
          <w:rFonts w:ascii="Arial" w:hAnsi="Arial" w:cs="Arial"/>
        </w:rPr>
        <w:t>.</w:t>
      </w:r>
      <w:r w:rsidRPr="00383447">
        <w:rPr>
          <w:rFonts w:ascii="Arial" w:hAnsi="Arial" w:cs="Arial"/>
        </w:rPr>
        <w:t xml:space="preserve"> odst. 3.1., a to v rozsahu popsaném v této smlouvě, popřípadě v příslušné </w:t>
      </w:r>
      <w:r>
        <w:rPr>
          <w:rFonts w:ascii="Arial" w:hAnsi="Arial" w:cs="Arial"/>
        </w:rPr>
        <w:t>Příloze č. 1. k této smlouvě (dále jen jako „Příloha č. 1,“)</w:t>
      </w:r>
      <w:r w:rsidRPr="00383447">
        <w:rPr>
          <w:rFonts w:ascii="Arial" w:hAnsi="Arial" w:cs="Arial"/>
        </w:rPr>
        <w:t>.</w:t>
      </w:r>
    </w:p>
    <w:p w14:paraId="40BC97C8"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2.2.</w:t>
      </w:r>
      <w:r>
        <w:rPr>
          <w:rFonts w:ascii="Arial" w:hAnsi="Arial" w:cs="Arial"/>
        </w:rPr>
        <w:tab/>
      </w:r>
      <w:r w:rsidRPr="00383447">
        <w:rPr>
          <w:rFonts w:ascii="Arial" w:hAnsi="Arial" w:cs="Arial"/>
        </w:rPr>
        <w:t>Příjemce se zavazuje zaplatit za tyto služby poskytovateli smluvenou cenu dle článku V</w:t>
      </w:r>
      <w:r>
        <w:rPr>
          <w:rFonts w:ascii="Arial" w:hAnsi="Arial" w:cs="Arial"/>
        </w:rPr>
        <w:t>I. této smlouvy</w:t>
      </w:r>
      <w:r w:rsidRPr="00383447">
        <w:rPr>
          <w:rFonts w:ascii="Arial" w:hAnsi="Arial" w:cs="Arial"/>
        </w:rPr>
        <w:t>.</w:t>
      </w:r>
    </w:p>
    <w:p w14:paraId="1E17B5E4" w14:textId="77777777" w:rsidR="00C13FEB" w:rsidRDefault="00C13FEB" w:rsidP="00C13FEB">
      <w:pPr>
        <w:pStyle w:val="Nadpis2"/>
        <w:numPr>
          <w:ilvl w:val="0"/>
          <w:numId w:val="0"/>
        </w:numPr>
        <w:spacing w:before="0" w:after="0"/>
        <w:jc w:val="both"/>
        <w:rPr>
          <w:rFonts w:ascii="Arial" w:hAnsi="Arial"/>
        </w:rPr>
      </w:pPr>
    </w:p>
    <w:p w14:paraId="0EA9A454" w14:textId="77777777" w:rsidR="00C13FEB" w:rsidRDefault="00C13FEB" w:rsidP="00C13FEB">
      <w:pPr>
        <w:pStyle w:val="Nadpis2"/>
        <w:numPr>
          <w:ilvl w:val="0"/>
          <w:numId w:val="0"/>
        </w:numPr>
        <w:spacing w:before="0" w:after="0"/>
        <w:rPr>
          <w:rFonts w:ascii="Arial" w:hAnsi="Arial"/>
        </w:rPr>
      </w:pPr>
      <w:r>
        <w:rPr>
          <w:rFonts w:ascii="Arial" w:hAnsi="Arial"/>
        </w:rPr>
        <w:t>Článek III.</w:t>
      </w:r>
    </w:p>
    <w:p w14:paraId="1D11DC58" w14:textId="77777777" w:rsidR="00C13FEB" w:rsidRDefault="00C13FEB" w:rsidP="00C13FEB">
      <w:pPr>
        <w:pStyle w:val="Nadpis2"/>
        <w:numPr>
          <w:ilvl w:val="0"/>
          <w:numId w:val="0"/>
        </w:numPr>
        <w:spacing w:before="0" w:after="0"/>
        <w:rPr>
          <w:rFonts w:ascii="Arial" w:hAnsi="Arial"/>
        </w:rPr>
      </w:pPr>
      <w:r w:rsidRPr="00383447">
        <w:rPr>
          <w:rFonts w:ascii="Arial" w:hAnsi="Arial"/>
        </w:rPr>
        <w:t>Definice pojmů</w:t>
      </w:r>
    </w:p>
    <w:p w14:paraId="513EEDCA" w14:textId="77777777" w:rsidR="00C13FEB" w:rsidRPr="00383447" w:rsidRDefault="00C13FEB" w:rsidP="00C13FEB"/>
    <w:p w14:paraId="763545B5"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3.1.</w:t>
      </w:r>
      <w:r>
        <w:rPr>
          <w:rFonts w:ascii="Arial" w:hAnsi="Arial" w:cs="Arial"/>
        </w:rPr>
        <w:tab/>
      </w:r>
      <w:r w:rsidRPr="00383447">
        <w:rPr>
          <w:rFonts w:ascii="Arial" w:hAnsi="Arial" w:cs="Arial"/>
        </w:rPr>
        <w:t xml:space="preserve">„Zařízením“ se pro účely této smlouvy rozumí veškeré součásti </w:t>
      </w:r>
      <w:r>
        <w:rPr>
          <w:rFonts w:ascii="Arial" w:hAnsi="Arial" w:cs="Arial"/>
        </w:rPr>
        <w:t xml:space="preserve">IT zařízení </w:t>
      </w:r>
      <w:r w:rsidRPr="00383447">
        <w:rPr>
          <w:rFonts w:ascii="Arial" w:hAnsi="Arial" w:cs="Arial"/>
        </w:rPr>
        <w:t xml:space="preserve">příjemce </w:t>
      </w:r>
      <w:r>
        <w:rPr>
          <w:rFonts w:ascii="Arial" w:hAnsi="Arial" w:cs="Arial"/>
        </w:rPr>
        <w:t xml:space="preserve">vyspecifikované v Příloze </w:t>
      </w:r>
      <w:r w:rsidRPr="00383447">
        <w:rPr>
          <w:rFonts w:ascii="Arial" w:hAnsi="Arial" w:cs="Arial"/>
        </w:rPr>
        <w:t xml:space="preserve">číslo 1 této smlouvy. </w:t>
      </w:r>
    </w:p>
    <w:p w14:paraId="74C01D19"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3.2.</w:t>
      </w:r>
      <w:r>
        <w:rPr>
          <w:rFonts w:ascii="Arial" w:hAnsi="Arial" w:cs="Arial"/>
        </w:rPr>
        <w:tab/>
      </w:r>
      <w:r w:rsidRPr="00383447">
        <w:rPr>
          <w:rFonts w:ascii="Arial" w:hAnsi="Arial" w:cs="Arial"/>
        </w:rPr>
        <w:t>Smluvní strany se za účelem zjednodušení evidence zařízení zahrnuté v této servisní smlouvě domluvil</w:t>
      </w:r>
      <w:r>
        <w:rPr>
          <w:rFonts w:ascii="Arial" w:hAnsi="Arial" w:cs="Arial"/>
        </w:rPr>
        <w:t>y</w:t>
      </w:r>
      <w:r w:rsidRPr="00383447">
        <w:rPr>
          <w:rFonts w:ascii="Arial" w:hAnsi="Arial" w:cs="Arial"/>
        </w:rPr>
        <w:t xml:space="preserve"> na následujícím postupu: zařízení specifikované v </w:t>
      </w:r>
      <w:r>
        <w:rPr>
          <w:rFonts w:ascii="Arial" w:hAnsi="Arial" w:cs="Arial"/>
        </w:rPr>
        <w:t>Příloze č.</w:t>
      </w:r>
      <w:r w:rsidRPr="00383447">
        <w:rPr>
          <w:rFonts w:ascii="Arial" w:hAnsi="Arial" w:cs="Arial"/>
        </w:rPr>
        <w:t xml:space="preserve"> 1</w:t>
      </w:r>
      <w:r>
        <w:rPr>
          <w:rFonts w:ascii="Arial" w:hAnsi="Arial" w:cs="Arial"/>
        </w:rPr>
        <w:t>.</w:t>
      </w:r>
      <w:r w:rsidRPr="00383447">
        <w:rPr>
          <w:rFonts w:ascii="Arial" w:hAnsi="Arial" w:cs="Arial"/>
        </w:rPr>
        <w:t xml:space="preserve"> této smlouvy obsahuje stav zařízení platný ke dni u</w:t>
      </w:r>
      <w:r>
        <w:rPr>
          <w:rFonts w:ascii="Arial" w:hAnsi="Arial" w:cs="Arial"/>
        </w:rPr>
        <w:t>zavření této</w:t>
      </w:r>
      <w:r w:rsidRPr="00383447">
        <w:rPr>
          <w:rFonts w:ascii="Arial" w:hAnsi="Arial" w:cs="Arial"/>
        </w:rPr>
        <w:t xml:space="preserve"> smlouvy. Další úpravy v seznamu jsou prováděny přímo v elektronické databázi poskytovatele se souhlasem příjemce. Údaj v elektronické databázi má tak </w:t>
      </w:r>
      <w:r>
        <w:rPr>
          <w:rFonts w:ascii="Arial" w:hAnsi="Arial" w:cs="Arial"/>
        </w:rPr>
        <w:t xml:space="preserve">při jeho aktualizaci </w:t>
      </w:r>
      <w:r w:rsidRPr="00383447">
        <w:rPr>
          <w:rFonts w:ascii="Arial" w:hAnsi="Arial" w:cs="Arial"/>
        </w:rPr>
        <w:t>přednost před údajem v </w:t>
      </w:r>
      <w:r>
        <w:rPr>
          <w:rFonts w:ascii="Arial" w:hAnsi="Arial" w:cs="Arial"/>
        </w:rPr>
        <w:t>Příloze</w:t>
      </w:r>
      <w:r w:rsidRPr="00383447">
        <w:rPr>
          <w:rFonts w:ascii="Arial" w:hAnsi="Arial" w:cs="Arial"/>
        </w:rPr>
        <w:t xml:space="preserve"> 1 této smlouvy.</w:t>
      </w:r>
    </w:p>
    <w:p w14:paraId="09293B1A"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sidRPr="00383447">
        <w:rPr>
          <w:rFonts w:ascii="Arial" w:hAnsi="Arial" w:cs="Arial"/>
        </w:rPr>
        <w:t>3.3.</w:t>
      </w:r>
      <w:r w:rsidRPr="00383447">
        <w:rPr>
          <w:rFonts w:ascii="Arial" w:hAnsi="Arial" w:cs="Arial"/>
        </w:rPr>
        <w:tab/>
        <w:t xml:space="preserve">„Servisní činností“ se pro účely této smlouvy rozumí </w:t>
      </w:r>
      <w:r w:rsidRPr="00E43D80">
        <w:rPr>
          <w:rFonts w:ascii="Arial" w:hAnsi="Arial" w:cs="Arial"/>
          <w:u w:val="single"/>
        </w:rPr>
        <w:t>zejména</w:t>
      </w:r>
      <w:r w:rsidRPr="00383447">
        <w:rPr>
          <w:rFonts w:ascii="Arial" w:hAnsi="Arial" w:cs="Arial"/>
        </w:rPr>
        <w:t xml:space="preserve"> tyto služby vykonávané na zařízení na výslovnou žádost příjemce dle článku IV. této smlouvy:</w:t>
      </w:r>
    </w:p>
    <w:p w14:paraId="0DCD0108" w14:textId="77777777" w:rsidR="00C13FEB" w:rsidRPr="00383447" w:rsidRDefault="00C13FEB" w:rsidP="00C13FEB">
      <w:pPr>
        <w:pStyle w:val="Odstavec"/>
        <w:numPr>
          <w:ilvl w:val="0"/>
          <w:numId w:val="0"/>
        </w:numPr>
        <w:spacing w:before="0" w:line="240" w:lineRule="auto"/>
        <w:ind w:left="705"/>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Servisní práce a služby, týkající se běžné výpočetní techniky </w:t>
      </w:r>
    </w:p>
    <w:p w14:paraId="0CAD464F"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Servisní práce, týkající se již instalovaných kabelových rozvodů,</w:t>
      </w:r>
      <w:r>
        <w:rPr>
          <w:rFonts w:ascii="Arial" w:hAnsi="Arial" w:cs="Arial"/>
        </w:rPr>
        <w:t xml:space="preserve"> síťových prvků </w:t>
      </w:r>
    </w:p>
    <w:p w14:paraId="6E6EF33A"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t>-</w:t>
      </w:r>
      <w:r>
        <w:rPr>
          <w:rFonts w:ascii="Arial" w:hAnsi="Arial" w:cs="Arial"/>
        </w:rPr>
        <w:tab/>
      </w:r>
      <w:r w:rsidRPr="00383447">
        <w:rPr>
          <w:rFonts w:ascii="Arial" w:hAnsi="Arial" w:cs="Arial"/>
        </w:rPr>
        <w:t>Technické služby související s modernizací stávající výpočetní techniky</w:t>
      </w:r>
    </w:p>
    <w:p w14:paraId="3175F08E"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Instalace a služby související s instalací operačních systémů a běžných uživatelských SW na pracovní stanice, nastavením uživatelského prostředí PC a tiskáren, odvirováním systémů apod.</w:t>
      </w:r>
    </w:p>
    <w:p w14:paraId="149A546D"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t>-</w:t>
      </w:r>
      <w:r>
        <w:rPr>
          <w:rFonts w:ascii="Arial" w:hAnsi="Arial" w:cs="Arial"/>
        </w:rPr>
        <w:tab/>
      </w:r>
      <w:r w:rsidRPr="00383447">
        <w:rPr>
          <w:rFonts w:ascii="Arial" w:hAnsi="Arial" w:cs="Arial"/>
        </w:rPr>
        <w:t>Aktualizace operačních systémů a antivirových programů</w:t>
      </w:r>
    </w:p>
    <w:p w14:paraId="7FA58F18" w14:textId="77777777" w:rsidR="00C13FEB"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Konzultace uživatelům PC v záležitostech optimálního chodu HW a SW informačního systému.</w:t>
      </w:r>
    </w:p>
    <w:p w14:paraId="0D6F8016" w14:textId="77777777" w:rsidR="00C13FEB" w:rsidRPr="00383447"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Odborná technická a konzultační činnost, podávání návrhů na modernizaci a zlepšení výkonnosti výpočetních systémů příjemcem a jiné obchodně technické konzultace</w:t>
      </w:r>
    </w:p>
    <w:p w14:paraId="099182EB" w14:textId="77777777" w:rsidR="00C13FEB" w:rsidRPr="00383447" w:rsidRDefault="00C13FEB" w:rsidP="00C13FEB">
      <w:pPr>
        <w:pStyle w:val="Seznamsodrkami"/>
        <w:numPr>
          <w:ilvl w:val="0"/>
          <w:numId w:val="0"/>
        </w:numPr>
        <w:spacing w:line="240" w:lineRule="auto"/>
        <w:ind w:firstLine="705"/>
        <w:jc w:val="both"/>
        <w:rPr>
          <w:rFonts w:ascii="Arial" w:hAnsi="Arial" w:cs="Arial"/>
        </w:rPr>
      </w:pPr>
      <w:r>
        <w:rPr>
          <w:rFonts w:ascii="Arial" w:hAnsi="Arial" w:cs="Arial"/>
        </w:rPr>
        <w:lastRenderedPageBreak/>
        <w:t>-</w:t>
      </w:r>
      <w:r>
        <w:rPr>
          <w:rFonts w:ascii="Arial" w:hAnsi="Arial" w:cs="Arial"/>
        </w:rPr>
        <w:tab/>
      </w:r>
      <w:r w:rsidRPr="00383447">
        <w:rPr>
          <w:rFonts w:ascii="Arial" w:hAnsi="Arial" w:cs="Arial"/>
        </w:rPr>
        <w:t>Technická softwarová podpora</w:t>
      </w:r>
    </w:p>
    <w:p w14:paraId="2E582A51" w14:textId="77777777" w:rsidR="00C13FEB" w:rsidRDefault="00C13FEB" w:rsidP="00C13FEB">
      <w:pPr>
        <w:pStyle w:val="Seznamsodrkami"/>
        <w:numPr>
          <w:ilvl w:val="0"/>
          <w:numId w:val="0"/>
        </w:numPr>
        <w:spacing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Další odborné servisní úkony podle požadavků příjemce služeb, které je poskytovatel schop</w:t>
      </w:r>
      <w:r>
        <w:rPr>
          <w:rFonts w:ascii="Arial" w:hAnsi="Arial" w:cs="Arial"/>
        </w:rPr>
        <w:t>e</w:t>
      </w:r>
      <w:r w:rsidRPr="00383447">
        <w:rPr>
          <w:rFonts w:ascii="Arial" w:hAnsi="Arial" w:cs="Arial"/>
        </w:rPr>
        <w:t>n svými nebo zprostředkovanými kapacitami zajistit.</w:t>
      </w:r>
    </w:p>
    <w:p w14:paraId="075C4111"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3.4.</w:t>
      </w:r>
      <w:r>
        <w:rPr>
          <w:rFonts w:ascii="Arial" w:hAnsi="Arial" w:cs="Arial"/>
        </w:rPr>
        <w:tab/>
      </w:r>
      <w:r w:rsidRPr="00383447">
        <w:rPr>
          <w:rFonts w:ascii="Arial" w:hAnsi="Arial" w:cs="Arial"/>
        </w:rPr>
        <w:t xml:space="preserve">Pravidelnou „servisní údržbou“ se pro účely této smlouvy rozumí </w:t>
      </w:r>
      <w:r>
        <w:rPr>
          <w:rFonts w:ascii="Arial" w:hAnsi="Arial" w:cs="Arial"/>
        </w:rPr>
        <w:t xml:space="preserve">průběžná </w:t>
      </w:r>
      <w:r w:rsidRPr="00383447">
        <w:rPr>
          <w:rFonts w:ascii="Arial" w:hAnsi="Arial" w:cs="Arial"/>
        </w:rPr>
        <w:t>servisní činnost na zařízení příjemce bez výslovné žádosti příjemce. Poskytovatel prohlašuje, že navržená servisní údržba odpovídá typu zařízení a způsobu jeho použití. Případné servisní úkony prováděné navíc a související se servisní údržbou budou poskytován</w:t>
      </w:r>
      <w:r>
        <w:rPr>
          <w:rFonts w:ascii="Arial" w:hAnsi="Arial" w:cs="Arial"/>
        </w:rPr>
        <w:t>y</w:t>
      </w:r>
      <w:r w:rsidRPr="00383447">
        <w:rPr>
          <w:rFonts w:ascii="Arial" w:hAnsi="Arial" w:cs="Arial"/>
        </w:rPr>
        <w:t xml:space="preserve"> bezplatně. Součástí pr</w:t>
      </w:r>
      <w:r>
        <w:rPr>
          <w:rFonts w:ascii="Arial" w:hAnsi="Arial" w:cs="Arial"/>
        </w:rPr>
        <w:t>avidelné údržby jsou i neočekávané</w:t>
      </w:r>
      <w:r w:rsidRPr="00383447">
        <w:rPr>
          <w:rFonts w:ascii="Arial" w:hAnsi="Arial" w:cs="Arial"/>
        </w:rPr>
        <w:t xml:space="preserve"> servisní činnosti, které jsou nutné pro chod vyjmenovaného zařízení.</w:t>
      </w:r>
    </w:p>
    <w:p w14:paraId="7938E245"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3.5.</w:t>
      </w:r>
      <w:r>
        <w:rPr>
          <w:rFonts w:ascii="Arial" w:hAnsi="Arial" w:cs="Arial"/>
        </w:rPr>
        <w:tab/>
      </w:r>
      <w:r w:rsidRPr="00383447">
        <w:rPr>
          <w:rFonts w:ascii="Arial" w:hAnsi="Arial" w:cs="Arial"/>
        </w:rPr>
        <w:t xml:space="preserve">„Zbožím“ se pro účely této smlouvy rozumí počítačové sestavy, počítačové příslušenství a spotřební materiál. Zbožím se výslovně nerozumí čerpání služeb a softwarových produktů poskytovatele. </w:t>
      </w:r>
    </w:p>
    <w:p w14:paraId="164D5AA5"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3.6.</w:t>
      </w:r>
      <w:r>
        <w:rPr>
          <w:rFonts w:ascii="Arial" w:hAnsi="Arial" w:cs="Arial"/>
        </w:rPr>
        <w:tab/>
      </w:r>
      <w:r w:rsidRPr="00383447">
        <w:rPr>
          <w:rFonts w:ascii="Arial" w:hAnsi="Arial" w:cs="Arial"/>
        </w:rPr>
        <w:t>„Garantovanou dobou reakce“ se pro účely této smlouvy rozumí časový interval od nahlášení servisní u</w:t>
      </w:r>
      <w:r>
        <w:rPr>
          <w:rFonts w:ascii="Arial" w:hAnsi="Arial" w:cs="Arial"/>
        </w:rPr>
        <w:t>dálosti způsoby popsanými v článku</w:t>
      </w:r>
      <w:r w:rsidRPr="00383447">
        <w:rPr>
          <w:rFonts w:ascii="Arial" w:hAnsi="Arial" w:cs="Arial"/>
        </w:rPr>
        <w:t xml:space="preserve"> </w:t>
      </w:r>
      <w:r>
        <w:rPr>
          <w:rFonts w:ascii="Arial" w:hAnsi="Arial" w:cs="Arial"/>
        </w:rPr>
        <w:t>V. této smlouvy</w:t>
      </w:r>
      <w:r w:rsidRPr="00383447">
        <w:rPr>
          <w:rFonts w:ascii="Arial" w:hAnsi="Arial" w:cs="Arial"/>
        </w:rPr>
        <w:t xml:space="preserve"> do příjezdu servisního technika na místo </w:t>
      </w:r>
      <w:r>
        <w:rPr>
          <w:rFonts w:ascii="Arial" w:hAnsi="Arial" w:cs="Arial"/>
        </w:rPr>
        <w:t xml:space="preserve">dále </w:t>
      </w:r>
      <w:r w:rsidRPr="00383447">
        <w:rPr>
          <w:rFonts w:ascii="Arial" w:hAnsi="Arial" w:cs="Arial"/>
        </w:rPr>
        <w:t xml:space="preserve">určené </w:t>
      </w:r>
      <w:r>
        <w:rPr>
          <w:rFonts w:ascii="Arial" w:hAnsi="Arial" w:cs="Arial"/>
        </w:rPr>
        <w:t>tuto smlouvou</w:t>
      </w:r>
      <w:r w:rsidRPr="00383447">
        <w:rPr>
          <w:rFonts w:ascii="Arial" w:hAnsi="Arial" w:cs="Arial"/>
        </w:rPr>
        <w:t xml:space="preserve"> nebo zahájení řešení nahlášeného problému jiným domluveným způsobem v pracovní době</w:t>
      </w:r>
      <w:r>
        <w:rPr>
          <w:rFonts w:ascii="Arial" w:hAnsi="Arial" w:cs="Arial"/>
        </w:rPr>
        <w:t>, kterou strany vymezují od</w:t>
      </w:r>
      <w:r w:rsidR="00760EB7">
        <w:rPr>
          <w:rFonts w:ascii="Arial" w:hAnsi="Arial" w:cs="Arial"/>
        </w:rPr>
        <w:t xml:space="preserve"> </w:t>
      </w:r>
      <w:r w:rsidR="008B05FC">
        <w:rPr>
          <w:rFonts w:ascii="Arial" w:hAnsi="Arial" w:cs="Arial"/>
        </w:rPr>
        <w:t>8</w:t>
      </w:r>
      <w:r w:rsidR="00760EB7">
        <w:rPr>
          <w:rFonts w:ascii="Arial" w:hAnsi="Arial" w:cs="Arial"/>
        </w:rPr>
        <w:t>.00 hod do 1</w:t>
      </w:r>
      <w:r w:rsidR="008B05FC">
        <w:rPr>
          <w:rFonts w:ascii="Arial" w:hAnsi="Arial" w:cs="Arial"/>
        </w:rPr>
        <w:t>6</w:t>
      </w:r>
      <w:r w:rsidR="00760EB7">
        <w:rPr>
          <w:rFonts w:ascii="Arial" w:hAnsi="Arial" w:cs="Arial"/>
        </w:rPr>
        <w:t>.30</w:t>
      </w:r>
      <w:r w:rsidRPr="00383447">
        <w:rPr>
          <w:rFonts w:ascii="Arial" w:hAnsi="Arial" w:cs="Arial"/>
        </w:rPr>
        <w:t>, není-li ujednáno jinak.</w:t>
      </w:r>
    </w:p>
    <w:p w14:paraId="309B1CDF" w14:textId="77777777" w:rsidR="00760EB7" w:rsidRPr="00383447" w:rsidRDefault="00760EB7" w:rsidP="00C13FEB">
      <w:pPr>
        <w:pStyle w:val="Odstavec"/>
        <w:numPr>
          <w:ilvl w:val="0"/>
          <w:numId w:val="0"/>
        </w:numPr>
        <w:spacing w:before="0" w:line="240" w:lineRule="auto"/>
        <w:ind w:left="705" w:hanging="705"/>
        <w:jc w:val="both"/>
        <w:rPr>
          <w:rFonts w:ascii="Arial" w:hAnsi="Arial" w:cs="Arial"/>
        </w:rPr>
      </w:pPr>
      <w:r>
        <w:rPr>
          <w:rFonts w:ascii="Arial" w:hAnsi="Arial" w:cs="Arial"/>
        </w:rPr>
        <w:tab/>
        <w:t xml:space="preserve">Garantovaná reakční doba je v případě nahlášení závady (telefonicky nebo e-mailem) nejpozději do </w:t>
      </w:r>
      <w:r w:rsidR="00B15E95">
        <w:rPr>
          <w:rFonts w:ascii="Arial" w:hAnsi="Arial" w:cs="Arial"/>
        </w:rPr>
        <w:t>2 hodin od nahlášení závady, není-li dohodnuto jinak.</w:t>
      </w:r>
    </w:p>
    <w:p w14:paraId="49AF61F1"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p>
    <w:p w14:paraId="684D269A" w14:textId="77777777" w:rsidR="00C13FEB" w:rsidRDefault="00C13FEB" w:rsidP="00C13FEB">
      <w:pPr>
        <w:pStyle w:val="Nadpis2"/>
        <w:numPr>
          <w:ilvl w:val="0"/>
          <w:numId w:val="0"/>
        </w:numPr>
        <w:spacing w:before="0" w:after="0"/>
        <w:rPr>
          <w:rFonts w:ascii="Arial" w:hAnsi="Arial"/>
        </w:rPr>
      </w:pPr>
      <w:r>
        <w:rPr>
          <w:rFonts w:ascii="Arial" w:hAnsi="Arial"/>
        </w:rPr>
        <w:t>Článek IV.</w:t>
      </w:r>
    </w:p>
    <w:p w14:paraId="72CEC9CB" w14:textId="77777777" w:rsidR="00C13FEB" w:rsidRDefault="00C13FEB" w:rsidP="00C13FEB">
      <w:pPr>
        <w:pStyle w:val="Nadpis2"/>
        <w:numPr>
          <w:ilvl w:val="0"/>
          <w:numId w:val="0"/>
        </w:numPr>
        <w:spacing w:before="0" w:after="0"/>
        <w:rPr>
          <w:rFonts w:ascii="Arial" w:hAnsi="Arial"/>
        </w:rPr>
      </w:pPr>
      <w:r w:rsidRPr="00383447">
        <w:rPr>
          <w:rFonts w:ascii="Arial" w:hAnsi="Arial"/>
        </w:rPr>
        <w:t>Práva a povinnosti poskytovatele</w:t>
      </w:r>
    </w:p>
    <w:p w14:paraId="02206783" w14:textId="77777777" w:rsidR="00C13FEB" w:rsidRPr="00C7634E" w:rsidRDefault="00C13FEB" w:rsidP="00C13FEB"/>
    <w:p w14:paraId="302FBC52" w14:textId="77777777" w:rsidR="00C13FEB" w:rsidRPr="00383447" w:rsidRDefault="00C13FEB" w:rsidP="00C13FEB">
      <w:pPr>
        <w:pStyle w:val="Odstavec"/>
        <w:numPr>
          <w:ilvl w:val="0"/>
          <w:numId w:val="0"/>
        </w:numPr>
        <w:spacing w:before="0" w:line="240" w:lineRule="auto"/>
        <w:jc w:val="both"/>
        <w:rPr>
          <w:rFonts w:ascii="Arial" w:hAnsi="Arial" w:cs="Arial"/>
        </w:rPr>
      </w:pPr>
      <w:r>
        <w:rPr>
          <w:rFonts w:ascii="Arial" w:hAnsi="Arial" w:cs="Arial"/>
        </w:rPr>
        <w:t>4.1.</w:t>
      </w:r>
      <w:r>
        <w:rPr>
          <w:rFonts w:ascii="Arial" w:hAnsi="Arial" w:cs="Arial"/>
        </w:rPr>
        <w:tab/>
        <w:t>Poskytov</w:t>
      </w:r>
      <w:r w:rsidRPr="00383447">
        <w:rPr>
          <w:rFonts w:ascii="Arial" w:hAnsi="Arial" w:cs="Arial"/>
        </w:rPr>
        <w:t>atel se zavazuje provádět pravidelnou servisní údržbu zařízení příjemc</w:t>
      </w:r>
      <w:r>
        <w:rPr>
          <w:rFonts w:ascii="Arial" w:hAnsi="Arial" w:cs="Arial"/>
        </w:rPr>
        <w:t>e.</w:t>
      </w:r>
    </w:p>
    <w:p w14:paraId="32586451"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4.2. </w:t>
      </w:r>
      <w:r>
        <w:rPr>
          <w:rFonts w:ascii="Arial" w:hAnsi="Arial" w:cs="Arial"/>
        </w:rPr>
        <w:tab/>
      </w:r>
      <w:r w:rsidRPr="00383447">
        <w:rPr>
          <w:rFonts w:ascii="Arial" w:hAnsi="Arial" w:cs="Arial"/>
        </w:rPr>
        <w:t xml:space="preserve">Poskytovatel se zavazuje poskytovat servisní </w:t>
      </w:r>
      <w:r>
        <w:rPr>
          <w:rFonts w:ascii="Arial" w:hAnsi="Arial" w:cs="Arial"/>
        </w:rPr>
        <w:t>služby</w:t>
      </w:r>
      <w:r w:rsidRPr="00383447">
        <w:rPr>
          <w:rFonts w:ascii="Arial" w:hAnsi="Arial" w:cs="Arial"/>
        </w:rPr>
        <w:t xml:space="preserve"> pro příjemce na výslovnou žádost dle </w:t>
      </w:r>
      <w:r>
        <w:rPr>
          <w:rFonts w:ascii="Arial" w:hAnsi="Arial" w:cs="Arial"/>
        </w:rPr>
        <w:t>článku III. této smlouvy</w:t>
      </w:r>
      <w:r w:rsidRPr="00383447">
        <w:rPr>
          <w:rFonts w:ascii="Arial" w:hAnsi="Arial" w:cs="Arial"/>
        </w:rPr>
        <w:t xml:space="preserve"> s garantovanou dobou reakce dle článku III. odst. 3.6.</w:t>
      </w:r>
      <w:r>
        <w:rPr>
          <w:rFonts w:ascii="Arial" w:hAnsi="Arial" w:cs="Arial"/>
        </w:rPr>
        <w:t>, specifikovanou v Příloze č. 1</w:t>
      </w:r>
      <w:r w:rsidRPr="00383447">
        <w:rPr>
          <w:rFonts w:ascii="Arial" w:hAnsi="Arial" w:cs="Arial"/>
        </w:rPr>
        <w:t xml:space="preserve">. </w:t>
      </w:r>
    </w:p>
    <w:p w14:paraId="040D4FB2" w14:textId="77777777" w:rsidR="00C13FEB" w:rsidRPr="00C7634E" w:rsidRDefault="00C13FEB" w:rsidP="00C13FEB">
      <w:pPr>
        <w:pStyle w:val="Odstavec"/>
        <w:numPr>
          <w:ilvl w:val="0"/>
          <w:numId w:val="0"/>
        </w:numPr>
        <w:spacing w:before="0" w:line="240" w:lineRule="auto"/>
        <w:ind w:left="705" w:hanging="705"/>
        <w:jc w:val="both"/>
        <w:rPr>
          <w:rFonts w:ascii="Arial" w:hAnsi="Arial" w:cs="Arial"/>
        </w:rPr>
      </w:pPr>
      <w:r w:rsidRPr="00C7634E">
        <w:rPr>
          <w:rFonts w:ascii="Arial" w:hAnsi="Arial" w:cs="Arial"/>
        </w:rPr>
        <w:t xml:space="preserve">4.3. </w:t>
      </w:r>
      <w:r w:rsidRPr="00C7634E">
        <w:rPr>
          <w:rFonts w:ascii="Arial" w:hAnsi="Arial" w:cs="Arial"/>
        </w:rPr>
        <w:tab/>
        <w:t xml:space="preserve">Poskytovatel </w:t>
      </w:r>
      <w:r>
        <w:rPr>
          <w:rFonts w:ascii="Arial" w:hAnsi="Arial" w:cs="Arial"/>
        </w:rPr>
        <w:t>může navrhnout příjemci doporučení ke zvýšení efektivity jeho IT zařízení. Toto doporučení bude navrženo zástupci příjemce.</w:t>
      </w:r>
    </w:p>
    <w:p w14:paraId="0DB71218" w14:textId="77777777" w:rsidR="00C13FEB" w:rsidRDefault="00C13FEB" w:rsidP="00C13FEB">
      <w:pPr>
        <w:pStyle w:val="Odstavec"/>
        <w:numPr>
          <w:ilvl w:val="0"/>
          <w:numId w:val="0"/>
        </w:numPr>
        <w:spacing w:before="0" w:line="240" w:lineRule="auto"/>
        <w:ind w:left="705" w:hanging="705"/>
        <w:jc w:val="both"/>
        <w:rPr>
          <w:rFonts w:ascii="Arial" w:hAnsi="Arial" w:cs="Arial"/>
        </w:rPr>
      </w:pPr>
    </w:p>
    <w:p w14:paraId="433DDF90" w14:textId="77777777" w:rsidR="00C13FEB" w:rsidRPr="00C7634E" w:rsidRDefault="00C13FEB" w:rsidP="00C13FEB">
      <w:pPr>
        <w:pStyle w:val="Odstavec"/>
        <w:numPr>
          <w:ilvl w:val="0"/>
          <w:numId w:val="0"/>
        </w:numPr>
        <w:spacing w:before="0" w:line="240" w:lineRule="auto"/>
        <w:ind w:left="705" w:hanging="705"/>
        <w:jc w:val="center"/>
        <w:rPr>
          <w:rFonts w:ascii="Arial" w:hAnsi="Arial" w:cs="Arial"/>
          <w:b/>
          <w:sz w:val="24"/>
        </w:rPr>
      </w:pPr>
      <w:r w:rsidRPr="00C7634E">
        <w:rPr>
          <w:rFonts w:ascii="Arial" w:hAnsi="Arial" w:cs="Arial"/>
          <w:b/>
          <w:sz w:val="24"/>
        </w:rPr>
        <w:t>Článek V.</w:t>
      </w:r>
    </w:p>
    <w:p w14:paraId="37B65DAC" w14:textId="77777777" w:rsidR="00C13FEB" w:rsidRPr="00C7634E" w:rsidRDefault="00C13FEB" w:rsidP="00C13FEB">
      <w:pPr>
        <w:pStyle w:val="Odstavec"/>
        <w:numPr>
          <w:ilvl w:val="0"/>
          <w:numId w:val="0"/>
        </w:numPr>
        <w:spacing w:before="0" w:line="240" w:lineRule="auto"/>
        <w:ind w:left="705" w:hanging="705"/>
        <w:jc w:val="center"/>
        <w:rPr>
          <w:rFonts w:ascii="Arial" w:hAnsi="Arial" w:cs="Arial"/>
          <w:b/>
          <w:sz w:val="24"/>
        </w:rPr>
      </w:pPr>
      <w:r w:rsidRPr="00C7634E">
        <w:rPr>
          <w:rFonts w:ascii="Arial" w:hAnsi="Arial" w:cs="Arial"/>
          <w:b/>
          <w:sz w:val="24"/>
        </w:rPr>
        <w:t>Práva a povinnosti příjemce</w:t>
      </w:r>
    </w:p>
    <w:p w14:paraId="6A345876" w14:textId="77777777" w:rsidR="00C13FEB" w:rsidRDefault="00C13FEB" w:rsidP="00C13FEB">
      <w:pPr>
        <w:pStyle w:val="Odstavec"/>
        <w:numPr>
          <w:ilvl w:val="0"/>
          <w:numId w:val="0"/>
        </w:numPr>
        <w:spacing w:before="0" w:line="240" w:lineRule="auto"/>
        <w:jc w:val="both"/>
        <w:rPr>
          <w:rFonts w:ascii="Arial" w:hAnsi="Arial" w:cs="Arial"/>
        </w:rPr>
      </w:pPr>
    </w:p>
    <w:p w14:paraId="7532A3EB"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5.1. </w:t>
      </w:r>
      <w:r>
        <w:rPr>
          <w:rFonts w:ascii="Arial" w:hAnsi="Arial" w:cs="Arial"/>
        </w:rPr>
        <w:tab/>
      </w:r>
      <w:r w:rsidRPr="00C7634E">
        <w:rPr>
          <w:rFonts w:ascii="Arial" w:hAnsi="Arial" w:cs="Arial"/>
        </w:rPr>
        <w:t>Příjemce se zavazuje poskytnout poskytovateli součinnost s prováděním prací servisní údržby</w:t>
      </w:r>
      <w:r w:rsidRPr="00383447">
        <w:rPr>
          <w:rFonts w:ascii="Arial" w:hAnsi="Arial" w:cs="Arial"/>
        </w:rPr>
        <w:t xml:space="preserve"> zařízení a servisní </w:t>
      </w:r>
      <w:r>
        <w:rPr>
          <w:rFonts w:ascii="Arial" w:hAnsi="Arial" w:cs="Arial"/>
        </w:rPr>
        <w:t>služby</w:t>
      </w:r>
      <w:r w:rsidRPr="00383447">
        <w:rPr>
          <w:rFonts w:ascii="Arial" w:hAnsi="Arial" w:cs="Arial"/>
        </w:rPr>
        <w:t xml:space="preserve">. </w:t>
      </w:r>
    </w:p>
    <w:p w14:paraId="32C774A5" w14:textId="77777777" w:rsidR="00C13FEB" w:rsidRPr="00584E68" w:rsidRDefault="00C13FEB" w:rsidP="00C13FEB">
      <w:pPr>
        <w:pStyle w:val="Odstavec"/>
        <w:numPr>
          <w:ilvl w:val="0"/>
          <w:numId w:val="0"/>
        </w:numPr>
        <w:spacing w:before="0" w:line="240" w:lineRule="auto"/>
        <w:ind w:left="709" w:hanging="705"/>
        <w:jc w:val="both"/>
        <w:rPr>
          <w:rFonts w:ascii="Arial" w:hAnsi="Arial" w:cs="Arial"/>
        </w:rPr>
      </w:pPr>
      <w:r w:rsidRPr="00584E68">
        <w:rPr>
          <w:rFonts w:ascii="Arial" w:hAnsi="Arial" w:cs="Arial"/>
        </w:rPr>
        <w:t xml:space="preserve">5.2. </w:t>
      </w:r>
      <w:r w:rsidRPr="00584E68">
        <w:rPr>
          <w:rFonts w:ascii="Arial" w:hAnsi="Arial" w:cs="Arial"/>
        </w:rPr>
        <w:tab/>
        <w:t xml:space="preserve">Příjemce se zavazuje poskytovateli ohlásit plánované změny spojené se svým IT zařízením, jako například nákup nového vybavení nebo jeho modernizace, nebo takové skutečnosti, které by na zařízení a jeho správný chod mohly mít vliv. </w:t>
      </w:r>
    </w:p>
    <w:p w14:paraId="28D2A49A"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5.3. </w:t>
      </w:r>
      <w:r>
        <w:rPr>
          <w:rFonts w:ascii="Arial" w:hAnsi="Arial" w:cs="Arial"/>
        </w:rPr>
        <w:tab/>
      </w:r>
      <w:r w:rsidRPr="00383447">
        <w:rPr>
          <w:rFonts w:ascii="Arial" w:hAnsi="Arial" w:cs="Arial"/>
        </w:rPr>
        <w:t>Místem poskytování servisní</w:t>
      </w:r>
      <w:r>
        <w:rPr>
          <w:rFonts w:ascii="Arial" w:hAnsi="Arial" w:cs="Arial"/>
        </w:rPr>
        <w:t>ch</w:t>
      </w:r>
      <w:r w:rsidRPr="00383447">
        <w:rPr>
          <w:rFonts w:ascii="Arial" w:hAnsi="Arial" w:cs="Arial"/>
        </w:rPr>
        <w:t xml:space="preserve"> </w:t>
      </w:r>
      <w:r>
        <w:rPr>
          <w:rFonts w:ascii="Arial" w:hAnsi="Arial" w:cs="Arial"/>
        </w:rPr>
        <w:t>služeb</w:t>
      </w:r>
      <w:r w:rsidRPr="00383447">
        <w:rPr>
          <w:rFonts w:ascii="Arial" w:hAnsi="Arial" w:cs="Arial"/>
        </w:rPr>
        <w:t xml:space="preserve"> k zařízení jsou všechna pracoviště určen</w:t>
      </w:r>
      <w:r>
        <w:rPr>
          <w:rFonts w:ascii="Arial" w:hAnsi="Arial" w:cs="Arial"/>
        </w:rPr>
        <w:t>á</w:t>
      </w:r>
      <w:r w:rsidRPr="00383447">
        <w:rPr>
          <w:rFonts w:ascii="Arial" w:hAnsi="Arial" w:cs="Arial"/>
        </w:rPr>
        <w:t xml:space="preserve"> příjemcem v III. článku </w:t>
      </w:r>
      <w:r>
        <w:rPr>
          <w:rFonts w:ascii="Arial" w:hAnsi="Arial" w:cs="Arial"/>
        </w:rPr>
        <w:t>Přílohy č.</w:t>
      </w:r>
      <w:r w:rsidRPr="00383447">
        <w:rPr>
          <w:rFonts w:ascii="Arial" w:hAnsi="Arial" w:cs="Arial"/>
        </w:rPr>
        <w:t xml:space="preserve"> 1</w:t>
      </w:r>
      <w:r>
        <w:rPr>
          <w:rFonts w:ascii="Arial" w:hAnsi="Arial" w:cs="Arial"/>
        </w:rPr>
        <w:t>.</w:t>
      </w:r>
      <w:r w:rsidRPr="00383447">
        <w:rPr>
          <w:rFonts w:ascii="Arial" w:hAnsi="Arial" w:cs="Arial"/>
        </w:rPr>
        <w:t xml:space="preserve"> této smlouvy, a to na adrese sídla příjemce v</w:t>
      </w:r>
      <w:r>
        <w:rPr>
          <w:rFonts w:ascii="Arial" w:hAnsi="Arial" w:cs="Arial"/>
        </w:rPr>
        <w:t>e všední dny v</w:t>
      </w:r>
      <w:r w:rsidRPr="00383447">
        <w:rPr>
          <w:rFonts w:ascii="Arial" w:hAnsi="Arial" w:cs="Arial"/>
        </w:rPr>
        <w:t xml:space="preserve"> době od </w:t>
      </w:r>
      <w:r w:rsidR="00632DFF">
        <w:rPr>
          <w:rFonts w:ascii="Arial" w:hAnsi="Arial" w:cs="Arial"/>
        </w:rPr>
        <w:t>8</w:t>
      </w:r>
      <w:r w:rsidRPr="00383447">
        <w:rPr>
          <w:rFonts w:ascii="Arial" w:hAnsi="Arial" w:cs="Arial"/>
        </w:rPr>
        <w:t xml:space="preserve">.00 hod. do </w:t>
      </w:r>
      <w:r w:rsidR="00760EB7">
        <w:rPr>
          <w:rFonts w:ascii="Arial" w:hAnsi="Arial" w:cs="Arial"/>
        </w:rPr>
        <w:t>1</w:t>
      </w:r>
      <w:r w:rsidR="00632DFF">
        <w:rPr>
          <w:rFonts w:ascii="Arial" w:hAnsi="Arial" w:cs="Arial"/>
        </w:rPr>
        <w:t>6</w:t>
      </w:r>
      <w:r w:rsidRPr="00383447">
        <w:rPr>
          <w:rFonts w:ascii="Arial" w:hAnsi="Arial" w:cs="Arial"/>
        </w:rPr>
        <w:t>.</w:t>
      </w:r>
      <w:r>
        <w:rPr>
          <w:rFonts w:ascii="Arial" w:hAnsi="Arial" w:cs="Arial"/>
        </w:rPr>
        <w:t>30</w:t>
      </w:r>
      <w:r w:rsidR="00760EB7">
        <w:rPr>
          <w:rFonts w:ascii="Arial" w:hAnsi="Arial" w:cs="Arial"/>
        </w:rPr>
        <w:t xml:space="preserve"> hod.</w:t>
      </w:r>
    </w:p>
    <w:p w14:paraId="34016670"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5.4. </w:t>
      </w:r>
      <w:r>
        <w:rPr>
          <w:rFonts w:ascii="Arial" w:hAnsi="Arial" w:cs="Arial"/>
        </w:rPr>
        <w:tab/>
      </w:r>
      <w:r w:rsidRPr="00383447">
        <w:rPr>
          <w:rFonts w:ascii="Arial" w:hAnsi="Arial" w:cs="Arial"/>
        </w:rPr>
        <w:t>Komunikace mezi poskytovatelem a příjemcem, týkající se například hlášení závad nebo ostatních požadavků,</w:t>
      </w:r>
      <w:r>
        <w:rPr>
          <w:rFonts w:ascii="Arial" w:hAnsi="Arial" w:cs="Arial"/>
        </w:rPr>
        <w:t xml:space="preserve"> bude probíhat s následujícími osobami poskytovatele</w:t>
      </w:r>
      <w:r w:rsidRPr="00383447">
        <w:rPr>
          <w:rFonts w:ascii="Arial" w:hAnsi="Arial" w:cs="Arial"/>
        </w:rPr>
        <w:t>:</w:t>
      </w:r>
    </w:p>
    <w:p w14:paraId="34C39CE5"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p>
    <w:p w14:paraId="4F66DE99" w14:textId="65FD2C78" w:rsidR="00C13FEB" w:rsidRDefault="00C13FEB" w:rsidP="00C13FEB">
      <w:pPr>
        <w:pStyle w:val="Odstavec"/>
        <w:numPr>
          <w:ilvl w:val="0"/>
          <w:numId w:val="0"/>
        </w:numPr>
        <w:spacing w:before="0" w:line="240" w:lineRule="auto"/>
        <w:jc w:val="both"/>
        <w:rPr>
          <w:rFonts w:ascii="Arial" w:hAnsi="Arial" w:cs="Arial"/>
        </w:rPr>
      </w:pPr>
      <w:r>
        <w:rPr>
          <w:rFonts w:ascii="Arial" w:hAnsi="Arial" w:cs="Arial"/>
        </w:rPr>
        <w:t>-</w:t>
      </w:r>
      <w:r>
        <w:rPr>
          <w:rFonts w:ascii="Arial" w:hAnsi="Arial" w:cs="Arial"/>
        </w:rPr>
        <w:tab/>
        <w:t xml:space="preserve">Hašek Miroslav </w:t>
      </w:r>
      <w:r>
        <w:rPr>
          <w:rFonts w:ascii="Arial" w:hAnsi="Arial" w:cs="Arial"/>
        </w:rPr>
        <w:tab/>
        <w:t xml:space="preserve"> </w:t>
      </w:r>
    </w:p>
    <w:p w14:paraId="38767284" w14:textId="35A0C2FE" w:rsidR="00572752" w:rsidRDefault="00572752" w:rsidP="00572752">
      <w:pPr>
        <w:pStyle w:val="Odstavec"/>
        <w:numPr>
          <w:ilvl w:val="0"/>
          <w:numId w:val="0"/>
        </w:numPr>
        <w:spacing w:before="0" w:line="240" w:lineRule="auto"/>
        <w:jc w:val="both"/>
        <w:rPr>
          <w:rFonts w:ascii="Arial" w:hAnsi="Arial" w:cs="Arial"/>
        </w:rPr>
      </w:pPr>
      <w:r>
        <w:rPr>
          <w:rFonts w:ascii="Arial" w:hAnsi="Arial" w:cs="Arial"/>
        </w:rPr>
        <w:t>-</w:t>
      </w:r>
      <w:r>
        <w:rPr>
          <w:rFonts w:ascii="Arial" w:hAnsi="Arial" w:cs="Arial"/>
        </w:rPr>
        <w:tab/>
        <w:t>Jiří Vaněk</w:t>
      </w:r>
      <w:r>
        <w:rPr>
          <w:rFonts w:ascii="Arial" w:hAnsi="Arial" w:cs="Arial"/>
        </w:rPr>
        <w:tab/>
      </w:r>
      <w:r>
        <w:rPr>
          <w:rFonts w:ascii="Arial" w:hAnsi="Arial" w:cs="Arial"/>
        </w:rPr>
        <w:tab/>
      </w:r>
      <w:r w:rsidR="00C27E09">
        <w:rPr>
          <w:rFonts w:ascii="Arial" w:hAnsi="Arial" w:cs="Arial"/>
        </w:rPr>
        <w:t xml:space="preserve"> </w:t>
      </w:r>
    </w:p>
    <w:p w14:paraId="3314111D" w14:textId="41F334FE" w:rsidR="00C21F43" w:rsidRDefault="00C21F43" w:rsidP="00572752">
      <w:pPr>
        <w:pStyle w:val="Odstavec"/>
        <w:numPr>
          <w:ilvl w:val="0"/>
          <w:numId w:val="0"/>
        </w:numPr>
        <w:spacing w:before="0" w:line="240" w:lineRule="auto"/>
        <w:jc w:val="both"/>
        <w:rPr>
          <w:rFonts w:ascii="Arial" w:hAnsi="Arial" w:cs="Arial"/>
        </w:rPr>
      </w:pPr>
      <w:r>
        <w:rPr>
          <w:rFonts w:ascii="Arial" w:hAnsi="Arial" w:cs="Arial"/>
        </w:rPr>
        <w:t xml:space="preserve">- </w:t>
      </w:r>
      <w:r>
        <w:rPr>
          <w:rFonts w:ascii="Arial" w:hAnsi="Arial" w:cs="Arial"/>
        </w:rPr>
        <w:tab/>
        <w:t>Jakub Kinkor</w:t>
      </w:r>
      <w:r>
        <w:rPr>
          <w:rFonts w:ascii="Arial" w:hAnsi="Arial" w:cs="Arial"/>
        </w:rPr>
        <w:tab/>
      </w:r>
      <w:r>
        <w:rPr>
          <w:rFonts w:ascii="Arial" w:hAnsi="Arial" w:cs="Arial"/>
        </w:rPr>
        <w:tab/>
        <w:t xml:space="preserve"> </w:t>
      </w:r>
    </w:p>
    <w:p w14:paraId="23E1533D" w14:textId="77777777" w:rsidR="00C13FEB" w:rsidRDefault="00836434" w:rsidP="00C13FEB">
      <w:pPr>
        <w:pStyle w:val="Odstavec"/>
        <w:numPr>
          <w:ilvl w:val="0"/>
          <w:numId w:val="0"/>
        </w:numPr>
        <w:spacing w:before="0" w:line="240" w:lineRule="auto"/>
        <w:jc w:val="both"/>
        <w:rPr>
          <w:rFonts w:ascii="Arial" w:hAnsi="Arial" w:cs="Arial"/>
        </w:rPr>
      </w:pPr>
      <w:hyperlink r:id="rId11" w:history="1"/>
    </w:p>
    <w:p w14:paraId="16430C80" w14:textId="77777777" w:rsidR="006812A2" w:rsidRDefault="00C13FEB" w:rsidP="006812A2">
      <w:pPr>
        <w:pStyle w:val="Odstavec"/>
        <w:numPr>
          <w:ilvl w:val="0"/>
          <w:numId w:val="0"/>
        </w:numPr>
        <w:spacing w:before="0" w:line="240" w:lineRule="auto"/>
        <w:jc w:val="both"/>
        <w:rPr>
          <w:rFonts w:ascii="Arial" w:hAnsi="Arial" w:cs="Arial"/>
        </w:rPr>
      </w:pPr>
      <w:r>
        <w:rPr>
          <w:rFonts w:ascii="Arial" w:hAnsi="Arial" w:cs="Arial"/>
        </w:rPr>
        <w:tab/>
      </w:r>
      <w:r w:rsidR="006812A2">
        <w:rPr>
          <w:rFonts w:ascii="Arial" w:hAnsi="Arial" w:cs="Arial"/>
        </w:rPr>
        <w:t xml:space="preserve"> </w:t>
      </w:r>
    </w:p>
    <w:p w14:paraId="25434CF7" w14:textId="77777777" w:rsidR="00C13FEB" w:rsidRDefault="00C13FEB" w:rsidP="00C13FEB">
      <w:pPr>
        <w:pStyle w:val="Odstavec"/>
        <w:numPr>
          <w:ilvl w:val="0"/>
          <w:numId w:val="0"/>
        </w:numPr>
        <w:spacing w:before="0" w:line="240" w:lineRule="auto"/>
        <w:jc w:val="both"/>
        <w:rPr>
          <w:rFonts w:ascii="Arial" w:hAnsi="Arial" w:cs="Arial"/>
        </w:rPr>
      </w:pPr>
    </w:p>
    <w:p w14:paraId="21EC57A1" w14:textId="77777777" w:rsidR="00C13FEB" w:rsidRPr="00584E68" w:rsidRDefault="00C13FEB" w:rsidP="00C13FEB">
      <w:pPr>
        <w:pStyle w:val="Odstavec"/>
        <w:numPr>
          <w:ilvl w:val="0"/>
          <w:numId w:val="0"/>
        </w:numPr>
        <w:spacing w:before="0" w:line="240" w:lineRule="auto"/>
        <w:jc w:val="center"/>
        <w:rPr>
          <w:rFonts w:ascii="Arial" w:hAnsi="Arial" w:cs="Arial"/>
          <w:b/>
          <w:sz w:val="24"/>
        </w:rPr>
      </w:pPr>
      <w:r w:rsidRPr="00584E68">
        <w:rPr>
          <w:rFonts w:ascii="Arial" w:hAnsi="Arial" w:cs="Arial"/>
          <w:b/>
          <w:sz w:val="24"/>
        </w:rPr>
        <w:t>Článek VI.</w:t>
      </w:r>
    </w:p>
    <w:p w14:paraId="02EA824D" w14:textId="77777777" w:rsidR="00C13FEB" w:rsidRPr="00584E68" w:rsidRDefault="00C13FEB" w:rsidP="00C13FEB">
      <w:pPr>
        <w:pStyle w:val="Nadpis2"/>
        <w:numPr>
          <w:ilvl w:val="0"/>
          <w:numId w:val="0"/>
        </w:numPr>
        <w:spacing w:before="0" w:after="0"/>
        <w:rPr>
          <w:rFonts w:ascii="Arial" w:hAnsi="Arial"/>
          <w:szCs w:val="24"/>
        </w:rPr>
      </w:pPr>
      <w:r w:rsidRPr="00584E68">
        <w:rPr>
          <w:rFonts w:ascii="Arial" w:hAnsi="Arial"/>
          <w:szCs w:val="24"/>
        </w:rPr>
        <w:t>Cena a platební podmínky</w:t>
      </w:r>
    </w:p>
    <w:p w14:paraId="79956A08" w14:textId="77777777" w:rsidR="00C13FEB" w:rsidRDefault="00C13FEB" w:rsidP="00C13FEB">
      <w:pPr>
        <w:pStyle w:val="Odstavec"/>
        <w:numPr>
          <w:ilvl w:val="0"/>
          <w:numId w:val="0"/>
        </w:numPr>
        <w:spacing w:before="0" w:line="240" w:lineRule="auto"/>
        <w:jc w:val="both"/>
        <w:rPr>
          <w:rFonts w:ascii="Arial" w:hAnsi="Arial" w:cs="Arial"/>
        </w:rPr>
      </w:pPr>
    </w:p>
    <w:p w14:paraId="7411BF99"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Cena za poskytování </w:t>
      </w:r>
      <w:r>
        <w:rPr>
          <w:rFonts w:ascii="Arial" w:hAnsi="Arial" w:cs="Arial"/>
        </w:rPr>
        <w:t xml:space="preserve">servisních </w:t>
      </w:r>
      <w:r w:rsidRPr="00383447">
        <w:rPr>
          <w:rFonts w:ascii="Arial" w:hAnsi="Arial" w:cs="Arial"/>
        </w:rPr>
        <w:t xml:space="preserve">služeb se řídí dohodou smluvních stran dle </w:t>
      </w:r>
      <w:r>
        <w:rPr>
          <w:rFonts w:ascii="Arial" w:hAnsi="Arial" w:cs="Arial"/>
        </w:rPr>
        <w:t>Přílohy č.1.</w:t>
      </w:r>
      <w:r w:rsidRPr="00383447">
        <w:rPr>
          <w:rFonts w:ascii="Arial" w:hAnsi="Arial" w:cs="Arial"/>
        </w:rPr>
        <w:t xml:space="preserve"> článek V.</w:t>
      </w:r>
      <w:r>
        <w:rPr>
          <w:rFonts w:ascii="Arial" w:hAnsi="Arial" w:cs="Arial"/>
        </w:rPr>
        <w:t xml:space="preserve"> této smlouvy.</w:t>
      </w:r>
    </w:p>
    <w:p w14:paraId="67F049BD"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lastRenderedPageBreak/>
        <w:t>Lhůta spl</w:t>
      </w:r>
      <w:r>
        <w:rPr>
          <w:rFonts w:ascii="Arial" w:hAnsi="Arial" w:cs="Arial"/>
        </w:rPr>
        <w:t>atnosti jednotlivých faktur je 14</w:t>
      </w:r>
      <w:r w:rsidRPr="00383447">
        <w:rPr>
          <w:rFonts w:ascii="Arial" w:hAnsi="Arial" w:cs="Arial"/>
        </w:rPr>
        <w:t xml:space="preserve"> dní od doručení poskytovatelem. Pokud nebude vystavená faktura uhrazena ani po písemné upomínce, a to ve lhůtě do 10 dní od doručené upomínky, je toto bráno jako hrubé porušení smlouvy.</w:t>
      </w:r>
    </w:p>
    <w:p w14:paraId="0849CCED"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Všechny faktury (daňové doklady) včetně všech příloh musí být vyhotoveny a předány příjemci v originálním vyhotovení.    </w:t>
      </w:r>
    </w:p>
    <w:p w14:paraId="12475DD7"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Veškeré písemnosti včetně daňových dokladů budou doručovány výhradně do sídla příjemce</w:t>
      </w:r>
      <w:r w:rsidRPr="00383447">
        <w:rPr>
          <w:rFonts w:ascii="Arial" w:hAnsi="Arial" w:cs="Arial"/>
          <w:bCs/>
          <w:szCs w:val="20"/>
        </w:rPr>
        <w:t>.</w:t>
      </w:r>
    </w:p>
    <w:p w14:paraId="56E7CE5B" w14:textId="77777777" w:rsidR="00C13FEB" w:rsidRPr="00383447"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V případě prodlení příjemce s placením faktury za poskytnuté služby či dodané zboží je příjemce povinen uhradit </w:t>
      </w:r>
      <w:r>
        <w:rPr>
          <w:rFonts w:ascii="Arial" w:hAnsi="Arial" w:cs="Arial"/>
        </w:rPr>
        <w:t xml:space="preserve">poskytovateli </w:t>
      </w:r>
      <w:r w:rsidRPr="00383447">
        <w:rPr>
          <w:rFonts w:ascii="Arial" w:hAnsi="Arial" w:cs="Arial"/>
        </w:rPr>
        <w:t>smluvní pokutu (penále) ve výši 0,05% z dlužné částky za každý den prodlení.</w:t>
      </w:r>
    </w:p>
    <w:p w14:paraId="15E45D51" w14:textId="77777777" w:rsidR="00C13FEB" w:rsidRPr="0016054F"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Paušální služby jsou fakturov</w:t>
      </w:r>
      <w:r>
        <w:rPr>
          <w:rFonts w:ascii="Arial" w:hAnsi="Arial" w:cs="Arial"/>
        </w:rPr>
        <w:t>ané vždy na konci měsíce</w:t>
      </w:r>
      <w:r w:rsidRPr="00383447">
        <w:rPr>
          <w:rFonts w:ascii="Arial" w:hAnsi="Arial" w:cs="Arial"/>
        </w:rPr>
        <w:t>.</w:t>
      </w:r>
    </w:p>
    <w:p w14:paraId="74DCA13F" w14:textId="77777777" w:rsidR="00C13FEB" w:rsidRPr="0016054F" w:rsidRDefault="00C13FEB" w:rsidP="00C13FEB">
      <w:pPr>
        <w:pStyle w:val="Odstavec"/>
        <w:numPr>
          <w:ilvl w:val="0"/>
          <w:numId w:val="4"/>
        </w:numPr>
        <w:spacing w:before="0" w:line="240" w:lineRule="auto"/>
        <w:jc w:val="both"/>
        <w:rPr>
          <w:rFonts w:ascii="Arial" w:hAnsi="Arial" w:cs="Arial"/>
        </w:rPr>
      </w:pPr>
      <w:r w:rsidRPr="00383447">
        <w:rPr>
          <w:rFonts w:ascii="Arial" w:hAnsi="Arial" w:cs="Arial"/>
        </w:rPr>
        <w:t xml:space="preserve">Ostatní služby jsou fakturované jeden měsíc zpětně na základě předloženého a </w:t>
      </w:r>
      <w:r>
        <w:rPr>
          <w:rFonts w:ascii="Arial" w:hAnsi="Arial" w:cs="Arial"/>
        </w:rPr>
        <w:t xml:space="preserve">příjemcem </w:t>
      </w:r>
      <w:r w:rsidRPr="0016054F">
        <w:rPr>
          <w:rFonts w:ascii="Arial" w:hAnsi="Arial" w:cs="Arial"/>
        </w:rPr>
        <w:t>schváleného seznamu prací.</w:t>
      </w:r>
    </w:p>
    <w:p w14:paraId="4F22F043" w14:textId="77777777" w:rsidR="00C13FEB" w:rsidRDefault="00C13FEB" w:rsidP="00C13FEB">
      <w:pPr>
        <w:jc w:val="center"/>
        <w:rPr>
          <w:rFonts w:ascii="Arial" w:hAnsi="Arial" w:cs="Arial"/>
          <w:b/>
          <w:sz w:val="24"/>
        </w:rPr>
      </w:pPr>
    </w:p>
    <w:p w14:paraId="0A681648" w14:textId="77777777" w:rsidR="00C13FEB" w:rsidRPr="00AF70D5" w:rsidRDefault="00C13FEB" w:rsidP="00C13FEB">
      <w:pPr>
        <w:jc w:val="center"/>
        <w:rPr>
          <w:rFonts w:ascii="Arial" w:hAnsi="Arial" w:cs="Arial"/>
          <w:b/>
          <w:sz w:val="24"/>
        </w:rPr>
      </w:pPr>
      <w:r w:rsidRPr="00AF70D5">
        <w:rPr>
          <w:rFonts w:ascii="Arial" w:hAnsi="Arial" w:cs="Arial"/>
          <w:b/>
          <w:sz w:val="24"/>
        </w:rPr>
        <w:t>Článek VII.</w:t>
      </w:r>
    </w:p>
    <w:p w14:paraId="562B76C3" w14:textId="77777777" w:rsidR="00C13FEB" w:rsidRPr="00AF70D5" w:rsidRDefault="00C13FEB" w:rsidP="00C13FEB">
      <w:pPr>
        <w:pStyle w:val="Nadpis2"/>
        <w:numPr>
          <w:ilvl w:val="0"/>
          <w:numId w:val="0"/>
        </w:numPr>
        <w:spacing w:before="0" w:after="0"/>
        <w:rPr>
          <w:rFonts w:ascii="Arial" w:hAnsi="Arial"/>
          <w:szCs w:val="24"/>
        </w:rPr>
      </w:pPr>
      <w:r w:rsidRPr="00AF70D5">
        <w:rPr>
          <w:rFonts w:ascii="Arial" w:hAnsi="Arial"/>
          <w:szCs w:val="24"/>
        </w:rPr>
        <w:t>Platnost a účinnost smlouvy</w:t>
      </w:r>
    </w:p>
    <w:p w14:paraId="5C77EFEE" w14:textId="77777777" w:rsidR="00C13FEB" w:rsidRPr="00AF70D5" w:rsidRDefault="00C13FEB" w:rsidP="00C13FEB"/>
    <w:p w14:paraId="003C562E" w14:textId="2DB43E73" w:rsidR="00C13FEB" w:rsidRDefault="00C13FEB" w:rsidP="00C13FEB">
      <w:pPr>
        <w:pStyle w:val="Odstavec"/>
        <w:numPr>
          <w:ilvl w:val="1"/>
          <w:numId w:val="3"/>
        </w:numPr>
        <w:spacing w:before="0" w:line="240" w:lineRule="auto"/>
        <w:jc w:val="both"/>
        <w:rPr>
          <w:rFonts w:ascii="Arial" w:hAnsi="Arial" w:cs="Arial"/>
        </w:rPr>
      </w:pPr>
      <w:r w:rsidRPr="00AF70D5">
        <w:rPr>
          <w:rFonts w:ascii="Arial" w:hAnsi="Arial" w:cs="Arial"/>
        </w:rPr>
        <w:t xml:space="preserve">Smlouva se uzavírá na dobu určitou </w:t>
      </w:r>
      <w:r w:rsidR="00334E22">
        <w:rPr>
          <w:rFonts w:ascii="Arial" w:hAnsi="Arial" w:cs="Arial"/>
        </w:rPr>
        <w:t>12</w:t>
      </w:r>
      <w:r w:rsidRPr="00AF70D5">
        <w:rPr>
          <w:rFonts w:ascii="Arial" w:hAnsi="Arial" w:cs="Arial"/>
        </w:rPr>
        <w:t xml:space="preserve"> měsíců a nabývá platnosti i účinnosti </w:t>
      </w:r>
      <w:r w:rsidR="00731B07">
        <w:rPr>
          <w:rFonts w:ascii="Arial" w:hAnsi="Arial" w:cs="Arial"/>
        </w:rPr>
        <w:t>8</w:t>
      </w:r>
      <w:r w:rsidR="006A00C3">
        <w:rPr>
          <w:rFonts w:ascii="Arial" w:hAnsi="Arial" w:cs="Arial"/>
        </w:rPr>
        <w:t xml:space="preserve">. </w:t>
      </w:r>
      <w:r w:rsidR="00C47A01">
        <w:rPr>
          <w:rFonts w:ascii="Arial" w:hAnsi="Arial" w:cs="Arial"/>
        </w:rPr>
        <w:t>3</w:t>
      </w:r>
      <w:r w:rsidR="006A00C3">
        <w:rPr>
          <w:rFonts w:ascii="Arial" w:hAnsi="Arial" w:cs="Arial"/>
        </w:rPr>
        <w:t>. 20</w:t>
      </w:r>
      <w:r w:rsidR="00C21F43">
        <w:rPr>
          <w:rFonts w:ascii="Arial" w:hAnsi="Arial" w:cs="Arial"/>
        </w:rPr>
        <w:t>2</w:t>
      </w:r>
      <w:r w:rsidR="00155726">
        <w:rPr>
          <w:rFonts w:ascii="Arial" w:hAnsi="Arial" w:cs="Arial"/>
        </w:rPr>
        <w:t>4</w:t>
      </w:r>
      <w:r w:rsidRPr="00AF70D5">
        <w:rPr>
          <w:rFonts w:ascii="Arial" w:hAnsi="Arial" w:cs="Arial"/>
        </w:rPr>
        <w:t>.</w:t>
      </w:r>
    </w:p>
    <w:p w14:paraId="25C2D896" w14:textId="1FCBE3FC" w:rsidR="00C13FEB" w:rsidRPr="00AF70D5" w:rsidRDefault="00C13FEB" w:rsidP="00C13FEB">
      <w:pPr>
        <w:pStyle w:val="Odstavec"/>
        <w:numPr>
          <w:ilvl w:val="0"/>
          <w:numId w:val="0"/>
        </w:numPr>
        <w:spacing w:before="0" w:line="240" w:lineRule="auto"/>
        <w:ind w:left="705"/>
        <w:jc w:val="both"/>
        <w:rPr>
          <w:rFonts w:ascii="Arial" w:hAnsi="Arial" w:cs="Arial"/>
        </w:rPr>
      </w:pPr>
      <w:r w:rsidRPr="00AF70D5">
        <w:rPr>
          <w:rFonts w:ascii="Arial" w:hAnsi="Arial" w:cs="Arial"/>
        </w:rPr>
        <w:t xml:space="preserve">Pravidelná údržba dle </w:t>
      </w:r>
      <w:r>
        <w:rPr>
          <w:rFonts w:ascii="Arial" w:hAnsi="Arial" w:cs="Arial"/>
        </w:rPr>
        <w:t>Přílohy č.</w:t>
      </w:r>
      <w:r w:rsidRPr="00AF70D5">
        <w:rPr>
          <w:rFonts w:ascii="Arial" w:hAnsi="Arial" w:cs="Arial"/>
        </w:rPr>
        <w:t xml:space="preserve"> 1</w:t>
      </w:r>
      <w:r>
        <w:rPr>
          <w:rFonts w:ascii="Arial" w:hAnsi="Arial" w:cs="Arial"/>
        </w:rPr>
        <w:t>.</w:t>
      </w:r>
      <w:r w:rsidRPr="00AF70D5">
        <w:rPr>
          <w:rFonts w:ascii="Arial" w:hAnsi="Arial" w:cs="Arial"/>
        </w:rPr>
        <w:t xml:space="preserve"> se bude vykonávat od </w:t>
      </w:r>
      <w:r w:rsidR="00731B07">
        <w:rPr>
          <w:rFonts w:ascii="Arial" w:hAnsi="Arial" w:cs="Arial"/>
        </w:rPr>
        <w:t>8</w:t>
      </w:r>
      <w:r w:rsidR="006A00C3">
        <w:rPr>
          <w:rFonts w:ascii="Arial" w:hAnsi="Arial" w:cs="Arial"/>
        </w:rPr>
        <w:t xml:space="preserve">. </w:t>
      </w:r>
      <w:r w:rsidR="00C47A01">
        <w:rPr>
          <w:rFonts w:ascii="Arial" w:hAnsi="Arial" w:cs="Arial"/>
        </w:rPr>
        <w:t>3</w:t>
      </w:r>
      <w:r w:rsidR="006A00C3">
        <w:rPr>
          <w:rFonts w:ascii="Arial" w:hAnsi="Arial" w:cs="Arial"/>
        </w:rPr>
        <w:t>. 20</w:t>
      </w:r>
      <w:r w:rsidR="00C21F43">
        <w:rPr>
          <w:rFonts w:ascii="Arial" w:hAnsi="Arial" w:cs="Arial"/>
        </w:rPr>
        <w:t>2</w:t>
      </w:r>
      <w:r w:rsidR="00155726">
        <w:rPr>
          <w:rFonts w:ascii="Arial" w:hAnsi="Arial" w:cs="Arial"/>
        </w:rPr>
        <w:t>4</w:t>
      </w:r>
      <w:r w:rsidRPr="00AF70D5">
        <w:rPr>
          <w:rFonts w:ascii="Arial" w:hAnsi="Arial" w:cs="Arial"/>
        </w:rPr>
        <w:t>. Uplynutím posledního dne sjednané doby trvání smlouvy se tato smlouva bez dalšího stává na základě souhlasné vůle smluvních stran smlouvou uzavřenou na dobu neurčitou s výpovědní lhůtou dva měsíce. Výpovědní doba začíná běžet prvního následujícího pracovního dne po prokazatelném doručení výpovědi jedné ze smluvních stran.</w:t>
      </w:r>
    </w:p>
    <w:p w14:paraId="3EFBBCF9" w14:textId="77777777" w:rsidR="00C13FEB" w:rsidRPr="00383447" w:rsidRDefault="00C13FEB" w:rsidP="00C13FEB">
      <w:pPr>
        <w:pStyle w:val="Odstavec"/>
        <w:numPr>
          <w:ilvl w:val="1"/>
          <w:numId w:val="3"/>
        </w:numPr>
        <w:spacing w:before="0" w:line="240" w:lineRule="auto"/>
        <w:jc w:val="both"/>
        <w:rPr>
          <w:rFonts w:ascii="Arial" w:hAnsi="Arial" w:cs="Arial"/>
        </w:rPr>
      </w:pPr>
      <w:r>
        <w:rPr>
          <w:rFonts w:ascii="Arial" w:hAnsi="Arial" w:cs="Arial"/>
        </w:rPr>
        <w:t xml:space="preserve">Výpovědní lhůta v případě výpovědi dle tohoto odstavce činí dva měsíce a začíná běžet prvního dne následujícího měsíce po datu prokazatelného doručení výpovědi poskytovateli ze strany příjemce. </w:t>
      </w:r>
    </w:p>
    <w:p w14:paraId="5A8D7373" w14:textId="77777777" w:rsidR="00C13FEB" w:rsidRPr="00383447"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V případě hrubého porušení smlouvy se smluvní strany shodly na následujícím postupu:</w:t>
      </w:r>
    </w:p>
    <w:p w14:paraId="7F92D831"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Poškozená smluvní strana doručí písemné oznámení o </w:t>
      </w:r>
      <w:r>
        <w:rPr>
          <w:rFonts w:ascii="Arial" w:hAnsi="Arial" w:cs="Arial"/>
        </w:rPr>
        <w:t>vzniklé</w:t>
      </w:r>
      <w:r w:rsidRPr="00383447">
        <w:rPr>
          <w:rFonts w:ascii="Arial" w:hAnsi="Arial" w:cs="Arial"/>
        </w:rPr>
        <w:t xml:space="preserve"> události druhé smluvní straně společně s </w:t>
      </w:r>
      <w:r>
        <w:rPr>
          <w:rFonts w:ascii="Arial" w:hAnsi="Arial" w:cs="Arial"/>
        </w:rPr>
        <w:t>prokázáním svých zjištění</w:t>
      </w:r>
      <w:r w:rsidRPr="00383447">
        <w:rPr>
          <w:rFonts w:ascii="Arial" w:hAnsi="Arial" w:cs="Arial"/>
        </w:rPr>
        <w:t xml:space="preserve">. </w:t>
      </w:r>
    </w:p>
    <w:p w14:paraId="3F7CD2B3"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Druhá smluvní strana má nárok vznést proti oznámení námitky ve lhůtě 7 dní od prokazatelného doručení oznámení. </w:t>
      </w:r>
    </w:p>
    <w:p w14:paraId="32AC0375"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 xml:space="preserve">Obě smluvní strany se zavazují hledat smírné řešení vzniklé situace, pokud je to možné. </w:t>
      </w:r>
    </w:p>
    <w:p w14:paraId="0C0D5E99" w14:textId="77777777" w:rsidR="00C13FEB" w:rsidRPr="00383447" w:rsidRDefault="00C13FEB" w:rsidP="00C13FEB">
      <w:pPr>
        <w:pStyle w:val="Odstavec"/>
        <w:numPr>
          <w:ilvl w:val="0"/>
          <w:numId w:val="0"/>
        </w:numPr>
        <w:spacing w:before="0" w:line="240" w:lineRule="auto"/>
        <w:ind w:left="1418" w:hanging="713"/>
        <w:jc w:val="both"/>
        <w:rPr>
          <w:rFonts w:ascii="Arial" w:hAnsi="Arial" w:cs="Arial"/>
        </w:rPr>
      </w:pPr>
      <w:r>
        <w:rPr>
          <w:rFonts w:ascii="Arial" w:hAnsi="Arial" w:cs="Arial"/>
        </w:rPr>
        <w:t>-</w:t>
      </w:r>
      <w:r>
        <w:rPr>
          <w:rFonts w:ascii="Arial" w:hAnsi="Arial" w:cs="Arial"/>
        </w:rPr>
        <w:tab/>
      </w:r>
      <w:r w:rsidRPr="00383447">
        <w:rPr>
          <w:rFonts w:ascii="Arial" w:hAnsi="Arial" w:cs="Arial"/>
        </w:rPr>
        <w:t>Výsledkem může být stažení oznámení a pokračování této smlouvy, nebo ukončení smluvního vztahu.</w:t>
      </w:r>
    </w:p>
    <w:p w14:paraId="77F2C4CF" w14:textId="77777777" w:rsidR="00C13FEB" w:rsidRPr="00383447"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 xml:space="preserve">Změny a doplňky k této smlouvě jsou možné pouze písemnými dodatky podepsanými oprávněnými zástupci obou smluvních stran. Změny a doplňky nabývají účinnosti podpisem </w:t>
      </w:r>
      <w:r w:rsidRPr="00383447">
        <w:rPr>
          <w:rFonts w:ascii="Arial" w:hAnsi="Arial" w:cs="Arial"/>
          <w:spacing w:val="-4"/>
        </w:rPr>
        <w:t>dodatku poslední z obou</w:t>
      </w:r>
      <w:r w:rsidRPr="00383447">
        <w:rPr>
          <w:rFonts w:ascii="Arial" w:hAnsi="Arial" w:cs="Arial"/>
        </w:rPr>
        <w:t xml:space="preserve"> smluvních stran, pokud není v konkrétním dodatku výslovně uvedeno jinak. Změny v dodatcích uzavřených k této smlouvě lze činit bez toho, že by tím jakkoli byla smlouva o poskytování servisních služeb dotčena.</w:t>
      </w:r>
    </w:p>
    <w:p w14:paraId="37752000" w14:textId="77777777" w:rsidR="00C13FEB" w:rsidRDefault="00C13FEB" w:rsidP="00C13FEB">
      <w:pPr>
        <w:pStyle w:val="Odstavec"/>
        <w:numPr>
          <w:ilvl w:val="1"/>
          <w:numId w:val="3"/>
        </w:numPr>
        <w:spacing w:before="0" w:line="240" w:lineRule="auto"/>
        <w:jc w:val="both"/>
        <w:rPr>
          <w:rFonts w:ascii="Arial" w:hAnsi="Arial" w:cs="Arial"/>
        </w:rPr>
      </w:pPr>
      <w:r w:rsidRPr="00383447">
        <w:rPr>
          <w:rFonts w:ascii="Arial" w:hAnsi="Arial" w:cs="Arial"/>
        </w:rPr>
        <w:t>Po ukončení smluvního vztahu není dotčena vzájemná povinnost zaplacení oprávněně vystavených faktur a povinnost na straně dodavatele dodržet záruční podmínky na dodané zboží.</w:t>
      </w:r>
    </w:p>
    <w:p w14:paraId="235981EF" w14:textId="77777777" w:rsidR="00C13FEB" w:rsidRDefault="00C13FEB" w:rsidP="00C13FEB">
      <w:pPr>
        <w:pStyle w:val="Odstavec"/>
        <w:numPr>
          <w:ilvl w:val="0"/>
          <w:numId w:val="0"/>
        </w:numPr>
        <w:spacing w:before="0" w:line="240" w:lineRule="auto"/>
        <w:jc w:val="center"/>
        <w:rPr>
          <w:rFonts w:ascii="Arial" w:hAnsi="Arial" w:cs="Arial"/>
          <w:b/>
          <w:sz w:val="24"/>
        </w:rPr>
      </w:pPr>
    </w:p>
    <w:p w14:paraId="3BDA70D0" w14:textId="77777777" w:rsidR="00C13FEB" w:rsidRPr="00353D8C" w:rsidRDefault="00C13FEB" w:rsidP="00C13FEB">
      <w:pPr>
        <w:pStyle w:val="Odstavec"/>
        <w:numPr>
          <w:ilvl w:val="0"/>
          <w:numId w:val="0"/>
        </w:numPr>
        <w:spacing w:before="0" w:line="240" w:lineRule="auto"/>
        <w:jc w:val="center"/>
        <w:rPr>
          <w:rFonts w:ascii="Arial" w:hAnsi="Arial" w:cs="Arial"/>
          <w:b/>
          <w:sz w:val="24"/>
        </w:rPr>
      </w:pPr>
      <w:r w:rsidRPr="00353D8C">
        <w:rPr>
          <w:rFonts w:ascii="Arial" w:hAnsi="Arial" w:cs="Arial"/>
          <w:b/>
          <w:sz w:val="24"/>
        </w:rPr>
        <w:t>Článek VIII.</w:t>
      </w:r>
    </w:p>
    <w:p w14:paraId="46269DE0" w14:textId="77777777" w:rsidR="00C13FEB" w:rsidRPr="00353D8C" w:rsidRDefault="00C13FEB" w:rsidP="00C13FEB">
      <w:pPr>
        <w:pStyle w:val="Nadpis2"/>
        <w:numPr>
          <w:ilvl w:val="0"/>
          <w:numId w:val="0"/>
        </w:numPr>
        <w:spacing w:before="0" w:after="0"/>
        <w:rPr>
          <w:rFonts w:ascii="Arial" w:hAnsi="Arial"/>
          <w:szCs w:val="24"/>
        </w:rPr>
      </w:pPr>
      <w:r w:rsidRPr="00353D8C">
        <w:rPr>
          <w:rFonts w:ascii="Arial" w:hAnsi="Arial"/>
          <w:szCs w:val="24"/>
        </w:rPr>
        <w:t xml:space="preserve">Ochrana </w:t>
      </w:r>
      <w:r>
        <w:rPr>
          <w:rFonts w:ascii="Arial" w:hAnsi="Arial"/>
          <w:szCs w:val="24"/>
        </w:rPr>
        <w:t>osobní</w:t>
      </w:r>
      <w:r w:rsidRPr="00353D8C">
        <w:rPr>
          <w:rFonts w:ascii="Arial" w:hAnsi="Arial"/>
          <w:szCs w:val="24"/>
        </w:rPr>
        <w:t xml:space="preserve">ch </w:t>
      </w:r>
      <w:r>
        <w:rPr>
          <w:rFonts w:ascii="Arial" w:hAnsi="Arial"/>
          <w:szCs w:val="24"/>
        </w:rPr>
        <w:t>údajů a povinnost mlčenlivosti</w:t>
      </w:r>
    </w:p>
    <w:p w14:paraId="52836AB3" w14:textId="77777777" w:rsidR="00C13FEB" w:rsidRPr="00353D8C" w:rsidRDefault="00C13FEB" w:rsidP="00C13FEB"/>
    <w:p w14:paraId="16A12414"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8.1. </w:t>
      </w:r>
      <w:r>
        <w:rPr>
          <w:rFonts w:ascii="Arial" w:hAnsi="Arial" w:cs="Arial"/>
        </w:rPr>
        <w:tab/>
      </w:r>
      <w:r w:rsidRPr="00383447">
        <w:rPr>
          <w:rFonts w:ascii="Arial" w:hAnsi="Arial" w:cs="Arial"/>
        </w:rPr>
        <w:t>Poskytovatel prohlašuje, že s veškerými osobními údaji získanými v rámci obchodního styku mezi smluvními stranami (obchodními partnery) bude nakládáno v souladu se zákonem č. 101/200 Sb. o ochraně osobních údajů.</w:t>
      </w:r>
    </w:p>
    <w:p w14:paraId="3EF1DEF2"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8.2. </w:t>
      </w:r>
      <w:r>
        <w:rPr>
          <w:rFonts w:ascii="Arial" w:hAnsi="Arial" w:cs="Arial"/>
        </w:rPr>
        <w:tab/>
      </w:r>
      <w:r w:rsidRPr="00383447">
        <w:rPr>
          <w:rFonts w:ascii="Arial" w:hAnsi="Arial" w:cs="Arial"/>
        </w:rPr>
        <w:t xml:space="preserve">Smluvní strany jsou povinny zajistit utajení získaných důvěrných informací způsobem obvyklým pro utajování takových informací, není-li výslovně sjednáno jinak. Tato povinnost platí bez ohledu na ukončení účinnosti této smlouvy. </w:t>
      </w:r>
    </w:p>
    <w:p w14:paraId="6002AEEC"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8.3. </w:t>
      </w:r>
      <w:r>
        <w:rPr>
          <w:rFonts w:ascii="Arial" w:hAnsi="Arial" w:cs="Arial"/>
        </w:rPr>
        <w:tab/>
      </w:r>
      <w:r w:rsidRPr="00383447">
        <w:rPr>
          <w:rFonts w:ascii="Arial" w:hAnsi="Arial" w:cs="Arial"/>
        </w:rPr>
        <w:t>Právo užívat, poskytovat a zpřístupnit důvěrné informace mají obě strany pouze v rozsahu a za podmínek nezbytných pro řádné plnění práva a povinností vyplývajících z této smlouvy.</w:t>
      </w:r>
    </w:p>
    <w:p w14:paraId="61FD78BC"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8.4. </w:t>
      </w:r>
      <w:r>
        <w:rPr>
          <w:rFonts w:ascii="Arial" w:hAnsi="Arial" w:cs="Arial"/>
        </w:rPr>
        <w:tab/>
      </w:r>
      <w:r w:rsidRPr="00383447">
        <w:rPr>
          <w:rFonts w:ascii="Arial" w:hAnsi="Arial" w:cs="Arial"/>
        </w:rPr>
        <w:t xml:space="preserve">Za důvěrné informace se bez ohledu na formu jejich zachycení považují veškeré informace, které nebyly některou ze stran označeny jako veřejné a které se týkají této smlouvy a jejího </w:t>
      </w:r>
      <w:r w:rsidRPr="00383447">
        <w:rPr>
          <w:rFonts w:ascii="Arial" w:hAnsi="Arial" w:cs="Arial"/>
        </w:rPr>
        <w:lastRenderedPageBreak/>
        <w:t>plnění (zejména informace o právech a povinnostech stran jakož i informace o cenách), které se týkají některé ze stran (zejména obchodní tajemství, informace o jejich činnosti, struktuře, hospodářských výsledcích, know-how), a</w:t>
      </w:r>
      <w:bookmarkStart w:id="3" w:name="deltoeoltemp"/>
      <w:r w:rsidRPr="00383447">
        <w:rPr>
          <w:rFonts w:ascii="Arial" w:hAnsi="Arial" w:cs="Arial"/>
        </w:rPr>
        <w:t>nebo</w:t>
      </w:r>
      <w:bookmarkEnd w:id="3"/>
      <w:r w:rsidRPr="00383447">
        <w:rPr>
          <w:rFonts w:ascii="Arial" w:hAnsi="Arial" w:cs="Arial"/>
        </w:rPr>
        <w:t xml:space="preserve">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stran označeny.</w:t>
      </w:r>
    </w:p>
    <w:p w14:paraId="540DBECE" w14:textId="77777777" w:rsidR="00C13FEB"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8.5. </w:t>
      </w:r>
      <w:r>
        <w:rPr>
          <w:rFonts w:ascii="Arial" w:hAnsi="Arial" w:cs="Arial"/>
        </w:rPr>
        <w:tab/>
      </w:r>
      <w:r w:rsidRPr="00383447">
        <w:rPr>
          <w:rFonts w:ascii="Arial" w:hAnsi="Arial" w:cs="Arial"/>
        </w:rPr>
        <w:t>Za důvěrné informace se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2E5DBE01" w14:textId="77777777" w:rsidR="00C13FEB" w:rsidRPr="00E43D80" w:rsidRDefault="00C13FEB" w:rsidP="00C13FEB">
      <w:pPr>
        <w:tabs>
          <w:tab w:val="left" w:pos="0"/>
        </w:tabs>
        <w:spacing w:before="20" w:line="240" w:lineRule="exact"/>
        <w:ind w:left="705" w:hanging="705"/>
        <w:jc w:val="both"/>
        <w:rPr>
          <w:rFonts w:ascii="Arial" w:hAnsi="Arial" w:cs="Arial"/>
          <w:szCs w:val="20"/>
        </w:rPr>
      </w:pPr>
      <w:r>
        <w:t xml:space="preserve">8.6. </w:t>
      </w:r>
      <w:r>
        <w:tab/>
      </w:r>
      <w:r>
        <w:tab/>
      </w:r>
      <w:r>
        <w:rPr>
          <w:rFonts w:ascii="Arial" w:hAnsi="Arial" w:cs="Arial"/>
          <w:szCs w:val="20"/>
        </w:rPr>
        <w:t>Poskytovatel</w:t>
      </w:r>
      <w:r w:rsidRPr="00E43D80">
        <w:rPr>
          <w:rFonts w:ascii="Arial" w:hAnsi="Arial" w:cs="Arial"/>
          <w:szCs w:val="20"/>
        </w:rPr>
        <w:t xml:space="preserve"> zajistí vhodným způsobem a dostupnými technickými prostředky, aby byla zachována povinnost mlčenlivosti o veškerých informacích, o nichž se na základě této smlouvy nebo v souvislosti s ní dozvěděl. </w:t>
      </w:r>
      <w:r>
        <w:rPr>
          <w:rFonts w:ascii="Arial" w:hAnsi="Arial" w:cs="Arial"/>
          <w:szCs w:val="20"/>
        </w:rPr>
        <w:t>Poskytovatel</w:t>
      </w:r>
      <w:r w:rsidRPr="00E43D80">
        <w:rPr>
          <w:rFonts w:ascii="Arial" w:hAnsi="Arial" w:cs="Arial"/>
          <w:szCs w:val="20"/>
        </w:rPr>
        <w:t xml:space="preserve"> je dále povinen zajistit, aby nedošlo k nahodilému nebo neoprávněnému přístupu k</w:t>
      </w:r>
      <w:r>
        <w:rPr>
          <w:rFonts w:ascii="Arial" w:hAnsi="Arial" w:cs="Arial"/>
          <w:szCs w:val="20"/>
        </w:rPr>
        <w:t xml:space="preserve"> důvěrným informacím příjemce nebo </w:t>
      </w:r>
      <w:r w:rsidRPr="00E43D80">
        <w:rPr>
          <w:rFonts w:ascii="Arial" w:hAnsi="Arial" w:cs="Arial"/>
          <w:szCs w:val="20"/>
        </w:rPr>
        <w:t xml:space="preserve">osobním údajům </w:t>
      </w:r>
      <w:r>
        <w:rPr>
          <w:rFonts w:ascii="Arial" w:hAnsi="Arial" w:cs="Arial"/>
          <w:szCs w:val="20"/>
        </w:rPr>
        <w:t>jeho zaměstnanců nebo osob s ním jakkoli spojených</w:t>
      </w:r>
    </w:p>
    <w:p w14:paraId="5D4EE5AF"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p>
    <w:p w14:paraId="36CE42B1" w14:textId="77777777" w:rsidR="00C13FEB" w:rsidRDefault="00C13FEB" w:rsidP="00C13FEB">
      <w:pPr>
        <w:pStyle w:val="Nadpis2"/>
        <w:numPr>
          <w:ilvl w:val="0"/>
          <w:numId w:val="0"/>
        </w:numPr>
        <w:spacing w:before="0" w:after="0"/>
        <w:jc w:val="both"/>
        <w:rPr>
          <w:rFonts w:ascii="Arial" w:hAnsi="Arial"/>
        </w:rPr>
      </w:pPr>
    </w:p>
    <w:p w14:paraId="21E14B28" w14:textId="77777777" w:rsidR="00C13FEB" w:rsidRDefault="00C13FEB" w:rsidP="00C13FEB">
      <w:pPr>
        <w:pStyle w:val="Nadpis2"/>
        <w:numPr>
          <w:ilvl w:val="0"/>
          <w:numId w:val="0"/>
        </w:numPr>
        <w:spacing w:before="0" w:after="0"/>
        <w:rPr>
          <w:rFonts w:ascii="Arial" w:hAnsi="Arial"/>
        </w:rPr>
      </w:pPr>
      <w:r>
        <w:rPr>
          <w:rFonts w:ascii="Arial" w:hAnsi="Arial"/>
        </w:rPr>
        <w:t>Článek IX.</w:t>
      </w:r>
    </w:p>
    <w:p w14:paraId="5B0D029D" w14:textId="77777777" w:rsidR="00C13FEB" w:rsidRPr="00383447" w:rsidRDefault="00C13FEB" w:rsidP="00C13FEB">
      <w:pPr>
        <w:pStyle w:val="Nadpis2"/>
        <w:numPr>
          <w:ilvl w:val="0"/>
          <w:numId w:val="0"/>
        </w:numPr>
        <w:spacing w:before="0" w:after="0"/>
        <w:rPr>
          <w:rFonts w:ascii="Arial" w:hAnsi="Arial"/>
        </w:rPr>
      </w:pPr>
      <w:r w:rsidRPr="00383447">
        <w:rPr>
          <w:rFonts w:ascii="Arial" w:hAnsi="Arial"/>
        </w:rPr>
        <w:t>Závěrečná ustanovení</w:t>
      </w:r>
    </w:p>
    <w:p w14:paraId="1D2A2D02" w14:textId="77777777" w:rsidR="00C13FEB" w:rsidRDefault="00C13FEB" w:rsidP="00C13FEB">
      <w:pPr>
        <w:pStyle w:val="Odstavec"/>
        <w:numPr>
          <w:ilvl w:val="0"/>
          <w:numId w:val="0"/>
        </w:numPr>
        <w:spacing w:before="0" w:line="240" w:lineRule="auto"/>
        <w:jc w:val="both"/>
        <w:rPr>
          <w:rFonts w:ascii="Arial" w:hAnsi="Arial" w:cs="Arial"/>
        </w:rPr>
      </w:pPr>
    </w:p>
    <w:p w14:paraId="760D75BF"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9.1. </w:t>
      </w:r>
      <w:r>
        <w:rPr>
          <w:rFonts w:ascii="Arial" w:hAnsi="Arial" w:cs="Arial"/>
        </w:rPr>
        <w:tab/>
      </w:r>
      <w:r w:rsidRPr="00383447">
        <w:rPr>
          <w:rFonts w:ascii="Arial" w:hAnsi="Arial" w:cs="Arial"/>
        </w:rPr>
        <w:t>Tato smlouva, jakož i práva a povinnosti vzniklé na základě této smlouvy nebo v souvislosti s</w:t>
      </w:r>
      <w:r>
        <w:rPr>
          <w:rFonts w:ascii="Arial" w:hAnsi="Arial" w:cs="Arial"/>
        </w:rPr>
        <w:t> </w:t>
      </w:r>
      <w:r w:rsidRPr="00383447">
        <w:rPr>
          <w:rFonts w:ascii="Arial" w:hAnsi="Arial" w:cs="Arial"/>
        </w:rPr>
        <w:t>ní</w:t>
      </w:r>
      <w:r>
        <w:rPr>
          <w:rFonts w:ascii="Arial" w:hAnsi="Arial" w:cs="Arial"/>
        </w:rPr>
        <w:t>,</w:t>
      </w:r>
      <w:r w:rsidRPr="00383447">
        <w:rPr>
          <w:rFonts w:ascii="Arial" w:hAnsi="Arial" w:cs="Arial"/>
        </w:rPr>
        <w:t xml:space="preserve"> se řídí zákonem č. </w:t>
      </w:r>
      <w:r>
        <w:rPr>
          <w:rFonts w:ascii="Arial" w:hAnsi="Arial" w:cs="Arial"/>
        </w:rPr>
        <w:t>89</w:t>
      </w:r>
      <w:r w:rsidRPr="00383447">
        <w:rPr>
          <w:rFonts w:ascii="Arial" w:hAnsi="Arial" w:cs="Arial"/>
        </w:rPr>
        <w:t>/</w:t>
      </w:r>
      <w:r>
        <w:rPr>
          <w:rFonts w:ascii="Arial" w:hAnsi="Arial" w:cs="Arial"/>
        </w:rPr>
        <w:t>2012</w:t>
      </w:r>
      <w:r w:rsidRPr="00383447">
        <w:rPr>
          <w:rFonts w:ascii="Arial" w:hAnsi="Arial" w:cs="Arial"/>
        </w:rPr>
        <w:t xml:space="preserve"> Sb.</w:t>
      </w:r>
      <w:r>
        <w:rPr>
          <w:rFonts w:ascii="Arial" w:hAnsi="Arial" w:cs="Arial"/>
        </w:rPr>
        <w:t>,</w:t>
      </w:r>
      <w:r w:rsidRPr="00383447">
        <w:rPr>
          <w:rFonts w:ascii="Arial" w:hAnsi="Arial" w:cs="Arial"/>
        </w:rPr>
        <w:t xml:space="preserve"> ob</w:t>
      </w:r>
      <w:r>
        <w:rPr>
          <w:rFonts w:ascii="Arial" w:hAnsi="Arial" w:cs="Arial"/>
        </w:rPr>
        <w:t>čanský</w:t>
      </w:r>
      <w:r w:rsidRPr="00383447">
        <w:rPr>
          <w:rFonts w:ascii="Arial" w:hAnsi="Arial" w:cs="Arial"/>
        </w:rPr>
        <w:t xml:space="preserve"> zákoník v </w:t>
      </w:r>
      <w:r>
        <w:rPr>
          <w:rFonts w:ascii="Arial" w:hAnsi="Arial" w:cs="Arial"/>
        </w:rPr>
        <w:t xml:space="preserve">platném </w:t>
      </w:r>
      <w:r w:rsidRPr="00383447">
        <w:rPr>
          <w:rFonts w:ascii="Arial" w:hAnsi="Arial" w:cs="Arial"/>
        </w:rPr>
        <w:t>znění.</w:t>
      </w:r>
    </w:p>
    <w:p w14:paraId="7D6B2049" w14:textId="77777777" w:rsidR="00C13FEB" w:rsidRPr="00383447" w:rsidRDefault="00C13FEB" w:rsidP="00C13FEB">
      <w:pPr>
        <w:pStyle w:val="Odstavec"/>
        <w:numPr>
          <w:ilvl w:val="0"/>
          <w:numId w:val="0"/>
        </w:numPr>
        <w:spacing w:before="0" w:line="240" w:lineRule="auto"/>
        <w:ind w:left="705" w:hanging="705"/>
        <w:jc w:val="both"/>
        <w:rPr>
          <w:rFonts w:ascii="Arial" w:hAnsi="Arial" w:cs="Arial"/>
        </w:rPr>
      </w:pPr>
      <w:r>
        <w:rPr>
          <w:rFonts w:ascii="Arial" w:hAnsi="Arial" w:cs="Arial"/>
        </w:rPr>
        <w:t xml:space="preserve">9.2. </w:t>
      </w:r>
      <w:r>
        <w:rPr>
          <w:rFonts w:ascii="Arial" w:hAnsi="Arial" w:cs="Arial"/>
        </w:rPr>
        <w:tab/>
      </w:r>
      <w:r w:rsidRPr="00383447">
        <w:rPr>
          <w:rFonts w:ascii="Arial" w:hAnsi="Arial" w:cs="Arial"/>
        </w:rPr>
        <w:t>Smlouva je vyhotovena ve dvou stejnopisech, přičemž každá smluvní strana obdrží po jednom.</w:t>
      </w:r>
    </w:p>
    <w:p w14:paraId="5334687A" w14:textId="77777777" w:rsidR="007E008D" w:rsidRDefault="00C13FEB" w:rsidP="007E008D">
      <w:pPr>
        <w:pStyle w:val="Odstavec"/>
        <w:numPr>
          <w:ilvl w:val="0"/>
          <w:numId w:val="0"/>
        </w:numPr>
        <w:spacing w:before="0" w:line="240" w:lineRule="auto"/>
        <w:ind w:left="705" w:hanging="705"/>
        <w:jc w:val="both"/>
        <w:rPr>
          <w:rFonts w:ascii="Arial" w:hAnsi="Arial" w:cs="Arial"/>
        </w:rPr>
      </w:pPr>
      <w:r>
        <w:rPr>
          <w:rFonts w:ascii="Arial" w:hAnsi="Arial" w:cs="Arial"/>
        </w:rPr>
        <w:t xml:space="preserve">9.3. </w:t>
      </w:r>
      <w:r>
        <w:rPr>
          <w:rFonts w:ascii="Arial" w:hAnsi="Arial" w:cs="Arial"/>
        </w:rPr>
        <w:tab/>
      </w:r>
      <w:r w:rsidRPr="00383447">
        <w:rPr>
          <w:rFonts w:ascii="Arial" w:hAnsi="Arial" w:cs="Arial"/>
        </w:rPr>
        <w:t>Pokud se nedodržením smluvních závazků dle této smlouvy jednou ze smluvních stran způsobí prokazatelná škoda straně druhé, je strana poškozená oprávněná k vymáhání této škody na druhé smluvní straně.</w:t>
      </w:r>
    </w:p>
    <w:p w14:paraId="38C290DC" w14:textId="49AE8C86" w:rsidR="007E008D" w:rsidRPr="007E008D" w:rsidRDefault="007E008D" w:rsidP="007E008D">
      <w:pPr>
        <w:pStyle w:val="Odstavec"/>
        <w:numPr>
          <w:ilvl w:val="0"/>
          <w:numId w:val="0"/>
        </w:numPr>
        <w:spacing w:before="0" w:line="240" w:lineRule="auto"/>
        <w:ind w:left="705" w:hanging="705"/>
        <w:jc w:val="both"/>
        <w:rPr>
          <w:rFonts w:ascii="Arial" w:hAnsi="Arial" w:cs="Arial"/>
        </w:rPr>
      </w:pPr>
      <w:r>
        <w:rPr>
          <w:rFonts w:ascii="Arial" w:hAnsi="Arial" w:cs="Arial"/>
        </w:rPr>
        <w:t xml:space="preserve">9.4 </w:t>
      </w:r>
      <w:r>
        <w:rPr>
          <w:rFonts w:ascii="Arial" w:hAnsi="Arial" w:cs="Arial"/>
        </w:rPr>
        <w:tab/>
      </w:r>
      <w:r w:rsidRPr="007E008D">
        <w:rPr>
          <w:rFonts w:ascii="Arial" w:hAnsi="Arial" w:cs="Arial"/>
        </w:rPr>
        <w:t>Smluvní strany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125E3B81" w14:textId="77777777" w:rsidR="007E008D" w:rsidRPr="00383447" w:rsidRDefault="007E008D" w:rsidP="00C13FEB">
      <w:pPr>
        <w:pStyle w:val="Odstavec"/>
        <w:numPr>
          <w:ilvl w:val="0"/>
          <w:numId w:val="0"/>
        </w:numPr>
        <w:spacing w:before="0" w:line="240" w:lineRule="auto"/>
        <w:ind w:left="705" w:hanging="705"/>
        <w:jc w:val="both"/>
        <w:rPr>
          <w:rFonts w:ascii="Arial" w:hAnsi="Arial" w:cs="Arial"/>
        </w:rPr>
      </w:pPr>
    </w:p>
    <w:p w14:paraId="7092D6D0" w14:textId="77777777" w:rsidR="00C13FEB" w:rsidRPr="00383447" w:rsidRDefault="00C13FEB" w:rsidP="00C13FEB">
      <w:pPr>
        <w:pStyle w:val="Nadpis2"/>
        <w:numPr>
          <w:ilvl w:val="0"/>
          <w:numId w:val="0"/>
        </w:numPr>
        <w:spacing w:before="0" w:after="0"/>
        <w:jc w:val="both"/>
        <w:rPr>
          <w:rFonts w:ascii="Arial" w:hAnsi="Arial"/>
        </w:rPr>
      </w:pPr>
    </w:p>
    <w:p w14:paraId="4C47DF80" w14:textId="77777777" w:rsidR="00C13FEB" w:rsidRPr="00383447" w:rsidRDefault="00C13FEB" w:rsidP="00C13FEB">
      <w:pPr>
        <w:spacing w:line="240" w:lineRule="auto"/>
        <w:jc w:val="both"/>
        <w:rPr>
          <w:rFonts w:ascii="Arial" w:hAnsi="Arial" w:cs="Arial"/>
        </w:rPr>
      </w:pPr>
    </w:p>
    <w:p w14:paraId="7C5607BD" w14:textId="77777777" w:rsidR="00C13FEB" w:rsidRPr="00383447" w:rsidRDefault="00C13FEB" w:rsidP="00C13FEB">
      <w:pPr>
        <w:spacing w:line="240" w:lineRule="auto"/>
        <w:jc w:val="both"/>
        <w:rPr>
          <w:rFonts w:ascii="Arial" w:hAnsi="Arial" w:cs="Arial"/>
        </w:rPr>
      </w:pPr>
    </w:p>
    <w:p w14:paraId="0B73E07D" w14:textId="77777777" w:rsidR="00C13FEB" w:rsidRPr="00383447" w:rsidRDefault="00C13FEB" w:rsidP="00C13FEB">
      <w:pPr>
        <w:pStyle w:val="Nzevdokumentu"/>
        <w:spacing w:line="240" w:lineRule="auto"/>
        <w:jc w:val="both"/>
        <w:rPr>
          <w:rFonts w:ascii="Arial" w:hAnsi="Arial" w:cs="Arial"/>
          <w:b w:val="0"/>
          <w:bCs w:val="0"/>
          <w:sz w:val="20"/>
          <w:szCs w:val="20"/>
        </w:rPr>
      </w:pPr>
    </w:p>
    <w:p w14:paraId="7777D494" w14:textId="24D5AEDF"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V Písku dne</w:t>
      </w:r>
      <w:r w:rsidR="00731B07">
        <w:rPr>
          <w:rFonts w:ascii="Arial" w:hAnsi="Arial" w:cs="Arial"/>
          <w:b w:val="0"/>
          <w:bCs w:val="0"/>
          <w:sz w:val="20"/>
          <w:szCs w:val="20"/>
        </w:rPr>
        <w:t xml:space="preserve"> </w:t>
      </w:r>
      <w:r w:rsidR="00155726">
        <w:rPr>
          <w:rFonts w:ascii="Arial" w:hAnsi="Arial" w:cs="Arial"/>
          <w:b w:val="0"/>
          <w:bCs w:val="0"/>
          <w:sz w:val="20"/>
          <w:szCs w:val="20"/>
        </w:rPr>
        <w:t>4</w:t>
      </w:r>
      <w:r w:rsidR="00F90820">
        <w:rPr>
          <w:rFonts w:ascii="Arial" w:hAnsi="Arial" w:cs="Arial"/>
          <w:b w:val="0"/>
          <w:bCs w:val="0"/>
          <w:sz w:val="20"/>
          <w:szCs w:val="20"/>
        </w:rPr>
        <w:t>. 3. 202</w:t>
      </w:r>
      <w:r w:rsidR="00155726">
        <w:rPr>
          <w:rFonts w:ascii="Arial" w:hAnsi="Arial" w:cs="Arial"/>
          <w:b w:val="0"/>
          <w:bCs w:val="0"/>
          <w:sz w:val="20"/>
          <w:szCs w:val="20"/>
        </w:rPr>
        <w:t>4</w:t>
      </w:r>
      <w:r>
        <w:rPr>
          <w:rFonts w:ascii="Arial" w:hAnsi="Arial" w:cs="Arial"/>
          <w:b w:val="0"/>
          <w:bCs w:val="0"/>
          <w:sz w:val="20"/>
          <w:szCs w:val="20"/>
        </w:rPr>
        <w:tab/>
      </w:r>
      <w:r w:rsidRPr="00383447">
        <w:rPr>
          <w:rFonts w:ascii="Arial" w:hAnsi="Arial" w:cs="Arial"/>
          <w:b w:val="0"/>
          <w:bCs w:val="0"/>
          <w:sz w:val="20"/>
          <w:szCs w:val="20"/>
        </w:rPr>
        <w:tab/>
      </w:r>
      <w:r w:rsidRPr="00383447">
        <w:rPr>
          <w:rFonts w:ascii="Arial" w:hAnsi="Arial" w:cs="Arial"/>
          <w:b w:val="0"/>
          <w:bCs w:val="0"/>
          <w:sz w:val="20"/>
          <w:szCs w:val="20"/>
        </w:rPr>
        <w:tab/>
      </w:r>
      <w:r w:rsidRPr="00383447">
        <w:rPr>
          <w:rFonts w:ascii="Arial" w:hAnsi="Arial" w:cs="Arial"/>
          <w:b w:val="0"/>
          <w:bCs w:val="0"/>
          <w:sz w:val="20"/>
          <w:szCs w:val="20"/>
        </w:rPr>
        <w:tab/>
      </w:r>
      <w:r w:rsidR="009B5A52">
        <w:rPr>
          <w:rFonts w:ascii="Arial" w:hAnsi="Arial" w:cs="Arial"/>
          <w:b w:val="0"/>
          <w:bCs w:val="0"/>
          <w:sz w:val="20"/>
          <w:szCs w:val="20"/>
        </w:rPr>
        <w:tab/>
      </w:r>
      <w:r w:rsidRPr="00383447">
        <w:rPr>
          <w:rFonts w:ascii="Arial" w:hAnsi="Arial" w:cs="Arial"/>
          <w:b w:val="0"/>
          <w:bCs w:val="0"/>
          <w:sz w:val="20"/>
          <w:szCs w:val="20"/>
        </w:rPr>
        <w:t>V Písku</w:t>
      </w:r>
      <w:r>
        <w:rPr>
          <w:rFonts w:ascii="Arial" w:hAnsi="Arial" w:cs="Arial"/>
          <w:b w:val="0"/>
          <w:bCs w:val="0"/>
          <w:sz w:val="20"/>
          <w:szCs w:val="20"/>
        </w:rPr>
        <w:t xml:space="preserve"> dne </w:t>
      </w:r>
      <w:r w:rsidR="00155726">
        <w:rPr>
          <w:rFonts w:ascii="Arial" w:hAnsi="Arial" w:cs="Arial"/>
          <w:b w:val="0"/>
          <w:bCs w:val="0"/>
          <w:sz w:val="20"/>
          <w:szCs w:val="20"/>
        </w:rPr>
        <w:t>4</w:t>
      </w:r>
      <w:r w:rsidR="00F90820">
        <w:rPr>
          <w:rFonts w:ascii="Arial" w:hAnsi="Arial" w:cs="Arial"/>
          <w:b w:val="0"/>
          <w:bCs w:val="0"/>
          <w:sz w:val="20"/>
          <w:szCs w:val="20"/>
        </w:rPr>
        <w:t>. 3. 202</w:t>
      </w:r>
      <w:r w:rsidR="00155726">
        <w:rPr>
          <w:rFonts w:ascii="Arial" w:hAnsi="Arial" w:cs="Arial"/>
          <w:b w:val="0"/>
          <w:bCs w:val="0"/>
          <w:sz w:val="20"/>
          <w:szCs w:val="20"/>
        </w:rPr>
        <w:t>4</w:t>
      </w:r>
    </w:p>
    <w:p w14:paraId="4B23224F" w14:textId="77777777" w:rsidR="00C13FEB" w:rsidRPr="00383447" w:rsidRDefault="00C13FEB" w:rsidP="00C13FEB">
      <w:pPr>
        <w:pStyle w:val="Nzevdokumentu"/>
        <w:spacing w:line="240" w:lineRule="auto"/>
        <w:jc w:val="both"/>
        <w:rPr>
          <w:rFonts w:ascii="Arial" w:hAnsi="Arial" w:cs="Arial"/>
          <w:b w:val="0"/>
          <w:bCs w:val="0"/>
          <w:sz w:val="20"/>
          <w:szCs w:val="20"/>
        </w:rPr>
      </w:pPr>
    </w:p>
    <w:p w14:paraId="1DE803F2" w14:textId="77777777" w:rsidR="00C13FEB" w:rsidRDefault="00C13FEB" w:rsidP="00C13FEB">
      <w:pPr>
        <w:pStyle w:val="Nzevdokumentu"/>
        <w:spacing w:line="240" w:lineRule="auto"/>
        <w:jc w:val="both"/>
        <w:rPr>
          <w:rFonts w:ascii="Arial" w:hAnsi="Arial" w:cs="Arial"/>
          <w:b w:val="0"/>
          <w:bCs w:val="0"/>
          <w:sz w:val="20"/>
          <w:szCs w:val="20"/>
        </w:rPr>
      </w:pPr>
    </w:p>
    <w:p w14:paraId="68EC2D2F" w14:textId="77777777" w:rsidR="00C13FEB" w:rsidRDefault="00C13FEB" w:rsidP="00C13FEB">
      <w:pPr>
        <w:pStyle w:val="Nzevdokumentu"/>
        <w:spacing w:line="240" w:lineRule="auto"/>
        <w:jc w:val="both"/>
        <w:rPr>
          <w:rFonts w:ascii="Arial" w:hAnsi="Arial" w:cs="Arial"/>
          <w:b w:val="0"/>
          <w:bCs w:val="0"/>
          <w:sz w:val="20"/>
          <w:szCs w:val="20"/>
        </w:rPr>
      </w:pPr>
    </w:p>
    <w:p w14:paraId="478E4ED9" w14:textId="77777777" w:rsidR="00C13FEB" w:rsidRDefault="00C13FEB" w:rsidP="00C13FEB">
      <w:pPr>
        <w:pStyle w:val="Nzevdokumentu"/>
        <w:spacing w:line="240" w:lineRule="auto"/>
        <w:jc w:val="both"/>
        <w:rPr>
          <w:rFonts w:ascii="Arial" w:hAnsi="Arial" w:cs="Arial"/>
          <w:b w:val="0"/>
          <w:bCs w:val="0"/>
          <w:sz w:val="20"/>
          <w:szCs w:val="20"/>
        </w:rPr>
      </w:pPr>
    </w:p>
    <w:p w14:paraId="3973AE74" w14:textId="77777777" w:rsidR="00C13FEB" w:rsidRDefault="00C13FEB" w:rsidP="00C13FEB">
      <w:pPr>
        <w:pStyle w:val="Nzevdokumentu"/>
        <w:spacing w:line="240" w:lineRule="auto"/>
        <w:jc w:val="both"/>
        <w:rPr>
          <w:rFonts w:ascii="Arial" w:hAnsi="Arial" w:cs="Arial"/>
          <w:b w:val="0"/>
          <w:bCs w:val="0"/>
          <w:sz w:val="20"/>
          <w:szCs w:val="20"/>
        </w:rPr>
      </w:pPr>
    </w:p>
    <w:p w14:paraId="25F866E4" w14:textId="77777777" w:rsidR="00C13FEB" w:rsidRDefault="00C13FEB" w:rsidP="00C13FEB">
      <w:pPr>
        <w:pStyle w:val="Nzevdokumentu"/>
        <w:spacing w:line="240" w:lineRule="auto"/>
        <w:jc w:val="both"/>
        <w:rPr>
          <w:rFonts w:ascii="Arial" w:hAnsi="Arial" w:cs="Arial"/>
          <w:b w:val="0"/>
          <w:bCs w:val="0"/>
          <w:sz w:val="20"/>
          <w:szCs w:val="20"/>
        </w:rPr>
      </w:pPr>
    </w:p>
    <w:p w14:paraId="45900EFF" w14:textId="77777777" w:rsidR="00C13FEB" w:rsidRDefault="00C13FEB" w:rsidP="00C13FEB">
      <w:pPr>
        <w:pStyle w:val="Nzevdokumentu"/>
        <w:spacing w:line="240" w:lineRule="auto"/>
        <w:jc w:val="both"/>
        <w:rPr>
          <w:rFonts w:ascii="Arial" w:hAnsi="Arial" w:cs="Arial"/>
          <w:b w:val="0"/>
          <w:bCs w:val="0"/>
          <w:sz w:val="20"/>
          <w:szCs w:val="20"/>
        </w:rPr>
      </w:pPr>
    </w:p>
    <w:p w14:paraId="429C2221" w14:textId="77777777" w:rsidR="00C13FEB" w:rsidRPr="00383447" w:rsidRDefault="00C13FEB" w:rsidP="00C13FEB">
      <w:pPr>
        <w:pStyle w:val="Nzevdokumentu"/>
        <w:spacing w:line="240" w:lineRule="auto"/>
        <w:jc w:val="both"/>
        <w:rPr>
          <w:rFonts w:ascii="Arial" w:hAnsi="Arial" w:cs="Arial"/>
          <w:b w:val="0"/>
          <w:bCs w:val="0"/>
          <w:sz w:val="20"/>
          <w:szCs w:val="20"/>
        </w:rPr>
      </w:pPr>
    </w:p>
    <w:p w14:paraId="7AD62F7D" w14:textId="77777777" w:rsidR="00C13FEB" w:rsidRPr="00383447" w:rsidRDefault="00C13FEB" w:rsidP="00C13FEB">
      <w:pPr>
        <w:pStyle w:val="Nzevdokumentu"/>
        <w:spacing w:line="240" w:lineRule="auto"/>
        <w:jc w:val="both"/>
        <w:rPr>
          <w:rFonts w:ascii="Arial" w:hAnsi="Arial" w:cs="Arial"/>
          <w:b w:val="0"/>
          <w:bCs w:val="0"/>
          <w:sz w:val="20"/>
          <w:szCs w:val="20"/>
        </w:rPr>
      </w:pPr>
    </w:p>
    <w:p w14:paraId="05E8D702"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383447">
        <w:rPr>
          <w:rFonts w:ascii="Arial" w:hAnsi="Arial" w:cs="Arial"/>
          <w:b w:val="0"/>
          <w:bCs w:val="0"/>
          <w:sz w:val="20"/>
          <w:szCs w:val="20"/>
        </w:rPr>
        <w:t>………………………………….</w:t>
      </w:r>
    </w:p>
    <w:p w14:paraId="508D204C" w14:textId="77777777"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 xml:space="preserve">Za </w:t>
      </w:r>
      <w:r w:rsidRPr="00383447">
        <w:rPr>
          <w:rFonts w:ascii="Arial" w:hAnsi="Arial" w:cs="Arial"/>
          <w:b w:val="0"/>
          <w:bCs w:val="0"/>
          <w:sz w:val="20"/>
          <w:szCs w:val="20"/>
        </w:rPr>
        <w:t>Poskytovatel</w:t>
      </w:r>
      <w:r>
        <w:rPr>
          <w:rFonts w:ascii="Arial" w:hAnsi="Arial" w:cs="Arial"/>
          <w:b w:val="0"/>
          <w:bCs w:val="0"/>
          <w:sz w:val="20"/>
          <w:szCs w:val="20"/>
        </w:rPr>
        <w:t>e</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Za </w:t>
      </w:r>
      <w:r w:rsidRPr="00383447">
        <w:rPr>
          <w:rFonts w:ascii="Arial" w:hAnsi="Arial" w:cs="Arial"/>
          <w:b w:val="0"/>
          <w:bCs w:val="0"/>
          <w:sz w:val="20"/>
          <w:szCs w:val="20"/>
        </w:rPr>
        <w:t>Příjemce</w:t>
      </w:r>
    </w:p>
    <w:p w14:paraId="511CE2C5" w14:textId="7E29D340"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Petr Čáp</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00731B07">
        <w:rPr>
          <w:rFonts w:ascii="Arial" w:hAnsi="Arial" w:cs="Arial"/>
          <w:b w:val="0"/>
          <w:bCs w:val="0"/>
          <w:sz w:val="20"/>
          <w:szCs w:val="20"/>
        </w:rPr>
        <w:t>Ing. Zuzana Sýbková</w:t>
      </w:r>
    </w:p>
    <w:p w14:paraId="5C346D44" w14:textId="67AA4CF4"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jednatel společnosti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007E008D">
        <w:rPr>
          <w:rFonts w:ascii="Arial" w:hAnsi="Arial" w:cs="Arial"/>
          <w:b w:val="0"/>
          <w:bCs w:val="0"/>
          <w:sz w:val="20"/>
          <w:szCs w:val="20"/>
        </w:rPr>
        <w:t>ředitel</w:t>
      </w:r>
    </w:p>
    <w:p w14:paraId="6250B167"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ALGORIT CZECH, s.r.o.</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14:paraId="4CB2A53E" w14:textId="549299EF" w:rsidR="00C13FEB" w:rsidRPr="00353D8C" w:rsidRDefault="00C13FEB" w:rsidP="00C13FEB">
      <w:pPr>
        <w:pStyle w:val="Nadpis1"/>
        <w:spacing w:before="0" w:after="0"/>
        <w:rPr>
          <w:rFonts w:ascii="Arial" w:hAnsi="Arial"/>
          <w:sz w:val="32"/>
        </w:rPr>
      </w:pPr>
      <w:r w:rsidRPr="009560CA">
        <w:rPr>
          <w:rFonts w:ascii="Arial" w:hAnsi="Arial"/>
          <w:sz w:val="32"/>
        </w:rPr>
        <w:lastRenderedPageBreak/>
        <w:t xml:space="preserve">Příloha č. 1. servisní smlouvy ze dne </w:t>
      </w:r>
      <w:r w:rsidR="006812A2" w:rsidRPr="009560CA">
        <w:rPr>
          <w:rFonts w:ascii="Arial" w:hAnsi="Arial"/>
          <w:sz w:val="32"/>
        </w:rPr>
        <w:t>1</w:t>
      </w:r>
      <w:r w:rsidRPr="009560CA">
        <w:rPr>
          <w:rFonts w:ascii="Arial" w:hAnsi="Arial"/>
          <w:sz w:val="32"/>
        </w:rPr>
        <w:t>.</w:t>
      </w:r>
      <w:r w:rsidR="006812A2" w:rsidRPr="009560CA">
        <w:rPr>
          <w:rFonts w:ascii="Arial" w:hAnsi="Arial"/>
          <w:sz w:val="32"/>
        </w:rPr>
        <w:t xml:space="preserve"> </w:t>
      </w:r>
      <w:r w:rsidR="00851D5A" w:rsidRPr="009560CA">
        <w:rPr>
          <w:rFonts w:ascii="Arial" w:hAnsi="Arial"/>
          <w:sz w:val="32"/>
        </w:rPr>
        <w:t>března</w:t>
      </w:r>
      <w:r w:rsidR="006812A2" w:rsidRPr="009560CA">
        <w:rPr>
          <w:rFonts w:ascii="Arial" w:hAnsi="Arial"/>
          <w:sz w:val="32"/>
        </w:rPr>
        <w:t xml:space="preserve"> </w:t>
      </w:r>
      <w:r w:rsidRPr="009560CA">
        <w:rPr>
          <w:rFonts w:ascii="Arial" w:hAnsi="Arial"/>
          <w:sz w:val="32"/>
        </w:rPr>
        <w:t>20</w:t>
      </w:r>
      <w:r w:rsidR="00E979AE" w:rsidRPr="009560CA">
        <w:rPr>
          <w:rFonts w:ascii="Arial" w:hAnsi="Arial"/>
          <w:sz w:val="32"/>
        </w:rPr>
        <w:t>2</w:t>
      </w:r>
      <w:r w:rsidR="00155726">
        <w:rPr>
          <w:rFonts w:ascii="Arial" w:hAnsi="Arial"/>
          <w:sz w:val="32"/>
        </w:rPr>
        <w:t>4</w:t>
      </w:r>
    </w:p>
    <w:p w14:paraId="7C7A19C8" w14:textId="77777777" w:rsidR="00C13FEB" w:rsidRDefault="00C13FEB" w:rsidP="00C13FEB">
      <w:pPr>
        <w:pStyle w:val="Nadpis2"/>
        <w:numPr>
          <w:ilvl w:val="0"/>
          <w:numId w:val="0"/>
        </w:numPr>
        <w:spacing w:before="0" w:after="0"/>
        <w:jc w:val="both"/>
        <w:rPr>
          <w:rFonts w:ascii="Arial" w:hAnsi="Arial"/>
        </w:rPr>
      </w:pPr>
    </w:p>
    <w:p w14:paraId="733BFAD3" w14:textId="77777777" w:rsidR="00C13FEB" w:rsidRPr="00260EC1" w:rsidRDefault="00C13FEB" w:rsidP="00C13FEB">
      <w:pPr>
        <w:spacing w:line="240" w:lineRule="auto"/>
        <w:jc w:val="center"/>
        <w:rPr>
          <w:rFonts w:ascii="Arial" w:hAnsi="Arial" w:cs="Arial"/>
          <w:b/>
          <w:szCs w:val="20"/>
        </w:rPr>
      </w:pPr>
      <w:r w:rsidRPr="00260EC1">
        <w:rPr>
          <w:rFonts w:ascii="Arial" w:hAnsi="Arial" w:cs="Arial"/>
          <w:b/>
          <w:szCs w:val="20"/>
        </w:rPr>
        <w:t>Článek I.</w:t>
      </w:r>
    </w:p>
    <w:p w14:paraId="5F126384"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Seznam zařízení příjemce</w:t>
      </w:r>
    </w:p>
    <w:p w14:paraId="5F80AA53" w14:textId="77777777" w:rsidR="00C13FEB" w:rsidRPr="00383447" w:rsidRDefault="00C13FEB" w:rsidP="00C13FEB">
      <w:pPr>
        <w:spacing w:line="240" w:lineRule="auto"/>
        <w:jc w:val="both"/>
        <w:rPr>
          <w:rFonts w:ascii="Arial" w:hAnsi="Arial" w:cs="Arial"/>
        </w:rPr>
      </w:pPr>
      <w:r w:rsidRPr="00383447">
        <w:rPr>
          <w:rFonts w:ascii="Arial" w:hAnsi="Arial" w:cs="Arial"/>
        </w:rPr>
        <w:t>Na těchto zařízeních bude prováděna údržba a tato zařízení budou průběžně spravována poskytovatelem:</w:t>
      </w:r>
    </w:p>
    <w:p w14:paraId="66131727" w14:textId="77777777" w:rsidR="00C13FEB" w:rsidRPr="00383447" w:rsidRDefault="00C13FEB" w:rsidP="00C13FEB">
      <w:pPr>
        <w:spacing w:line="240" w:lineRule="auto"/>
        <w:jc w:val="both"/>
        <w:rPr>
          <w:rFonts w:ascii="Arial" w:hAnsi="Arial" w:cs="Arial"/>
        </w:rPr>
      </w:pPr>
    </w:p>
    <w:tbl>
      <w:tblPr>
        <w:tblW w:w="9398" w:type="dxa"/>
        <w:jc w:val="center"/>
        <w:tblCellMar>
          <w:left w:w="0" w:type="dxa"/>
          <w:right w:w="0" w:type="dxa"/>
        </w:tblCellMar>
        <w:tblLook w:val="00A0" w:firstRow="1" w:lastRow="0" w:firstColumn="1" w:lastColumn="0" w:noHBand="0" w:noVBand="0"/>
      </w:tblPr>
      <w:tblGrid>
        <w:gridCol w:w="1595"/>
        <w:gridCol w:w="2016"/>
        <w:gridCol w:w="2029"/>
        <w:gridCol w:w="2277"/>
        <w:gridCol w:w="1481"/>
      </w:tblGrid>
      <w:tr w:rsidR="00C13FEB" w:rsidRPr="00383447" w14:paraId="63776B10" w14:textId="77777777" w:rsidTr="00E43D80">
        <w:trPr>
          <w:jc w:val="center"/>
        </w:trPr>
        <w:tc>
          <w:tcPr>
            <w:tcW w:w="112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56C2DAE"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Typ</w:t>
            </w:r>
          </w:p>
        </w:tc>
        <w:tc>
          <w:tcPr>
            <w:tcW w:w="211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22211F04"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Popis</w:t>
            </w:r>
          </w:p>
        </w:tc>
        <w:tc>
          <w:tcPr>
            <w:tcW w:w="216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6BAF95C5" w14:textId="77777777" w:rsidR="00C13FEB" w:rsidRPr="00383447" w:rsidRDefault="00C13FEB" w:rsidP="00E43D80">
            <w:pPr>
              <w:spacing w:line="240" w:lineRule="auto"/>
              <w:jc w:val="both"/>
              <w:rPr>
                <w:rFonts w:ascii="Arial" w:hAnsi="Arial" w:cs="Arial"/>
                <w:b/>
                <w:bCs/>
                <w:sz w:val="22"/>
                <w:szCs w:val="22"/>
              </w:rPr>
            </w:pPr>
            <w:r w:rsidRPr="00383447">
              <w:rPr>
                <w:rFonts w:ascii="Arial" w:hAnsi="Arial" w:cs="Arial"/>
                <w:b/>
                <w:bCs/>
              </w:rPr>
              <w:t xml:space="preserve">OS </w:t>
            </w:r>
          </w:p>
        </w:tc>
        <w:tc>
          <w:tcPr>
            <w:tcW w:w="242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4A11A50C" w14:textId="77777777" w:rsidR="00C13FEB" w:rsidRPr="00383447" w:rsidRDefault="00C13FEB" w:rsidP="00E43D80">
            <w:pPr>
              <w:spacing w:line="240" w:lineRule="auto"/>
              <w:jc w:val="both"/>
              <w:rPr>
                <w:rFonts w:ascii="Arial" w:hAnsi="Arial" w:cs="Arial"/>
                <w:b/>
                <w:bCs/>
                <w:sz w:val="22"/>
                <w:szCs w:val="22"/>
              </w:rPr>
            </w:pPr>
            <w:r>
              <w:rPr>
                <w:rFonts w:ascii="Arial" w:hAnsi="Arial" w:cs="Arial"/>
                <w:b/>
                <w:bCs/>
              </w:rPr>
              <w:t>Poznámka</w:t>
            </w:r>
          </w:p>
        </w:tc>
        <w:tc>
          <w:tcPr>
            <w:tcW w:w="157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21F58837" w14:textId="77777777" w:rsidR="00C13FEB" w:rsidRPr="00383447" w:rsidRDefault="00C13FEB" w:rsidP="00E43D80">
            <w:pPr>
              <w:spacing w:line="240" w:lineRule="auto"/>
              <w:jc w:val="both"/>
              <w:rPr>
                <w:rFonts w:ascii="Arial" w:hAnsi="Arial" w:cs="Arial"/>
                <w:b/>
                <w:bCs/>
                <w:sz w:val="22"/>
                <w:szCs w:val="22"/>
              </w:rPr>
            </w:pPr>
            <w:r>
              <w:rPr>
                <w:rFonts w:ascii="Arial" w:hAnsi="Arial" w:cs="Arial"/>
                <w:b/>
                <w:bCs/>
              </w:rPr>
              <w:t>Počet</w:t>
            </w:r>
          </w:p>
        </w:tc>
      </w:tr>
      <w:tr w:rsidR="00C13FEB" w:rsidRPr="00383447" w14:paraId="0CFF38F9"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330C8" w14:textId="77777777" w:rsidR="00C13FEB" w:rsidRPr="00383447" w:rsidRDefault="006812A2" w:rsidP="00E43D80">
            <w:pPr>
              <w:spacing w:line="240" w:lineRule="auto"/>
              <w:jc w:val="both"/>
              <w:rPr>
                <w:rFonts w:ascii="Arial" w:hAnsi="Arial" w:cs="Arial"/>
              </w:rPr>
            </w:pPr>
            <w:r>
              <w:rPr>
                <w:rFonts w:ascii="Arial" w:hAnsi="Arial" w:cs="Arial"/>
              </w:rPr>
              <w:t>PC,NB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4D835F0B" w14:textId="77777777" w:rsidR="00C13FEB" w:rsidRPr="00383447" w:rsidRDefault="00C13FEB" w:rsidP="00E43D80">
            <w:pPr>
              <w:spacing w:line="240" w:lineRule="auto"/>
              <w:jc w:val="both"/>
              <w:rPr>
                <w:rFonts w:ascii="Arial" w:hAnsi="Arial" w:cs="Arial"/>
              </w:rPr>
            </w:pPr>
            <w:r>
              <w:rPr>
                <w:rFonts w:ascii="Arial" w:hAnsi="Arial" w:cs="Arial"/>
              </w:rPr>
              <w:t>Kancelářské PC,NB</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43E20289" w14:textId="77777777" w:rsidR="00C13FEB" w:rsidRPr="00383447" w:rsidRDefault="00C13FEB" w:rsidP="00E43D80">
            <w:pPr>
              <w:spacing w:line="240" w:lineRule="auto"/>
              <w:jc w:val="both"/>
              <w:rPr>
                <w:rFonts w:ascii="Arial" w:hAnsi="Arial" w:cs="Arial"/>
              </w:rPr>
            </w:pPr>
            <w:r w:rsidRPr="00383447">
              <w:rPr>
                <w:rFonts w:ascii="Arial" w:hAnsi="Arial" w:cs="Arial"/>
              </w:rPr>
              <w:t xml:space="preserve">Windows </w:t>
            </w:r>
            <w:r w:rsidR="00E80C8D">
              <w:rPr>
                <w:rFonts w:ascii="Arial" w:hAnsi="Arial" w:cs="Arial"/>
              </w:rPr>
              <w:t>10</w:t>
            </w: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50881DEE"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10F11D56" w14:textId="77777777" w:rsidR="00C13FEB" w:rsidRPr="00383447" w:rsidRDefault="00C21F43" w:rsidP="00E43D80">
            <w:pPr>
              <w:spacing w:line="240" w:lineRule="auto"/>
              <w:jc w:val="both"/>
              <w:rPr>
                <w:rFonts w:ascii="Arial" w:hAnsi="Arial" w:cs="Arial"/>
              </w:rPr>
            </w:pPr>
            <w:r>
              <w:rPr>
                <w:rFonts w:ascii="Arial" w:hAnsi="Arial" w:cs="Arial"/>
              </w:rPr>
              <w:t>250</w:t>
            </w:r>
          </w:p>
        </w:tc>
      </w:tr>
      <w:tr w:rsidR="00C13FEB" w:rsidRPr="00383447" w14:paraId="5B6B9544"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395BEF" w14:textId="77777777" w:rsidR="00C13FEB" w:rsidRPr="00383447" w:rsidRDefault="00C13FEB" w:rsidP="00E43D80">
            <w:pPr>
              <w:spacing w:line="240" w:lineRule="auto"/>
              <w:jc w:val="both"/>
              <w:rPr>
                <w:rFonts w:ascii="Arial" w:hAnsi="Arial" w:cs="Arial"/>
              </w:rPr>
            </w:pPr>
            <w:r>
              <w:rPr>
                <w:rFonts w:ascii="Arial" w:hAnsi="Arial" w:cs="Arial"/>
              </w:rPr>
              <w:t>Servery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5188B17F" w14:textId="77777777" w:rsidR="00C13FEB" w:rsidRPr="00383447" w:rsidRDefault="00C13FEB" w:rsidP="00E43D80">
            <w:pPr>
              <w:spacing w:line="240" w:lineRule="auto"/>
              <w:jc w:val="both"/>
              <w:rPr>
                <w:rFonts w:ascii="Arial" w:hAnsi="Arial" w:cs="Arial"/>
              </w:rPr>
            </w:pPr>
            <w:r>
              <w:rPr>
                <w:rFonts w:ascii="Arial" w:hAnsi="Arial" w:cs="Arial"/>
              </w:rPr>
              <w:t>Servery</w:t>
            </w:r>
            <w:r w:rsidR="00F64D95">
              <w:rPr>
                <w:rFonts w:ascii="Arial" w:hAnsi="Arial" w:cs="Arial"/>
              </w:rPr>
              <w:t>, NAS</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040E2E88" w14:textId="77777777" w:rsidR="00C13FEB" w:rsidRPr="00383447" w:rsidRDefault="00E80C8D" w:rsidP="00E43D80">
            <w:pPr>
              <w:spacing w:line="240" w:lineRule="auto"/>
              <w:jc w:val="both"/>
              <w:rPr>
                <w:rFonts w:ascii="Arial" w:hAnsi="Arial" w:cs="Arial"/>
              </w:rPr>
            </w:pPr>
            <w:r>
              <w:rPr>
                <w:rFonts w:ascii="Arial" w:hAnsi="Arial" w:cs="Arial"/>
              </w:rPr>
              <w:t>Windows</w:t>
            </w:r>
            <w:r w:rsidR="001E5B08">
              <w:rPr>
                <w:rFonts w:ascii="Arial" w:hAnsi="Arial" w:cs="Arial"/>
              </w:rPr>
              <w:t xml:space="preserve"> server</w:t>
            </w: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2F1BBF45"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568585D1" w14:textId="77777777" w:rsidR="00C13FEB" w:rsidRPr="00383447" w:rsidRDefault="00C21F43" w:rsidP="00E43D80">
            <w:pPr>
              <w:spacing w:line="240" w:lineRule="auto"/>
              <w:jc w:val="both"/>
              <w:rPr>
                <w:rFonts w:ascii="Arial" w:hAnsi="Arial" w:cs="Arial"/>
              </w:rPr>
            </w:pPr>
            <w:r>
              <w:rPr>
                <w:rFonts w:ascii="Arial" w:hAnsi="Arial" w:cs="Arial"/>
              </w:rPr>
              <w:t>10</w:t>
            </w:r>
          </w:p>
        </w:tc>
      </w:tr>
      <w:tr w:rsidR="00C13FEB" w:rsidRPr="00383447" w14:paraId="2806E9E5"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A3296" w14:textId="77777777" w:rsidR="00C13FEB" w:rsidRPr="00383447" w:rsidRDefault="00C13FEB" w:rsidP="00E43D80">
            <w:pPr>
              <w:spacing w:line="240" w:lineRule="auto"/>
              <w:jc w:val="both"/>
              <w:rPr>
                <w:rFonts w:ascii="Arial" w:hAnsi="Arial" w:cs="Arial"/>
              </w:rPr>
            </w:pPr>
            <w:r>
              <w:rPr>
                <w:rFonts w:ascii="Arial" w:hAnsi="Arial" w:cs="Arial"/>
              </w:rPr>
              <w:t>Brána, router</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3E837903" w14:textId="77777777" w:rsidR="00C13FEB" w:rsidRPr="00383447" w:rsidRDefault="00E80C8D" w:rsidP="00E43D80">
            <w:pPr>
              <w:spacing w:line="240" w:lineRule="auto"/>
              <w:jc w:val="both"/>
              <w:rPr>
                <w:rFonts w:ascii="Arial" w:hAnsi="Arial" w:cs="Arial"/>
              </w:rPr>
            </w:pPr>
            <w:r>
              <w:rPr>
                <w:rFonts w:ascii="Arial" w:hAnsi="Arial" w:cs="Arial"/>
              </w:rPr>
              <w:t>FW</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54C63DBB"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543B2060"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7B55DCDC" w14:textId="77777777" w:rsidR="00C13FEB" w:rsidRPr="00383447" w:rsidRDefault="00C13FEB" w:rsidP="00E43D80">
            <w:pPr>
              <w:spacing w:line="240" w:lineRule="auto"/>
              <w:jc w:val="both"/>
              <w:rPr>
                <w:rFonts w:ascii="Arial" w:hAnsi="Arial" w:cs="Arial"/>
              </w:rPr>
            </w:pPr>
          </w:p>
        </w:tc>
      </w:tr>
      <w:tr w:rsidR="00C13FEB" w:rsidRPr="00383447" w14:paraId="37B71B44"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7C757" w14:textId="77777777" w:rsidR="00C13FEB" w:rsidRPr="00383447" w:rsidRDefault="00C13FEB" w:rsidP="00E43D80">
            <w:pPr>
              <w:spacing w:line="240" w:lineRule="auto"/>
              <w:jc w:val="both"/>
              <w:rPr>
                <w:rFonts w:ascii="Arial" w:hAnsi="Arial" w:cs="Arial"/>
              </w:rPr>
            </w:pPr>
            <w:r>
              <w:rPr>
                <w:rFonts w:ascii="Arial" w:hAnsi="Arial" w:cs="Arial"/>
              </w:rPr>
              <w:t>Technická podpora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58B72394" w14:textId="77777777" w:rsidR="00C13FEB" w:rsidRPr="00383447" w:rsidRDefault="00E80C8D" w:rsidP="00E43D80">
            <w:pPr>
              <w:spacing w:line="240" w:lineRule="auto"/>
              <w:jc w:val="both"/>
              <w:rPr>
                <w:rFonts w:ascii="Arial" w:hAnsi="Arial" w:cs="Arial"/>
              </w:rPr>
            </w:pPr>
            <w:r>
              <w:rPr>
                <w:rFonts w:ascii="Arial" w:hAnsi="Arial" w:cs="Arial"/>
              </w:rPr>
              <w:t>Konzultace</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04DCCFD8"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261E343D"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6FC6C66C" w14:textId="77777777" w:rsidR="00C13FEB" w:rsidRPr="00383447" w:rsidRDefault="00C13FEB" w:rsidP="00E43D80">
            <w:pPr>
              <w:spacing w:line="240" w:lineRule="auto"/>
              <w:jc w:val="both"/>
              <w:rPr>
                <w:rFonts w:ascii="Arial" w:hAnsi="Arial" w:cs="Arial"/>
              </w:rPr>
            </w:pPr>
          </w:p>
        </w:tc>
      </w:tr>
      <w:tr w:rsidR="00C13FEB" w:rsidRPr="00383447" w14:paraId="7D8BF359"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C743" w14:textId="77777777" w:rsidR="00C13FEB" w:rsidRPr="00383447" w:rsidRDefault="00C13FEB" w:rsidP="00E43D80">
            <w:pPr>
              <w:spacing w:line="240" w:lineRule="auto"/>
              <w:jc w:val="both"/>
              <w:rPr>
                <w:rFonts w:ascii="Arial" w:hAnsi="Arial" w:cs="Arial"/>
              </w:rPr>
            </w:pPr>
            <w:r>
              <w:rPr>
                <w:rFonts w:ascii="Arial" w:hAnsi="Arial" w:cs="Arial"/>
              </w:rPr>
              <w:t>LAN,WAN,VPN</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6DF21AB9" w14:textId="77777777" w:rsidR="00C13FEB" w:rsidRPr="00383447" w:rsidRDefault="00E80C8D" w:rsidP="00E43D80">
            <w:pPr>
              <w:spacing w:line="240" w:lineRule="auto"/>
              <w:jc w:val="both"/>
              <w:rPr>
                <w:rFonts w:ascii="Arial" w:hAnsi="Arial" w:cs="Arial"/>
              </w:rPr>
            </w:pPr>
            <w:r>
              <w:rPr>
                <w:rFonts w:ascii="Arial" w:hAnsi="Arial" w:cs="Arial"/>
              </w:rPr>
              <w:t xml:space="preserve">Switche, </w:t>
            </w:r>
            <w:r w:rsidR="00F64D95">
              <w:rPr>
                <w:rFonts w:ascii="Arial" w:hAnsi="Arial" w:cs="Arial"/>
              </w:rPr>
              <w:t>wifi</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7BF80CAF"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760BA1E9"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374F7017" w14:textId="77777777" w:rsidR="00C13FEB" w:rsidRPr="00383447" w:rsidRDefault="00C13FEB" w:rsidP="00E43D80">
            <w:pPr>
              <w:spacing w:line="240" w:lineRule="auto"/>
              <w:jc w:val="both"/>
              <w:rPr>
                <w:rFonts w:ascii="Arial" w:hAnsi="Arial" w:cs="Arial"/>
              </w:rPr>
            </w:pPr>
          </w:p>
        </w:tc>
      </w:tr>
      <w:tr w:rsidR="00C13FEB" w:rsidRPr="00383447" w14:paraId="511D071B"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03AB18" w14:textId="77777777" w:rsidR="00C13FEB" w:rsidRPr="00383447" w:rsidRDefault="00C13FEB" w:rsidP="00E43D80">
            <w:pPr>
              <w:spacing w:line="240" w:lineRule="auto"/>
              <w:jc w:val="both"/>
              <w:rPr>
                <w:rFonts w:ascii="Arial" w:hAnsi="Arial" w:cs="Arial"/>
              </w:rPr>
            </w:pPr>
            <w:r>
              <w:rPr>
                <w:rFonts w:ascii="Arial" w:hAnsi="Arial" w:cs="Arial"/>
              </w:rPr>
              <w:t>Tiskárny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10C7AB09" w14:textId="77777777" w:rsidR="00C13FEB" w:rsidRPr="00383447" w:rsidRDefault="00E80C8D" w:rsidP="00E43D80">
            <w:pPr>
              <w:spacing w:line="240" w:lineRule="auto"/>
              <w:jc w:val="both"/>
              <w:rPr>
                <w:rFonts w:ascii="Arial" w:hAnsi="Arial" w:cs="Arial"/>
              </w:rPr>
            </w:pPr>
            <w:r>
              <w:rPr>
                <w:rFonts w:ascii="Arial" w:hAnsi="Arial" w:cs="Arial"/>
              </w:rPr>
              <w:t>MFC, tiskárny</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56F940B9"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3334EBD9"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1048BA3A" w14:textId="77777777" w:rsidR="00C13FEB" w:rsidRPr="00383447" w:rsidRDefault="00C13FEB" w:rsidP="00E43D80">
            <w:pPr>
              <w:spacing w:line="240" w:lineRule="auto"/>
              <w:jc w:val="both"/>
              <w:rPr>
                <w:rFonts w:ascii="Arial" w:hAnsi="Arial" w:cs="Arial"/>
              </w:rPr>
            </w:pPr>
          </w:p>
        </w:tc>
      </w:tr>
      <w:tr w:rsidR="00C13FEB" w:rsidRPr="00383447" w14:paraId="079EBE22"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66DF3" w14:textId="77777777" w:rsidR="00C13FEB" w:rsidRPr="00383447" w:rsidRDefault="00C13FEB" w:rsidP="00E43D80">
            <w:pPr>
              <w:spacing w:line="240" w:lineRule="auto"/>
              <w:jc w:val="both"/>
              <w:rPr>
                <w:rFonts w:ascii="Arial" w:hAnsi="Arial" w:cs="Arial"/>
              </w:rPr>
            </w:pP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48D4E6A2" w14:textId="77777777" w:rsidR="00C13FEB" w:rsidRPr="00383447" w:rsidRDefault="00C13FEB" w:rsidP="00E43D80">
            <w:pPr>
              <w:spacing w:line="240" w:lineRule="auto"/>
              <w:jc w:val="both"/>
              <w:rPr>
                <w:rFonts w:ascii="Arial" w:hAnsi="Arial" w:cs="Arial"/>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2AA0A926"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7085D78A"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59AAC6F0" w14:textId="77777777" w:rsidR="00C13FEB" w:rsidRPr="00383447" w:rsidRDefault="00C13FEB" w:rsidP="00E43D80">
            <w:pPr>
              <w:spacing w:line="240" w:lineRule="auto"/>
              <w:jc w:val="both"/>
              <w:rPr>
                <w:rFonts w:ascii="Arial" w:hAnsi="Arial" w:cs="Arial"/>
              </w:rPr>
            </w:pPr>
          </w:p>
        </w:tc>
      </w:tr>
      <w:tr w:rsidR="00C13FEB" w:rsidRPr="00383447" w14:paraId="79F226B9" w14:textId="77777777" w:rsidTr="00E43D80">
        <w:trPr>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0C2C4" w14:textId="77777777" w:rsidR="00C13FEB" w:rsidRPr="00383447" w:rsidRDefault="00C13FEB" w:rsidP="00E43D80">
            <w:pPr>
              <w:spacing w:line="240" w:lineRule="auto"/>
              <w:jc w:val="both"/>
              <w:rPr>
                <w:rFonts w:ascii="Arial" w:hAnsi="Arial" w:cs="Arial"/>
              </w:rPr>
            </w:pP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14:paraId="026CBDB0" w14:textId="77777777" w:rsidR="00C13FEB" w:rsidRPr="00383447" w:rsidRDefault="00C13FEB" w:rsidP="00E43D80">
            <w:pPr>
              <w:spacing w:line="240" w:lineRule="auto"/>
              <w:jc w:val="both"/>
              <w:rPr>
                <w:rFonts w:ascii="Arial" w:hAnsi="Arial" w:cs="Arial"/>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20B5AC61"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8" w:space="0" w:color="auto"/>
              <w:right w:val="single" w:sz="8" w:space="0" w:color="auto"/>
            </w:tcBorders>
            <w:tcMar>
              <w:top w:w="0" w:type="dxa"/>
              <w:left w:w="108" w:type="dxa"/>
              <w:bottom w:w="0" w:type="dxa"/>
              <w:right w:w="108" w:type="dxa"/>
            </w:tcMar>
          </w:tcPr>
          <w:p w14:paraId="74A2DBDB"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14:paraId="26D95081" w14:textId="77777777" w:rsidR="00C13FEB" w:rsidRPr="00383447" w:rsidRDefault="00C13FEB" w:rsidP="00E43D80">
            <w:pPr>
              <w:spacing w:line="240" w:lineRule="auto"/>
              <w:jc w:val="both"/>
              <w:rPr>
                <w:rFonts w:ascii="Arial" w:hAnsi="Arial" w:cs="Arial"/>
              </w:rPr>
            </w:pPr>
          </w:p>
        </w:tc>
      </w:tr>
      <w:tr w:rsidR="00C13FEB" w:rsidRPr="00383447" w14:paraId="1E45C502" w14:textId="77777777" w:rsidTr="00E43D80">
        <w:trPr>
          <w:jc w:val="center"/>
        </w:trPr>
        <w:tc>
          <w:tcPr>
            <w:tcW w:w="11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9C47A72" w14:textId="77777777" w:rsidR="00C13FEB" w:rsidRPr="00383447" w:rsidRDefault="00C13FEB" w:rsidP="00E43D80">
            <w:pPr>
              <w:spacing w:line="240" w:lineRule="auto"/>
              <w:jc w:val="both"/>
              <w:rPr>
                <w:rFonts w:ascii="Arial" w:hAnsi="Arial" w:cs="Arial"/>
              </w:rPr>
            </w:pPr>
          </w:p>
        </w:tc>
        <w:tc>
          <w:tcPr>
            <w:tcW w:w="2111" w:type="dxa"/>
            <w:tcBorders>
              <w:top w:val="nil"/>
              <w:left w:val="nil"/>
              <w:bottom w:val="single" w:sz="4" w:space="0" w:color="auto"/>
              <w:right w:val="single" w:sz="8" w:space="0" w:color="auto"/>
            </w:tcBorders>
            <w:tcMar>
              <w:top w:w="0" w:type="dxa"/>
              <w:left w:w="108" w:type="dxa"/>
              <w:bottom w:w="0" w:type="dxa"/>
              <w:right w:w="108" w:type="dxa"/>
            </w:tcMar>
          </w:tcPr>
          <w:p w14:paraId="619A4F56" w14:textId="77777777" w:rsidR="00C13FEB" w:rsidRPr="00383447" w:rsidRDefault="00C13FEB" w:rsidP="00E43D80">
            <w:pPr>
              <w:spacing w:line="240" w:lineRule="auto"/>
              <w:jc w:val="both"/>
              <w:rPr>
                <w:rFonts w:ascii="Arial" w:hAnsi="Arial" w:cs="Arial"/>
              </w:rPr>
            </w:pPr>
          </w:p>
        </w:tc>
        <w:tc>
          <w:tcPr>
            <w:tcW w:w="2165" w:type="dxa"/>
            <w:tcBorders>
              <w:top w:val="nil"/>
              <w:left w:val="nil"/>
              <w:bottom w:val="single" w:sz="4" w:space="0" w:color="auto"/>
              <w:right w:val="single" w:sz="8" w:space="0" w:color="auto"/>
            </w:tcBorders>
            <w:tcMar>
              <w:top w:w="0" w:type="dxa"/>
              <w:left w:w="108" w:type="dxa"/>
              <w:bottom w:w="0" w:type="dxa"/>
              <w:right w:w="108" w:type="dxa"/>
            </w:tcMar>
          </w:tcPr>
          <w:p w14:paraId="77E293F8" w14:textId="77777777" w:rsidR="00C13FEB" w:rsidRPr="00383447" w:rsidRDefault="00C13FEB" w:rsidP="00E43D80">
            <w:pPr>
              <w:spacing w:line="240" w:lineRule="auto"/>
              <w:jc w:val="both"/>
              <w:rPr>
                <w:rFonts w:ascii="Arial" w:hAnsi="Arial" w:cs="Arial"/>
              </w:rPr>
            </w:pPr>
          </w:p>
        </w:tc>
        <w:tc>
          <w:tcPr>
            <w:tcW w:w="2423" w:type="dxa"/>
            <w:tcBorders>
              <w:top w:val="nil"/>
              <w:left w:val="nil"/>
              <w:bottom w:val="single" w:sz="4" w:space="0" w:color="auto"/>
              <w:right w:val="single" w:sz="8" w:space="0" w:color="auto"/>
            </w:tcBorders>
            <w:tcMar>
              <w:top w:w="0" w:type="dxa"/>
              <w:left w:w="108" w:type="dxa"/>
              <w:bottom w:w="0" w:type="dxa"/>
              <w:right w:w="108" w:type="dxa"/>
            </w:tcMar>
          </w:tcPr>
          <w:p w14:paraId="4A53895A" w14:textId="77777777" w:rsidR="00C13FEB" w:rsidRPr="00383447" w:rsidRDefault="00C13FEB" w:rsidP="00E43D80">
            <w:pPr>
              <w:spacing w:line="240" w:lineRule="auto"/>
              <w:jc w:val="both"/>
              <w:rPr>
                <w:rFonts w:ascii="Arial" w:hAnsi="Arial" w:cs="Arial"/>
              </w:rPr>
            </w:pPr>
          </w:p>
        </w:tc>
        <w:tc>
          <w:tcPr>
            <w:tcW w:w="1579" w:type="dxa"/>
            <w:tcBorders>
              <w:top w:val="nil"/>
              <w:left w:val="nil"/>
              <w:bottom w:val="single" w:sz="4" w:space="0" w:color="auto"/>
              <w:right w:val="single" w:sz="8" w:space="0" w:color="auto"/>
            </w:tcBorders>
            <w:tcMar>
              <w:top w:w="0" w:type="dxa"/>
              <w:left w:w="108" w:type="dxa"/>
              <w:bottom w:w="0" w:type="dxa"/>
              <w:right w:w="108" w:type="dxa"/>
            </w:tcMar>
          </w:tcPr>
          <w:p w14:paraId="01C93012" w14:textId="77777777" w:rsidR="00C13FEB" w:rsidRPr="00383447" w:rsidRDefault="00C13FEB" w:rsidP="00E43D80">
            <w:pPr>
              <w:spacing w:line="240" w:lineRule="auto"/>
              <w:jc w:val="both"/>
              <w:rPr>
                <w:rFonts w:ascii="Arial" w:hAnsi="Arial" w:cs="Arial"/>
              </w:rPr>
            </w:pPr>
          </w:p>
        </w:tc>
      </w:tr>
      <w:tr w:rsidR="00C13FEB" w:rsidRPr="00383447" w14:paraId="11646223"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7B"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6BBD7"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E406"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88781"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34B16" w14:textId="77777777" w:rsidR="00C13FEB" w:rsidRPr="00383447" w:rsidRDefault="00C13FEB" w:rsidP="00E43D80">
            <w:pPr>
              <w:spacing w:line="240" w:lineRule="auto"/>
              <w:jc w:val="both"/>
              <w:rPr>
                <w:rFonts w:ascii="Arial" w:hAnsi="Arial" w:cs="Arial"/>
              </w:rPr>
            </w:pPr>
          </w:p>
        </w:tc>
      </w:tr>
      <w:tr w:rsidR="00C13FEB" w:rsidRPr="00383447" w14:paraId="404BEB7C"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595B5"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150B"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D5476"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E0A4F"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5191" w14:textId="77777777" w:rsidR="00C13FEB" w:rsidRPr="00383447" w:rsidRDefault="00C13FEB" w:rsidP="00E43D80">
            <w:pPr>
              <w:spacing w:line="240" w:lineRule="auto"/>
              <w:jc w:val="both"/>
              <w:rPr>
                <w:rFonts w:ascii="Arial" w:hAnsi="Arial" w:cs="Arial"/>
              </w:rPr>
            </w:pPr>
          </w:p>
        </w:tc>
      </w:tr>
      <w:tr w:rsidR="00C13FEB" w:rsidRPr="00383447" w14:paraId="30C69482" w14:textId="77777777" w:rsidTr="00E43D80">
        <w:trPr>
          <w:jc w:val="center"/>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DCA6" w14:textId="77777777" w:rsidR="00C13FEB" w:rsidRPr="00383447" w:rsidRDefault="00C13FEB" w:rsidP="00E43D80">
            <w:pPr>
              <w:spacing w:line="240" w:lineRule="auto"/>
              <w:jc w:val="both"/>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E95A8" w14:textId="77777777" w:rsidR="00C13FEB" w:rsidRPr="00383447" w:rsidRDefault="00C13FEB" w:rsidP="00E43D80">
            <w:pPr>
              <w:spacing w:line="240" w:lineRule="auto"/>
              <w:jc w:val="both"/>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4791" w14:textId="77777777" w:rsidR="00C13FEB" w:rsidRPr="00383447" w:rsidRDefault="00C13FEB" w:rsidP="00E43D80">
            <w:pPr>
              <w:spacing w:line="240" w:lineRule="auto"/>
              <w:jc w:val="both"/>
              <w:rPr>
                <w:rFonts w:ascii="Arial" w:hAnsi="Arial" w:cs="Arial"/>
              </w:rPr>
            </w:pPr>
          </w:p>
        </w:tc>
        <w:tc>
          <w:tcPr>
            <w:tcW w:w="2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65120" w14:textId="77777777" w:rsidR="00C13FEB" w:rsidRPr="00383447" w:rsidRDefault="00C13FEB" w:rsidP="00E43D80">
            <w:pPr>
              <w:spacing w:line="240" w:lineRule="auto"/>
              <w:jc w:val="both"/>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33575" w14:textId="77777777" w:rsidR="00C13FEB" w:rsidRPr="00383447" w:rsidRDefault="00C13FEB" w:rsidP="00E43D80">
            <w:pPr>
              <w:spacing w:line="240" w:lineRule="auto"/>
              <w:jc w:val="both"/>
              <w:rPr>
                <w:rFonts w:ascii="Arial" w:hAnsi="Arial" w:cs="Arial"/>
              </w:rPr>
            </w:pPr>
          </w:p>
        </w:tc>
      </w:tr>
    </w:tbl>
    <w:p w14:paraId="4D3C123F" w14:textId="77777777" w:rsidR="00C13FEB" w:rsidRDefault="00C13FEB" w:rsidP="00C13FEB">
      <w:pPr>
        <w:pStyle w:val="Nadpis2"/>
        <w:numPr>
          <w:ilvl w:val="0"/>
          <w:numId w:val="0"/>
        </w:numPr>
        <w:spacing w:before="0" w:after="0"/>
        <w:jc w:val="both"/>
        <w:rPr>
          <w:rFonts w:ascii="Arial" w:hAnsi="Arial"/>
        </w:rPr>
      </w:pPr>
    </w:p>
    <w:p w14:paraId="1494DE9F"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II.</w:t>
      </w:r>
    </w:p>
    <w:p w14:paraId="2E2D242C"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Další ujednání</w:t>
      </w:r>
    </w:p>
    <w:tbl>
      <w:tblP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5988"/>
      </w:tblGrid>
      <w:tr w:rsidR="00C13FEB" w:rsidRPr="00383447" w14:paraId="5C83FCD9" w14:textId="77777777" w:rsidTr="00E43D80">
        <w:tc>
          <w:tcPr>
            <w:tcW w:w="1732" w:type="dxa"/>
            <w:shd w:val="clear" w:color="auto" w:fill="E6E6E6"/>
          </w:tcPr>
          <w:p w14:paraId="14D17E7C" w14:textId="77777777" w:rsidR="00C13FEB" w:rsidRDefault="00C13FEB" w:rsidP="00E43D80">
            <w:pPr>
              <w:spacing w:line="240" w:lineRule="auto"/>
              <w:jc w:val="both"/>
              <w:rPr>
                <w:rFonts w:ascii="Arial" w:hAnsi="Arial" w:cs="Arial"/>
              </w:rPr>
            </w:pPr>
          </w:p>
          <w:p w14:paraId="43EE0E00" w14:textId="77777777" w:rsidR="00C13FEB" w:rsidRPr="00383447" w:rsidRDefault="00C13FEB" w:rsidP="00E43D80">
            <w:pPr>
              <w:spacing w:line="240" w:lineRule="auto"/>
              <w:jc w:val="both"/>
              <w:rPr>
                <w:rFonts w:ascii="Arial" w:hAnsi="Arial" w:cs="Arial"/>
              </w:rPr>
            </w:pPr>
            <w:r w:rsidRPr="00383447">
              <w:rPr>
                <w:rFonts w:ascii="Arial" w:hAnsi="Arial" w:cs="Arial"/>
              </w:rPr>
              <w:t>Popis</w:t>
            </w:r>
          </w:p>
        </w:tc>
        <w:tc>
          <w:tcPr>
            <w:tcW w:w="5988" w:type="dxa"/>
            <w:shd w:val="clear" w:color="auto" w:fill="E6E6E6"/>
          </w:tcPr>
          <w:p w14:paraId="1E9BDD42" w14:textId="77777777" w:rsidR="00C13FEB" w:rsidRPr="00383447" w:rsidRDefault="00C13FEB" w:rsidP="00E43D80">
            <w:pPr>
              <w:spacing w:line="240" w:lineRule="auto"/>
              <w:jc w:val="both"/>
              <w:rPr>
                <w:rFonts w:ascii="Arial" w:hAnsi="Arial" w:cs="Arial"/>
              </w:rPr>
            </w:pPr>
            <w:r w:rsidRPr="00383447">
              <w:rPr>
                <w:rFonts w:ascii="Arial" w:hAnsi="Arial" w:cs="Arial"/>
              </w:rPr>
              <w:t>Poznámka</w:t>
            </w:r>
          </w:p>
        </w:tc>
      </w:tr>
      <w:tr w:rsidR="00C13FEB" w:rsidRPr="00383447" w14:paraId="7DB1FAB6" w14:textId="77777777" w:rsidTr="00E43D80">
        <w:tc>
          <w:tcPr>
            <w:tcW w:w="1732" w:type="dxa"/>
          </w:tcPr>
          <w:p w14:paraId="4E8802CC" w14:textId="77777777" w:rsidR="00C13FEB" w:rsidRPr="00383447" w:rsidRDefault="00C13FEB" w:rsidP="00E43D80">
            <w:pPr>
              <w:spacing w:line="240" w:lineRule="auto"/>
              <w:jc w:val="both"/>
              <w:rPr>
                <w:rFonts w:ascii="Arial" w:hAnsi="Arial" w:cs="Arial"/>
              </w:rPr>
            </w:pPr>
            <w:r w:rsidRPr="00383447">
              <w:rPr>
                <w:rFonts w:ascii="Arial" w:hAnsi="Arial" w:cs="Arial"/>
              </w:rPr>
              <w:t xml:space="preserve">Podpora </w:t>
            </w:r>
          </w:p>
        </w:tc>
        <w:tc>
          <w:tcPr>
            <w:tcW w:w="5988" w:type="dxa"/>
          </w:tcPr>
          <w:p w14:paraId="52E03083" w14:textId="77777777" w:rsidR="00C13FEB" w:rsidRPr="00383447" w:rsidRDefault="00C13FEB" w:rsidP="006812A2">
            <w:pPr>
              <w:spacing w:line="240" w:lineRule="auto"/>
              <w:jc w:val="both"/>
              <w:rPr>
                <w:rFonts w:ascii="Arial" w:hAnsi="Arial" w:cs="Arial"/>
              </w:rPr>
            </w:pPr>
            <w:r w:rsidRPr="00383447">
              <w:rPr>
                <w:rFonts w:ascii="Arial" w:hAnsi="Arial" w:cs="Arial"/>
              </w:rPr>
              <w:t xml:space="preserve">Garantován rozsah podpory v pracovní dny od </w:t>
            </w:r>
            <w:r w:rsidR="006812A2">
              <w:rPr>
                <w:rFonts w:ascii="Arial" w:hAnsi="Arial" w:cs="Arial"/>
              </w:rPr>
              <w:t>8</w:t>
            </w:r>
            <w:r w:rsidR="0019616C">
              <w:rPr>
                <w:rFonts w:ascii="Arial" w:hAnsi="Arial" w:cs="Arial"/>
              </w:rPr>
              <w:t xml:space="preserve">.00 </w:t>
            </w:r>
            <w:r w:rsidR="003D0EAD">
              <w:rPr>
                <w:rFonts w:ascii="Arial" w:hAnsi="Arial" w:cs="Arial"/>
              </w:rPr>
              <w:t>–</w:t>
            </w:r>
            <w:r w:rsidR="0019616C">
              <w:rPr>
                <w:rFonts w:ascii="Arial" w:hAnsi="Arial" w:cs="Arial"/>
              </w:rPr>
              <w:t xml:space="preserve"> </w:t>
            </w:r>
            <w:r w:rsidR="00405B39">
              <w:rPr>
                <w:rFonts w:ascii="Arial" w:hAnsi="Arial" w:cs="Arial"/>
              </w:rPr>
              <w:t>16.</w:t>
            </w:r>
            <w:r w:rsidR="003D0EAD">
              <w:rPr>
                <w:rFonts w:ascii="Arial" w:hAnsi="Arial" w:cs="Arial"/>
              </w:rPr>
              <w:t>30</w:t>
            </w:r>
            <w:r w:rsidR="0019616C">
              <w:rPr>
                <w:rFonts w:ascii="Arial" w:hAnsi="Arial" w:cs="Arial"/>
              </w:rPr>
              <w:t xml:space="preserve"> hod.</w:t>
            </w:r>
          </w:p>
        </w:tc>
      </w:tr>
      <w:tr w:rsidR="00C13FEB" w:rsidRPr="00383447" w14:paraId="1F146DDB" w14:textId="77777777" w:rsidTr="00E43D80">
        <w:tc>
          <w:tcPr>
            <w:tcW w:w="1732" w:type="dxa"/>
          </w:tcPr>
          <w:p w14:paraId="2FEC1240" w14:textId="77777777" w:rsidR="00C13FEB" w:rsidRPr="00383447" w:rsidRDefault="00C13FEB" w:rsidP="00E43D80">
            <w:pPr>
              <w:spacing w:line="240" w:lineRule="auto"/>
              <w:jc w:val="both"/>
              <w:rPr>
                <w:rFonts w:ascii="Arial" w:hAnsi="Arial" w:cs="Arial"/>
              </w:rPr>
            </w:pPr>
          </w:p>
        </w:tc>
        <w:tc>
          <w:tcPr>
            <w:tcW w:w="5988" w:type="dxa"/>
          </w:tcPr>
          <w:p w14:paraId="0E84FE17" w14:textId="77777777" w:rsidR="00C13FEB" w:rsidRPr="00383447" w:rsidRDefault="00C13FEB" w:rsidP="00E43D80">
            <w:pPr>
              <w:spacing w:line="240" w:lineRule="auto"/>
              <w:jc w:val="both"/>
              <w:rPr>
                <w:rFonts w:ascii="Arial" w:hAnsi="Arial" w:cs="Arial"/>
              </w:rPr>
            </w:pPr>
            <w:r w:rsidRPr="00383447">
              <w:rPr>
                <w:rFonts w:ascii="Arial" w:hAnsi="Arial" w:cs="Arial"/>
              </w:rPr>
              <w:t>Veškerá technická podpora na vyjmenovaném seznamu příjemce</w:t>
            </w:r>
          </w:p>
        </w:tc>
      </w:tr>
      <w:tr w:rsidR="00C13FEB" w:rsidRPr="00383447" w14:paraId="1B6D343D" w14:textId="77777777" w:rsidTr="00E43D80">
        <w:tc>
          <w:tcPr>
            <w:tcW w:w="1732" w:type="dxa"/>
          </w:tcPr>
          <w:p w14:paraId="6DC7388E" w14:textId="77777777" w:rsidR="00C13FEB" w:rsidRPr="00383447" w:rsidRDefault="00C13FEB" w:rsidP="00E43D80">
            <w:pPr>
              <w:spacing w:line="240" w:lineRule="auto"/>
              <w:jc w:val="both"/>
              <w:rPr>
                <w:rFonts w:ascii="Arial" w:hAnsi="Arial" w:cs="Arial"/>
              </w:rPr>
            </w:pPr>
          </w:p>
        </w:tc>
        <w:tc>
          <w:tcPr>
            <w:tcW w:w="5988" w:type="dxa"/>
          </w:tcPr>
          <w:p w14:paraId="0ED1A32A" w14:textId="77777777" w:rsidR="00C13FEB" w:rsidRPr="00383447" w:rsidRDefault="00C13FEB" w:rsidP="00E43D80">
            <w:pPr>
              <w:spacing w:line="240" w:lineRule="auto"/>
              <w:jc w:val="both"/>
              <w:rPr>
                <w:rFonts w:ascii="Arial" w:hAnsi="Arial" w:cs="Arial"/>
              </w:rPr>
            </w:pPr>
          </w:p>
        </w:tc>
      </w:tr>
      <w:tr w:rsidR="0019616C" w:rsidRPr="00383447" w14:paraId="0947E438" w14:textId="77777777" w:rsidTr="00E43D80">
        <w:tc>
          <w:tcPr>
            <w:tcW w:w="1732" w:type="dxa"/>
          </w:tcPr>
          <w:p w14:paraId="4779C18E" w14:textId="77777777" w:rsidR="0019616C" w:rsidRPr="00383447" w:rsidRDefault="0019616C" w:rsidP="0019616C">
            <w:pPr>
              <w:spacing w:line="240" w:lineRule="auto"/>
              <w:jc w:val="both"/>
              <w:rPr>
                <w:rFonts w:ascii="Arial" w:hAnsi="Arial" w:cs="Arial"/>
              </w:rPr>
            </w:pPr>
          </w:p>
        </w:tc>
        <w:tc>
          <w:tcPr>
            <w:tcW w:w="5988" w:type="dxa"/>
          </w:tcPr>
          <w:p w14:paraId="250343AC" w14:textId="77777777" w:rsidR="0019616C" w:rsidRPr="00383447" w:rsidRDefault="0019616C" w:rsidP="0019616C">
            <w:pPr>
              <w:spacing w:line="240" w:lineRule="auto"/>
              <w:jc w:val="both"/>
              <w:rPr>
                <w:rFonts w:ascii="Arial" w:hAnsi="Arial" w:cs="Arial"/>
              </w:rPr>
            </w:pPr>
          </w:p>
        </w:tc>
      </w:tr>
      <w:tr w:rsidR="0019616C" w:rsidRPr="00383447" w14:paraId="32330484" w14:textId="77777777" w:rsidTr="00E43D80">
        <w:tc>
          <w:tcPr>
            <w:tcW w:w="1732" w:type="dxa"/>
          </w:tcPr>
          <w:p w14:paraId="260AFDCE" w14:textId="77777777" w:rsidR="0019616C" w:rsidRPr="00383447" w:rsidRDefault="0019616C" w:rsidP="0019616C">
            <w:pPr>
              <w:spacing w:line="240" w:lineRule="auto"/>
              <w:jc w:val="both"/>
              <w:rPr>
                <w:rFonts w:ascii="Arial" w:hAnsi="Arial" w:cs="Arial"/>
              </w:rPr>
            </w:pPr>
          </w:p>
        </w:tc>
        <w:tc>
          <w:tcPr>
            <w:tcW w:w="5988" w:type="dxa"/>
          </w:tcPr>
          <w:p w14:paraId="0EB789ED" w14:textId="77777777" w:rsidR="0019616C" w:rsidRPr="00383447" w:rsidRDefault="0019616C" w:rsidP="0019616C">
            <w:pPr>
              <w:spacing w:line="240" w:lineRule="auto"/>
              <w:jc w:val="both"/>
              <w:rPr>
                <w:rFonts w:ascii="Arial" w:hAnsi="Arial" w:cs="Arial"/>
              </w:rPr>
            </w:pPr>
          </w:p>
        </w:tc>
      </w:tr>
    </w:tbl>
    <w:p w14:paraId="6A41175D" w14:textId="77777777" w:rsidR="00C13FEB" w:rsidRPr="00383447" w:rsidRDefault="00C13FEB" w:rsidP="00C13FEB">
      <w:pPr>
        <w:spacing w:line="240" w:lineRule="auto"/>
        <w:jc w:val="both"/>
        <w:rPr>
          <w:rFonts w:ascii="Arial" w:hAnsi="Arial" w:cs="Arial"/>
        </w:rPr>
      </w:pPr>
    </w:p>
    <w:p w14:paraId="5E2A3BB3" w14:textId="77777777" w:rsidR="00C13FEB" w:rsidRPr="00260EC1" w:rsidRDefault="00C13FEB" w:rsidP="00C13FEB">
      <w:pPr>
        <w:spacing w:line="240" w:lineRule="auto"/>
        <w:jc w:val="center"/>
        <w:rPr>
          <w:rFonts w:ascii="Arial" w:hAnsi="Arial" w:cs="Arial"/>
          <w:b/>
          <w:szCs w:val="20"/>
        </w:rPr>
      </w:pPr>
      <w:r w:rsidRPr="00260EC1">
        <w:rPr>
          <w:rFonts w:ascii="Arial" w:hAnsi="Arial" w:cs="Arial"/>
          <w:b/>
          <w:szCs w:val="20"/>
        </w:rPr>
        <w:t>Článek III.</w:t>
      </w:r>
    </w:p>
    <w:bookmarkEnd w:id="2"/>
    <w:p w14:paraId="154137F8"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Místa poskytování servisní podpory</w:t>
      </w:r>
    </w:p>
    <w:p w14:paraId="020CD4D4" w14:textId="77777777" w:rsidR="00C13FEB" w:rsidRPr="00260EC1" w:rsidRDefault="00C13FEB" w:rsidP="00C13FEB"/>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3353"/>
        <w:gridCol w:w="1388"/>
        <w:gridCol w:w="1418"/>
        <w:gridCol w:w="1701"/>
      </w:tblGrid>
      <w:tr w:rsidR="00C13FEB" w:rsidRPr="00383447" w14:paraId="155B7508" w14:textId="77777777" w:rsidTr="00826825">
        <w:tc>
          <w:tcPr>
            <w:tcW w:w="470" w:type="dxa"/>
            <w:shd w:val="clear" w:color="auto" w:fill="E6E6E6"/>
          </w:tcPr>
          <w:p w14:paraId="414D712D" w14:textId="77777777" w:rsidR="00C13FEB" w:rsidRPr="00383447" w:rsidRDefault="00C13FEB" w:rsidP="00E43D80">
            <w:pPr>
              <w:spacing w:line="240" w:lineRule="auto"/>
              <w:jc w:val="both"/>
              <w:rPr>
                <w:rFonts w:ascii="Arial" w:hAnsi="Arial" w:cs="Arial"/>
              </w:rPr>
            </w:pPr>
            <w:r w:rsidRPr="00383447">
              <w:rPr>
                <w:rFonts w:ascii="Arial" w:hAnsi="Arial" w:cs="Arial"/>
              </w:rPr>
              <w:t>ID</w:t>
            </w:r>
          </w:p>
        </w:tc>
        <w:tc>
          <w:tcPr>
            <w:tcW w:w="3353" w:type="dxa"/>
            <w:shd w:val="clear" w:color="auto" w:fill="E6E6E6"/>
          </w:tcPr>
          <w:p w14:paraId="52FBB2FA" w14:textId="77777777" w:rsidR="00C13FEB" w:rsidRPr="00383447" w:rsidRDefault="00C13FEB" w:rsidP="00E43D80">
            <w:pPr>
              <w:spacing w:line="240" w:lineRule="auto"/>
              <w:jc w:val="both"/>
              <w:rPr>
                <w:rFonts w:ascii="Arial" w:hAnsi="Arial" w:cs="Arial"/>
              </w:rPr>
            </w:pPr>
            <w:r w:rsidRPr="00383447">
              <w:rPr>
                <w:rFonts w:ascii="Arial" w:hAnsi="Arial" w:cs="Arial"/>
              </w:rPr>
              <w:t>Adresa</w:t>
            </w:r>
          </w:p>
        </w:tc>
        <w:tc>
          <w:tcPr>
            <w:tcW w:w="1388" w:type="dxa"/>
            <w:shd w:val="clear" w:color="auto" w:fill="E6E6E6"/>
          </w:tcPr>
          <w:p w14:paraId="1D0DF352" w14:textId="77777777" w:rsidR="00C13FEB" w:rsidRPr="00383447" w:rsidRDefault="00C13FEB" w:rsidP="00E43D80">
            <w:pPr>
              <w:spacing w:line="240" w:lineRule="auto"/>
              <w:jc w:val="both"/>
              <w:rPr>
                <w:rFonts w:ascii="Arial" w:hAnsi="Arial" w:cs="Arial"/>
              </w:rPr>
            </w:pPr>
            <w:r w:rsidRPr="00383447">
              <w:rPr>
                <w:rFonts w:ascii="Arial" w:hAnsi="Arial" w:cs="Arial"/>
              </w:rPr>
              <w:t>Kontaktní osoba</w:t>
            </w:r>
          </w:p>
        </w:tc>
        <w:tc>
          <w:tcPr>
            <w:tcW w:w="1418" w:type="dxa"/>
            <w:shd w:val="clear" w:color="auto" w:fill="E6E6E6"/>
          </w:tcPr>
          <w:p w14:paraId="3B3C43BE" w14:textId="77777777" w:rsidR="00C13FEB" w:rsidRPr="00383447" w:rsidRDefault="00C13FEB" w:rsidP="00E43D80">
            <w:pPr>
              <w:spacing w:line="240" w:lineRule="auto"/>
              <w:jc w:val="both"/>
              <w:rPr>
                <w:rFonts w:ascii="Arial" w:hAnsi="Arial" w:cs="Arial"/>
              </w:rPr>
            </w:pPr>
            <w:r w:rsidRPr="00383447">
              <w:rPr>
                <w:rFonts w:ascii="Arial" w:hAnsi="Arial" w:cs="Arial"/>
              </w:rPr>
              <w:t>Telefon</w:t>
            </w:r>
          </w:p>
        </w:tc>
        <w:tc>
          <w:tcPr>
            <w:tcW w:w="1701" w:type="dxa"/>
            <w:shd w:val="clear" w:color="auto" w:fill="E6E6E6"/>
          </w:tcPr>
          <w:p w14:paraId="11FF9749" w14:textId="77777777" w:rsidR="00C13FEB" w:rsidRPr="00383447" w:rsidRDefault="00C13FEB" w:rsidP="00E43D80">
            <w:pPr>
              <w:spacing w:line="240" w:lineRule="auto"/>
              <w:jc w:val="both"/>
              <w:rPr>
                <w:rFonts w:ascii="Arial" w:hAnsi="Arial" w:cs="Arial"/>
              </w:rPr>
            </w:pPr>
          </w:p>
        </w:tc>
      </w:tr>
      <w:tr w:rsidR="00C13FEB" w:rsidRPr="00383447" w14:paraId="2DFD728D" w14:textId="77777777" w:rsidTr="00826825">
        <w:trPr>
          <w:trHeight w:val="765"/>
        </w:trPr>
        <w:tc>
          <w:tcPr>
            <w:tcW w:w="470" w:type="dxa"/>
          </w:tcPr>
          <w:p w14:paraId="70A57F82" w14:textId="77777777" w:rsidR="00C13FEB" w:rsidRDefault="00C13FEB" w:rsidP="00E43D80">
            <w:pPr>
              <w:spacing w:line="240" w:lineRule="auto"/>
              <w:jc w:val="both"/>
              <w:rPr>
                <w:rFonts w:ascii="Arial" w:hAnsi="Arial" w:cs="Arial"/>
              </w:rPr>
            </w:pPr>
            <w:r>
              <w:rPr>
                <w:rFonts w:ascii="Arial" w:hAnsi="Arial" w:cs="Arial"/>
              </w:rPr>
              <w:t>1</w:t>
            </w:r>
          </w:p>
          <w:p w14:paraId="181982A2" w14:textId="77777777" w:rsidR="00C13FEB" w:rsidRPr="00383447" w:rsidRDefault="00C13FEB" w:rsidP="00E43D80">
            <w:pPr>
              <w:spacing w:line="240" w:lineRule="auto"/>
              <w:jc w:val="both"/>
              <w:rPr>
                <w:rFonts w:ascii="Arial" w:hAnsi="Arial" w:cs="Arial"/>
              </w:rPr>
            </w:pPr>
          </w:p>
        </w:tc>
        <w:tc>
          <w:tcPr>
            <w:tcW w:w="3353" w:type="dxa"/>
          </w:tcPr>
          <w:p w14:paraId="25B5439D" w14:textId="77777777" w:rsidR="00C13FEB" w:rsidRPr="00383447" w:rsidRDefault="00C13FEB" w:rsidP="00C63ED5">
            <w:pPr>
              <w:rPr>
                <w:rFonts w:ascii="Arial" w:hAnsi="Arial" w:cs="Arial"/>
              </w:rPr>
            </w:pPr>
          </w:p>
        </w:tc>
        <w:tc>
          <w:tcPr>
            <w:tcW w:w="1388" w:type="dxa"/>
          </w:tcPr>
          <w:p w14:paraId="35EFB1CE" w14:textId="77777777" w:rsidR="00C13FEB" w:rsidRPr="00383447" w:rsidRDefault="003A0989" w:rsidP="00E43D80">
            <w:pPr>
              <w:spacing w:line="240" w:lineRule="auto"/>
              <w:jc w:val="both"/>
              <w:rPr>
                <w:rFonts w:ascii="Arial" w:hAnsi="Arial" w:cs="Arial"/>
              </w:rPr>
            </w:pPr>
            <w:r>
              <w:rPr>
                <w:rFonts w:ascii="Arial" w:hAnsi="Arial" w:cs="Arial"/>
              </w:rPr>
              <w:t>Viz. uvedeno níže</w:t>
            </w:r>
          </w:p>
        </w:tc>
        <w:tc>
          <w:tcPr>
            <w:tcW w:w="1418" w:type="dxa"/>
          </w:tcPr>
          <w:p w14:paraId="47850886" w14:textId="77777777" w:rsidR="00C13FEB" w:rsidRPr="00383447" w:rsidRDefault="003A0989" w:rsidP="00E43D80">
            <w:pPr>
              <w:spacing w:line="240" w:lineRule="auto"/>
              <w:jc w:val="both"/>
              <w:rPr>
                <w:rFonts w:ascii="Arial" w:hAnsi="Arial" w:cs="Arial"/>
              </w:rPr>
            </w:pPr>
            <w:r>
              <w:rPr>
                <w:rFonts w:ascii="Arial" w:hAnsi="Arial" w:cs="Arial"/>
              </w:rPr>
              <w:t>Viz. uvedeno níže</w:t>
            </w:r>
          </w:p>
        </w:tc>
        <w:tc>
          <w:tcPr>
            <w:tcW w:w="1701" w:type="dxa"/>
          </w:tcPr>
          <w:p w14:paraId="55A4CA9B" w14:textId="77777777" w:rsidR="00C13FEB" w:rsidRPr="00383447" w:rsidRDefault="00C13FEB" w:rsidP="006812A2">
            <w:pPr>
              <w:spacing w:line="240" w:lineRule="auto"/>
              <w:jc w:val="both"/>
              <w:rPr>
                <w:rFonts w:ascii="Arial" w:hAnsi="Arial" w:cs="Arial"/>
              </w:rPr>
            </w:pPr>
          </w:p>
        </w:tc>
      </w:tr>
    </w:tbl>
    <w:p w14:paraId="6F2067AE" w14:textId="77777777" w:rsidR="00C13FEB" w:rsidRDefault="00C13FEB" w:rsidP="00C13FEB">
      <w:pPr>
        <w:pStyle w:val="Nadpis2"/>
        <w:numPr>
          <w:ilvl w:val="0"/>
          <w:numId w:val="0"/>
        </w:numPr>
        <w:spacing w:before="0" w:after="0"/>
        <w:jc w:val="both"/>
        <w:rPr>
          <w:rFonts w:ascii="Arial" w:hAnsi="Arial"/>
        </w:rPr>
      </w:pPr>
    </w:p>
    <w:p w14:paraId="493683F5"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IV.</w:t>
      </w:r>
    </w:p>
    <w:p w14:paraId="4B7130AF"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Osoby oprávněné jednat za příjemce*</w:t>
      </w:r>
    </w:p>
    <w:p w14:paraId="50658BE1" w14:textId="77777777" w:rsidR="00C13FEB" w:rsidRPr="00260EC1" w:rsidRDefault="00C13FEB" w:rsidP="00C13FE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53"/>
        <w:gridCol w:w="2551"/>
      </w:tblGrid>
      <w:tr w:rsidR="003A0989" w:rsidRPr="00383447" w14:paraId="1A534EF0" w14:textId="77777777" w:rsidTr="00D456E0">
        <w:tc>
          <w:tcPr>
            <w:tcW w:w="2830" w:type="dxa"/>
          </w:tcPr>
          <w:p w14:paraId="62B41C90" w14:textId="77777777" w:rsidR="00C13FEB" w:rsidRPr="00383447" w:rsidRDefault="00C13FEB" w:rsidP="00E43D80">
            <w:pPr>
              <w:spacing w:line="240" w:lineRule="auto"/>
              <w:jc w:val="both"/>
              <w:rPr>
                <w:rFonts w:ascii="Arial" w:hAnsi="Arial" w:cs="Arial"/>
              </w:rPr>
            </w:pPr>
            <w:r w:rsidRPr="00383447">
              <w:rPr>
                <w:rFonts w:ascii="Arial" w:hAnsi="Arial" w:cs="Arial"/>
              </w:rPr>
              <w:t>Jméno a příjmení</w:t>
            </w:r>
          </w:p>
        </w:tc>
        <w:tc>
          <w:tcPr>
            <w:tcW w:w="4253" w:type="dxa"/>
          </w:tcPr>
          <w:p w14:paraId="32B8BABF" w14:textId="77777777" w:rsidR="00C13FEB" w:rsidRPr="00383447" w:rsidRDefault="00C13FEB" w:rsidP="00E43D80">
            <w:pPr>
              <w:spacing w:line="240" w:lineRule="auto"/>
              <w:jc w:val="both"/>
              <w:rPr>
                <w:rFonts w:ascii="Arial" w:hAnsi="Arial" w:cs="Arial"/>
              </w:rPr>
            </w:pPr>
            <w:r>
              <w:rPr>
                <w:rFonts w:ascii="Arial" w:hAnsi="Arial" w:cs="Arial"/>
              </w:rPr>
              <w:t>Mail</w:t>
            </w:r>
          </w:p>
        </w:tc>
        <w:tc>
          <w:tcPr>
            <w:tcW w:w="2551" w:type="dxa"/>
          </w:tcPr>
          <w:p w14:paraId="73E10395" w14:textId="77777777" w:rsidR="00C13FEB" w:rsidRPr="00383447" w:rsidRDefault="003A0989" w:rsidP="00E43D80">
            <w:pPr>
              <w:spacing w:line="240" w:lineRule="auto"/>
              <w:jc w:val="both"/>
              <w:rPr>
                <w:rFonts w:ascii="Arial" w:hAnsi="Arial" w:cs="Arial"/>
              </w:rPr>
            </w:pPr>
            <w:r>
              <w:rPr>
                <w:rFonts w:ascii="Arial" w:hAnsi="Arial" w:cs="Arial"/>
              </w:rPr>
              <w:t>Telefon</w:t>
            </w:r>
          </w:p>
        </w:tc>
      </w:tr>
      <w:tr w:rsidR="003A0989" w:rsidRPr="00383447" w14:paraId="6B9F493E" w14:textId="77777777" w:rsidTr="00D456E0">
        <w:tc>
          <w:tcPr>
            <w:tcW w:w="2830" w:type="dxa"/>
          </w:tcPr>
          <w:p w14:paraId="0907FE92" w14:textId="77777777" w:rsidR="00C13FEB" w:rsidRPr="00383447" w:rsidRDefault="00C13FEB" w:rsidP="006812A2">
            <w:pPr>
              <w:spacing w:line="240" w:lineRule="auto"/>
              <w:jc w:val="both"/>
              <w:rPr>
                <w:rFonts w:ascii="Arial" w:hAnsi="Arial" w:cs="Arial"/>
              </w:rPr>
            </w:pPr>
          </w:p>
        </w:tc>
        <w:tc>
          <w:tcPr>
            <w:tcW w:w="4253" w:type="dxa"/>
          </w:tcPr>
          <w:p w14:paraId="12BDCF0E" w14:textId="77777777" w:rsidR="00C13FEB" w:rsidRPr="00383447" w:rsidRDefault="00C13FEB" w:rsidP="00E43D80">
            <w:pPr>
              <w:spacing w:line="240" w:lineRule="auto"/>
              <w:jc w:val="both"/>
              <w:rPr>
                <w:rFonts w:ascii="Arial" w:hAnsi="Arial" w:cs="Arial"/>
              </w:rPr>
            </w:pPr>
          </w:p>
        </w:tc>
        <w:tc>
          <w:tcPr>
            <w:tcW w:w="2551" w:type="dxa"/>
          </w:tcPr>
          <w:p w14:paraId="16BCFF6A" w14:textId="77777777" w:rsidR="00C13FEB" w:rsidRPr="00383447" w:rsidRDefault="00C13FEB" w:rsidP="00D456E0">
            <w:pPr>
              <w:spacing w:line="240" w:lineRule="auto"/>
              <w:jc w:val="both"/>
              <w:rPr>
                <w:rFonts w:ascii="Arial" w:hAnsi="Arial" w:cs="Arial"/>
                <w:szCs w:val="20"/>
              </w:rPr>
            </w:pPr>
          </w:p>
        </w:tc>
      </w:tr>
      <w:tr w:rsidR="003A0989" w:rsidRPr="00383447" w14:paraId="575C3165" w14:textId="77777777" w:rsidTr="00D456E0">
        <w:tc>
          <w:tcPr>
            <w:tcW w:w="2830" w:type="dxa"/>
          </w:tcPr>
          <w:p w14:paraId="58C9B127" w14:textId="77777777" w:rsidR="00C13FEB" w:rsidRPr="00383447" w:rsidRDefault="00C13FEB" w:rsidP="00E43D80">
            <w:pPr>
              <w:spacing w:line="240" w:lineRule="auto"/>
              <w:jc w:val="both"/>
              <w:rPr>
                <w:rFonts w:ascii="Arial" w:hAnsi="Arial" w:cs="Arial"/>
              </w:rPr>
            </w:pPr>
          </w:p>
        </w:tc>
        <w:tc>
          <w:tcPr>
            <w:tcW w:w="4253" w:type="dxa"/>
          </w:tcPr>
          <w:p w14:paraId="4C9E1915" w14:textId="77777777" w:rsidR="00C13FEB" w:rsidRPr="00383447" w:rsidRDefault="00C13FEB" w:rsidP="00E43D80">
            <w:pPr>
              <w:spacing w:line="240" w:lineRule="auto"/>
              <w:jc w:val="both"/>
              <w:rPr>
                <w:rFonts w:ascii="Arial" w:hAnsi="Arial" w:cs="Arial"/>
              </w:rPr>
            </w:pPr>
          </w:p>
        </w:tc>
        <w:tc>
          <w:tcPr>
            <w:tcW w:w="2551" w:type="dxa"/>
          </w:tcPr>
          <w:p w14:paraId="68351464" w14:textId="77777777" w:rsidR="00C13FEB" w:rsidRPr="00383447" w:rsidRDefault="00C13FEB" w:rsidP="00E43D80">
            <w:pPr>
              <w:spacing w:line="240" w:lineRule="auto"/>
              <w:jc w:val="both"/>
              <w:rPr>
                <w:rFonts w:ascii="Arial" w:hAnsi="Arial" w:cs="Arial"/>
              </w:rPr>
            </w:pPr>
          </w:p>
        </w:tc>
      </w:tr>
      <w:tr w:rsidR="003A0989" w:rsidRPr="00383447" w14:paraId="6AB1C531" w14:textId="77777777" w:rsidTr="00D456E0">
        <w:tc>
          <w:tcPr>
            <w:tcW w:w="2830" w:type="dxa"/>
          </w:tcPr>
          <w:p w14:paraId="06DFCD35" w14:textId="77777777" w:rsidR="00C13FEB" w:rsidRDefault="00C13FEB" w:rsidP="00E43D80">
            <w:pPr>
              <w:spacing w:line="240" w:lineRule="auto"/>
              <w:jc w:val="both"/>
              <w:rPr>
                <w:rFonts w:ascii="Arial" w:hAnsi="Arial" w:cs="Arial"/>
              </w:rPr>
            </w:pPr>
          </w:p>
        </w:tc>
        <w:tc>
          <w:tcPr>
            <w:tcW w:w="4253" w:type="dxa"/>
          </w:tcPr>
          <w:p w14:paraId="52D011BE" w14:textId="77777777" w:rsidR="00C13FEB" w:rsidRDefault="00C13FEB" w:rsidP="00E43D80">
            <w:pPr>
              <w:spacing w:line="240" w:lineRule="auto"/>
              <w:jc w:val="both"/>
              <w:rPr>
                <w:rFonts w:ascii="Arial" w:hAnsi="Arial" w:cs="Arial"/>
              </w:rPr>
            </w:pPr>
          </w:p>
        </w:tc>
        <w:tc>
          <w:tcPr>
            <w:tcW w:w="2551" w:type="dxa"/>
          </w:tcPr>
          <w:p w14:paraId="1345754D" w14:textId="77777777" w:rsidR="00C13FEB" w:rsidRDefault="00C13FEB" w:rsidP="00E43D80">
            <w:pPr>
              <w:spacing w:line="240" w:lineRule="auto"/>
              <w:jc w:val="both"/>
              <w:rPr>
                <w:rFonts w:ascii="Arial" w:hAnsi="Arial" w:cs="Arial"/>
              </w:rPr>
            </w:pPr>
          </w:p>
        </w:tc>
      </w:tr>
    </w:tbl>
    <w:p w14:paraId="40E6C7CF" w14:textId="77777777" w:rsidR="00D456E0" w:rsidRDefault="00C13FEB" w:rsidP="00C13FEB">
      <w:pPr>
        <w:spacing w:line="240" w:lineRule="auto"/>
        <w:jc w:val="both"/>
        <w:rPr>
          <w:rFonts w:ascii="Arial" w:hAnsi="Arial" w:cs="Arial"/>
          <w:sz w:val="16"/>
          <w:szCs w:val="16"/>
        </w:rPr>
      </w:pPr>
      <w:r w:rsidRPr="00383447">
        <w:rPr>
          <w:rFonts w:ascii="Arial" w:hAnsi="Arial" w:cs="Arial"/>
          <w:sz w:val="16"/>
          <w:szCs w:val="16"/>
        </w:rPr>
        <w:t>*osoby vyjmenované v tomto seznamu jsou oprávněné objednat servisní zásah, zboží či ostatní položky v této servisní smlouvě</w:t>
      </w:r>
    </w:p>
    <w:p w14:paraId="708C3653" w14:textId="77777777" w:rsidR="00D456E0" w:rsidRPr="00D456E0" w:rsidRDefault="00D456E0" w:rsidP="00D456E0">
      <w:pPr>
        <w:rPr>
          <w:rFonts w:ascii="Arial" w:hAnsi="Arial" w:cs="Arial"/>
          <w:sz w:val="16"/>
          <w:szCs w:val="16"/>
        </w:rPr>
      </w:pPr>
    </w:p>
    <w:p w14:paraId="4E0CFE18" w14:textId="77777777" w:rsidR="00D456E0" w:rsidRPr="00D456E0" w:rsidRDefault="00D456E0" w:rsidP="00D456E0">
      <w:pPr>
        <w:rPr>
          <w:rFonts w:ascii="Arial" w:hAnsi="Arial" w:cs="Arial"/>
          <w:sz w:val="16"/>
          <w:szCs w:val="16"/>
        </w:rPr>
      </w:pPr>
    </w:p>
    <w:p w14:paraId="637CC6F1" w14:textId="77777777" w:rsidR="00D456E0" w:rsidRPr="00D456E0" w:rsidRDefault="00D456E0" w:rsidP="00D456E0">
      <w:pPr>
        <w:rPr>
          <w:rFonts w:ascii="Arial" w:hAnsi="Arial" w:cs="Arial"/>
          <w:sz w:val="16"/>
          <w:szCs w:val="16"/>
        </w:rPr>
      </w:pPr>
    </w:p>
    <w:p w14:paraId="44E8FECA" w14:textId="77777777" w:rsidR="00D456E0" w:rsidRDefault="00D456E0" w:rsidP="00D456E0">
      <w:pPr>
        <w:rPr>
          <w:rFonts w:ascii="Arial" w:hAnsi="Arial" w:cs="Arial"/>
          <w:sz w:val="16"/>
          <w:szCs w:val="16"/>
        </w:rPr>
      </w:pPr>
    </w:p>
    <w:p w14:paraId="39837329" w14:textId="77777777" w:rsidR="00C13FEB" w:rsidRDefault="00D456E0" w:rsidP="00D456E0">
      <w:pPr>
        <w:tabs>
          <w:tab w:val="left" w:pos="7260"/>
        </w:tabs>
        <w:rPr>
          <w:rFonts w:ascii="Arial" w:hAnsi="Arial" w:cs="Arial"/>
          <w:sz w:val="16"/>
          <w:szCs w:val="16"/>
        </w:rPr>
      </w:pPr>
      <w:r>
        <w:rPr>
          <w:rFonts w:ascii="Arial" w:hAnsi="Arial" w:cs="Arial"/>
          <w:sz w:val="16"/>
          <w:szCs w:val="16"/>
        </w:rPr>
        <w:tab/>
      </w:r>
    </w:p>
    <w:p w14:paraId="02E5B554" w14:textId="77777777" w:rsidR="0029386A" w:rsidRPr="00D456E0" w:rsidRDefault="0029386A" w:rsidP="00D456E0">
      <w:pPr>
        <w:tabs>
          <w:tab w:val="left" w:pos="7260"/>
        </w:tabs>
        <w:rPr>
          <w:rFonts w:ascii="Arial" w:hAnsi="Arial" w:cs="Arial"/>
          <w:sz w:val="16"/>
          <w:szCs w:val="16"/>
        </w:rPr>
      </w:pPr>
    </w:p>
    <w:p w14:paraId="416A0B4B" w14:textId="77777777" w:rsidR="00C13FEB" w:rsidRDefault="00C13FEB" w:rsidP="00C13FEB">
      <w:pPr>
        <w:pStyle w:val="Nadpis2"/>
        <w:numPr>
          <w:ilvl w:val="0"/>
          <w:numId w:val="0"/>
        </w:numPr>
        <w:spacing w:before="0" w:after="0"/>
        <w:rPr>
          <w:rFonts w:ascii="Arial" w:hAnsi="Arial"/>
          <w:sz w:val="20"/>
          <w:szCs w:val="20"/>
        </w:rPr>
      </w:pPr>
    </w:p>
    <w:p w14:paraId="1C40036F" w14:textId="77777777" w:rsidR="00D456E0" w:rsidRDefault="00D456E0" w:rsidP="00C13FEB">
      <w:pPr>
        <w:pStyle w:val="Nadpis2"/>
        <w:numPr>
          <w:ilvl w:val="0"/>
          <w:numId w:val="0"/>
        </w:numPr>
        <w:spacing w:before="0" w:after="0"/>
        <w:rPr>
          <w:rFonts w:ascii="Arial" w:hAnsi="Arial"/>
          <w:sz w:val="20"/>
          <w:szCs w:val="20"/>
        </w:rPr>
      </w:pPr>
    </w:p>
    <w:p w14:paraId="5ED072DE"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V.</w:t>
      </w:r>
    </w:p>
    <w:p w14:paraId="7DD39BAA"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Celková cena pravidelné údržby</w:t>
      </w:r>
    </w:p>
    <w:p w14:paraId="3A07D3FA" w14:textId="6DDB19EF" w:rsidR="00C13FEB" w:rsidRPr="00383447" w:rsidRDefault="00C13FEB" w:rsidP="00C13FEB">
      <w:pPr>
        <w:spacing w:line="240" w:lineRule="auto"/>
        <w:ind w:left="709"/>
        <w:jc w:val="both"/>
        <w:rPr>
          <w:rFonts w:ascii="Arial" w:hAnsi="Arial" w:cs="Arial"/>
        </w:rPr>
      </w:pPr>
      <w:r w:rsidRPr="00383447">
        <w:rPr>
          <w:rFonts w:ascii="Arial" w:hAnsi="Arial" w:cs="Arial"/>
        </w:rPr>
        <w:t xml:space="preserve">Cena údržby zařízení </w:t>
      </w:r>
      <w:r>
        <w:rPr>
          <w:rFonts w:ascii="Arial" w:hAnsi="Arial" w:cs="Arial"/>
        </w:rPr>
        <w:t xml:space="preserve">a vyžádaných servisních prací </w:t>
      </w:r>
      <w:r w:rsidRPr="00383447">
        <w:rPr>
          <w:rFonts w:ascii="Arial" w:hAnsi="Arial" w:cs="Arial"/>
        </w:rPr>
        <w:t>činní</w:t>
      </w:r>
      <w:r w:rsidR="00C63ED5">
        <w:rPr>
          <w:rFonts w:ascii="Arial" w:hAnsi="Arial" w:cs="Arial"/>
        </w:rPr>
        <w:t xml:space="preserve"> </w:t>
      </w:r>
      <w:r w:rsidR="009560CA">
        <w:rPr>
          <w:rFonts w:ascii="Arial" w:hAnsi="Arial" w:cs="Arial"/>
        </w:rPr>
        <w:t>65</w:t>
      </w:r>
      <w:r w:rsidR="009E1905">
        <w:rPr>
          <w:rFonts w:ascii="Arial" w:hAnsi="Arial" w:cs="Arial"/>
        </w:rPr>
        <w:t>0 Kč</w:t>
      </w:r>
      <w:r w:rsidRPr="00383447">
        <w:rPr>
          <w:rFonts w:ascii="Arial" w:hAnsi="Arial" w:cs="Arial"/>
        </w:rPr>
        <w:t xml:space="preserve"> bez DPH</w:t>
      </w:r>
      <w:r w:rsidR="006A00C3">
        <w:rPr>
          <w:rFonts w:ascii="Arial" w:hAnsi="Arial" w:cs="Arial"/>
        </w:rPr>
        <w:t>/</w:t>
      </w:r>
      <w:r w:rsidR="009E1905">
        <w:rPr>
          <w:rFonts w:ascii="Arial" w:hAnsi="Arial" w:cs="Arial"/>
        </w:rPr>
        <w:t>h</w:t>
      </w:r>
      <w:r w:rsidRPr="00383447">
        <w:rPr>
          <w:rFonts w:ascii="Arial" w:hAnsi="Arial" w:cs="Arial"/>
        </w:rPr>
        <w:t>. Tato částka zahrnuje údržbu všech zařízení uvedených v článku I.</w:t>
      </w:r>
    </w:p>
    <w:p w14:paraId="595BE42D" w14:textId="77777777" w:rsidR="00C13FEB" w:rsidRPr="00383447" w:rsidRDefault="00C13FEB" w:rsidP="00C13FEB">
      <w:pPr>
        <w:spacing w:line="240" w:lineRule="auto"/>
        <w:ind w:firstLine="709"/>
        <w:jc w:val="both"/>
        <w:rPr>
          <w:rFonts w:ascii="Arial" w:hAnsi="Arial" w:cs="Arial"/>
        </w:rPr>
      </w:pPr>
      <w:r w:rsidRPr="00383447">
        <w:rPr>
          <w:rFonts w:ascii="Arial" w:hAnsi="Arial" w:cs="Arial"/>
        </w:rPr>
        <w:t>Fakturační perioda: 1 měsíc</w:t>
      </w:r>
    </w:p>
    <w:p w14:paraId="354D81B1" w14:textId="049D953A" w:rsidR="00C13FEB" w:rsidRPr="00383447" w:rsidRDefault="00C13FEB" w:rsidP="00C13FEB">
      <w:pPr>
        <w:spacing w:line="240" w:lineRule="auto"/>
        <w:ind w:left="709"/>
        <w:jc w:val="both"/>
        <w:rPr>
          <w:rFonts w:ascii="Arial" w:hAnsi="Arial" w:cs="Arial"/>
        </w:rPr>
      </w:pPr>
      <w:r w:rsidRPr="00383447">
        <w:rPr>
          <w:rFonts w:ascii="Arial" w:hAnsi="Arial" w:cs="Arial"/>
        </w:rPr>
        <w:t xml:space="preserve">Hodinová sazba v případě objednání ostatních služeb nad rámec této servisní smlouvy </w:t>
      </w:r>
      <w:r>
        <w:rPr>
          <w:rFonts w:ascii="Arial" w:hAnsi="Arial" w:cs="Arial"/>
        </w:rPr>
        <w:t xml:space="preserve">a správy zařízení v článku II. </w:t>
      </w:r>
      <w:r w:rsidRPr="00383447">
        <w:rPr>
          <w:rFonts w:ascii="Arial" w:hAnsi="Arial" w:cs="Arial"/>
        </w:rPr>
        <w:t xml:space="preserve">je </w:t>
      </w:r>
      <w:r w:rsidR="009560CA">
        <w:rPr>
          <w:rFonts w:ascii="Arial" w:hAnsi="Arial" w:cs="Arial"/>
        </w:rPr>
        <w:t>65</w:t>
      </w:r>
      <w:r>
        <w:rPr>
          <w:rFonts w:ascii="Arial" w:hAnsi="Arial" w:cs="Arial"/>
        </w:rPr>
        <w:t>0</w:t>
      </w:r>
      <w:r w:rsidRPr="00383447">
        <w:rPr>
          <w:rFonts w:ascii="Arial" w:hAnsi="Arial" w:cs="Arial"/>
        </w:rPr>
        <w:t>,- Kč bez DPH/h</w:t>
      </w:r>
      <w:r>
        <w:rPr>
          <w:rFonts w:ascii="Arial" w:hAnsi="Arial" w:cs="Arial"/>
        </w:rPr>
        <w:t xml:space="preserve"> a </w:t>
      </w:r>
    </w:p>
    <w:p w14:paraId="797539FD" w14:textId="77777777" w:rsidR="00C13FEB" w:rsidRDefault="00C13FEB" w:rsidP="00C13FEB">
      <w:pPr>
        <w:spacing w:line="240" w:lineRule="auto"/>
        <w:ind w:firstLine="709"/>
        <w:jc w:val="both"/>
        <w:rPr>
          <w:rFonts w:ascii="Arial" w:hAnsi="Arial" w:cs="Arial"/>
        </w:rPr>
      </w:pPr>
      <w:r w:rsidRPr="00383447">
        <w:rPr>
          <w:rFonts w:ascii="Arial" w:hAnsi="Arial" w:cs="Arial"/>
        </w:rPr>
        <w:t>Servisní práce mimo pracovní dobu a v době volna budou účtovány</w:t>
      </w:r>
      <w:r>
        <w:rPr>
          <w:rFonts w:ascii="Arial" w:hAnsi="Arial" w:cs="Arial"/>
        </w:rPr>
        <w:t xml:space="preserve"> s příplatkem 50%.</w:t>
      </w:r>
    </w:p>
    <w:p w14:paraId="213EA52F" w14:textId="77777777" w:rsidR="00C13FEB" w:rsidRDefault="00C13FEB" w:rsidP="00C13FEB">
      <w:pPr>
        <w:pStyle w:val="Nadpis2"/>
        <w:numPr>
          <w:ilvl w:val="0"/>
          <w:numId w:val="0"/>
        </w:numPr>
        <w:spacing w:before="0" w:after="0"/>
        <w:jc w:val="both"/>
        <w:rPr>
          <w:rFonts w:ascii="Arial" w:hAnsi="Arial"/>
        </w:rPr>
      </w:pPr>
    </w:p>
    <w:p w14:paraId="7B53C2BA"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Článek VI.</w:t>
      </w:r>
    </w:p>
    <w:p w14:paraId="576264C9" w14:textId="77777777" w:rsidR="00C13FEB" w:rsidRPr="00260EC1" w:rsidRDefault="00C13FEB" w:rsidP="00C13FEB">
      <w:pPr>
        <w:pStyle w:val="Nadpis2"/>
        <w:numPr>
          <w:ilvl w:val="0"/>
          <w:numId w:val="0"/>
        </w:numPr>
        <w:spacing w:before="0" w:after="0"/>
        <w:rPr>
          <w:rFonts w:ascii="Arial" w:hAnsi="Arial"/>
          <w:sz w:val="20"/>
          <w:szCs w:val="20"/>
        </w:rPr>
      </w:pPr>
      <w:r w:rsidRPr="00260EC1">
        <w:rPr>
          <w:rFonts w:ascii="Arial" w:hAnsi="Arial"/>
          <w:sz w:val="20"/>
          <w:szCs w:val="20"/>
        </w:rPr>
        <w:t>Ostatní ujednání</w:t>
      </w:r>
    </w:p>
    <w:p w14:paraId="74C15FBD" w14:textId="77777777" w:rsidR="00C13FEB" w:rsidRPr="00383447" w:rsidRDefault="00C13FEB" w:rsidP="00C13FEB">
      <w:pPr>
        <w:spacing w:line="240" w:lineRule="auto"/>
        <w:ind w:firstLine="709"/>
        <w:jc w:val="both"/>
        <w:rPr>
          <w:rFonts w:ascii="Arial" w:hAnsi="Arial" w:cs="Arial"/>
        </w:rPr>
      </w:pPr>
      <w:r w:rsidRPr="00383447">
        <w:rPr>
          <w:rFonts w:ascii="Arial" w:hAnsi="Arial" w:cs="Arial"/>
        </w:rPr>
        <w:t>Ostatní služby jsou fakturované jeden měsíc zpětně na základě předloženého a schváleného</w:t>
      </w:r>
    </w:p>
    <w:p w14:paraId="3982C501" w14:textId="77777777" w:rsidR="00C13FEB" w:rsidRDefault="00C13FEB" w:rsidP="00C13FEB">
      <w:pPr>
        <w:spacing w:line="240" w:lineRule="auto"/>
        <w:ind w:firstLine="709"/>
        <w:jc w:val="both"/>
        <w:rPr>
          <w:rFonts w:ascii="Arial" w:hAnsi="Arial" w:cs="Arial"/>
        </w:rPr>
      </w:pPr>
      <w:r w:rsidRPr="00383447">
        <w:rPr>
          <w:rFonts w:ascii="Arial" w:hAnsi="Arial" w:cs="Arial"/>
        </w:rPr>
        <w:t>seznamu prací.</w:t>
      </w:r>
    </w:p>
    <w:p w14:paraId="68CC8E34" w14:textId="77777777" w:rsidR="00C13FEB" w:rsidRPr="00383447" w:rsidRDefault="00C13FEB" w:rsidP="00C13FEB">
      <w:pPr>
        <w:spacing w:line="240" w:lineRule="auto"/>
        <w:ind w:firstLine="709"/>
        <w:jc w:val="both"/>
        <w:rPr>
          <w:rFonts w:ascii="Arial" w:hAnsi="Arial" w:cs="Arial"/>
        </w:rPr>
      </w:pPr>
    </w:p>
    <w:p w14:paraId="0A784EBD" w14:textId="77777777" w:rsidR="00C13FEB" w:rsidRDefault="00C13FEB" w:rsidP="00C13FEB">
      <w:pPr>
        <w:spacing w:line="240" w:lineRule="auto"/>
        <w:jc w:val="both"/>
        <w:rPr>
          <w:rFonts w:ascii="Arial" w:hAnsi="Arial" w:cs="Arial"/>
        </w:rPr>
      </w:pPr>
    </w:p>
    <w:p w14:paraId="44716713" w14:textId="77777777" w:rsidR="00C13FEB" w:rsidRDefault="00C13FEB" w:rsidP="00C13FEB">
      <w:pPr>
        <w:spacing w:line="240" w:lineRule="auto"/>
        <w:jc w:val="both"/>
        <w:rPr>
          <w:rFonts w:ascii="Arial" w:hAnsi="Arial" w:cs="Arial"/>
        </w:rPr>
      </w:pPr>
    </w:p>
    <w:p w14:paraId="4D8C2981" w14:textId="77777777" w:rsidR="00C13FEB" w:rsidRPr="00383447" w:rsidRDefault="00C13FEB" w:rsidP="00C13FEB">
      <w:pPr>
        <w:spacing w:line="240" w:lineRule="auto"/>
        <w:jc w:val="both"/>
        <w:rPr>
          <w:rFonts w:ascii="Arial" w:hAnsi="Arial" w:cs="Arial"/>
        </w:rPr>
      </w:pPr>
    </w:p>
    <w:p w14:paraId="15211F65" w14:textId="3CCF8508"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V Písku dne</w:t>
      </w:r>
      <w:r w:rsidR="00F90820">
        <w:rPr>
          <w:rFonts w:ascii="Arial" w:hAnsi="Arial" w:cs="Arial"/>
          <w:b w:val="0"/>
          <w:bCs w:val="0"/>
          <w:sz w:val="20"/>
          <w:szCs w:val="20"/>
        </w:rPr>
        <w:t xml:space="preserve"> </w:t>
      </w:r>
      <w:r w:rsidR="003E6EA2">
        <w:rPr>
          <w:rFonts w:ascii="Arial" w:hAnsi="Arial" w:cs="Arial"/>
          <w:b w:val="0"/>
          <w:bCs w:val="0"/>
          <w:sz w:val="20"/>
          <w:szCs w:val="20"/>
        </w:rPr>
        <w:t>4</w:t>
      </w:r>
      <w:r w:rsidR="00F90820">
        <w:rPr>
          <w:rFonts w:ascii="Arial" w:hAnsi="Arial" w:cs="Arial"/>
          <w:b w:val="0"/>
          <w:bCs w:val="0"/>
          <w:sz w:val="20"/>
          <w:szCs w:val="20"/>
        </w:rPr>
        <w:t>. 3. 202</w:t>
      </w:r>
      <w:r w:rsidR="003E6EA2">
        <w:rPr>
          <w:rFonts w:ascii="Arial" w:hAnsi="Arial" w:cs="Arial"/>
          <w:b w:val="0"/>
          <w:bCs w:val="0"/>
          <w:sz w:val="20"/>
          <w:szCs w:val="20"/>
        </w:rPr>
        <w:t>4</w:t>
      </w:r>
      <w:r w:rsidR="00AE70D6">
        <w:rPr>
          <w:rFonts w:ascii="Arial" w:hAnsi="Arial" w:cs="Arial"/>
          <w:b w:val="0"/>
          <w:bCs w:val="0"/>
          <w:sz w:val="20"/>
          <w:szCs w:val="20"/>
        </w:rPr>
        <w:t xml:space="preserve"> </w:t>
      </w:r>
      <w:r w:rsidR="00AE70D6">
        <w:rPr>
          <w:rFonts w:ascii="Arial" w:hAnsi="Arial" w:cs="Arial"/>
          <w:b w:val="0"/>
          <w:bCs w:val="0"/>
          <w:sz w:val="20"/>
          <w:szCs w:val="20"/>
        </w:rPr>
        <w:tab/>
      </w:r>
      <w:r w:rsidR="00AE70D6">
        <w:rPr>
          <w:rFonts w:ascii="Arial" w:hAnsi="Arial" w:cs="Arial"/>
          <w:b w:val="0"/>
          <w:bCs w:val="0"/>
          <w:sz w:val="20"/>
          <w:szCs w:val="20"/>
        </w:rPr>
        <w:tab/>
      </w:r>
      <w:r w:rsidR="00AE70D6">
        <w:rPr>
          <w:rFonts w:ascii="Arial" w:hAnsi="Arial" w:cs="Arial"/>
          <w:b w:val="0"/>
          <w:bCs w:val="0"/>
          <w:sz w:val="20"/>
          <w:szCs w:val="20"/>
        </w:rPr>
        <w:tab/>
      </w:r>
      <w:r w:rsidR="005B70C4">
        <w:rPr>
          <w:rFonts w:ascii="Arial" w:hAnsi="Arial" w:cs="Arial"/>
          <w:b w:val="0"/>
          <w:bCs w:val="0"/>
          <w:sz w:val="20"/>
          <w:szCs w:val="20"/>
        </w:rPr>
        <w:tab/>
      </w:r>
      <w:r w:rsidR="009B5A52">
        <w:rPr>
          <w:rFonts w:ascii="Arial" w:hAnsi="Arial" w:cs="Arial"/>
          <w:b w:val="0"/>
          <w:bCs w:val="0"/>
          <w:sz w:val="20"/>
          <w:szCs w:val="20"/>
        </w:rPr>
        <w:tab/>
      </w:r>
      <w:r w:rsidRPr="00383447">
        <w:rPr>
          <w:rFonts w:ascii="Arial" w:hAnsi="Arial" w:cs="Arial"/>
          <w:b w:val="0"/>
          <w:bCs w:val="0"/>
          <w:sz w:val="20"/>
          <w:szCs w:val="20"/>
        </w:rPr>
        <w:t>V Písku</w:t>
      </w:r>
      <w:r>
        <w:rPr>
          <w:rFonts w:ascii="Arial" w:hAnsi="Arial" w:cs="Arial"/>
          <w:b w:val="0"/>
          <w:bCs w:val="0"/>
          <w:sz w:val="20"/>
          <w:szCs w:val="20"/>
        </w:rPr>
        <w:t xml:space="preserve"> dne </w:t>
      </w:r>
      <w:r w:rsidR="003E6EA2">
        <w:rPr>
          <w:rFonts w:ascii="Arial" w:hAnsi="Arial" w:cs="Arial"/>
          <w:b w:val="0"/>
          <w:bCs w:val="0"/>
          <w:sz w:val="20"/>
          <w:szCs w:val="20"/>
        </w:rPr>
        <w:t>4</w:t>
      </w:r>
      <w:r w:rsidR="00F90820">
        <w:rPr>
          <w:rFonts w:ascii="Arial" w:hAnsi="Arial" w:cs="Arial"/>
          <w:b w:val="0"/>
          <w:bCs w:val="0"/>
          <w:sz w:val="20"/>
          <w:szCs w:val="20"/>
        </w:rPr>
        <w:t>. 3. 202</w:t>
      </w:r>
      <w:r w:rsidR="003E6EA2">
        <w:rPr>
          <w:rFonts w:ascii="Arial" w:hAnsi="Arial" w:cs="Arial"/>
          <w:b w:val="0"/>
          <w:bCs w:val="0"/>
          <w:sz w:val="20"/>
          <w:szCs w:val="20"/>
        </w:rPr>
        <w:t>4</w:t>
      </w:r>
    </w:p>
    <w:p w14:paraId="32BE1DE4" w14:textId="77777777" w:rsidR="00C13FEB" w:rsidRPr="00383447" w:rsidRDefault="00C13FEB" w:rsidP="00C13FEB">
      <w:pPr>
        <w:pStyle w:val="Nzevdokumentu"/>
        <w:spacing w:line="240" w:lineRule="auto"/>
        <w:jc w:val="both"/>
        <w:rPr>
          <w:rFonts w:ascii="Arial" w:hAnsi="Arial" w:cs="Arial"/>
          <w:b w:val="0"/>
          <w:bCs w:val="0"/>
          <w:sz w:val="20"/>
          <w:szCs w:val="20"/>
        </w:rPr>
      </w:pPr>
    </w:p>
    <w:p w14:paraId="428D7025" w14:textId="41092A77" w:rsidR="00C13FEB" w:rsidRDefault="00C13FEB" w:rsidP="00C13FEB">
      <w:pPr>
        <w:pStyle w:val="Nzevdokumentu"/>
        <w:spacing w:line="240" w:lineRule="auto"/>
        <w:jc w:val="both"/>
        <w:rPr>
          <w:rFonts w:ascii="Arial" w:hAnsi="Arial" w:cs="Arial"/>
          <w:b w:val="0"/>
          <w:bCs w:val="0"/>
          <w:sz w:val="20"/>
          <w:szCs w:val="20"/>
        </w:rPr>
      </w:pPr>
    </w:p>
    <w:p w14:paraId="17AF00A8" w14:textId="2F6B01E4" w:rsidR="00CC7F41" w:rsidRDefault="00CC7F41" w:rsidP="00C13FEB">
      <w:pPr>
        <w:pStyle w:val="Nzevdokumentu"/>
        <w:spacing w:line="240" w:lineRule="auto"/>
        <w:jc w:val="both"/>
        <w:rPr>
          <w:rFonts w:ascii="Arial" w:hAnsi="Arial" w:cs="Arial"/>
          <w:b w:val="0"/>
          <w:bCs w:val="0"/>
          <w:sz w:val="20"/>
          <w:szCs w:val="20"/>
        </w:rPr>
      </w:pPr>
    </w:p>
    <w:p w14:paraId="37345DB2" w14:textId="39A40861" w:rsidR="00CC7F41" w:rsidRDefault="00CC7F41" w:rsidP="00C13FEB">
      <w:pPr>
        <w:pStyle w:val="Nzevdokumentu"/>
        <w:spacing w:line="240" w:lineRule="auto"/>
        <w:jc w:val="both"/>
        <w:rPr>
          <w:rFonts w:ascii="Arial" w:hAnsi="Arial" w:cs="Arial"/>
          <w:b w:val="0"/>
          <w:bCs w:val="0"/>
          <w:sz w:val="20"/>
          <w:szCs w:val="20"/>
        </w:rPr>
      </w:pPr>
    </w:p>
    <w:p w14:paraId="64E24F92" w14:textId="77777777" w:rsidR="00CC7F41" w:rsidRPr="00383447" w:rsidRDefault="00CC7F41" w:rsidP="00C13FEB">
      <w:pPr>
        <w:pStyle w:val="Nzevdokumentu"/>
        <w:spacing w:line="240" w:lineRule="auto"/>
        <w:jc w:val="both"/>
        <w:rPr>
          <w:rFonts w:ascii="Arial" w:hAnsi="Arial" w:cs="Arial"/>
          <w:b w:val="0"/>
          <w:bCs w:val="0"/>
          <w:sz w:val="20"/>
          <w:szCs w:val="20"/>
        </w:rPr>
      </w:pPr>
    </w:p>
    <w:p w14:paraId="47141DBF" w14:textId="77777777" w:rsidR="00C13FEB" w:rsidRPr="00383447" w:rsidRDefault="00C13FEB" w:rsidP="00C13FEB">
      <w:pPr>
        <w:pStyle w:val="Nzevdokumentu"/>
        <w:spacing w:line="240" w:lineRule="auto"/>
        <w:jc w:val="both"/>
        <w:rPr>
          <w:rFonts w:ascii="Arial" w:hAnsi="Arial" w:cs="Arial"/>
          <w:b w:val="0"/>
          <w:bCs w:val="0"/>
          <w:sz w:val="20"/>
          <w:szCs w:val="20"/>
        </w:rPr>
      </w:pPr>
    </w:p>
    <w:p w14:paraId="69C60E36"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383447">
        <w:rPr>
          <w:rFonts w:ascii="Arial" w:hAnsi="Arial" w:cs="Arial"/>
          <w:b w:val="0"/>
          <w:bCs w:val="0"/>
          <w:sz w:val="20"/>
          <w:szCs w:val="20"/>
        </w:rPr>
        <w:t>………………………………….</w:t>
      </w:r>
    </w:p>
    <w:p w14:paraId="6E1C280C" w14:textId="77777777"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 xml:space="preserve">Za </w:t>
      </w:r>
      <w:r w:rsidRPr="00383447">
        <w:rPr>
          <w:rFonts w:ascii="Arial" w:hAnsi="Arial" w:cs="Arial"/>
          <w:b w:val="0"/>
          <w:bCs w:val="0"/>
          <w:sz w:val="20"/>
          <w:szCs w:val="20"/>
        </w:rPr>
        <w:t>Poskytovatel</w:t>
      </w:r>
      <w:r>
        <w:rPr>
          <w:rFonts w:ascii="Arial" w:hAnsi="Arial" w:cs="Arial"/>
          <w:b w:val="0"/>
          <w:bCs w:val="0"/>
          <w:sz w:val="20"/>
          <w:szCs w:val="20"/>
        </w:rPr>
        <w:t>e</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Za </w:t>
      </w:r>
      <w:r w:rsidRPr="00383447">
        <w:rPr>
          <w:rFonts w:ascii="Arial" w:hAnsi="Arial" w:cs="Arial"/>
          <w:b w:val="0"/>
          <w:bCs w:val="0"/>
          <w:sz w:val="20"/>
          <w:szCs w:val="20"/>
        </w:rPr>
        <w:t>Příjemce</w:t>
      </w:r>
    </w:p>
    <w:p w14:paraId="49394CEB" w14:textId="1BB47E40"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Petr Čáp</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005B70C4">
        <w:rPr>
          <w:rFonts w:ascii="Arial" w:hAnsi="Arial" w:cs="Arial"/>
          <w:b w:val="0"/>
          <w:bCs w:val="0"/>
          <w:sz w:val="20"/>
          <w:szCs w:val="20"/>
        </w:rPr>
        <w:t>Ing. Zuzana Sýbková</w:t>
      </w:r>
    </w:p>
    <w:p w14:paraId="3648B740" w14:textId="56206063" w:rsidR="00C13FEB"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jednatel společnosti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00DE0A5E">
        <w:rPr>
          <w:rFonts w:ascii="Arial" w:hAnsi="Arial" w:cs="Arial"/>
          <w:b w:val="0"/>
          <w:bCs w:val="0"/>
          <w:sz w:val="20"/>
          <w:szCs w:val="20"/>
        </w:rPr>
        <w:t>ředitel</w:t>
      </w:r>
    </w:p>
    <w:p w14:paraId="1EAAF0F6" w14:textId="77777777" w:rsidR="00C13FEB" w:rsidRPr="00383447" w:rsidRDefault="00C13FEB" w:rsidP="00C13FEB">
      <w:pPr>
        <w:pStyle w:val="Nzevdokumentu"/>
        <w:spacing w:line="240" w:lineRule="auto"/>
        <w:jc w:val="both"/>
        <w:rPr>
          <w:rFonts w:ascii="Arial" w:hAnsi="Arial" w:cs="Arial"/>
          <w:b w:val="0"/>
          <w:bCs w:val="0"/>
          <w:sz w:val="20"/>
          <w:szCs w:val="20"/>
        </w:rPr>
      </w:pPr>
      <w:r>
        <w:rPr>
          <w:rFonts w:ascii="Arial" w:hAnsi="Arial" w:cs="Arial"/>
          <w:b w:val="0"/>
          <w:bCs w:val="0"/>
          <w:sz w:val="20"/>
          <w:szCs w:val="20"/>
        </w:rPr>
        <w:t>ALGORIT CZECH, s.r.o.</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006812A2">
        <w:rPr>
          <w:rFonts w:ascii="Arial" w:hAnsi="Arial" w:cs="Arial"/>
          <w:b w:val="0"/>
          <w:bCs w:val="0"/>
          <w:sz w:val="20"/>
          <w:szCs w:val="20"/>
        </w:rPr>
        <w:t>.</w:t>
      </w:r>
    </w:p>
    <w:p w14:paraId="1EEAD7A0" w14:textId="77777777" w:rsidR="00C13FEB" w:rsidRPr="00383447" w:rsidRDefault="00C13FEB" w:rsidP="00C13FEB">
      <w:pPr>
        <w:spacing w:line="240" w:lineRule="auto"/>
        <w:jc w:val="both"/>
      </w:pPr>
    </w:p>
    <w:p w14:paraId="325EC8D4" w14:textId="77777777" w:rsidR="0074348F" w:rsidRDefault="0074348F"/>
    <w:sectPr w:rsidR="0074348F" w:rsidSect="00A25BED">
      <w:footerReference w:type="even" r:id="rId12"/>
      <w:footerReference w:type="default" r:id="rId13"/>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DB0A" w14:textId="77777777" w:rsidR="00836434" w:rsidRDefault="00836434">
      <w:pPr>
        <w:spacing w:line="240" w:lineRule="auto"/>
      </w:pPr>
      <w:r>
        <w:separator/>
      </w:r>
    </w:p>
  </w:endnote>
  <w:endnote w:type="continuationSeparator" w:id="0">
    <w:p w14:paraId="039FC779" w14:textId="77777777" w:rsidR="00836434" w:rsidRDefault="0083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616" w14:textId="77777777" w:rsidR="00C7634E" w:rsidRDefault="008536C5">
    <w:r>
      <w:rPr>
        <w:b/>
        <w:bCs/>
      </w:rPr>
      <w:fldChar w:fldCharType="begin"/>
    </w:r>
    <w:r>
      <w:rPr>
        <w:b/>
        <w:bCs/>
      </w:rPr>
      <w:instrText xml:space="preserve">PAGE  </w:instrText>
    </w:r>
    <w:r>
      <w:rPr>
        <w:b/>
        <w:bCs/>
      </w:rPr>
      <w:fldChar w:fldCharType="end"/>
    </w:r>
  </w:p>
  <w:p w14:paraId="6EDB852D" w14:textId="77777777" w:rsidR="00C7634E" w:rsidRDefault="00836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C225" w14:textId="044C8E6F" w:rsidR="00C7634E" w:rsidRDefault="008536C5">
    <w:pPr>
      <w:pStyle w:val="Zpat"/>
      <w:jc w:val="center"/>
    </w:pPr>
    <w:r>
      <w:fldChar w:fldCharType="begin"/>
    </w:r>
    <w:r>
      <w:instrText xml:space="preserve"> PAGE   \* MERGEFORMAT </w:instrText>
    </w:r>
    <w:r>
      <w:fldChar w:fldCharType="separate"/>
    </w:r>
    <w:r w:rsidR="00F90820">
      <w:rPr>
        <w:noProof/>
      </w:rPr>
      <w:t>6</w:t>
    </w:r>
    <w:r>
      <w:rPr>
        <w:noProof/>
      </w:rPr>
      <w:fldChar w:fldCharType="end"/>
    </w:r>
  </w:p>
  <w:p w14:paraId="5F61DA7C" w14:textId="77777777" w:rsidR="00C7634E" w:rsidRDefault="0083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643B" w14:textId="77777777" w:rsidR="00836434" w:rsidRDefault="00836434">
      <w:pPr>
        <w:spacing w:line="240" w:lineRule="auto"/>
      </w:pPr>
      <w:r>
        <w:separator/>
      </w:r>
    </w:p>
  </w:footnote>
  <w:footnote w:type="continuationSeparator" w:id="0">
    <w:p w14:paraId="36BDFCDF" w14:textId="77777777" w:rsidR="00836434" w:rsidRDefault="008364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1E97"/>
    <w:multiLevelType w:val="hybridMultilevel"/>
    <w:tmpl w:val="0B64498A"/>
    <w:lvl w:ilvl="0" w:tplc="9DE876F2">
      <w:start w:val="1"/>
      <w:numFmt w:val="bullet"/>
      <w:pStyle w:val="Seznamsodrkami"/>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362C6FCD"/>
    <w:multiLevelType w:val="multilevel"/>
    <w:tmpl w:val="191482F0"/>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ascii="Georgia" w:hAnsi="Georgia"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BB7FE0"/>
    <w:multiLevelType w:val="multilevel"/>
    <w:tmpl w:val="13F4C42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B39097E"/>
    <w:multiLevelType w:val="multilevel"/>
    <w:tmpl w:val="D220AB7A"/>
    <w:lvl w:ilvl="0">
      <w:start w:val="1"/>
      <w:numFmt w:val="decimal"/>
      <w:lvlText w:val="6.%1."/>
      <w:lvlJc w:val="left"/>
      <w:pPr>
        <w:ind w:left="794" w:hanging="7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F90041E"/>
    <w:multiLevelType w:val="multilevel"/>
    <w:tmpl w:val="1120720C"/>
    <w:lvl w:ilvl="0">
      <w:start w:val="1"/>
      <w:numFmt w:val="none"/>
      <w:isLgl/>
      <w:suff w:val="space"/>
      <w:lvlText w:val=""/>
      <w:lvlJc w:val="right"/>
      <w:pPr>
        <w:ind w:left="0" w:firstLine="0"/>
      </w:pPr>
      <w:rPr>
        <w:rFonts w:hint="default"/>
      </w:rPr>
    </w:lvl>
    <w:lvl w:ilvl="1">
      <w:start w:val="1"/>
      <w:numFmt w:val="upperRoman"/>
      <w:pStyle w:val="Nadpis2"/>
      <w:suff w:val="space"/>
      <w:lvlText w:val="%1%2."/>
      <w:lvlJc w:val="left"/>
      <w:pPr>
        <w:ind w:left="0" w:firstLine="0"/>
      </w:pPr>
      <w:rPr>
        <w:rFonts w:hint="default"/>
      </w:rPr>
    </w:lvl>
    <w:lvl w:ilvl="2">
      <w:start w:val="1"/>
      <w:numFmt w:val="decimal"/>
      <w:pStyle w:val="Odstavec"/>
      <w:isLgl/>
      <w:lvlText w:val="%2.%3."/>
      <w:lvlJc w:val="left"/>
      <w:pPr>
        <w:tabs>
          <w:tab w:val="num" w:pos="510"/>
        </w:tabs>
        <w:ind w:left="510" w:hanging="51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846" w:hanging="284"/>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95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036"/>
        </w:tabs>
        <w:ind w:left="3460" w:hanging="1224"/>
      </w:pPr>
      <w:rPr>
        <w:rFonts w:hint="default"/>
      </w:rPr>
    </w:lvl>
    <w:lvl w:ilvl="8">
      <w:start w:val="1"/>
      <w:numFmt w:val="decimal"/>
      <w:lvlText w:val="%1.%2.%3.%4.%5.%6.%7.%8.%9."/>
      <w:lvlJc w:val="left"/>
      <w:pPr>
        <w:tabs>
          <w:tab w:val="num" w:pos="4756"/>
        </w:tabs>
        <w:ind w:left="4036"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EB"/>
    <w:rsid w:val="00155726"/>
    <w:rsid w:val="00185F25"/>
    <w:rsid w:val="0019616C"/>
    <w:rsid w:val="001E5B08"/>
    <w:rsid w:val="002345BC"/>
    <w:rsid w:val="002549A8"/>
    <w:rsid w:val="00273DA8"/>
    <w:rsid w:val="00281398"/>
    <w:rsid w:val="0029386A"/>
    <w:rsid w:val="00334004"/>
    <w:rsid w:val="00334E22"/>
    <w:rsid w:val="00363308"/>
    <w:rsid w:val="003A0989"/>
    <w:rsid w:val="003B101F"/>
    <w:rsid w:val="003D0EAD"/>
    <w:rsid w:val="003E6EA2"/>
    <w:rsid w:val="003F711A"/>
    <w:rsid w:val="00405B39"/>
    <w:rsid w:val="0040616C"/>
    <w:rsid w:val="00566A99"/>
    <w:rsid w:val="00572752"/>
    <w:rsid w:val="005B70C4"/>
    <w:rsid w:val="005E2E5B"/>
    <w:rsid w:val="005F6A50"/>
    <w:rsid w:val="00606298"/>
    <w:rsid w:val="006134E0"/>
    <w:rsid w:val="00632DFF"/>
    <w:rsid w:val="00652FD4"/>
    <w:rsid w:val="006812A2"/>
    <w:rsid w:val="006A00C3"/>
    <w:rsid w:val="00711DB1"/>
    <w:rsid w:val="00731B07"/>
    <w:rsid w:val="0074348F"/>
    <w:rsid w:val="00760EB7"/>
    <w:rsid w:val="007649A6"/>
    <w:rsid w:val="007C024F"/>
    <w:rsid w:val="007E008D"/>
    <w:rsid w:val="00826825"/>
    <w:rsid w:val="00836434"/>
    <w:rsid w:val="00851D5A"/>
    <w:rsid w:val="008536C5"/>
    <w:rsid w:val="008B05FC"/>
    <w:rsid w:val="009560CA"/>
    <w:rsid w:val="009B5A52"/>
    <w:rsid w:val="009E1905"/>
    <w:rsid w:val="00AA336A"/>
    <w:rsid w:val="00AE0C78"/>
    <w:rsid w:val="00AE70D6"/>
    <w:rsid w:val="00B15E95"/>
    <w:rsid w:val="00B67F4D"/>
    <w:rsid w:val="00BB3571"/>
    <w:rsid w:val="00C13FEB"/>
    <w:rsid w:val="00C21F43"/>
    <w:rsid w:val="00C27E09"/>
    <w:rsid w:val="00C47A01"/>
    <w:rsid w:val="00C63ED5"/>
    <w:rsid w:val="00C85E03"/>
    <w:rsid w:val="00CC7F41"/>
    <w:rsid w:val="00D167FA"/>
    <w:rsid w:val="00D456E0"/>
    <w:rsid w:val="00DE0A5E"/>
    <w:rsid w:val="00E35309"/>
    <w:rsid w:val="00E51437"/>
    <w:rsid w:val="00E80C8D"/>
    <w:rsid w:val="00E83A8A"/>
    <w:rsid w:val="00E979AE"/>
    <w:rsid w:val="00EA7475"/>
    <w:rsid w:val="00EB5DF7"/>
    <w:rsid w:val="00F64D95"/>
    <w:rsid w:val="00F90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B8DE"/>
  <w15:chartTrackingRefBased/>
  <w15:docId w15:val="{50755A4B-672A-49A0-8AC4-F636F456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FEB"/>
    <w:pPr>
      <w:spacing w:after="0" w:line="312" w:lineRule="auto"/>
    </w:pPr>
    <w:rPr>
      <w:rFonts w:ascii="Tahoma" w:eastAsia="Times New Roman" w:hAnsi="Tahoma" w:cs="Times New Roman"/>
      <w:sz w:val="20"/>
      <w:szCs w:val="24"/>
      <w:lang w:eastAsia="cs-CZ"/>
    </w:rPr>
  </w:style>
  <w:style w:type="paragraph" w:styleId="Nadpis1">
    <w:name w:val="heading 1"/>
    <w:basedOn w:val="Normln"/>
    <w:next w:val="Normln"/>
    <w:link w:val="Nadpis1Char"/>
    <w:qFormat/>
    <w:rsid w:val="00C13FEB"/>
    <w:pPr>
      <w:keepNext/>
      <w:pageBreakBefore/>
      <w:spacing w:before="480" w:after="360" w:line="240" w:lineRule="auto"/>
      <w:jc w:val="center"/>
      <w:outlineLvl w:val="0"/>
    </w:pPr>
    <w:rPr>
      <w:rFonts w:cs="Arial"/>
      <w:b/>
      <w:bCs/>
      <w:kern w:val="32"/>
      <w:sz w:val="40"/>
      <w:szCs w:val="32"/>
    </w:rPr>
  </w:style>
  <w:style w:type="paragraph" w:styleId="Nadpis2">
    <w:name w:val="heading 2"/>
    <w:basedOn w:val="Normln"/>
    <w:next w:val="Normln"/>
    <w:link w:val="Nadpis2Char"/>
    <w:qFormat/>
    <w:rsid w:val="00C13FEB"/>
    <w:pPr>
      <w:keepNext/>
      <w:numPr>
        <w:ilvl w:val="1"/>
        <w:numId w:val="1"/>
      </w:numPr>
      <w:spacing w:before="480" w:after="240" w:line="240" w:lineRule="auto"/>
      <w:jc w:val="center"/>
      <w:outlineLvl w:val="1"/>
    </w:pPr>
    <w:rPr>
      <w:rFonts w:cs="Arial"/>
      <w:b/>
      <w:bCs/>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3FEB"/>
    <w:rPr>
      <w:rFonts w:ascii="Tahoma" w:eastAsia="Times New Roman" w:hAnsi="Tahoma" w:cs="Arial"/>
      <w:b/>
      <w:bCs/>
      <w:kern w:val="32"/>
      <w:sz w:val="40"/>
      <w:szCs w:val="32"/>
      <w:lang w:eastAsia="cs-CZ"/>
    </w:rPr>
  </w:style>
  <w:style w:type="character" w:customStyle="1" w:styleId="Nadpis2Char">
    <w:name w:val="Nadpis 2 Char"/>
    <w:basedOn w:val="Standardnpsmoodstavce"/>
    <w:link w:val="Nadpis2"/>
    <w:rsid w:val="00C13FEB"/>
    <w:rPr>
      <w:rFonts w:ascii="Tahoma" w:eastAsia="Times New Roman" w:hAnsi="Tahoma" w:cs="Arial"/>
      <w:b/>
      <w:bCs/>
      <w:iCs/>
      <w:sz w:val="24"/>
      <w:szCs w:val="28"/>
      <w:lang w:eastAsia="cs-CZ"/>
    </w:rPr>
  </w:style>
  <w:style w:type="character" w:styleId="Hypertextovodkaz">
    <w:name w:val="Hyperlink"/>
    <w:basedOn w:val="Standardnpsmoodstavce"/>
    <w:rsid w:val="00C13FEB"/>
    <w:rPr>
      <w:color w:val="0000FF"/>
      <w:u w:val="single"/>
    </w:rPr>
  </w:style>
  <w:style w:type="paragraph" w:customStyle="1" w:styleId="Odstavec">
    <w:name w:val="Odstavec"/>
    <w:basedOn w:val="Normln"/>
    <w:rsid w:val="00C13FEB"/>
    <w:pPr>
      <w:numPr>
        <w:ilvl w:val="2"/>
        <w:numId w:val="1"/>
      </w:numPr>
      <w:spacing w:before="120" w:line="264" w:lineRule="auto"/>
    </w:pPr>
  </w:style>
  <w:style w:type="paragraph" w:customStyle="1" w:styleId="Nzevdokumentu">
    <w:name w:val="Název dokumentu"/>
    <w:basedOn w:val="Normln"/>
    <w:rsid w:val="00C13FEB"/>
    <w:rPr>
      <w:b/>
      <w:bCs/>
      <w:sz w:val="32"/>
      <w:szCs w:val="32"/>
    </w:rPr>
  </w:style>
  <w:style w:type="paragraph" w:styleId="Seznamsodrkami">
    <w:name w:val="List Bullet"/>
    <w:basedOn w:val="Normln"/>
    <w:rsid w:val="00C13FEB"/>
    <w:pPr>
      <w:numPr>
        <w:numId w:val="2"/>
      </w:numPr>
    </w:pPr>
  </w:style>
  <w:style w:type="paragraph" w:styleId="Zpat">
    <w:name w:val="footer"/>
    <w:basedOn w:val="Normln"/>
    <w:link w:val="ZpatChar"/>
    <w:uiPriority w:val="99"/>
    <w:rsid w:val="00C13FEB"/>
    <w:pPr>
      <w:tabs>
        <w:tab w:val="center" w:pos="4536"/>
        <w:tab w:val="right" w:pos="9072"/>
      </w:tabs>
    </w:pPr>
  </w:style>
  <w:style w:type="character" w:customStyle="1" w:styleId="ZpatChar">
    <w:name w:val="Zápatí Char"/>
    <w:basedOn w:val="Standardnpsmoodstavce"/>
    <w:link w:val="Zpat"/>
    <w:uiPriority w:val="99"/>
    <w:rsid w:val="00C13FEB"/>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C13FE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FEB"/>
    <w:rPr>
      <w:rFonts w:ascii="Segoe UI" w:eastAsia="Times New Roman" w:hAnsi="Segoe UI" w:cs="Segoe UI"/>
      <w:sz w:val="18"/>
      <w:szCs w:val="18"/>
      <w:lang w:eastAsia="cs-CZ"/>
    </w:rPr>
  </w:style>
  <w:style w:type="character" w:styleId="Siln">
    <w:name w:val="Strong"/>
    <w:basedOn w:val="Standardnpsmoodstavce"/>
    <w:uiPriority w:val="22"/>
    <w:qFormat/>
    <w:rsid w:val="006812A2"/>
    <w:rPr>
      <w:b/>
      <w:bCs/>
    </w:rPr>
  </w:style>
  <w:style w:type="character" w:customStyle="1" w:styleId="Nevyeenzmnka1">
    <w:name w:val="Nevyřešená zmínka1"/>
    <w:basedOn w:val="Standardnpsmoodstavce"/>
    <w:uiPriority w:val="99"/>
    <w:semiHidden/>
    <w:unhideWhenUsed/>
    <w:rsid w:val="006A00C3"/>
    <w:rPr>
      <w:color w:val="808080"/>
      <w:shd w:val="clear" w:color="auto" w:fill="E6E6E6"/>
    </w:rPr>
  </w:style>
  <w:style w:type="paragraph" w:customStyle="1" w:styleId="RLTextlnkuslovan">
    <w:name w:val="RL Text článku číslovaný"/>
    <w:basedOn w:val="Normln"/>
    <w:link w:val="RLTextlnkuslovanChar"/>
    <w:rsid w:val="007E008D"/>
    <w:pPr>
      <w:spacing w:after="120" w:line="280" w:lineRule="exact"/>
      <w:jc w:val="both"/>
    </w:pPr>
    <w:rPr>
      <w:rFonts w:ascii="Calibri" w:hAnsi="Calibri"/>
      <w:sz w:val="22"/>
    </w:rPr>
  </w:style>
  <w:style w:type="character" w:customStyle="1" w:styleId="RLTextlnkuslovanChar">
    <w:name w:val="RL Text článku číslovaný Char"/>
    <w:link w:val="RLTextlnkuslovan"/>
    <w:rsid w:val="007E008D"/>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ndelar@algori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32D250F83ED346A23FABA4CA061489" ma:contentTypeVersion="11" ma:contentTypeDescription="Vytvoří nový dokument" ma:contentTypeScope="" ma:versionID="d9e243ffc957ec2437daa34fed7abd4e">
  <xsd:schema xmlns:xsd="http://www.w3.org/2001/XMLSchema" xmlns:xs="http://www.w3.org/2001/XMLSchema" xmlns:p="http://schemas.microsoft.com/office/2006/metadata/properties" xmlns:ns3="02b246e6-1930-4936-8ae2-042e7c614564" xmlns:ns4="7e9b2f9b-78d1-417b-b054-1cac1fa23b32" targetNamespace="http://schemas.microsoft.com/office/2006/metadata/properties" ma:root="true" ma:fieldsID="2016a23d2f417eaa02ad953d91d0f709" ns3:_="" ns4:_="">
    <xsd:import namespace="02b246e6-1930-4936-8ae2-042e7c614564"/>
    <xsd:import namespace="7e9b2f9b-78d1-417b-b054-1cac1fa23b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246e6-1930-4936-8ae2-042e7c614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2f9b-78d1-417b-b054-1cac1fa23b3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F6242-F025-44F9-9B6A-ED3B2BE8CE83}">
  <ds:schemaRefs>
    <ds:schemaRef ds:uri="http://schemas.openxmlformats.org/officeDocument/2006/bibliography"/>
  </ds:schemaRefs>
</ds:datastoreItem>
</file>

<file path=customXml/itemProps2.xml><?xml version="1.0" encoding="utf-8"?>
<ds:datastoreItem xmlns:ds="http://schemas.openxmlformats.org/officeDocument/2006/customXml" ds:itemID="{9ACCA509-33C3-44C3-8DDA-7E8BF3D53D1D}">
  <ds:schemaRefs>
    <ds:schemaRef ds:uri="http://schemas.microsoft.com/sharepoint/v3/contenttype/forms"/>
  </ds:schemaRefs>
</ds:datastoreItem>
</file>

<file path=customXml/itemProps3.xml><?xml version="1.0" encoding="utf-8"?>
<ds:datastoreItem xmlns:ds="http://schemas.openxmlformats.org/officeDocument/2006/customXml" ds:itemID="{9481B817-2B89-4A5C-ADA8-DD529D1746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04D609-88C5-4113-844D-FEC3F390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246e6-1930-4936-8ae2-042e7c614564"/>
    <ds:schemaRef ds:uri="7e9b2f9b-78d1-417b-b054-1cac1fa2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1901</Words>
  <Characters>11219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Holečková</dc:creator>
  <cp:keywords/>
  <dc:description/>
  <cp:lastModifiedBy>Lenka Škodová</cp:lastModifiedBy>
  <cp:revision>21</cp:revision>
  <cp:lastPrinted>2021-11-01T11:03:00Z</cp:lastPrinted>
  <dcterms:created xsi:type="dcterms:W3CDTF">2020-02-28T04:52:00Z</dcterms:created>
  <dcterms:modified xsi:type="dcterms:W3CDTF">2024-02-26T09:02:00Z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0x0101009532D250F83ED346A23FABA4CA061489</vt:lpwstr>
  </property>
</Properties>
</file>