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8F57E" w14:textId="54900580" w:rsidR="008A3E82" w:rsidRPr="00EF7293" w:rsidRDefault="008A3E82" w:rsidP="009F3319">
      <w:pPr>
        <w:pStyle w:val="Bezmezer"/>
        <w:jc w:val="center"/>
        <w:rPr>
          <w:rFonts w:ascii="Georgia" w:hAnsi="Georgia"/>
          <w:sz w:val="28"/>
        </w:rPr>
      </w:pPr>
      <w:r w:rsidRPr="00EF7293">
        <w:rPr>
          <w:rFonts w:ascii="Georgia" w:hAnsi="Georgia"/>
          <w:b/>
          <w:bCs/>
          <w:sz w:val="28"/>
        </w:rPr>
        <w:t>Smlouva o vypořádání závazků</w:t>
      </w:r>
      <w:r w:rsidR="0052366C" w:rsidRPr="00EF7293">
        <w:rPr>
          <w:rFonts w:ascii="Georgia" w:hAnsi="Georgia"/>
          <w:b/>
          <w:bCs/>
          <w:sz w:val="28"/>
        </w:rPr>
        <w:t xml:space="preserve"> ke </w:t>
      </w:r>
      <w:r w:rsidR="0052366C" w:rsidRPr="00814943">
        <w:rPr>
          <w:rFonts w:ascii="Georgia" w:hAnsi="Georgia"/>
          <w:b/>
          <w:bCs/>
          <w:sz w:val="28"/>
        </w:rPr>
        <w:t xml:space="preserve">smlouvě </w:t>
      </w:r>
      <w:r w:rsidR="00814943" w:rsidRPr="00814943">
        <w:rPr>
          <w:rFonts w:ascii="Georgia" w:hAnsi="Georgia"/>
          <w:b/>
          <w:bCs/>
          <w:sz w:val="28"/>
        </w:rPr>
        <w:t>SA</w:t>
      </w:r>
      <w:r w:rsidR="0052366C" w:rsidRPr="00814943">
        <w:rPr>
          <w:rFonts w:ascii="Georgia" w:hAnsi="Georgia"/>
          <w:b/>
          <w:bCs/>
          <w:sz w:val="28"/>
        </w:rPr>
        <w:t>-</w:t>
      </w:r>
      <w:r w:rsidR="00814943" w:rsidRPr="00814943">
        <w:rPr>
          <w:rFonts w:ascii="Georgia" w:hAnsi="Georgia"/>
          <w:b/>
          <w:bCs/>
          <w:sz w:val="28"/>
        </w:rPr>
        <w:t>22</w:t>
      </w:r>
      <w:r w:rsidR="0052366C" w:rsidRPr="00814943">
        <w:rPr>
          <w:rFonts w:ascii="Georgia" w:hAnsi="Georgia"/>
          <w:b/>
          <w:bCs/>
          <w:sz w:val="28"/>
        </w:rPr>
        <w:t>/</w:t>
      </w:r>
      <w:r w:rsidR="00814943" w:rsidRPr="00814943">
        <w:rPr>
          <w:rFonts w:ascii="Georgia" w:hAnsi="Georgia"/>
          <w:b/>
          <w:bCs/>
          <w:sz w:val="28"/>
        </w:rPr>
        <w:t>294</w:t>
      </w:r>
    </w:p>
    <w:p w14:paraId="2A8EED51" w14:textId="77777777" w:rsidR="008A3E82" w:rsidRPr="00EF7293" w:rsidRDefault="008A3E82" w:rsidP="009F3319">
      <w:pPr>
        <w:pStyle w:val="Bezmezer"/>
        <w:jc w:val="center"/>
        <w:rPr>
          <w:rFonts w:ascii="Georgia" w:hAnsi="Georgia"/>
        </w:rPr>
      </w:pPr>
      <w:r w:rsidRPr="00EF7293">
        <w:rPr>
          <w:rFonts w:ascii="Georgia" w:hAnsi="Georgia"/>
        </w:rPr>
        <w:t>uzavřená dle § 1746, odst. 2 zákona č. 89/2012 Sb., občanský zákoník, v platném znění, mezi těmito smluvními stranami:</w:t>
      </w:r>
    </w:p>
    <w:p w14:paraId="483310B8" w14:textId="77777777" w:rsidR="009F3319" w:rsidRPr="00EF7293" w:rsidRDefault="009F3319" w:rsidP="009F3319">
      <w:pPr>
        <w:pStyle w:val="Bezmezer"/>
        <w:jc w:val="center"/>
        <w:rPr>
          <w:rFonts w:ascii="Georgia" w:hAnsi="Georgia"/>
        </w:rPr>
      </w:pPr>
    </w:p>
    <w:p w14:paraId="0265BBD0" w14:textId="0F618F88" w:rsidR="0052366C" w:rsidRPr="00EF7293" w:rsidRDefault="002A733F" w:rsidP="00140A4F">
      <w:pPr>
        <w:jc w:val="both"/>
        <w:rPr>
          <w:rFonts w:ascii="Georgia" w:hAnsi="Georgia" w:cs="Calibri"/>
          <w:b/>
          <w:bCs/>
          <w:snapToGrid w:val="0"/>
          <w:sz w:val="22"/>
          <w:szCs w:val="22"/>
        </w:rPr>
      </w:pPr>
      <w:r w:rsidRPr="002A733F">
        <w:rPr>
          <w:rFonts w:ascii="Georgia" w:hAnsi="Georgia" w:cs="Calibri"/>
          <w:b/>
          <w:bCs/>
          <w:snapToGrid w:val="0"/>
          <w:sz w:val="22"/>
          <w:szCs w:val="22"/>
        </w:rPr>
        <w:t>Česká filharmonie</w:t>
      </w:r>
    </w:p>
    <w:p w14:paraId="1B677BDA" w14:textId="7E3ACE2C" w:rsidR="00140A4F" w:rsidRPr="00EF7293" w:rsidRDefault="00EF7293" w:rsidP="00140A4F">
      <w:pPr>
        <w:jc w:val="both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 xml:space="preserve">se sídlem </w:t>
      </w:r>
      <w:r w:rsidR="002A733F" w:rsidRPr="002A733F">
        <w:rPr>
          <w:rFonts w:ascii="Georgia" w:hAnsi="Georgia" w:cs="Calibri"/>
          <w:sz w:val="22"/>
          <w:szCs w:val="22"/>
        </w:rPr>
        <w:t>Alšovo nábřeží 12, 110 01 Praha 1</w:t>
      </w:r>
    </w:p>
    <w:p w14:paraId="6889EFCA" w14:textId="56DA6043" w:rsidR="00140A4F" w:rsidRPr="00EF7293" w:rsidRDefault="00EF7293" w:rsidP="00EF7293">
      <w:pPr>
        <w:pStyle w:val="Zkladntext"/>
        <w:widowControl/>
        <w:jc w:val="left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color w:val="auto"/>
          <w:sz w:val="22"/>
          <w:szCs w:val="22"/>
        </w:rPr>
        <w:t xml:space="preserve">IČ: </w:t>
      </w:r>
      <w:r w:rsidR="002A733F" w:rsidRPr="002A733F">
        <w:rPr>
          <w:rFonts w:ascii="Georgia" w:hAnsi="Georgia" w:cs="Calibri"/>
          <w:sz w:val="22"/>
          <w:szCs w:val="22"/>
        </w:rPr>
        <w:t>00023264</w:t>
      </w:r>
      <w:r>
        <w:rPr>
          <w:rFonts w:ascii="Georgia" w:hAnsi="Georgia" w:cs="Calibri"/>
          <w:sz w:val="22"/>
          <w:szCs w:val="22"/>
        </w:rPr>
        <w:t xml:space="preserve">, </w:t>
      </w:r>
      <w:r w:rsidR="0052366C" w:rsidRPr="00EF7293">
        <w:rPr>
          <w:rFonts w:ascii="Georgia" w:hAnsi="Georgia" w:cs="Calibri"/>
          <w:sz w:val="22"/>
          <w:szCs w:val="22"/>
        </w:rPr>
        <w:t>DIČ</w:t>
      </w:r>
      <w:r>
        <w:rPr>
          <w:rFonts w:ascii="Georgia" w:hAnsi="Georgia" w:cs="Calibri"/>
          <w:sz w:val="22"/>
          <w:szCs w:val="22"/>
        </w:rPr>
        <w:t xml:space="preserve">: </w:t>
      </w:r>
      <w:r w:rsidR="00140A4F" w:rsidRPr="00EF7293">
        <w:rPr>
          <w:rFonts w:ascii="Georgia" w:hAnsi="Georgia" w:cs="Calibri"/>
          <w:sz w:val="22"/>
          <w:szCs w:val="22"/>
        </w:rPr>
        <w:t>CZ</w:t>
      </w:r>
      <w:r w:rsidR="002A733F" w:rsidRPr="002A733F">
        <w:rPr>
          <w:rFonts w:ascii="Georgia" w:hAnsi="Georgia" w:cs="Arial"/>
          <w:sz w:val="22"/>
          <w:szCs w:val="22"/>
        </w:rPr>
        <w:t>00023264</w:t>
      </w:r>
    </w:p>
    <w:p w14:paraId="0EC0FCB7" w14:textId="2F3AA563" w:rsidR="00140A4F" w:rsidRPr="00EF7293" w:rsidRDefault="006E018B" w:rsidP="00140A4F">
      <w:pPr>
        <w:pStyle w:val="Zkladntext"/>
        <w:widowControl/>
        <w:jc w:val="left"/>
        <w:rPr>
          <w:rFonts w:ascii="Georgia" w:hAnsi="Georgia" w:cs="Calibri"/>
          <w:color w:val="auto"/>
          <w:sz w:val="22"/>
          <w:szCs w:val="22"/>
        </w:rPr>
      </w:pPr>
      <w:r>
        <w:rPr>
          <w:rFonts w:ascii="Georgia" w:hAnsi="Georgia" w:cs="Calibri"/>
          <w:color w:val="auto"/>
          <w:sz w:val="22"/>
          <w:szCs w:val="22"/>
        </w:rPr>
        <w:t xml:space="preserve">zastoupena panem </w:t>
      </w:r>
      <w:r w:rsidR="00140A4F" w:rsidRPr="00EF7293">
        <w:rPr>
          <w:rFonts w:ascii="Georgia" w:hAnsi="Georgia" w:cs="Calibri"/>
          <w:color w:val="auto"/>
          <w:sz w:val="22"/>
          <w:szCs w:val="22"/>
        </w:rPr>
        <w:t>Davidem Marečkem</w:t>
      </w:r>
      <w:r>
        <w:rPr>
          <w:rFonts w:ascii="Georgia" w:hAnsi="Georgia" w:cs="Calibri"/>
          <w:color w:val="auto"/>
          <w:sz w:val="22"/>
          <w:szCs w:val="22"/>
        </w:rPr>
        <w:t xml:space="preserve">, </w:t>
      </w:r>
      <w:r w:rsidR="002A733F" w:rsidRPr="002A733F">
        <w:rPr>
          <w:rFonts w:ascii="Georgia" w:hAnsi="Georgia" w:cs="Calibri"/>
          <w:color w:val="auto"/>
          <w:sz w:val="22"/>
          <w:szCs w:val="22"/>
        </w:rPr>
        <w:t xml:space="preserve">generálním </w:t>
      </w:r>
      <w:r w:rsidR="00140A4F" w:rsidRPr="00EF7293">
        <w:rPr>
          <w:rFonts w:ascii="Georgia" w:hAnsi="Georgia" w:cs="Calibri"/>
          <w:color w:val="auto"/>
          <w:sz w:val="22"/>
          <w:szCs w:val="22"/>
        </w:rPr>
        <w:t>ředitelem</w:t>
      </w:r>
    </w:p>
    <w:p w14:paraId="61CFA05A" w14:textId="47A1595A" w:rsidR="008A3E82" w:rsidRPr="00EF7293" w:rsidRDefault="008A3E82" w:rsidP="009F3319">
      <w:pPr>
        <w:pStyle w:val="Bezmezer"/>
        <w:rPr>
          <w:rFonts w:ascii="Georgia" w:hAnsi="Georgia"/>
        </w:rPr>
      </w:pPr>
      <w:r w:rsidRPr="00EF7293">
        <w:rPr>
          <w:rFonts w:ascii="Georgia" w:hAnsi="Georgia"/>
        </w:rPr>
        <w:t>(dále jen „</w:t>
      </w:r>
      <w:r w:rsidR="006E018B">
        <w:rPr>
          <w:rFonts w:ascii="Georgia" w:hAnsi="Georgia"/>
        </w:rPr>
        <w:t>ČF</w:t>
      </w:r>
      <w:r w:rsidRPr="00EF7293">
        <w:rPr>
          <w:rFonts w:ascii="Georgia" w:hAnsi="Georgia"/>
        </w:rPr>
        <w:t xml:space="preserve">“ nebo „smluvní strana“) </w:t>
      </w:r>
    </w:p>
    <w:p w14:paraId="75479494" w14:textId="77777777" w:rsidR="009F3319" w:rsidRPr="00EF7293" w:rsidRDefault="009F3319" w:rsidP="009F3319">
      <w:pPr>
        <w:pStyle w:val="Bezmezer"/>
        <w:rPr>
          <w:rFonts w:ascii="Georgia" w:hAnsi="Georgia"/>
        </w:rPr>
      </w:pPr>
    </w:p>
    <w:p w14:paraId="561BE395" w14:textId="77777777" w:rsidR="009F3319" w:rsidRPr="00EF7293" w:rsidRDefault="009F3319" w:rsidP="009F3319">
      <w:pPr>
        <w:pStyle w:val="Bezmezer"/>
        <w:rPr>
          <w:rFonts w:ascii="Georgia" w:hAnsi="Georgia"/>
        </w:rPr>
      </w:pPr>
      <w:r w:rsidRPr="00EF7293">
        <w:rPr>
          <w:rFonts w:ascii="Georgia" w:hAnsi="Georgia"/>
        </w:rPr>
        <w:t>a</w:t>
      </w:r>
    </w:p>
    <w:p w14:paraId="06F6A1AD" w14:textId="77777777" w:rsidR="009F3319" w:rsidRPr="00EF7293" w:rsidRDefault="009F3319" w:rsidP="009F3319">
      <w:pPr>
        <w:pStyle w:val="Bezmezer"/>
        <w:rPr>
          <w:rFonts w:ascii="Georgia" w:hAnsi="Georgia"/>
        </w:rPr>
      </w:pPr>
    </w:p>
    <w:p w14:paraId="3EA51575" w14:textId="79B51F2D" w:rsidR="009F3319" w:rsidRPr="001026C9" w:rsidRDefault="009F3319" w:rsidP="00037F85">
      <w:pPr>
        <w:pStyle w:val="Bezmezer"/>
        <w:rPr>
          <w:rFonts w:ascii="Georgia" w:hAnsi="Georgia" w:cs="Arial"/>
          <w:b/>
        </w:rPr>
      </w:pPr>
      <w:r w:rsidRPr="001026C9">
        <w:rPr>
          <w:rFonts w:ascii="Georgia" w:hAnsi="Georgia"/>
        </w:rPr>
        <w:t>Název:</w:t>
      </w:r>
      <w:r w:rsidRPr="001026C9">
        <w:rPr>
          <w:rFonts w:ascii="Georgia" w:hAnsi="Georgia"/>
        </w:rPr>
        <w:tab/>
      </w:r>
      <w:r w:rsidR="0019266B" w:rsidRPr="001026C9">
        <w:rPr>
          <w:rFonts w:ascii="Georgia" w:hAnsi="Georgia"/>
        </w:rPr>
        <w:tab/>
      </w:r>
      <w:r w:rsidR="00037F85" w:rsidRPr="001026C9">
        <w:rPr>
          <w:rFonts w:ascii="Georgia" w:hAnsi="Georgia" w:cs="Arial"/>
          <w:b/>
        </w:rPr>
        <w:t>Ondřej Tichý</w:t>
      </w:r>
    </w:p>
    <w:p w14:paraId="5E34F867" w14:textId="732C3ED9" w:rsidR="009F3319" w:rsidRPr="001026C9" w:rsidRDefault="008A3E82" w:rsidP="008A3E82">
      <w:pPr>
        <w:pStyle w:val="Bezmezer"/>
        <w:rPr>
          <w:rFonts w:ascii="Georgia" w:hAnsi="Georgia"/>
        </w:rPr>
      </w:pPr>
      <w:r w:rsidRPr="001026C9">
        <w:rPr>
          <w:rFonts w:ascii="Georgia" w:hAnsi="Georgia"/>
        </w:rPr>
        <w:t>se sídlem:</w:t>
      </w:r>
      <w:r w:rsidR="009F3319" w:rsidRPr="001026C9">
        <w:rPr>
          <w:rFonts w:ascii="Georgia" w:hAnsi="Georgia"/>
        </w:rPr>
        <w:tab/>
      </w:r>
      <w:r w:rsidR="001026C9" w:rsidRPr="001026C9">
        <w:rPr>
          <w:rFonts w:ascii="Georgia" w:hAnsi="Georgia"/>
        </w:rPr>
        <w:t>Kaňkovského 1234/16, Kobylisy, 18200 Praha 8</w:t>
      </w:r>
    </w:p>
    <w:p w14:paraId="312A6B86" w14:textId="3410EC7E" w:rsidR="009F3319" w:rsidRPr="00EF7293" w:rsidRDefault="009F3319" w:rsidP="009F3319">
      <w:pPr>
        <w:pStyle w:val="Bezmezer"/>
        <w:rPr>
          <w:rFonts w:ascii="Georgia" w:hAnsi="Georgia"/>
        </w:rPr>
      </w:pPr>
      <w:r w:rsidRPr="001026C9">
        <w:rPr>
          <w:rFonts w:ascii="Georgia" w:hAnsi="Georgia"/>
        </w:rPr>
        <w:t>IČ:</w:t>
      </w:r>
      <w:r w:rsidRPr="001026C9">
        <w:rPr>
          <w:rFonts w:ascii="Georgia" w:hAnsi="Georgia"/>
        </w:rPr>
        <w:tab/>
      </w:r>
      <w:r w:rsidRPr="001026C9">
        <w:rPr>
          <w:rFonts w:ascii="Georgia" w:hAnsi="Georgia"/>
        </w:rPr>
        <w:tab/>
      </w:r>
      <w:r w:rsidR="00037F85" w:rsidRPr="001026C9">
        <w:rPr>
          <w:rFonts w:ascii="Georgia" w:hAnsi="Georgia"/>
        </w:rPr>
        <w:t>69482624</w:t>
      </w:r>
    </w:p>
    <w:p w14:paraId="436BC0EE" w14:textId="2A643E5B" w:rsidR="009F3319" w:rsidRPr="00EF7293" w:rsidRDefault="009F3319" w:rsidP="009F3319">
      <w:pPr>
        <w:pStyle w:val="Bezmezer"/>
        <w:rPr>
          <w:rFonts w:ascii="Georgia" w:hAnsi="Georgia"/>
        </w:rPr>
      </w:pPr>
      <w:r w:rsidRPr="00EF7293">
        <w:rPr>
          <w:rFonts w:ascii="Georgia" w:hAnsi="Georgia"/>
        </w:rPr>
        <w:t>DIČ:</w:t>
      </w:r>
      <w:r w:rsidRPr="00EF7293">
        <w:rPr>
          <w:rFonts w:ascii="Georgia" w:hAnsi="Georgia"/>
        </w:rPr>
        <w:tab/>
      </w:r>
      <w:r w:rsidRPr="00EF7293">
        <w:rPr>
          <w:rFonts w:ascii="Georgia" w:hAnsi="Georgia"/>
        </w:rPr>
        <w:tab/>
      </w:r>
    </w:p>
    <w:p w14:paraId="17D54EB8" w14:textId="656BF6D5" w:rsidR="009F3319" w:rsidRPr="00EF7293" w:rsidRDefault="008A3E82" w:rsidP="008A3E82">
      <w:pPr>
        <w:pStyle w:val="Bezmezer"/>
        <w:rPr>
          <w:rFonts w:ascii="Georgia" w:hAnsi="Georgia"/>
        </w:rPr>
      </w:pPr>
      <w:r w:rsidRPr="00EF7293">
        <w:rPr>
          <w:rFonts w:ascii="Georgia" w:hAnsi="Georgia"/>
        </w:rPr>
        <w:t>Zastoupen:</w:t>
      </w:r>
      <w:r w:rsidR="009F3319" w:rsidRPr="00EF7293">
        <w:rPr>
          <w:rFonts w:ascii="Georgia" w:hAnsi="Georgia"/>
        </w:rPr>
        <w:tab/>
      </w:r>
    </w:p>
    <w:p w14:paraId="6D399DAA" w14:textId="38206AEC" w:rsidR="008A3E82" w:rsidRPr="00EF7293" w:rsidRDefault="008A3E82" w:rsidP="008A3E82">
      <w:pPr>
        <w:pStyle w:val="Bezmezer"/>
        <w:rPr>
          <w:rFonts w:ascii="Georgia" w:hAnsi="Georgia"/>
        </w:rPr>
      </w:pPr>
      <w:r w:rsidRPr="00EF7293">
        <w:rPr>
          <w:rFonts w:ascii="Georgia" w:hAnsi="Georgia"/>
        </w:rPr>
        <w:t>(dále jen „</w:t>
      </w:r>
      <w:r w:rsidR="001026C9">
        <w:rPr>
          <w:rFonts w:ascii="Georgia" w:hAnsi="Georgia" w:cs="Arial"/>
        </w:rPr>
        <w:t>Zhotovitel</w:t>
      </w:r>
      <w:r w:rsidRPr="00EF7293">
        <w:rPr>
          <w:rFonts w:ascii="Georgia" w:hAnsi="Georgia"/>
        </w:rPr>
        <w:t>“ nebo „smluvní strana“)</w:t>
      </w:r>
    </w:p>
    <w:p w14:paraId="56628522" w14:textId="77777777" w:rsidR="009F3319" w:rsidRPr="00EF7293" w:rsidRDefault="009F3319" w:rsidP="008A3E82">
      <w:pPr>
        <w:pStyle w:val="Bezmezer"/>
        <w:rPr>
          <w:rFonts w:ascii="Georgia" w:hAnsi="Georgia"/>
        </w:rPr>
      </w:pPr>
    </w:p>
    <w:p w14:paraId="1C9A454B" w14:textId="77777777" w:rsidR="009F3319" w:rsidRPr="00EF7293" w:rsidRDefault="009F3319" w:rsidP="00EF7293">
      <w:pPr>
        <w:pStyle w:val="Bezmezer"/>
        <w:jc w:val="both"/>
        <w:rPr>
          <w:rFonts w:ascii="Georgia" w:hAnsi="Georgia"/>
        </w:rPr>
      </w:pPr>
      <w:r w:rsidRPr="00EF7293">
        <w:rPr>
          <w:rFonts w:ascii="Georgia" w:hAnsi="Georgia"/>
        </w:rPr>
        <w:t xml:space="preserve">Uzavírají následujícího dne, měsíce a roku tuto dle § 1746, odst. 2 zákona č. 89/2012 Sb., občanský zákoník, v platném znění tuto </w:t>
      </w:r>
      <w:r w:rsidRPr="00EF7293">
        <w:rPr>
          <w:rFonts w:ascii="Georgia" w:hAnsi="Georgia"/>
          <w:b/>
        </w:rPr>
        <w:t xml:space="preserve">smlouvu o vypořádání závazků </w:t>
      </w:r>
      <w:r w:rsidRPr="00EF7293">
        <w:rPr>
          <w:rFonts w:ascii="Georgia" w:hAnsi="Georgia"/>
        </w:rPr>
        <w:t>(dále jen „smlouva“)</w:t>
      </w:r>
    </w:p>
    <w:p w14:paraId="6560FCD9" w14:textId="77777777" w:rsidR="009F3319" w:rsidRPr="00EF7293" w:rsidRDefault="009F3319" w:rsidP="00EF7293">
      <w:pPr>
        <w:pStyle w:val="Bezmezer"/>
        <w:jc w:val="both"/>
        <w:rPr>
          <w:rFonts w:ascii="Georgia" w:hAnsi="Georgia"/>
        </w:rPr>
      </w:pPr>
    </w:p>
    <w:p w14:paraId="54D11049" w14:textId="77777777" w:rsidR="008A3E82" w:rsidRPr="00EF7293" w:rsidRDefault="008A3E82" w:rsidP="00EF7293">
      <w:pPr>
        <w:pStyle w:val="Bezmezer"/>
        <w:numPr>
          <w:ilvl w:val="0"/>
          <w:numId w:val="2"/>
        </w:numPr>
        <w:spacing w:after="120"/>
        <w:ind w:left="284" w:hanging="284"/>
        <w:rPr>
          <w:rFonts w:ascii="Georgia" w:hAnsi="Georgia"/>
          <w:u w:val="single"/>
        </w:rPr>
      </w:pPr>
      <w:r w:rsidRPr="00EF7293">
        <w:rPr>
          <w:rFonts w:ascii="Georgia" w:hAnsi="Georgia"/>
          <w:b/>
          <w:bCs/>
          <w:u w:val="single"/>
        </w:rPr>
        <w:t xml:space="preserve">Popis skutkového stavu </w:t>
      </w:r>
    </w:p>
    <w:p w14:paraId="736A993B" w14:textId="72E1D208" w:rsidR="008A3E82" w:rsidRPr="00EF7293" w:rsidRDefault="008A3E82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EF7293">
        <w:rPr>
          <w:rFonts w:ascii="Georgia" w:hAnsi="Georgia"/>
        </w:rPr>
        <w:t xml:space="preserve">Smluvní strany uzavřely dne </w:t>
      </w:r>
      <w:r w:rsidR="00495F5D">
        <w:rPr>
          <w:rFonts w:ascii="Georgia" w:hAnsi="Georgia" w:cs="Arial"/>
        </w:rPr>
        <w:t>1</w:t>
      </w:r>
      <w:r w:rsidR="00814943">
        <w:rPr>
          <w:rFonts w:ascii="Georgia" w:hAnsi="Georgia" w:cs="Arial"/>
        </w:rPr>
        <w:t>. 9. 202</w:t>
      </w:r>
      <w:r w:rsidR="001026C9">
        <w:rPr>
          <w:rFonts w:ascii="Georgia" w:hAnsi="Georgia" w:cs="Arial"/>
        </w:rPr>
        <w:t>2</w:t>
      </w:r>
      <w:r w:rsidR="0052366C" w:rsidRPr="00EF7293">
        <w:rPr>
          <w:rFonts w:ascii="Georgia" w:hAnsi="Georgia" w:cs="Arial"/>
        </w:rPr>
        <w:t xml:space="preserve"> </w:t>
      </w:r>
      <w:r w:rsidRPr="00EF7293">
        <w:rPr>
          <w:rFonts w:ascii="Georgia" w:hAnsi="Georgia"/>
        </w:rPr>
        <w:t xml:space="preserve">smlouvu č. </w:t>
      </w:r>
      <w:r w:rsidR="001026C9">
        <w:rPr>
          <w:rFonts w:ascii="Georgia" w:hAnsi="Georgia" w:cs="Arial"/>
        </w:rPr>
        <w:t>SA-22/294</w:t>
      </w:r>
      <w:r w:rsidRPr="00EF7293">
        <w:rPr>
          <w:rFonts w:ascii="Georgia" w:hAnsi="Georgia"/>
        </w:rPr>
        <w:t xml:space="preserve">, jejímž předmětem byla </w:t>
      </w:r>
      <w:r w:rsidR="001026C9">
        <w:rPr>
          <w:rFonts w:ascii="Georgia" w:hAnsi="Georgia"/>
        </w:rPr>
        <w:t>příprava celoročního konceptu,</w:t>
      </w:r>
      <w:r w:rsidR="001026C9" w:rsidRPr="00FC0433">
        <w:rPr>
          <w:rFonts w:ascii="Georgia" w:hAnsi="Georgia"/>
        </w:rPr>
        <w:t xml:space="preserve"> scénáře</w:t>
      </w:r>
      <w:r w:rsidR="001026C9">
        <w:rPr>
          <w:rFonts w:ascii="Georgia" w:hAnsi="Georgia"/>
        </w:rPr>
        <w:t>, vedení a další aktivity související s </w:t>
      </w:r>
      <w:r w:rsidR="001026C9" w:rsidRPr="00FC0433">
        <w:rPr>
          <w:rFonts w:ascii="Georgia" w:hAnsi="Georgia"/>
        </w:rPr>
        <w:t>program</w:t>
      </w:r>
      <w:r w:rsidR="001026C9">
        <w:rPr>
          <w:rFonts w:ascii="Georgia" w:hAnsi="Georgia"/>
        </w:rPr>
        <w:t>em</w:t>
      </w:r>
      <w:r w:rsidR="001026C9" w:rsidRPr="00FC0433">
        <w:rPr>
          <w:rFonts w:ascii="Georgia" w:hAnsi="Georgia"/>
        </w:rPr>
        <w:t xml:space="preserve"> Hudbou k sobě.</w:t>
      </w:r>
      <w:r w:rsidR="001026C9">
        <w:rPr>
          <w:rFonts w:ascii="Georgia" w:hAnsi="Georgia"/>
        </w:rPr>
        <w:t xml:space="preserve"> </w:t>
      </w:r>
      <w:r w:rsidR="001026C9" w:rsidRPr="00EF7293">
        <w:rPr>
          <w:rFonts w:ascii="Georgia" w:hAnsi="Georgia"/>
        </w:rPr>
        <w:t xml:space="preserve"> </w:t>
      </w:r>
      <w:r w:rsidR="009F3319" w:rsidRPr="00EF7293">
        <w:rPr>
          <w:rFonts w:ascii="Georgia" w:hAnsi="Georgia"/>
        </w:rPr>
        <w:t>(dále jen „Původní smlouva“)</w:t>
      </w:r>
      <w:r w:rsidRPr="00EF7293">
        <w:rPr>
          <w:rFonts w:ascii="Georgia" w:hAnsi="Georgia"/>
        </w:rPr>
        <w:t>.</w:t>
      </w:r>
    </w:p>
    <w:p w14:paraId="5B856F08" w14:textId="512FC979" w:rsidR="008A3E82" w:rsidRPr="00EF7293" w:rsidRDefault="006E018B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>
        <w:rPr>
          <w:rFonts w:ascii="Georgia" w:hAnsi="Georgia"/>
        </w:rPr>
        <w:t>ČF</w:t>
      </w:r>
      <w:r w:rsidR="008A3E82" w:rsidRPr="00EF7293">
        <w:rPr>
          <w:rFonts w:ascii="Georgia" w:hAnsi="Georgia"/>
        </w:rPr>
        <w:t xml:space="preserve"> je povinným subjektem pro zveřejňování v Registru smluv dle § 2, odst. 1, zákona č. 340/2015 Sb.</w:t>
      </w:r>
    </w:p>
    <w:p w14:paraId="290176D3" w14:textId="5E2A53D7" w:rsidR="008A3E82" w:rsidRPr="00EF7293" w:rsidRDefault="008A3E82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EF7293">
        <w:rPr>
          <w:rFonts w:ascii="Georgia" w:hAnsi="Georgia"/>
        </w:rPr>
        <w:t>Obě smluvní strany shodně konstatují, že do okamžiku sjednání této smlouvy nedošlo k</w:t>
      </w:r>
      <w:r w:rsidR="001026C9">
        <w:rPr>
          <w:rFonts w:ascii="Georgia" w:hAnsi="Georgia"/>
        </w:rPr>
        <w:t xml:space="preserve"> platnému </w:t>
      </w:r>
      <w:r w:rsidRPr="00EF7293">
        <w:rPr>
          <w:rFonts w:ascii="Georgia" w:hAnsi="Georgia"/>
        </w:rPr>
        <w:t xml:space="preserve">uveřejnění </w:t>
      </w:r>
      <w:r w:rsidR="009F3319" w:rsidRPr="00EF7293">
        <w:rPr>
          <w:rFonts w:ascii="Georgia" w:hAnsi="Georgia"/>
        </w:rPr>
        <w:t xml:space="preserve">Původní </w:t>
      </w:r>
      <w:r w:rsidRPr="00EF7293">
        <w:rPr>
          <w:rFonts w:ascii="Georgia" w:hAnsi="Georgia"/>
        </w:rPr>
        <w:t>smlouvy uvedené v odst. 1 tohoto článku v Registru smluv, a že jsou si vědomy právních následků s tím spojených.</w:t>
      </w:r>
    </w:p>
    <w:p w14:paraId="38384C3A" w14:textId="0073B826" w:rsidR="008A3E82" w:rsidRPr="00EF7293" w:rsidRDefault="008A3E82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EF7293">
        <w:rPr>
          <w:rFonts w:ascii="Georgia" w:hAnsi="Georgia"/>
        </w:rPr>
        <w:t xml:space="preserve">V zájmu úpravy vzájemných práv a povinností vyplývajících z </w:t>
      </w:r>
      <w:r w:rsidR="008C768D" w:rsidRPr="00EF7293">
        <w:rPr>
          <w:rFonts w:ascii="Georgia" w:hAnsi="Georgia"/>
        </w:rPr>
        <w:t>Původní</w:t>
      </w:r>
      <w:r w:rsidRPr="00EF7293">
        <w:rPr>
          <w:rFonts w:ascii="Georgia" w:hAnsi="Georgia"/>
        </w:rPr>
        <w:t xml:space="preserve"> smlouvy, s ohledem na skutečnost, že obě strany jednaly s vědomím závaznosti </w:t>
      </w:r>
      <w:r w:rsidR="008C768D" w:rsidRPr="00EF7293">
        <w:rPr>
          <w:rFonts w:ascii="Georgia" w:hAnsi="Georgia"/>
        </w:rPr>
        <w:t>Původní</w:t>
      </w:r>
      <w:r w:rsidRPr="00EF7293">
        <w:rPr>
          <w:rFonts w:ascii="Georgia" w:hAnsi="Georgia"/>
        </w:rPr>
        <w:t xml:space="preserve"> smlouvy a v souladu s jejím obsahem plnily, co si vzájemně ujednaly, a ve snaze napravit závadný stav vzniklý v důsledku ne</w:t>
      </w:r>
      <w:r w:rsidR="001026C9">
        <w:rPr>
          <w:rFonts w:ascii="Georgia" w:hAnsi="Georgia"/>
        </w:rPr>
        <w:t xml:space="preserve">platného </w:t>
      </w:r>
      <w:r w:rsidRPr="00EF7293">
        <w:rPr>
          <w:rFonts w:ascii="Georgia" w:hAnsi="Georgia"/>
        </w:rPr>
        <w:t xml:space="preserve">uveřejnění smlouvy v Registru smluv, sjednávají smluvní strany tuto novou smlouvu ve znění, jak je dále uvedeno. </w:t>
      </w:r>
    </w:p>
    <w:p w14:paraId="62D12329" w14:textId="77777777" w:rsidR="008A3E82" w:rsidRPr="00EF7293" w:rsidRDefault="008A3E82" w:rsidP="008A3E82">
      <w:pPr>
        <w:pStyle w:val="Bezmezer"/>
        <w:rPr>
          <w:rFonts w:ascii="Georgia" w:hAnsi="Georgia"/>
        </w:rPr>
      </w:pPr>
    </w:p>
    <w:p w14:paraId="0C3ED0C9" w14:textId="0E62467D" w:rsidR="008A3E82" w:rsidRPr="00EF7293" w:rsidRDefault="008A3E82" w:rsidP="00EF7293">
      <w:pPr>
        <w:pStyle w:val="Bezmezer"/>
        <w:numPr>
          <w:ilvl w:val="0"/>
          <w:numId w:val="2"/>
        </w:numPr>
        <w:spacing w:after="120"/>
        <w:ind w:left="284" w:hanging="284"/>
        <w:rPr>
          <w:rFonts w:ascii="Georgia" w:hAnsi="Georgia"/>
          <w:b/>
          <w:bCs/>
          <w:u w:val="single"/>
        </w:rPr>
      </w:pPr>
      <w:r w:rsidRPr="00EF7293">
        <w:rPr>
          <w:rFonts w:ascii="Georgia" w:hAnsi="Georgia"/>
          <w:b/>
          <w:bCs/>
          <w:u w:val="single"/>
        </w:rPr>
        <w:t>Práva a závazky smluvních stran</w:t>
      </w:r>
    </w:p>
    <w:p w14:paraId="60DC7048" w14:textId="77777777" w:rsidR="008A3E82" w:rsidRPr="00EF7293" w:rsidRDefault="008A3E82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EF7293">
        <w:rPr>
          <w:rFonts w:ascii="Georgia" w:hAnsi="Georgia"/>
        </w:rPr>
        <w:t xml:space="preserve">Smluvní strany si tímto ujednáním vzájemně stvrzují, že obsah vzájemných práv a povinností, který touto smlouvou nově sjednávají, je zcela a beze zbytku vyjádřen textem </w:t>
      </w:r>
      <w:r w:rsidR="008C768D" w:rsidRPr="00EF7293">
        <w:rPr>
          <w:rFonts w:ascii="Georgia" w:hAnsi="Georgia"/>
        </w:rPr>
        <w:t>Původní</w:t>
      </w:r>
      <w:r w:rsidRPr="00EF7293">
        <w:rPr>
          <w:rFonts w:ascii="Georgia" w:hAnsi="Georgia"/>
        </w:rPr>
        <w:t xml:space="preserve"> smlouvy, která tvoří pro tyto účely přílohu této smlouvy.</w:t>
      </w:r>
    </w:p>
    <w:p w14:paraId="03CC5C04" w14:textId="77777777" w:rsidR="008A3E82" w:rsidRPr="00EF7293" w:rsidRDefault="008A3E82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EF7293">
        <w:rPr>
          <w:rFonts w:ascii="Georgia" w:hAnsi="Georgia"/>
        </w:rPr>
        <w:t xml:space="preserve">Smluvní strany prohlašují, že veškerá vzájemně poskytnutá plnění na základě </w:t>
      </w:r>
      <w:r w:rsidR="008C768D" w:rsidRPr="00EF7293">
        <w:rPr>
          <w:rFonts w:ascii="Georgia" w:hAnsi="Georgia"/>
        </w:rPr>
        <w:t>Původní</w:t>
      </w:r>
      <w:r w:rsidRPr="00EF7293">
        <w:rPr>
          <w:rFonts w:ascii="Georgia" w:hAnsi="Georgia"/>
        </w:rPr>
        <w:t xml:space="preserve"> smlouvy považují za plnění dle této smlouvy a že v souvislosti se vzájemně poskytnutým plněním nebudou vzájemně vznášet vůči druhé smluvní straně nároky z titulu bezdůvodného obohacení.</w:t>
      </w:r>
    </w:p>
    <w:p w14:paraId="51F2C178" w14:textId="77777777" w:rsidR="008A3E82" w:rsidRPr="00EF7293" w:rsidRDefault="008A3E82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EF7293">
        <w:rPr>
          <w:rFonts w:ascii="Georgia" w:hAnsi="Georgia"/>
        </w:rPr>
        <w:t>Smluvní strany prohlašují, že veškerá budoucí plnění z této smlouvy, která mají být od okamžiku jejího uveřejnění v</w:t>
      </w:r>
      <w:r w:rsidR="008C768D" w:rsidRPr="00EF7293">
        <w:rPr>
          <w:rFonts w:ascii="Georgia" w:hAnsi="Georgia"/>
        </w:rPr>
        <w:t> Registru smluv</w:t>
      </w:r>
      <w:r w:rsidRPr="00EF7293">
        <w:rPr>
          <w:rFonts w:ascii="Georgia" w:hAnsi="Georgia"/>
        </w:rPr>
        <w:t xml:space="preserve"> plněna v souladu s obsahem vzájemných závazků vyjádřený</w:t>
      </w:r>
      <w:r w:rsidR="008C768D" w:rsidRPr="00EF7293">
        <w:rPr>
          <w:rFonts w:ascii="Georgia" w:hAnsi="Georgia"/>
        </w:rPr>
        <w:t>ch</w:t>
      </w:r>
      <w:r w:rsidRPr="00EF7293">
        <w:rPr>
          <w:rFonts w:ascii="Georgia" w:hAnsi="Georgia"/>
        </w:rPr>
        <w:t xml:space="preserve"> v příloze této smlouvy, budou splněna podle sjednaných podmínek.</w:t>
      </w:r>
    </w:p>
    <w:p w14:paraId="68F50563" w14:textId="2EF84CC5" w:rsidR="008A3E82" w:rsidRDefault="006E018B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>
        <w:rPr>
          <w:rFonts w:ascii="Georgia" w:hAnsi="Georgia"/>
        </w:rPr>
        <w:t>ČF</w:t>
      </w:r>
      <w:r w:rsidR="008A3E82" w:rsidRPr="00EF7293">
        <w:rPr>
          <w:rFonts w:ascii="Georgia" w:hAnsi="Georgia"/>
        </w:rPr>
        <w:t xml:space="preserve"> se tímto zavazuje druhé smluvní straně k neprodlenému zveřejnění této smlouvy a její kompletní přílohy v registru smluv v souladu s ustanovením § 5 zákona č. 340/2015 Sb. </w:t>
      </w:r>
    </w:p>
    <w:p w14:paraId="1ADC9D47" w14:textId="77777777" w:rsidR="008A3E82" w:rsidRPr="00EF7293" w:rsidRDefault="008A3E82" w:rsidP="00EF7293">
      <w:pPr>
        <w:pStyle w:val="Bezmezer"/>
        <w:numPr>
          <w:ilvl w:val="0"/>
          <w:numId w:val="2"/>
        </w:numPr>
        <w:spacing w:after="120"/>
        <w:ind w:left="284" w:hanging="284"/>
        <w:rPr>
          <w:rFonts w:ascii="Georgia" w:hAnsi="Georgia"/>
          <w:b/>
          <w:bCs/>
          <w:u w:val="single"/>
        </w:rPr>
      </w:pPr>
      <w:r w:rsidRPr="00EF7293">
        <w:rPr>
          <w:rFonts w:ascii="Georgia" w:hAnsi="Georgia"/>
          <w:b/>
          <w:bCs/>
          <w:u w:val="single"/>
        </w:rPr>
        <w:lastRenderedPageBreak/>
        <w:t xml:space="preserve">Závěrečná ustanovení </w:t>
      </w:r>
    </w:p>
    <w:p w14:paraId="1C8A7F5E" w14:textId="77777777" w:rsidR="008C768D" w:rsidRPr="00EF7293" w:rsidRDefault="008A3E82" w:rsidP="00EF7293">
      <w:pPr>
        <w:pStyle w:val="Bezmezer"/>
        <w:numPr>
          <w:ilvl w:val="1"/>
          <w:numId w:val="2"/>
        </w:numPr>
        <w:spacing w:after="120"/>
        <w:ind w:left="426" w:hanging="426"/>
        <w:rPr>
          <w:rFonts w:ascii="Georgia" w:hAnsi="Georgia"/>
        </w:rPr>
      </w:pPr>
      <w:r w:rsidRPr="00EF7293">
        <w:rPr>
          <w:rFonts w:ascii="Georgia" w:hAnsi="Georgia"/>
        </w:rPr>
        <w:t>Tato smlouva o vypořádání závazků nabývá účinnosti dnem uveřejnění v Registru smluv.</w:t>
      </w:r>
    </w:p>
    <w:p w14:paraId="0844F312" w14:textId="77777777" w:rsidR="008A3E82" w:rsidRPr="00EF7293" w:rsidRDefault="008A3E82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EF7293">
        <w:rPr>
          <w:rFonts w:ascii="Georgia" w:hAnsi="Georgia"/>
        </w:rPr>
        <w:t xml:space="preserve">Tato smlouva o vypořádání závazků je vyhotovena ve dvou stejnopisech, každý s hodnotou originálu, přičemž každá ze smluvních stran obdrží jeden stejnopis. </w:t>
      </w:r>
    </w:p>
    <w:p w14:paraId="582DBCAC" w14:textId="77777777" w:rsidR="008A3E82" w:rsidRPr="00EF7293" w:rsidRDefault="008A3E82" w:rsidP="008A3E82">
      <w:pPr>
        <w:pStyle w:val="Bezmezer"/>
        <w:rPr>
          <w:rFonts w:ascii="Georgia" w:hAnsi="Georgia"/>
        </w:rPr>
      </w:pPr>
    </w:p>
    <w:p w14:paraId="6DAC0918" w14:textId="21323C3C" w:rsidR="0019266B" w:rsidRPr="001026C9" w:rsidRDefault="008A3E82" w:rsidP="008A3E82">
      <w:pPr>
        <w:pStyle w:val="Bezmezer"/>
        <w:rPr>
          <w:rFonts w:ascii="Georgia" w:hAnsi="Georgia"/>
        </w:rPr>
      </w:pPr>
      <w:r w:rsidRPr="001026C9">
        <w:rPr>
          <w:rFonts w:ascii="Georgia" w:hAnsi="Georgia"/>
          <w:b/>
        </w:rPr>
        <w:t>Příloha č. 1</w:t>
      </w:r>
      <w:r w:rsidRPr="001026C9">
        <w:rPr>
          <w:rFonts w:ascii="Georgia" w:hAnsi="Georgia"/>
        </w:rPr>
        <w:t xml:space="preserve"> – Smlouva č. </w:t>
      </w:r>
      <w:r w:rsidR="001026C9" w:rsidRPr="001026C9">
        <w:rPr>
          <w:rFonts w:ascii="Georgia" w:hAnsi="Georgia" w:cs="Arial"/>
        </w:rPr>
        <w:t>SA-22/294</w:t>
      </w:r>
    </w:p>
    <w:p w14:paraId="7BE5CC29" w14:textId="4F82FD7E" w:rsidR="0019266B" w:rsidRDefault="0019266B" w:rsidP="008A3E82">
      <w:pPr>
        <w:pStyle w:val="Bezmezer"/>
        <w:rPr>
          <w:rFonts w:ascii="Georgia" w:hAnsi="Georgia"/>
        </w:rPr>
      </w:pPr>
    </w:p>
    <w:p w14:paraId="6F43B88A" w14:textId="77777777" w:rsidR="00613CDD" w:rsidRPr="00EF7293" w:rsidRDefault="00613CDD" w:rsidP="008A3E82">
      <w:pPr>
        <w:pStyle w:val="Bezmezer"/>
        <w:rPr>
          <w:rFonts w:ascii="Georgia" w:hAnsi="Georgia"/>
        </w:rPr>
      </w:pPr>
    </w:p>
    <w:p w14:paraId="39D63735" w14:textId="141830CB" w:rsidR="001A5BD8" w:rsidRPr="00EF7293" w:rsidRDefault="008A3E82" w:rsidP="008A3E82">
      <w:pPr>
        <w:pStyle w:val="Bezmezer"/>
        <w:rPr>
          <w:rFonts w:ascii="Georgia" w:hAnsi="Georgia"/>
        </w:rPr>
      </w:pPr>
      <w:r w:rsidRPr="00EF7293">
        <w:rPr>
          <w:rFonts w:ascii="Georgia" w:hAnsi="Georgia"/>
        </w:rPr>
        <w:t>V</w:t>
      </w:r>
      <w:r w:rsidR="0019266B" w:rsidRPr="00EF7293">
        <w:rPr>
          <w:rFonts w:ascii="Georgia" w:hAnsi="Georgia"/>
        </w:rPr>
        <w:t> Praze</w:t>
      </w:r>
      <w:r w:rsidRPr="00EF7293">
        <w:rPr>
          <w:rFonts w:ascii="Georgia" w:hAnsi="Georgia"/>
        </w:rPr>
        <w:t xml:space="preserve"> dne </w:t>
      </w:r>
      <w:r w:rsidR="00495F5D">
        <w:rPr>
          <w:rFonts w:ascii="Georgia" w:hAnsi="Georgia" w:cs="Arial"/>
        </w:rPr>
        <w:t>4. 3. 2024</w:t>
      </w:r>
      <w:r w:rsidR="00613CDD">
        <w:rPr>
          <w:rFonts w:ascii="Georgia" w:hAnsi="Georgia" w:cs="Arial"/>
        </w:rPr>
        <w:tab/>
      </w:r>
      <w:r w:rsidR="00613CDD">
        <w:rPr>
          <w:rFonts w:ascii="Georgia" w:hAnsi="Georgia" w:cs="Arial"/>
        </w:rPr>
        <w:tab/>
      </w:r>
      <w:r w:rsidR="0019266B" w:rsidRPr="00EF7293">
        <w:rPr>
          <w:rFonts w:ascii="Georgia" w:hAnsi="Georgia"/>
        </w:rPr>
        <w:tab/>
      </w:r>
      <w:r w:rsidR="0019266B" w:rsidRPr="00EF7293">
        <w:rPr>
          <w:rFonts w:ascii="Georgia" w:hAnsi="Georgia"/>
        </w:rPr>
        <w:tab/>
      </w:r>
      <w:r w:rsidR="004C5DA3" w:rsidRPr="00EF7293">
        <w:rPr>
          <w:rFonts w:ascii="Georgia" w:hAnsi="Georgia"/>
        </w:rPr>
        <w:t xml:space="preserve">V Praze dne </w:t>
      </w:r>
      <w:r w:rsidR="004C5DA3">
        <w:rPr>
          <w:rFonts w:ascii="Georgia" w:hAnsi="Georgia" w:cs="Arial"/>
        </w:rPr>
        <w:t>4. 3. 2024</w:t>
      </w:r>
      <w:bookmarkStart w:id="0" w:name="_GoBack"/>
      <w:bookmarkEnd w:id="0"/>
    </w:p>
    <w:p w14:paraId="6A10BEE6" w14:textId="77777777" w:rsidR="0019266B" w:rsidRPr="00EF7293" w:rsidRDefault="0019266B" w:rsidP="008A3E82">
      <w:pPr>
        <w:pStyle w:val="Bezmezer"/>
        <w:rPr>
          <w:rFonts w:ascii="Georgia" w:hAnsi="Georgia"/>
        </w:rPr>
      </w:pPr>
    </w:p>
    <w:p w14:paraId="1F7864CF" w14:textId="77777777" w:rsidR="0019266B" w:rsidRPr="00EF7293" w:rsidRDefault="0019266B" w:rsidP="008A3E82">
      <w:pPr>
        <w:pStyle w:val="Bezmezer"/>
        <w:rPr>
          <w:rFonts w:ascii="Georgia" w:hAnsi="Georgia"/>
        </w:rPr>
      </w:pPr>
    </w:p>
    <w:p w14:paraId="68C01836" w14:textId="77777777" w:rsidR="0019266B" w:rsidRPr="00EF7293" w:rsidRDefault="0019266B" w:rsidP="008A3E82">
      <w:pPr>
        <w:pStyle w:val="Bezmezer"/>
        <w:rPr>
          <w:rFonts w:ascii="Georgia" w:hAnsi="Georgia"/>
        </w:rPr>
      </w:pPr>
    </w:p>
    <w:p w14:paraId="2C6DC69B" w14:textId="568562D9" w:rsidR="0019266B" w:rsidRPr="00EF7293" w:rsidRDefault="0019266B" w:rsidP="008A3E82">
      <w:pPr>
        <w:pStyle w:val="Bezmezer"/>
        <w:rPr>
          <w:rFonts w:ascii="Georgia" w:hAnsi="Georgia"/>
        </w:rPr>
      </w:pPr>
      <w:r w:rsidRPr="00EF7293">
        <w:rPr>
          <w:rFonts w:ascii="Georgia" w:hAnsi="Georgia"/>
        </w:rPr>
        <w:t>………………………………………………………..</w:t>
      </w:r>
      <w:r w:rsidRPr="00EF7293">
        <w:rPr>
          <w:rFonts w:ascii="Georgia" w:hAnsi="Georgia"/>
        </w:rPr>
        <w:tab/>
      </w:r>
      <w:r w:rsidRPr="00EF7293">
        <w:rPr>
          <w:rFonts w:ascii="Georgia" w:hAnsi="Georgia"/>
        </w:rPr>
        <w:tab/>
        <w:t>………………………………………………………..</w:t>
      </w:r>
    </w:p>
    <w:p w14:paraId="0A68ECDF" w14:textId="3A49820D" w:rsidR="0019266B" w:rsidRDefault="00140A4F" w:rsidP="008A3E82">
      <w:pPr>
        <w:pStyle w:val="Bezmezer"/>
        <w:rPr>
          <w:rFonts w:ascii="Georgia" w:hAnsi="Georgia" w:cs="Arial"/>
        </w:rPr>
      </w:pPr>
      <w:r w:rsidRPr="00EF7293">
        <w:rPr>
          <w:rFonts w:ascii="Georgia" w:hAnsi="Georgia" w:cs="Calibri"/>
        </w:rPr>
        <w:t>David Mareč</w:t>
      </w:r>
      <w:r w:rsidR="00E24A7E" w:rsidRPr="00EF7293">
        <w:rPr>
          <w:rFonts w:ascii="Georgia" w:hAnsi="Georgia" w:cs="Calibri"/>
        </w:rPr>
        <w:t>e</w:t>
      </w:r>
      <w:r w:rsidRPr="00EF7293">
        <w:rPr>
          <w:rFonts w:ascii="Georgia" w:hAnsi="Georgia" w:cs="Calibri"/>
        </w:rPr>
        <w:t>k,</w:t>
      </w:r>
      <w:r w:rsidR="008C0F60">
        <w:rPr>
          <w:rFonts w:ascii="Georgia" w:hAnsi="Georgia" w:cs="Calibri"/>
        </w:rPr>
        <w:t xml:space="preserve"> </w:t>
      </w:r>
      <w:r w:rsidR="00B51048">
        <w:rPr>
          <w:rFonts w:ascii="Georgia" w:hAnsi="Georgia" w:cs="Calibri"/>
        </w:rPr>
        <w:t xml:space="preserve">generální </w:t>
      </w:r>
      <w:r w:rsidR="008C0F60" w:rsidRPr="00EF7293">
        <w:rPr>
          <w:rFonts w:ascii="Georgia" w:hAnsi="Georgia"/>
        </w:rPr>
        <w:t>ředitel</w:t>
      </w:r>
      <w:r w:rsidR="0019266B" w:rsidRPr="00EF7293">
        <w:rPr>
          <w:rFonts w:ascii="Georgia" w:hAnsi="Georgia"/>
        </w:rPr>
        <w:tab/>
      </w:r>
      <w:r w:rsidR="0019266B" w:rsidRPr="00EF7293">
        <w:rPr>
          <w:rFonts w:ascii="Georgia" w:hAnsi="Georgia"/>
        </w:rPr>
        <w:tab/>
      </w:r>
      <w:r w:rsidR="0077725D" w:rsidRPr="00EF7293">
        <w:rPr>
          <w:rFonts w:ascii="Georgia" w:hAnsi="Georgia"/>
        </w:rPr>
        <w:tab/>
      </w:r>
      <w:r w:rsidR="001026C9" w:rsidRPr="001026C9">
        <w:rPr>
          <w:rFonts w:ascii="Georgia" w:hAnsi="Georgia" w:cs="Arial"/>
        </w:rPr>
        <w:t>Ondřej Tichý</w:t>
      </w:r>
    </w:p>
    <w:p w14:paraId="310F00F1" w14:textId="54739AF8" w:rsidR="001026C9" w:rsidRDefault="001026C9" w:rsidP="008A3E82">
      <w:pPr>
        <w:pStyle w:val="Bezmezer"/>
        <w:rPr>
          <w:rFonts w:ascii="Georgia" w:hAnsi="Georgia" w:cs="Arial"/>
        </w:rPr>
      </w:pPr>
    </w:p>
    <w:p w14:paraId="720CF03C" w14:textId="2F436442" w:rsidR="001026C9" w:rsidRDefault="001026C9">
      <w:pPr>
        <w:spacing w:after="160" w:line="259" w:lineRule="auto"/>
        <w:rPr>
          <w:rFonts w:ascii="Georgia" w:eastAsiaTheme="minorHAnsi" w:hAnsi="Georgia" w:cs="Arial"/>
          <w:sz w:val="22"/>
          <w:szCs w:val="22"/>
          <w:lang w:eastAsia="en-US"/>
        </w:rPr>
      </w:pPr>
      <w:r>
        <w:rPr>
          <w:rFonts w:ascii="Georgia" w:hAnsi="Georgia" w:cs="Arial"/>
        </w:rPr>
        <w:br w:type="page"/>
      </w:r>
    </w:p>
    <w:p w14:paraId="31BB7821" w14:textId="77777777" w:rsidR="001026C9" w:rsidRPr="00B80F7C" w:rsidRDefault="001026C9" w:rsidP="001026C9">
      <w:pPr>
        <w:jc w:val="center"/>
        <w:rPr>
          <w:rFonts w:ascii="Georgia" w:hAnsi="Georgia" w:cs="Arial"/>
          <w:b/>
          <w:sz w:val="28"/>
          <w:szCs w:val="28"/>
        </w:rPr>
      </w:pPr>
      <w:r w:rsidRPr="00B80F7C">
        <w:rPr>
          <w:rFonts w:ascii="Georgia" w:hAnsi="Georgia" w:cs="Arial"/>
          <w:b/>
          <w:sz w:val="28"/>
          <w:szCs w:val="28"/>
        </w:rPr>
        <w:lastRenderedPageBreak/>
        <w:t>SMLOUVA O DÍLO</w:t>
      </w:r>
    </w:p>
    <w:p w14:paraId="7FFC54D7" w14:textId="77777777" w:rsidR="001026C9" w:rsidRPr="00623B7B" w:rsidRDefault="001026C9" w:rsidP="001026C9">
      <w:pPr>
        <w:jc w:val="center"/>
        <w:rPr>
          <w:rFonts w:ascii="Georgia" w:hAnsi="Georgia" w:cs="Arial"/>
        </w:rPr>
      </w:pPr>
      <w:r w:rsidRPr="002872E3">
        <w:rPr>
          <w:rFonts w:ascii="Georgia" w:hAnsi="Georgia" w:cs="Arial"/>
          <w:b/>
        </w:rPr>
        <w:t xml:space="preserve">č. SA – </w:t>
      </w:r>
      <w:r>
        <w:rPr>
          <w:rFonts w:ascii="Georgia" w:hAnsi="Georgia" w:cs="Arial"/>
          <w:b/>
        </w:rPr>
        <w:t>22</w:t>
      </w:r>
      <w:r w:rsidRPr="002872E3">
        <w:rPr>
          <w:rFonts w:ascii="Georgia" w:hAnsi="Georgia" w:cs="Arial"/>
          <w:b/>
        </w:rPr>
        <w:t xml:space="preserve"> / </w:t>
      </w:r>
      <w:r>
        <w:rPr>
          <w:rFonts w:ascii="Georgia" w:hAnsi="Georgia" w:cs="Arial"/>
          <w:b/>
        </w:rPr>
        <w:t>294</w:t>
      </w:r>
    </w:p>
    <w:p w14:paraId="0E4FA78E" w14:textId="77777777" w:rsidR="001026C9" w:rsidRPr="008C2B14" w:rsidRDefault="001026C9" w:rsidP="001026C9">
      <w:pPr>
        <w:rPr>
          <w:rFonts w:ascii="Georgia" w:hAnsi="Georgia" w:cs="Arial"/>
        </w:rPr>
      </w:pPr>
    </w:p>
    <w:p w14:paraId="20DBB859" w14:textId="77777777" w:rsidR="001026C9" w:rsidRPr="001D45FF" w:rsidRDefault="001026C9" w:rsidP="001026C9">
      <w:pPr>
        <w:rPr>
          <w:rFonts w:ascii="Georgia" w:hAnsi="Georgia" w:cs="Arial"/>
          <w:b/>
        </w:rPr>
      </w:pPr>
      <w:r w:rsidRPr="001D45FF">
        <w:rPr>
          <w:rFonts w:ascii="Georgia" w:hAnsi="Georgia" w:cs="Arial"/>
          <w:b/>
        </w:rPr>
        <w:t>Česká filharmonie</w:t>
      </w:r>
    </w:p>
    <w:p w14:paraId="283BE5EE" w14:textId="77777777" w:rsidR="001026C9" w:rsidRPr="001D45FF" w:rsidRDefault="001026C9" w:rsidP="001026C9">
      <w:pPr>
        <w:rPr>
          <w:rFonts w:ascii="Georgia" w:hAnsi="Georgia" w:cs="Arial"/>
        </w:rPr>
      </w:pPr>
      <w:r w:rsidRPr="001D45FF">
        <w:rPr>
          <w:rFonts w:ascii="Georgia" w:hAnsi="Georgia" w:cs="Arial"/>
        </w:rPr>
        <w:t>se sídlem Alšovo nábřeží 12, 110 01 Praha 1, Česká republika</w:t>
      </w:r>
    </w:p>
    <w:p w14:paraId="1CF0ACC3" w14:textId="77777777" w:rsidR="001026C9" w:rsidRPr="001D45FF" w:rsidRDefault="001026C9" w:rsidP="001026C9">
      <w:pPr>
        <w:rPr>
          <w:rFonts w:ascii="Georgia" w:hAnsi="Georgia" w:cs="Arial"/>
        </w:rPr>
      </w:pPr>
      <w:r w:rsidRPr="001D45FF">
        <w:rPr>
          <w:rFonts w:ascii="Georgia" w:hAnsi="Georgia" w:cs="Arial"/>
        </w:rPr>
        <w:t>IČ: 00023264, DIČ: CZ00023264</w:t>
      </w:r>
    </w:p>
    <w:p w14:paraId="58206B63" w14:textId="77777777" w:rsidR="001026C9" w:rsidRPr="001D45FF" w:rsidRDefault="001026C9" w:rsidP="001026C9">
      <w:pPr>
        <w:rPr>
          <w:rFonts w:ascii="Georgia" w:hAnsi="Georgia" w:cs="Arial"/>
        </w:rPr>
      </w:pPr>
      <w:r w:rsidRPr="001D45FF">
        <w:rPr>
          <w:rFonts w:ascii="Georgia" w:hAnsi="Georgia" w:cs="Arial"/>
        </w:rPr>
        <w:t xml:space="preserve">zastoupena </w:t>
      </w:r>
      <w:proofErr w:type="spellStart"/>
      <w:r w:rsidRPr="001D45FF">
        <w:rPr>
          <w:rFonts w:ascii="Georgia" w:hAnsi="Georgia" w:cs="Arial"/>
        </w:rPr>
        <w:t>MgA</w:t>
      </w:r>
      <w:proofErr w:type="spellEnd"/>
      <w:r w:rsidRPr="001D45FF">
        <w:rPr>
          <w:rFonts w:ascii="Georgia" w:hAnsi="Georgia" w:cs="Arial"/>
        </w:rPr>
        <w:t>. Davidem Marečkem, Ph.D., generálním ředitelem</w:t>
      </w:r>
    </w:p>
    <w:p w14:paraId="6EC497CB" w14:textId="77777777" w:rsidR="001026C9" w:rsidRPr="001D45FF" w:rsidRDefault="001026C9" w:rsidP="001026C9">
      <w:pPr>
        <w:rPr>
          <w:rFonts w:ascii="Georgia" w:hAnsi="Georgia" w:cs="Arial"/>
        </w:rPr>
      </w:pPr>
      <w:r w:rsidRPr="001D45FF">
        <w:rPr>
          <w:rFonts w:ascii="Georgia" w:hAnsi="Georgia" w:cs="Arial"/>
        </w:rPr>
        <w:t>(dále jen „</w:t>
      </w:r>
      <w:r w:rsidRPr="001D45FF">
        <w:rPr>
          <w:rFonts w:ascii="Georgia" w:hAnsi="Georgia" w:cs="Arial"/>
          <w:b/>
        </w:rPr>
        <w:t>ČF</w:t>
      </w:r>
      <w:r w:rsidRPr="001D45FF">
        <w:rPr>
          <w:rFonts w:ascii="Georgia" w:hAnsi="Georgia" w:cs="Arial"/>
        </w:rPr>
        <w:t>“)</w:t>
      </w:r>
    </w:p>
    <w:p w14:paraId="070036FE" w14:textId="77777777" w:rsidR="001026C9" w:rsidRPr="008C2B14" w:rsidRDefault="001026C9" w:rsidP="001026C9">
      <w:pPr>
        <w:rPr>
          <w:rFonts w:ascii="Georgia" w:hAnsi="Georgia" w:cs="Arial"/>
        </w:rPr>
      </w:pPr>
    </w:p>
    <w:p w14:paraId="2E4A65A6" w14:textId="77777777" w:rsidR="001026C9" w:rsidRPr="008C2B14" w:rsidRDefault="001026C9" w:rsidP="001026C9">
      <w:pPr>
        <w:rPr>
          <w:rFonts w:ascii="Georgia" w:hAnsi="Georgia" w:cs="Arial"/>
        </w:rPr>
      </w:pPr>
      <w:r w:rsidRPr="008C2B14">
        <w:rPr>
          <w:rFonts w:ascii="Georgia" w:hAnsi="Georgia" w:cs="Arial"/>
        </w:rPr>
        <w:t>a</w:t>
      </w:r>
    </w:p>
    <w:p w14:paraId="772A4DB2" w14:textId="77777777" w:rsidR="001026C9" w:rsidRPr="008C2B14" w:rsidRDefault="001026C9" w:rsidP="001026C9">
      <w:pPr>
        <w:rPr>
          <w:rFonts w:ascii="Georgia" w:hAnsi="Georgia" w:cs="Arial"/>
        </w:rPr>
      </w:pPr>
    </w:p>
    <w:p w14:paraId="2CF38EF1" w14:textId="77777777" w:rsidR="001026C9" w:rsidRPr="0066102C" w:rsidRDefault="001026C9" w:rsidP="001026C9">
      <w:pPr>
        <w:rPr>
          <w:rFonts w:ascii="Georgia" w:hAnsi="Georgia" w:cs="Arial"/>
        </w:rPr>
      </w:pPr>
      <w:r w:rsidRPr="0066102C">
        <w:rPr>
          <w:rFonts w:ascii="Georgia" w:hAnsi="Georgia" w:cs="Arial"/>
        </w:rPr>
        <w:t>pan:</w:t>
      </w:r>
      <w:r w:rsidRPr="0066102C">
        <w:rPr>
          <w:rFonts w:ascii="Georgia" w:hAnsi="Georgia" w:cs="Arial"/>
        </w:rPr>
        <w:tab/>
      </w:r>
      <w:r w:rsidRPr="0066102C">
        <w:rPr>
          <w:rFonts w:ascii="Georgia" w:hAnsi="Georgia" w:cs="Arial"/>
        </w:rPr>
        <w:tab/>
      </w:r>
      <w:r w:rsidRPr="0066102C">
        <w:rPr>
          <w:rFonts w:ascii="Georgia" w:hAnsi="Georgia" w:cs="Arial"/>
        </w:rPr>
        <w:tab/>
      </w:r>
      <w:r w:rsidRPr="0066102C">
        <w:rPr>
          <w:rFonts w:ascii="Georgia" w:hAnsi="Georgia" w:cs="Arial"/>
          <w:b/>
        </w:rPr>
        <w:t>Ondřej Tichý</w:t>
      </w:r>
      <w:r>
        <w:rPr>
          <w:rFonts w:ascii="Georgia" w:hAnsi="Georgia" w:cs="Arial"/>
          <w:b/>
        </w:rPr>
        <w:t xml:space="preserve"> </w:t>
      </w:r>
    </w:p>
    <w:p w14:paraId="16BF6EF9" w14:textId="77777777" w:rsidR="001026C9" w:rsidRPr="006B51FB" w:rsidRDefault="001026C9" w:rsidP="001026C9">
      <w:pPr>
        <w:rPr>
          <w:rFonts w:ascii="Georgia" w:hAnsi="Georgia" w:cs="Arial"/>
          <w:color w:val="000000"/>
        </w:rPr>
      </w:pPr>
      <w:r w:rsidRPr="0066102C">
        <w:rPr>
          <w:rFonts w:ascii="Georgia" w:hAnsi="Georgia" w:cs="Arial"/>
        </w:rPr>
        <w:t>bytem:</w:t>
      </w:r>
      <w:r w:rsidRPr="0066102C">
        <w:rPr>
          <w:rFonts w:ascii="Georgia" w:hAnsi="Georgia" w:cs="Arial"/>
        </w:rPr>
        <w:tab/>
      </w:r>
      <w:r w:rsidRPr="0066102C">
        <w:rPr>
          <w:rFonts w:ascii="Georgia" w:hAnsi="Georgia" w:cs="Arial"/>
        </w:rPr>
        <w:tab/>
      </w:r>
      <w:r>
        <w:rPr>
          <w:rFonts w:ascii="Georgia" w:hAnsi="Georgia" w:cs="Arial"/>
          <w:color w:val="000000"/>
        </w:rPr>
        <w:t>XXXXXXXXXXX</w:t>
      </w:r>
      <w:r w:rsidRPr="006B51FB">
        <w:rPr>
          <w:rFonts w:ascii="Georgia" w:hAnsi="Georgia" w:cs="Arial"/>
          <w:color w:val="000000"/>
        </w:rPr>
        <w:t xml:space="preserve"> </w:t>
      </w:r>
      <w:r>
        <w:rPr>
          <w:rFonts w:ascii="Georgia" w:hAnsi="Georgia" w:cs="Arial"/>
          <w:color w:val="000000"/>
        </w:rPr>
        <w:t>XXXX, XXXXX X, XXXXXXXX</w:t>
      </w:r>
    </w:p>
    <w:p w14:paraId="4910FB82" w14:textId="77777777" w:rsidR="001026C9" w:rsidRPr="006B51FB" w:rsidRDefault="001026C9" w:rsidP="001026C9">
      <w:pPr>
        <w:rPr>
          <w:rFonts w:ascii="Georgia" w:hAnsi="Georgia" w:cs="Arial"/>
          <w:color w:val="000000"/>
        </w:rPr>
      </w:pPr>
      <w:r w:rsidRPr="006B51FB">
        <w:rPr>
          <w:rFonts w:ascii="Georgia" w:hAnsi="Georgia" w:cs="Arial"/>
          <w:color w:val="000000"/>
        </w:rPr>
        <w:t>datum narození:</w:t>
      </w:r>
      <w:r w:rsidRPr="006B51FB">
        <w:rPr>
          <w:rFonts w:ascii="Georgia" w:hAnsi="Georgia" w:cs="Arial"/>
          <w:color w:val="000000"/>
        </w:rPr>
        <w:tab/>
      </w:r>
      <w:r>
        <w:rPr>
          <w:rFonts w:ascii="Georgia" w:hAnsi="Georgia" w:cs="Arial"/>
          <w:color w:val="000000"/>
        </w:rPr>
        <w:t>X</w:t>
      </w:r>
      <w:r w:rsidRPr="006B51FB">
        <w:rPr>
          <w:rFonts w:ascii="Georgia" w:hAnsi="Georgia" w:cs="Arial"/>
          <w:color w:val="000000"/>
        </w:rPr>
        <w:t xml:space="preserve">. </w:t>
      </w:r>
      <w:r>
        <w:rPr>
          <w:rFonts w:ascii="Georgia" w:hAnsi="Georgia" w:cs="Arial"/>
          <w:color w:val="000000"/>
        </w:rPr>
        <w:t>X</w:t>
      </w:r>
      <w:r w:rsidRPr="006B51FB">
        <w:rPr>
          <w:rFonts w:ascii="Georgia" w:hAnsi="Georgia" w:cs="Arial"/>
          <w:color w:val="000000"/>
        </w:rPr>
        <w:t xml:space="preserve">. </w:t>
      </w:r>
      <w:r>
        <w:rPr>
          <w:rFonts w:ascii="Georgia" w:hAnsi="Georgia" w:cs="Arial"/>
          <w:color w:val="000000"/>
        </w:rPr>
        <w:t>XXXX</w:t>
      </w:r>
    </w:p>
    <w:p w14:paraId="2B8D74C8" w14:textId="77777777" w:rsidR="001026C9" w:rsidRPr="006B51FB" w:rsidRDefault="001026C9" w:rsidP="001026C9">
      <w:pPr>
        <w:rPr>
          <w:rFonts w:ascii="Georgia" w:hAnsi="Georgia" w:cs="Arial"/>
          <w:color w:val="000000"/>
        </w:rPr>
      </w:pPr>
      <w:r w:rsidRPr="006B51FB">
        <w:rPr>
          <w:rFonts w:ascii="Georgia" w:hAnsi="Georgia" w:cs="Arial"/>
          <w:color w:val="000000"/>
        </w:rPr>
        <w:t>IČ:</w:t>
      </w:r>
      <w:r w:rsidRPr="006B51FB">
        <w:rPr>
          <w:rFonts w:ascii="Georgia" w:hAnsi="Georgia" w:cs="Arial"/>
          <w:color w:val="000000"/>
        </w:rPr>
        <w:tab/>
      </w:r>
      <w:r w:rsidRPr="006B51FB">
        <w:rPr>
          <w:rFonts w:ascii="Georgia" w:hAnsi="Georgia" w:cs="Arial"/>
          <w:color w:val="000000"/>
        </w:rPr>
        <w:tab/>
      </w:r>
      <w:r w:rsidRPr="006B51FB">
        <w:rPr>
          <w:rFonts w:ascii="Georgia" w:hAnsi="Georgia" w:cs="Arial"/>
          <w:color w:val="000000"/>
        </w:rPr>
        <w:tab/>
      </w:r>
      <w:r w:rsidRPr="00B04CBE">
        <w:rPr>
          <w:rFonts w:ascii="Georgia" w:hAnsi="Georgia"/>
          <w:color w:val="060604"/>
          <w:sz w:val="22"/>
          <w:szCs w:val="22"/>
          <w:shd w:val="clear" w:color="auto" w:fill="FFFFFF"/>
        </w:rPr>
        <w:t>69482624</w:t>
      </w:r>
    </w:p>
    <w:p w14:paraId="6CC5EC3A" w14:textId="77777777" w:rsidR="001026C9" w:rsidRPr="00C3361C" w:rsidRDefault="001026C9" w:rsidP="001026C9">
      <w:pPr>
        <w:rPr>
          <w:rFonts w:ascii="Georgia" w:hAnsi="Georgia" w:cs="Arial"/>
        </w:rPr>
      </w:pPr>
      <w:r w:rsidRPr="00C3361C">
        <w:rPr>
          <w:rFonts w:ascii="Georgia" w:hAnsi="Georgia" w:cs="Arial"/>
        </w:rPr>
        <w:t xml:space="preserve"> (dále jen „</w:t>
      </w:r>
      <w:r>
        <w:rPr>
          <w:rFonts w:ascii="Georgia" w:hAnsi="Georgia" w:cs="Arial"/>
          <w:b/>
        </w:rPr>
        <w:t>Zhotovitel</w:t>
      </w:r>
      <w:r w:rsidRPr="00C3361C">
        <w:rPr>
          <w:rFonts w:ascii="Georgia" w:hAnsi="Georgia" w:cs="Arial"/>
        </w:rPr>
        <w:t>“)</w:t>
      </w:r>
    </w:p>
    <w:p w14:paraId="00046988" w14:textId="77777777" w:rsidR="001026C9" w:rsidRPr="008C2B14" w:rsidRDefault="001026C9" w:rsidP="001026C9">
      <w:pPr>
        <w:rPr>
          <w:rFonts w:ascii="Georgia" w:hAnsi="Georgia" w:cs="Arial"/>
        </w:rPr>
      </w:pPr>
    </w:p>
    <w:p w14:paraId="44512EA5" w14:textId="77777777" w:rsidR="001026C9" w:rsidRPr="008C2B14" w:rsidRDefault="001026C9" w:rsidP="001026C9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 xml:space="preserve">uzavírají níže uvedeného dne, měsíce a roku </w:t>
      </w:r>
      <w:r w:rsidRPr="008C2B14">
        <w:rPr>
          <w:rFonts w:ascii="Georgia" w:hAnsi="Georgia" w:cs="Arial"/>
        </w:rPr>
        <w:t>tuto smlouvu</w:t>
      </w:r>
      <w:r>
        <w:rPr>
          <w:rFonts w:ascii="Georgia" w:hAnsi="Georgia" w:cs="Arial"/>
        </w:rPr>
        <w:t xml:space="preserve"> (dále jen „</w:t>
      </w:r>
      <w:r w:rsidRPr="00EA27F4">
        <w:rPr>
          <w:rFonts w:ascii="Georgia" w:hAnsi="Georgia" w:cs="Arial"/>
          <w:b/>
        </w:rPr>
        <w:t>smlouva</w:t>
      </w:r>
      <w:r>
        <w:rPr>
          <w:rFonts w:ascii="Georgia" w:hAnsi="Georgia" w:cs="Arial"/>
        </w:rPr>
        <w:t>“)</w:t>
      </w:r>
      <w:r w:rsidRPr="008C2B14">
        <w:rPr>
          <w:rFonts w:ascii="Georgia" w:hAnsi="Georgia" w:cs="Arial"/>
        </w:rPr>
        <w:t>:</w:t>
      </w:r>
    </w:p>
    <w:p w14:paraId="7977382C" w14:textId="77777777" w:rsidR="001026C9" w:rsidRDefault="001026C9" w:rsidP="001026C9">
      <w:pPr>
        <w:rPr>
          <w:rFonts w:ascii="Georgia" w:hAnsi="Georgia" w:cs="Arial"/>
        </w:rPr>
      </w:pPr>
    </w:p>
    <w:p w14:paraId="6DB2DB94" w14:textId="77777777" w:rsidR="001026C9" w:rsidRPr="00F41D20" w:rsidRDefault="001026C9" w:rsidP="001026C9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Článek I.</w:t>
      </w:r>
    </w:p>
    <w:p w14:paraId="019EB6AE" w14:textId="77777777" w:rsidR="001026C9" w:rsidRPr="00F41D20" w:rsidRDefault="001026C9" w:rsidP="001026C9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 xml:space="preserve">Předmět </w:t>
      </w:r>
      <w:r>
        <w:rPr>
          <w:rFonts w:ascii="Georgia" w:hAnsi="Georgia" w:cs="Arial"/>
          <w:b/>
        </w:rPr>
        <w:t>smlouvy</w:t>
      </w:r>
    </w:p>
    <w:p w14:paraId="40D2D2B4" w14:textId="77777777" w:rsidR="001026C9" w:rsidRPr="00F41D20" w:rsidRDefault="001026C9" w:rsidP="001026C9">
      <w:pPr>
        <w:keepNext/>
        <w:jc w:val="center"/>
        <w:rPr>
          <w:rFonts w:ascii="Georgia" w:hAnsi="Georgia" w:cs="Arial"/>
          <w:b/>
        </w:rPr>
      </w:pPr>
    </w:p>
    <w:p w14:paraId="72EA24A5" w14:textId="77777777" w:rsidR="001026C9" w:rsidRDefault="001026C9" w:rsidP="001026C9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rPr>
          <w:rFonts w:ascii="Georgia" w:hAnsi="Georgia" w:cs="Arial"/>
        </w:rPr>
      </w:pPr>
      <w:r w:rsidRPr="008C2B14">
        <w:rPr>
          <w:rFonts w:ascii="Georgia" w:hAnsi="Georgia" w:cs="Arial"/>
        </w:rPr>
        <w:t>Zhotovitel se zavazuje provést pro ČF jako objednatele níže specifikované dílo (dále jen „</w:t>
      </w:r>
      <w:r w:rsidRPr="00EA27F4">
        <w:rPr>
          <w:rFonts w:ascii="Georgia" w:hAnsi="Georgia" w:cs="Arial"/>
          <w:b/>
        </w:rPr>
        <w:t>dílo</w:t>
      </w:r>
      <w:r w:rsidRPr="008C2B14">
        <w:rPr>
          <w:rFonts w:ascii="Georgia" w:hAnsi="Georgia" w:cs="Arial"/>
        </w:rPr>
        <w:t>“). V případě díla s nehmotným výsledkem je k provedení díla zhotovitel povinen vykonat níže specifikovanou činnost. Za provedení díla řádně a včas se ČF zavazuje zhotoviteli zaplatit cenu díla, jejíž celková a konečná výše je rovněž specifikována níže.</w:t>
      </w:r>
    </w:p>
    <w:p w14:paraId="1B8CD0C5" w14:textId="77777777" w:rsidR="001026C9" w:rsidRDefault="001026C9" w:rsidP="001026C9">
      <w:pPr>
        <w:ind w:left="357"/>
        <w:rPr>
          <w:rFonts w:ascii="Georgia" w:hAnsi="Georgia" w:cs="Arial"/>
        </w:rPr>
      </w:pPr>
    </w:p>
    <w:p w14:paraId="0431CEBE" w14:textId="77777777" w:rsidR="001026C9" w:rsidRPr="00FC0433" w:rsidRDefault="001026C9" w:rsidP="001026C9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rPr>
          <w:rFonts w:ascii="Georgia" w:hAnsi="Georgia" w:cs="Arial"/>
        </w:rPr>
      </w:pPr>
      <w:r w:rsidRPr="00FC0433">
        <w:rPr>
          <w:rFonts w:ascii="Georgia" w:hAnsi="Georgia"/>
        </w:rPr>
        <w:t>Specifikace díla: příprava celoročního konceptu a scénáře, příprava a vedení spolupracujících hudebníků, vedení zkoušek, realizace dopoledních online workshopů prostřednictvím platformy Z00m pro školní třídy, dopolední workshopy ve školách a účinkování na workshopech v Rudolfinu v rámci programu Hudbou k sobě.</w:t>
      </w:r>
    </w:p>
    <w:p w14:paraId="05D4F2D8" w14:textId="77777777" w:rsidR="001026C9" w:rsidRPr="008C2B14" w:rsidRDefault="001026C9" w:rsidP="001026C9">
      <w:pPr>
        <w:tabs>
          <w:tab w:val="num" w:pos="720"/>
        </w:tabs>
        <w:ind w:left="360" w:hanging="360"/>
        <w:rPr>
          <w:rFonts w:ascii="Georgia" w:hAnsi="Georgia" w:cs="Arial"/>
        </w:rPr>
      </w:pPr>
    </w:p>
    <w:p w14:paraId="5574F533" w14:textId="77777777" w:rsidR="001026C9" w:rsidRPr="008C2B14" w:rsidRDefault="001026C9" w:rsidP="001026C9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8C2B14">
        <w:rPr>
          <w:rFonts w:ascii="Georgia" w:hAnsi="Georgia" w:cs="Arial"/>
        </w:rPr>
        <w:t>Místo provedení díla:</w:t>
      </w:r>
      <w:r>
        <w:rPr>
          <w:rFonts w:ascii="Georgia" w:hAnsi="Georgia" w:cs="Arial"/>
        </w:rPr>
        <w:t xml:space="preserve"> Rudolfinum, školy, platforma ZOOM</w:t>
      </w:r>
    </w:p>
    <w:p w14:paraId="02EF903B" w14:textId="77777777" w:rsidR="001026C9" w:rsidRPr="008C2B14" w:rsidRDefault="001026C9" w:rsidP="001026C9">
      <w:pPr>
        <w:pStyle w:val="Odstavecseseznamem"/>
        <w:rPr>
          <w:rFonts w:ascii="Georgia" w:hAnsi="Georgia" w:cs="Arial"/>
        </w:rPr>
      </w:pPr>
    </w:p>
    <w:p w14:paraId="3B7CCDB9" w14:textId="77777777" w:rsidR="001026C9" w:rsidRDefault="001026C9" w:rsidP="001026C9">
      <w:pPr>
        <w:numPr>
          <w:ilvl w:val="0"/>
          <w:numId w:val="3"/>
        </w:numPr>
        <w:tabs>
          <w:tab w:val="clear" w:pos="720"/>
          <w:tab w:val="left" w:pos="360"/>
        </w:tabs>
        <w:ind w:left="360"/>
        <w:rPr>
          <w:rFonts w:ascii="Georgia" w:hAnsi="Georgia" w:cs="Arial"/>
        </w:rPr>
      </w:pPr>
      <w:r>
        <w:rPr>
          <w:rFonts w:ascii="Georgia" w:hAnsi="Georgia" w:cs="Arial"/>
        </w:rPr>
        <w:t>Smluvní strany se dohodly, že cena díla činí:</w:t>
      </w:r>
    </w:p>
    <w:p w14:paraId="3DED0515" w14:textId="77777777" w:rsidR="001026C9" w:rsidRDefault="001026C9" w:rsidP="001026C9">
      <w:pPr>
        <w:pStyle w:val="Odstavecseseznamem"/>
        <w:rPr>
          <w:rFonts w:ascii="Georgia" w:hAnsi="Georgia" w:cs="Arial"/>
        </w:rPr>
      </w:pPr>
    </w:p>
    <w:p w14:paraId="48E8BD10" w14:textId="77777777" w:rsidR="001026C9" w:rsidRPr="007A5368" w:rsidRDefault="001026C9" w:rsidP="001026C9">
      <w:pPr>
        <w:numPr>
          <w:ilvl w:val="0"/>
          <w:numId w:val="6"/>
        </w:numPr>
        <w:tabs>
          <w:tab w:val="left" w:pos="360"/>
        </w:tabs>
        <w:rPr>
          <w:rFonts w:ascii="Georgia" w:hAnsi="Georgia" w:cs="Arial"/>
        </w:rPr>
      </w:pPr>
      <w:r>
        <w:rPr>
          <w:rFonts w:ascii="Georgia" w:hAnsi="Georgia"/>
        </w:rPr>
        <w:t xml:space="preserve">2000Kč </w:t>
      </w:r>
      <w:r>
        <w:rPr>
          <w:rFonts w:ascii="Georgia" w:hAnsi="Georgia" w:cs="Arial"/>
        </w:rPr>
        <w:t xml:space="preserve">(slovy: dva tisíce </w:t>
      </w:r>
      <w:r w:rsidRPr="00EA27F4">
        <w:rPr>
          <w:rFonts w:ascii="Georgia" w:hAnsi="Georgia" w:cs="Arial"/>
        </w:rPr>
        <w:t>korun českých)</w:t>
      </w:r>
      <w:r>
        <w:rPr>
          <w:rFonts w:ascii="Georgia" w:hAnsi="Georgia" w:cs="Arial"/>
        </w:rPr>
        <w:t xml:space="preserve"> </w:t>
      </w:r>
      <w:r>
        <w:rPr>
          <w:rFonts w:ascii="Georgia" w:hAnsi="Georgia"/>
        </w:rPr>
        <w:t xml:space="preserve">jedno setkání online </w:t>
      </w:r>
    </w:p>
    <w:p w14:paraId="23A9DEC3" w14:textId="77777777" w:rsidR="001026C9" w:rsidRPr="007A5368" w:rsidRDefault="001026C9" w:rsidP="001026C9">
      <w:pPr>
        <w:numPr>
          <w:ilvl w:val="0"/>
          <w:numId w:val="6"/>
        </w:numPr>
        <w:tabs>
          <w:tab w:val="left" w:pos="360"/>
        </w:tabs>
        <w:rPr>
          <w:rFonts w:ascii="Georgia" w:hAnsi="Georgia" w:cs="Arial"/>
        </w:rPr>
      </w:pPr>
      <w:r>
        <w:rPr>
          <w:rFonts w:ascii="Georgia" w:hAnsi="Georgia"/>
        </w:rPr>
        <w:t xml:space="preserve">7000Kč </w:t>
      </w:r>
      <w:r>
        <w:rPr>
          <w:rFonts w:ascii="Georgia" w:hAnsi="Georgia" w:cs="Arial"/>
        </w:rPr>
        <w:t xml:space="preserve">(slovy: sedm tisíc </w:t>
      </w:r>
      <w:r w:rsidRPr="00EA27F4">
        <w:rPr>
          <w:rFonts w:ascii="Georgia" w:hAnsi="Georgia" w:cs="Arial"/>
        </w:rPr>
        <w:t>korun českých)</w:t>
      </w:r>
      <w:r>
        <w:rPr>
          <w:rFonts w:ascii="Georgia" w:hAnsi="Georgia" w:cs="Arial"/>
        </w:rPr>
        <w:t xml:space="preserve"> </w:t>
      </w:r>
      <w:r>
        <w:rPr>
          <w:rFonts w:ascii="Georgia" w:hAnsi="Georgia"/>
        </w:rPr>
        <w:t>za jeden dopolední workshop v Rudolfinu nebo 10 000Kč (slovy: deset tisíc</w:t>
      </w:r>
      <w:r w:rsidRPr="007A5368">
        <w:rPr>
          <w:rFonts w:ascii="Georgia" w:hAnsi="Georgia"/>
        </w:rPr>
        <w:t xml:space="preserve"> korun českých) </w:t>
      </w:r>
      <w:r>
        <w:rPr>
          <w:rFonts w:ascii="Georgia" w:hAnsi="Georgia"/>
        </w:rPr>
        <w:t>za dva dopolední workshopy v Rudolfinu realizované v jednom dni.</w:t>
      </w:r>
    </w:p>
    <w:p w14:paraId="46D3B169" w14:textId="77777777" w:rsidR="001026C9" w:rsidRDefault="001026C9" w:rsidP="001026C9">
      <w:pPr>
        <w:numPr>
          <w:ilvl w:val="0"/>
          <w:numId w:val="6"/>
        </w:numPr>
        <w:tabs>
          <w:tab w:val="left" w:pos="360"/>
        </w:tabs>
        <w:rPr>
          <w:rFonts w:ascii="Georgia" w:hAnsi="Georgia" w:cs="Arial"/>
        </w:rPr>
      </w:pPr>
      <w:r>
        <w:rPr>
          <w:rFonts w:ascii="Georgia" w:hAnsi="Georgia"/>
        </w:rPr>
        <w:t xml:space="preserve">10 000 Kč </w:t>
      </w:r>
      <w:r w:rsidRPr="007A5368">
        <w:rPr>
          <w:rFonts w:ascii="Georgia" w:hAnsi="Georgia"/>
        </w:rPr>
        <w:t xml:space="preserve">(slovy: </w:t>
      </w:r>
      <w:r>
        <w:rPr>
          <w:rFonts w:ascii="Georgia" w:hAnsi="Georgia"/>
        </w:rPr>
        <w:t>deset tisíc</w:t>
      </w:r>
      <w:r w:rsidRPr="007A5368">
        <w:rPr>
          <w:rFonts w:ascii="Georgia" w:hAnsi="Georgia"/>
        </w:rPr>
        <w:t xml:space="preserve"> korun českých) </w:t>
      </w:r>
      <w:r>
        <w:rPr>
          <w:rFonts w:ascii="Georgia" w:hAnsi="Georgia"/>
        </w:rPr>
        <w:t>za jeden dopolední výjezd do jedné školy</w:t>
      </w:r>
      <w:r>
        <w:rPr>
          <w:rFonts w:ascii="Georgia" w:hAnsi="Georgia" w:cs="Arial"/>
        </w:rPr>
        <w:t xml:space="preserve"> </w:t>
      </w:r>
    </w:p>
    <w:p w14:paraId="4249E96D" w14:textId="77777777" w:rsidR="001026C9" w:rsidRDefault="001026C9" w:rsidP="001026C9">
      <w:pPr>
        <w:tabs>
          <w:tab w:val="left" w:pos="360"/>
        </w:tabs>
        <w:rPr>
          <w:rFonts w:ascii="Georgia" w:hAnsi="Georgia" w:cs="Arial"/>
        </w:rPr>
      </w:pPr>
    </w:p>
    <w:p w14:paraId="288CE419" w14:textId="77777777" w:rsidR="001026C9" w:rsidRDefault="001026C9" w:rsidP="001026C9">
      <w:pPr>
        <w:tabs>
          <w:tab w:val="left" w:pos="360"/>
        </w:tabs>
        <w:rPr>
          <w:rFonts w:ascii="Georgia" w:hAnsi="Georgia" w:cs="Arial"/>
        </w:rPr>
      </w:pPr>
      <w:r>
        <w:rPr>
          <w:rFonts w:ascii="Georgia" w:hAnsi="Georgia" w:cs="Arial"/>
        </w:rPr>
        <w:t xml:space="preserve">Sjednaná cena díla zároveň nepřesáhne celkovou maximální částku ve výši 300 000 </w:t>
      </w:r>
      <w:r w:rsidRPr="008C2B14">
        <w:rPr>
          <w:rFonts w:ascii="Georgia" w:hAnsi="Georgia" w:cs="Arial"/>
        </w:rPr>
        <w:t>Kč</w:t>
      </w:r>
      <w:r>
        <w:rPr>
          <w:rFonts w:ascii="Georgia" w:hAnsi="Georgia" w:cs="Arial"/>
        </w:rPr>
        <w:t xml:space="preserve"> </w:t>
      </w:r>
      <w:r w:rsidRPr="00EA27F4">
        <w:rPr>
          <w:rFonts w:ascii="Georgia" w:hAnsi="Georgia" w:cs="Arial"/>
        </w:rPr>
        <w:t>(slovy</w:t>
      </w:r>
      <w:r w:rsidRPr="00B5491F">
        <w:rPr>
          <w:rFonts w:ascii="Georgia" w:hAnsi="Georgia" w:cs="Arial"/>
        </w:rPr>
        <w:t xml:space="preserve">: </w:t>
      </w:r>
      <w:r>
        <w:rPr>
          <w:rFonts w:ascii="Georgia" w:hAnsi="Georgia" w:cs="Arial"/>
        </w:rPr>
        <w:t xml:space="preserve">tři sta </w:t>
      </w:r>
      <w:r w:rsidRPr="00B5491F">
        <w:rPr>
          <w:rFonts w:ascii="Georgia" w:hAnsi="Georgia" w:cs="Arial"/>
        </w:rPr>
        <w:t>tisíc korun</w:t>
      </w:r>
      <w:r w:rsidRPr="00EA27F4">
        <w:rPr>
          <w:rFonts w:ascii="Georgia" w:hAnsi="Georgia" w:cs="Arial"/>
        </w:rPr>
        <w:t xml:space="preserve"> českých)</w:t>
      </w:r>
      <w:r>
        <w:rPr>
          <w:rFonts w:ascii="Georgia" w:hAnsi="Georgia" w:cs="Arial"/>
        </w:rPr>
        <w:t>.</w:t>
      </w:r>
    </w:p>
    <w:p w14:paraId="40176355" w14:textId="77777777" w:rsidR="001026C9" w:rsidRDefault="001026C9" w:rsidP="001026C9">
      <w:pPr>
        <w:pStyle w:val="Odstavecseseznamem"/>
        <w:rPr>
          <w:rFonts w:ascii="Georgia" w:hAnsi="Georgia" w:cs="Arial"/>
        </w:rPr>
      </w:pPr>
    </w:p>
    <w:p w14:paraId="5C4A7BF5" w14:textId="77777777" w:rsidR="001026C9" w:rsidRDefault="001026C9" w:rsidP="001026C9">
      <w:pPr>
        <w:numPr>
          <w:ilvl w:val="0"/>
          <w:numId w:val="3"/>
        </w:numPr>
        <w:tabs>
          <w:tab w:val="clear" w:pos="720"/>
          <w:tab w:val="left" w:pos="360"/>
        </w:tabs>
        <w:ind w:left="360"/>
        <w:rPr>
          <w:rFonts w:ascii="Georgia" w:hAnsi="Georgia" w:cs="Arial"/>
        </w:rPr>
      </w:pPr>
      <w:r>
        <w:rPr>
          <w:rFonts w:ascii="Georgia" w:hAnsi="Georgia" w:cs="Arial"/>
        </w:rPr>
        <w:t>Sjednaná cena díla zahrnuje veškeré náklady vynaložené zhotovitelem na jeho provádění.</w:t>
      </w:r>
    </w:p>
    <w:p w14:paraId="30825C2B" w14:textId="77777777" w:rsidR="001026C9" w:rsidRDefault="001026C9" w:rsidP="001026C9">
      <w:pPr>
        <w:numPr>
          <w:ilvl w:val="0"/>
          <w:numId w:val="3"/>
        </w:numPr>
        <w:tabs>
          <w:tab w:val="clear" w:pos="720"/>
          <w:tab w:val="left" w:pos="360"/>
        </w:tabs>
        <w:ind w:left="360"/>
        <w:rPr>
          <w:rFonts w:ascii="Georgia" w:hAnsi="Georgia" w:cs="Arial"/>
        </w:rPr>
      </w:pPr>
      <w:r w:rsidRPr="00892E7D">
        <w:rPr>
          <w:rFonts w:ascii="Georgia" w:hAnsi="Georgia" w:cs="Arial"/>
        </w:rPr>
        <w:lastRenderedPageBreak/>
        <w:t>Zhotovitel je povinen nejpozději do 5 dnů od skončení kalendářního měsíce doručit ČF k odsouhlasení přehled času spotřebovaného na provádění díla v uplynulém měsíci.</w:t>
      </w:r>
    </w:p>
    <w:p w14:paraId="1416A242" w14:textId="77777777" w:rsidR="001026C9" w:rsidRDefault="001026C9" w:rsidP="001026C9">
      <w:pPr>
        <w:tabs>
          <w:tab w:val="left" w:pos="360"/>
        </w:tabs>
        <w:ind w:left="360"/>
        <w:rPr>
          <w:rFonts w:ascii="Georgia" w:hAnsi="Georgia" w:cs="Arial"/>
        </w:rPr>
      </w:pPr>
    </w:p>
    <w:p w14:paraId="435B8023" w14:textId="77777777" w:rsidR="001026C9" w:rsidRPr="00892E7D" w:rsidRDefault="001026C9" w:rsidP="001026C9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892E7D">
        <w:rPr>
          <w:rFonts w:ascii="Georgia" w:hAnsi="Georgia" w:cs="Arial"/>
        </w:rPr>
        <w:t xml:space="preserve">Zhotovitel je povinen doručit ČF na cenu díla fakturu s náležitostmi daňového dokladu, jinak se cena díla nestane splatnou. Zhotovitel je povinen vystavit fakturu nejpozději do </w:t>
      </w:r>
      <w:r>
        <w:rPr>
          <w:rFonts w:ascii="Georgia" w:hAnsi="Georgia" w:cs="Arial"/>
        </w:rPr>
        <w:t>15</w:t>
      </w:r>
      <w:r w:rsidRPr="00892E7D">
        <w:rPr>
          <w:rFonts w:ascii="Georgia" w:hAnsi="Georgia" w:cs="Arial"/>
        </w:rPr>
        <w:t xml:space="preserve"> dnů od skončení kalendářního měsíce, ne však dříve, než ČF odsouhlasí přehled podle odstavce 6 tohoto článku.</w:t>
      </w:r>
    </w:p>
    <w:p w14:paraId="284FA777" w14:textId="77777777" w:rsidR="001026C9" w:rsidRPr="003B563B" w:rsidRDefault="001026C9" w:rsidP="001026C9">
      <w:pPr>
        <w:tabs>
          <w:tab w:val="left" w:pos="360"/>
        </w:tabs>
        <w:ind w:left="360"/>
        <w:rPr>
          <w:rFonts w:ascii="Georgia" w:hAnsi="Georgia" w:cs="Arial"/>
        </w:rPr>
      </w:pPr>
    </w:p>
    <w:p w14:paraId="12D85786" w14:textId="77777777" w:rsidR="001026C9" w:rsidRDefault="001026C9" w:rsidP="001026C9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8C2B14">
        <w:rPr>
          <w:rFonts w:ascii="Georgia" w:hAnsi="Georgia" w:cs="Arial"/>
        </w:rPr>
        <w:t>Zhotovitel je povinen provést dílo osobně; jinak jen s předchozím souhlasem ČF. Zhotovitel je vázán případnými příkazy ČF ohledně způsobu provádění díla.</w:t>
      </w:r>
    </w:p>
    <w:p w14:paraId="10A27A9C" w14:textId="77777777" w:rsidR="001026C9" w:rsidRDefault="001026C9" w:rsidP="001026C9">
      <w:pPr>
        <w:pStyle w:val="Odstavecseseznamem"/>
        <w:rPr>
          <w:rFonts w:ascii="Georgia" w:hAnsi="Georgia" w:cs="Arial"/>
        </w:rPr>
      </w:pPr>
    </w:p>
    <w:p w14:paraId="44467EB9" w14:textId="77777777" w:rsidR="001026C9" w:rsidRDefault="001026C9" w:rsidP="001026C9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Pro případ, že by se zhotovitel v rámci provádění díla podílel nebo zúčastnil na nějaké akci ČF, souhlasí s tím, že ČF a subjekty s ČF spolupracující mají právo pořizovat </w:t>
      </w:r>
      <w:r>
        <w:rPr>
          <w:rFonts w:ascii="Georgia" w:hAnsi="Georgia" w:cs="Arial"/>
        </w:rPr>
        <w:t xml:space="preserve">snímky a </w:t>
      </w:r>
      <w:r w:rsidRPr="008C2B14">
        <w:rPr>
          <w:rFonts w:ascii="Georgia" w:hAnsi="Georgia" w:cs="Arial"/>
        </w:rPr>
        <w:t>záznamy z akce (včetně audiovizuálních), které mohou zachycovat i zhotovitele, a dle svého uvážení je dále zpracovávat, využívat a předávat třetím osobám, popřípadě je prostřednictvím jakéhokoli média uveřejňovat. Zhotovitel potvrzuje, že pořízení a využití záznamů či jiné nakládání s nimi je zohledněno ve sjednané ceně díla a vzhledem k tomu nemá právo na jakoukoli další odměnu za ně.</w:t>
      </w:r>
    </w:p>
    <w:p w14:paraId="5F78670E" w14:textId="77777777" w:rsidR="001026C9" w:rsidRDefault="001026C9" w:rsidP="001026C9">
      <w:pPr>
        <w:pStyle w:val="Odstavecseseznamem"/>
        <w:rPr>
          <w:rFonts w:ascii="Georgia" w:hAnsi="Georgia" w:cs="Arial"/>
        </w:rPr>
      </w:pPr>
    </w:p>
    <w:p w14:paraId="29167AD9" w14:textId="77777777" w:rsidR="001026C9" w:rsidRPr="00B5491F" w:rsidRDefault="001026C9" w:rsidP="001026C9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B5491F">
        <w:rPr>
          <w:rFonts w:ascii="Georgia" w:hAnsi="Georgia" w:cs="Arial"/>
        </w:rPr>
        <w:t>Vznikne-li činností zhotovitele na základě této smlouvy jakékoli autorské dílo, poskytuje zhotovitel ČF s účinností od provedení díla licenci ke všem způsobům užití díla, včetně jeho rozmnožování, rozšiřování a sdělování veřejnosti v jakékoli podobě. Licence se poskytuje jako výhradní, územně, časově, množstevně a ani jinak neomezená a na celou dobu trvání příslušných práv zhotovitele. ČF může poskytovat podlicence, případně licenci postoupit a není povinna licenci využít. ČF může upravit či jinak změnit název i obsah díla i označení jeho autora. Odměna za poskytnutí licence je zahrnuta v ceně díla.</w:t>
      </w:r>
    </w:p>
    <w:p w14:paraId="5E73ACD9" w14:textId="77777777" w:rsidR="001026C9" w:rsidRDefault="001026C9" w:rsidP="001026C9">
      <w:pPr>
        <w:pStyle w:val="Odstavecseseznamem"/>
        <w:rPr>
          <w:rFonts w:ascii="Georgia" w:hAnsi="Georgia" w:cs="Arial"/>
          <w:highlight w:val="yellow"/>
        </w:rPr>
      </w:pPr>
    </w:p>
    <w:p w14:paraId="16BAEEC1" w14:textId="77777777" w:rsidR="001026C9" w:rsidRDefault="001026C9" w:rsidP="001026C9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1C662780" w14:textId="77777777" w:rsidR="001026C9" w:rsidRPr="00F41D20" w:rsidRDefault="001026C9" w:rsidP="001026C9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 xml:space="preserve">Článek </w:t>
      </w:r>
      <w:r>
        <w:rPr>
          <w:rFonts w:ascii="Georgia" w:hAnsi="Georgia" w:cs="Arial"/>
          <w:b/>
        </w:rPr>
        <w:t>I</w:t>
      </w:r>
      <w:r w:rsidRPr="00F41D20">
        <w:rPr>
          <w:rFonts w:ascii="Georgia" w:hAnsi="Georgia" w:cs="Arial"/>
          <w:b/>
        </w:rPr>
        <w:t>I.</w:t>
      </w:r>
    </w:p>
    <w:p w14:paraId="1606149F" w14:textId="77777777" w:rsidR="001026C9" w:rsidRPr="00F41D20" w:rsidRDefault="001026C9" w:rsidP="001026C9">
      <w:pPr>
        <w:keepNext/>
        <w:jc w:val="center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Trvání smlouvy</w:t>
      </w:r>
    </w:p>
    <w:p w14:paraId="0251D74E" w14:textId="77777777" w:rsidR="001026C9" w:rsidRDefault="001026C9" w:rsidP="001026C9">
      <w:pPr>
        <w:pStyle w:val="Odstavecseseznamem"/>
        <w:keepNext/>
        <w:ind w:left="0"/>
        <w:rPr>
          <w:rFonts w:ascii="Georgia" w:hAnsi="Georgia" w:cs="Arial"/>
        </w:rPr>
      </w:pPr>
    </w:p>
    <w:p w14:paraId="18BD8003" w14:textId="77777777" w:rsidR="001026C9" w:rsidRDefault="001026C9" w:rsidP="001026C9">
      <w:pPr>
        <w:pStyle w:val="Odstavecseseznamem"/>
        <w:keepNext/>
        <w:ind w:left="0"/>
        <w:rPr>
          <w:rFonts w:ascii="Georgia" w:hAnsi="Georgia" w:cs="Arial"/>
        </w:rPr>
      </w:pPr>
      <w:r>
        <w:rPr>
          <w:rFonts w:ascii="Georgia" w:hAnsi="Georgia" w:cs="Arial"/>
        </w:rPr>
        <w:t>Tato smlouva se uzavírá na dobu určitou:</w:t>
      </w:r>
    </w:p>
    <w:p w14:paraId="38E4C12B" w14:textId="77777777" w:rsidR="001026C9" w:rsidRDefault="001026C9" w:rsidP="001026C9">
      <w:pPr>
        <w:pStyle w:val="Odstavecseseznamem"/>
        <w:keepNext/>
        <w:numPr>
          <w:ilvl w:val="0"/>
          <w:numId w:val="5"/>
        </w:numPr>
        <w:rPr>
          <w:rFonts w:ascii="Georgia" w:hAnsi="Georgia" w:cs="Arial"/>
        </w:rPr>
      </w:pPr>
      <w:r>
        <w:rPr>
          <w:rFonts w:ascii="Georgia" w:hAnsi="Georgia" w:cs="Arial"/>
        </w:rPr>
        <w:t>do 30. 6. 2023; a zároveň</w:t>
      </w:r>
    </w:p>
    <w:p w14:paraId="3AD36371" w14:textId="77777777" w:rsidR="001026C9" w:rsidRDefault="001026C9" w:rsidP="001026C9">
      <w:pPr>
        <w:pStyle w:val="Odstavecseseznamem"/>
        <w:keepNext/>
        <w:numPr>
          <w:ilvl w:val="0"/>
          <w:numId w:val="5"/>
        </w:numPr>
        <w:rPr>
          <w:rFonts w:ascii="Georgia" w:hAnsi="Georgia" w:cs="Arial"/>
        </w:rPr>
      </w:pPr>
      <w:r>
        <w:rPr>
          <w:rFonts w:ascii="Georgia" w:hAnsi="Georgia" w:cs="Arial"/>
        </w:rPr>
        <w:t xml:space="preserve">do doby, kdy bude dosažena celková maximální částka ceny díla podle článku I odstavec 4 </w:t>
      </w:r>
      <w:proofErr w:type="gramStart"/>
      <w:r>
        <w:rPr>
          <w:rFonts w:ascii="Georgia" w:hAnsi="Georgia" w:cs="Arial"/>
        </w:rPr>
        <w:t>této</w:t>
      </w:r>
      <w:proofErr w:type="gramEnd"/>
      <w:r>
        <w:rPr>
          <w:rFonts w:ascii="Georgia" w:hAnsi="Georgia" w:cs="Arial"/>
        </w:rPr>
        <w:t xml:space="preserve"> smlouvy,</w:t>
      </w:r>
    </w:p>
    <w:p w14:paraId="5A9AB134" w14:textId="77777777" w:rsidR="001026C9" w:rsidRPr="00F41D20" w:rsidRDefault="001026C9" w:rsidP="001026C9">
      <w:pPr>
        <w:pStyle w:val="Odstavecseseznamem"/>
        <w:keepNext/>
        <w:ind w:left="0"/>
        <w:rPr>
          <w:rFonts w:ascii="Georgia" w:hAnsi="Georgia" w:cs="Arial"/>
        </w:rPr>
      </w:pPr>
      <w:r>
        <w:rPr>
          <w:rFonts w:ascii="Georgia" w:hAnsi="Georgia" w:cs="Arial"/>
        </w:rPr>
        <w:t>podle toho, co nastane dříve. ČF má právo tuto smlouvu vypovědět; v takovém případě poměr založený touto smlouvu skončí předčasně ke dni doručení písemné výpovědi zhotoviteli, případně k pozdějšímu dni uvedenému v takové výpovědi.</w:t>
      </w:r>
    </w:p>
    <w:p w14:paraId="7B8CF8D8" w14:textId="77777777" w:rsidR="001026C9" w:rsidRDefault="001026C9" w:rsidP="001026C9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6A337851" w14:textId="77777777" w:rsidR="001026C9" w:rsidRPr="00F41D20" w:rsidRDefault="001026C9" w:rsidP="001026C9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 xml:space="preserve">Článek </w:t>
      </w:r>
      <w:r>
        <w:rPr>
          <w:rFonts w:ascii="Georgia" w:hAnsi="Georgia" w:cs="Arial"/>
          <w:b/>
        </w:rPr>
        <w:t>I</w:t>
      </w:r>
      <w:r w:rsidRPr="00F41D20">
        <w:rPr>
          <w:rFonts w:ascii="Georgia" w:hAnsi="Georgia" w:cs="Arial"/>
          <w:b/>
        </w:rPr>
        <w:t>II.</w:t>
      </w:r>
    </w:p>
    <w:p w14:paraId="539BB363" w14:textId="77777777" w:rsidR="001026C9" w:rsidRDefault="001026C9" w:rsidP="001026C9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Platnost a účinnost</w:t>
      </w:r>
    </w:p>
    <w:p w14:paraId="173DAF64" w14:textId="77777777" w:rsidR="001026C9" w:rsidRPr="00F41D20" w:rsidRDefault="001026C9" w:rsidP="001026C9">
      <w:pPr>
        <w:rPr>
          <w:rFonts w:ascii="Georgia" w:hAnsi="Georgia" w:cs="Arial"/>
        </w:rPr>
      </w:pPr>
      <w:r w:rsidRPr="00892E7D">
        <w:rPr>
          <w:rFonts w:ascii="Georgia" w:hAnsi="Georgia" w:cs="Arial"/>
        </w:rPr>
        <w:t xml:space="preserve">Tato smlouva nabývá platnosti uzavřením a účinnosti uveřejněním v registru smluv podle zákona č. 340/2015 Sb., ve znění pozdějších předpisů. Uveřejnění této smlouvy v registru smluv podle zákona č. 340/2015 Sb., ve znění pozdějších předpisů, zajistí ČF. Smluvní strany konstatují, že tato smlouva neobsahuje ujednání, která by neměla být uveřejněna v registru smluv podle zákona č. 340/2015 Sb., ve znění pozdějších předpisů. Smluvní strana, která poskytla v této smlouvě nějaké osobní údaje, souhlasí s jejich uvedením v textu smlouvy uveřejněném v registru smluv podle zákona </w:t>
      </w:r>
      <w:r w:rsidRPr="00892E7D">
        <w:rPr>
          <w:rFonts w:ascii="Georgia" w:hAnsi="Georgia" w:cs="Arial"/>
        </w:rPr>
        <w:lastRenderedPageBreak/>
        <w:t>č. 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347E3B50" w14:textId="77777777" w:rsidR="001026C9" w:rsidRPr="00F41D20" w:rsidRDefault="001026C9" w:rsidP="001026C9">
      <w:pPr>
        <w:keepNext/>
        <w:jc w:val="center"/>
        <w:rPr>
          <w:rFonts w:ascii="Georgia" w:hAnsi="Georgia" w:cs="Arial"/>
          <w:b/>
        </w:rPr>
      </w:pPr>
    </w:p>
    <w:p w14:paraId="69B63770" w14:textId="77777777" w:rsidR="001026C9" w:rsidRPr="00F41D20" w:rsidRDefault="001026C9" w:rsidP="001026C9">
      <w:pPr>
        <w:pStyle w:val="Odstavecseseznamem"/>
        <w:keepNext/>
        <w:ind w:left="0"/>
        <w:rPr>
          <w:rFonts w:ascii="Georgia" w:hAnsi="Georgia" w:cs="Arial"/>
        </w:rPr>
      </w:pPr>
    </w:p>
    <w:p w14:paraId="0E79B98E" w14:textId="77777777" w:rsidR="001026C9" w:rsidRPr="00E35508" w:rsidRDefault="001026C9" w:rsidP="001026C9">
      <w:pPr>
        <w:pStyle w:val="Odstavecseseznamem"/>
        <w:ind w:left="0"/>
        <w:rPr>
          <w:rFonts w:ascii="Georgia" w:hAnsi="Georgia" w:cs="Arial"/>
          <w:highlight w:val="yellow"/>
        </w:rPr>
      </w:pPr>
    </w:p>
    <w:p w14:paraId="6ED02558" w14:textId="77777777" w:rsidR="001026C9" w:rsidRPr="00F41D20" w:rsidRDefault="001026C9" w:rsidP="001026C9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Článek I</w:t>
      </w:r>
      <w:r>
        <w:rPr>
          <w:rFonts w:ascii="Georgia" w:hAnsi="Georgia" w:cs="Arial"/>
          <w:b/>
        </w:rPr>
        <w:t>V</w:t>
      </w:r>
      <w:r w:rsidRPr="00F41D20">
        <w:rPr>
          <w:rFonts w:ascii="Georgia" w:hAnsi="Georgia" w:cs="Arial"/>
          <w:b/>
        </w:rPr>
        <w:t>.</w:t>
      </w:r>
    </w:p>
    <w:p w14:paraId="423599FA" w14:textId="77777777" w:rsidR="001026C9" w:rsidRPr="00F41D20" w:rsidRDefault="001026C9" w:rsidP="001026C9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Závěrečná ustanovení</w:t>
      </w:r>
    </w:p>
    <w:p w14:paraId="1D60F326" w14:textId="77777777" w:rsidR="001026C9" w:rsidRPr="00F41D20" w:rsidRDefault="001026C9" w:rsidP="001026C9">
      <w:pPr>
        <w:keepNext/>
        <w:rPr>
          <w:rFonts w:ascii="Georgia" w:hAnsi="Georgia" w:cs="Arial"/>
        </w:rPr>
      </w:pPr>
    </w:p>
    <w:p w14:paraId="2B5CBECA" w14:textId="77777777" w:rsidR="001026C9" w:rsidRDefault="001026C9" w:rsidP="001026C9">
      <w:pPr>
        <w:numPr>
          <w:ilvl w:val="0"/>
          <w:numId w:val="4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Tato smlouva se řídí právním řádem České republiky, zejména příslušnými ustanoveními </w:t>
      </w:r>
      <w:r>
        <w:rPr>
          <w:rFonts w:ascii="Georgia" w:hAnsi="Georgia" w:cs="Arial"/>
        </w:rPr>
        <w:t>zákona č. </w:t>
      </w:r>
      <w:r w:rsidRPr="00F41D20">
        <w:rPr>
          <w:rFonts w:ascii="Georgia" w:hAnsi="Georgia" w:cs="Arial"/>
        </w:rPr>
        <w:t>89/2012 Sb., o</w:t>
      </w:r>
      <w:r>
        <w:rPr>
          <w:rFonts w:ascii="Georgia" w:hAnsi="Georgia" w:cs="Arial"/>
        </w:rPr>
        <w:t>bčanského</w:t>
      </w:r>
      <w:r w:rsidRPr="00F41D20">
        <w:rPr>
          <w:rFonts w:ascii="Georgia" w:hAnsi="Georgia" w:cs="Arial"/>
        </w:rPr>
        <w:t xml:space="preserve"> zákoník</w:t>
      </w:r>
      <w:r>
        <w:rPr>
          <w:rFonts w:ascii="Georgia" w:hAnsi="Georgia" w:cs="Arial"/>
        </w:rPr>
        <w:t>u</w:t>
      </w:r>
      <w:r w:rsidRPr="00F41D20">
        <w:rPr>
          <w:rFonts w:ascii="Georgia" w:hAnsi="Georgia" w:cs="Arial"/>
        </w:rPr>
        <w:t>, ve znění pozdějších předpisů</w:t>
      </w:r>
      <w:r w:rsidRPr="008C2B14">
        <w:rPr>
          <w:rFonts w:ascii="Georgia" w:hAnsi="Georgia" w:cs="Arial"/>
        </w:rPr>
        <w:t>. Veškeré případné spory z ní vyplývající nebo s ní související budou rozhodnuty příslušnými soudy České republiky.</w:t>
      </w:r>
    </w:p>
    <w:p w14:paraId="201017E3" w14:textId="77777777" w:rsidR="001026C9" w:rsidRDefault="001026C9" w:rsidP="001026C9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24712467" w14:textId="77777777" w:rsidR="001026C9" w:rsidRPr="008C2B14" w:rsidRDefault="001026C9" w:rsidP="001026C9">
      <w:pPr>
        <w:numPr>
          <w:ilvl w:val="0"/>
          <w:numId w:val="4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F66A71">
        <w:rPr>
          <w:rFonts w:ascii="Georgia" w:hAnsi="Georgia" w:cs="Arial"/>
        </w:rPr>
        <w:t>V případě, že by některé ustanovení této smlouvy bylo shledáno neplatným, neúčinným nebo nevynutitelným, se smluvní strany zavazují nahradit takové ustanovení ustanovením platným, účinným a vynutitelným, jehož účel a význam bude totožný, popřípadě co nejbližší účelu a významu ustanovení neplatného, neúčinného nebo nevynutitelného.</w:t>
      </w:r>
    </w:p>
    <w:p w14:paraId="238E3B17" w14:textId="77777777" w:rsidR="001026C9" w:rsidRDefault="001026C9" w:rsidP="001026C9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227DB9A0" w14:textId="77777777" w:rsidR="001026C9" w:rsidRPr="008C2B14" w:rsidRDefault="001026C9" w:rsidP="001026C9">
      <w:pPr>
        <w:numPr>
          <w:ilvl w:val="0"/>
          <w:numId w:val="4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8C2B14">
        <w:rPr>
          <w:rFonts w:ascii="Georgia" w:hAnsi="Georgia" w:cs="Arial"/>
        </w:rPr>
        <w:t>Tato smlouva je vyhotovena ve dvou provedeních, z nichž každá smluvní strana obdrží po jednom.</w:t>
      </w:r>
    </w:p>
    <w:p w14:paraId="4C46E18D" w14:textId="77777777" w:rsidR="001026C9" w:rsidRDefault="001026C9" w:rsidP="001026C9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5647C16D" w14:textId="77777777" w:rsidR="001026C9" w:rsidRPr="008C2B14" w:rsidRDefault="001026C9" w:rsidP="001026C9">
      <w:pPr>
        <w:numPr>
          <w:ilvl w:val="0"/>
          <w:numId w:val="4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Veškeré změny a doplňky této smlouvy musejí být učiněny písemně formou číslovaných dodatků podepsaných oběma </w:t>
      </w:r>
      <w:r>
        <w:rPr>
          <w:rFonts w:ascii="Georgia" w:hAnsi="Georgia" w:cs="Arial"/>
        </w:rPr>
        <w:t xml:space="preserve">smluvními </w:t>
      </w:r>
      <w:r w:rsidRPr="008C2B14">
        <w:rPr>
          <w:rFonts w:ascii="Georgia" w:hAnsi="Georgia" w:cs="Arial"/>
        </w:rPr>
        <w:t>stranami.</w:t>
      </w:r>
    </w:p>
    <w:p w14:paraId="19D45F52" w14:textId="77777777" w:rsidR="001026C9" w:rsidRPr="008C2B14" w:rsidRDefault="001026C9" w:rsidP="001026C9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035995C6" w14:textId="450ED1C0" w:rsidR="001026C9" w:rsidRPr="00F41D20" w:rsidRDefault="001026C9" w:rsidP="001026C9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 xml:space="preserve">V Praze dne </w:t>
      </w:r>
      <w:r w:rsidR="00BC44B7">
        <w:rPr>
          <w:rFonts w:ascii="Georgia" w:hAnsi="Georgia" w:cs="Arial"/>
        </w:rPr>
        <w:t>1</w:t>
      </w:r>
      <w:r>
        <w:rPr>
          <w:rFonts w:ascii="Georgia" w:hAnsi="Georgia" w:cs="Arial"/>
        </w:rPr>
        <w:t>. 9. 2022</w:t>
      </w:r>
    </w:p>
    <w:p w14:paraId="1ED37D43" w14:textId="77777777" w:rsidR="001026C9" w:rsidRPr="00F41D20" w:rsidRDefault="001026C9" w:rsidP="001026C9">
      <w:pPr>
        <w:rPr>
          <w:rFonts w:ascii="Georgia" w:hAnsi="Georgia" w:cs="Arial"/>
        </w:rPr>
      </w:pPr>
    </w:p>
    <w:p w14:paraId="32792CE3" w14:textId="77777777" w:rsidR="001026C9" w:rsidRDefault="001026C9" w:rsidP="001026C9">
      <w:pPr>
        <w:rPr>
          <w:rFonts w:ascii="Georgia" w:hAnsi="Georgia" w:cs="Arial"/>
        </w:rPr>
      </w:pPr>
    </w:p>
    <w:p w14:paraId="6DBBC71F" w14:textId="77777777" w:rsidR="001026C9" w:rsidRPr="00F41D20" w:rsidRDefault="001026C9" w:rsidP="001026C9">
      <w:pPr>
        <w:rPr>
          <w:rFonts w:ascii="Georgia" w:hAnsi="Georgia" w:cs="Arial"/>
        </w:rPr>
      </w:pPr>
    </w:p>
    <w:p w14:paraId="57D2D51D" w14:textId="77777777" w:rsidR="001026C9" w:rsidRPr="00F41D20" w:rsidRDefault="001026C9" w:rsidP="001026C9">
      <w:pPr>
        <w:rPr>
          <w:rFonts w:ascii="Georgia" w:hAnsi="Georgia" w:cs="Arial"/>
        </w:rPr>
      </w:pPr>
    </w:p>
    <w:p w14:paraId="4E46A641" w14:textId="77777777" w:rsidR="001026C9" w:rsidRPr="00F41D20" w:rsidRDefault="001026C9" w:rsidP="001026C9">
      <w:pPr>
        <w:tabs>
          <w:tab w:val="center" w:pos="1701"/>
          <w:tab w:val="center" w:pos="7371"/>
        </w:tabs>
        <w:rPr>
          <w:rFonts w:ascii="Georgia" w:hAnsi="Georgia" w:cs="Arial"/>
        </w:rPr>
      </w:pPr>
      <w:r w:rsidRPr="00F41D20">
        <w:rPr>
          <w:rFonts w:ascii="Georgia" w:hAnsi="Georgia" w:cs="Arial"/>
        </w:rPr>
        <w:tab/>
        <w:t>………………………………………</w:t>
      </w:r>
      <w:r w:rsidRPr="00F41D20">
        <w:rPr>
          <w:rFonts w:ascii="Georgia" w:hAnsi="Georgia" w:cs="Arial"/>
        </w:rPr>
        <w:tab/>
        <w:t>………………………………………</w:t>
      </w:r>
    </w:p>
    <w:p w14:paraId="0764FAF6" w14:textId="77777777" w:rsidR="001026C9" w:rsidRPr="00F41D20" w:rsidRDefault="001026C9" w:rsidP="001026C9">
      <w:pPr>
        <w:tabs>
          <w:tab w:val="center" w:pos="1701"/>
          <w:tab w:val="center" w:pos="7371"/>
        </w:tabs>
        <w:rPr>
          <w:rFonts w:ascii="Georgia" w:hAnsi="Georgia" w:cs="Arial"/>
        </w:rPr>
      </w:pPr>
      <w:r w:rsidRPr="00F41D20">
        <w:rPr>
          <w:rFonts w:ascii="Georgia" w:hAnsi="Georgia" w:cs="Arial"/>
        </w:rPr>
        <w:tab/>
        <w:t>ČF</w:t>
      </w:r>
      <w:r w:rsidRPr="00F41D20">
        <w:rPr>
          <w:rFonts w:ascii="Georgia" w:hAnsi="Georgia" w:cs="Arial"/>
        </w:rPr>
        <w:tab/>
      </w:r>
      <w:r>
        <w:rPr>
          <w:rFonts w:ascii="Georgia" w:hAnsi="Georgia" w:cs="Arial"/>
        </w:rPr>
        <w:t>zhotovitel</w:t>
      </w:r>
    </w:p>
    <w:p w14:paraId="47FC5FB2" w14:textId="77777777" w:rsidR="001026C9" w:rsidRDefault="001026C9" w:rsidP="001026C9">
      <w:pPr>
        <w:tabs>
          <w:tab w:val="center" w:pos="2268"/>
          <w:tab w:val="center" w:pos="7797"/>
        </w:tabs>
        <w:rPr>
          <w:rFonts w:ascii="Georgia" w:hAnsi="Georgia" w:cs="Arial"/>
        </w:rPr>
      </w:pPr>
    </w:p>
    <w:p w14:paraId="37F00F93" w14:textId="77777777" w:rsidR="001026C9" w:rsidRDefault="001026C9" w:rsidP="001026C9">
      <w:pPr>
        <w:tabs>
          <w:tab w:val="center" w:pos="2268"/>
          <w:tab w:val="center" w:pos="7797"/>
        </w:tabs>
        <w:rPr>
          <w:rFonts w:ascii="Georgia" w:hAnsi="Georgia" w:cs="Arial"/>
        </w:rPr>
      </w:pPr>
    </w:p>
    <w:p w14:paraId="0F924110" w14:textId="77777777" w:rsidR="001026C9" w:rsidRDefault="001026C9" w:rsidP="001026C9">
      <w:pPr>
        <w:rPr>
          <w:rFonts w:ascii="Georgia" w:hAnsi="Georgia" w:cs="Arial"/>
        </w:rPr>
      </w:pPr>
    </w:p>
    <w:p w14:paraId="78D6C14D" w14:textId="77777777" w:rsidR="001026C9" w:rsidRPr="009255B8" w:rsidRDefault="001026C9" w:rsidP="001026C9">
      <w:pPr>
        <w:rPr>
          <w:rFonts w:ascii="Georgia" w:hAnsi="Georgia" w:cs="Arial"/>
        </w:rPr>
      </w:pPr>
      <w:r w:rsidRPr="009255B8">
        <w:rPr>
          <w:rFonts w:ascii="Georgia" w:hAnsi="Georgia" w:cs="Arial"/>
        </w:rPr>
        <w:t xml:space="preserve">Vyhotovila a za správnost ručí: </w:t>
      </w:r>
      <w:r>
        <w:rPr>
          <w:rFonts w:ascii="Georgia" w:hAnsi="Georgia" w:cs="Arial"/>
        </w:rPr>
        <w:t>Andrea Čapková</w:t>
      </w:r>
      <w:r w:rsidRPr="009255B8">
        <w:rPr>
          <w:rFonts w:ascii="Georgia" w:hAnsi="Georgia" w:cs="Arial"/>
        </w:rPr>
        <w:t>, oddělení vzdělávacích programů</w:t>
      </w:r>
    </w:p>
    <w:p w14:paraId="61C2938B" w14:textId="77777777" w:rsidR="001026C9" w:rsidRPr="009255B8" w:rsidRDefault="001026C9" w:rsidP="001026C9">
      <w:pPr>
        <w:rPr>
          <w:rFonts w:ascii="Georgia" w:hAnsi="Georgia" w:cs="Arial"/>
        </w:rPr>
      </w:pPr>
    </w:p>
    <w:p w14:paraId="00A31CFB" w14:textId="77777777" w:rsidR="001026C9" w:rsidRPr="009255B8" w:rsidRDefault="001026C9" w:rsidP="001026C9">
      <w:pPr>
        <w:rPr>
          <w:rFonts w:ascii="Georgia" w:hAnsi="Georgia" w:cs="Arial"/>
        </w:rPr>
      </w:pPr>
      <w:r w:rsidRPr="009255B8">
        <w:rPr>
          <w:rFonts w:ascii="Georgia" w:hAnsi="Georgia" w:cs="Arial"/>
        </w:rPr>
        <w:t>Kontroloval:</w:t>
      </w:r>
      <w:r w:rsidRPr="009255B8">
        <w:rPr>
          <w:rFonts w:ascii="Georgia" w:hAnsi="Georgia" w:cs="Arial"/>
        </w:rPr>
        <w:tab/>
        <w:t>Petr Kadlec, vedoucí oddělení vzdělávacích programů</w:t>
      </w:r>
    </w:p>
    <w:p w14:paraId="4769F1D2" w14:textId="77777777" w:rsidR="001026C9" w:rsidRPr="00EF7293" w:rsidRDefault="001026C9" w:rsidP="008A3E82">
      <w:pPr>
        <w:pStyle w:val="Bezmezer"/>
        <w:rPr>
          <w:rFonts w:ascii="Georgia" w:hAnsi="Georgia"/>
        </w:rPr>
      </w:pPr>
    </w:p>
    <w:sectPr w:rsidR="001026C9" w:rsidRPr="00EF7293" w:rsidSect="00EF7293">
      <w:footerReference w:type="default" r:id="rId9"/>
      <w:pgSz w:w="11906" w:h="16838" w:code="9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E5D89A" w14:textId="77777777" w:rsidR="0096314D" w:rsidRDefault="0096314D" w:rsidP="00EF7293">
      <w:r>
        <w:separator/>
      </w:r>
    </w:p>
  </w:endnote>
  <w:endnote w:type="continuationSeparator" w:id="0">
    <w:p w14:paraId="16B93D2B" w14:textId="77777777" w:rsidR="0096314D" w:rsidRDefault="0096314D" w:rsidP="00EF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5A716" w14:textId="337F827C" w:rsidR="00552CA3" w:rsidRDefault="00552CA3" w:rsidP="00552CA3">
    <w:pPr>
      <w:pStyle w:val="Zpat"/>
      <w:jc w:val="center"/>
      <w:rPr>
        <w:rFonts w:ascii="Georgia" w:hAnsi="Georgia"/>
      </w:rPr>
    </w:pPr>
    <w:r w:rsidRPr="00F41D20">
      <w:rPr>
        <w:rFonts w:ascii="Georgia" w:hAnsi="Georgia"/>
      </w:rPr>
      <w:t xml:space="preserve">- </w:t>
    </w:r>
    <w:r w:rsidRPr="00F41D20">
      <w:rPr>
        <w:rFonts w:ascii="Georgia" w:hAnsi="Georgia"/>
      </w:rPr>
      <w:fldChar w:fldCharType="begin"/>
    </w:r>
    <w:r w:rsidRPr="00F41D20">
      <w:rPr>
        <w:rFonts w:ascii="Georgia" w:hAnsi="Georgia"/>
      </w:rPr>
      <w:instrText>PAGE   \* MERGEFORMAT</w:instrText>
    </w:r>
    <w:r w:rsidRPr="00F41D20">
      <w:rPr>
        <w:rFonts w:ascii="Georgia" w:hAnsi="Georgia"/>
      </w:rPr>
      <w:fldChar w:fldCharType="separate"/>
    </w:r>
    <w:r w:rsidR="004C5DA3">
      <w:rPr>
        <w:rFonts w:ascii="Georgia" w:hAnsi="Georgia"/>
        <w:noProof/>
      </w:rPr>
      <w:t>2</w:t>
    </w:r>
    <w:r w:rsidRPr="00F41D20">
      <w:rPr>
        <w:rFonts w:ascii="Georgia" w:hAnsi="Georgia"/>
      </w:rPr>
      <w:fldChar w:fldCharType="end"/>
    </w:r>
    <w:r w:rsidRPr="00F41D20">
      <w:rPr>
        <w:rFonts w:ascii="Georgia" w:hAnsi="Georgia"/>
      </w:rPr>
      <w:t xml:space="preserve"> </w:t>
    </w:r>
    <w:r>
      <w:rPr>
        <w:rFonts w:ascii="Georgia" w:hAnsi="Georgia"/>
      </w:rPr>
      <w:t>–</w:t>
    </w:r>
  </w:p>
  <w:p w14:paraId="379664B9" w14:textId="77777777" w:rsidR="00552CA3" w:rsidRDefault="00552CA3" w:rsidP="00552CA3">
    <w:pPr>
      <w:pStyle w:val="Zpat"/>
      <w:rPr>
        <w:rFonts w:ascii="Georgia" w:hAnsi="Georgia"/>
        <w:i/>
        <w:sz w:val="14"/>
        <w:szCs w:val="14"/>
      </w:rPr>
    </w:pPr>
  </w:p>
  <w:p w14:paraId="49B97450" w14:textId="77777777" w:rsidR="00EF7293" w:rsidRDefault="00EF72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1E91B" w14:textId="77777777" w:rsidR="0096314D" w:rsidRDefault="0096314D" w:rsidP="00EF7293">
      <w:r>
        <w:separator/>
      </w:r>
    </w:p>
  </w:footnote>
  <w:footnote w:type="continuationSeparator" w:id="0">
    <w:p w14:paraId="5AC340AA" w14:textId="77777777" w:rsidR="0096314D" w:rsidRDefault="0096314D" w:rsidP="00EF7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176ED"/>
    <w:multiLevelType w:val="hybridMultilevel"/>
    <w:tmpl w:val="89B201B0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459551E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63555F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5E093E"/>
    <w:multiLevelType w:val="multilevel"/>
    <w:tmpl w:val="B47EC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71977503"/>
    <w:multiLevelType w:val="hybridMultilevel"/>
    <w:tmpl w:val="C2F489E8"/>
    <w:lvl w:ilvl="0" w:tplc="2E108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8037B4"/>
    <w:multiLevelType w:val="hybridMultilevel"/>
    <w:tmpl w:val="3ACAAE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E82"/>
    <w:rsid w:val="00037F85"/>
    <w:rsid w:val="001026C9"/>
    <w:rsid w:val="00140A4F"/>
    <w:rsid w:val="0019266B"/>
    <w:rsid w:val="001A5BD8"/>
    <w:rsid w:val="00261400"/>
    <w:rsid w:val="00266299"/>
    <w:rsid w:val="002A2B0C"/>
    <w:rsid w:val="002A733F"/>
    <w:rsid w:val="00495F5D"/>
    <w:rsid w:val="004C5DA3"/>
    <w:rsid w:val="0052366C"/>
    <w:rsid w:val="005465E5"/>
    <w:rsid w:val="00552CA3"/>
    <w:rsid w:val="00556AC3"/>
    <w:rsid w:val="00613CDD"/>
    <w:rsid w:val="006E018B"/>
    <w:rsid w:val="0077725D"/>
    <w:rsid w:val="00814943"/>
    <w:rsid w:val="008A3E82"/>
    <w:rsid w:val="008C0F60"/>
    <w:rsid w:val="008C768D"/>
    <w:rsid w:val="0096314D"/>
    <w:rsid w:val="009F3319"/>
    <w:rsid w:val="00B51048"/>
    <w:rsid w:val="00B73D47"/>
    <w:rsid w:val="00BA4D2A"/>
    <w:rsid w:val="00BC44B7"/>
    <w:rsid w:val="00D00C83"/>
    <w:rsid w:val="00D57727"/>
    <w:rsid w:val="00E24A7E"/>
    <w:rsid w:val="00EF7293"/>
    <w:rsid w:val="00F538DD"/>
    <w:rsid w:val="00FD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0FCD4"/>
  <w15:chartTrackingRefBased/>
  <w15:docId w15:val="{3E6FC62D-20A5-48A2-B9D6-92923314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0A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A3E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8A3E82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rsid w:val="00140A4F"/>
    <w:pPr>
      <w:widowControl w:val="0"/>
      <w:jc w:val="center"/>
    </w:pPr>
    <w:rPr>
      <w:snapToGrid w:val="0"/>
      <w:color w:val="000000"/>
    </w:rPr>
  </w:style>
  <w:style w:type="character" w:customStyle="1" w:styleId="ZkladntextChar">
    <w:name w:val="Základní text Char"/>
    <w:basedOn w:val="Standardnpsmoodstavce"/>
    <w:link w:val="Zkladntext"/>
    <w:semiHidden/>
    <w:rsid w:val="00140A4F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F72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729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nhideWhenUsed/>
    <w:rsid w:val="00EF72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F729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37F85"/>
    <w:pPr>
      <w:ind w:left="708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9B2D907F0D0A4F8A07B42E977F806F" ma:contentTypeVersion="15" ma:contentTypeDescription="Vytvoří nový dokument" ma:contentTypeScope="" ma:versionID="cbbe26305ec05298f46fec03c39ed32e">
  <xsd:schema xmlns:xsd="http://www.w3.org/2001/XMLSchema" xmlns:xs="http://www.w3.org/2001/XMLSchema" xmlns:p="http://schemas.microsoft.com/office/2006/metadata/properties" xmlns:ns2="1ff2cbf2-f30f-42c0-ac46-bf24f41af830" xmlns:ns3="d82452d0-f6dc-4677-8294-081d39b0b023" targetNamespace="http://schemas.microsoft.com/office/2006/metadata/properties" ma:root="true" ma:fieldsID="52ce11b47afe3b5745100eeeada9bae1" ns2:_="" ns3:_="">
    <xsd:import namespace="1ff2cbf2-f30f-42c0-ac46-bf24f41af830"/>
    <xsd:import namespace="d82452d0-f6dc-4677-8294-081d39b0b0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2cbf2-f30f-42c0-ac46-bf24f41af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452d0-f6dc-4677-8294-081d39b0b02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03d1b53-9760-4791-bc80-713d4cf03738}" ma:internalName="TaxCatchAll" ma:showField="CatchAllData" ma:web="d82452d0-f6dc-4677-8294-081d39b0b0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15981E-C1CA-4153-AEEA-6D61620E21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D283FE-EE4C-4372-A803-EA8CF0958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f2cbf2-f30f-42c0-ac46-bf24f41af830"/>
    <ds:schemaRef ds:uri="d82452d0-f6dc-4677-8294-081d39b0b0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1310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Sida</dc:creator>
  <cp:keywords/>
  <dc:description/>
  <cp:lastModifiedBy>Dvořáčková Daniela</cp:lastModifiedBy>
  <cp:revision>3</cp:revision>
  <dcterms:created xsi:type="dcterms:W3CDTF">2024-03-04T10:43:00Z</dcterms:created>
  <dcterms:modified xsi:type="dcterms:W3CDTF">2024-03-04T13:24:00Z</dcterms:modified>
</cp:coreProperties>
</file>