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3B88" w14:textId="23709F0E" w:rsidR="00942CFC" w:rsidRDefault="00942CFC" w:rsidP="002A3C08">
      <w:pPr>
        <w:pStyle w:val="Zkladntext"/>
        <w:spacing w:after="60"/>
        <w:jc w:val="center"/>
        <w:outlineLvl w:val="0"/>
        <w:rPr>
          <w:b/>
        </w:rPr>
      </w:pPr>
      <w:bookmarkStart w:id="0" w:name="_Toc269728759"/>
      <w:r w:rsidRPr="007B0ED1">
        <w:rPr>
          <w:b/>
        </w:rPr>
        <w:t>S</w:t>
      </w:r>
      <w:bookmarkStart w:id="1" w:name="_Ref270060819"/>
      <w:bookmarkEnd w:id="1"/>
      <w:r w:rsidR="006F7E5C">
        <w:rPr>
          <w:b/>
        </w:rPr>
        <w:t>MLOUVA</w:t>
      </w:r>
      <w:r w:rsidRPr="007B0ED1">
        <w:rPr>
          <w:b/>
        </w:rPr>
        <w:t xml:space="preserve"> O POSKYTOVÁNÍ SLUŽEB</w:t>
      </w:r>
      <w:bookmarkEnd w:id="0"/>
    </w:p>
    <w:p w14:paraId="15C64209" w14:textId="3DB4EF45" w:rsidR="007B0ED1" w:rsidRPr="00064EDF" w:rsidRDefault="007B0ED1" w:rsidP="002A3C08">
      <w:pPr>
        <w:spacing w:after="60" w:line="288" w:lineRule="auto"/>
        <w:jc w:val="center"/>
        <w:rPr>
          <w:color w:val="000000"/>
        </w:rPr>
      </w:pPr>
      <w:proofErr w:type="spellStart"/>
      <w:r w:rsidRPr="00064EDF">
        <w:rPr>
          <w:color w:val="000000"/>
        </w:rPr>
        <w:t>č.smlouvy</w:t>
      </w:r>
      <w:proofErr w:type="spellEnd"/>
      <w:r w:rsidRPr="00064EDF">
        <w:rPr>
          <w:color w:val="000000"/>
        </w:rPr>
        <w:t xml:space="preserve"> objednatele: </w:t>
      </w:r>
      <w:r w:rsidR="00494567" w:rsidRPr="00494567">
        <w:t>SMLD-</w:t>
      </w:r>
      <w:r w:rsidR="0036130A">
        <w:t>0165</w:t>
      </w:r>
      <w:r w:rsidR="00494567" w:rsidRPr="00494567">
        <w:t>/00066001/202</w:t>
      </w:r>
      <w:r w:rsidR="003120F1">
        <w:t>4</w:t>
      </w:r>
    </w:p>
    <w:p w14:paraId="71E012E2" w14:textId="1F6A3600" w:rsidR="007B0ED1" w:rsidRPr="00064EDF" w:rsidRDefault="007B0ED1" w:rsidP="002A3C08">
      <w:pPr>
        <w:spacing w:after="60" w:line="288" w:lineRule="auto"/>
        <w:jc w:val="center"/>
        <w:rPr>
          <w:color w:val="000000"/>
        </w:rPr>
      </w:pPr>
      <w:proofErr w:type="spellStart"/>
      <w:r w:rsidRPr="004F3831">
        <w:rPr>
          <w:color w:val="000000"/>
        </w:rPr>
        <w:t>č.smlouvy</w:t>
      </w:r>
      <w:proofErr w:type="spellEnd"/>
      <w:r w:rsidRPr="004F3831">
        <w:rPr>
          <w:color w:val="000000"/>
        </w:rPr>
        <w:t xml:space="preserve"> </w:t>
      </w:r>
      <w:r>
        <w:rPr>
          <w:color w:val="000000"/>
        </w:rPr>
        <w:t>poskytovatele</w:t>
      </w:r>
      <w:r w:rsidRPr="004F3831">
        <w:rPr>
          <w:color w:val="000000"/>
        </w:rPr>
        <w:t xml:space="preserve">: </w:t>
      </w:r>
    </w:p>
    <w:p w14:paraId="5D2FAA60" w14:textId="77777777" w:rsidR="00942CFC" w:rsidRPr="00412B91" w:rsidRDefault="00942CFC" w:rsidP="002A3C08">
      <w:pPr>
        <w:spacing w:after="60"/>
      </w:pPr>
    </w:p>
    <w:p w14:paraId="08A81E43" w14:textId="65FB04F6" w:rsidR="00942CFC" w:rsidRPr="00412B91" w:rsidRDefault="00436164" w:rsidP="002A3C08">
      <w:pPr>
        <w:spacing w:after="60"/>
        <w:jc w:val="both"/>
        <w:outlineLvl w:val="0"/>
        <w:rPr>
          <w:b/>
          <w:bCs/>
        </w:rPr>
      </w:pPr>
      <w:r>
        <w:rPr>
          <w:b/>
          <w:bCs/>
        </w:rPr>
        <w:t>Krajská správa a údržba silnic Středočeského kraje</w:t>
      </w:r>
      <w:r w:rsidR="00702C76">
        <w:rPr>
          <w:b/>
          <w:bCs/>
        </w:rPr>
        <w:t>, příspěvková organizace</w:t>
      </w:r>
    </w:p>
    <w:p w14:paraId="5506FBDB" w14:textId="77777777" w:rsidR="002A3C08" w:rsidRPr="00064EDF" w:rsidRDefault="002A3C08" w:rsidP="002A3C08">
      <w:pPr>
        <w:spacing w:after="60" w:line="288" w:lineRule="auto"/>
        <w:jc w:val="both"/>
      </w:pPr>
      <w:r w:rsidRPr="00064EDF">
        <w:t xml:space="preserve">se sídlem: </w:t>
      </w:r>
      <w:r w:rsidRPr="00064EDF">
        <w:tab/>
      </w:r>
      <w:r w:rsidRPr="00064EDF">
        <w:tab/>
      </w:r>
      <w:r w:rsidRPr="00064EDF">
        <w:tab/>
      </w:r>
      <w:r w:rsidRPr="00064EDF">
        <w:tab/>
      </w:r>
      <w:r w:rsidRPr="00064EDF">
        <w:tab/>
      </w:r>
      <w:r>
        <w:rPr>
          <w:bCs/>
        </w:rPr>
        <w:t>Zborovská 11, 150 21 Praha 5</w:t>
      </w:r>
    </w:p>
    <w:p w14:paraId="07F8D1A2" w14:textId="77777777" w:rsidR="002A3C08" w:rsidRPr="00064EDF" w:rsidRDefault="002A3C08" w:rsidP="002A3C08">
      <w:pPr>
        <w:spacing w:after="60" w:line="288" w:lineRule="auto"/>
        <w:jc w:val="both"/>
      </w:pPr>
      <w:r w:rsidRPr="00064EDF">
        <w:t xml:space="preserve">IČ: </w:t>
      </w:r>
      <w:r w:rsidRPr="00064EDF">
        <w:tab/>
      </w:r>
      <w:r w:rsidRPr="00064EDF">
        <w:tab/>
      </w:r>
      <w:r w:rsidRPr="00064EDF">
        <w:tab/>
      </w:r>
      <w:r w:rsidRPr="00064EDF">
        <w:tab/>
      </w:r>
      <w:r w:rsidRPr="00064EDF">
        <w:tab/>
      </w:r>
      <w:r w:rsidRPr="00064EDF">
        <w:tab/>
      </w:r>
      <w:r>
        <w:t>00066001</w:t>
      </w:r>
    </w:p>
    <w:p w14:paraId="6F8EFBDB" w14:textId="78E0C36D" w:rsidR="002A3C08" w:rsidRDefault="002A3C08" w:rsidP="002A3C08">
      <w:pPr>
        <w:spacing w:after="60"/>
      </w:pPr>
      <w:r w:rsidRPr="00064EDF">
        <w:t>osoba jednající jménem zadavatele:</w:t>
      </w:r>
      <w:r w:rsidRPr="00064EDF">
        <w:tab/>
      </w:r>
      <w:r w:rsidRPr="00064EDF">
        <w:tab/>
      </w:r>
      <w:r w:rsidR="00E44A68">
        <w:t xml:space="preserve">Ing. </w:t>
      </w:r>
      <w:r w:rsidR="002B31B3">
        <w:t>Aleš Čermák, Ph.D., MBA</w:t>
      </w:r>
      <w:r>
        <w:t>, ředitel</w:t>
      </w:r>
    </w:p>
    <w:p w14:paraId="13B72ABE" w14:textId="77777777" w:rsidR="005E1DBF" w:rsidRDefault="005E1DBF" w:rsidP="002A3C08">
      <w:pPr>
        <w:spacing w:after="60"/>
      </w:pPr>
    </w:p>
    <w:p w14:paraId="5B60EFC0" w14:textId="113E079F" w:rsidR="002A3C08" w:rsidRPr="00064EDF" w:rsidRDefault="002A3C08" w:rsidP="002A3C08">
      <w:pPr>
        <w:spacing w:after="60"/>
      </w:pPr>
      <w:r w:rsidRPr="00064EDF">
        <w:t xml:space="preserve">osoba oprávněná jednat </w:t>
      </w:r>
    </w:p>
    <w:p w14:paraId="30DA87DF" w14:textId="102924AF" w:rsidR="002A3C08" w:rsidRDefault="002A3C08" w:rsidP="002A3C08">
      <w:pPr>
        <w:spacing w:after="60"/>
      </w:pPr>
      <w:r w:rsidRPr="00505319">
        <w:rPr>
          <w:rFonts w:ascii="Times" w:hAnsi="Times"/>
        </w:rPr>
        <w:t>ve věcech smluvních: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2B31B3">
        <w:t>Ing. Aleš Čermák, Ph.D., MBA, ředitel</w:t>
      </w:r>
    </w:p>
    <w:p w14:paraId="217D2A04" w14:textId="77777777" w:rsidR="005E1DBF" w:rsidRDefault="005E1DBF" w:rsidP="002A3C08">
      <w:pPr>
        <w:spacing w:after="60"/>
      </w:pPr>
    </w:p>
    <w:p w14:paraId="4A9B37CC" w14:textId="0CA7CEE3" w:rsidR="002A3C08" w:rsidRDefault="002A3C08" w:rsidP="005E1DBF">
      <w:pPr>
        <w:spacing w:after="60"/>
        <w:ind w:left="4260" w:hanging="4260"/>
      </w:pPr>
      <w:r w:rsidRPr="00064EDF">
        <w:t xml:space="preserve">ve věcech </w:t>
      </w:r>
      <w:r>
        <w:t>technických</w:t>
      </w:r>
      <w:r w:rsidRPr="00064EDF">
        <w:t xml:space="preserve">: </w:t>
      </w:r>
      <w:r>
        <w:tab/>
      </w:r>
    </w:p>
    <w:p w14:paraId="0299EC0C" w14:textId="3FB87962" w:rsidR="00942CFC" w:rsidRPr="00412B91" w:rsidRDefault="00942CFC" w:rsidP="002A3C08">
      <w:pPr>
        <w:tabs>
          <w:tab w:val="left" w:pos="720"/>
        </w:tabs>
        <w:spacing w:after="60"/>
      </w:pPr>
      <w:r w:rsidRPr="00412B91">
        <w:t>(dále jen „</w:t>
      </w:r>
      <w:r w:rsidRPr="00412B91">
        <w:rPr>
          <w:b/>
        </w:rPr>
        <w:t>Objednatel</w:t>
      </w:r>
      <w:r w:rsidRPr="00412B91">
        <w:t>”)</w:t>
      </w:r>
    </w:p>
    <w:p w14:paraId="66014666" w14:textId="77777777" w:rsidR="00942CFC" w:rsidRPr="00412B91" w:rsidRDefault="00942CFC" w:rsidP="002A3C08">
      <w:pPr>
        <w:tabs>
          <w:tab w:val="left" w:pos="720"/>
        </w:tabs>
        <w:spacing w:after="60"/>
      </w:pPr>
    </w:p>
    <w:p w14:paraId="59F6A02E" w14:textId="77777777" w:rsidR="00942CFC" w:rsidRPr="00412B91" w:rsidRDefault="00942CFC" w:rsidP="002A3C08">
      <w:pPr>
        <w:tabs>
          <w:tab w:val="left" w:pos="720"/>
        </w:tabs>
        <w:spacing w:after="60"/>
      </w:pPr>
      <w:r w:rsidRPr="00412B91">
        <w:t xml:space="preserve">a </w:t>
      </w:r>
    </w:p>
    <w:p w14:paraId="78CF3BAA" w14:textId="11B6F1BD" w:rsidR="00942CFC" w:rsidRDefault="00942CFC" w:rsidP="002A3C08">
      <w:pPr>
        <w:tabs>
          <w:tab w:val="left" w:pos="720"/>
        </w:tabs>
        <w:spacing w:after="60"/>
        <w:outlineLvl w:val="0"/>
      </w:pPr>
    </w:p>
    <w:p w14:paraId="6AC105B1" w14:textId="07BFF2F8" w:rsidR="003C13FC" w:rsidRPr="00E44A68" w:rsidRDefault="002277CA" w:rsidP="003C13FC">
      <w:pPr>
        <w:tabs>
          <w:tab w:val="left" w:pos="720"/>
        </w:tabs>
        <w:spacing w:after="60"/>
        <w:outlineLvl w:val="0"/>
        <w:rPr>
          <w:b/>
          <w:shd w:val="clear" w:color="auto" w:fill="FFFF00"/>
        </w:rPr>
      </w:pPr>
      <w:proofErr w:type="spellStart"/>
      <w:r>
        <w:rPr>
          <w:b/>
        </w:rPr>
        <w:t>Exact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Control</w:t>
      </w:r>
      <w:proofErr w:type="spellEnd"/>
      <w:r>
        <w:rPr>
          <w:b/>
        </w:rPr>
        <w:t xml:space="preserve"> Systém a.s.</w:t>
      </w:r>
    </w:p>
    <w:p w14:paraId="0A04551C" w14:textId="77777777" w:rsidR="003C13FC" w:rsidRPr="00412B91" w:rsidRDefault="003C13FC" w:rsidP="003C13FC">
      <w:pPr>
        <w:tabs>
          <w:tab w:val="left" w:pos="720"/>
        </w:tabs>
        <w:spacing w:after="60"/>
        <w:rPr>
          <w:b/>
        </w:rPr>
      </w:pPr>
    </w:p>
    <w:p w14:paraId="6341C5AC" w14:textId="036E36E3" w:rsidR="003C13FC" w:rsidRPr="00064EDF" w:rsidRDefault="003C13FC" w:rsidP="003C13FC">
      <w:pPr>
        <w:spacing w:after="60" w:line="288" w:lineRule="auto"/>
        <w:jc w:val="both"/>
      </w:pPr>
      <w:r w:rsidRPr="00064EDF">
        <w:t xml:space="preserve">se sídlem: </w:t>
      </w:r>
      <w:r w:rsidRPr="00064EDF">
        <w:tab/>
      </w:r>
      <w:r w:rsidRPr="00064EDF">
        <w:tab/>
      </w:r>
      <w:r w:rsidRPr="00064EDF">
        <w:tab/>
      </w:r>
      <w:r w:rsidR="002277CA">
        <w:t>Vítězné náměstí 576/1, 160 00 Praha 6</w:t>
      </w:r>
    </w:p>
    <w:p w14:paraId="6D4941A8" w14:textId="30FB7203" w:rsidR="003C13FC" w:rsidRPr="00064EDF" w:rsidRDefault="003C13FC" w:rsidP="003C13FC">
      <w:pPr>
        <w:spacing w:after="60" w:line="288" w:lineRule="auto"/>
        <w:jc w:val="both"/>
      </w:pPr>
      <w:r w:rsidRPr="00064EDF">
        <w:t xml:space="preserve">IČ: </w:t>
      </w:r>
      <w:r w:rsidRPr="00064EDF">
        <w:tab/>
      </w:r>
      <w:r w:rsidRPr="00064EDF">
        <w:tab/>
      </w:r>
      <w:r w:rsidRPr="00064EDF">
        <w:tab/>
      </w:r>
      <w:r w:rsidRPr="00064EDF">
        <w:tab/>
      </w:r>
      <w:r w:rsidR="00510097">
        <w:t>27926613</w:t>
      </w:r>
    </w:p>
    <w:p w14:paraId="2E68B2A2" w14:textId="50358A3A" w:rsidR="003C13FC" w:rsidRPr="00064EDF" w:rsidRDefault="003C13FC" w:rsidP="003C13FC">
      <w:pPr>
        <w:spacing w:after="60" w:line="288" w:lineRule="auto"/>
        <w:jc w:val="both"/>
      </w:pPr>
      <w:r w:rsidRPr="00064EDF">
        <w:t>DIČ:</w:t>
      </w:r>
      <w:r w:rsidRPr="00064EDF">
        <w:tab/>
      </w:r>
      <w:r w:rsidRPr="00064EDF">
        <w:tab/>
      </w:r>
      <w:r w:rsidRPr="00064EDF">
        <w:tab/>
      </w:r>
      <w:r w:rsidRPr="00064EDF">
        <w:tab/>
      </w:r>
      <w:r>
        <w:t>CZ</w:t>
      </w:r>
      <w:r w:rsidR="00510097">
        <w:t>27926613</w:t>
      </w:r>
    </w:p>
    <w:p w14:paraId="0199BA36" w14:textId="3ED31CB1" w:rsidR="003C13FC" w:rsidRPr="00064EDF" w:rsidRDefault="003C13FC" w:rsidP="003C13FC">
      <w:pPr>
        <w:spacing w:after="60" w:line="288" w:lineRule="auto"/>
        <w:jc w:val="both"/>
      </w:pPr>
      <w:r>
        <w:t>Jednající</w:t>
      </w:r>
      <w:r w:rsidRPr="00064EDF">
        <w:t>:</w:t>
      </w:r>
      <w:r w:rsidRPr="00064EDF">
        <w:tab/>
      </w:r>
      <w:r w:rsidRPr="00064EDF">
        <w:tab/>
      </w:r>
      <w:r w:rsidRPr="00064EDF">
        <w:tab/>
      </w:r>
      <w:r w:rsidR="00FD77A6">
        <w:t xml:space="preserve">Ing. </w:t>
      </w:r>
      <w:r w:rsidR="006F3F22">
        <w:t>Marek Přikryl,</w:t>
      </w:r>
      <w:r w:rsidR="00FD77A6">
        <w:t xml:space="preserve"> Ph.D., </w:t>
      </w:r>
      <w:r w:rsidR="006F3F22">
        <w:t xml:space="preserve"> předseda představenstva</w:t>
      </w:r>
    </w:p>
    <w:p w14:paraId="0189566E" w14:textId="77777777" w:rsidR="003C13FC" w:rsidRPr="00546C6B" w:rsidRDefault="003C13FC" w:rsidP="003C13FC">
      <w:pPr>
        <w:spacing w:after="60" w:line="288" w:lineRule="auto"/>
        <w:jc w:val="both"/>
      </w:pPr>
      <w:r w:rsidRPr="00546C6B">
        <w:t xml:space="preserve">Oprávněn jednat </w:t>
      </w:r>
    </w:p>
    <w:p w14:paraId="0CC55EE8" w14:textId="1C446111" w:rsidR="003C13FC" w:rsidRPr="00546C6B" w:rsidRDefault="003C13FC" w:rsidP="003C13FC">
      <w:pPr>
        <w:spacing w:after="60" w:line="288" w:lineRule="auto"/>
        <w:jc w:val="both"/>
      </w:pPr>
      <w:r w:rsidRPr="00546C6B">
        <w:t>ve věcech smluvních:</w:t>
      </w:r>
      <w:r w:rsidRPr="00546C6B">
        <w:tab/>
      </w:r>
      <w:r w:rsidRPr="00546C6B">
        <w:tab/>
      </w:r>
      <w:r w:rsidR="00FD77A6">
        <w:t>Ing. Marek Přikryl, Ph.D.</w:t>
      </w:r>
    </w:p>
    <w:p w14:paraId="0AD697F4" w14:textId="59C1B118" w:rsidR="003C13FC" w:rsidRDefault="003C13FC" w:rsidP="003C13FC">
      <w:pPr>
        <w:spacing w:after="60" w:line="288" w:lineRule="auto"/>
        <w:jc w:val="both"/>
      </w:pPr>
      <w:r w:rsidRPr="00546C6B">
        <w:t>ve věcech technických:</w:t>
      </w:r>
      <w:r w:rsidRPr="00064EDF">
        <w:rPr>
          <w:color w:val="FF0000"/>
        </w:rPr>
        <w:tab/>
      </w:r>
      <w:r w:rsidR="00FD77A6">
        <w:t>Ing. Marek Přikryl, Ph.D.</w:t>
      </w:r>
      <w:r w:rsidR="00807857">
        <w:t xml:space="preserve">, </w:t>
      </w:r>
    </w:p>
    <w:p w14:paraId="655D3E34" w14:textId="5B0709A5" w:rsidR="00942CFC" w:rsidRPr="00412B91" w:rsidRDefault="00942CFC" w:rsidP="002A3C08">
      <w:pPr>
        <w:tabs>
          <w:tab w:val="left" w:pos="720"/>
        </w:tabs>
        <w:spacing w:after="60"/>
      </w:pPr>
      <w:r w:rsidRPr="00412B91">
        <w:t>(dále jen „</w:t>
      </w:r>
      <w:r w:rsidRPr="00412B91">
        <w:rPr>
          <w:b/>
        </w:rPr>
        <w:t>Poskytovatel</w:t>
      </w:r>
      <w:r w:rsidRPr="00412B91">
        <w:t>“)</w:t>
      </w:r>
    </w:p>
    <w:p w14:paraId="45284B53" w14:textId="77777777" w:rsidR="00942CFC" w:rsidRPr="00412B91" w:rsidRDefault="00942CFC" w:rsidP="002A3C08">
      <w:pPr>
        <w:tabs>
          <w:tab w:val="left" w:pos="1080"/>
        </w:tabs>
        <w:spacing w:after="60"/>
      </w:pPr>
    </w:p>
    <w:p w14:paraId="6F85E307" w14:textId="77777777" w:rsidR="002A3C08" w:rsidRDefault="002A3C08" w:rsidP="002A3C08">
      <w:pPr>
        <w:spacing w:after="60" w:line="288" w:lineRule="auto"/>
        <w:jc w:val="both"/>
      </w:pPr>
      <w:r w:rsidRPr="00064EDF">
        <w:t>(Objednatel a Zhotovitel společně dále též jen „</w:t>
      </w:r>
      <w:r w:rsidRPr="00064EDF">
        <w:rPr>
          <w:b/>
        </w:rPr>
        <w:t>Smluvní strany</w:t>
      </w:r>
      <w:r w:rsidRPr="00064EDF">
        <w:t>“, případně „</w:t>
      </w:r>
      <w:r w:rsidRPr="00064EDF">
        <w:rPr>
          <w:b/>
        </w:rPr>
        <w:t>Smluvní strana</w:t>
      </w:r>
      <w:r w:rsidRPr="00064EDF">
        <w:t>“, je-li odkazováno na kteréhokoliv z nich)</w:t>
      </w:r>
      <w:r>
        <w:t>.</w:t>
      </w:r>
    </w:p>
    <w:p w14:paraId="34151723" w14:textId="77777777" w:rsidR="00942CFC" w:rsidRPr="00412B91" w:rsidRDefault="00942CFC" w:rsidP="002A3C08">
      <w:pPr>
        <w:tabs>
          <w:tab w:val="left" w:pos="1080"/>
        </w:tabs>
        <w:spacing w:after="60"/>
        <w:jc w:val="center"/>
        <w:rPr>
          <w:b/>
        </w:rPr>
      </w:pPr>
    </w:p>
    <w:p w14:paraId="28257175" w14:textId="7777777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2" w:name="_Toc269728711"/>
      <w:bookmarkStart w:id="3" w:name="_Toc269728762"/>
      <w:r w:rsidRPr="00412B91">
        <w:t>ÚVODNÍ USTANOVENÍ</w:t>
      </w:r>
      <w:bookmarkEnd w:id="2"/>
      <w:bookmarkEnd w:id="3"/>
    </w:p>
    <w:p w14:paraId="3F7E63E1" w14:textId="77777777" w:rsidR="00942CFC" w:rsidRPr="00947B15" w:rsidRDefault="00942CFC" w:rsidP="002A3C08">
      <w:pPr>
        <w:pStyle w:val="Zkladntext"/>
        <w:spacing w:after="60"/>
        <w:rPr>
          <w:lang w:val="en-US"/>
        </w:rPr>
      </w:pPr>
    </w:p>
    <w:p w14:paraId="6ECA886D" w14:textId="56427009" w:rsidR="00942CFC" w:rsidRDefault="00942CFC" w:rsidP="002A3C08">
      <w:pPr>
        <w:pStyle w:val="Pleading3L2"/>
        <w:numPr>
          <w:ilvl w:val="0"/>
          <w:numId w:val="0"/>
        </w:numPr>
        <w:spacing w:before="0" w:after="60"/>
        <w:rPr>
          <w:snapToGrid w:val="0"/>
        </w:rPr>
      </w:pPr>
      <w:r w:rsidRPr="00412B91">
        <w:t>Tato smlouva o poskytování služeb (dále jen „</w:t>
      </w:r>
      <w:r w:rsidRPr="00AB5EB9">
        <w:rPr>
          <w:b/>
        </w:rPr>
        <w:t>Smlouva</w:t>
      </w:r>
      <w:r w:rsidRPr="00412B91">
        <w:t xml:space="preserve">“) je uzavřena </w:t>
      </w:r>
      <w:r w:rsidRPr="00412B91">
        <w:rPr>
          <w:color w:val="000000"/>
        </w:rPr>
        <w:t>podle ustanovení § </w:t>
      </w:r>
      <w:r w:rsidR="003D0498">
        <w:rPr>
          <w:color w:val="000000"/>
        </w:rPr>
        <w:t>2586 zák. č. 89/2012 Sb.</w:t>
      </w:r>
      <w:r w:rsidR="002A3C08">
        <w:rPr>
          <w:color w:val="000000"/>
        </w:rPr>
        <w:t>,</w:t>
      </w:r>
      <w:r w:rsidR="003D0498">
        <w:rPr>
          <w:color w:val="000000"/>
        </w:rPr>
        <w:t xml:space="preserve"> </w:t>
      </w:r>
      <w:r w:rsidR="002A3C08" w:rsidRPr="00064EDF">
        <w:t xml:space="preserve">na veřejnou zakázku </w:t>
      </w:r>
      <w:r w:rsidR="002A3C08">
        <w:t xml:space="preserve">malého rozsahu </w:t>
      </w:r>
      <w:r w:rsidR="002A3C08" w:rsidRPr="00064EDF">
        <w:t xml:space="preserve">na </w:t>
      </w:r>
      <w:r w:rsidR="002A3C08">
        <w:t>poskytování služeb</w:t>
      </w:r>
      <w:r w:rsidR="002A3C08" w:rsidRPr="00CE6D70">
        <w:t xml:space="preserve"> </w:t>
      </w:r>
      <w:r w:rsidR="006868E7">
        <w:t>„</w:t>
      </w:r>
      <w:r w:rsidR="007C5858">
        <w:rPr>
          <w:b/>
          <w:bCs/>
        </w:rPr>
        <w:t xml:space="preserve">II/330 Nymburk, ul. Poděbradská </w:t>
      </w:r>
      <w:r w:rsidR="006868E7">
        <w:rPr>
          <w:b/>
          <w:bCs/>
        </w:rPr>
        <w:t>3D model“</w:t>
      </w:r>
      <w:r w:rsidR="002B31B3">
        <w:rPr>
          <w:b/>
        </w:rPr>
        <w:t xml:space="preserve"> </w:t>
      </w:r>
      <w:r w:rsidR="002A3C08" w:rsidRPr="00CE6D70">
        <w:t xml:space="preserve">realizovanou mimo zadávací řízení v souladu s § </w:t>
      </w:r>
      <w:r w:rsidR="00EA3216">
        <w:t>31</w:t>
      </w:r>
      <w:r w:rsidR="002A3C08" w:rsidRPr="00CE6D70">
        <w:t xml:space="preserve"> ve spojení s § </w:t>
      </w:r>
      <w:r w:rsidR="00EA3216">
        <w:t>27 písm. a)</w:t>
      </w:r>
      <w:r w:rsidR="002A3C08" w:rsidRPr="00064EDF">
        <w:t xml:space="preserve"> </w:t>
      </w:r>
      <w:r w:rsidR="002A3C08">
        <w:t>z</w:t>
      </w:r>
      <w:r w:rsidR="002A3C08" w:rsidRPr="00064EDF">
        <w:t xml:space="preserve">ákona </w:t>
      </w:r>
      <w:r w:rsidR="002A3C08">
        <w:t xml:space="preserve">č. </w:t>
      </w:r>
      <w:r w:rsidR="00EA3216">
        <w:t>134</w:t>
      </w:r>
      <w:r w:rsidR="002A3C08">
        <w:t>/</w:t>
      </w:r>
      <w:r w:rsidR="00EA3216">
        <w:t>2016</w:t>
      </w:r>
      <w:r w:rsidR="002A3C08">
        <w:t xml:space="preserve">, </w:t>
      </w:r>
      <w:r w:rsidR="002A3C08" w:rsidRPr="00064EDF">
        <w:t xml:space="preserve">o </w:t>
      </w:r>
      <w:r w:rsidR="00EA3216">
        <w:t xml:space="preserve">zadávání </w:t>
      </w:r>
      <w:r w:rsidR="002A3C08" w:rsidRPr="00064EDF">
        <w:t xml:space="preserve">veřejných </w:t>
      </w:r>
      <w:r w:rsidR="00EA3216" w:rsidRPr="00064EDF">
        <w:t>zakáz</w:t>
      </w:r>
      <w:r w:rsidR="00EA3216">
        <w:t>ek</w:t>
      </w:r>
      <w:r w:rsidR="00EA3216" w:rsidRPr="00064EDF">
        <w:t xml:space="preserve"> </w:t>
      </w:r>
      <w:r w:rsidR="002A3C08" w:rsidRPr="00064EDF">
        <w:rPr>
          <w:snapToGrid w:val="0"/>
        </w:rPr>
        <w:t>(dále jen „</w:t>
      </w:r>
      <w:r w:rsidR="002A3C08">
        <w:rPr>
          <w:b/>
          <w:snapToGrid w:val="0"/>
        </w:rPr>
        <w:t>z</w:t>
      </w:r>
      <w:r w:rsidR="002A3C08" w:rsidRPr="00064EDF">
        <w:rPr>
          <w:b/>
          <w:snapToGrid w:val="0"/>
        </w:rPr>
        <w:t>akázka</w:t>
      </w:r>
      <w:r w:rsidR="002A3C08">
        <w:rPr>
          <w:snapToGrid w:val="0"/>
        </w:rPr>
        <w:t>“).</w:t>
      </w:r>
    </w:p>
    <w:p w14:paraId="479CFF22" w14:textId="77777777" w:rsidR="00130C71" w:rsidRPr="00130C71" w:rsidRDefault="00130C71" w:rsidP="00130C71">
      <w:pPr>
        <w:pStyle w:val="Zkladntext"/>
      </w:pPr>
    </w:p>
    <w:p w14:paraId="478E394C" w14:textId="7777777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4" w:name="_Ref269201890"/>
      <w:bookmarkStart w:id="5" w:name="_Toc269728713"/>
      <w:bookmarkStart w:id="6" w:name="_Toc269728764"/>
      <w:r w:rsidRPr="00412B91">
        <w:t>předmět smlouvy</w:t>
      </w:r>
      <w:bookmarkEnd w:id="4"/>
      <w:bookmarkEnd w:id="5"/>
      <w:bookmarkEnd w:id="6"/>
    </w:p>
    <w:p w14:paraId="003E7F91" w14:textId="77777777" w:rsidR="00156A26" w:rsidRDefault="00942CFC" w:rsidP="00156A26">
      <w:pPr>
        <w:pStyle w:val="Pleading3L2"/>
        <w:rPr>
          <w:iCs/>
        </w:rPr>
      </w:pPr>
      <w:r w:rsidRPr="00412B91">
        <w:t xml:space="preserve">Na základě této Smlouvy se Poskytovatel zavazuje k </w:t>
      </w:r>
      <w:r w:rsidRPr="00B7777F">
        <w:t xml:space="preserve">poskytnutí </w:t>
      </w:r>
      <w:r w:rsidR="00AD7CAD">
        <w:t>služeb spočívajících v</w:t>
      </w:r>
      <w:r w:rsidR="00705B97">
        <w:t>e</w:t>
      </w:r>
      <w:r w:rsidR="00D0102E">
        <w:t xml:space="preserve"> </w:t>
      </w:r>
      <w:r w:rsidR="001A465B" w:rsidRPr="001A465B">
        <w:rPr>
          <w:iCs/>
        </w:rPr>
        <w:lastRenderedPageBreak/>
        <w:t xml:space="preserve">vypracování projektové dokumentace pro uplatnění zařízení navigace pro nivelaci frézy při realizaci oprav pozemních komunikací a pro řízení rovinatosti a rovnoměrnosti asfaltových vrstev. Jedná se o vybudování nového výškového základu stavby a digitálních dat reality vozovky, vytvoření digitálních dat stavby pro navigaci nivelace stavebních strojů na stavbě silnice II/330 ul. Poděbradská v Nymburku v délce cca 2600 </w:t>
      </w:r>
      <w:proofErr w:type="spellStart"/>
      <w:r w:rsidR="001A465B" w:rsidRPr="001A465B">
        <w:rPr>
          <w:iCs/>
        </w:rPr>
        <w:t>bm</w:t>
      </w:r>
      <w:proofErr w:type="spellEnd"/>
      <w:r w:rsidR="001A465B" w:rsidRPr="001A465B">
        <w:rPr>
          <w:iCs/>
        </w:rPr>
        <w:t xml:space="preserve">. Výškový základ bude realizován primárním a sekundárním systémem bodového pole. Digitální data reality vozovky budou realizována s přesností charakterizovanou výškovou směrodatnou odchylkou 3 mm. </w:t>
      </w:r>
      <w:r w:rsidR="00E2389A" w:rsidRPr="00B7777F">
        <w:t xml:space="preserve"> </w:t>
      </w:r>
      <w:r w:rsidR="00156A26" w:rsidRPr="00156A26">
        <w:rPr>
          <w:iCs/>
        </w:rPr>
        <w:t>Projektová dokumentace bude zahrnovat:</w:t>
      </w:r>
      <w:r w:rsidR="00156A26">
        <w:rPr>
          <w:iCs/>
        </w:rPr>
        <w:t xml:space="preserve"> </w:t>
      </w:r>
    </w:p>
    <w:p w14:paraId="3E3C49E0" w14:textId="29EAF04A" w:rsidR="00156A26" w:rsidRDefault="00156A26" w:rsidP="00156A26">
      <w:pPr>
        <w:pStyle w:val="Pleading3L2"/>
        <w:numPr>
          <w:ilvl w:val="0"/>
          <w:numId w:val="13"/>
        </w:numPr>
        <w:rPr>
          <w:iCs/>
        </w:rPr>
      </w:pPr>
      <w:r w:rsidRPr="00156A26">
        <w:rPr>
          <w:iCs/>
        </w:rPr>
        <w:t>3D model reality (zpracování, úprava dat a vyhotovení digitálního modelu terénu</w:t>
      </w:r>
      <w:r>
        <w:rPr>
          <w:iCs/>
        </w:rPr>
        <w:t>)</w:t>
      </w:r>
    </w:p>
    <w:p w14:paraId="511AFA2C" w14:textId="77777777" w:rsidR="009E056D" w:rsidRDefault="00156A26" w:rsidP="00156A26">
      <w:pPr>
        <w:pStyle w:val="Pleading3L2"/>
        <w:numPr>
          <w:ilvl w:val="0"/>
          <w:numId w:val="13"/>
        </w:numPr>
        <w:rPr>
          <w:iCs/>
        </w:rPr>
      </w:pPr>
      <w:r w:rsidRPr="00156A26">
        <w:rPr>
          <w:iCs/>
        </w:rPr>
        <w:t>3D model stavby, příprava optimalizovaného 3D modelu stavby pro BIM projektovou dokumentaci, re-profilace vozovky, výpočet úspor a benefit modelu</w:t>
      </w:r>
    </w:p>
    <w:p w14:paraId="10251FF5" w14:textId="58DA7DDA" w:rsidR="00156A26" w:rsidRPr="00156A26" w:rsidRDefault="00156A26" w:rsidP="00156A26">
      <w:pPr>
        <w:pStyle w:val="Pleading3L2"/>
        <w:numPr>
          <w:ilvl w:val="0"/>
          <w:numId w:val="13"/>
        </w:numPr>
        <w:rPr>
          <w:iCs/>
        </w:rPr>
      </w:pPr>
      <w:r w:rsidRPr="00156A26">
        <w:rPr>
          <w:iCs/>
        </w:rPr>
        <w:t>Tvorba diferenciálního modelu s výškovými rozdíly v milimetrech (RDMT), technická specifikace a informační část pro BIM projektovou dokumentaci, rozpočet</w:t>
      </w:r>
    </w:p>
    <w:p w14:paraId="77E3C676" w14:textId="750ED527" w:rsidR="002A3C08" w:rsidRPr="00156A26" w:rsidRDefault="002A3C08" w:rsidP="00156A26">
      <w:pPr>
        <w:pStyle w:val="Pleading3L2"/>
        <w:rPr>
          <w:iCs/>
        </w:rPr>
      </w:pPr>
      <w:r w:rsidRPr="00B7777F">
        <w:t>Poskytované služby</w:t>
      </w:r>
      <w:r w:rsidR="00B1021B" w:rsidRPr="00B7777F">
        <w:t xml:space="preserve"> jsou uvedeny v příloze č. </w:t>
      </w:r>
      <w:r w:rsidRPr="00B7777F">
        <w:t>1</w:t>
      </w:r>
      <w:r w:rsidR="00B1021B" w:rsidRPr="00B7777F">
        <w:t xml:space="preserve"> této Smlouvy – Oceněný soupis služeb</w:t>
      </w:r>
      <w:r w:rsidR="00FF28A4">
        <w:t xml:space="preserve"> a technick</w:t>
      </w:r>
      <w:r w:rsidR="00092956">
        <w:t>é</w:t>
      </w:r>
      <w:r w:rsidR="00FF28A4">
        <w:t xml:space="preserve"> specifikac</w:t>
      </w:r>
      <w:r w:rsidR="00092956">
        <w:t>i</w:t>
      </w:r>
      <w:r w:rsidR="00B1021B" w:rsidRPr="00B7777F">
        <w:t>.</w:t>
      </w:r>
      <w:r w:rsidR="006F7101" w:rsidRPr="00B7777F">
        <w:t xml:space="preserve"> </w:t>
      </w:r>
      <w:r w:rsidR="00942CFC" w:rsidRPr="00B7777F">
        <w:t>(dále</w:t>
      </w:r>
      <w:r w:rsidR="00942CFC" w:rsidRPr="00177A31">
        <w:t xml:space="preserve"> jen „Služby“).</w:t>
      </w:r>
    </w:p>
    <w:p w14:paraId="3FE28CA9" w14:textId="2F81018F" w:rsidR="006F7101" w:rsidRPr="00412B91" w:rsidRDefault="002A3C08" w:rsidP="002A3C08">
      <w:pPr>
        <w:pStyle w:val="Pleading3L2"/>
        <w:spacing w:before="0" w:after="60"/>
      </w:pPr>
      <w:r>
        <w:t>Objednatel se zavazuje k</w:t>
      </w:r>
      <w:r w:rsidRPr="00282D0F">
        <w:t xml:space="preserve"> zaplacení smluvní ceny za podmínek dále uvedených.</w:t>
      </w:r>
      <w:r w:rsidR="00942CFC">
        <w:t xml:space="preserve"> </w:t>
      </w:r>
    </w:p>
    <w:p w14:paraId="7E996E97" w14:textId="77777777" w:rsidR="00942CFC" w:rsidRPr="005F6F65" w:rsidRDefault="00942CFC" w:rsidP="002A3C08">
      <w:pPr>
        <w:pStyle w:val="Zkladntext"/>
        <w:spacing w:after="60"/>
      </w:pPr>
    </w:p>
    <w:p w14:paraId="5F348B11" w14:textId="02EE74B1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7" w:name="_Ref269201911"/>
      <w:bookmarkStart w:id="8" w:name="_Toc269728714"/>
      <w:bookmarkStart w:id="9" w:name="_Toc269728765"/>
      <w:r w:rsidR="000C4A48">
        <w:t>ZÁVAZ</w:t>
      </w:r>
      <w:r w:rsidR="0089428D">
        <w:t xml:space="preserve">KY POSKYTOVATELE a OBJEDNATELE </w:t>
      </w:r>
      <w:r w:rsidR="000C4A48">
        <w:t xml:space="preserve"> </w:t>
      </w:r>
      <w:bookmarkEnd w:id="7"/>
      <w:bookmarkEnd w:id="8"/>
      <w:bookmarkEnd w:id="9"/>
    </w:p>
    <w:p w14:paraId="7DC800E2" w14:textId="77777777" w:rsidR="00942CFC" w:rsidRPr="00947B15" w:rsidRDefault="00942CFC" w:rsidP="002A3C08">
      <w:pPr>
        <w:pStyle w:val="Zkladntext"/>
        <w:spacing w:after="60"/>
        <w:rPr>
          <w:lang w:val="en-US"/>
        </w:rPr>
      </w:pPr>
    </w:p>
    <w:p w14:paraId="7CD6EC03" w14:textId="3746B303" w:rsidR="000C4A48" w:rsidRPr="000C4A48" w:rsidRDefault="000C4A48" w:rsidP="002A3C08">
      <w:pPr>
        <w:pStyle w:val="Pleading3L2"/>
        <w:spacing w:before="0" w:after="60"/>
      </w:pPr>
      <w:bookmarkStart w:id="10" w:name="_Ref269202531"/>
      <w:r w:rsidRPr="000C4A48">
        <w:t>Poskytovatel se zavazuje poskytovat služby uvedené v čl. I</w:t>
      </w:r>
      <w:r>
        <w:t>I</w:t>
      </w:r>
      <w:r w:rsidR="00905D0C">
        <w:t>. této S</w:t>
      </w:r>
      <w:r w:rsidRPr="000C4A48">
        <w:t>mlouvy dle podmínek, které j</w:t>
      </w:r>
      <w:r w:rsidR="00905D0C">
        <w:t>sou blíže specifikovány v této S</w:t>
      </w:r>
      <w:r w:rsidRPr="000C4A48">
        <w:t xml:space="preserve">mlouvě a v příloze č. </w:t>
      </w:r>
      <w:r w:rsidR="002A3C08">
        <w:t>1</w:t>
      </w:r>
      <w:r>
        <w:t>.</w:t>
      </w:r>
      <w:r w:rsidRPr="000C4A48">
        <w:t xml:space="preserve"> </w:t>
      </w:r>
    </w:p>
    <w:p w14:paraId="5C29307D" w14:textId="309D04EA" w:rsidR="000C4A48" w:rsidRPr="000C4A48" w:rsidRDefault="000C4A48" w:rsidP="002A3C08">
      <w:pPr>
        <w:pStyle w:val="Pleading3L2"/>
        <w:spacing w:before="0" w:after="60"/>
      </w:pPr>
      <w:bookmarkStart w:id="11" w:name="_Ref100047977"/>
      <w:r w:rsidRPr="000C4A48">
        <w:t>Poskytovatel je povinen zachovat mlčenlivost (nesdělit bez předešlého písemného svolení Objednatele  třetí straně informace) o skutečnostech, které se v </w:t>
      </w:r>
      <w:r w:rsidR="00905D0C">
        <w:t>souvislosti s plněním předmětu S</w:t>
      </w:r>
      <w:r w:rsidRPr="000C4A48">
        <w:t>mlouvy o Objednateli dozvěděl a které nejsou současně prokazatelně veřejně známé.</w:t>
      </w:r>
      <w:bookmarkEnd w:id="11"/>
    </w:p>
    <w:p w14:paraId="33361FED" w14:textId="538B525F" w:rsidR="000C4A48" w:rsidRPr="000C4A48" w:rsidRDefault="000C4A48" w:rsidP="002A3C08">
      <w:pPr>
        <w:pStyle w:val="Pleading3L2"/>
        <w:spacing w:before="0" w:after="60"/>
      </w:pPr>
      <w:r w:rsidRPr="000C4A48">
        <w:t xml:space="preserve">Poskytovatel je povinen při plnění předmětu </w:t>
      </w:r>
      <w:r w:rsidR="002A3C08">
        <w:t xml:space="preserve">smlouvy </w:t>
      </w:r>
      <w:r w:rsidRPr="000C4A48">
        <w:t>postupovat s odbornou péčí s přihlédnutím k nejnovějším poznatkům v oboru.</w:t>
      </w:r>
    </w:p>
    <w:p w14:paraId="3E738BE2" w14:textId="0C2AB7D4" w:rsidR="000C4A48" w:rsidRDefault="000C4A48" w:rsidP="002A3C08">
      <w:pPr>
        <w:pStyle w:val="Pleading3L2"/>
        <w:spacing w:before="0" w:after="60"/>
      </w:pPr>
      <w:r w:rsidRPr="000C4A48">
        <w:t xml:space="preserve">Poskytovatel je povinen </w:t>
      </w:r>
      <w:r w:rsidR="002A3C08">
        <w:t xml:space="preserve">poskytovat služby </w:t>
      </w:r>
      <w:r w:rsidRPr="000C4A48">
        <w:t>řádně, v dohodnutém termínu a v nejvyšší kvalitě.</w:t>
      </w:r>
    </w:p>
    <w:p w14:paraId="50741569" w14:textId="77777777" w:rsidR="0089428D" w:rsidRPr="0089428D" w:rsidRDefault="0089428D" w:rsidP="002A3C08">
      <w:pPr>
        <w:pStyle w:val="Pleading3L2"/>
        <w:spacing w:before="0" w:after="60"/>
      </w:pPr>
      <w:r w:rsidRPr="0089428D">
        <w:t xml:space="preserve">Poskytovatel přebírá v plném rozsahu odpovědnost za vlastní postup prací, zejména za sledování i dodržování předpisů o bezpečnosti práce a ochrany zdraví při práci, dodržování požárních předpisů zák. č. 133/1965 Sb. o požární ochraně, ve znění pozdějších předpisů a </w:t>
      </w:r>
      <w:proofErr w:type="spellStart"/>
      <w:r w:rsidRPr="0089428D">
        <w:t>vyhl</w:t>
      </w:r>
      <w:proofErr w:type="spellEnd"/>
      <w:r w:rsidRPr="0089428D">
        <w:t xml:space="preserve">. č. 246/2001 Sb., o požární prevenci, apod. </w:t>
      </w:r>
    </w:p>
    <w:p w14:paraId="71CA2D32" w14:textId="5CA685C3" w:rsidR="000C4A48" w:rsidRPr="000C4A48" w:rsidRDefault="000C4A48" w:rsidP="002A3C08">
      <w:pPr>
        <w:pStyle w:val="Pleading3L2"/>
        <w:spacing w:before="0" w:after="60"/>
      </w:pPr>
      <w:r>
        <w:t xml:space="preserve">Objednatel je povinen </w:t>
      </w:r>
      <w:r w:rsidRPr="000C4A48">
        <w:t xml:space="preserve">poskytnout </w:t>
      </w:r>
      <w:r w:rsidR="002A3C08">
        <w:t>P</w:t>
      </w:r>
      <w:r w:rsidR="002A3C08" w:rsidRPr="000C4A48">
        <w:t>oskytovateli</w:t>
      </w:r>
      <w:r w:rsidRPr="000C4A48">
        <w:t xml:space="preserve"> nezbytné podklady a součinnost pro poskytování výše uvedených služeb.</w:t>
      </w:r>
    </w:p>
    <w:bookmarkEnd w:id="10"/>
    <w:p w14:paraId="737BA25A" w14:textId="77777777" w:rsidR="00942CFC" w:rsidRDefault="00942CFC" w:rsidP="002A3C08">
      <w:pPr>
        <w:pStyle w:val="Pleading3L2"/>
        <w:numPr>
          <w:ilvl w:val="0"/>
          <w:numId w:val="0"/>
        </w:numPr>
        <w:spacing w:before="0" w:after="60"/>
        <w:rPr>
          <w:b/>
          <w:bCs/>
        </w:rPr>
      </w:pPr>
    </w:p>
    <w:p w14:paraId="69103E52" w14:textId="7777777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12" w:name="_Toc269728715"/>
      <w:bookmarkStart w:id="13" w:name="_Toc269728766"/>
      <w:r w:rsidR="000C4A48" w:rsidRPr="00412B91">
        <w:t>doba plnění</w:t>
      </w:r>
      <w:r w:rsidR="000C4A48">
        <w:t>,</w:t>
      </w:r>
      <w:r w:rsidR="000C4A48" w:rsidRPr="00412B91">
        <w:t xml:space="preserve"> </w:t>
      </w:r>
      <w:r w:rsidRPr="00412B91">
        <w:t>cena za poskytování služeb</w:t>
      </w:r>
      <w:bookmarkEnd w:id="12"/>
      <w:bookmarkEnd w:id="13"/>
    </w:p>
    <w:p w14:paraId="2F33B1B9" w14:textId="77777777" w:rsidR="00942CFC" w:rsidRPr="00947B15" w:rsidRDefault="00942CFC" w:rsidP="002A3C08">
      <w:pPr>
        <w:pStyle w:val="Zkladntext"/>
        <w:spacing w:after="60"/>
        <w:rPr>
          <w:lang w:val="en-US"/>
        </w:rPr>
      </w:pPr>
    </w:p>
    <w:p w14:paraId="6D35C931" w14:textId="77777777" w:rsidR="000C4A48" w:rsidRPr="000C4A48" w:rsidRDefault="000C4A48" w:rsidP="002A3C08">
      <w:pPr>
        <w:pStyle w:val="Pleading3L2"/>
        <w:spacing w:before="0" w:after="60"/>
      </w:pPr>
      <w:bookmarkStart w:id="14" w:name="_Ref269202593"/>
      <w:r w:rsidRPr="000C4A48">
        <w:t xml:space="preserve">K zahájení plnění Služeb bude Poskytovatel vyzván Objednatelem elektronickou formou nebo písemně, a to na kontaktní údaje uvedené v této Smlouvě. </w:t>
      </w:r>
    </w:p>
    <w:p w14:paraId="6916FE77" w14:textId="0833BC20" w:rsidR="00E31663" w:rsidRDefault="00AD7CAD" w:rsidP="00D254CC">
      <w:pPr>
        <w:pStyle w:val="Pleading3L2"/>
      </w:pPr>
      <w:r>
        <w:t>Poskytovatel je povinen prov</w:t>
      </w:r>
      <w:r w:rsidR="00FA33B8">
        <w:t>ést</w:t>
      </w:r>
      <w:r>
        <w:t xml:space="preserve"> služby </w:t>
      </w:r>
      <w:r w:rsidR="00582AB3">
        <w:t>nejd</w:t>
      </w:r>
      <w:r w:rsidR="00E06540">
        <w:t>éle</w:t>
      </w:r>
      <w:r w:rsidR="00582AB3">
        <w:t xml:space="preserve"> </w:t>
      </w:r>
      <w:r w:rsidR="00D254CC">
        <w:t xml:space="preserve">do </w:t>
      </w:r>
      <w:r w:rsidR="003D13D3">
        <w:t>3</w:t>
      </w:r>
      <w:r w:rsidR="00D254CC">
        <w:t xml:space="preserve"> měsíců od účinnosti smlouvy.</w:t>
      </w:r>
    </w:p>
    <w:p w14:paraId="34788CCC" w14:textId="6BF85776" w:rsidR="00E31663" w:rsidRPr="00E31663" w:rsidRDefault="00E31663" w:rsidP="00E31663">
      <w:pPr>
        <w:pStyle w:val="Pleading3L2"/>
        <w:numPr>
          <w:ilvl w:val="0"/>
          <w:numId w:val="0"/>
        </w:numPr>
        <w:spacing w:before="0" w:after="60"/>
        <w:ind w:left="720"/>
      </w:pPr>
    </w:p>
    <w:p w14:paraId="5E9A29B8" w14:textId="1C1CD26A" w:rsidR="00F457E6" w:rsidRPr="00F457E6" w:rsidRDefault="00F457E6" w:rsidP="002A3C08">
      <w:pPr>
        <w:pStyle w:val="Pleading3L2"/>
        <w:spacing w:before="0" w:after="60"/>
      </w:pPr>
      <w:r w:rsidRPr="00F457E6">
        <w:t xml:space="preserve">Smluvní strany výslovně sjednávají výpovědní lhůtu </w:t>
      </w:r>
      <w:r w:rsidR="00E2389A" w:rsidRPr="00B7777F">
        <w:t>1 měsíc</w:t>
      </w:r>
      <w:r w:rsidRPr="00F457E6">
        <w:t xml:space="preserve"> pro případ opakovaného a/anebo podstatného porušení této Smlouvy Poskytovatelem. Výpovědní lhůta počíná běžet prvním </w:t>
      </w:r>
      <w:r w:rsidRPr="00F457E6">
        <w:lastRenderedPageBreak/>
        <w:t>dnem měsíce násled</w:t>
      </w:r>
      <w:r w:rsidR="00905D0C">
        <w:t>ujícího po měsíci, v němž byla S</w:t>
      </w:r>
      <w:r w:rsidRPr="00F457E6">
        <w:t xml:space="preserve">mlouva vypovězena. </w:t>
      </w:r>
    </w:p>
    <w:p w14:paraId="269ADED8" w14:textId="2BB7668A" w:rsidR="00942CFC" w:rsidRDefault="00942CFC" w:rsidP="002A3C08">
      <w:pPr>
        <w:pStyle w:val="Pleading3L2"/>
        <w:spacing w:before="0" w:after="60"/>
        <w:contextualSpacing/>
      </w:pPr>
      <w:r w:rsidRPr="00412B91">
        <w:t>Objednatel se zavazuje uhradit Poskytovateli za řádné poskytnutí Služeb dle této Smlouvy odměnu v následující výši:</w:t>
      </w:r>
      <w:bookmarkEnd w:id="14"/>
      <w:r w:rsidRPr="00412B91">
        <w:t xml:space="preserve"> </w:t>
      </w:r>
      <w:r w:rsidR="004235B5">
        <w:tab/>
      </w:r>
      <w:r w:rsidR="004235B5" w:rsidRPr="004235B5">
        <w:rPr>
          <w:b/>
        </w:rPr>
        <w:t>bez DPH</w:t>
      </w:r>
      <w:r w:rsidR="004235B5">
        <w:rPr>
          <w:b/>
        </w:rPr>
        <w:t>:</w:t>
      </w:r>
      <w:r w:rsidR="004235B5">
        <w:rPr>
          <w:b/>
        </w:rPr>
        <w:tab/>
      </w:r>
      <w:r w:rsidR="004235B5" w:rsidRPr="004235B5">
        <w:rPr>
          <w:b/>
        </w:rPr>
        <w:t xml:space="preserve"> </w:t>
      </w:r>
      <w:r w:rsidR="00BC75C8">
        <w:rPr>
          <w:b/>
        </w:rPr>
        <w:t>639 390</w:t>
      </w:r>
      <w:r w:rsidR="004235B5" w:rsidRPr="004235B5">
        <w:rPr>
          <w:b/>
        </w:rPr>
        <w:t xml:space="preserve">,00 Kč </w:t>
      </w:r>
    </w:p>
    <w:p w14:paraId="6EFA22DC" w14:textId="5C058A19" w:rsidR="004235B5" w:rsidRDefault="004235B5" w:rsidP="004235B5">
      <w:pPr>
        <w:pStyle w:val="Zkladntext"/>
        <w:ind w:left="3544"/>
        <w:contextualSpacing/>
        <w:rPr>
          <w:b/>
        </w:rPr>
      </w:pPr>
      <w:r>
        <w:rPr>
          <w:b/>
        </w:rPr>
        <w:t>DPH</w:t>
      </w:r>
      <w:r>
        <w:rPr>
          <w:b/>
        </w:rPr>
        <w:tab/>
      </w:r>
      <w:r>
        <w:rPr>
          <w:b/>
        </w:rPr>
        <w:tab/>
      </w:r>
      <w:r w:rsidR="009356F7">
        <w:rPr>
          <w:b/>
        </w:rPr>
        <w:t xml:space="preserve"> </w:t>
      </w:r>
      <w:r w:rsidR="00BC75C8">
        <w:rPr>
          <w:b/>
        </w:rPr>
        <w:t>134 271,90</w:t>
      </w:r>
      <w:r>
        <w:rPr>
          <w:b/>
        </w:rPr>
        <w:t xml:space="preserve"> Kč</w:t>
      </w:r>
    </w:p>
    <w:p w14:paraId="24736A02" w14:textId="5B7EDBAC" w:rsidR="004235B5" w:rsidRPr="004235B5" w:rsidRDefault="004235B5" w:rsidP="004235B5">
      <w:pPr>
        <w:pStyle w:val="Zkladntext"/>
        <w:ind w:left="3544"/>
        <w:contextualSpacing/>
        <w:rPr>
          <w:b/>
        </w:rPr>
      </w:pPr>
      <w:r w:rsidRPr="004235B5">
        <w:rPr>
          <w:b/>
        </w:rPr>
        <w:t xml:space="preserve">s DPH </w:t>
      </w:r>
      <w:r>
        <w:rPr>
          <w:b/>
        </w:rPr>
        <w:tab/>
      </w:r>
      <w:r w:rsidR="009356F7">
        <w:rPr>
          <w:b/>
        </w:rPr>
        <w:t xml:space="preserve"> </w:t>
      </w:r>
      <w:r w:rsidR="00BC75C8">
        <w:rPr>
          <w:b/>
        </w:rPr>
        <w:t>773 661,90</w:t>
      </w:r>
      <w:r w:rsidRPr="004235B5">
        <w:rPr>
          <w:b/>
        </w:rPr>
        <w:t xml:space="preserve"> Kč </w:t>
      </w:r>
    </w:p>
    <w:p w14:paraId="6034C6E3" w14:textId="369182DE" w:rsidR="00942CFC" w:rsidRDefault="00942CFC" w:rsidP="004235B5">
      <w:pPr>
        <w:pStyle w:val="Pleading3L2"/>
        <w:numPr>
          <w:ilvl w:val="0"/>
          <w:numId w:val="0"/>
        </w:numPr>
        <w:spacing w:before="0" w:after="60"/>
        <w:ind w:left="3545"/>
        <w:rPr>
          <w:bCs/>
        </w:rPr>
      </w:pPr>
      <w:r w:rsidRPr="00AB5EB9">
        <w:rPr>
          <w:bCs/>
        </w:rPr>
        <w:t>(dále jen „</w:t>
      </w:r>
      <w:r w:rsidRPr="00AB5EB9">
        <w:rPr>
          <w:b/>
          <w:bCs/>
        </w:rPr>
        <w:t>Cena</w:t>
      </w:r>
      <w:r w:rsidRPr="00AB5EB9">
        <w:rPr>
          <w:bCs/>
        </w:rPr>
        <w:t>“).</w:t>
      </w:r>
    </w:p>
    <w:p w14:paraId="07565AE4" w14:textId="77777777" w:rsidR="004235B5" w:rsidRPr="004235B5" w:rsidRDefault="004235B5" w:rsidP="004235B5">
      <w:pPr>
        <w:pStyle w:val="Zkladntext"/>
      </w:pPr>
    </w:p>
    <w:p w14:paraId="3E4F9DD8" w14:textId="26A50638" w:rsidR="00942CFC" w:rsidRPr="00412B91" w:rsidRDefault="00942CFC" w:rsidP="002A3C08">
      <w:pPr>
        <w:pStyle w:val="Pleading3L2"/>
        <w:spacing w:before="0" w:after="60"/>
      </w:pPr>
      <w:bookmarkStart w:id="15" w:name="_Ref269202607"/>
      <w:r w:rsidRPr="00B7777F">
        <w:t xml:space="preserve">Přílohu č. </w:t>
      </w:r>
      <w:r w:rsidR="00E2389A">
        <w:t>1</w:t>
      </w:r>
      <w:r w:rsidRPr="00412B91">
        <w:t xml:space="preserve"> této Smlouvy tvoří oceněný Soupis služeb obsahující jednotkové ceny za poskytnutí jednotlivých Služeb Poskytovatelem bez DPH</w:t>
      </w:r>
      <w:r w:rsidR="008C185C">
        <w:t xml:space="preserve"> a technická specifikace</w:t>
      </w:r>
      <w:r w:rsidRPr="00412B91">
        <w:t xml:space="preserve">. Tyto jednotkové ceny jsou závazné po celou dobu plnění této Smlouvy Poskytovatelem a pro všechny Služby poskytované na základě této Smlouvy. Součet celkových cen všech položek všech Služeb dle oceněného Soupisu služeb tvoří celkovou nabídkovou cenu dle čl. </w:t>
      </w:r>
      <w:r w:rsidR="00905D0C">
        <w:t xml:space="preserve">4.4 </w:t>
      </w:r>
      <w:r w:rsidRPr="00412B91">
        <w:t>Smlouvy (bez DPH). Jednotkové ceny uvedené v oceněném Soupisu služeb pokrývají všechny smluvní závazky a všechny záležitosti a věci nezbytné k řádnému poskytnutí Služeb podle Smlouvy Poskytovatelem.</w:t>
      </w:r>
      <w:bookmarkEnd w:id="15"/>
    </w:p>
    <w:p w14:paraId="0F673852" w14:textId="77777777" w:rsidR="00942CFC" w:rsidRPr="00412B91" w:rsidRDefault="00942CFC" w:rsidP="002A3C08">
      <w:pPr>
        <w:pStyle w:val="Zkladntext"/>
        <w:spacing w:after="60"/>
      </w:pPr>
    </w:p>
    <w:p w14:paraId="05E854E5" w14:textId="7777777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16" w:name="_Toc269728716"/>
      <w:bookmarkStart w:id="17" w:name="_Toc269728767"/>
      <w:r w:rsidRPr="00412B91">
        <w:t>platební podmínky</w:t>
      </w:r>
      <w:bookmarkEnd w:id="16"/>
      <w:bookmarkEnd w:id="17"/>
    </w:p>
    <w:p w14:paraId="3D0D8406" w14:textId="77777777" w:rsidR="00942CFC" w:rsidRPr="000835BA" w:rsidRDefault="00942CFC" w:rsidP="002A3C08">
      <w:pPr>
        <w:pStyle w:val="Zkladntext"/>
        <w:spacing w:after="60"/>
        <w:rPr>
          <w:lang w:val="en-US"/>
        </w:rPr>
      </w:pPr>
    </w:p>
    <w:p w14:paraId="30DE8421" w14:textId="1C120D79" w:rsidR="002F2930" w:rsidRDefault="00942CFC" w:rsidP="00823F39">
      <w:pPr>
        <w:pStyle w:val="Pleading3L2"/>
      </w:pPr>
      <w:r w:rsidRPr="00412B91">
        <w:t xml:space="preserve">Objednatel se zavazuje zaplatit Poskytovateli za provedení Služeb Cenu na základě </w:t>
      </w:r>
      <w:r w:rsidR="00702C76">
        <w:t>f</w:t>
      </w:r>
      <w:r w:rsidRPr="00412B91">
        <w:t xml:space="preserve">aktury vystavené </w:t>
      </w:r>
      <w:r w:rsidR="002F2930" w:rsidRPr="002F2930">
        <w:rPr>
          <w:b/>
        </w:rPr>
        <w:t>n</w:t>
      </w:r>
      <w:r w:rsidR="004235B5" w:rsidRPr="002F2930">
        <w:rPr>
          <w:b/>
        </w:rPr>
        <w:t>a</w:t>
      </w:r>
      <w:r w:rsidR="004235B5" w:rsidRPr="004235B5">
        <w:rPr>
          <w:b/>
        </w:rPr>
        <w:t xml:space="preserve"> základě předávacího protokolu</w:t>
      </w:r>
      <w:r w:rsidRPr="00412B91">
        <w:t xml:space="preserve"> se lhůtou splatnosti</w:t>
      </w:r>
      <w:r w:rsidR="00702C76">
        <w:t xml:space="preserve"> 30 dní</w:t>
      </w:r>
      <w:r w:rsidR="002F2930">
        <w:t xml:space="preserve"> </w:t>
      </w:r>
      <w:r w:rsidR="00823F39" w:rsidRPr="00AF793C">
        <w:rPr>
          <w:b/>
          <w:bCs/>
        </w:rPr>
        <w:t xml:space="preserve">po kompletním dokončení prací a odevzdání </w:t>
      </w:r>
      <w:r w:rsidR="00F8222E" w:rsidRPr="00AF793C">
        <w:rPr>
          <w:b/>
          <w:bCs/>
        </w:rPr>
        <w:t xml:space="preserve">řádně dokončeného díla </w:t>
      </w:r>
      <w:r w:rsidR="00823F39" w:rsidRPr="00AF793C">
        <w:rPr>
          <w:b/>
          <w:bCs/>
        </w:rPr>
        <w:t>Objednateli</w:t>
      </w:r>
      <w:r w:rsidR="00823F39">
        <w:t>.</w:t>
      </w:r>
    </w:p>
    <w:p w14:paraId="76AC125E" w14:textId="7490E65D" w:rsidR="00942CFC" w:rsidRDefault="00942CFC" w:rsidP="002F2930">
      <w:pPr>
        <w:pStyle w:val="Pleading3L2"/>
        <w:numPr>
          <w:ilvl w:val="0"/>
          <w:numId w:val="0"/>
        </w:numPr>
        <w:spacing w:before="0" w:after="60"/>
        <w:ind w:left="720"/>
      </w:pPr>
      <w:r w:rsidRPr="00412B91">
        <w:t xml:space="preserve"> </w:t>
      </w:r>
    </w:p>
    <w:p w14:paraId="19B6DB31" w14:textId="77777777" w:rsidR="00944592" w:rsidRPr="00944592" w:rsidRDefault="00944592" w:rsidP="002A3C08">
      <w:pPr>
        <w:pStyle w:val="Pleading3L2"/>
        <w:spacing w:before="0" w:after="60"/>
      </w:pPr>
      <w:bookmarkStart w:id="18" w:name="_Ref270061090"/>
      <w:r w:rsidRPr="00944592">
        <w:t>Daňový doklad – faktura musí obsahovat všechny náležitosti řádného účetního a daňového dokladu ve smyslu příslušných právních předpisů, zejména zákona č. 235/2004 Sb., o dani z přidané hodnoty, ve znění pozdějších předpisů. V případě, že faktura nebude mít odpovídající náležitosti, je Objednatel oprávněn ji vrátit ve lhůtě splatnosti zpět Poskytovateli k doplnění, aniž se tak dostane do prodlení se splatností. Lhůta splatnosti počíná běžet znovu od opětovného zaslání náležitě doplněného či opraveného dokladu.</w:t>
      </w:r>
    </w:p>
    <w:bookmarkEnd w:id="18"/>
    <w:p w14:paraId="48919C04" w14:textId="77777777" w:rsidR="00942CFC" w:rsidRDefault="00942CFC" w:rsidP="002A3C08">
      <w:pPr>
        <w:pStyle w:val="Zkladntext"/>
        <w:spacing w:after="60"/>
      </w:pPr>
    </w:p>
    <w:p w14:paraId="5AAEC1D0" w14:textId="77777777" w:rsidR="00F8222E" w:rsidRPr="005F6F65" w:rsidRDefault="00F8222E" w:rsidP="002A3C08">
      <w:pPr>
        <w:pStyle w:val="Zkladntext"/>
        <w:spacing w:after="60"/>
      </w:pPr>
    </w:p>
    <w:p w14:paraId="151B0F1C" w14:textId="4C75590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19" w:name="_Toc269728718"/>
      <w:bookmarkStart w:id="20" w:name="_Toc269728769"/>
      <w:r w:rsidRPr="00412B91">
        <w:t>sankce</w:t>
      </w:r>
      <w:bookmarkEnd w:id="19"/>
      <w:bookmarkEnd w:id="20"/>
    </w:p>
    <w:p w14:paraId="4A1F6DDA" w14:textId="77777777" w:rsidR="00942CFC" w:rsidRPr="00947B15" w:rsidRDefault="00942CFC" w:rsidP="002A3C08">
      <w:pPr>
        <w:pStyle w:val="Zkladntext"/>
        <w:spacing w:after="60"/>
        <w:rPr>
          <w:lang w:val="en-US"/>
        </w:rPr>
      </w:pPr>
    </w:p>
    <w:p w14:paraId="32C62561" w14:textId="18C0BF75" w:rsidR="00942CFC" w:rsidRPr="00702C76" w:rsidRDefault="00942CFC" w:rsidP="002A3C08">
      <w:pPr>
        <w:pStyle w:val="Pleading3L2"/>
        <w:spacing w:before="0" w:after="60"/>
      </w:pPr>
      <w:bookmarkStart w:id="21" w:name="_Ref269201800"/>
      <w:r w:rsidRPr="00412B91">
        <w:t>Za prodlení s poskytnutím Služeb, resp. prodlení s předáním výstupů Služeb Poskytovatelem dle této Smlouvy je Objednatel oprávněn požadovat, aby mu Poskytovatel uhradil smluvní pokutu ve výši</w:t>
      </w:r>
      <w:r w:rsidR="00905D0C">
        <w:t xml:space="preserve"> 0,5</w:t>
      </w:r>
      <w:r w:rsidRPr="00412B91">
        <w:t xml:space="preserve"> </w:t>
      </w:r>
      <w:r>
        <w:t xml:space="preserve">% </w:t>
      </w:r>
      <w:r w:rsidRPr="00412B91">
        <w:t>z Ceny nedodaných Služeb, a to za každý i započatý den prodlení.</w:t>
      </w:r>
      <w:bookmarkEnd w:id="21"/>
      <w:r w:rsidRPr="00412B91">
        <w:t xml:space="preserve"> </w:t>
      </w:r>
    </w:p>
    <w:p w14:paraId="017E268B" w14:textId="77777777" w:rsidR="00AF4409" w:rsidRDefault="00AF4409" w:rsidP="002A3C08">
      <w:pPr>
        <w:pStyle w:val="Zkladntext"/>
        <w:spacing w:after="60"/>
      </w:pPr>
      <w:bookmarkStart w:id="22" w:name="_Ref269202693"/>
    </w:p>
    <w:p w14:paraId="31125060" w14:textId="77777777" w:rsidR="00614508" w:rsidRPr="00AF4409" w:rsidRDefault="00614508" w:rsidP="002A3C08">
      <w:pPr>
        <w:pStyle w:val="Zkladntext"/>
        <w:spacing w:after="60"/>
      </w:pPr>
    </w:p>
    <w:bookmarkEnd w:id="22"/>
    <w:p w14:paraId="5F9954D9" w14:textId="77777777" w:rsidR="00942CFC" w:rsidRPr="00412B91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23" w:name="_Toc269728720"/>
      <w:bookmarkStart w:id="24" w:name="_Toc269728771"/>
      <w:r w:rsidRPr="00412B91">
        <w:t>ZÁVĚREČNÁ USTANOVENÍ</w:t>
      </w:r>
      <w:bookmarkEnd w:id="23"/>
      <w:bookmarkEnd w:id="24"/>
    </w:p>
    <w:p w14:paraId="1858E513" w14:textId="77777777" w:rsidR="00942CFC" w:rsidRPr="00412B91" w:rsidRDefault="00942CFC" w:rsidP="002A3C08">
      <w:pPr>
        <w:spacing w:after="60"/>
        <w:jc w:val="center"/>
        <w:rPr>
          <w:b/>
        </w:rPr>
      </w:pPr>
    </w:p>
    <w:p w14:paraId="5D889CCC" w14:textId="050EEFC5" w:rsidR="00E2389A" w:rsidRPr="00E2389A" w:rsidRDefault="00E2389A" w:rsidP="00E2389A">
      <w:pPr>
        <w:pStyle w:val="Pleading3L2"/>
        <w:spacing w:before="0" w:after="60"/>
      </w:pPr>
      <w:r w:rsidRPr="00E2389A">
        <w:t>Jakékoliv změny, nebo doplňky budou řešeny písemně, formou číslovaných dodatků odsouhlasenými oběma smluvními stranami.</w:t>
      </w:r>
    </w:p>
    <w:p w14:paraId="5CF4244F" w14:textId="11957956" w:rsidR="00E2389A" w:rsidRPr="00E2389A" w:rsidRDefault="006752E5" w:rsidP="00614508">
      <w:pPr>
        <w:pStyle w:val="Pleading3L2"/>
      </w:pPr>
      <w:r>
        <w:t>Smlouva je vyhotovena v elektronické podobě, přičemž každá ze stran obdrží její elektronický</w:t>
      </w:r>
      <w:r w:rsidR="00614508">
        <w:t xml:space="preserve"> </w:t>
      </w:r>
      <w:r>
        <w:t>originál.</w:t>
      </w:r>
    </w:p>
    <w:p w14:paraId="1D21E19D" w14:textId="3DAD3BC3" w:rsidR="00E2389A" w:rsidRPr="00E2389A" w:rsidRDefault="00E2389A" w:rsidP="00E2389A">
      <w:pPr>
        <w:pStyle w:val="Pleading3L2"/>
        <w:spacing w:before="0" w:after="60"/>
      </w:pPr>
      <w:r w:rsidRPr="00E2389A">
        <w:t xml:space="preserve">Záležitosti v této smlouvě výslovně neupravené se řídí příslušnými ustanoveními občanského </w:t>
      </w:r>
      <w:r w:rsidRPr="00E2389A">
        <w:lastRenderedPageBreak/>
        <w:t>zákoníku v platném znění.</w:t>
      </w:r>
    </w:p>
    <w:p w14:paraId="37D901A1" w14:textId="39DA86B3" w:rsidR="00E2389A" w:rsidRPr="00E2389A" w:rsidRDefault="00E2389A" w:rsidP="00E2389A">
      <w:pPr>
        <w:pStyle w:val="Pleading3L2"/>
        <w:spacing w:before="0" w:after="60"/>
      </w:pPr>
      <w:r w:rsidRPr="00E2389A">
        <w:t>Účastníci smlouvy po jejím přečtení prohlašují, že souhlasí s jejím obsahem, že byla sepsána dle jejich pravé a svobodné vůle, což stvrzují svými vlastnoručními podpisy.</w:t>
      </w:r>
    </w:p>
    <w:p w14:paraId="7BE6F752" w14:textId="77777777" w:rsidR="00942CFC" w:rsidRPr="00412B91" w:rsidRDefault="00942CFC" w:rsidP="002A3C08">
      <w:pPr>
        <w:pStyle w:val="Pleading3L2"/>
        <w:spacing w:before="0" w:after="60"/>
      </w:pPr>
      <w:r w:rsidRPr="00412B91">
        <w:t>Nedílnou součást této Smlouvy tvoří přílohy:</w:t>
      </w:r>
    </w:p>
    <w:p w14:paraId="2BD8C378" w14:textId="738502C3" w:rsidR="005B1BE8" w:rsidRPr="009356F7" w:rsidRDefault="002A3C08" w:rsidP="002A3C08">
      <w:pPr>
        <w:spacing w:after="60"/>
        <w:ind w:left="720" w:hanging="720"/>
      </w:pPr>
      <w:r>
        <w:tab/>
      </w:r>
      <w:r w:rsidRPr="009356F7">
        <w:t>Příloha č. 1</w:t>
      </w:r>
      <w:r w:rsidR="005B1BE8" w:rsidRPr="009356F7">
        <w:tab/>
        <w:t>-</w:t>
      </w:r>
      <w:r w:rsidR="005B1BE8" w:rsidRPr="009356F7">
        <w:tab/>
      </w:r>
      <w:r w:rsidR="002D2593">
        <w:t>Cenová nabídka</w:t>
      </w:r>
      <w:r w:rsidR="00614508">
        <w:t xml:space="preserve"> a TS</w:t>
      </w:r>
    </w:p>
    <w:p w14:paraId="0B9B84DA" w14:textId="77777777" w:rsidR="00942CFC" w:rsidRPr="00412B91" w:rsidRDefault="00942CFC" w:rsidP="002A3C08">
      <w:pPr>
        <w:spacing w:after="60"/>
      </w:pPr>
    </w:p>
    <w:p w14:paraId="5385B68F" w14:textId="5397C6A2" w:rsidR="00E2389A" w:rsidRDefault="00E2389A" w:rsidP="00E2389A">
      <w:pPr>
        <w:ind w:left="720" w:hanging="720"/>
      </w:pPr>
    </w:p>
    <w:p w14:paraId="00AC25B3" w14:textId="77777777" w:rsidR="00E065F3" w:rsidRDefault="00E065F3" w:rsidP="00E2389A">
      <w:pPr>
        <w:ind w:left="720" w:hanging="720"/>
      </w:pPr>
    </w:p>
    <w:p w14:paraId="58679879" w14:textId="77777777" w:rsidR="00B7777F" w:rsidRPr="00F66DB8" w:rsidRDefault="00B7777F" w:rsidP="00E2389A">
      <w:pPr>
        <w:ind w:left="720" w:hanging="720"/>
      </w:pPr>
    </w:p>
    <w:p w14:paraId="4BB970CD" w14:textId="77777777" w:rsidR="00E2389A" w:rsidRPr="00F66DB8" w:rsidRDefault="00E2389A" w:rsidP="00E2389A">
      <w:pPr>
        <w:ind w:left="720" w:hanging="720"/>
      </w:pPr>
      <w:r w:rsidRPr="00F66DB8">
        <w:t>Podpis: _______________________</w:t>
      </w:r>
      <w:r>
        <w:tab/>
      </w:r>
      <w:r>
        <w:tab/>
      </w:r>
      <w:r>
        <w:tab/>
      </w:r>
      <w:r>
        <w:tab/>
      </w:r>
      <w:r w:rsidRPr="00F66DB8">
        <w:t>Podpis: _______________________</w:t>
      </w:r>
    </w:p>
    <w:p w14:paraId="4B1C4C10" w14:textId="77777777" w:rsidR="00E065F3" w:rsidRDefault="00E065F3" w:rsidP="00E065F3"/>
    <w:p w14:paraId="2429550C" w14:textId="29A084EC" w:rsidR="00E2389A" w:rsidRPr="00F66DB8" w:rsidRDefault="00E065F3" w:rsidP="00E065F3">
      <w:r>
        <w:t>Krajská správa a údržba silnic Středočeského kraje,</w:t>
      </w:r>
      <w:r>
        <w:tab/>
      </w:r>
      <w:r>
        <w:tab/>
      </w:r>
      <w:r>
        <w:tab/>
      </w:r>
      <w:r w:rsidR="007F2E92">
        <w:t xml:space="preserve">  </w:t>
      </w:r>
      <w:r w:rsidR="003C1F5D">
        <w:t>Ing. Marek Přikryl, Ph.D.</w:t>
      </w:r>
    </w:p>
    <w:p w14:paraId="60B06867" w14:textId="7D44A440" w:rsidR="00E2389A" w:rsidRDefault="00E065F3" w:rsidP="002D2593">
      <w:pPr>
        <w:ind w:left="720" w:hanging="720"/>
      </w:pPr>
      <w:r>
        <w:tab/>
        <w:t xml:space="preserve">     příspěvková organizace</w:t>
      </w:r>
      <w:r>
        <w:tab/>
      </w:r>
      <w:r>
        <w:tab/>
      </w:r>
      <w:r>
        <w:tab/>
      </w:r>
      <w:r w:rsidR="00E2389A">
        <w:tab/>
      </w:r>
      <w:r>
        <w:tab/>
      </w:r>
      <w:r w:rsidR="003C1F5D">
        <w:t xml:space="preserve">   předseda představenstva</w:t>
      </w:r>
    </w:p>
    <w:p w14:paraId="58206A1D" w14:textId="592F72C7" w:rsidR="002D2593" w:rsidRDefault="002D2593" w:rsidP="002D2593">
      <w:pPr>
        <w:ind w:left="720" w:hanging="720"/>
      </w:pPr>
    </w:p>
    <w:p w14:paraId="3623AC9E" w14:textId="03F83F72" w:rsidR="002D2593" w:rsidRDefault="002D2593" w:rsidP="002F2930">
      <w:pPr>
        <w:ind w:left="720" w:hanging="720"/>
      </w:pPr>
    </w:p>
    <w:p w14:paraId="65A6ABAA" w14:textId="46147BE3" w:rsidR="002F2930" w:rsidRDefault="002F2930" w:rsidP="002F2930">
      <w:pPr>
        <w:ind w:left="720" w:hanging="720"/>
      </w:pPr>
    </w:p>
    <w:p w14:paraId="1AE19938" w14:textId="5BBFC672" w:rsidR="002F2930" w:rsidRDefault="002F2930" w:rsidP="002F2930">
      <w:pPr>
        <w:ind w:left="720" w:hanging="720"/>
      </w:pPr>
    </w:p>
    <w:p w14:paraId="672CD9BB" w14:textId="3EA9BE5D" w:rsidR="002F2930" w:rsidRDefault="002F2930" w:rsidP="002F2930">
      <w:pPr>
        <w:ind w:left="720" w:hanging="720"/>
      </w:pPr>
    </w:p>
    <w:p w14:paraId="10F8D10D" w14:textId="34789C57" w:rsidR="002F2930" w:rsidRDefault="002F2930" w:rsidP="002F2930">
      <w:pPr>
        <w:ind w:left="720" w:hanging="720"/>
      </w:pPr>
    </w:p>
    <w:p w14:paraId="12128D6D" w14:textId="6CC83D93" w:rsidR="002F2930" w:rsidRDefault="002F2930" w:rsidP="002F2930">
      <w:pPr>
        <w:ind w:left="720" w:hanging="720"/>
      </w:pPr>
    </w:p>
    <w:p w14:paraId="58EF2C55" w14:textId="6A84A380" w:rsidR="002F2930" w:rsidRDefault="002F2930" w:rsidP="002F2930">
      <w:pPr>
        <w:ind w:left="720" w:hanging="720"/>
      </w:pPr>
    </w:p>
    <w:p w14:paraId="7D81518B" w14:textId="65223ED9" w:rsidR="002F2930" w:rsidRDefault="002F2930" w:rsidP="002F2930">
      <w:pPr>
        <w:ind w:left="720" w:hanging="720"/>
      </w:pPr>
    </w:p>
    <w:p w14:paraId="6DD206B0" w14:textId="2D577172" w:rsidR="002F2930" w:rsidRDefault="002F2930" w:rsidP="002F2930">
      <w:pPr>
        <w:ind w:left="720" w:hanging="720"/>
      </w:pPr>
    </w:p>
    <w:p w14:paraId="0EA7DE49" w14:textId="59074F04" w:rsidR="002F2930" w:rsidRDefault="002F2930" w:rsidP="002F2930">
      <w:pPr>
        <w:ind w:left="720" w:hanging="720"/>
      </w:pPr>
    </w:p>
    <w:p w14:paraId="086F24A6" w14:textId="2ADD9FC4" w:rsidR="002F2930" w:rsidRDefault="002F2930" w:rsidP="002F2930">
      <w:pPr>
        <w:ind w:left="720" w:hanging="720"/>
      </w:pPr>
    </w:p>
    <w:p w14:paraId="1346E32B" w14:textId="2185AE9B" w:rsidR="002F2930" w:rsidRDefault="002F2930" w:rsidP="002F2930">
      <w:pPr>
        <w:ind w:left="720" w:hanging="720"/>
      </w:pPr>
    </w:p>
    <w:p w14:paraId="20883CD0" w14:textId="2591BC80" w:rsidR="002F2930" w:rsidRDefault="002F2930" w:rsidP="002F2930">
      <w:pPr>
        <w:ind w:left="720" w:hanging="720"/>
      </w:pPr>
    </w:p>
    <w:p w14:paraId="62F9322B" w14:textId="0D069A41" w:rsidR="002F2930" w:rsidRDefault="002F2930" w:rsidP="002F2930">
      <w:pPr>
        <w:ind w:left="720" w:hanging="720"/>
      </w:pPr>
    </w:p>
    <w:p w14:paraId="5158620A" w14:textId="46B5FCD6" w:rsidR="002F2930" w:rsidRDefault="002F2930" w:rsidP="002F2930">
      <w:pPr>
        <w:ind w:left="720" w:hanging="720"/>
      </w:pPr>
    </w:p>
    <w:p w14:paraId="4EB18A76" w14:textId="0C19C037" w:rsidR="002F2930" w:rsidRDefault="002F2930" w:rsidP="002F2930">
      <w:pPr>
        <w:ind w:left="720" w:hanging="720"/>
      </w:pPr>
    </w:p>
    <w:p w14:paraId="52EFAE4F" w14:textId="4FFEEC9B" w:rsidR="002F2930" w:rsidRDefault="002F2930" w:rsidP="002F2930">
      <w:pPr>
        <w:ind w:left="720" w:hanging="720"/>
      </w:pPr>
    </w:p>
    <w:p w14:paraId="01C7E355" w14:textId="3FAF37F7" w:rsidR="002F2930" w:rsidRDefault="002F2930" w:rsidP="002F2930">
      <w:pPr>
        <w:ind w:left="720" w:hanging="720"/>
      </w:pPr>
    </w:p>
    <w:p w14:paraId="65E27D17" w14:textId="77777777" w:rsidR="00C54401" w:rsidRDefault="00C54401" w:rsidP="002F2930">
      <w:pPr>
        <w:ind w:left="720" w:hanging="720"/>
      </w:pPr>
    </w:p>
    <w:p w14:paraId="55817886" w14:textId="77777777" w:rsidR="00C54401" w:rsidRDefault="00C54401" w:rsidP="002F2930">
      <w:pPr>
        <w:ind w:left="720" w:hanging="720"/>
      </w:pPr>
    </w:p>
    <w:p w14:paraId="1879BBB3" w14:textId="77777777" w:rsidR="00C54401" w:rsidRDefault="00C54401" w:rsidP="002F2930">
      <w:pPr>
        <w:ind w:left="720" w:hanging="720"/>
      </w:pPr>
    </w:p>
    <w:p w14:paraId="742A8EB4" w14:textId="6593A8A4" w:rsidR="00C54401" w:rsidRDefault="00C54401" w:rsidP="002F2930">
      <w:pPr>
        <w:ind w:left="720" w:hanging="720"/>
      </w:pPr>
    </w:p>
    <w:p w14:paraId="1E40074D" w14:textId="77777777" w:rsidR="00614508" w:rsidRDefault="00614508" w:rsidP="002F2930">
      <w:pPr>
        <w:ind w:left="720" w:hanging="720"/>
      </w:pPr>
    </w:p>
    <w:p w14:paraId="4A455721" w14:textId="77777777" w:rsidR="00614508" w:rsidRDefault="00614508" w:rsidP="002F2930">
      <w:pPr>
        <w:ind w:left="720" w:hanging="720"/>
      </w:pPr>
    </w:p>
    <w:p w14:paraId="01A7EB37" w14:textId="77777777" w:rsidR="00614508" w:rsidRDefault="00614508" w:rsidP="002F2930">
      <w:pPr>
        <w:ind w:left="720" w:hanging="720"/>
      </w:pPr>
    </w:p>
    <w:p w14:paraId="26D695B0" w14:textId="77777777" w:rsidR="00614508" w:rsidRDefault="00614508" w:rsidP="002F2930">
      <w:pPr>
        <w:ind w:left="720" w:hanging="720"/>
      </w:pPr>
    </w:p>
    <w:p w14:paraId="5F7D8FFC" w14:textId="77777777" w:rsidR="00614508" w:rsidRDefault="00614508" w:rsidP="002F2930">
      <w:pPr>
        <w:ind w:left="720" w:hanging="720"/>
      </w:pPr>
    </w:p>
    <w:p w14:paraId="61A231BC" w14:textId="77777777" w:rsidR="00614508" w:rsidRDefault="00614508" w:rsidP="002F2930">
      <w:pPr>
        <w:ind w:left="720" w:hanging="720"/>
      </w:pPr>
    </w:p>
    <w:p w14:paraId="0648AD0B" w14:textId="77777777" w:rsidR="00614508" w:rsidRDefault="00614508" w:rsidP="002F2930">
      <w:pPr>
        <w:ind w:left="720" w:hanging="720"/>
      </w:pPr>
    </w:p>
    <w:p w14:paraId="3C98C381" w14:textId="77777777" w:rsidR="00614508" w:rsidRDefault="00614508" w:rsidP="002F2930">
      <w:pPr>
        <w:ind w:left="720" w:hanging="720"/>
      </w:pPr>
    </w:p>
    <w:p w14:paraId="173E08ED" w14:textId="77777777" w:rsidR="00614508" w:rsidRDefault="00614508" w:rsidP="002F2930">
      <w:pPr>
        <w:ind w:left="720" w:hanging="720"/>
      </w:pPr>
    </w:p>
    <w:p w14:paraId="27F15621" w14:textId="77777777" w:rsidR="00614508" w:rsidRDefault="00614508" w:rsidP="002F2930">
      <w:pPr>
        <w:ind w:left="720" w:hanging="720"/>
      </w:pPr>
    </w:p>
    <w:p w14:paraId="42451ACC" w14:textId="77777777" w:rsidR="00614508" w:rsidRDefault="00614508" w:rsidP="002F2930">
      <w:pPr>
        <w:ind w:left="720" w:hanging="720"/>
      </w:pPr>
    </w:p>
    <w:p w14:paraId="60ADE988" w14:textId="77777777" w:rsidR="00614508" w:rsidRDefault="00614508" w:rsidP="002F2930">
      <w:pPr>
        <w:ind w:left="720" w:hanging="720"/>
      </w:pPr>
    </w:p>
    <w:p w14:paraId="0ABD9414" w14:textId="7429635D" w:rsidR="00614508" w:rsidRDefault="00066050" w:rsidP="002F2930">
      <w:pPr>
        <w:ind w:left="720" w:hanging="720"/>
      </w:pPr>
      <w:r w:rsidRPr="00066050">
        <w:rPr>
          <w:noProof/>
        </w:rPr>
        <w:lastRenderedPageBreak/>
        <w:drawing>
          <wp:inline distT="0" distB="0" distL="0" distR="0" wp14:anchorId="0CA4468F" wp14:editId="16A39700">
            <wp:extent cx="5819775" cy="5667375"/>
            <wp:effectExtent l="0" t="0" r="9525" b="9525"/>
            <wp:docPr id="125283356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46" r="1146" b="25625"/>
                    <a:stretch/>
                  </pic:blipFill>
                  <pic:spPr bwMode="auto">
                    <a:xfrm>
                      <a:off x="0" y="0"/>
                      <a:ext cx="581977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C13B10" w14:textId="77777777" w:rsidR="00066050" w:rsidRDefault="00066050" w:rsidP="002F2930">
      <w:pPr>
        <w:ind w:left="720" w:hanging="720"/>
      </w:pPr>
    </w:p>
    <w:p w14:paraId="71C102D8" w14:textId="77777777" w:rsidR="00066050" w:rsidRDefault="00066050" w:rsidP="002F2930">
      <w:pPr>
        <w:ind w:left="720" w:hanging="720"/>
      </w:pPr>
    </w:p>
    <w:p w14:paraId="014FEA9E" w14:textId="77777777" w:rsidR="00066050" w:rsidRDefault="00066050" w:rsidP="002F2930">
      <w:pPr>
        <w:ind w:left="720" w:hanging="720"/>
      </w:pPr>
    </w:p>
    <w:p w14:paraId="7BA1977C" w14:textId="77777777" w:rsidR="00066050" w:rsidRDefault="00066050" w:rsidP="002F2930">
      <w:pPr>
        <w:ind w:left="720" w:hanging="720"/>
      </w:pPr>
    </w:p>
    <w:p w14:paraId="2B252EBA" w14:textId="77777777" w:rsidR="00066050" w:rsidRDefault="00066050" w:rsidP="002F2930">
      <w:pPr>
        <w:ind w:left="720" w:hanging="720"/>
      </w:pPr>
    </w:p>
    <w:p w14:paraId="2504402E" w14:textId="77777777" w:rsidR="00066050" w:rsidRDefault="00066050" w:rsidP="002F2930">
      <w:pPr>
        <w:ind w:left="720" w:hanging="720"/>
      </w:pPr>
    </w:p>
    <w:p w14:paraId="4FEABD7E" w14:textId="77777777" w:rsidR="00066050" w:rsidRDefault="00066050" w:rsidP="002F2930">
      <w:pPr>
        <w:ind w:left="720" w:hanging="720"/>
      </w:pPr>
    </w:p>
    <w:p w14:paraId="3D80B2F9" w14:textId="77777777" w:rsidR="00066050" w:rsidRDefault="00066050" w:rsidP="002F2930">
      <w:pPr>
        <w:ind w:left="720" w:hanging="720"/>
      </w:pPr>
    </w:p>
    <w:p w14:paraId="07CA12E4" w14:textId="77777777" w:rsidR="00066050" w:rsidRDefault="00066050" w:rsidP="002F2930">
      <w:pPr>
        <w:ind w:left="720" w:hanging="720"/>
      </w:pPr>
    </w:p>
    <w:p w14:paraId="0699B73D" w14:textId="77777777" w:rsidR="00863040" w:rsidRDefault="00863040" w:rsidP="00BD3E4C">
      <w:pPr>
        <w:jc w:val="center"/>
        <w:rPr>
          <w:b/>
          <w:sz w:val="36"/>
          <w:szCs w:val="36"/>
          <w:u w:val="single"/>
        </w:rPr>
      </w:pPr>
    </w:p>
    <w:p w14:paraId="63CFC8A0" w14:textId="77777777" w:rsidR="00863040" w:rsidRDefault="00863040" w:rsidP="00BD3E4C">
      <w:pPr>
        <w:jc w:val="center"/>
        <w:rPr>
          <w:b/>
          <w:sz w:val="36"/>
          <w:szCs w:val="36"/>
          <w:u w:val="single"/>
        </w:rPr>
      </w:pPr>
    </w:p>
    <w:p w14:paraId="7022D130" w14:textId="77777777" w:rsidR="00863040" w:rsidRDefault="00863040" w:rsidP="00BD3E4C">
      <w:pPr>
        <w:jc w:val="center"/>
        <w:rPr>
          <w:b/>
          <w:sz w:val="36"/>
          <w:szCs w:val="36"/>
          <w:u w:val="single"/>
        </w:rPr>
      </w:pPr>
    </w:p>
    <w:p w14:paraId="1C39AFCC" w14:textId="77777777" w:rsidR="00863040" w:rsidRDefault="00863040" w:rsidP="00BD3E4C">
      <w:pPr>
        <w:jc w:val="center"/>
        <w:rPr>
          <w:b/>
          <w:sz w:val="36"/>
          <w:szCs w:val="36"/>
          <w:u w:val="single"/>
        </w:rPr>
      </w:pPr>
    </w:p>
    <w:p w14:paraId="39401C84" w14:textId="77777777" w:rsidR="00863040" w:rsidRDefault="00863040" w:rsidP="00BD3E4C">
      <w:pPr>
        <w:jc w:val="center"/>
        <w:rPr>
          <w:b/>
          <w:sz w:val="36"/>
          <w:szCs w:val="36"/>
          <w:u w:val="single"/>
        </w:rPr>
      </w:pPr>
    </w:p>
    <w:p w14:paraId="7BA2A2C2" w14:textId="77777777" w:rsidR="00863040" w:rsidRDefault="00863040" w:rsidP="00BD3E4C">
      <w:pPr>
        <w:jc w:val="center"/>
        <w:rPr>
          <w:b/>
          <w:sz w:val="36"/>
          <w:szCs w:val="36"/>
          <w:u w:val="single"/>
        </w:rPr>
      </w:pPr>
    </w:p>
    <w:p w14:paraId="38783734" w14:textId="77777777" w:rsidR="00863040" w:rsidRDefault="00863040" w:rsidP="00BD3E4C">
      <w:pPr>
        <w:jc w:val="center"/>
        <w:rPr>
          <w:b/>
          <w:sz w:val="36"/>
          <w:szCs w:val="36"/>
          <w:u w:val="single"/>
        </w:rPr>
      </w:pPr>
    </w:p>
    <w:p w14:paraId="0525D898" w14:textId="294ADFCB" w:rsidR="00BD3E4C" w:rsidRDefault="00BD3E4C" w:rsidP="00BD3E4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Technická specifikace</w:t>
      </w:r>
    </w:p>
    <w:p w14:paraId="3B15ACB6" w14:textId="77777777" w:rsidR="00BD3E4C" w:rsidRDefault="00BD3E4C" w:rsidP="00BD3E4C">
      <w:pPr>
        <w:jc w:val="center"/>
        <w:rPr>
          <w:sz w:val="36"/>
          <w:szCs w:val="36"/>
        </w:rPr>
      </w:pPr>
    </w:p>
    <w:p w14:paraId="17F2F5FE" w14:textId="77777777" w:rsidR="00BD3E4C" w:rsidRDefault="00BD3E4C" w:rsidP="00BD3E4C">
      <w:pPr>
        <w:rPr>
          <w:b/>
        </w:rPr>
      </w:pPr>
      <w:r>
        <w:rPr>
          <w:b/>
        </w:rPr>
        <w:t>Název akce : II/330 Nymburk, ul. Poděbradská 3D model</w:t>
      </w:r>
    </w:p>
    <w:p w14:paraId="271C63A2" w14:textId="77777777" w:rsidR="00BD3E4C" w:rsidRDefault="00BD3E4C" w:rsidP="00BD3E4C">
      <w:pPr>
        <w:rPr>
          <w:b/>
        </w:rPr>
      </w:pPr>
    </w:p>
    <w:p w14:paraId="5ED3E2A5" w14:textId="77777777" w:rsidR="00BD3E4C" w:rsidRPr="002409E3" w:rsidRDefault="00BD3E4C" w:rsidP="00BD3E4C">
      <w:pPr>
        <w:contextualSpacing/>
        <w:rPr>
          <w:b/>
        </w:rPr>
      </w:pPr>
      <w:r>
        <w:rPr>
          <w:b/>
        </w:rPr>
        <w:t xml:space="preserve">Místo realizace akce :  silnice II/330 v obci Nymburk, ul. Poděbradská od </w:t>
      </w:r>
      <w:proofErr w:type="spellStart"/>
      <w:r>
        <w:rPr>
          <w:b/>
        </w:rPr>
        <w:t>prac</w:t>
      </w:r>
      <w:proofErr w:type="spellEnd"/>
      <w:r>
        <w:rPr>
          <w:b/>
        </w:rPr>
        <w:t>. Spáry u OK po pracovní spáru na silnici II/331 v křižovatce s II/330, délka úseku cca 2600bm</w:t>
      </w:r>
    </w:p>
    <w:p w14:paraId="01AAB7D3" w14:textId="77777777" w:rsidR="00BD3E4C" w:rsidRDefault="00BD3E4C" w:rsidP="00BD3E4C">
      <w:pPr>
        <w:ind w:left="2235"/>
        <w:contextualSpacing/>
        <w:jc w:val="center"/>
      </w:pPr>
    </w:p>
    <w:p w14:paraId="0D5AD200" w14:textId="77777777" w:rsidR="00BD3E4C" w:rsidRDefault="00BD3E4C" w:rsidP="00BD3E4C">
      <w:pPr>
        <w:contextualSpacing/>
        <w:jc w:val="center"/>
      </w:pPr>
      <w:r>
        <w:rPr>
          <w:noProof/>
        </w:rPr>
        <w:drawing>
          <wp:inline distT="0" distB="0" distL="0" distR="0" wp14:anchorId="08D9CA5B" wp14:editId="2634A79A">
            <wp:extent cx="5753100" cy="3705225"/>
            <wp:effectExtent l="0" t="0" r="0" b="9525"/>
            <wp:docPr id="1795567677" name="Obrázek 2" descr="Obsah obrázku mapa, text, atla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567677" name="Obrázek 2" descr="Obsah obrázku mapa, text, atlas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71441" w14:textId="77777777" w:rsidR="00BD3E4C" w:rsidRDefault="00BD3E4C" w:rsidP="00BD3E4C">
      <w:pPr>
        <w:contextualSpacing/>
      </w:pPr>
    </w:p>
    <w:p w14:paraId="0C10F2AF" w14:textId="77777777" w:rsidR="00BD3E4C" w:rsidRPr="00127DA3" w:rsidRDefault="00BD3E4C" w:rsidP="00BD3E4C">
      <w:pPr>
        <w:jc w:val="both"/>
      </w:pPr>
      <w:r>
        <w:rPr>
          <w:b/>
        </w:rPr>
        <w:t xml:space="preserve">Základní popis akce:  </w:t>
      </w:r>
    </w:p>
    <w:p w14:paraId="013ADACD" w14:textId="77777777" w:rsidR="00BD3E4C" w:rsidRDefault="00BD3E4C" w:rsidP="00BD3E4C">
      <w:pPr>
        <w:ind w:firstLine="708"/>
        <w:contextualSpacing/>
        <w:jc w:val="both"/>
        <w:rPr>
          <w:iCs/>
        </w:rPr>
      </w:pPr>
    </w:p>
    <w:p w14:paraId="49E898EE" w14:textId="77777777" w:rsidR="00BD3E4C" w:rsidRDefault="00BD3E4C" w:rsidP="00BD3E4C">
      <w:pPr>
        <w:ind w:firstLine="708"/>
        <w:contextualSpacing/>
        <w:jc w:val="both"/>
        <w:rPr>
          <w:iCs/>
        </w:rPr>
      </w:pPr>
      <w:r>
        <w:rPr>
          <w:iCs/>
        </w:rPr>
        <w:t xml:space="preserve">Předmětem plnění je vypracování projektové dokumentace pro uplatnění zařízení navigace pro nivelaci frézy při realizaci oprav pozemních komunikací a pro řízení rovinatosti a rovnoměrnosti asfaltových vrstev. </w:t>
      </w:r>
    </w:p>
    <w:p w14:paraId="7B3FAD9D" w14:textId="77777777" w:rsidR="00BD3E4C" w:rsidRDefault="00BD3E4C" w:rsidP="00BD3E4C">
      <w:pPr>
        <w:ind w:firstLine="708"/>
        <w:contextualSpacing/>
        <w:jc w:val="both"/>
        <w:rPr>
          <w:bCs/>
        </w:rPr>
      </w:pPr>
      <w:r>
        <w:rPr>
          <w:bCs/>
        </w:rPr>
        <w:t xml:space="preserve">Jedná se o vybudování nového výškového základu stavby a digitálních dat reality vozovky, vytvoření digitálních dat stavby pro navigaci nivelace stavebních strojů na stavbě silnice II/330 ul. Poděbradská v Nymburku v délce cca 2600 </w:t>
      </w:r>
      <w:proofErr w:type="spellStart"/>
      <w:r>
        <w:rPr>
          <w:bCs/>
        </w:rPr>
        <w:t>bm</w:t>
      </w:r>
      <w:proofErr w:type="spellEnd"/>
      <w:r>
        <w:rPr>
          <w:bCs/>
        </w:rPr>
        <w:t xml:space="preserve">. Výškový základ bude realizován primárním a sekundárním systémem bodového pole. Digitální data reality vozovky budou realizována s přesností charakterizovanou výškovou směrodatnou odchylkou 3 mm. </w:t>
      </w:r>
    </w:p>
    <w:p w14:paraId="54F44C75" w14:textId="77777777" w:rsidR="00BD3E4C" w:rsidRDefault="00BD3E4C" w:rsidP="00BD3E4C">
      <w:pPr>
        <w:contextualSpacing/>
        <w:jc w:val="both"/>
        <w:rPr>
          <w:bCs/>
        </w:rPr>
      </w:pPr>
      <w:r>
        <w:rPr>
          <w:bCs/>
        </w:rPr>
        <w:br/>
        <w:t>Projektová dokumentace bude zahrnovat:</w:t>
      </w:r>
    </w:p>
    <w:p w14:paraId="3B25F80D" w14:textId="77777777" w:rsidR="00BD3E4C" w:rsidRDefault="00BD3E4C" w:rsidP="00BD3E4C">
      <w:pPr>
        <w:pStyle w:val="Odstavecseseznamem"/>
        <w:widowControl/>
        <w:numPr>
          <w:ilvl w:val="0"/>
          <w:numId w:val="14"/>
        </w:numPr>
        <w:suppressAutoHyphens w:val="0"/>
        <w:spacing w:after="200"/>
        <w:jc w:val="both"/>
        <w:rPr>
          <w:bCs/>
        </w:rPr>
      </w:pPr>
      <w:r>
        <w:rPr>
          <w:bCs/>
        </w:rPr>
        <w:t>3D model reality (zpracování, úprava dat a vyhotovení digitálního modelu terénu)</w:t>
      </w:r>
    </w:p>
    <w:p w14:paraId="3AA9D281" w14:textId="77777777" w:rsidR="00BD3E4C" w:rsidRDefault="00BD3E4C" w:rsidP="00BD3E4C">
      <w:pPr>
        <w:pStyle w:val="Odstavecseseznamem"/>
        <w:widowControl/>
        <w:numPr>
          <w:ilvl w:val="0"/>
          <w:numId w:val="14"/>
        </w:numPr>
        <w:suppressAutoHyphens w:val="0"/>
        <w:spacing w:after="200"/>
        <w:jc w:val="both"/>
        <w:rPr>
          <w:bCs/>
        </w:rPr>
      </w:pPr>
      <w:r>
        <w:rPr>
          <w:bCs/>
        </w:rPr>
        <w:t>3D model stavby, příprava optimalizovaného 3D modelu stavby pro BIM projektovou dokumentaci, re-profilace vozovky, výpočet úspor a benefit modelu</w:t>
      </w:r>
    </w:p>
    <w:p w14:paraId="1FFD7927" w14:textId="77777777" w:rsidR="00BD3E4C" w:rsidRDefault="00BD3E4C" w:rsidP="00BD3E4C">
      <w:pPr>
        <w:pStyle w:val="Odstavecseseznamem"/>
        <w:widowControl/>
        <w:numPr>
          <w:ilvl w:val="0"/>
          <w:numId w:val="14"/>
        </w:numPr>
        <w:suppressAutoHyphens w:val="0"/>
        <w:spacing w:after="200"/>
        <w:jc w:val="both"/>
        <w:rPr>
          <w:bCs/>
        </w:rPr>
      </w:pPr>
      <w:r>
        <w:rPr>
          <w:bCs/>
        </w:rPr>
        <w:t>Tvorba diferenciálního modelu s výškovými rozdíly v milimetrech (RDMT), technická specifikace a informační část pro BIM projektovou dokumentaci, rozpočet</w:t>
      </w:r>
    </w:p>
    <w:p w14:paraId="5A1DA249" w14:textId="77777777" w:rsidR="00BD3E4C" w:rsidRDefault="00BD3E4C" w:rsidP="00BD3E4C">
      <w:pPr>
        <w:jc w:val="both"/>
        <w:rPr>
          <w:bCs/>
        </w:rPr>
      </w:pPr>
    </w:p>
    <w:p w14:paraId="3DE7B18C" w14:textId="77777777" w:rsidR="00BD3E4C" w:rsidRDefault="00BD3E4C" w:rsidP="00BD3E4C">
      <w:pPr>
        <w:jc w:val="both"/>
        <w:rPr>
          <w:bCs/>
        </w:rPr>
      </w:pPr>
      <w:r>
        <w:rPr>
          <w:bCs/>
        </w:rPr>
        <w:t>Projektované vrstvy vozovkového souvrství:</w:t>
      </w:r>
    </w:p>
    <w:p w14:paraId="7C931854" w14:textId="77777777" w:rsidR="00BD3E4C" w:rsidRDefault="00BD3E4C" w:rsidP="00BD3E4C">
      <w:pPr>
        <w:pStyle w:val="Odstavecseseznamem"/>
        <w:widowControl/>
        <w:numPr>
          <w:ilvl w:val="0"/>
          <w:numId w:val="15"/>
        </w:numPr>
        <w:suppressAutoHyphens w:val="0"/>
        <w:spacing w:after="200"/>
        <w:jc w:val="both"/>
        <w:rPr>
          <w:bCs/>
        </w:rPr>
      </w:pPr>
      <w:r>
        <w:rPr>
          <w:bCs/>
        </w:rPr>
        <w:t>Ložní asfaltová vrstva v místě poruch dle stanovení</w:t>
      </w:r>
    </w:p>
    <w:p w14:paraId="321951DE" w14:textId="77777777" w:rsidR="00BD3E4C" w:rsidRDefault="00BD3E4C" w:rsidP="00BD3E4C">
      <w:pPr>
        <w:pStyle w:val="Odstavecseseznamem"/>
        <w:widowControl/>
        <w:numPr>
          <w:ilvl w:val="0"/>
          <w:numId w:val="15"/>
        </w:numPr>
        <w:suppressAutoHyphens w:val="0"/>
        <w:spacing w:after="200"/>
        <w:jc w:val="both"/>
        <w:rPr>
          <w:bCs/>
        </w:rPr>
      </w:pPr>
      <w:r>
        <w:rPr>
          <w:bCs/>
        </w:rPr>
        <w:t>Obrusná asfaltová vrstva</w:t>
      </w:r>
    </w:p>
    <w:p w14:paraId="10667529" w14:textId="77777777" w:rsidR="00BD3E4C" w:rsidRDefault="00BD3E4C" w:rsidP="00BD3E4C">
      <w:pPr>
        <w:jc w:val="both"/>
        <w:rPr>
          <w:bCs/>
        </w:rPr>
      </w:pPr>
      <w:r>
        <w:rPr>
          <w:bCs/>
        </w:rPr>
        <w:lastRenderedPageBreak/>
        <w:t>Celkový rozsah projektovaných oprav je cca 2600 m.</w:t>
      </w:r>
    </w:p>
    <w:p w14:paraId="70CDFC42" w14:textId="77777777" w:rsidR="00766644" w:rsidRDefault="00766644" w:rsidP="00BD3E4C">
      <w:pPr>
        <w:jc w:val="both"/>
        <w:rPr>
          <w:bCs/>
        </w:rPr>
      </w:pPr>
    </w:p>
    <w:p w14:paraId="45A9729F" w14:textId="77777777" w:rsidR="00BD3E4C" w:rsidRDefault="00BD3E4C" w:rsidP="00BD3E4C">
      <w:pPr>
        <w:jc w:val="both"/>
        <w:rPr>
          <w:bCs/>
        </w:rPr>
      </w:pPr>
      <w:r>
        <w:rPr>
          <w:bCs/>
        </w:rPr>
        <w:t xml:space="preserve">Digitální model reality a stavby bude předán ve formátu IFC. Do modelů budou doplněny parametry dle datového standardu SFDI a klasifikačního systému CCI. </w:t>
      </w:r>
    </w:p>
    <w:p w14:paraId="3D915BF6" w14:textId="77777777" w:rsidR="00766644" w:rsidRDefault="00766644" w:rsidP="00BD3E4C">
      <w:pPr>
        <w:jc w:val="both"/>
        <w:rPr>
          <w:bCs/>
        </w:rPr>
      </w:pPr>
    </w:p>
    <w:p w14:paraId="109F179B" w14:textId="77777777" w:rsidR="00BD3E4C" w:rsidRDefault="00BD3E4C" w:rsidP="00BD3E4C">
      <w:pPr>
        <w:jc w:val="both"/>
        <w:rPr>
          <w:bCs/>
        </w:rPr>
      </w:pPr>
      <w:r>
        <w:rPr>
          <w:bCs/>
        </w:rPr>
        <w:t xml:space="preserve">Body bodového pole budou polohově zaměřeny metodou GPS (minimálně 2x) a výškově nivelací s využitím nivelačního pořadu nebo trigonometrického výškového pořadu (m&lt;3mm). Bodové pole a kontrolní body podél pozemní komunikace a napojení na bodové pole stavby bude provedeno v délce úseku. Kontrolní body podél pozemní komunikace budou zaměřeny pro 2 konstrukční vrstvy v délce úseku. K realizaci 1-2 vrstev vozovky dle určení rozsahu pro </w:t>
      </w:r>
      <w:proofErr w:type="spellStart"/>
      <w:r>
        <w:rPr>
          <w:bCs/>
        </w:rPr>
        <w:t>profrézování</w:t>
      </w:r>
      <w:proofErr w:type="spellEnd"/>
      <w:r>
        <w:rPr>
          <w:bCs/>
        </w:rPr>
        <w:t xml:space="preserve"> i ložné vrstvy.</w:t>
      </w:r>
    </w:p>
    <w:p w14:paraId="6B07E0A1" w14:textId="77777777" w:rsidR="00766644" w:rsidRDefault="00766644" w:rsidP="00BD3E4C">
      <w:pPr>
        <w:jc w:val="both"/>
        <w:rPr>
          <w:bCs/>
        </w:rPr>
      </w:pPr>
    </w:p>
    <w:p w14:paraId="4259409E" w14:textId="77777777" w:rsidR="00BD3E4C" w:rsidRDefault="00BD3E4C" w:rsidP="00BD3E4C">
      <w:pPr>
        <w:jc w:val="both"/>
        <w:rPr>
          <w:bCs/>
        </w:rPr>
      </w:pPr>
      <w:r>
        <w:rPr>
          <w:bCs/>
        </w:rPr>
        <w:t>Dodavatel zajistí prostřednictvím on-line webové aplikace přístup do datového skladu přes internet a poskytování následujících informací a služeb (výstupy) pro objednatele v tomto rozsahu:</w:t>
      </w:r>
    </w:p>
    <w:p w14:paraId="7510C6C9" w14:textId="77777777" w:rsidR="00BD3E4C" w:rsidRDefault="00BD3E4C" w:rsidP="00BD3E4C">
      <w:pPr>
        <w:pStyle w:val="Odstavecseseznamem"/>
        <w:widowControl/>
        <w:numPr>
          <w:ilvl w:val="0"/>
          <w:numId w:val="16"/>
        </w:numPr>
        <w:suppressAutoHyphens w:val="0"/>
        <w:spacing w:after="200"/>
        <w:jc w:val="both"/>
        <w:rPr>
          <w:bCs/>
        </w:rPr>
      </w:pPr>
      <w:r>
        <w:rPr>
          <w:bCs/>
        </w:rPr>
        <w:t>Vizualizaci 3D modelu reality</w:t>
      </w:r>
    </w:p>
    <w:p w14:paraId="1FA7019C" w14:textId="77777777" w:rsidR="00BD3E4C" w:rsidRDefault="00BD3E4C" w:rsidP="00BD3E4C">
      <w:pPr>
        <w:pStyle w:val="Odstavecseseznamem"/>
        <w:widowControl/>
        <w:numPr>
          <w:ilvl w:val="0"/>
          <w:numId w:val="16"/>
        </w:numPr>
        <w:suppressAutoHyphens w:val="0"/>
        <w:spacing w:after="200"/>
        <w:jc w:val="both"/>
        <w:rPr>
          <w:bCs/>
        </w:rPr>
      </w:pPr>
      <w:r>
        <w:rPr>
          <w:bCs/>
        </w:rPr>
        <w:t>Vizualizaci 3D modelu stavby</w:t>
      </w:r>
    </w:p>
    <w:p w14:paraId="64F5896C" w14:textId="77777777" w:rsidR="00BD3E4C" w:rsidRDefault="00BD3E4C" w:rsidP="00BD3E4C">
      <w:pPr>
        <w:pStyle w:val="Odstavecseseznamem"/>
        <w:widowControl/>
        <w:numPr>
          <w:ilvl w:val="0"/>
          <w:numId w:val="16"/>
        </w:numPr>
        <w:suppressAutoHyphens w:val="0"/>
        <w:spacing w:after="200"/>
        <w:jc w:val="both"/>
        <w:rPr>
          <w:bCs/>
        </w:rPr>
      </w:pPr>
      <w:r>
        <w:rPr>
          <w:bCs/>
        </w:rPr>
        <w:t>Dokumentaci diferenciálního modelu s výškovými rozdíly v milimetrech (RDMT) ve formátu PDF</w:t>
      </w:r>
    </w:p>
    <w:p w14:paraId="3AA5E693" w14:textId="77777777" w:rsidR="00BD3E4C" w:rsidRDefault="00BD3E4C" w:rsidP="00BD3E4C">
      <w:pPr>
        <w:pStyle w:val="Odstavecseseznamem"/>
        <w:widowControl/>
        <w:numPr>
          <w:ilvl w:val="0"/>
          <w:numId w:val="16"/>
        </w:numPr>
        <w:suppressAutoHyphens w:val="0"/>
        <w:spacing w:after="200"/>
        <w:jc w:val="both"/>
        <w:rPr>
          <w:bCs/>
        </w:rPr>
      </w:pPr>
      <w:r>
        <w:rPr>
          <w:bCs/>
        </w:rPr>
        <w:t>Dokumentaci o výpočtu úspor a benefitech modelu</w:t>
      </w:r>
    </w:p>
    <w:p w14:paraId="4645A30A" w14:textId="1CC847C8" w:rsidR="00BD3E4C" w:rsidRDefault="00BD3E4C" w:rsidP="00863040">
      <w:pPr>
        <w:jc w:val="both"/>
        <w:rPr>
          <w:bCs/>
        </w:rPr>
      </w:pPr>
      <w:r>
        <w:rPr>
          <w:bCs/>
        </w:rPr>
        <w:t>Koordinace se stavebním záměrem města Nymburk pro úpravu přechodů</w:t>
      </w:r>
    </w:p>
    <w:p w14:paraId="3D944739" w14:textId="77777777" w:rsidR="00863040" w:rsidRDefault="00863040" w:rsidP="00863040">
      <w:pPr>
        <w:jc w:val="both"/>
        <w:rPr>
          <w:b/>
          <w:bCs/>
          <w:sz w:val="16"/>
          <w:szCs w:val="16"/>
        </w:rPr>
      </w:pPr>
    </w:p>
    <w:p w14:paraId="788C8C46" w14:textId="77777777" w:rsidR="00BD3E4C" w:rsidRDefault="00BD3E4C" w:rsidP="00BD3E4C">
      <w:pPr>
        <w:contextualSpacing/>
        <w:jc w:val="both"/>
        <w:rPr>
          <w:b/>
          <w:bCs/>
        </w:rPr>
      </w:pPr>
      <w:r>
        <w:rPr>
          <w:b/>
          <w:bCs/>
        </w:rPr>
        <w:t>Kontakt: Oblast Kutná Hora</w:t>
      </w:r>
    </w:p>
    <w:p w14:paraId="2C80B8F0" w14:textId="47B52790" w:rsidR="00066050" w:rsidRPr="00F66DB8" w:rsidRDefault="00066050" w:rsidP="00BD3E4C">
      <w:pPr>
        <w:ind w:left="720" w:hanging="720"/>
      </w:pPr>
    </w:p>
    <w:sectPr w:rsidR="00066050" w:rsidRPr="00F66D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217C" w14:textId="77777777" w:rsidR="00C363BA" w:rsidRDefault="00C363BA" w:rsidP="00942CFC">
      <w:pPr>
        <w:pStyle w:val="Pleading3Cont1"/>
      </w:pPr>
      <w:r>
        <w:separator/>
      </w:r>
    </w:p>
  </w:endnote>
  <w:endnote w:type="continuationSeparator" w:id="0">
    <w:p w14:paraId="43A336BF" w14:textId="77777777" w:rsidR="00C363BA" w:rsidRDefault="00C363BA" w:rsidP="00942CFC">
      <w:pPr>
        <w:pStyle w:val="Pleading3Cont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48E7" w14:textId="77777777" w:rsidR="00942CFC" w:rsidRDefault="00942C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C62F" w14:textId="77777777" w:rsidR="00942CFC" w:rsidRDefault="00942C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9A0F" w14:textId="77777777" w:rsidR="00942CFC" w:rsidRDefault="00942C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AA14" w14:textId="77777777" w:rsidR="00C363BA" w:rsidRDefault="00C363BA" w:rsidP="00942CFC">
      <w:pPr>
        <w:pStyle w:val="Pleading3Cont1"/>
      </w:pPr>
      <w:r>
        <w:separator/>
      </w:r>
    </w:p>
  </w:footnote>
  <w:footnote w:type="continuationSeparator" w:id="0">
    <w:p w14:paraId="60C58FDC" w14:textId="77777777" w:rsidR="00C363BA" w:rsidRDefault="00C363BA" w:rsidP="00942CFC">
      <w:pPr>
        <w:pStyle w:val="Pleading3Cont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7CBB" w14:textId="77777777" w:rsidR="00942CFC" w:rsidRDefault="00942C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5B0E" w14:textId="77777777" w:rsidR="00942CFC" w:rsidRDefault="00942C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B9BA" w14:textId="77777777" w:rsidR="00942CFC" w:rsidRDefault="00942C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14E8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27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4320" w:hanging="43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2"/>
    <w:multiLevelType w:val="multilevel"/>
    <w:tmpl w:val="00000002"/>
    <w:name w:val="WW8Num11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  <w:caps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99"/>
        </w:tabs>
        <w:ind w:left="1699" w:hanging="979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419"/>
        </w:tabs>
        <w:ind w:left="241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139"/>
        </w:tabs>
        <w:ind w:left="313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3859"/>
        </w:tabs>
        <w:ind w:left="385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(%7)"/>
      <w:lvlJc w:val="left"/>
      <w:pPr>
        <w:tabs>
          <w:tab w:val="num" w:pos="4579"/>
        </w:tabs>
        <w:ind w:left="457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3"/>
    <w:multiLevelType w:val="multilevel"/>
    <w:tmpl w:val="00000003"/>
    <w:name w:val="WW8Num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4"/>
    <w:multiLevelType w:val="multilevel"/>
    <w:tmpl w:val="00000004"/>
    <w:name w:val="WW8Num4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5" w15:restartNumberingAfterBreak="0">
    <w:nsid w:val="00000005"/>
    <w:multiLevelType w:val="multilevel"/>
    <w:tmpl w:val="00000005"/>
    <w:name w:val="WW8Num13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00000006"/>
    <w:name w:val="WW8Num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4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8" w15:restartNumberingAfterBreak="0">
    <w:nsid w:val="00000008"/>
    <w:multiLevelType w:val="multilevel"/>
    <w:tmpl w:val="00000008"/>
    <w:name w:val="WW8Num13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9" w15:restartNumberingAfterBreak="0">
    <w:nsid w:val="00000009"/>
    <w:multiLevelType w:val="multilevel"/>
    <w:tmpl w:val="00000009"/>
    <w:name w:val="WW8Num11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0000000A"/>
    <w:name w:val="WW8Num125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75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27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0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E"/>
    <w:multiLevelType w:val="multilevel"/>
    <w:tmpl w:val="0000000E"/>
    <w:name w:val="WW8Num1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1477B23"/>
    <w:multiLevelType w:val="hybridMultilevel"/>
    <w:tmpl w:val="3468D0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5E34A06"/>
    <w:multiLevelType w:val="hybridMultilevel"/>
    <w:tmpl w:val="5C9E9896"/>
    <w:lvl w:ilvl="0" w:tplc="0FC65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B54277B"/>
    <w:multiLevelType w:val="hybridMultilevel"/>
    <w:tmpl w:val="8662FB0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300FB"/>
    <w:multiLevelType w:val="hybridMultilevel"/>
    <w:tmpl w:val="7A8CF3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032936"/>
    <w:multiLevelType w:val="hybridMultilevel"/>
    <w:tmpl w:val="A73E6054"/>
    <w:lvl w:ilvl="0" w:tplc="2D3484E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A7223A"/>
    <w:multiLevelType w:val="hybridMultilevel"/>
    <w:tmpl w:val="B98CC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731E0"/>
    <w:multiLevelType w:val="hybridMultilevel"/>
    <w:tmpl w:val="356A72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9F63EC"/>
    <w:multiLevelType w:val="hybridMultilevel"/>
    <w:tmpl w:val="28B06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F09AF"/>
    <w:multiLevelType w:val="hybridMultilevel"/>
    <w:tmpl w:val="69CAE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063AE"/>
    <w:multiLevelType w:val="multilevel"/>
    <w:tmpl w:val="8C087F28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F6F1D61"/>
    <w:multiLevelType w:val="hybridMultilevel"/>
    <w:tmpl w:val="DE60B4CE"/>
    <w:lvl w:ilvl="0" w:tplc="96BE6BE0">
      <w:start w:val="1"/>
      <w:numFmt w:val="decimal"/>
      <w:lvlText w:val="%1."/>
      <w:lvlJc w:val="left"/>
      <w:pPr>
        <w:ind w:left="2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84" w:hanging="360"/>
      </w:pPr>
    </w:lvl>
    <w:lvl w:ilvl="2" w:tplc="0405001B" w:tentative="1">
      <w:start w:val="1"/>
      <w:numFmt w:val="lowerRoman"/>
      <w:lvlText w:val="%3."/>
      <w:lvlJc w:val="right"/>
      <w:pPr>
        <w:ind w:left="3804" w:hanging="180"/>
      </w:pPr>
    </w:lvl>
    <w:lvl w:ilvl="3" w:tplc="0405000F" w:tentative="1">
      <w:start w:val="1"/>
      <w:numFmt w:val="decimal"/>
      <w:lvlText w:val="%4."/>
      <w:lvlJc w:val="left"/>
      <w:pPr>
        <w:ind w:left="4524" w:hanging="360"/>
      </w:pPr>
    </w:lvl>
    <w:lvl w:ilvl="4" w:tplc="04050019" w:tentative="1">
      <w:start w:val="1"/>
      <w:numFmt w:val="lowerLetter"/>
      <w:lvlText w:val="%5."/>
      <w:lvlJc w:val="left"/>
      <w:pPr>
        <w:ind w:left="5244" w:hanging="360"/>
      </w:pPr>
    </w:lvl>
    <w:lvl w:ilvl="5" w:tplc="0405001B" w:tentative="1">
      <w:start w:val="1"/>
      <w:numFmt w:val="lowerRoman"/>
      <w:lvlText w:val="%6."/>
      <w:lvlJc w:val="right"/>
      <w:pPr>
        <w:ind w:left="5964" w:hanging="180"/>
      </w:pPr>
    </w:lvl>
    <w:lvl w:ilvl="6" w:tplc="0405000F" w:tentative="1">
      <w:start w:val="1"/>
      <w:numFmt w:val="decimal"/>
      <w:lvlText w:val="%7."/>
      <w:lvlJc w:val="left"/>
      <w:pPr>
        <w:ind w:left="6684" w:hanging="360"/>
      </w:pPr>
    </w:lvl>
    <w:lvl w:ilvl="7" w:tplc="04050019" w:tentative="1">
      <w:start w:val="1"/>
      <w:numFmt w:val="lowerLetter"/>
      <w:lvlText w:val="%8."/>
      <w:lvlJc w:val="left"/>
      <w:pPr>
        <w:ind w:left="7404" w:hanging="360"/>
      </w:pPr>
    </w:lvl>
    <w:lvl w:ilvl="8" w:tplc="0405001B" w:tentative="1">
      <w:start w:val="1"/>
      <w:numFmt w:val="lowerRoman"/>
      <w:lvlText w:val="%9."/>
      <w:lvlJc w:val="right"/>
      <w:pPr>
        <w:ind w:left="8124" w:hanging="180"/>
      </w:pPr>
    </w:lvl>
  </w:abstractNum>
  <w:num w:numId="1" w16cid:durableId="1141386269">
    <w:abstractNumId w:val="24"/>
  </w:num>
  <w:num w:numId="2" w16cid:durableId="8866448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42264">
    <w:abstractNumId w:val="0"/>
  </w:num>
  <w:num w:numId="4" w16cid:durableId="1581518520">
    <w:abstractNumId w:val="25"/>
  </w:num>
  <w:num w:numId="5" w16cid:durableId="1692949277">
    <w:abstractNumId w:val="16"/>
  </w:num>
  <w:num w:numId="6" w16cid:durableId="452099539">
    <w:abstractNumId w:val="20"/>
  </w:num>
  <w:num w:numId="7" w16cid:durableId="1840536660">
    <w:abstractNumId w:val="19"/>
  </w:num>
  <w:num w:numId="8" w16cid:durableId="1764303170">
    <w:abstractNumId w:val="24"/>
  </w:num>
  <w:num w:numId="9" w16cid:durableId="499395570">
    <w:abstractNumId w:val="24"/>
  </w:num>
  <w:num w:numId="10" w16cid:durableId="1351562248">
    <w:abstractNumId w:val="24"/>
  </w:num>
  <w:num w:numId="11" w16cid:durableId="1652249915">
    <w:abstractNumId w:val="15"/>
  </w:num>
  <w:num w:numId="12" w16cid:durableId="154342511">
    <w:abstractNumId w:val="21"/>
  </w:num>
  <w:num w:numId="13" w16cid:durableId="1398819062">
    <w:abstractNumId w:val="18"/>
  </w:num>
  <w:num w:numId="14" w16cid:durableId="1954550906">
    <w:abstractNumId w:val="22"/>
  </w:num>
  <w:num w:numId="15" w16cid:durableId="1313801516">
    <w:abstractNumId w:val="17"/>
  </w:num>
  <w:num w:numId="16" w16cid:durableId="124739035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F0"/>
    <w:rsid w:val="000017B2"/>
    <w:rsid w:val="00025A20"/>
    <w:rsid w:val="0003755C"/>
    <w:rsid w:val="00043D27"/>
    <w:rsid w:val="00055D9F"/>
    <w:rsid w:val="00057A78"/>
    <w:rsid w:val="0006399C"/>
    <w:rsid w:val="00066050"/>
    <w:rsid w:val="00077417"/>
    <w:rsid w:val="00080742"/>
    <w:rsid w:val="00080A96"/>
    <w:rsid w:val="000835BA"/>
    <w:rsid w:val="00085DF3"/>
    <w:rsid w:val="00091706"/>
    <w:rsid w:val="00092956"/>
    <w:rsid w:val="00093D7B"/>
    <w:rsid w:val="000A0666"/>
    <w:rsid w:val="000B09C1"/>
    <w:rsid w:val="000B6BB0"/>
    <w:rsid w:val="000C4A48"/>
    <w:rsid w:val="000F163C"/>
    <w:rsid w:val="000F5F1B"/>
    <w:rsid w:val="00107F8C"/>
    <w:rsid w:val="0012264C"/>
    <w:rsid w:val="00127535"/>
    <w:rsid w:val="00130C71"/>
    <w:rsid w:val="001373F0"/>
    <w:rsid w:val="001551F1"/>
    <w:rsid w:val="00156A26"/>
    <w:rsid w:val="00162947"/>
    <w:rsid w:val="00165C3D"/>
    <w:rsid w:val="001744A4"/>
    <w:rsid w:val="00176AE1"/>
    <w:rsid w:val="00176F84"/>
    <w:rsid w:val="00177A31"/>
    <w:rsid w:val="00183F9E"/>
    <w:rsid w:val="00194B43"/>
    <w:rsid w:val="001A465B"/>
    <w:rsid w:val="001B51D0"/>
    <w:rsid w:val="001F3628"/>
    <w:rsid w:val="001F6B3A"/>
    <w:rsid w:val="00205A59"/>
    <w:rsid w:val="0021296B"/>
    <w:rsid w:val="00223BF0"/>
    <w:rsid w:val="002277CA"/>
    <w:rsid w:val="00234428"/>
    <w:rsid w:val="00240E6A"/>
    <w:rsid w:val="00270D13"/>
    <w:rsid w:val="00271E1E"/>
    <w:rsid w:val="00280B3E"/>
    <w:rsid w:val="002839ED"/>
    <w:rsid w:val="00294371"/>
    <w:rsid w:val="002A1155"/>
    <w:rsid w:val="002A3C08"/>
    <w:rsid w:val="002A5C9E"/>
    <w:rsid w:val="002B31B3"/>
    <w:rsid w:val="002B7FE5"/>
    <w:rsid w:val="002D2593"/>
    <w:rsid w:val="002D4451"/>
    <w:rsid w:val="002E7B3F"/>
    <w:rsid w:val="002F2930"/>
    <w:rsid w:val="002F2C59"/>
    <w:rsid w:val="00303184"/>
    <w:rsid w:val="003120F1"/>
    <w:rsid w:val="00316871"/>
    <w:rsid w:val="00322596"/>
    <w:rsid w:val="00330485"/>
    <w:rsid w:val="00350C73"/>
    <w:rsid w:val="0036130A"/>
    <w:rsid w:val="00367395"/>
    <w:rsid w:val="00374AA9"/>
    <w:rsid w:val="00375D7A"/>
    <w:rsid w:val="00394AED"/>
    <w:rsid w:val="003C13FC"/>
    <w:rsid w:val="003C1F5D"/>
    <w:rsid w:val="003D0498"/>
    <w:rsid w:val="003D0BF1"/>
    <w:rsid w:val="003D13D3"/>
    <w:rsid w:val="00400909"/>
    <w:rsid w:val="00412B91"/>
    <w:rsid w:val="004235B5"/>
    <w:rsid w:val="00436164"/>
    <w:rsid w:val="004428FB"/>
    <w:rsid w:val="00446E5A"/>
    <w:rsid w:val="00454ED2"/>
    <w:rsid w:val="00457A1F"/>
    <w:rsid w:val="00465C30"/>
    <w:rsid w:val="004929D9"/>
    <w:rsid w:val="00494567"/>
    <w:rsid w:val="00496BA7"/>
    <w:rsid w:val="004A3C46"/>
    <w:rsid w:val="004C067F"/>
    <w:rsid w:val="004C5A16"/>
    <w:rsid w:val="004D4ECB"/>
    <w:rsid w:val="004D5E9C"/>
    <w:rsid w:val="004E5CEA"/>
    <w:rsid w:val="004F467E"/>
    <w:rsid w:val="00510097"/>
    <w:rsid w:val="00517D59"/>
    <w:rsid w:val="005316AE"/>
    <w:rsid w:val="00532775"/>
    <w:rsid w:val="00534DE0"/>
    <w:rsid w:val="00540D65"/>
    <w:rsid w:val="00546F56"/>
    <w:rsid w:val="00557C51"/>
    <w:rsid w:val="00557F83"/>
    <w:rsid w:val="005603D9"/>
    <w:rsid w:val="00564A24"/>
    <w:rsid w:val="00564A2D"/>
    <w:rsid w:val="005661A2"/>
    <w:rsid w:val="00582AB3"/>
    <w:rsid w:val="00591D99"/>
    <w:rsid w:val="00597DDF"/>
    <w:rsid w:val="005A6E12"/>
    <w:rsid w:val="005B1BE8"/>
    <w:rsid w:val="005C6FC7"/>
    <w:rsid w:val="005D7280"/>
    <w:rsid w:val="005E1DBF"/>
    <w:rsid w:val="005F41D6"/>
    <w:rsid w:val="005F6356"/>
    <w:rsid w:val="005F6F65"/>
    <w:rsid w:val="0060092F"/>
    <w:rsid w:val="006027E8"/>
    <w:rsid w:val="00614508"/>
    <w:rsid w:val="00641D0D"/>
    <w:rsid w:val="00643EB5"/>
    <w:rsid w:val="00645C56"/>
    <w:rsid w:val="00661C49"/>
    <w:rsid w:val="0066594A"/>
    <w:rsid w:val="006750B6"/>
    <w:rsid w:val="006752E5"/>
    <w:rsid w:val="00676F03"/>
    <w:rsid w:val="006868E7"/>
    <w:rsid w:val="00693099"/>
    <w:rsid w:val="006D2BA7"/>
    <w:rsid w:val="006F3F22"/>
    <w:rsid w:val="006F633D"/>
    <w:rsid w:val="006F7101"/>
    <w:rsid w:val="006F7E5C"/>
    <w:rsid w:val="00702C76"/>
    <w:rsid w:val="00705B97"/>
    <w:rsid w:val="007147BB"/>
    <w:rsid w:val="00723865"/>
    <w:rsid w:val="007279F4"/>
    <w:rsid w:val="00750300"/>
    <w:rsid w:val="00751E5D"/>
    <w:rsid w:val="00756282"/>
    <w:rsid w:val="007631B5"/>
    <w:rsid w:val="00766644"/>
    <w:rsid w:val="00786AC5"/>
    <w:rsid w:val="00790EF1"/>
    <w:rsid w:val="007A36EB"/>
    <w:rsid w:val="007B0ED1"/>
    <w:rsid w:val="007C0ADA"/>
    <w:rsid w:val="007C5858"/>
    <w:rsid w:val="007E2AD1"/>
    <w:rsid w:val="007F2E92"/>
    <w:rsid w:val="007F56F1"/>
    <w:rsid w:val="0080217F"/>
    <w:rsid w:val="00807857"/>
    <w:rsid w:val="00817F91"/>
    <w:rsid w:val="00823F39"/>
    <w:rsid w:val="00832B43"/>
    <w:rsid w:val="00842183"/>
    <w:rsid w:val="00855468"/>
    <w:rsid w:val="00863040"/>
    <w:rsid w:val="00863D56"/>
    <w:rsid w:val="0087058A"/>
    <w:rsid w:val="00880E54"/>
    <w:rsid w:val="008906C3"/>
    <w:rsid w:val="0089428D"/>
    <w:rsid w:val="00896248"/>
    <w:rsid w:val="008A206F"/>
    <w:rsid w:val="008C185C"/>
    <w:rsid w:val="008C24D0"/>
    <w:rsid w:val="008C5B02"/>
    <w:rsid w:val="008D19D3"/>
    <w:rsid w:val="008D1D5A"/>
    <w:rsid w:val="008E3867"/>
    <w:rsid w:val="008E790E"/>
    <w:rsid w:val="008F5E81"/>
    <w:rsid w:val="00904902"/>
    <w:rsid w:val="00905D0C"/>
    <w:rsid w:val="009267D3"/>
    <w:rsid w:val="00927029"/>
    <w:rsid w:val="009356F7"/>
    <w:rsid w:val="00942CFC"/>
    <w:rsid w:val="00944592"/>
    <w:rsid w:val="00947B15"/>
    <w:rsid w:val="00960D27"/>
    <w:rsid w:val="00966656"/>
    <w:rsid w:val="009908F0"/>
    <w:rsid w:val="00993CBF"/>
    <w:rsid w:val="009A0C88"/>
    <w:rsid w:val="009B46DA"/>
    <w:rsid w:val="009C1DE7"/>
    <w:rsid w:val="009D2429"/>
    <w:rsid w:val="009E056D"/>
    <w:rsid w:val="009F7E4D"/>
    <w:rsid w:val="00A04806"/>
    <w:rsid w:val="00A0687F"/>
    <w:rsid w:val="00A11C39"/>
    <w:rsid w:val="00A2690A"/>
    <w:rsid w:val="00A351F1"/>
    <w:rsid w:val="00A42A14"/>
    <w:rsid w:val="00A6423F"/>
    <w:rsid w:val="00A65E10"/>
    <w:rsid w:val="00A8194F"/>
    <w:rsid w:val="00A83438"/>
    <w:rsid w:val="00A97841"/>
    <w:rsid w:val="00AB1DC6"/>
    <w:rsid w:val="00AB2D03"/>
    <w:rsid w:val="00AB5EB9"/>
    <w:rsid w:val="00AC0384"/>
    <w:rsid w:val="00AC773C"/>
    <w:rsid w:val="00AD7CAD"/>
    <w:rsid w:val="00AE2DF6"/>
    <w:rsid w:val="00AF41E8"/>
    <w:rsid w:val="00AF4409"/>
    <w:rsid w:val="00AF793C"/>
    <w:rsid w:val="00B1021B"/>
    <w:rsid w:val="00B15291"/>
    <w:rsid w:val="00B20BA1"/>
    <w:rsid w:val="00B31BA7"/>
    <w:rsid w:val="00B37FF7"/>
    <w:rsid w:val="00B63BE1"/>
    <w:rsid w:val="00B7777F"/>
    <w:rsid w:val="00B81301"/>
    <w:rsid w:val="00B81751"/>
    <w:rsid w:val="00BA4FAD"/>
    <w:rsid w:val="00BA671C"/>
    <w:rsid w:val="00BB7453"/>
    <w:rsid w:val="00BC2AEE"/>
    <w:rsid w:val="00BC75C8"/>
    <w:rsid w:val="00BD3E4C"/>
    <w:rsid w:val="00BF05A5"/>
    <w:rsid w:val="00BF7F22"/>
    <w:rsid w:val="00C16283"/>
    <w:rsid w:val="00C17AF4"/>
    <w:rsid w:val="00C2474A"/>
    <w:rsid w:val="00C31BBB"/>
    <w:rsid w:val="00C363BA"/>
    <w:rsid w:val="00C47CCB"/>
    <w:rsid w:val="00C53E4B"/>
    <w:rsid w:val="00C54401"/>
    <w:rsid w:val="00C55E76"/>
    <w:rsid w:val="00C80908"/>
    <w:rsid w:val="00C80A6E"/>
    <w:rsid w:val="00C82894"/>
    <w:rsid w:val="00C86F42"/>
    <w:rsid w:val="00C94262"/>
    <w:rsid w:val="00C94BF8"/>
    <w:rsid w:val="00CA0DA9"/>
    <w:rsid w:val="00CC0BC1"/>
    <w:rsid w:val="00CC6571"/>
    <w:rsid w:val="00CC6666"/>
    <w:rsid w:val="00CE51DB"/>
    <w:rsid w:val="00CE550C"/>
    <w:rsid w:val="00CF5A8A"/>
    <w:rsid w:val="00D0102E"/>
    <w:rsid w:val="00D0288F"/>
    <w:rsid w:val="00D11926"/>
    <w:rsid w:val="00D17BD5"/>
    <w:rsid w:val="00D2273E"/>
    <w:rsid w:val="00D254CC"/>
    <w:rsid w:val="00D406F8"/>
    <w:rsid w:val="00D46784"/>
    <w:rsid w:val="00D5733B"/>
    <w:rsid w:val="00D629B5"/>
    <w:rsid w:val="00D66000"/>
    <w:rsid w:val="00D72327"/>
    <w:rsid w:val="00D75240"/>
    <w:rsid w:val="00D769F8"/>
    <w:rsid w:val="00D81C26"/>
    <w:rsid w:val="00D8348D"/>
    <w:rsid w:val="00DB3099"/>
    <w:rsid w:val="00DB4D29"/>
    <w:rsid w:val="00DB5B36"/>
    <w:rsid w:val="00DC496C"/>
    <w:rsid w:val="00DD2C32"/>
    <w:rsid w:val="00DE0196"/>
    <w:rsid w:val="00DE5230"/>
    <w:rsid w:val="00DE56BA"/>
    <w:rsid w:val="00E06540"/>
    <w:rsid w:val="00E065F3"/>
    <w:rsid w:val="00E13510"/>
    <w:rsid w:val="00E2389A"/>
    <w:rsid w:val="00E31663"/>
    <w:rsid w:val="00E33836"/>
    <w:rsid w:val="00E44A68"/>
    <w:rsid w:val="00E44D9A"/>
    <w:rsid w:val="00E70BCD"/>
    <w:rsid w:val="00E91749"/>
    <w:rsid w:val="00EA0EA2"/>
    <w:rsid w:val="00EA3216"/>
    <w:rsid w:val="00EC261F"/>
    <w:rsid w:val="00ED2DDD"/>
    <w:rsid w:val="00ED7BBD"/>
    <w:rsid w:val="00EE182B"/>
    <w:rsid w:val="00F03B09"/>
    <w:rsid w:val="00F0480A"/>
    <w:rsid w:val="00F32D04"/>
    <w:rsid w:val="00F42384"/>
    <w:rsid w:val="00F436F1"/>
    <w:rsid w:val="00F43DCF"/>
    <w:rsid w:val="00F457E6"/>
    <w:rsid w:val="00F51E79"/>
    <w:rsid w:val="00F670C9"/>
    <w:rsid w:val="00F67D23"/>
    <w:rsid w:val="00F71E03"/>
    <w:rsid w:val="00F74254"/>
    <w:rsid w:val="00F8222E"/>
    <w:rsid w:val="00F974FF"/>
    <w:rsid w:val="00FA0F88"/>
    <w:rsid w:val="00FA2BD3"/>
    <w:rsid w:val="00FA33B8"/>
    <w:rsid w:val="00FB10A8"/>
    <w:rsid w:val="00FC0280"/>
    <w:rsid w:val="00FD77A6"/>
    <w:rsid w:val="00FF06FF"/>
    <w:rsid w:val="00F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4C3E32"/>
  <w14:defaultImageDpi w14:val="300"/>
  <w15:docId w15:val="{349AD2FA-6F16-4843-A0CE-B9C2DCC9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dpis1">
    <w:name w:val="heading 1"/>
    <w:basedOn w:val="Normln"/>
    <w:qFormat/>
    <w:rsid w:val="00D2273E"/>
    <w:pPr>
      <w:keepNext/>
      <w:widowControl/>
      <w:suppressAutoHyphens w:val="0"/>
      <w:autoSpaceDE w:val="0"/>
      <w:autoSpaceDN w:val="0"/>
      <w:adjustRightInd w:val="0"/>
      <w:spacing w:after="57" w:line="288" w:lineRule="auto"/>
      <w:jc w:val="center"/>
      <w:textAlignment w:val="baseline"/>
      <w:outlineLvl w:val="0"/>
    </w:pPr>
    <w:rPr>
      <w:rFonts w:ascii="Times" w:eastAsia="Times New Roman" w:hAnsi="Times" w:cs="Times"/>
      <w:b/>
      <w:color w:val="000000"/>
      <w:kern w:val="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TrailerWGM">
    <w:name w:val="Trailer WGM"/>
    <w:rPr>
      <w:caps/>
      <w:sz w:val="14"/>
    </w:rPr>
  </w:style>
  <w:style w:type="character" w:customStyle="1" w:styleId="WW8Num127z0">
    <w:name w:val="WW8Num127z0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7z1">
    <w:name w:val="WW8Num127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0">
    <w:name w:val="WW8Num117z0"/>
    <w:rPr>
      <w:b/>
      <w:i w:val="0"/>
      <w:caps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1">
    <w:name w:val="WW8Num117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2">
    <w:name w:val="WW8Num117z2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7">
    <w:name w:val="WW8Num117z7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boldik">
    <w:name w:val="boldik"/>
    <w:rPr>
      <w:b/>
    </w:rPr>
  </w:style>
  <w:style w:type="character" w:customStyle="1" w:styleId="WW8Num45z0">
    <w:name w:val="WW8Num45z0"/>
    <w:rPr>
      <w:color w:val="000000"/>
    </w:rPr>
  </w:style>
  <w:style w:type="character" w:customStyle="1" w:styleId="WW8Num41z0">
    <w:name w:val="WW8Num41z0"/>
    <w:rPr>
      <w:u w:val="none"/>
    </w:rPr>
  </w:style>
  <w:style w:type="character" w:customStyle="1" w:styleId="WW8Num133z0">
    <w:name w:val="WW8Num133z0"/>
    <w:rPr>
      <w:u w:val="none"/>
    </w:rPr>
  </w:style>
  <w:style w:type="character" w:customStyle="1" w:styleId="WW8Num18z1">
    <w:name w:val="WW8Num18z1"/>
    <w:rPr>
      <w:b w:val="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Pleading3L1">
    <w:name w:val="Pleading3_L1"/>
    <w:basedOn w:val="Normln"/>
    <w:next w:val="Zkladntext"/>
    <w:rsid w:val="001373F0"/>
    <w:pPr>
      <w:keepNext/>
      <w:keepLines/>
      <w:numPr>
        <w:numId w:val="1"/>
      </w:numPr>
      <w:suppressAutoHyphens w:val="0"/>
      <w:spacing w:before="240" w:line="240" w:lineRule="exact"/>
      <w:jc w:val="center"/>
      <w:outlineLvl w:val="0"/>
    </w:pPr>
    <w:rPr>
      <w:rFonts w:eastAsia="Times New Roman"/>
      <w:b/>
      <w:caps/>
      <w:kern w:val="0"/>
      <w:szCs w:val="20"/>
    </w:rPr>
  </w:style>
  <w:style w:type="paragraph" w:customStyle="1" w:styleId="Pleading3L2">
    <w:name w:val="Pleading3_L2"/>
    <w:basedOn w:val="Pleading3L1"/>
    <w:next w:val="Zkladntext"/>
    <w:rsid w:val="00591D99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styleId="Zkladntextodsazen3">
    <w:name w:val="Body Text Indent 3"/>
    <w:basedOn w:val="Normln"/>
    <w:pPr>
      <w:tabs>
        <w:tab w:val="left" w:pos="8640"/>
      </w:tabs>
      <w:spacing w:after="240"/>
      <w:ind w:left="4320" w:hanging="4320"/>
    </w:pPr>
  </w:style>
  <w:style w:type="paragraph" w:styleId="Nzev">
    <w:name w:val="Title"/>
    <w:basedOn w:val="Normln"/>
    <w:next w:val="Podnadpis"/>
    <w:qFormat/>
    <w:pPr>
      <w:keepNext/>
      <w:spacing w:after="240"/>
      <w:jc w:val="center"/>
    </w:pPr>
    <w:rPr>
      <w:b/>
    </w:rPr>
  </w:style>
  <w:style w:type="paragraph" w:styleId="Podnadpis">
    <w:name w:val="Subtitle"/>
    <w:basedOn w:val="Normln"/>
    <w:next w:val="Zkladntext"/>
    <w:qFormat/>
    <w:pPr>
      <w:keepNext/>
      <w:spacing w:after="240"/>
      <w:jc w:val="center"/>
    </w:pPr>
  </w:style>
  <w:style w:type="paragraph" w:customStyle="1" w:styleId="LOLglOtherL1">
    <w:name w:val="LOLglOther_L1"/>
    <w:basedOn w:val="Normln"/>
    <w:next w:val="NumContinue"/>
    <w:pPr>
      <w:keepNext/>
      <w:tabs>
        <w:tab w:val="num" w:pos="720"/>
      </w:tabs>
      <w:spacing w:after="240"/>
      <w:ind w:left="720" w:hanging="720"/>
    </w:pPr>
    <w:rPr>
      <w:szCs w:val="20"/>
    </w:rPr>
  </w:style>
  <w:style w:type="paragraph" w:customStyle="1" w:styleId="NumContinue">
    <w:name w:val="Num Continue"/>
    <w:basedOn w:val="Zkladntext"/>
    <w:pPr>
      <w:keepNext/>
      <w:keepLines/>
    </w:pPr>
  </w:style>
  <w:style w:type="paragraph" w:customStyle="1" w:styleId="LOLglOtherL2">
    <w:name w:val="LOLglOther_L2"/>
    <w:basedOn w:val="LOLglOtherL1"/>
    <w:next w:val="NumContinue"/>
    <w:pPr>
      <w:keepNext w:val="0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kern w:val="1"/>
      <w:sz w:val="24"/>
      <w:lang w:eastAsia="ar-SA"/>
    </w:rPr>
  </w:style>
  <w:style w:type="paragraph" w:customStyle="1" w:styleId="textodsazen">
    <w:name w:val="text odsazený"/>
    <w:basedOn w:val="text"/>
    <w:pPr>
      <w:widowControl/>
      <w:autoSpaceDE w:val="0"/>
      <w:spacing w:before="57" w:line="220" w:lineRule="atLeast"/>
      <w:ind w:left="1417" w:hanging="283"/>
      <w:textAlignment w:val="baseline"/>
    </w:pPr>
    <w:rPr>
      <w:rFonts w:ascii="Times" w:hAnsi="Times" w:cs="Times"/>
      <w:color w:val="000000"/>
      <w:sz w:val="20"/>
      <w:szCs w:val="24"/>
    </w:rPr>
  </w:style>
  <w:style w:type="paragraph" w:styleId="Rozloendokumentu">
    <w:name w:val="Document Map"/>
    <w:basedOn w:val="Normln"/>
    <w:semiHidden/>
    <w:rsid w:val="001373F0"/>
    <w:pPr>
      <w:shd w:val="clear" w:color="auto" w:fill="000080"/>
    </w:pPr>
    <w:rPr>
      <w:rFonts w:ascii="Tahoma" w:hAnsi="Tahoma" w:cs="Tahoma"/>
    </w:rPr>
  </w:style>
  <w:style w:type="paragraph" w:customStyle="1" w:styleId="Pleading3Cont1">
    <w:name w:val="Pleading3 Cont 1"/>
    <w:basedOn w:val="Normln"/>
    <w:rsid w:val="001373F0"/>
    <w:pPr>
      <w:widowControl/>
      <w:suppressAutoHyphens w:val="0"/>
      <w:spacing w:after="240"/>
    </w:pPr>
    <w:rPr>
      <w:rFonts w:eastAsia="Times New Roman"/>
      <w:kern w:val="0"/>
      <w:szCs w:val="20"/>
    </w:rPr>
  </w:style>
  <w:style w:type="paragraph" w:customStyle="1" w:styleId="Pleading3Cont2">
    <w:name w:val="Pleading3 Cont 2"/>
    <w:basedOn w:val="Pleading3Cont1"/>
    <w:rsid w:val="001373F0"/>
  </w:style>
  <w:style w:type="paragraph" w:customStyle="1" w:styleId="Pleading3Cont3">
    <w:name w:val="Pleading3 Cont 3"/>
    <w:basedOn w:val="Pleading3Cont2"/>
    <w:rsid w:val="001373F0"/>
  </w:style>
  <w:style w:type="paragraph" w:customStyle="1" w:styleId="Pleading3Cont4">
    <w:name w:val="Pleading3 Cont 4"/>
    <w:basedOn w:val="Pleading3Cont3"/>
    <w:rsid w:val="001373F0"/>
  </w:style>
  <w:style w:type="paragraph" w:customStyle="1" w:styleId="Pleading3Cont5">
    <w:name w:val="Pleading3 Cont 5"/>
    <w:basedOn w:val="Pleading3Cont4"/>
    <w:rsid w:val="001373F0"/>
  </w:style>
  <w:style w:type="paragraph" w:customStyle="1" w:styleId="Pleading3Cont6">
    <w:name w:val="Pleading3 Cont 6"/>
    <w:basedOn w:val="Pleading3Cont5"/>
    <w:rsid w:val="001373F0"/>
  </w:style>
  <w:style w:type="paragraph" w:customStyle="1" w:styleId="Pleading3Cont7">
    <w:name w:val="Pleading3 Cont 7"/>
    <w:basedOn w:val="Pleading3Cont6"/>
    <w:rsid w:val="001373F0"/>
  </w:style>
  <w:style w:type="paragraph" w:customStyle="1" w:styleId="Pleading3Cont8">
    <w:name w:val="Pleading3 Cont 8"/>
    <w:basedOn w:val="Pleading3Cont7"/>
    <w:rsid w:val="001373F0"/>
  </w:style>
  <w:style w:type="paragraph" w:customStyle="1" w:styleId="Pleading3Cont9">
    <w:name w:val="Pleading3 Cont 9"/>
    <w:basedOn w:val="Pleading3Cont8"/>
    <w:rsid w:val="001373F0"/>
  </w:style>
  <w:style w:type="paragraph" w:customStyle="1" w:styleId="Pleading3L3">
    <w:name w:val="Pleading3_L3"/>
    <w:basedOn w:val="Pleading3L2"/>
    <w:next w:val="Zkladntext"/>
    <w:rsid w:val="00591D99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817F91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817F91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F0480A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1373F0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1373F0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1373F0"/>
    <w:pPr>
      <w:numPr>
        <w:ilvl w:val="8"/>
      </w:numPr>
      <w:outlineLvl w:val="8"/>
    </w:pPr>
  </w:style>
  <w:style w:type="paragraph" w:customStyle="1" w:styleId="a">
    <w:basedOn w:val="Normln"/>
    <w:rsid w:val="007A36EB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customStyle="1" w:styleId="nadpis11">
    <w:name w:val="nadpis 1.1"/>
    <w:basedOn w:val="text"/>
    <w:next w:val="text"/>
    <w:rsid w:val="00C94262"/>
    <w:pPr>
      <w:keepNext/>
      <w:keepLines/>
      <w:widowControl/>
      <w:suppressAutoHyphens w:val="0"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eastAsia="Times New Roman" w:hAnsi="Times" w:cs="Times"/>
      <w:b/>
      <w:caps/>
      <w:color w:val="000000"/>
      <w:kern w:val="0"/>
      <w:sz w:val="22"/>
      <w:szCs w:val="24"/>
      <w:lang w:eastAsia="cs-CZ"/>
    </w:rPr>
  </w:style>
  <w:style w:type="paragraph" w:customStyle="1" w:styleId="textodsazen2x">
    <w:name w:val="text odsazený 2x"/>
    <w:basedOn w:val="text"/>
    <w:rsid w:val="00C94262"/>
    <w:pPr>
      <w:widowControl/>
      <w:suppressAutoHyphens w:val="0"/>
      <w:autoSpaceDE w:val="0"/>
      <w:autoSpaceDN w:val="0"/>
      <w:adjustRightInd w:val="0"/>
      <w:spacing w:before="57" w:line="220" w:lineRule="atLeast"/>
      <w:ind w:left="1984" w:hanging="283"/>
      <w:textAlignment w:val="baseline"/>
    </w:pPr>
    <w:rPr>
      <w:rFonts w:ascii="Times" w:eastAsia="Times New Roman" w:hAnsi="Times" w:cs="Times"/>
      <w:color w:val="000000"/>
      <w:kern w:val="0"/>
      <w:sz w:val="20"/>
      <w:szCs w:val="24"/>
      <w:lang w:eastAsia="cs-CZ"/>
    </w:rPr>
  </w:style>
  <w:style w:type="paragraph" w:customStyle="1" w:styleId="odst1">
    <w:name w:val="odst 1"/>
    <w:basedOn w:val="textodsazen"/>
    <w:rsid w:val="00D2273E"/>
    <w:pPr>
      <w:suppressAutoHyphens w:val="0"/>
      <w:autoSpaceDN w:val="0"/>
      <w:adjustRightInd w:val="0"/>
      <w:ind w:left="283"/>
    </w:pPr>
    <w:rPr>
      <w:rFonts w:eastAsia="Times New Roman"/>
      <w:kern w:val="0"/>
      <w:lang w:eastAsia="cs-CZ"/>
    </w:rPr>
  </w:style>
  <w:style w:type="paragraph" w:styleId="Obsah1">
    <w:name w:val="toc 1"/>
    <w:basedOn w:val="Normln"/>
    <w:next w:val="Normln"/>
    <w:autoRedefine/>
    <w:semiHidden/>
    <w:rsid w:val="00CC6571"/>
  </w:style>
  <w:style w:type="character" w:styleId="Hypertextovodkaz">
    <w:name w:val="Hyperlink"/>
    <w:rsid w:val="00CC657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C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89BAA-704E-4A92-BFC1-C2D8A055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7</Pages>
  <Words>1346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rsd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>                                                           </dc:subject>
  <dc:creator>Durica</dc:creator>
  <cp:keywords>                             </cp:keywords>
  <dc:description/>
  <cp:lastModifiedBy>Ján Kukura</cp:lastModifiedBy>
  <cp:revision>77</cp:revision>
  <dcterms:created xsi:type="dcterms:W3CDTF">2016-11-28T11:18:00Z</dcterms:created>
  <dcterms:modified xsi:type="dcterms:W3CDTF">2024-03-06T10:09:00Z</dcterms:modified>
</cp:coreProperties>
</file>