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F" w:rsidRDefault="00BA77A9">
      <w:pPr>
        <w:pStyle w:val="Bodytext50"/>
        <w:framePr w:wrap="none" w:vAnchor="page" w:hAnchor="page" w:x="4127" w:y="3367"/>
        <w:shd w:val="clear" w:color="auto" w:fill="auto"/>
        <w:spacing w:before="0"/>
      </w:pPr>
      <w:r>
        <w:t>Rámcová kupní smlouva</w:t>
      </w:r>
    </w:p>
    <w:p w:rsidR="00A8450F" w:rsidRDefault="00BA77A9">
      <w:pPr>
        <w:pStyle w:val="Heading310"/>
        <w:framePr w:w="8606" w:h="444" w:hRule="exact" w:wrap="none" w:vAnchor="page" w:hAnchor="page" w:x="1415" w:y="4094"/>
        <w:shd w:val="clear" w:color="auto" w:fill="auto"/>
        <w:spacing w:after="0"/>
        <w:ind w:right="6292"/>
      </w:pPr>
      <w:bookmarkStart w:id="0" w:name="bookmark1"/>
      <w:r>
        <w:t>Číslo:</w:t>
      </w:r>
      <w:bookmarkEnd w:id="0"/>
    </w:p>
    <w:p w:rsidR="00A8450F" w:rsidRDefault="00BA77A9">
      <w:pPr>
        <w:pStyle w:val="Bodytext70"/>
        <w:framePr w:wrap="none" w:vAnchor="page" w:hAnchor="page" w:x="4646" w:y="4060"/>
        <w:shd w:val="clear" w:color="auto" w:fill="auto"/>
      </w:pPr>
      <w:r>
        <w:t>624</w:t>
      </w:r>
    </w:p>
    <w:p w:rsidR="00A8450F" w:rsidRDefault="00BA77A9">
      <w:pPr>
        <w:pStyle w:val="Bodytext20"/>
        <w:framePr w:w="8606" w:h="2965" w:hRule="exact" w:wrap="none" w:vAnchor="page" w:hAnchor="page" w:x="1415" w:y="4839"/>
        <w:shd w:val="clear" w:color="auto" w:fill="auto"/>
        <w:spacing w:before="0" w:after="370"/>
        <w:ind w:left="3400" w:firstLine="0"/>
      </w:pPr>
      <w:r>
        <w:t>smluvní strany</w:t>
      </w:r>
    </w:p>
    <w:p w:rsidR="00A8450F" w:rsidRDefault="00BA77A9">
      <w:pPr>
        <w:pStyle w:val="Bodytext50"/>
        <w:framePr w:w="8606" w:h="2965" w:hRule="exact" w:wrap="none" w:vAnchor="page" w:hAnchor="page" w:x="1415" w:y="4839"/>
        <w:shd w:val="clear" w:color="auto" w:fill="auto"/>
        <w:spacing w:before="0"/>
        <w:ind w:left="3400"/>
      </w:pPr>
      <w:r>
        <w:t>Prodávající:</w:t>
      </w:r>
    </w:p>
    <w:p w:rsidR="00A8450F" w:rsidRDefault="00BA77A9">
      <w:pPr>
        <w:pStyle w:val="Bodytext20"/>
        <w:framePr w:w="8606" w:h="2965" w:hRule="exact" w:wrap="none" w:vAnchor="page" w:hAnchor="page" w:x="1415" w:y="4839"/>
        <w:shd w:val="clear" w:color="auto" w:fill="auto"/>
        <w:spacing w:before="0" w:after="0" w:line="298" w:lineRule="exact"/>
        <w:ind w:left="2720" w:firstLine="0"/>
      </w:pPr>
      <w:r>
        <w:t>Jana Schmidtová, Parkánská 121, 38901 Vodňany</w:t>
      </w:r>
    </w:p>
    <w:p w:rsidR="00A8450F" w:rsidRDefault="00BA77A9">
      <w:pPr>
        <w:pStyle w:val="Bodytext60"/>
        <w:framePr w:w="8606" w:h="2965" w:hRule="exact" w:wrap="none" w:vAnchor="page" w:hAnchor="page" w:x="1415" w:y="4839"/>
        <w:shd w:val="clear" w:color="auto" w:fill="auto"/>
        <w:ind w:left="3400" w:right="3060"/>
      </w:pPr>
      <w:r>
        <w:rPr>
          <w:rStyle w:val="Bodytext6Bold"/>
        </w:rPr>
        <w:t xml:space="preserve">Mražené potraviny </w:t>
      </w:r>
      <w:r>
        <w:t>IČO 659 30 690 DIČ CZ6562300393</w:t>
      </w:r>
    </w:p>
    <w:p w:rsidR="00A8450F" w:rsidRDefault="00BA77A9">
      <w:pPr>
        <w:pStyle w:val="Bodytext20"/>
        <w:framePr w:w="8606" w:h="2965" w:hRule="exact" w:wrap="none" w:vAnchor="page" w:hAnchor="page" w:x="1415" w:y="4839"/>
        <w:shd w:val="clear" w:color="auto" w:fill="auto"/>
        <w:spacing w:before="0" w:after="0" w:line="259" w:lineRule="exact"/>
        <w:ind w:firstLine="0"/>
        <w:jc w:val="right"/>
      </w:pPr>
      <w:r>
        <w:t xml:space="preserve">Bankovní spojení: MONETA </w:t>
      </w:r>
      <w:r>
        <w:rPr>
          <w:lang w:val="en-US" w:eastAsia="en-US" w:bidi="en-US"/>
        </w:rPr>
        <w:t xml:space="preserve">Money </w:t>
      </w:r>
      <w:r>
        <w:t xml:space="preserve">Bank, a.s, Vodňany, číslo </w:t>
      </w:r>
      <w:r>
        <w:t>účtu: 222819329/0600 Živnostenské oprávnění vydal městský úřad ve Vodňanech §71 odst. 2 živnostenského zákona</w:t>
      </w:r>
    </w:p>
    <w:p w:rsidR="00A8450F" w:rsidRDefault="00BA77A9">
      <w:pPr>
        <w:pStyle w:val="Bodytext20"/>
        <w:framePr w:w="8606" w:h="2965" w:hRule="exact" w:wrap="none" w:vAnchor="page" w:hAnchor="page" w:x="1415" w:y="4839"/>
        <w:shd w:val="clear" w:color="auto" w:fill="auto"/>
        <w:spacing w:before="0" w:after="0" w:line="259" w:lineRule="exact"/>
        <w:ind w:left="3400" w:firstLine="0"/>
      </w:pPr>
      <w:r>
        <w:t>(dále jen prodávající)</w:t>
      </w:r>
    </w:p>
    <w:p w:rsidR="00A8450F" w:rsidRDefault="00BA77A9">
      <w:pPr>
        <w:pStyle w:val="Heading420"/>
        <w:framePr w:w="8606" w:h="1150" w:hRule="exact" w:wrap="none" w:vAnchor="page" w:hAnchor="page" w:x="1415" w:y="8305"/>
        <w:shd w:val="clear" w:color="auto" w:fill="auto"/>
        <w:spacing w:before="0" w:after="324"/>
        <w:ind w:left="3400"/>
      </w:pPr>
      <w:bookmarkStart w:id="1" w:name="bookmark2"/>
      <w:r>
        <w:t>Kupující:</w:t>
      </w:r>
      <w:bookmarkEnd w:id="1"/>
    </w:p>
    <w:p w:rsidR="00A8450F" w:rsidRDefault="00BA77A9">
      <w:pPr>
        <w:pStyle w:val="Bodytext20"/>
        <w:framePr w:w="8606" w:h="1150" w:hRule="exact" w:wrap="none" w:vAnchor="page" w:hAnchor="page" w:x="1415" w:y="8305"/>
        <w:shd w:val="clear" w:color="auto" w:fill="auto"/>
        <w:spacing w:before="0" w:after="0" w:line="264" w:lineRule="exact"/>
        <w:ind w:right="2540" w:firstLine="0"/>
      </w:pPr>
      <w:r>
        <w:t>Obchodní jméno (u právnických osob)/ ZŠ a MŠ Emy Destinnové Jméno a příjmení (u fyzických osob)</w:t>
      </w:r>
    </w:p>
    <w:p w:rsidR="00A8450F" w:rsidRDefault="00BA77A9">
      <w:pPr>
        <w:pStyle w:val="Bodytext20"/>
        <w:framePr w:w="8606" w:h="2327" w:hRule="exact" w:wrap="none" w:vAnchor="page" w:hAnchor="page" w:x="1415" w:y="9462"/>
        <w:shd w:val="clear" w:color="auto" w:fill="auto"/>
        <w:spacing w:before="0" w:after="0" w:line="514" w:lineRule="exact"/>
        <w:ind w:right="2540" w:firstLine="0"/>
      </w:pPr>
      <w:r>
        <w:t xml:space="preserve">Zastoupena: Mgr. </w:t>
      </w:r>
      <w:r>
        <w:t>Ota Bažant Zřizovatel: Městská část Praha 6 IČO: 48133892</w:t>
      </w:r>
    </w:p>
    <w:p w:rsidR="00A8450F" w:rsidRDefault="00BA77A9">
      <w:pPr>
        <w:pStyle w:val="Bodytext20"/>
        <w:framePr w:w="8606" w:h="2327" w:hRule="exact" w:wrap="none" w:vAnchor="page" w:hAnchor="page" w:x="1415" w:y="9462"/>
        <w:shd w:val="clear" w:color="auto" w:fill="auto"/>
        <w:spacing w:before="0" w:after="0" w:line="514" w:lineRule="exact"/>
        <w:ind w:firstLine="0"/>
      </w:pPr>
      <w:r>
        <w:t>Banka - název: Komerční banka</w:t>
      </w:r>
    </w:p>
    <w:p w:rsidR="00A8450F" w:rsidRDefault="00BA77A9">
      <w:pPr>
        <w:pStyle w:val="Bodytext20"/>
        <w:framePr w:w="8606" w:h="2327" w:hRule="exact" w:wrap="none" w:vAnchor="page" w:hAnchor="page" w:x="1415" w:y="9462"/>
        <w:shd w:val="clear" w:color="auto" w:fill="auto"/>
        <w:spacing w:before="0" w:after="0"/>
        <w:ind w:firstLine="0"/>
      </w:pPr>
      <w:r>
        <w:t>Číslo účtu včetně směrového kódu: 833061/0100</w:t>
      </w:r>
    </w:p>
    <w:p w:rsidR="00A8450F" w:rsidRDefault="00BA77A9">
      <w:pPr>
        <w:pStyle w:val="Bodytext20"/>
        <w:framePr w:w="8606" w:h="2396" w:hRule="exact" w:wrap="none" w:vAnchor="page" w:hAnchor="page" w:x="1415" w:y="12259"/>
        <w:shd w:val="clear" w:color="auto" w:fill="auto"/>
        <w:spacing w:before="0" w:after="240"/>
        <w:ind w:firstLine="0"/>
      </w:pPr>
      <w:r>
        <w:t>Název odběrového místa: ZŠ a MŠ Emy Destinnové</w:t>
      </w:r>
    </w:p>
    <w:p w:rsidR="00A8450F" w:rsidRDefault="00BA77A9">
      <w:pPr>
        <w:pStyle w:val="Bodytext20"/>
        <w:framePr w:w="8606" w:h="2396" w:hRule="exact" w:wrap="none" w:vAnchor="page" w:hAnchor="page" w:x="1415" w:y="12259"/>
        <w:shd w:val="clear" w:color="auto" w:fill="auto"/>
        <w:spacing w:before="0" w:after="228"/>
        <w:ind w:firstLine="0"/>
      </w:pPr>
      <w:r>
        <w:t>Adresa odběrového místa: nám. Svobody 3/930, Praha 6, 160 00</w:t>
      </w:r>
    </w:p>
    <w:p w:rsidR="00A8450F" w:rsidRDefault="00BA77A9">
      <w:pPr>
        <w:pStyle w:val="Bodytext20"/>
        <w:framePr w:w="8606" w:h="2396" w:hRule="exact" w:wrap="none" w:vAnchor="page" w:hAnchor="page" w:x="1415" w:y="12259"/>
        <w:shd w:val="clear" w:color="auto" w:fill="auto"/>
        <w:spacing w:before="0" w:after="232" w:line="259" w:lineRule="exact"/>
        <w:ind w:right="2540" w:firstLine="0"/>
      </w:pPr>
      <w:r>
        <w:t xml:space="preserve">Telefon, </w:t>
      </w:r>
      <w:r>
        <w:t>e-mail:222 202 501, info@;zsemydestinno</w:t>
      </w:r>
      <w:r>
        <w:rPr>
          <w:lang w:val="en-US" w:eastAsia="en-US" w:bidi="en-US"/>
        </w:rPr>
        <w:t xml:space="preserve">ve.cz </w:t>
      </w:r>
      <w:r>
        <w:t>Způsob úhrady faktur: převodním příkazem</w:t>
      </w:r>
    </w:p>
    <w:p w:rsidR="00A8450F" w:rsidRDefault="00BA77A9">
      <w:pPr>
        <w:pStyle w:val="Bodytext20"/>
        <w:framePr w:w="8606" w:h="2396" w:hRule="exact" w:wrap="none" w:vAnchor="page" w:hAnchor="page" w:x="1415" w:y="12259"/>
        <w:shd w:val="clear" w:color="auto" w:fill="auto"/>
        <w:spacing w:before="0" w:after="0" w:line="269" w:lineRule="exact"/>
        <w:ind w:left="40" w:firstLine="0"/>
        <w:jc w:val="center"/>
      </w:pPr>
      <w:r>
        <w:t>Přílohy: Doklad o registraci osoby, která se podílí na obchodování živočišnými produkty</w:t>
      </w:r>
      <w:r>
        <w:br/>
        <w:t>Výpis z registru dopravce oprávněného přepravovat živočišné produkty</w:t>
      </w:r>
    </w:p>
    <w:p w:rsidR="00A8450F" w:rsidRDefault="00A8450F">
      <w:pPr>
        <w:rPr>
          <w:sz w:val="2"/>
          <w:szCs w:val="2"/>
        </w:rPr>
        <w:sectPr w:rsidR="00A845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450F" w:rsidRDefault="00BA77A9">
      <w:pPr>
        <w:pStyle w:val="Heading410"/>
        <w:framePr w:w="9106" w:h="12315" w:hRule="exact" w:wrap="none" w:vAnchor="page" w:hAnchor="page" w:x="1200" w:y="1428"/>
        <w:shd w:val="clear" w:color="auto" w:fill="auto"/>
        <w:ind w:left="2820"/>
      </w:pPr>
      <w:bookmarkStart w:id="2" w:name="bookmark3"/>
      <w:r>
        <w:lastRenderedPageBreak/>
        <w:t>Předmět rámcové smlouvy</w:t>
      </w:r>
      <w:bookmarkEnd w:id="2"/>
    </w:p>
    <w:p w:rsidR="00A8450F" w:rsidRDefault="00BA77A9">
      <w:pPr>
        <w:pStyle w:val="Bodytext20"/>
        <w:framePr w:w="9106" w:h="12315" w:hRule="exact" w:wrap="none" w:vAnchor="page" w:hAnchor="page" w:x="1200" w:y="1428"/>
        <w:shd w:val="clear" w:color="auto" w:fill="auto"/>
        <w:spacing w:before="0" w:after="0" w:line="269" w:lineRule="exact"/>
        <w:ind w:firstLine="0"/>
      </w:pPr>
      <w:r>
        <w:t>Touto rámcovou smlouvou se prodávající zavazuje dodat kupujícímu mražené potravinářské zboží podle jeho objednávky a kupující se zavazuje za zboží zaplatit sjednanou cenu.</w:t>
      </w:r>
    </w:p>
    <w:p w:rsidR="00A8450F" w:rsidRDefault="00BA77A9">
      <w:pPr>
        <w:pStyle w:val="Bodytext80"/>
        <w:framePr w:w="9106" w:h="12315" w:hRule="exact" w:wrap="none" w:vAnchor="page" w:hAnchor="page" w:x="1200" w:y="1428"/>
        <w:shd w:val="clear" w:color="auto" w:fill="auto"/>
        <w:ind w:left="2820"/>
      </w:pPr>
      <w:r>
        <w:t>H.Objednávka zboží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shd w:val="clear" w:color="auto" w:fill="auto"/>
        <w:spacing w:before="0" w:after="0" w:line="269" w:lineRule="exact"/>
        <w:ind w:firstLine="0"/>
      </w:pPr>
      <w:r>
        <w:t>1 .objednávka se</w:t>
      </w:r>
      <w:r>
        <w:t xml:space="preserve"> provádí s uvedením </w:t>
      </w:r>
      <w:r>
        <w:rPr>
          <w:rStyle w:val="Bodytext2Bold"/>
        </w:rPr>
        <w:t xml:space="preserve">odběrového čísla kupujícího: </w:t>
      </w:r>
      <w:r>
        <w:t>624 a/ objednáním u zástupce prodávajícího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shd w:val="clear" w:color="auto" w:fill="auto"/>
        <w:spacing w:before="0" w:after="0" w:line="269" w:lineRule="exact"/>
        <w:ind w:firstLine="0"/>
      </w:pPr>
      <w:r>
        <w:t xml:space="preserve">b/písemnou objednávkou na e-mailovou adresu: </w:t>
      </w:r>
      <w:hyperlink r:id="rId7" w:history="1">
        <w:r>
          <w:rPr>
            <w:rStyle w:val="Bodytext2Bold"/>
            <w:lang w:val="en-US" w:eastAsia="en-US" w:bidi="en-US"/>
          </w:rPr>
          <w:t>objednavky@mrazirnyvodnany.cz</w:t>
        </w:r>
      </w:hyperlink>
      <w:r>
        <w:rPr>
          <w:rStyle w:val="Bodytext2Bold"/>
          <w:lang w:val="en-US" w:eastAsia="en-US" w:bidi="en-US"/>
        </w:rPr>
        <w:t xml:space="preserve"> </w:t>
      </w:r>
      <w:r>
        <w:t xml:space="preserve">(vždy si prosím vyžádejte potvrzení o </w:t>
      </w:r>
      <w:r>
        <w:t>přečtení) c/ telefonicky na 775 660 441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64" w:lineRule="exact"/>
        <w:ind w:left="300"/>
      </w:pPr>
      <w:r>
        <w:t xml:space="preserve">Objednávky přijímá prodávající nejlépe </w:t>
      </w:r>
      <w:r>
        <w:rPr>
          <w:rStyle w:val="Bodytext2Bold"/>
        </w:rPr>
        <w:t xml:space="preserve">do 15,00 hodin dva dny před dnem závozu, </w:t>
      </w:r>
      <w:r>
        <w:t>(nejpozději den před požadovaným dnem závozu 18,00hodin)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64" w:lineRule="exact"/>
        <w:ind w:left="300"/>
      </w:pPr>
      <w:r>
        <w:t xml:space="preserve">Ceny zboží jsou k dispozici na webových stránkách prodávajícího: </w:t>
      </w:r>
      <w:hyperlink r:id="rId8" w:history="1">
        <w:r>
          <w:rPr>
            <w:lang w:val="en-US" w:eastAsia="en-US" w:bidi="en-US"/>
          </w:rPr>
          <w:t>www.mrazimyvodnany.cz</w:t>
        </w:r>
      </w:hyperlink>
    </w:p>
    <w:p w:rsidR="00A8450F" w:rsidRDefault="00BA77A9">
      <w:pPr>
        <w:pStyle w:val="Bodytext80"/>
        <w:framePr w:w="9106" w:h="12315" w:hRule="exact" w:wrap="none" w:vAnchor="page" w:hAnchor="page" w:x="1200" w:y="1428"/>
        <w:numPr>
          <w:ilvl w:val="0"/>
          <w:numId w:val="2"/>
        </w:numPr>
        <w:shd w:val="clear" w:color="auto" w:fill="auto"/>
        <w:tabs>
          <w:tab w:val="left" w:pos="3327"/>
        </w:tabs>
        <w:spacing w:line="259" w:lineRule="exact"/>
        <w:ind w:left="2820"/>
      </w:pPr>
      <w:r>
        <w:t>Povinnosti prodávajícího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 w:line="259" w:lineRule="exact"/>
        <w:ind w:left="300"/>
      </w:pPr>
      <w:r>
        <w:t>Prodávající je povinen kupujícímu zboží dodat podle podmínek uvedených v objednávce, vozidlem prodávajícího, v termínu dle rozvozových linek prodávajícího.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259" w:lineRule="exact"/>
        <w:ind w:left="300"/>
      </w:pPr>
      <w:r>
        <w:t>Prodávající je povin</w:t>
      </w:r>
      <w:r>
        <w:t>en předat kupujícímu dodací listy, případně faktury, jež jsou nutné k převzetí.</w:t>
      </w:r>
    </w:p>
    <w:p w:rsidR="00A8450F" w:rsidRDefault="00BA77A9">
      <w:pPr>
        <w:pStyle w:val="Bodytext80"/>
        <w:framePr w:w="9106" w:h="12315" w:hRule="exact" w:wrap="none" w:vAnchor="page" w:hAnchor="page" w:x="1200" w:y="1428"/>
        <w:numPr>
          <w:ilvl w:val="0"/>
          <w:numId w:val="2"/>
        </w:numPr>
        <w:shd w:val="clear" w:color="auto" w:fill="auto"/>
        <w:tabs>
          <w:tab w:val="left" w:pos="3327"/>
        </w:tabs>
        <w:spacing w:line="259" w:lineRule="exact"/>
        <w:ind w:left="2820"/>
      </w:pPr>
      <w:r>
        <w:t>Povinnost kupujícího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4"/>
        </w:numPr>
        <w:shd w:val="clear" w:color="auto" w:fill="auto"/>
        <w:tabs>
          <w:tab w:val="left" w:pos="341"/>
        </w:tabs>
        <w:spacing w:before="0" w:after="0" w:line="259" w:lineRule="exact"/>
        <w:ind w:left="300"/>
      </w:pPr>
      <w:r>
        <w:t>Kupující se zavazuje zaplatit za dodané zboží kupní cenu.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59" w:lineRule="exact"/>
        <w:ind w:firstLine="0"/>
      </w:pPr>
      <w:r>
        <w:t xml:space="preserve">Kupní cena je sjednána dohodou ve smyslu zákona č. 526/1990 Sb., o smluvních cenách v platném </w:t>
      </w:r>
      <w:r>
        <w:t>znění tím, že kupující podepíše dodací list nebo faktum, kde je cena za jednotku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shd w:val="clear" w:color="auto" w:fill="auto"/>
        <w:spacing w:before="0" w:after="0" w:line="259" w:lineRule="exact"/>
        <w:ind w:left="300" w:firstLine="0"/>
      </w:pPr>
      <w:r>
        <w:t>zboží uvedena.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 w:line="259" w:lineRule="exact"/>
        <w:ind w:left="300"/>
      </w:pPr>
      <w:r>
        <w:t>Pokud není cena na dodacím listě uvedena, platí cena dle současného platného ceníku prodávajícího.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 w:line="259" w:lineRule="exact"/>
        <w:ind w:left="300"/>
      </w:pPr>
      <w:r>
        <w:t>Právo na zaplacení kupní smlouvy vzniká prodávajícímu dnem sp</w:t>
      </w:r>
      <w:r>
        <w:t>lnění dodávky. Kupující se stává vlastníkem zboží teprve úplným zaplacením kupní ceny. Odpovědnost za ztrátu a znehodnocení zboží nebo jeho zničení přechází na kupujícího dnem jeho převzetí.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shd w:val="clear" w:color="auto" w:fill="auto"/>
        <w:spacing w:before="0" w:after="0" w:line="259" w:lineRule="exact"/>
        <w:ind w:left="300"/>
      </w:pPr>
      <w:r>
        <w:t xml:space="preserve">' 5. Dodávky budou hrazeny na základě účetního dokladu (faktury) </w:t>
      </w:r>
      <w:r>
        <w:t xml:space="preserve">převodním příkazem. </w:t>
      </w:r>
      <w:r>
        <w:rPr>
          <w:rStyle w:val="Bodytext2Bold"/>
        </w:rPr>
        <w:t xml:space="preserve">Splatnost faktury </w:t>
      </w:r>
      <w:r>
        <w:t xml:space="preserve">se v případě dohody sjednává na </w:t>
      </w:r>
      <w:r>
        <w:rPr>
          <w:rStyle w:val="Bodytext2Bold"/>
        </w:rPr>
        <w:t xml:space="preserve">10 dnů </w:t>
      </w:r>
      <w:r>
        <w:t>po převzetí zboží kupujícím.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259" w:lineRule="exact"/>
        <w:ind w:left="300"/>
      </w:pPr>
      <w:r>
        <w:t>Pro případ prodlení s placením kupní ceny se kupující zavazuje zaplatit za každý den prodlení 0,1% úroku z prodlení.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259" w:lineRule="exact"/>
        <w:ind w:left="300"/>
      </w:pPr>
      <w:r>
        <w:t xml:space="preserve">Kupující bude provádět přejímku </w:t>
      </w:r>
      <w:r>
        <w:t>zboží při dodávce. Zjevné závady bude reklamovat ihned a zboží vrátí dodavateli. Skryté vady budou reklamovány v záruční lhůtě, nejpozději však do 5ti dnů od dodávky při dodržení všech skladovacích podmínek.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259" w:lineRule="exact"/>
        <w:ind w:left="300"/>
      </w:pPr>
      <w:r>
        <w:t xml:space="preserve">Kupující prohlašuje, že osoba přebírající zboží </w:t>
      </w:r>
      <w:r>
        <w:t>a podepisující dodací list je jeho zmocněncem a je oprávněna při naplňování obsahu této smlouvy jménem kupujícího jednat.</w:t>
      </w:r>
    </w:p>
    <w:p w:rsidR="00A8450F" w:rsidRDefault="00BA77A9">
      <w:pPr>
        <w:pStyle w:val="Bodytext80"/>
        <w:framePr w:w="9106" w:h="12315" w:hRule="exact" w:wrap="none" w:vAnchor="page" w:hAnchor="page" w:x="1200" w:y="1428"/>
        <w:numPr>
          <w:ilvl w:val="0"/>
          <w:numId w:val="2"/>
        </w:numPr>
        <w:shd w:val="clear" w:color="auto" w:fill="auto"/>
        <w:tabs>
          <w:tab w:val="left" w:pos="3274"/>
        </w:tabs>
        <w:spacing w:line="259" w:lineRule="exact"/>
        <w:ind w:left="2720"/>
      </w:pPr>
      <w:r>
        <w:t>Platnost smlouvy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0" w:line="259" w:lineRule="exact"/>
        <w:ind w:left="300"/>
      </w:pPr>
      <w:r>
        <w:t>Tato smlouva se uzavírá na dobu od 1.3.2024 do 28.2.2025.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0" w:line="259" w:lineRule="exact"/>
        <w:ind w:left="300"/>
      </w:pPr>
      <w:r>
        <w:t>Smlouva vstupuje v platnost podpisem obou smluvních stran.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0" w:line="259" w:lineRule="exact"/>
        <w:ind w:left="300"/>
      </w:pPr>
      <w:r>
        <w:t>Smlouvu je možné vypovědět v měsíční výpovědní lhůtě, která započne běžet od doručení výpovědi druhé smluvní straně. V případě pochybností se má za to, že výpověď byla doručena čtvrtý den po prokazatelném odeslání nebo předání druhé smluvní straně.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0" w:line="259" w:lineRule="exact"/>
        <w:ind w:left="300"/>
      </w:pPr>
      <w:r>
        <w:t>V přípa</w:t>
      </w:r>
      <w:r>
        <w:t>dě prodlení se zaplacením kupní ceny více jak 10 dnů považuje se tato skutečnost za vážné porušení smlouvy v celém rozsahu s výjimkou ujednání o úroku z prodlení, které zůstává v platnosti až do doby zaplacení dlužné částky.</w:t>
      </w:r>
    </w:p>
    <w:p w:rsidR="00A8450F" w:rsidRDefault="00BA77A9">
      <w:pPr>
        <w:pStyle w:val="Bodytext80"/>
        <w:framePr w:w="9106" w:h="12315" w:hRule="exact" w:wrap="none" w:vAnchor="page" w:hAnchor="page" w:x="1200" w:y="1428"/>
        <w:numPr>
          <w:ilvl w:val="0"/>
          <w:numId w:val="2"/>
        </w:numPr>
        <w:shd w:val="clear" w:color="auto" w:fill="auto"/>
        <w:tabs>
          <w:tab w:val="left" w:pos="3274"/>
        </w:tabs>
        <w:spacing w:line="259" w:lineRule="exact"/>
        <w:ind w:left="2720"/>
      </w:pPr>
      <w:r>
        <w:t>Závěrečná ustanovení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7"/>
        </w:numPr>
        <w:shd w:val="clear" w:color="auto" w:fill="auto"/>
        <w:tabs>
          <w:tab w:val="left" w:pos="341"/>
        </w:tabs>
        <w:spacing w:before="0" w:after="0" w:line="259" w:lineRule="exact"/>
        <w:ind w:left="300"/>
      </w:pPr>
      <w:r>
        <w:t xml:space="preserve">Smlouva </w:t>
      </w:r>
      <w:r>
        <w:t>byla vyhotovena ve dvou výtiscích, z nichž každá ze smluvních stran obdrží po jednom.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0" w:line="259" w:lineRule="exact"/>
        <w:ind w:left="300"/>
      </w:pPr>
      <w:r>
        <w:t>Změny smlouvy mohou být provedeny jen písemnými dodatky podepsanými oběma stranami.</w:t>
      </w:r>
    </w:p>
    <w:p w:rsidR="00A8450F" w:rsidRDefault="00BA77A9">
      <w:pPr>
        <w:pStyle w:val="Bodytext20"/>
        <w:framePr w:w="9106" w:h="12315" w:hRule="exact" w:wrap="none" w:vAnchor="page" w:hAnchor="page" w:x="1200" w:y="1428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0" w:line="259" w:lineRule="exact"/>
        <w:ind w:left="300"/>
      </w:pPr>
      <w:r>
        <w:t>Tato rámcová kupní smlouva nahrazuje případné předcházející smlouvy o odběru zboží.</w:t>
      </w:r>
    </w:p>
    <w:p w:rsidR="00A8450F" w:rsidRDefault="00A8450F">
      <w:pPr>
        <w:pStyle w:val="Other10"/>
        <w:framePr w:wrap="none" w:vAnchor="page" w:hAnchor="page" w:x="1161" w:y="13929"/>
        <w:shd w:val="clear" w:color="auto" w:fill="auto"/>
        <w:spacing w:line="200" w:lineRule="exact"/>
        <w:jc w:val="both"/>
      </w:pPr>
    </w:p>
    <w:p w:rsidR="00A8450F" w:rsidRDefault="00A8450F">
      <w:pPr>
        <w:pStyle w:val="Other10"/>
        <w:framePr w:wrap="none" w:vAnchor="page" w:hAnchor="page" w:x="2035" w:y="14834"/>
        <w:shd w:val="clear" w:color="auto" w:fill="auto"/>
        <w:spacing w:line="200" w:lineRule="exact"/>
        <w:jc w:val="both"/>
      </w:pPr>
    </w:p>
    <w:p w:rsidR="00A8450F" w:rsidRDefault="00A8450F">
      <w:pPr>
        <w:pStyle w:val="Bodytext90"/>
        <w:framePr w:wrap="none" w:vAnchor="page" w:hAnchor="page" w:x="2678" w:y="14720"/>
        <w:shd w:val="clear" w:color="auto" w:fill="auto"/>
      </w:pPr>
    </w:p>
    <w:p w:rsidR="00A8450F" w:rsidRDefault="00A8450F">
      <w:pPr>
        <w:pStyle w:val="Other10"/>
        <w:framePr w:wrap="none" w:vAnchor="page" w:hAnchor="page" w:x="3341" w:y="14011"/>
        <w:shd w:val="clear" w:color="auto" w:fill="auto"/>
        <w:spacing w:line="500" w:lineRule="exact"/>
        <w:jc w:val="both"/>
      </w:pPr>
    </w:p>
    <w:p w:rsidR="00A8450F" w:rsidRDefault="00BA77A9">
      <w:pPr>
        <w:pStyle w:val="Picturecaption10"/>
        <w:framePr w:wrap="none" w:vAnchor="page" w:hAnchor="page" w:x="6096" w:y="14202"/>
        <w:shd w:val="clear" w:color="auto" w:fill="auto"/>
      </w:pPr>
      <w:r>
        <w:t>Ve Vodňanech dne</w:t>
      </w:r>
    </w:p>
    <w:p w:rsidR="00A8450F" w:rsidRDefault="00A8450F">
      <w:pPr>
        <w:framePr w:wrap="none" w:vAnchor="page" w:hAnchor="page" w:x="8198" w:y="13886"/>
      </w:pPr>
    </w:p>
    <w:p w:rsidR="00A8450F" w:rsidRDefault="00A8450F" w:rsidP="00BA77A9">
      <w:pPr>
        <w:pStyle w:val="Heading210"/>
        <w:framePr w:w="739" w:h="646" w:hRule="exact" w:wrap="none" w:vAnchor="page" w:hAnchor="page" w:x="9245" w:y="13954"/>
        <w:shd w:val="clear" w:color="auto" w:fill="auto"/>
      </w:pPr>
    </w:p>
    <w:p w:rsidR="00A8450F" w:rsidRDefault="00A8450F" w:rsidP="00BA77A9">
      <w:pPr>
        <w:pStyle w:val="Bodytext100"/>
        <w:framePr w:w="3514" w:h="952" w:hRule="exact" w:wrap="none" w:vAnchor="page" w:hAnchor="page" w:x="2323" w:y="14880"/>
        <w:shd w:val="clear" w:color="auto" w:fill="auto"/>
        <w:rPr>
          <w:sz w:val="2"/>
          <w:szCs w:val="2"/>
        </w:rPr>
      </w:pPr>
      <w:bookmarkStart w:id="3" w:name="_GoBack"/>
      <w:bookmarkEnd w:id="3"/>
    </w:p>
    <w:sectPr w:rsidR="00A8450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77A9">
      <w:r>
        <w:separator/>
      </w:r>
    </w:p>
  </w:endnote>
  <w:endnote w:type="continuationSeparator" w:id="0">
    <w:p w:rsidR="00000000" w:rsidRDefault="00BA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0F" w:rsidRDefault="00A8450F"/>
  </w:footnote>
  <w:footnote w:type="continuationSeparator" w:id="0">
    <w:p w:rsidR="00A8450F" w:rsidRDefault="00A845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28DF"/>
    <w:multiLevelType w:val="multilevel"/>
    <w:tmpl w:val="3AEA7A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D2A75"/>
    <w:multiLevelType w:val="multilevel"/>
    <w:tmpl w:val="0F7EC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26100F"/>
    <w:multiLevelType w:val="multilevel"/>
    <w:tmpl w:val="98267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D420EC"/>
    <w:multiLevelType w:val="multilevel"/>
    <w:tmpl w:val="83282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054B33"/>
    <w:multiLevelType w:val="multilevel"/>
    <w:tmpl w:val="37040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3F1116"/>
    <w:multiLevelType w:val="multilevel"/>
    <w:tmpl w:val="67689DB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D74579"/>
    <w:multiLevelType w:val="multilevel"/>
    <w:tmpl w:val="D0E0980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50F"/>
    <w:rsid w:val="00A8450F"/>
    <w:rsid w:val="00B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E04F22"/>
  <w15:docId w15:val="{C600029D-6DEC-4ADA-A426-00BAA7A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/>
      <w:iCs/>
      <w:smallCaps w:val="0"/>
      <w:strike w:val="0"/>
      <w:sz w:val="64"/>
      <w:szCs w:val="64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/>
      <w:iCs/>
      <w:smallCaps w:val="0"/>
      <w:strike w:val="0"/>
      <w:sz w:val="66"/>
      <w:szCs w:val="6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Bold">
    <w:name w:val="Body text|6 + Bold"/>
    <w:basedOn w:val="Bodytext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42">
    <w:name w:val="Heading #4|2_"/>
    <w:basedOn w:val="Standardnpsmoodstavce"/>
    <w:link w:val="Heading4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1">
    <w:name w:val="Heading #4|1_"/>
    <w:basedOn w:val="Standardnpsmoodstavce"/>
    <w:link w:val="Heading4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|8_"/>
    <w:basedOn w:val="Standardnpsmoodstavce"/>
    <w:link w:val="Bodytext8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NotBold">
    <w:name w:val="Body text|8 + Not Bold"/>
    <w:basedOn w:val="Bodytext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">
    <w:name w:val="Other|1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1Italic">
    <w:name w:val="Other|1 + Italic"/>
    <w:basedOn w:val="Other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Other125pt">
    <w:name w:val="Other|1 + 25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Other125ptItalic">
    <w:name w:val="Other|1 + 25 pt;Italic"/>
    <w:basedOn w:val="Other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Other125ptItalic0">
    <w:name w:val="Other|1 + 25 pt;Italic"/>
    <w:basedOn w:val="Other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/>
      <w:iCs/>
      <w:smallCaps w:val="0"/>
      <w:strike w:val="0"/>
      <w:w w:val="75"/>
      <w:u w:val="none"/>
      <w:lang w:val="en-US" w:eastAsia="en-US" w:bidi="en-US"/>
    </w:rPr>
  </w:style>
  <w:style w:type="character" w:customStyle="1" w:styleId="Bodytext10">
    <w:name w:val="Body text|10_"/>
    <w:basedOn w:val="Standardnpsmoodstavce"/>
    <w:link w:val="Bodytext10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101">
    <w:name w:val="Body text|10"/>
    <w:basedOn w:val="Bodytext10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10NotItalic">
    <w:name w:val="Body text|10 + Not Italic"/>
    <w:basedOn w:val="Bodytext10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1015ptBoldNotItalic">
    <w:name w:val="Body text|10 + 15 pt;Bold;Not Italic"/>
    <w:basedOn w:val="Bodytext10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Italic">
    <w:name w:val="Body text|11 + Italic"/>
    <w:basedOn w:val="Bodytext1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124pt">
    <w:name w:val="Other|1 + 24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9ptItalic">
    <w:name w:val="Body text|12 + 9 pt;Italic"/>
    <w:basedOn w:val="Bodytext1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708" w:lineRule="exact"/>
      <w:outlineLvl w:val="0"/>
    </w:pPr>
    <w:rPr>
      <w:b/>
      <w:bCs/>
      <w:i/>
      <w:iCs/>
      <w:sz w:val="64"/>
      <w:szCs w:val="6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730" w:lineRule="exact"/>
    </w:pPr>
    <w:rPr>
      <w:b/>
      <w:bCs/>
      <w:i/>
      <w:iCs/>
      <w:sz w:val="66"/>
      <w:szCs w:val="6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700" w:line="224" w:lineRule="exact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700" w:line="332" w:lineRule="exact"/>
    </w:pPr>
    <w:rPr>
      <w:b/>
      <w:bCs/>
      <w:sz w:val="30"/>
      <w:szCs w:val="3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after="240" w:line="420" w:lineRule="exact"/>
      <w:jc w:val="right"/>
      <w:outlineLvl w:val="2"/>
    </w:pPr>
    <w:rPr>
      <w:sz w:val="38"/>
      <w:szCs w:val="3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420" w:lineRule="exact"/>
    </w:pPr>
    <w:rPr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after="440" w:line="244" w:lineRule="exact"/>
      <w:ind w:hanging="300"/>
    </w:pPr>
    <w:rPr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98" w:lineRule="exact"/>
    </w:pPr>
    <w:rPr>
      <w:sz w:val="26"/>
      <w:szCs w:val="26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before="540" w:after="340" w:line="244" w:lineRule="exact"/>
      <w:outlineLvl w:val="3"/>
    </w:pPr>
    <w:rPr>
      <w:b/>
      <w:bCs/>
      <w:sz w:val="22"/>
      <w:szCs w:val="22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line="269" w:lineRule="exact"/>
      <w:outlineLvl w:val="3"/>
    </w:pPr>
    <w:rPr>
      <w:b/>
      <w:bCs/>
      <w:sz w:val="22"/>
      <w:szCs w:val="2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69" w:lineRule="exact"/>
    </w:pPr>
    <w:rPr>
      <w:b/>
      <w:bCs/>
      <w:sz w:val="22"/>
      <w:szCs w:val="22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44" w:lineRule="exact"/>
    </w:pPr>
    <w:rPr>
      <w:i/>
      <w:iCs/>
      <w:sz w:val="22"/>
      <w:szCs w:val="22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80" w:lineRule="exact"/>
      <w:outlineLvl w:val="1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268" w:lineRule="exact"/>
    </w:pPr>
    <w:rPr>
      <w:rFonts w:ascii="Arial" w:eastAsia="Arial" w:hAnsi="Arial" w:cs="Arial"/>
      <w:i/>
      <w:iCs/>
      <w:w w:val="75"/>
      <w:lang w:val="en-US" w:eastAsia="en-US" w:bidi="en-US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332" w:lineRule="exact"/>
    </w:pPr>
    <w:rPr>
      <w:i/>
      <w:iCs/>
      <w:sz w:val="20"/>
      <w:szCs w:val="20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168" w:lineRule="exact"/>
      <w:ind w:hanging="780"/>
    </w:pPr>
    <w:rPr>
      <w:sz w:val="18"/>
      <w:szCs w:val="18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182" w:lineRule="exact"/>
      <w:ind w:hanging="64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zimyvodna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mrazirnyvodn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2024-03-06T06:44:00Z</dcterms:created>
  <dcterms:modified xsi:type="dcterms:W3CDTF">2024-03-06T06:48:00Z</dcterms:modified>
</cp:coreProperties>
</file>