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AAF03"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576AB8E9" wp14:editId="3444AA7F">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8150"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2A3BB913"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037CDAA"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07D9E2B4"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CDAD51A"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022E2BC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AB8E9"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d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5+RdMI8xqsAWRmGU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" filled="f" stroked="f">
                <v:textbox>
                  <w:txbxContent>
                    <w:p w14:paraId="52268150"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2A3BB913"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037CDAA"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07D9E2B4"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CDAD51A"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022E2BC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494D9A89" wp14:editId="412E4FCA">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28B7BFF1" wp14:editId="2C4B45F0">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5EC6C34E" wp14:editId="0A3F6D3E">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3E4E9833" wp14:editId="6831AA9A">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968F01D" w14:textId="77777777" w:rsidR="00815EE8" w:rsidRPr="00CB1766" w:rsidRDefault="00815EE8" w:rsidP="005A1A1D">
      <w:pPr>
        <w:keepNext/>
      </w:pPr>
    </w:p>
    <w:p w14:paraId="39D06346" w14:textId="470E9F70" w:rsidR="00074694" w:rsidRPr="00CB1766" w:rsidRDefault="00B57DAC" w:rsidP="005A1A1D">
      <w:pPr>
        <w:keepNext/>
        <w:spacing w:before="360" w:after="0"/>
        <w:ind w:left="5449"/>
        <w:contextualSpacing/>
      </w:pPr>
      <w:r w:rsidRPr="00F251AB">
        <w:t>Natura-monitoring</w:t>
      </w:r>
      <w:r w:rsidR="00DA2622" w:rsidRPr="00F251AB">
        <w:t>:</w:t>
      </w:r>
      <w:r w:rsidRPr="00F251AB">
        <w:tab/>
      </w:r>
      <w:r w:rsidRPr="00F251AB">
        <w:tab/>
      </w:r>
      <w:r w:rsidR="00F251AB" w:rsidRPr="00F251AB">
        <w:t>15/2025</w:t>
      </w:r>
    </w:p>
    <w:p w14:paraId="0A7D4D00" w14:textId="153A955F" w:rsidR="00074694" w:rsidRPr="00CB1766" w:rsidRDefault="00B57DAC" w:rsidP="005A1A1D">
      <w:pPr>
        <w:keepNext/>
        <w:spacing w:before="360" w:after="0"/>
        <w:ind w:left="5449"/>
        <w:contextualSpacing/>
      </w:pPr>
      <w:r w:rsidRPr="00CB1766">
        <w:t xml:space="preserve">Číslo smlouvy: </w:t>
      </w:r>
      <w:r w:rsidR="00074694" w:rsidRPr="00CB1766">
        <w:tab/>
      </w:r>
      <w:r w:rsidRPr="00CB1766">
        <w:t xml:space="preserve">   </w:t>
      </w:r>
      <w:r w:rsidR="00EE2B65" w:rsidRPr="00EE2B65">
        <w:t>04400</w:t>
      </w:r>
      <w:r w:rsidR="00DC7E89" w:rsidRPr="00EE2B65">
        <w:t>/SOPK/2</w:t>
      </w:r>
      <w:r w:rsidR="00BD7E32" w:rsidRPr="00EE2B65">
        <w:t>4</w:t>
      </w:r>
      <w:r w:rsidRPr="00CB1766">
        <w:t xml:space="preserve">   </w:t>
      </w:r>
    </w:p>
    <w:p w14:paraId="03FFA0F1" w14:textId="77777777" w:rsidR="00E76963" w:rsidRPr="00CB1766" w:rsidRDefault="00E76963" w:rsidP="005A1A1D">
      <w:pPr>
        <w:pStyle w:val="Nadpis1"/>
        <w:rPr>
          <w:lang w:val="cs-CZ"/>
        </w:rPr>
      </w:pPr>
    </w:p>
    <w:p w14:paraId="00CDE9EA" w14:textId="77777777" w:rsidR="00815EE8" w:rsidRPr="00CB1766" w:rsidRDefault="00815EE8" w:rsidP="005A1A1D">
      <w:pPr>
        <w:pStyle w:val="Nadpis1"/>
        <w:rPr>
          <w:lang w:val="cs-CZ"/>
        </w:rPr>
      </w:pPr>
      <w:r w:rsidRPr="00CB1766">
        <w:rPr>
          <w:lang w:val="cs-CZ"/>
        </w:rPr>
        <w:t>SMLOUVA O DÍLO</w:t>
      </w:r>
    </w:p>
    <w:p w14:paraId="7693577F"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0D90AAC3" w14:textId="77777777" w:rsidR="00815EE8" w:rsidRPr="00CB1766" w:rsidRDefault="00815EE8" w:rsidP="005A1A1D">
      <w:pPr>
        <w:pStyle w:val="nadpismj"/>
        <w:rPr>
          <w:sz w:val="22"/>
          <w:szCs w:val="22"/>
          <w:lang w:val="cs-CZ"/>
        </w:rPr>
      </w:pPr>
      <w:r w:rsidRPr="00CB1766">
        <w:rPr>
          <w:sz w:val="22"/>
          <w:szCs w:val="22"/>
          <w:lang w:val="cs-CZ"/>
        </w:rPr>
        <w:t xml:space="preserve">Smluvní strany </w:t>
      </w:r>
    </w:p>
    <w:p w14:paraId="01F3B104" w14:textId="77777777" w:rsidR="006019A7" w:rsidRPr="00CB1766" w:rsidRDefault="006019A7" w:rsidP="00CB7995">
      <w:pPr>
        <w:pStyle w:val="nadpismj"/>
        <w:numPr>
          <w:ilvl w:val="1"/>
          <w:numId w:val="11"/>
        </w:numPr>
        <w:spacing w:before="120" w:after="120"/>
        <w:ind w:hanging="908"/>
        <w:jc w:val="both"/>
        <w:rPr>
          <w:b w:val="0"/>
          <w:bCs w:val="0"/>
          <w:sz w:val="22"/>
          <w:szCs w:val="22"/>
          <w:lang w:val="cs-CZ"/>
        </w:rPr>
      </w:pPr>
      <w:r w:rsidRPr="00CB1766">
        <w:rPr>
          <w:spacing w:val="0"/>
          <w:sz w:val="22"/>
          <w:szCs w:val="22"/>
          <w:lang w:val="cs-CZ"/>
        </w:rPr>
        <w:t>Objednatel</w:t>
      </w:r>
    </w:p>
    <w:p w14:paraId="7CDAA670" w14:textId="77777777" w:rsidR="006019A7" w:rsidRPr="00CB1766" w:rsidRDefault="006019A7" w:rsidP="006019A7">
      <w:pPr>
        <w:spacing w:before="0"/>
        <w:rPr>
          <w:b/>
          <w:bCs/>
          <w:szCs w:val="22"/>
        </w:rPr>
      </w:pPr>
      <w:r w:rsidRPr="00CB1766">
        <w:rPr>
          <w:b/>
          <w:bCs/>
          <w:szCs w:val="22"/>
        </w:rPr>
        <w:t xml:space="preserve">Česká republika </w:t>
      </w:r>
      <w:r w:rsidR="00F167AD" w:rsidRPr="00CB1766">
        <w:rPr>
          <w:b/>
          <w:bCs/>
          <w:szCs w:val="22"/>
        </w:rPr>
        <w:t>–</w:t>
      </w:r>
      <w:r w:rsidRPr="00CB1766">
        <w:rPr>
          <w:b/>
          <w:bCs/>
          <w:szCs w:val="22"/>
        </w:rPr>
        <w:t xml:space="preserve"> Agentura</w:t>
      </w:r>
      <w:r w:rsidR="00F167AD" w:rsidRPr="00CB1766">
        <w:rPr>
          <w:b/>
          <w:bCs/>
          <w:szCs w:val="22"/>
        </w:rPr>
        <w:t xml:space="preserve"> </w:t>
      </w:r>
      <w:r w:rsidRPr="00CB1766">
        <w:rPr>
          <w:b/>
          <w:bCs/>
          <w:szCs w:val="22"/>
        </w:rPr>
        <w:t>ochrany přírody a krajiny České republiky</w:t>
      </w:r>
    </w:p>
    <w:p w14:paraId="6B301B89" w14:textId="77777777" w:rsidR="006019A7" w:rsidRPr="00CB1766" w:rsidRDefault="006019A7" w:rsidP="006019A7">
      <w:pPr>
        <w:spacing w:before="0" w:after="0"/>
        <w:rPr>
          <w:szCs w:val="22"/>
        </w:rPr>
      </w:pPr>
      <w:r w:rsidRPr="00CB1766">
        <w:rPr>
          <w:szCs w:val="22"/>
        </w:rPr>
        <w:t xml:space="preserve">Sídlo: </w:t>
      </w:r>
      <w:r w:rsidRPr="00CB1766">
        <w:rPr>
          <w:szCs w:val="22"/>
        </w:rPr>
        <w:tab/>
      </w:r>
      <w:r w:rsidRPr="00CB1766">
        <w:rPr>
          <w:szCs w:val="22"/>
        </w:rPr>
        <w:tab/>
      </w:r>
      <w:r w:rsidRPr="00CB1766">
        <w:rPr>
          <w:szCs w:val="22"/>
        </w:rPr>
        <w:tab/>
        <w:t xml:space="preserve">Kaplanova 1931/1, 148 00 Praha 11 </w:t>
      </w:r>
      <w:r w:rsidR="00E76963" w:rsidRPr="00CB1766">
        <w:rPr>
          <w:szCs w:val="22"/>
        </w:rPr>
        <w:t>– Chodov</w:t>
      </w:r>
      <w:r w:rsidRPr="00CB1766">
        <w:rPr>
          <w:szCs w:val="22"/>
        </w:rPr>
        <w:t xml:space="preserve"> </w:t>
      </w:r>
    </w:p>
    <w:p w14:paraId="2F9D497C" w14:textId="77777777" w:rsidR="006019A7" w:rsidRPr="00CB1766" w:rsidRDefault="006019A7" w:rsidP="006019A7">
      <w:pPr>
        <w:spacing w:before="0" w:after="0"/>
        <w:rPr>
          <w:szCs w:val="22"/>
        </w:rPr>
      </w:pPr>
      <w:r w:rsidRPr="00CB1766">
        <w:rPr>
          <w:szCs w:val="22"/>
        </w:rPr>
        <w:t xml:space="preserve">Bankovní spojení: </w:t>
      </w:r>
      <w:r w:rsidRPr="00CB1766">
        <w:rPr>
          <w:szCs w:val="22"/>
        </w:rPr>
        <w:tab/>
        <w:t xml:space="preserve">ČNB Praha, </w:t>
      </w:r>
      <w:r w:rsidR="00E76963" w:rsidRPr="00CB1766">
        <w:rPr>
          <w:szCs w:val="22"/>
        </w:rPr>
        <w:t>č</w:t>
      </w:r>
      <w:r w:rsidRPr="00CB1766">
        <w:rPr>
          <w:szCs w:val="22"/>
        </w:rPr>
        <w:t>íslo účtu:</w:t>
      </w:r>
      <w:r w:rsidRPr="00CB1766">
        <w:rPr>
          <w:szCs w:val="22"/>
        </w:rPr>
        <w:tab/>
        <w:t>18228011/0710</w:t>
      </w:r>
    </w:p>
    <w:p w14:paraId="4018F77C" w14:textId="77777777" w:rsidR="0095634C" w:rsidRPr="00CB1766" w:rsidRDefault="0095634C" w:rsidP="0095634C">
      <w:pPr>
        <w:tabs>
          <w:tab w:val="left" w:pos="1701"/>
        </w:tabs>
        <w:spacing w:before="0" w:after="0"/>
      </w:pPr>
      <w:r w:rsidRPr="00CB1766">
        <w:t>Jednající:</w:t>
      </w:r>
      <w:r w:rsidRPr="00CB1766">
        <w:tab/>
        <w:t xml:space="preserve">  RNDr. Františkem Pelcem, ředitelem</w:t>
      </w:r>
    </w:p>
    <w:p w14:paraId="18DB16EF" w14:textId="77777777" w:rsidR="0095634C" w:rsidRPr="00CB1766" w:rsidRDefault="0095634C" w:rsidP="0095634C">
      <w:pPr>
        <w:tabs>
          <w:tab w:val="left" w:pos="1701"/>
        </w:tabs>
        <w:spacing w:before="0" w:after="0"/>
      </w:pPr>
      <w:r w:rsidRPr="00CB1766">
        <w:t>IČO:</w:t>
      </w:r>
      <w:r w:rsidRPr="00CB1766">
        <w:tab/>
        <w:t xml:space="preserve">  629 33 591</w:t>
      </w:r>
    </w:p>
    <w:p w14:paraId="280B7BDC" w14:textId="77777777" w:rsidR="0095634C" w:rsidRPr="00CB1766" w:rsidRDefault="0095634C" w:rsidP="0095634C">
      <w:pPr>
        <w:spacing w:before="0" w:after="0"/>
        <w:rPr>
          <w:szCs w:val="22"/>
        </w:rPr>
      </w:pPr>
      <w:r w:rsidRPr="00CB1766">
        <w:rPr>
          <w:szCs w:val="22"/>
        </w:rPr>
        <w:t xml:space="preserve">DIČ: </w:t>
      </w:r>
      <w:r w:rsidRPr="00CB1766">
        <w:rPr>
          <w:szCs w:val="22"/>
        </w:rPr>
        <w:tab/>
      </w:r>
      <w:r w:rsidRPr="00CB1766">
        <w:rPr>
          <w:szCs w:val="22"/>
        </w:rPr>
        <w:tab/>
        <w:t xml:space="preserve">        neplátce DPH </w:t>
      </w:r>
      <w:r w:rsidRPr="00CB1766">
        <w:rPr>
          <w:szCs w:val="22"/>
        </w:rPr>
        <w:tab/>
      </w:r>
    </w:p>
    <w:p w14:paraId="5B9B60C4" w14:textId="77777777" w:rsidR="0095634C" w:rsidRPr="00CB1766" w:rsidRDefault="0095634C" w:rsidP="0095634C">
      <w:pPr>
        <w:tabs>
          <w:tab w:val="left" w:pos="1701"/>
        </w:tabs>
        <w:spacing w:before="0" w:after="0"/>
      </w:pPr>
      <w:r w:rsidRPr="00CB1766">
        <w:t xml:space="preserve"> </w:t>
      </w:r>
      <w:r w:rsidRPr="00CB1766">
        <w:tab/>
      </w:r>
    </w:p>
    <w:p w14:paraId="72DC21BB" w14:textId="77777777" w:rsidR="0095634C" w:rsidRPr="00CB1766" w:rsidRDefault="0095634C" w:rsidP="0095634C">
      <w:pPr>
        <w:tabs>
          <w:tab w:val="left" w:pos="1701"/>
        </w:tabs>
        <w:spacing w:before="0" w:after="0"/>
      </w:pPr>
      <w:r w:rsidRPr="00CB1766">
        <w:t>Bankovní spojení: ČNB Praha, číslo účtu: 18228011/0710</w:t>
      </w:r>
    </w:p>
    <w:p w14:paraId="0206FDAC" w14:textId="77777777" w:rsidR="006019A7" w:rsidRPr="00CB1766" w:rsidRDefault="006019A7" w:rsidP="006019A7">
      <w:pPr>
        <w:spacing w:before="0" w:after="0"/>
        <w:rPr>
          <w:szCs w:val="22"/>
        </w:rPr>
      </w:pPr>
      <w:r w:rsidRPr="00CB1766">
        <w:rPr>
          <w:szCs w:val="22"/>
        </w:rPr>
        <w:tab/>
      </w:r>
    </w:p>
    <w:p w14:paraId="613E50FA" w14:textId="270B11F9" w:rsidR="009B79BA" w:rsidRPr="00B7331C" w:rsidRDefault="009B79BA" w:rsidP="009B79BA">
      <w:pPr>
        <w:pStyle w:val="Bezmezer"/>
        <w:rPr>
          <w:sz w:val="22"/>
          <w:szCs w:val="22"/>
        </w:rPr>
      </w:pPr>
      <w:r w:rsidRPr="00B7331C">
        <w:rPr>
          <w:sz w:val="22"/>
          <w:szCs w:val="22"/>
        </w:rPr>
        <w:t xml:space="preserve">V rozsahu této smlouvy osoba zmocněná k jednání se zhotovitelem, k věcným úkonům a k převzetí díla: </w:t>
      </w:r>
      <w:r w:rsidR="00926883">
        <w:rPr>
          <w:sz w:val="22"/>
          <w:szCs w:val="22"/>
        </w:rPr>
        <w:t>xxxxx</w:t>
      </w:r>
      <w:r w:rsidR="0095634C" w:rsidRPr="00B7331C">
        <w:rPr>
          <w:sz w:val="22"/>
          <w:szCs w:val="22"/>
        </w:rPr>
        <w:t xml:space="preserve">, tel. č. </w:t>
      </w:r>
      <w:r w:rsidR="00926883">
        <w:rPr>
          <w:sz w:val="22"/>
          <w:szCs w:val="22"/>
        </w:rPr>
        <w:t> xxxxx</w:t>
      </w:r>
      <w:r w:rsidR="0095634C" w:rsidRPr="00B7331C">
        <w:rPr>
          <w:sz w:val="22"/>
          <w:szCs w:val="22"/>
        </w:rPr>
        <w:t xml:space="preserve">, email: </w:t>
      </w:r>
      <w:r w:rsidR="00926883">
        <w:rPr>
          <w:sz w:val="22"/>
          <w:szCs w:val="22"/>
        </w:rPr>
        <w:t>xxxxx</w:t>
      </w:r>
    </w:p>
    <w:p w14:paraId="2EB56815" w14:textId="77777777" w:rsidR="0087684B" w:rsidRPr="00B7331C" w:rsidRDefault="0087684B" w:rsidP="006019A7">
      <w:pPr>
        <w:spacing w:before="0" w:after="0"/>
        <w:rPr>
          <w:szCs w:val="22"/>
        </w:rPr>
      </w:pPr>
    </w:p>
    <w:p w14:paraId="0066AF45" w14:textId="77777777" w:rsidR="006019A7" w:rsidRPr="00B7331C" w:rsidRDefault="006019A7" w:rsidP="006019A7">
      <w:pPr>
        <w:spacing w:before="0" w:after="0"/>
        <w:rPr>
          <w:szCs w:val="22"/>
        </w:rPr>
      </w:pPr>
      <w:r w:rsidRPr="00B7331C">
        <w:rPr>
          <w:szCs w:val="22"/>
        </w:rPr>
        <w:t>(dále jen „Objednatel” nebo „AOPK ČR“)</w:t>
      </w:r>
    </w:p>
    <w:p w14:paraId="7E5EA209" w14:textId="77777777" w:rsidR="006019A7" w:rsidRPr="00CB1766" w:rsidRDefault="006019A7" w:rsidP="006019A7">
      <w:pPr>
        <w:spacing w:before="0" w:after="0"/>
        <w:rPr>
          <w:szCs w:val="22"/>
        </w:rPr>
      </w:pPr>
    </w:p>
    <w:p w14:paraId="0F7B276A" w14:textId="77777777" w:rsidR="006019A7" w:rsidRPr="00CB1766" w:rsidRDefault="006019A7" w:rsidP="006019A7">
      <w:pPr>
        <w:spacing w:before="0" w:after="0"/>
        <w:rPr>
          <w:szCs w:val="22"/>
        </w:rPr>
      </w:pPr>
      <w:r w:rsidRPr="00CB1766">
        <w:rPr>
          <w:szCs w:val="22"/>
        </w:rPr>
        <w:t>a</w:t>
      </w:r>
    </w:p>
    <w:p w14:paraId="02A3BDD7" w14:textId="77777777" w:rsidR="006019A7" w:rsidRPr="00CB1766" w:rsidRDefault="006019A7" w:rsidP="006019A7">
      <w:pPr>
        <w:spacing w:before="0" w:after="0"/>
        <w:rPr>
          <w:szCs w:val="22"/>
        </w:rPr>
      </w:pPr>
    </w:p>
    <w:p w14:paraId="5EB69AA6" w14:textId="77777777" w:rsidR="006019A7" w:rsidRPr="00CB1766" w:rsidRDefault="006019A7" w:rsidP="00CB7995">
      <w:pPr>
        <w:pStyle w:val="nadpismj"/>
        <w:numPr>
          <w:ilvl w:val="1"/>
          <w:numId w:val="11"/>
        </w:numPr>
        <w:spacing w:before="120" w:after="120"/>
        <w:ind w:left="0" w:firstLine="0"/>
        <w:jc w:val="both"/>
        <w:rPr>
          <w:b w:val="0"/>
          <w:bCs w:val="0"/>
          <w:sz w:val="22"/>
          <w:szCs w:val="22"/>
          <w:lang w:val="cs-CZ"/>
        </w:rPr>
      </w:pPr>
      <w:r w:rsidRPr="00CB1766">
        <w:rPr>
          <w:spacing w:val="0"/>
          <w:sz w:val="22"/>
          <w:szCs w:val="22"/>
          <w:lang w:val="cs-CZ"/>
        </w:rPr>
        <w:t>Zhotovitel</w:t>
      </w:r>
    </w:p>
    <w:p w14:paraId="6CD2C0F9" w14:textId="77777777" w:rsidR="00FB68D3" w:rsidRDefault="00FB68D3" w:rsidP="00946BA0">
      <w:pPr>
        <w:spacing w:before="0"/>
        <w:rPr>
          <w:b/>
          <w:bCs/>
          <w:szCs w:val="22"/>
        </w:rPr>
      </w:pPr>
      <w:r w:rsidRPr="00F0283C">
        <w:rPr>
          <w:b/>
          <w:bCs/>
          <w:szCs w:val="22"/>
        </w:rPr>
        <w:t>Ing. Jan Hájek, Ph.D.</w:t>
      </w:r>
    </w:p>
    <w:p w14:paraId="2753CF03" w14:textId="4BB72FC7" w:rsidR="009B79BA" w:rsidRPr="00CB1766" w:rsidRDefault="009B79BA" w:rsidP="009B79BA">
      <w:pPr>
        <w:pStyle w:val="Bezmezer"/>
        <w:rPr>
          <w:sz w:val="22"/>
          <w:szCs w:val="22"/>
        </w:rPr>
      </w:pPr>
      <w:r w:rsidRPr="00CB1766">
        <w:rPr>
          <w:sz w:val="22"/>
          <w:szCs w:val="22"/>
        </w:rPr>
        <w:t>Sídlo:</w:t>
      </w:r>
      <w:r w:rsidR="00946BA0">
        <w:rPr>
          <w:sz w:val="22"/>
          <w:szCs w:val="22"/>
        </w:rPr>
        <w:t xml:space="preserve"> </w:t>
      </w:r>
      <w:r w:rsidR="00946BA0">
        <w:rPr>
          <w:sz w:val="22"/>
          <w:szCs w:val="22"/>
        </w:rPr>
        <w:tab/>
      </w:r>
      <w:r w:rsidR="00946BA0">
        <w:rPr>
          <w:sz w:val="22"/>
          <w:szCs w:val="22"/>
        </w:rPr>
        <w:tab/>
      </w:r>
      <w:r w:rsidR="00946BA0">
        <w:rPr>
          <w:sz w:val="22"/>
          <w:szCs w:val="22"/>
        </w:rPr>
        <w:tab/>
      </w:r>
      <w:r w:rsidR="00FB68D3" w:rsidRPr="00FB68D3">
        <w:rPr>
          <w:sz w:val="22"/>
          <w:szCs w:val="22"/>
        </w:rPr>
        <w:t>697 01, Věteřov 18</w:t>
      </w:r>
      <w:r w:rsidRPr="00CB1766">
        <w:rPr>
          <w:sz w:val="22"/>
          <w:szCs w:val="22"/>
        </w:rPr>
        <w:tab/>
      </w:r>
      <w:r w:rsidRPr="00CB1766">
        <w:rPr>
          <w:sz w:val="22"/>
          <w:szCs w:val="22"/>
        </w:rPr>
        <w:tab/>
      </w:r>
      <w:r w:rsidRPr="00CB1766">
        <w:rPr>
          <w:sz w:val="22"/>
          <w:szCs w:val="22"/>
        </w:rPr>
        <w:tab/>
        <w:t xml:space="preserve"> </w:t>
      </w:r>
      <w:r w:rsidRPr="00CB1766">
        <w:rPr>
          <w:sz w:val="22"/>
          <w:szCs w:val="22"/>
        </w:rPr>
        <w:tab/>
      </w:r>
      <w:r w:rsidRPr="00CB1766">
        <w:rPr>
          <w:sz w:val="22"/>
          <w:szCs w:val="22"/>
        </w:rPr>
        <w:tab/>
      </w:r>
      <w:r w:rsidRPr="00CB1766">
        <w:rPr>
          <w:sz w:val="22"/>
          <w:szCs w:val="22"/>
        </w:rPr>
        <w:tab/>
      </w:r>
      <w:r w:rsidRPr="00CB1766">
        <w:rPr>
          <w:sz w:val="22"/>
          <w:szCs w:val="22"/>
        </w:rPr>
        <w:tab/>
      </w:r>
      <w:r w:rsidRPr="00CB1766">
        <w:rPr>
          <w:sz w:val="22"/>
          <w:szCs w:val="22"/>
        </w:rPr>
        <w:tab/>
      </w:r>
    </w:p>
    <w:p w14:paraId="5539633B" w14:textId="0E8AA515" w:rsidR="009B79BA" w:rsidRPr="00CB1766" w:rsidRDefault="009B79BA" w:rsidP="009B79BA">
      <w:pPr>
        <w:pStyle w:val="Bezmezer"/>
        <w:rPr>
          <w:sz w:val="22"/>
          <w:szCs w:val="22"/>
        </w:rPr>
      </w:pPr>
      <w:r w:rsidRPr="00CB1766">
        <w:rPr>
          <w:sz w:val="22"/>
          <w:szCs w:val="22"/>
        </w:rPr>
        <w:t>Zastoupen</w:t>
      </w:r>
      <w:r w:rsidR="00FB68D3">
        <w:rPr>
          <w:sz w:val="22"/>
          <w:szCs w:val="22"/>
        </w:rPr>
        <w:t>í</w:t>
      </w:r>
      <w:r w:rsidRPr="00CB1766">
        <w:rPr>
          <w:sz w:val="22"/>
          <w:szCs w:val="22"/>
        </w:rPr>
        <w:t>:</w:t>
      </w:r>
      <w:r w:rsidR="00FB68D3">
        <w:rPr>
          <w:sz w:val="22"/>
          <w:szCs w:val="22"/>
        </w:rPr>
        <w:t xml:space="preserve"> </w:t>
      </w:r>
      <w:r w:rsidR="00946BA0">
        <w:rPr>
          <w:sz w:val="22"/>
          <w:szCs w:val="22"/>
        </w:rPr>
        <w:tab/>
      </w:r>
      <w:r w:rsidR="00946BA0">
        <w:rPr>
          <w:sz w:val="22"/>
          <w:szCs w:val="22"/>
        </w:rPr>
        <w:tab/>
      </w:r>
      <w:r w:rsidR="00FB68D3" w:rsidRPr="00FB68D3">
        <w:rPr>
          <w:sz w:val="22"/>
          <w:szCs w:val="22"/>
        </w:rPr>
        <w:t>Ing. Jan Hájek, Ph.D.</w:t>
      </w:r>
    </w:p>
    <w:p w14:paraId="15A0B0AB" w14:textId="707A53E6" w:rsidR="009B79BA" w:rsidRPr="00CB1766" w:rsidRDefault="009B79BA" w:rsidP="00FB68D3">
      <w:pPr>
        <w:pStyle w:val="Default"/>
        <w:rPr>
          <w:sz w:val="22"/>
          <w:szCs w:val="22"/>
        </w:rPr>
      </w:pPr>
      <w:r w:rsidRPr="00CB1766">
        <w:rPr>
          <w:sz w:val="22"/>
          <w:szCs w:val="22"/>
        </w:rPr>
        <w:t>Bankovní spojení:</w:t>
      </w:r>
      <w:r w:rsidR="00946BA0">
        <w:rPr>
          <w:sz w:val="22"/>
          <w:szCs w:val="22"/>
        </w:rPr>
        <w:tab/>
      </w:r>
      <w:r w:rsidR="007B1AD4">
        <w:rPr>
          <w:sz w:val="22"/>
          <w:szCs w:val="22"/>
        </w:rPr>
        <w:t>xxxxx</w:t>
      </w:r>
      <w:r w:rsidR="00FB68D3">
        <w:rPr>
          <w:sz w:val="22"/>
          <w:szCs w:val="22"/>
        </w:rPr>
        <w:t xml:space="preserve">, číslo účtu: </w:t>
      </w:r>
      <w:r w:rsidR="007B1AD4">
        <w:rPr>
          <w:sz w:val="22"/>
          <w:szCs w:val="22"/>
        </w:rPr>
        <w:t>xxxxx</w:t>
      </w:r>
      <w:r w:rsidR="00FB68D3">
        <w:rPr>
          <w:sz w:val="22"/>
          <w:szCs w:val="22"/>
        </w:rPr>
        <w:t xml:space="preserve"> </w:t>
      </w:r>
    </w:p>
    <w:p w14:paraId="50A6489E" w14:textId="318489C5" w:rsidR="009B79BA" w:rsidRPr="00CB1766" w:rsidRDefault="009B79BA" w:rsidP="00FB68D3">
      <w:pPr>
        <w:pStyle w:val="Default"/>
        <w:rPr>
          <w:sz w:val="22"/>
          <w:szCs w:val="22"/>
        </w:rPr>
      </w:pPr>
      <w:r w:rsidRPr="00CB1766">
        <w:rPr>
          <w:sz w:val="22"/>
          <w:szCs w:val="22"/>
        </w:rPr>
        <w:t>IČO</w:t>
      </w:r>
      <w:r w:rsidR="00FB68D3">
        <w:rPr>
          <w:sz w:val="22"/>
          <w:szCs w:val="22"/>
        </w:rPr>
        <w:t xml:space="preserve">: </w:t>
      </w:r>
      <w:r w:rsidR="00946BA0">
        <w:rPr>
          <w:sz w:val="22"/>
          <w:szCs w:val="22"/>
        </w:rPr>
        <w:tab/>
      </w:r>
      <w:r w:rsidR="00946BA0">
        <w:rPr>
          <w:sz w:val="22"/>
          <w:szCs w:val="22"/>
        </w:rPr>
        <w:tab/>
      </w:r>
      <w:r w:rsidR="00946BA0">
        <w:rPr>
          <w:sz w:val="22"/>
          <w:szCs w:val="22"/>
        </w:rPr>
        <w:tab/>
      </w:r>
      <w:r w:rsidR="00FB68D3">
        <w:rPr>
          <w:sz w:val="22"/>
          <w:szCs w:val="22"/>
        </w:rPr>
        <w:t xml:space="preserve">76146693 </w:t>
      </w:r>
      <w:r w:rsidRPr="00CB1766">
        <w:rPr>
          <w:sz w:val="22"/>
          <w:szCs w:val="22"/>
        </w:rPr>
        <w:t xml:space="preserve">     </w:t>
      </w:r>
      <w:r w:rsidRPr="00CB1766">
        <w:rPr>
          <w:sz w:val="22"/>
          <w:szCs w:val="22"/>
        </w:rPr>
        <w:tab/>
      </w:r>
      <w:r w:rsidRPr="00CB1766">
        <w:rPr>
          <w:sz w:val="22"/>
          <w:szCs w:val="22"/>
        </w:rPr>
        <w:tab/>
      </w:r>
      <w:r w:rsidRPr="00CB1766">
        <w:rPr>
          <w:sz w:val="22"/>
          <w:szCs w:val="22"/>
        </w:rPr>
        <w:tab/>
      </w:r>
      <w:r w:rsidRPr="00CB1766">
        <w:rPr>
          <w:sz w:val="22"/>
          <w:szCs w:val="22"/>
        </w:rPr>
        <w:tab/>
      </w:r>
    </w:p>
    <w:p w14:paraId="163CAD98" w14:textId="3AA07981" w:rsidR="009B79BA" w:rsidRPr="00CB1766" w:rsidRDefault="00946BA0" w:rsidP="00946BA0">
      <w:pPr>
        <w:tabs>
          <w:tab w:val="left" w:pos="851"/>
        </w:tabs>
        <w:spacing w:before="0" w:after="0"/>
        <w:contextualSpacing/>
        <w:rPr>
          <w:szCs w:val="22"/>
        </w:rPr>
      </w:pPr>
      <w:r w:rsidRPr="00CB1766">
        <w:rPr>
          <w:szCs w:val="22"/>
        </w:rPr>
        <w:t>DIČ:</w:t>
      </w:r>
      <w:r>
        <w:rPr>
          <w:szCs w:val="22"/>
        </w:rPr>
        <w:t xml:space="preserve"> </w:t>
      </w:r>
      <w:r>
        <w:rPr>
          <w:szCs w:val="22"/>
        </w:rPr>
        <w:tab/>
      </w:r>
      <w:r>
        <w:rPr>
          <w:szCs w:val="22"/>
        </w:rPr>
        <w:tab/>
      </w:r>
      <w:r>
        <w:rPr>
          <w:szCs w:val="22"/>
        </w:rPr>
        <w:tab/>
      </w:r>
      <w:r>
        <w:rPr>
          <w:szCs w:val="22"/>
        </w:rPr>
        <w:tab/>
        <w:t>Neplátce DPH</w:t>
      </w:r>
    </w:p>
    <w:p w14:paraId="30DC4BAE" w14:textId="77777777" w:rsidR="009B79BA" w:rsidRPr="00CB1766" w:rsidRDefault="009B79BA" w:rsidP="005A7D34">
      <w:pPr>
        <w:tabs>
          <w:tab w:val="left" w:pos="4020"/>
        </w:tabs>
        <w:spacing w:before="0" w:after="0"/>
        <w:contextualSpacing/>
        <w:rPr>
          <w:szCs w:val="22"/>
        </w:rPr>
      </w:pPr>
    </w:p>
    <w:p w14:paraId="0E50132D" w14:textId="39620D86" w:rsidR="009B79BA" w:rsidRPr="00CB1766" w:rsidRDefault="009B79BA" w:rsidP="009B79BA">
      <w:pPr>
        <w:spacing w:after="0"/>
      </w:pPr>
      <w:r w:rsidRPr="00CB1766">
        <w:rPr>
          <w:i/>
        </w:rPr>
        <w:t>zapsaný v živnostenském rejstříku</w:t>
      </w:r>
    </w:p>
    <w:p w14:paraId="30FC6B55" w14:textId="1A194F48" w:rsidR="009B79BA" w:rsidRPr="00CB1766" w:rsidRDefault="009B79BA" w:rsidP="009B79BA">
      <w:pPr>
        <w:spacing w:after="0"/>
      </w:pPr>
      <w:r w:rsidRPr="00CB1766">
        <w:t xml:space="preserve">V rozsahu této smlouvy osoba zmocněná k jednání s objednatelem: </w:t>
      </w:r>
      <w:r w:rsidR="00946BA0" w:rsidRPr="00946BA0">
        <w:t>Ing. Jan Hájek, Ph.D</w:t>
      </w:r>
      <w:r w:rsidR="00946BA0">
        <w:t>.</w:t>
      </w:r>
      <w:r w:rsidRPr="00CB1766">
        <w:t xml:space="preserve">, tel: </w:t>
      </w:r>
      <w:r w:rsidR="007B1AD4">
        <w:t> xxxxx</w:t>
      </w:r>
      <w:r w:rsidRPr="00CB1766">
        <w:t xml:space="preserve">, Email: </w:t>
      </w:r>
      <w:r w:rsidR="007B1AD4">
        <w:t>xxxxx</w:t>
      </w:r>
    </w:p>
    <w:p w14:paraId="5EAE6861" w14:textId="77777777" w:rsidR="005A7D34" w:rsidRPr="00CB1766" w:rsidRDefault="005A7D34" w:rsidP="005A7D34">
      <w:pPr>
        <w:tabs>
          <w:tab w:val="left" w:pos="4020"/>
        </w:tabs>
        <w:spacing w:before="0" w:after="0"/>
        <w:contextualSpacing/>
        <w:rPr>
          <w:szCs w:val="22"/>
        </w:rPr>
      </w:pPr>
    </w:p>
    <w:p w14:paraId="63E73C89" w14:textId="77777777" w:rsidR="002D2BDA" w:rsidRPr="00CB1766" w:rsidRDefault="006019A7" w:rsidP="00E76963">
      <w:r w:rsidRPr="00CB1766">
        <w:t>(dále</w:t>
      </w:r>
      <w:r w:rsidR="00815EE8" w:rsidRPr="00CB1766">
        <w:t xml:space="preserve"> jen </w:t>
      </w:r>
      <w:r w:rsidR="00805A0F" w:rsidRPr="00CB1766">
        <w:t>„</w:t>
      </w:r>
      <w:r w:rsidR="00500E88" w:rsidRPr="00CB1766">
        <w:t>Z</w:t>
      </w:r>
      <w:r w:rsidR="00815EE8" w:rsidRPr="00CB1766">
        <w:t xml:space="preserve">hotovitel”) </w:t>
      </w:r>
    </w:p>
    <w:p w14:paraId="390A31CE" w14:textId="77777777" w:rsidR="002D2BDA" w:rsidRPr="00CB1766" w:rsidRDefault="009A1811" w:rsidP="00E76963">
      <w:pPr>
        <w:pStyle w:val="nadpismj"/>
        <w:rPr>
          <w:sz w:val="22"/>
          <w:szCs w:val="22"/>
          <w:lang w:val="cs-CZ"/>
        </w:rPr>
      </w:pPr>
      <w:r w:rsidRPr="00CB1766">
        <w:rPr>
          <w:sz w:val="22"/>
          <w:szCs w:val="22"/>
          <w:lang w:val="cs-CZ"/>
        </w:rPr>
        <w:lastRenderedPageBreak/>
        <w:t xml:space="preserve">Předmět smlouvy </w:t>
      </w:r>
    </w:p>
    <w:p w14:paraId="5549B23C"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Zhotovitel zavazuje provést na svůj náklad a nebezpečí dílo specifikované v čl. 2.3 této smlouvy a předat jej Objednateli. Objednatel se zavazuje dílo, nebo část díla převzít a zaplatit za něj </w:t>
      </w:r>
      <w:r w:rsidR="00DA36E8">
        <w:rPr>
          <w:b w:val="0"/>
          <w:spacing w:val="0"/>
          <w:sz w:val="22"/>
          <w:szCs w:val="22"/>
          <w:lang w:val="cs-CZ"/>
        </w:rPr>
        <w:t>Z</w:t>
      </w:r>
      <w:r w:rsidRPr="00CB1766">
        <w:rPr>
          <w:b w:val="0"/>
          <w:spacing w:val="0"/>
          <w:sz w:val="22"/>
          <w:szCs w:val="22"/>
          <w:lang w:val="cs-CZ"/>
        </w:rPr>
        <w:t xml:space="preserve">hotoviteli dohodnutou cenu. </w:t>
      </w:r>
    </w:p>
    <w:p w14:paraId="07478B01" w14:textId="58C6D139" w:rsidR="00EC0BF2" w:rsidRPr="002C72E5" w:rsidRDefault="009B79BA" w:rsidP="0053170C">
      <w:pPr>
        <w:pStyle w:val="nadpismj"/>
        <w:keepLines/>
        <w:numPr>
          <w:ilvl w:val="1"/>
          <w:numId w:val="11"/>
        </w:numPr>
        <w:tabs>
          <w:tab w:val="left" w:pos="567"/>
        </w:tabs>
        <w:spacing w:before="120" w:after="120"/>
        <w:ind w:left="567" w:hanging="567"/>
        <w:jc w:val="both"/>
        <w:rPr>
          <w:b w:val="0"/>
          <w:spacing w:val="0"/>
          <w:sz w:val="22"/>
          <w:szCs w:val="22"/>
          <w:lang w:val="cs-CZ"/>
        </w:rPr>
      </w:pPr>
      <w:r w:rsidRPr="002C72E5">
        <w:rPr>
          <w:b w:val="0"/>
          <w:spacing w:val="0"/>
          <w:sz w:val="22"/>
          <w:szCs w:val="22"/>
          <w:lang w:val="cs-CZ"/>
        </w:rPr>
        <w:t>Dílem se rozumí</w:t>
      </w:r>
      <w:r w:rsidR="00DC7F18" w:rsidRPr="002C72E5">
        <w:rPr>
          <w:b w:val="0"/>
          <w:spacing w:val="0"/>
          <w:sz w:val="22"/>
          <w:szCs w:val="22"/>
          <w:lang w:val="cs-CZ"/>
        </w:rPr>
        <w:t xml:space="preserve"> studie hodnotící kvalitu lesních společenstev Ždánického lesa s cílem jejich přísné ochrany. </w:t>
      </w:r>
      <w:r w:rsidR="002C72E5" w:rsidRPr="002C72E5">
        <w:rPr>
          <w:b w:val="0"/>
          <w:spacing w:val="0"/>
          <w:sz w:val="22"/>
          <w:szCs w:val="22"/>
          <w:lang w:val="cs-CZ"/>
        </w:rPr>
        <w:t xml:space="preserve">v rámci Integrovaného projektu LIFE – Jedna příroda (LIFE17 IPE/CZ/000005 LIFE-IP: N2K Revisited) (dále jen „dílo“). </w:t>
      </w:r>
      <w:r w:rsidR="00DC7F18" w:rsidRPr="002C72E5">
        <w:rPr>
          <w:b w:val="0"/>
          <w:spacing w:val="0"/>
          <w:sz w:val="22"/>
          <w:szCs w:val="22"/>
          <w:lang w:val="cs-CZ"/>
        </w:rPr>
        <w:t>Bližší specifikace díla je uvedena v příloze.</w:t>
      </w:r>
      <w:r w:rsidR="00DC7F18" w:rsidRPr="002C72E5">
        <w:rPr>
          <w:sz w:val="22"/>
          <w:szCs w:val="22"/>
        </w:rPr>
        <w:t xml:space="preserve"> </w:t>
      </w:r>
    </w:p>
    <w:p w14:paraId="5EAC6BB8"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DB313B" w:rsidRPr="00CB1766">
        <w:rPr>
          <w:b w:val="0"/>
          <w:spacing w:val="0"/>
          <w:sz w:val="22"/>
          <w:szCs w:val="22"/>
          <w:lang w:val="cs-CZ"/>
        </w:rPr>
        <w:t>Zhotovitel</w:t>
      </w:r>
      <w:r w:rsidRPr="00CB1766">
        <w:rPr>
          <w:b w:val="0"/>
          <w:spacing w:val="0"/>
          <w:sz w:val="22"/>
          <w:szCs w:val="22"/>
          <w:lang w:val="cs-CZ"/>
        </w:rPr>
        <w:t xml:space="preserve"> vázán pokyny </w:t>
      </w:r>
      <w:r w:rsidR="00DB313B" w:rsidRPr="00CB1766">
        <w:rPr>
          <w:b w:val="0"/>
          <w:spacing w:val="0"/>
          <w:sz w:val="22"/>
          <w:szCs w:val="22"/>
          <w:lang w:val="cs-CZ"/>
        </w:rPr>
        <w:t>Objednatel</w:t>
      </w:r>
      <w:r w:rsidRPr="00CB1766">
        <w:rPr>
          <w:b w:val="0"/>
          <w:spacing w:val="0"/>
          <w:sz w:val="22"/>
          <w:szCs w:val="22"/>
          <w:lang w:val="cs-CZ"/>
        </w:rPr>
        <w:t xml:space="preserve">e. </w:t>
      </w:r>
    </w:p>
    <w:p w14:paraId="16F68C51" w14:textId="77777777" w:rsidR="00AF5ED0" w:rsidRPr="00CB1766" w:rsidRDefault="009A1811" w:rsidP="005A1A1D">
      <w:pPr>
        <w:pStyle w:val="nadpismj"/>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0B71C869"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Cena díla je stanovena v souladu s právními předpisy:</w:t>
      </w:r>
    </w:p>
    <w:p w14:paraId="0AF3CFAF" w14:textId="2D2AFFF9"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 xml:space="preserve">Celková cena </w:t>
      </w:r>
      <w:r w:rsidR="00FB68D3">
        <w:rPr>
          <w:b w:val="0"/>
          <w:spacing w:val="0"/>
          <w:sz w:val="22"/>
          <w:szCs w:val="22"/>
          <w:lang w:val="cs-CZ"/>
        </w:rPr>
        <w:t>1</w:t>
      </w:r>
      <w:r w:rsidR="00DC7F18">
        <w:rPr>
          <w:b w:val="0"/>
          <w:spacing w:val="0"/>
          <w:sz w:val="22"/>
          <w:szCs w:val="22"/>
          <w:lang w:val="cs-CZ"/>
        </w:rPr>
        <w:t>00</w:t>
      </w:r>
      <w:r w:rsidR="00FB68D3">
        <w:rPr>
          <w:b w:val="0"/>
          <w:spacing w:val="0"/>
          <w:sz w:val="22"/>
          <w:szCs w:val="22"/>
          <w:lang w:val="cs-CZ"/>
        </w:rPr>
        <w:t xml:space="preserve"> </w:t>
      </w:r>
      <w:r w:rsidR="00DC7F18">
        <w:rPr>
          <w:b w:val="0"/>
          <w:spacing w:val="0"/>
          <w:sz w:val="22"/>
          <w:szCs w:val="22"/>
          <w:lang w:val="cs-CZ"/>
        </w:rPr>
        <w:t>0</w:t>
      </w:r>
      <w:r w:rsidR="00FB68D3">
        <w:rPr>
          <w:b w:val="0"/>
          <w:spacing w:val="0"/>
          <w:sz w:val="22"/>
          <w:szCs w:val="22"/>
          <w:lang w:val="cs-CZ"/>
        </w:rPr>
        <w:t>00</w:t>
      </w:r>
      <w:r w:rsidRPr="00CB1766">
        <w:rPr>
          <w:b w:val="0"/>
          <w:spacing w:val="0"/>
          <w:sz w:val="22"/>
          <w:szCs w:val="22"/>
          <w:lang w:val="cs-CZ"/>
        </w:rPr>
        <w:t xml:space="preserve">,- Kč </w:t>
      </w:r>
    </w:p>
    <w:p w14:paraId="46731410" w14:textId="77777777" w:rsidR="009B79BA" w:rsidRPr="00CB1766" w:rsidRDefault="009B79BA" w:rsidP="009B79BA">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Zhotovitel není plátce DPH</w:t>
      </w:r>
    </w:p>
    <w:p w14:paraId="47D57916"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Dohodnutá cena je stanovena jako nejvýše přípustná. Ke změně 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63932193" w14:textId="77777777" w:rsidR="00464841" w:rsidRPr="00CB1766"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Veškeré náklady vzniklé </w:t>
      </w:r>
      <w:r w:rsidR="00DB313B" w:rsidRPr="00CB1766">
        <w:rPr>
          <w:b w:val="0"/>
          <w:spacing w:val="0"/>
          <w:sz w:val="22"/>
          <w:szCs w:val="22"/>
          <w:lang w:val="cs-CZ"/>
        </w:rPr>
        <w:t>Zhotovitel</w:t>
      </w:r>
      <w:r w:rsidRPr="00CB1766">
        <w:rPr>
          <w:b w:val="0"/>
          <w:spacing w:val="0"/>
          <w:sz w:val="22"/>
          <w:szCs w:val="22"/>
          <w:lang w:val="cs-CZ"/>
        </w:rPr>
        <w:t>i v souvislosti s </w:t>
      </w:r>
      <w:r w:rsidR="00DA735A" w:rsidRPr="00CB1766">
        <w:rPr>
          <w:b w:val="0"/>
          <w:spacing w:val="0"/>
          <w:sz w:val="22"/>
          <w:szCs w:val="22"/>
          <w:lang w:val="cs-CZ"/>
        </w:rPr>
        <w:t>prováděním díla jsou zahrnuty v</w:t>
      </w:r>
      <w:r w:rsidR="0032169F" w:rsidRPr="00CB1766">
        <w:rPr>
          <w:b w:val="0"/>
          <w:spacing w:val="0"/>
          <w:sz w:val="22"/>
          <w:szCs w:val="22"/>
          <w:lang w:val="cs-CZ"/>
        </w:rPr>
        <w:t> </w:t>
      </w:r>
      <w:r w:rsidRPr="00CB1766">
        <w:rPr>
          <w:b w:val="0"/>
          <w:spacing w:val="0"/>
          <w:sz w:val="22"/>
          <w:szCs w:val="22"/>
          <w:lang w:val="cs-CZ"/>
        </w:rPr>
        <w:t>ceně díla.</w:t>
      </w:r>
      <w:r w:rsidR="00D127CD" w:rsidRPr="00CB1766">
        <w:rPr>
          <w:b w:val="0"/>
          <w:spacing w:val="0"/>
          <w:sz w:val="22"/>
          <w:szCs w:val="22"/>
          <w:lang w:val="cs-CZ"/>
        </w:rPr>
        <w:t xml:space="preserve"> </w:t>
      </w:r>
    </w:p>
    <w:p w14:paraId="11D01946" w14:textId="08133144" w:rsidR="00DB042F" w:rsidRDefault="00DB042F"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Cena za dílo bude hrazena </w:t>
      </w:r>
      <w:r w:rsidR="00DB313B" w:rsidRPr="00CB1766">
        <w:rPr>
          <w:b w:val="0"/>
          <w:spacing w:val="0"/>
          <w:sz w:val="22"/>
          <w:szCs w:val="22"/>
          <w:lang w:val="cs-CZ"/>
        </w:rPr>
        <w:t>Objednatel</w:t>
      </w:r>
      <w:r w:rsidRPr="00CB1766">
        <w:rPr>
          <w:b w:val="0"/>
          <w:spacing w:val="0"/>
          <w:sz w:val="22"/>
          <w:szCs w:val="22"/>
          <w:lang w:val="cs-CZ"/>
        </w:rPr>
        <w:t xml:space="preserve">em na účet </w:t>
      </w:r>
      <w:r w:rsidR="00DB313B" w:rsidRPr="00CB1766">
        <w:rPr>
          <w:b w:val="0"/>
          <w:spacing w:val="0"/>
          <w:sz w:val="22"/>
          <w:szCs w:val="22"/>
          <w:lang w:val="cs-CZ"/>
        </w:rPr>
        <w:t>Zhotovitel</w:t>
      </w:r>
      <w:r w:rsidRPr="00CB1766">
        <w:rPr>
          <w:b w:val="0"/>
          <w:spacing w:val="0"/>
          <w:sz w:val="22"/>
          <w:szCs w:val="22"/>
          <w:lang w:val="cs-CZ"/>
        </w:rPr>
        <w:t>e na základě předávacího protokolu</w:t>
      </w:r>
      <w:r w:rsidR="00DC7F18">
        <w:rPr>
          <w:b w:val="0"/>
          <w:spacing w:val="0"/>
          <w:sz w:val="22"/>
          <w:szCs w:val="22"/>
          <w:lang w:val="cs-CZ"/>
        </w:rPr>
        <w:t>.</w:t>
      </w:r>
    </w:p>
    <w:p w14:paraId="6355AE8E" w14:textId="22D33371" w:rsidR="00484EAB" w:rsidRPr="00CB1766" w:rsidRDefault="00484EAB"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Pr>
          <w:b w:val="0"/>
          <w:spacing w:val="0"/>
          <w:sz w:val="22"/>
          <w:szCs w:val="22"/>
          <w:lang w:val="cs-CZ"/>
        </w:rPr>
        <w:t>Termín dokončení díla je stanoven na 30. 4. 2024</w:t>
      </w:r>
    </w:p>
    <w:p w14:paraId="59F9BDD9" w14:textId="31EB5B18" w:rsidR="001B4E81" w:rsidRPr="00CB1766" w:rsidRDefault="005A1A1D" w:rsidP="00A863F6">
      <w:pPr>
        <w:keepNext/>
        <w:numPr>
          <w:ilvl w:val="1"/>
          <w:numId w:val="11"/>
        </w:numPr>
        <w:tabs>
          <w:tab w:val="left" w:pos="567"/>
        </w:tabs>
        <w:ind w:left="567" w:hanging="567"/>
        <w:jc w:val="both"/>
        <w:rPr>
          <w:rFonts w:eastAsia="Calibri"/>
          <w:bCs/>
          <w:kern w:val="28"/>
          <w:szCs w:val="22"/>
          <w:lang w:eastAsia="cs-CZ"/>
        </w:rPr>
      </w:pPr>
      <w:r w:rsidRPr="00CB1766">
        <w:rPr>
          <w:szCs w:val="22"/>
        </w:rPr>
        <w:t xml:space="preserve">Cena </w:t>
      </w:r>
      <w:r w:rsidR="00DA735A" w:rsidRPr="00CB1766">
        <w:rPr>
          <w:szCs w:val="22"/>
        </w:rPr>
        <w:t xml:space="preserve">bude vyúčtována </w:t>
      </w:r>
      <w:r w:rsidR="00D63F14" w:rsidRPr="00CB1766">
        <w:rPr>
          <w:szCs w:val="22"/>
        </w:rPr>
        <w:t>po</w:t>
      </w:r>
      <w:r w:rsidR="00F63A47" w:rsidRPr="00CB1766">
        <w:rPr>
          <w:szCs w:val="22"/>
        </w:rPr>
        <w:t xml:space="preserve"> </w:t>
      </w:r>
      <w:r w:rsidR="00FF5484" w:rsidRPr="00CB1766">
        <w:rPr>
          <w:szCs w:val="22"/>
        </w:rPr>
        <w:t>provedení</w:t>
      </w:r>
      <w:r w:rsidR="00F63A47" w:rsidRPr="00CB1766">
        <w:rPr>
          <w:szCs w:val="22"/>
        </w:rPr>
        <w:t xml:space="preserve"> díla.</w:t>
      </w:r>
      <w:r w:rsidR="00F63A47" w:rsidRPr="00CB1766">
        <w:rPr>
          <w:b/>
          <w:szCs w:val="22"/>
        </w:rPr>
        <w:t xml:space="preserve"> </w:t>
      </w:r>
      <w:r w:rsidR="00364684" w:rsidRPr="00CB1766">
        <w:rPr>
          <w:rFonts w:eastAsia="Calibri"/>
          <w:bCs/>
          <w:kern w:val="28"/>
          <w:szCs w:val="22"/>
          <w:lang w:eastAsia="cs-CZ"/>
        </w:rPr>
        <w:t xml:space="preserve">Daňový doklad (faktura) bude vystaven po předání a převzetí díla, na základě protokolu o převzetí. </w:t>
      </w:r>
      <w:r w:rsidR="00DB313B" w:rsidRPr="00CB1766">
        <w:rPr>
          <w:szCs w:val="22"/>
        </w:rPr>
        <w:t>Zhotovitel</w:t>
      </w:r>
      <w:r w:rsidR="00D63F14" w:rsidRPr="00CB1766">
        <w:rPr>
          <w:szCs w:val="22"/>
        </w:rPr>
        <w:t xml:space="preserve"> je povinen daňový doklad</w:t>
      </w:r>
      <w:r w:rsidR="00DA735A" w:rsidRPr="00CB1766">
        <w:rPr>
          <w:szCs w:val="22"/>
        </w:rPr>
        <w:t xml:space="preserve"> (fakturu)</w:t>
      </w:r>
      <w:r w:rsidR="00D63F14" w:rsidRPr="00CB1766">
        <w:rPr>
          <w:szCs w:val="22"/>
        </w:rPr>
        <w:t xml:space="preserve"> </w:t>
      </w:r>
      <w:r w:rsidR="001F2198" w:rsidRPr="00CB1766">
        <w:rPr>
          <w:szCs w:val="22"/>
        </w:rPr>
        <w:t xml:space="preserve">zaslat elektronicky na e-mailovou adresu </w:t>
      </w:r>
      <w:r w:rsidR="00DB313B" w:rsidRPr="00CB1766">
        <w:rPr>
          <w:szCs w:val="22"/>
        </w:rPr>
        <w:t>Objednatel</w:t>
      </w:r>
      <w:r w:rsidR="001F2198" w:rsidRPr="00CB1766">
        <w:rPr>
          <w:szCs w:val="22"/>
        </w:rPr>
        <w:t xml:space="preserve">e nebo </w:t>
      </w:r>
      <w:r w:rsidR="00D63F14" w:rsidRPr="00CB1766">
        <w:rPr>
          <w:szCs w:val="22"/>
        </w:rPr>
        <w:t xml:space="preserve">doručit </w:t>
      </w:r>
      <w:r w:rsidR="00DB313B" w:rsidRPr="00CB1766">
        <w:rPr>
          <w:szCs w:val="22"/>
        </w:rPr>
        <w:t>Objednatel</w:t>
      </w:r>
      <w:r w:rsidR="00D63F14" w:rsidRPr="00CB1766">
        <w:rPr>
          <w:szCs w:val="22"/>
        </w:rPr>
        <w:t>i</w:t>
      </w:r>
      <w:r w:rsidR="004C6E10" w:rsidRPr="00CB1766">
        <w:rPr>
          <w:szCs w:val="22"/>
        </w:rPr>
        <w:t xml:space="preserve"> </w:t>
      </w:r>
      <w:r w:rsidR="00D63F14" w:rsidRPr="00CB1766">
        <w:rPr>
          <w:szCs w:val="22"/>
        </w:rPr>
        <w:t>na adresu:</w:t>
      </w:r>
      <w:r w:rsidR="004C6E10" w:rsidRPr="00CB1766">
        <w:rPr>
          <w:szCs w:val="22"/>
        </w:rPr>
        <w:t xml:space="preserve"> </w:t>
      </w:r>
      <w:r w:rsidR="00364684" w:rsidRPr="00CB1766">
        <w:rPr>
          <w:szCs w:val="22"/>
        </w:rPr>
        <w:t>Agentura ochrany přírody a krajiny ČR, Kaplanova 193</w:t>
      </w:r>
      <w:r w:rsidR="00256358" w:rsidRPr="00CB1766">
        <w:rPr>
          <w:szCs w:val="22"/>
        </w:rPr>
        <w:t>1/1, 148 00 Praha 11 – Chodov.</w:t>
      </w:r>
    </w:p>
    <w:p w14:paraId="5CF524D1" w14:textId="77777777" w:rsidR="009A1811" w:rsidRPr="00CB1766" w:rsidRDefault="00DA735A" w:rsidP="001B4E81">
      <w:pPr>
        <w:keepNext/>
        <w:numPr>
          <w:ilvl w:val="1"/>
          <w:numId w:val="11"/>
        </w:numPr>
        <w:tabs>
          <w:tab w:val="left" w:pos="567"/>
        </w:tabs>
        <w:ind w:left="567" w:hanging="567"/>
        <w:jc w:val="both"/>
      </w:pPr>
      <w:r w:rsidRPr="00CB1766">
        <w:t xml:space="preserve">Daňový doklad (faktura) </w:t>
      </w:r>
      <w:r w:rsidR="006019A7" w:rsidRPr="00CB1766">
        <w:t xml:space="preserve">musí mít náležitosti daňového resp. účetního dokladu podle platných obecně závazných právních předpisů; označení daňového dokladu (faktury) a jeho číslo; číslo této smlouvy, den jejího uzavření a předmět smlouvy; označení banky </w:t>
      </w:r>
      <w:r w:rsidR="00DA36E8">
        <w:t>Zhotovite</w:t>
      </w:r>
      <w:r w:rsidR="006019A7" w:rsidRPr="00CB1766">
        <w:t xml:space="preserve">le včetně identifikátoru a čísla účtu, na který má být úhrada provedena; jméno, IČO, DIČ </w:t>
      </w:r>
      <w:r w:rsidR="006019A7" w:rsidRPr="00CB1766">
        <w:rPr>
          <w:i/>
          <w:sz w:val="18"/>
          <w:szCs w:val="18"/>
        </w:rPr>
        <w:t xml:space="preserve">(*DIČ se uvede pouze v případě, že je zhotovitel plátce DPH*) </w:t>
      </w:r>
      <w:r w:rsidR="006019A7" w:rsidRPr="00CB1766">
        <w:t xml:space="preserve">a adresu </w:t>
      </w:r>
      <w:r w:rsidR="00DA36E8">
        <w:t>Zhotovite</w:t>
      </w:r>
      <w:r w:rsidR="006019A7" w:rsidRPr="00CB1766">
        <w:t>le; jméno, IČO a adresu odběratele; položkové vykázání nákladů, konečnou částku; den odeslání dokladu a lhůta splatnosti; datum uskutečnění zdanitelného plnění.</w:t>
      </w:r>
      <w:r w:rsidR="001B4E81" w:rsidRPr="00CB1766">
        <w:t xml:space="preserve"> Dále musí </w:t>
      </w:r>
      <w:r w:rsidR="001B4E81" w:rsidRPr="00CB1766">
        <w:lastRenderedPageBreak/>
        <w:t>být uvedeno: „Opatření byla provedena v rámci Integrovaného projektu LIFE – Jedna příroda (LIFE17 IPE/CZ/000005 LIFE-IP: N2K Revisited).“</w:t>
      </w:r>
    </w:p>
    <w:p w14:paraId="439250D9"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DB313B" w:rsidRPr="00CB1766">
        <w:rPr>
          <w:b w:val="0"/>
          <w:spacing w:val="0"/>
          <w:sz w:val="22"/>
          <w:szCs w:val="22"/>
          <w:lang w:val="cs-CZ"/>
        </w:rPr>
        <w:t>Zhotovitel</w:t>
      </w:r>
      <w:r w:rsidRPr="00CB1766">
        <w:rPr>
          <w:b w:val="0"/>
          <w:spacing w:val="0"/>
          <w:sz w:val="22"/>
          <w:szCs w:val="22"/>
          <w:lang w:val="cs-CZ"/>
        </w:rPr>
        <w:t xml:space="preserve">em je splatný do 30 kalendářních dnů po jeho obdržení </w:t>
      </w:r>
      <w:r w:rsidR="00DB313B" w:rsidRPr="00CB1766">
        <w:rPr>
          <w:b w:val="0"/>
          <w:spacing w:val="0"/>
          <w:sz w:val="22"/>
          <w:szCs w:val="22"/>
          <w:lang w:val="cs-CZ"/>
        </w:rPr>
        <w:t>Objednatel</w:t>
      </w:r>
      <w:r w:rsidRPr="00CB1766">
        <w:rPr>
          <w:b w:val="0"/>
          <w:spacing w:val="0"/>
          <w:sz w:val="22"/>
          <w:szCs w:val="22"/>
          <w:lang w:val="cs-CZ"/>
        </w:rPr>
        <w:t xml:space="preserve">em. </w:t>
      </w:r>
      <w:r w:rsidR="00DB313B" w:rsidRPr="00CB1766">
        <w:rPr>
          <w:b w:val="0"/>
          <w:spacing w:val="0"/>
          <w:sz w:val="22"/>
          <w:szCs w:val="22"/>
          <w:lang w:val="cs-CZ"/>
        </w:rPr>
        <w:t>Objednatel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5F347663"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DB313B" w:rsidRPr="00CB1766">
        <w:rPr>
          <w:b w:val="0"/>
          <w:spacing w:val="0"/>
          <w:sz w:val="22"/>
          <w:szCs w:val="22"/>
          <w:lang w:val="cs-CZ"/>
        </w:rPr>
        <w:t>Objednatel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7AAEA0D5" w14:textId="77777777" w:rsidR="00AF5ED0" w:rsidRPr="00CB1766" w:rsidRDefault="00AF5ED0" w:rsidP="005A1A1D">
      <w:pPr>
        <w:pStyle w:val="nadpismj"/>
        <w:keepLines/>
        <w:rPr>
          <w:sz w:val="22"/>
          <w:szCs w:val="22"/>
          <w:lang w:val="cs-CZ"/>
        </w:rPr>
      </w:pPr>
      <w:r w:rsidRPr="00CB1766">
        <w:rPr>
          <w:sz w:val="22"/>
          <w:szCs w:val="22"/>
          <w:lang w:val="cs-CZ"/>
        </w:rPr>
        <w:t>Doba a místo plnění</w:t>
      </w:r>
    </w:p>
    <w:p w14:paraId="185D08A9" w14:textId="0E53ED1D" w:rsidR="0095634C" w:rsidRPr="00CB1766" w:rsidRDefault="00DB313B" w:rsidP="0095634C">
      <w:pPr>
        <w:numPr>
          <w:ilvl w:val="1"/>
          <w:numId w:val="11"/>
        </w:numPr>
        <w:tabs>
          <w:tab w:val="left" w:pos="567"/>
        </w:tabs>
        <w:ind w:left="567" w:hanging="567"/>
        <w:jc w:val="both"/>
        <w:rPr>
          <w:rFonts w:eastAsia="Calibri"/>
          <w:bCs/>
          <w:kern w:val="28"/>
          <w:szCs w:val="22"/>
          <w:lang w:eastAsia="cs-CZ"/>
        </w:rPr>
      </w:pPr>
      <w:r w:rsidRPr="00CB1766">
        <w:rPr>
          <w:rFonts w:eastAsia="Calibri"/>
          <w:bCs/>
          <w:kern w:val="28"/>
          <w:szCs w:val="22"/>
          <w:lang w:eastAsia="cs-CZ"/>
        </w:rPr>
        <w:t>Zhotovitel</w:t>
      </w:r>
      <w:r w:rsidR="00DB042F" w:rsidRPr="00CB1766">
        <w:rPr>
          <w:rFonts w:eastAsia="Calibri"/>
          <w:bCs/>
          <w:kern w:val="28"/>
          <w:szCs w:val="22"/>
          <w:lang w:eastAsia="cs-CZ"/>
        </w:rPr>
        <w:t xml:space="preserve"> se </w:t>
      </w:r>
      <w:r w:rsidR="006611BE" w:rsidRPr="00CB1766">
        <w:rPr>
          <w:rFonts w:eastAsia="Calibri"/>
          <w:bCs/>
          <w:kern w:val="28"/>
          <w:szCs w:val="22"/>
          <w:lang w:eastAsia="cs-CZ"/>
        </w:rPr>
        <w:t xml:space="preserve">zavazuje </w:t>
      </w:r>
      <w:r w:rsidR="00D90465">
        <w:rPr>
          <w:rFonts w:eastAsia="Calibri"/>
          <w:bCs/>
          <w:kern w:val="28"/>
          <w:szCs w:val="22"/>
          <w:lang w:eastAsia="cs-CZ"/>
        </w:rPr>
        <w:t xml:space="preserve">navrhnout </w:t>
      </w:r>
      <w:r w:rsidR="00D90465" w:rsidRPr="00FA6D1B">
        <w:t>lokalit</w:t>
      </w:r>
      <w:r w:rsidR="00D90465">
        <w:t>y</w:t>
      </w:r>
      <w:r w:rsidR="00D90465" w:rsidRPr="00FA6D1B">
        <w:t xml:space="preserve"> určen</w:t>
      </w:r>
      <w:r w:rsidR="00D90465">
        <w:t>é</w:t>
      </w:r>
      <w:r w:rsidR="00D90465" w:rsidRPr="00FA6D1B">
        <w:t xml:space="preserve"> k zajištění jejich </w:t>
      </w:r>
      <w:r w:rsidR="00D90465">
        <w:t>přísné</w:t>
      </w:r>
      <w:r w:rsidR="00D90465" w:rsidRPr="00FA6D1B">
        <w:t xml:space="preserve"> och</w:t>
      </w:r>
      <w:r w:rsidR="00D90465">
        <w:t xml:space="preserve">rany </w:t>
      </w:r>
      <w:r w:rsidR="006611BE" w:rsidRPr="00CB1766">
        <w:rPr>
          <w:rFonts w:eastAsia="Calibri"/>
          <w:bCs/>
          <w:kern w:val="28"/>
          <w:szCs w:val="22"/>
          <w:lang w:eastAsia="cs-CZ"/>
        </w:rPr>
        <w:t>a předat</w:t>
      </w:r>
      <w:r w:rsidR="000A7E44" w:rsidRPr="00CB1766">
        <w:rPr>
          <w:rFonts w:eastAsia="Calibri"/>
          <w:bCs/>
          <w:kern w:val="28"/>
          <w:szCs w:val="22"/>
          <w:lang w:eastAsia="cs-CZ"/>
        </w:rPr>
        <w:t xml:space="preserve"> je</w:t>
      </w:r>
      <w:r w:rsidR="006611BE" w:rsidRPr="00CB1766">
        <w:rPr>
          <w:rFonts w:eastAsia="Calibri"/>
          <w:bCs/>
          <w:kern w:val="28"/>
          <w:szCs w:val="22"/>
          <w:lang w:eastAsia="cs-CZ"/>
        </w:rPr>
        <w:t xml:space="preserve"> do </w:t>
      </w:r>
      <w:r w:rsidR="00D90465">
        <w:rPr>
          <w:rFonts w:eastAsia="Calibri"/>
          <w:bCs/>
          <w:kern w:val="28"/>
          <w:szCs w:val="22"/>
          <w:lang w:eastAsia="cs-CZ"/>
        </w:rPr>
        <w:t>30</w:t>
      </w:r>
      <w:r w:rsidR="005C5B4A" w:rsidRPr="00CB1766">
        <w:rPr>
          <w:rFonts w:eastAsia="Calibri"/>
          <w:bCs/>
          <w:kern w:val="28"/>
          <w:szCs w:val="22"/>
          <w:lang w:eastAsia="cs-CZ"/>
        </w:rPr>
        <w:t xml:space="preserve">. </w:t>
      </w:r>
      <w:r w:rsidR="00D90465">
        <w:rPr>
          <w:rFonts w:eastAsia="Calibri"/>
          <w:bCs/>
          <w:kern w:val="28"/>
          <w:szCs w:val="22"/>
          <w:lang w:eastAsia="cs-CZ"/>
        </w:rPr>
        <w:t>4</w:t>
      </w:r>
      <w:r w:rsidR="005C5B4A" w:rsidRPr="00CB1766">
        <w:rPr>
          <w:rFonts w:eastAsia="Calibri"/>
          <w:bCs/>
          <w:kern w:val="28"/>
          <w:szCs w:val="22"/>
          <w:lang w:eastAsia="cs-CZ"/>
        </w:rPr>
        <w:t>. 202</w:t>
      </w:r>
      <w:r w:rsidR="00D90465">
        <w:rPr>
          <w:rFonts w:eastAsia="Calibri"/>
          <w:bCs/>
          <w:kern w:val="28"/>
          <w:szCs w:val="22"/>
          <w:lang w:eastAsia="cs-CZ"/>
        </w:rPr>
        <w:t>4</w:t>
      </w:r>
      <w:r w:rsidR="0086261C" w:rsidRPr="00CB1766">
        <w:rPr>
          <w:rFonts w:eastAsia="Calibri"/>
          <w:bCs/>
          <w:kern w:val="28"/>
          <w:szCs w:val="22"/>
          <w:lang w:eastAsia="cs-CZ"/>
        </w:rPr>
        <w:t xml:space="preserve">. </w:t>
      </w:r>
    </w:p>
    <w:p w14:paraId="442209D8" w14:textId="0CFA3DA2" w:rsidR="0095634C" w:rsidRPr="00D90465" w:rsidRDefault="00D90465" w:rsidP="0095634C">
      <w:pPr>
        <w:numPr>
          <w:ilvl w:val="1"/>
          <w:numId w:val="11"/>
        </w:numPr>
        <w:tabs>
          <w:tab w:val="left" w:pos="567"/>
        </w:tabs>
        <w:ind w:left="567" w:hanging="567"/>
        <w:jc w:val="both"/>
        <w:rPr>
          <w:rFonts w:eastAsia="Calibri"/>
          <w:bCs/>
          <w:kern w:val="28"/>
          <w:szCs w:val="22"/>
          <w:lang w:eastAsia="cs-CZ"/>
        </w:rPr>
      </w:pPr>
      <w:r w:rsidRPr="00FA6D1B">
        <w:t xml:space="preserve">Finálním výstupem bude závěrečná zpráva s  návrhem lokalit pro zajištění jejich </w:t>
      </w:r>
      <w:r>
        <w:t>přísné</w:t>
      </w:r>
      <w:r w:rsidRPr="00FA6D1B">
        <w:t xml:space="preserve"> ochrany</w:t>
      </w:r>
      <w:r>
        <w:t>, která bude obsahovat p</w:t>
      </w:r>
      <w:r w:rsidRPr="00EA714F">
        <w:t xml:space="preserve">opis </w:t>
      </w:r>
      <w:r>
        <w:t xml:space="preserve">jednotlivých </w:t>
      </w:r>
      <w:r w:rsidRPr="00EA714F">
        <w:t>lokalit</w:t>
      </w:r>
      <w:r>
        <w:t>,</w:t>
      </w:r>
      <w:r w:rsidRPr="00EA714F">
        <w:t xml:space="preserve"> obsahují</w:t>
      </w:r>
      <w:r>
        <w:t>:</w:t>
      </w:r>
    </w:p>
    <w:p w14:paraId="27CB6A0C" w14:textId="77777777" w:rsidR="00D90465" w:rsidRDefault="00D90465" w:rsidP="00D90465">
      <w:pPr>
        <w:numPr>
          <w:ilvl w:val="0"/>
          <w:numId w:val="48"/>
        </w:numPr>
        <w:spacing w:line="240" w:lineRule="auto"/>
        <w:jc w:val="both"/>
      </w:pPr>
      <w:r>
        <w:t>rozlohu jednotlivých biotopů na dané lokalitě včetně jejich kvality a % výměry k případné obnově,</w:t>
      </w:r>
    </w:p>
    <w:p w14:paraId="41B01E75" w14:textId="67EFA0F0" w:rsidR="00D90465" w:rsidRDefault="00D90465" w:rsidP="00D90465">
      <w:pPr>
        <w:numPr>
          <w:ilvl w:val="0"/>
          <w:numId w:val="48"/>
        </w:numPr>
        <w:spacing w:line="240" w:lineRule="auto"/>
        <w:jc w:val="both"/>
      </w:pPr>
      <w:r w:rsidRPr="00EA714F">
        <w:t xml:space="preserve">základní charakteristiku </w:t>
      </w:r>
      <w:r>
        <w:t xml:space="preserve">přírodních poměrů, </w:t>
      </w:r>
    </w:p>
    <w:p w14:paraId="1C8D4F04" w14:textId="77777777" w:rsidR="00D90465" w:rsidRDefault="00D90465" w:rsidP="00D90465">
      <w:pPr>
        <w:numPr>
          <w:ilvl w:val="0"/>
          <w:numId w:val="48"/>
        </w:numPr>
        <w:spacing w:line="240" w:lineRule="auto"/>
        <w:jc w:val="both"/>
      </w:pPr>
      <w:r>
        <w:t xml:space="preserve">návrh předmětů ochrany, </w:t>
      </w:r>
    </w:p>
    <w:p w14:paraId="741CFE21" w14:textId="1B9D7BD7" w:rsidR="00D90465" w:rsidRDefault="00D90465" w:rsidP="00D90465">
      <w:pPr>
        <w:numPr>
          <w:ilvl w:val="0"/>
          <w:numId w:val="48"/>
        </w:numPr>
        <w:spacing w:line="240" w:lineRule="auto"/>
        <w:jc w:val="both"/>
      </w:pPr>
      <w:r>
        <w:t xml:space="preserve">informace o </w:t>
      </w:r>
      <w:r w:rsidRPr="00EA714F">
        <w:t>dominantních a ohrožených dru</w:t>
      </w:r>
      <w:r>
        <w:t>zích rostlin, živočichů, případně hub,</w:t>
      </w:r>
      <w:r w:rsidR="007770BC">
        <w:t xml:space="preserve"> </w:t>
      </w:r>
    </w:p>
    <w:p w14:paraId="174E223D" w14:textId="77777777" w:rsidR="00D90465" w:rsidRPr="00EA714F" w:rsidRDefault="00D90465" w:rsidP="00D90465">
      <w:pPr>
        <w:numPr>
          <w:ilvl w:val="0"/>
          <w:numId w:val="48"/>
        </w:numPr>
        <w:spacing w:line="240" w:lineRule="auto"/>
        <w:jc w:val="both"/>
      </w:pPr>
      <w:r>
        <w:t>doporučení managementu,</w:t>
      </w:r>
      <w:r w:rsidRPr="00EA714F">
        <w:t xml:space="preserve"> </w:t>
      </w:r>
    </w:p>
    <w:p w14:paraId="2B844784" w14:textId="15195C76" w:rsidR="00D90465" w:rsidRDefault="00D90465" w:rsidP="00D90465">
      <w:pPr>
        <w:numPr>
          <w:ilvl w:val="0"/>
          <w:numId w:val="49"/>
        </w:numPr>
        <w:spacing w:line="240" w:lineRule="auto"/>
        <w:jc w:val="both"/>
      </w:pPr>
      <w:r>
        <w:t>z</w:t>
      </w:r>
      <w:r w:rsidRPr="00EA714F">
        <w:t xml:space="preserve">ákres lokalit pro zajištění jejich </w:t>
      </w:r>
      <w:r>
        <w:t>přísné</w:t>
      </w:r>
      <w:r w:rsidRPr="00EA714F">
        <w:t xml:space="preserve"> ochrany</w:t>
      </w:r>
      <w:r>
        <w:t xml:space="preserve">, </w:t>
      </w:r>
    </w:p>
    <w:p w14:paraId="035A7A1A" w14:textId="77777777" w:rsidR="007770BC" w:rsidRDefault="00D90465" w:rsidP="00D90465">
      <w:pPr>
        <w:numPr>
          <w:ilvl w:val="0"/>
          <w:numId w:val="49"/>
        </w:numPr>
        <w:spacing w:line="240" w:lineRule="auto"/>
        <w:jc w:val="both"/>
      </w:pPr>
      <w:r>
        <w:t>fotodokumentaci</w:t>
      </w:r>
      <w:r w:rsidR="007770BC" w:rsidRPr="007770BC">
        <w:t xml:space="preserve"> </w:t>
      </w:r>
    </w:p>
    <w:p w14:paraId="1F75983E" w14:textId="7631B99B" w:rsidR="007770BC" w:rsidRPr="008207FA" w:rsidRDefault="007770BC" w:rsidP="00C4647E">
      <w:pPr>
        <w:spacing w:line="240" w:lineRule="auto"/>
        <w:ind w:left="454"/>
        <w:jc w:val="both"/>
        <w:rPr>
          <w:szCs w:val="22"/>
        </w:rPr>
      </w:pPr>
      <w:r>
        <w:t xml:space="preserve">Nálezová data druhů budou zadána  v NDOP, </w:t>
      </w:r>
      <w:r>
        <w:rPr>
          <w:szCs w:val="22"/>
        </w:rPr>
        <w:t>aktualizace vrstvy mapování biotopů v softwaru Wanas v místech, kde budou zjištěny nové skutečnosti nebo chyby vrstvy (V mapovacích okrscích, ve kterých bude v sezóně 2024 aktualizace jinými osobami, je třeba zajistit vzájemnou výměnu dat a případnou koordinaci; předběžně se týká okrsků CZ1204, CZ1222, CZ1247, CZ1201)</w:t>
      </w:r>
    </w:p>
    <w:p w14:paraId="41A4D3DC" w14:textId="77777777" w:rsidR="007770BC" w:rsidRDefault="007770BC" w:rsidP="00C4647E">
      <w:pPr>
        <w:spacing w:line="240" w:lineRule="auto"/>
        <w:ind w:left="1440"/>
        <w:jc w:val="both"/>
      </w:pPr>
    </w:p>
    <w:p w14:paraId="2692E6F4" w14:textId="1B8CE13E" w:rsidR="009B378B" w:rsidRPr="00CB1766"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CB1766">
        <w:rPr>
          <w:b w:val="0"/>
          <w:spacing w:val="0"/>
          <w:sz w:val="22"/>
          <w:szCs w:val="22"/>
          <w:lang w:val="cs-CZ"/>
        </w:rPr>
        <w:t>Předpokládané datum zahájení prací: po nabytí účinnosti smlouvy, předpoklad:</w:t>
      </w:r>
      <w:r w:rsidR="00BD117A" w:rsidRPr="00CB1766">
        <w:rPr>
          <w:b w:val="0"/>
          <w:spacing w:val="0"/>
          <w:sz w:val="22"/>
          <w:szCs w:val="22"/>
          <w:lang w:val="cs-CZ"/>
        </w:rPr>
        <w:t xml:space="preserve"> 1. </w:t>
      </w:r>
      <w:r w:rsidR="00D90465">
        <w:rPr>
          <w:b w:val="0"/>
          <w:spacing w:val="0"/>
          <w:sz w:val="22"/>
          <w:szCs w:val="22"/>
          <w:lang w:val="cs-CZ"/>
        </w:rPr>
        <w:t>března</w:t>
      </w:r>
      <w:r w:rsidRPr="00CB1766">
        <w:rPr>
          <w:b w:val="0"/>
          <w:spacing w:val="0"/>
          <w:sz w:val="22"/>
          <w:szCs w:val="22"/>
          <w:lang w:val="cs-CZ"/>
        </w:rPr>
        <w:t xml:space="preserve"> 202</w:t>
      </w:r>
      <w:r w:rsidR="00D90465">
        <w:rPr>
          <w:b w:val="0"/>
          <w:spacing w:val="0"/>
          <w:sz w:val="22"/>
          <w:szCs w:val="22"/>
          <w:lang w:val="cs-CZ"/>
        </w:rPr>
        <w:t>4</w:t>
      </w:r>
      <w:r w:rsidRPr="00CB1766">
        <w:rPr>
          <w:b w:val="0"/>
          <w:spacing w:val="0"/>
          <w:sz w:val="22"/>
          <w:szCs w:val="22"/>
          <w:lang w:val="cs-CZ"/>
        </w:rPr>
        <w:t xml:space="preserve">. Dojde-li k nabytí účinnosti smlouvy k pozdějšímu datu a/nebo vznikne-li nezávisle na vůli </w:t>
      </w:r>
      <w:r w:rsidR="00DA36E8">
        <w:rPr>
          <w:b w:val="0"/>
          <w:spacing w:val="0"/>
          <w:sz w:val="22"/>
          <w:szCs w:val="22"/>
          <w:lang w:val="cs-CZ"/>
        </w:rPr>
        <w:t>Zhotovite</w:t>
      </w:r>
      <w:r w:rsidRPr="00CB1766">
        <w:rPr>
          <w:b w:val="0"/>
          <w:spacing w:val="0"/>
          <w:sz w:val="22"/>
          <w:szCs w:val="22"/>
          <w:lang w:val="cs-CZ"/>
        </w:rPr>
        <w:t>le mimořádná nepředvídatelná překážka</w:t>
      </w:r>
      <w:r w:rsidR="00872DCD" w:rsidRPr="00CB1766">
        <w:rPr>
          <w:b w:val="0"/>
          <w:spacing w:val="0"/>
          <w:sz w:val="22"/>
          <w:szCs w:val="22"/>
          <w:lang w:val="cs-CZ"/>
        </w:rPr>
        <w:t xml:space="preserve"> (včetně zdravotních důvodů)</w:t>
      </w:r>
      <w:r w:rsidRPr="00CB1766">
        <w:rPr>
          <w:b w:val="0"/>
          <w:spacing w:val="0"/>
          <w:sz w:val="22"/>
          <w:szCs w:val="22"/>
          <w:lang w:val="cs-CZ"/>
        </w:rPr>
        <w:t xml:space="preserve">, pro kterou není dočasně možné dílo provádět, mohou se smluvní strany dohodnout na posunu termínů pro provedení částí díla podle </w:t>
      </w:r>
      <w:r w:rsidR="00E36A24" w:rsidRPr="00CB1766">
        <w:rPr>
          <w:b w:val="0"/>
          <w:spacing w:val="0"/>
          <w:sz w:val="22"/>
          <w:szCs w:val="22"/>
          <w:lang w:val="cs-CZ"/>
        </w:rPr>
        <w:t>odst</w:t>
      </w:r>
      <w:r w:rsidRPr="00CB1766">
        <w:rPr>
          <w:b w:val="0"/>
          <w:spacing w:val="0"/>
          <w:sz w:val="22"/>
          <w:szCs w:val="22"/>
          <w:lang w:val="cs-CZ"/>
        </w:rPr>
        <w:t>. 4.1 a/nebo 4.2 smlouvy, a to až o</w:t>
      </w:r>
      <w:r w:rsidR="00987E05">
        <w:rPr>
          <w:b w:val="0"/>
          <w:spacing w:val="0"/>
          <w:sz w:val="22"/>
          <w:szCs w:val="22"/>
          <w:lang w:val="cs-CZ"/>
        </w:rPr>
        <w:t> </w:t>
      </w:r>
      <w:r w:rsidRPr="00CB1766">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CB1766">
        <w:rPr>
          <w:b w:val="0"/>
          <w:spacing w:val="0"/>
          <w:sz w:val="22"/>
          <w:szCs w:val="22"/>
          <w:lang w:val="cs-CZ"/>
        </w:rPr>
        <w:t>e</w:t>
      </w:r>
      <w:r w:rsidRPr="00CB1766">
        <w:rPr>
          <w:b w:val="0"/>
          <w:spacing w:val="0"/>
          <w:sz w:val="22"/>
          <w:szCs w:val="22"/>
          <w:lang w:val="cs-CZ"/>
        </w:rPr>
        <w:t xml:space="preserve"> na vůli </w:t>
      </w:r>
      <w:r w:rsidR="00DA36E8">
        <w:rPr>
          <w:b w:val="0"/>
          <w:spacing w:val="0"/>
          <w:sz w:val="22"/>
          <w:szCs w:val="22"/>
          <w:lang w:val="cs-CZ"/>
        </w:rPr>
        <w:t>Zhotovite</w:t>
      </w:r>
      <w:r w:rsidRPr="00CB1766">
        <w:rPr>
          <w:b w:val="0"/>
          <w:spacing w:val="0"/>
          <w:sz w:val="22"/>
          <w:szCs w:val="22"/>
          <w:lang w:val="cs-CZ"/>
        </w:rPr>
        <w:t>le, pro kterou není dočasně možné dílo provádět</w:t>
      </w:r>
      <w:r w:rsidR="00540C34" w:rsidRPr="00CB1766">
        <w:rPr>
          <w:b w:val="0"/>
          <w:spacing w:val="0"/>
          <w:sz w:val="22"/>
          <w:szCs w:val="22"/>
          <w:lang w:val="cs-CZ"/>
        </w:rPr>
        <w:t>.</w:t>
      </w:r>
      <w:r w:rsidR="003A32AD" w:rsidRPr="00CB1766">
        <w:rPr>
          <w:b w:val="0"/>
          <w:spacing w:val="0"/>
          <w:sz w:val="22"/>
          <w:szCs w:val="22"/>
          <w:lang w:val="cs-CZ"/>
        </w:rPr>
        <w:t>.</w:t>
      </w:r>
    </w:p>
    <w:p w14:paraId="6CB2E898" w14:textId="77777777" w:rsidR="00FB7F05" w:rsidRPr="00CB1766" w:rsidRDefault="00FF611D" w:rsidP="00E42EBC">
      <w:pPr>
        <w:pStyle w:val="nadpismj"/>
        <w:keepLines/>
        <w:rPr>
          <w:sz w:val="22"/>
          <w:szCs w:val="22"/>
          <w:lang w:val="cs-CZ"/>
        </w:rPr>
      </w:pPr>
      <w:r w:rsidRPr="00CB1766">
        <w:rPr>
          <w:sz w:val="22"/>
          <w:szCs w:val="22"/>
          <w:lang w:val="cs-CZ"/>
        </w:rPr>
        <w:t>Další ujednání</w:t>
      </w:r>
    </w:p>
    <w:p w14:paraId="2691F3C6" w14:textId="77777777" w:rsidR="00696827"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F63A47" w:rsidRPr="00CB1766">
        <w:rPr>
          <w:b w:val="0"/>
          <w:spacing w:val="0"/>
          <w:sz w:val="22"/>
          <w:szCs w:val="22"/>
          <w:lang w:val="cs-CZ"/>
        </w:rPr>
        <w:t xml:space="preserve"> je povinen provést dílo </w:t>
      </w:r>
      <w:r w:rsidR="00D80AA3" w:rsidRPr="00CB1766">
        <w:rPr>
          <w:b w:val="0"/>
          <w:spacing w:val="0"/>
          <w:sz w:val="22"/>
          <w:szCs w:val="22"/>
          <w:lang w:val="cs-CZ"/>
        </w:rPr>
        <w:t>v kvalitě</w:t>
      </w:r>
      <w:r w:rsidR="00437072" w:rsidRPr="00CB1766">
        <w:rPr>
          <w:b w:val="0"/>
          <w:spacing w:val="0"/>
          <w:sz w:val="22"/>
          <w:szCs w:val="22"/>
          <w:lang w:val="cs-CZ"/>
        </w:rPr>
        <w:t>, formě a obsahu, které vyžaduje</w:t>
      </w:r>
      <w:r w:rsidR="00D80AA3" w:rsidRPr="00CB1766">
        <w:rPr>
          <w:b w:val="0"/>
          <w:spacing w:val="0"/>
          <w:sz w:val="22"/>
          <w:szCs w:val="22"/>
          <w:lang w:val="cs-CZ"/>
        </w:rPr>
        <w:t xml:space="preserve"> tato smlouva</w:t>
      </w:r>
      <w:r w:rsidR="002B0A76" w:rsidRPr="00CB1766">
        <w:rPr>
          <w:b w:val="0"/>
          <w:spacing w:val="0"/>
          <w:sz w:val="22"/>
          <w:szCs w:val="22"/>
          <w:lang w:val="cs-CZ"/>
        </w:rPr>
        <w:t xml:space="preserve"> a která je obvyklá pro díla </w:t>
      </w:r>
      <w:r w:rsidR="003B7C23" w:rsidRPr="00CB1766">
        <w:rPr>
          <w:b w:val="0"/>
          <w:spacing w:val="0"/>
          <w:sz w:val="22"/>
          <w:szCs w:val="22"/>
          <w:lang w:val="cs-CZ"/>
        </w:rPr>
        <w:t>ob</w:t>
      </w:r>
      <w:r w:rsidR="002B0A76" w:rsidRPr="00CB1766">
        <w:rPr>
          <w:b w:val="0"/>
          <w:spacing w:val="0"/>
          <w:sz w:val="22"/>
          <w:szCs w:val="22"/>
          <w:lang w:val="cs-CZ"/>
        </w:rPr>
        <w:t>dobného typu</w:t>
      </w:r>
      <w:r w:rsidR="00F63A47" w:rsidRPr="00CB1766">
        <w:rPr>
          <w:b w:val="0"/>
          <w:spacing w:val="0"/>
          <w:sz w:val="22"/>
          <w:szCs w:val="22"/>
          <w:lang w:val="cs-CZ"/>
        </w:rPr>
        <w:t xml:space="preserve">. </w:t>
      </w:r>
      <w:r w:rsidRPr="00CB1766">
        <w:rPr>
          <w:b w:val="0"/>
          <w:spacing w:val="0"/>
          <w:sz w:val="22"/>
          <w:szCs w:val="22"/>
          <w:lang w:val="cs-CZ"/>
        </w:rPr>
        <w:t>Zhotovitel</w:t>
      </w:r>
      <w:r w:rsidR="00F63A47" w:rsidRPr="00CB1766">
        <w:rPr>
          <w:b w:val="0"/>
          <w:spacing w:val="0"/>
          <w:sz w:val="22"/>
          <w:szCs w:val="22"/>
          <w:lang w:val="cs-CZ"/>
        </w:rPr>
        <w:t xml:space="preserve"> je povinen po celou dobu provádění díla dbát pokynů </w:t>
      </w:r>
      <w:r w:rsidRPr="00CB1766">
        <w:rPr>
          <w:b w:val="0"/>
          <w:spacing w:val="0"/>
          <w:sz w:val="22"/>
          <w:szCs w:val="22"/>
          <w:lang w:val="cs-CZ"/>
        </w:rPr>
        <w:t>Objednatel</w:t>
      </w:r>
      <w:r w:rsidR="00F63A47" w:rsidRPr="00CB1766">
        <w:rPr>
          <w:b w:val="0"/>
          <w:spacing w:val="0"/>
          <w:sz w:val="22"/>
          <w:szCs w:val="22"/>
          <w:lang w:val="cs-CZ"/>
        </w:rPr>
        <w:t>e.</w:t>
      </w:r>
    </w:p>
    <w:p w14:paraId="4841C3C7" w14:textId="77777777" w:rsidR="00E36A24" w:rsidRPr="00CB1766" w:rsidRDefault="00DB313B"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lastRenderedPageBreak/>
        <w:t>Objednatel</w:t>
      </w:r>
      <w:r w:rsidR="00486E58" w:rsidRPr="00CB1766">
        <w:rPr>
          <w:b w:val="0"/>
          <w:spacing w:val="0"/>
          <w:sz w:val="22"/>
          <w:szCs w:val="22"/>
          <w:lang w:val="cs-CZ"/>
        </w:rPr>
        <w:t xml:space="preserve"> je oprávněn kontrolovat provádění díla</w:t>
      </w:r>
      <w:r w:rsidR="00D80AA3" w:rsidRPr="00CB1766">
        <w:rPr>
          <w:b w:val="0"/>
          <w:spacing w:val="0"/>
          <w:sz w:val="22"/>
          <w:szCs w:val="22"/>
          <w:lang w:val="cs-CZ"/>
        </w:rPr>
        <w:t xml:space="preserve">. </w:t>
      </w:r>
      <w:r w:rsidR="00486E58" w:rsidRPr="00CB1766">
        <w:rPr>
          <w:b w:val="0"/>
          <w:spacing w:val="0"/>
          <w:sz w:val="22"/>
          <w:szCs w:val="22"/>
          <w:lang w:val="cs-CZ"/>
        </w:rPr>
        <w:t xml:space="preserve">Zjistí-li </w:t>
      </w:r>
      <w:r w:rsidRPr="00CB1766">
        <w:rPr>
          <w:b w:val="0"/>
          <w:spacing w:val="0"/>
          <w:sz w:val="22"/>
          <w:szCs w:val="22"/>
          <w:lang w:val="cs-CZ"/>
        </w:rPr>
        <w:t>Objednatel</w:t>
      </w:r>
      <w:r w:rsidR="00486E58" w:rsidRPr="00CB1766">
        <w:rPr>
          <w:b w:val="0"/>
          <w:spacing w:val="0"/>
          <w:sz w:val="22"/>
          <w:szCs w:val="22"/>
          <w:lang w:val="cs-CZ"/>
        </w:rPr>
        <w:t xml:space="preserve">, že </w:t>
      </w:r>
      <w:r w:rsidRPr="00CB1766">
        <w:rPr>
          <w:b w:val="0"/>
          <w:spacing w:val="0"/>
          <w:sz w:val="22"/>
          <w:szCs w:val="22"/>
          <w:lang w:val="cs-CZ"/>
        </w:rPr>
        <w:t>Zhotovitel</w:t>
      </w:r>
      <w:r w:rsidR="00486E58" w:rsidRPr="00CB1766">
        <w:rPr>
          <w:b w:val="0"/>
          <w:spacing w:val="0"/>
          <w:sz w:val="22"/>
          <w:szCs w:val="22"/>
          <w:lang w:val="cs-CZ"/>
        </w:rPr>
        <w:t xml:space="preserve"> provádí dílo v rozporu se svými povinnostmi, je oprávněn </w:t>
      </w:r>
      <w:r w:rsidRPr="00CB1766">
        <w:rPr>
          <w:b w:val="0"/>
          <w:spacing w:val="0"/>
          <w:sz w:val="22"/>
          <w:szCs w:val="22"/>
          <w:lang w:val="cs-CZ"/>
        </w:rPr>
        <w:t>Zhotovitel</w:t>
      </w:r>
      <w:r w:rsidR="003B7C23" w:rsidRPr="00CB1766">
        <w:rPr>
          <w:b w:val="0"/>
          <w:spacing w:val="0"/>
          <w:sz w:val="22"/>
          <w:szCs w:val="22"/>
          <w:lang w:val="cs-CZ"/>
        </w:rPr>
        <w:t xml:space="preserve">e na tuto skutečnost upozornit a </w:t>
      </w:r>
      <w:r w:rsidR="00486E58" w:rsidRPr="00CB1766">
        <w:rPr>
          <w:b w:val="0"/>
          <w:spacing w:val="0"/>
          <w:sz w:val="22"/>
          <w:szCs w:val="22"/>
          <w:lang w:val="cs-CZ"/>
        </w:rPr>
        <w:t xml:space="preserve">dožadovat se provádění díla řádným způsobem. Jestliže tak </w:t>
      </w:r>
      <w:r w:rsidRPr="00CB1766">
        <w:rPr>
          <w:b w:val="0"/>
          <w:spacing w:val="0"/>
          <w:sz w:val="22"/>
          <w:szCs w:val="22"/>
          <w:lang w:val="cs-CZ"/>
        </w:rPr>
        <w:t>Zhotovitel</w:t>
      </w:r>
      <w:r w:rsidR="00486E58" w:rsidRPr="00CB1766">
        <w:rPr>
          <w:b w:val="0"/>
          <w:spacing w:val="0"/>
          <w:sz w:val="22"/>
          <w:szCs w:val="22"/>
          <w:lang w:val="cs-CZ"/>
        </w:rPr>
        <w:t xml:space="preserve"> neučiní ani v</w:t>
      </w:r>
      <w:r w:rsidR="003B7C23" w:rsidRPr="00CB1766">
        <w:rPr>
          <w:b w:val="0"/>
          <w:spacing w:val="0"/>
          <w:sz w:val="22"/>
          <w:szCs w:val="22"/>
          <w:lang w:val="cs-CZ"/>
        </w:rPr>
        <w:t>e</w:t>
      </w:r>
      <w:r w:rsidR="00486E58" w:rsidRPr="00CB1766">
        <w:rPr>
          <w:b w:val="0"/>
          <w:spacing w:val="0"/>
          <w:sz w:val="22"/>
          <w:szCs w:val="22"/>
          <w:lang w:val="cs-CZ"/>
        </w:rPr>
        <w:t xml:space="preserve"> lhůtě mu k tomu poskytnuté, je </w:t>
      </w:r>
      <w:r w:rsidRPr="00CB1766">
        <w:rPr>
          <w:b w:val="0"/>
          <w:spacing w:val="0"/>
          <w:sz w:val="22"/>
          <w:szCs w:val="22"/>
          <w:lang w:val="cs-CZ"/>
        </w:rPr>
        <w:t>Objednatel</w:t>
      </w:r>
      <w:r w:rsidR="00486E58" w:rsidRPr="00CB1766">
        <w:rPr>
          <w:b w:val="0"/>
          <w:spacing w:val="0"/>
          <w:sz w:val="22"/>
          <w:szCs w:val="22"/>
          <w:lang w:val="cs-CZ"/>
        </w:rPr>
        <w:t xml:space="preserve"> oprávněn od </w:t>
      </w:r>
      <w:r w:rsidR="003B7C23" w:rsidRPr="00CB1766">
        <w:rPr>
          <w:b w:val="0"/>
          <w:spacing w:val="0"/>
          <w:sz w:val="22"/>
          <w:szCs w:val="22"/>
          <w:lang w:val="cs-CZ"/>
        </w:rPr>
        <w:t xml:space="preserve">této </w:t>
      </w:r>
      <w:r w:rsidR="00486E58" w:rsidRPr="00CB1766">
        <w:rPr>
          <w:b w:val="0"/>
          <w:spacing w:val="0"/>
          <w:sz w:val="22"/>
          <w:szCs w:val="22"/>
          <w:lang w:val="cs-CZ"/>
        </w:rPr>
        <w:t>smlou</w:t>
      </w:r>
      <w:r w:rsidR="003B7C23" w:rsidRPr="00CB1766">
        <w:rPr>
          <w:b w:val="0"/>
          <w:spacing w:val="0"/>
          <w:sz w:val="22"/>
          <w:szCs w:val="22"/>
          <w:lang w:val="cs-CZ"/>
        </w:rPr>
        <w:t xml:space="preserve">vy odstoupit </w:t>
      </w:r>
      <w:r w:rsidR="00E36A24" w:rsidRPr="00CB1766">
        <w:rPr>
          <w:b w:val="0"/>
          <w:spacing w:val="0"/>
          <w:sz w:val="22"/>
          <w:szCs w:val="22"/>
          <w:lang w:val="cs-CZ"/>
        </w:rPr>
        <w:t xml:space="preserve">ve smyslu odst. 11.3 </w:t>
      </w:r>
      <w:r w:rsidR="00FB558F" w:rsidRPr="00CB1766">
        <w:rPr>
          <w:b w:val="0"/>
          <w:spacing w:val="0"/>
          <w:sz w:val="22"/>
          <w:szCs w:val="22"/>
          <w:lang w:val="cs-CZ"/>
        </w:rPr>
        <w:t xml:space="preserve">c) </w:t>
      </w:r>
      <w:r w:rsidR="00E36A24" w:rsidRPr="00CB1766">
        <w:rPr>
          <w:b w:val="0"/>
          <w:spacing w:val="0"/>
          <w:sz w:val="22"/>
          <w:szCs w:val="22"/>
          <w:lang w:val="cs-CZ"/>
        </w:rPr>
        <w:t>této smlouvy.</w:t>
      </w:r>
    </w:p>
    <w:p w14:paraId="1E0082C2" w14:textId="77777777" w:rsidR="00EE346A" w:rsidRPr="00CB1766"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Bude-li mít dílo podle této smlouvy povahu autorského díla ve smyslu § 2 zákona</w:t>
      </w:r>
      <w:r w:rsidR="0032169F" w:rsidRPr="00CB1766">
        <w:rPr>
          <w:b w:val="0"/>
          <w:spacing w:val="0"/>
          <w:sz w:val="22"/>
          <w:szCs w:val="22"/>
          <w:lang w:val="cs-CZ"/>
        </w:rPr>
        <w:t xml:space="preserve"> </w:t>
      </w:r>
      <w:r w:rsidRPr="00CB1766">
        <w:rPr>
          <w:b w:val="0"/>
          <w:spacing w:val="0"/>
          <w:sz w:val="22"/>
          <w:szCs w:val="22"/>
          <w:lang w:val="cs-CZ"/>
        </w:rPr>
        <w:t xml:space="preserve">č.121/2000 Sb., autorského zákona (dále jen „autorský zákon“), poskytuje </w:t>
      </w:r>
      <w:r w:rsidR="00DB313B" w:rsidRPr="00CB1766">
        <w:rPr>
          <w:b w:val="0"/>
          <w:spacing w:val="0"/>
          <w:sz w:val="22"/>
          <w:szCs w:val="22"/>
          <w:lang w:val="cs-CZ"/>
        </w:rPr>
        <w:t>Zhotovitel</w:t>
      </w:r>
      <w:r w:rsidRPr="00CB1766">
        <w:rPr>
          <w:b w:val="0"/>
          <w:spacing w:val="0"/>
          <w:sz w:val="22"/>
          <w:szCs w:val="22"/>
          <w:lang w:val="cs-CZ"/>
        </w:rPr>
        <w:t xml:space="preserve"> </w:t>
      </w:r>
      <w:r w:rsidR="00DB313B" w:rsidRPr="00CB1766">
        <w:rPr>
          <w:b w:val="0"/>
          <w:spacing w:val="0"/>
          <w:sz w:val="22"/>
          <w:szCs w:val="22"/>
          <w:lang w:val="cs-CZ"/>
        </w:rPr>
        <w:t>Objednatel</w:t>
      </w:r>
      <w:r w:rsidRPr="00CB1766">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CB1766">
        <w:rPr>
          <w:b w:val="0"/>
          <w:spacing w:val="0"/>
          <w:sz w:val="22"/>
          <w:szCs w:val="22"/>
          <w:lang w:val="cs-CZ"/>
        </w:rPr>
        <w:t xml:space="preserve">celou </w:t>
      </w:r>
      <w:r w:rsidRPr="00CB1766">
        <w:rPr>
          <w:b w:val="0"/>
          <w:spacing w:val="0"/>
          <w:sz w:val="22"/>
          <w:szCs w:val="22"/>
          <w:lang w:val="cs-CZ"/>
        </w:rPr>
        <w:t xml:space="preserve">dobu trvání </w:t>
      </w:r>
      <w:r w:rsidR="00DB313B" w:rsidRPr="00CB1766">
        <w:rPr>
          <w:b w:val="0"/>
          <w:spacing w:val="0"/>
          <w:sz w:val="22"/>
          <w:szCs w:val="22"/>
          <w:lang w:val="cs-CZ"/>
        </w:rPr>
        <w:t>Zhotovitel</w:t>
      </w:r>
      <w:r w:rsidRPr="00CB1766">
        <w:rPr>
          <w:b w:val="0"/>
          <w:spacing w:val="0"/>
          <w:sz w:val="22"/>
          <w:szCs w:val="22"/>
          <w:lang w:val="cs-CZ"/>
        </w:rPr>
        <w:t xml:space="preserve">ových majetkových autorských práv k dílu. Smluvní strany sjednávají, že </w:t>
      </w:r>
      <w:r w:rsidR="00DB313B" w:rsidRPr="00CB1766">
        <w:rPr>
          <w:b w:val="0"/>
          <w:spacing w:val="0"/>
          <w:sz w:val="22"/>
          <w:szCs w:val="22"/>
          <w:lang w:val="cs-CZ"/>
        </w:rPr>
        <w:t>Objednatel</w:t>
      </w:r>
      <w:r w:rsidRPr="00CB1766">
        <w:rPr>
          <w:b w:val="0"/>
          <w:spacing w:val="0"/>
          <w:sz w:val="22"/>
          <w:szCs w:val="22"/>
          <w:lang w:val="cs-CZ"/>
        </w:rPr>
        <w:t xml:space="preserve"> je oprávněn dílo</w:t>
      </w:r>
      <w:r w:rsidR="00D6486D" w:rsidRPr="00CB1766">
        <w:rPr>
          <w:b w:val="0"/>
          <w:spacing w:val="0"/>
          <w:sz w:val="22"/>
          <w:szCs w:val="22"/>
          <w:lang w:val="cs-CZ"/>
        </w:rPr>
        <w:t xml:space="preserve"> </w:t>
      </w:r>
      <w:r w:rsidRPr="00CB1766">
        <w:rPr>
          <w:b w:val="0"/>
          <w:spacing w:val="0"/>
          <w:sz w:val="22"/>
          <w:szCs w:val="22"/>
          <w:lang w:val="cs-CZ"/>
        </w:rPr>
        <w:t>a</w:t>
      </w:r>
      <w:r w:rsidR="00D6486D" w:rsidRPr="00CB1766">
        <w:rPr>
          <w:b w:val="0"/>
          <w:spacing w:val="0"/>
          <w:sz w:val="22"/>
          <w:szCs w:val="22"/>
          <w:lang w:val="cs-CZ"/>
        </w:rPr>
        <w:t> </w:t>
      </w:r>
      <w:r w:rsidRPr="00CB1766">
        <w:rPr>
          <w:b w:val="0"/>
          <w:spacing w:val="0"/>
          <w:sz w:val="22"/>
          <w:szCs w:val="22"/>
          <w:lang w:val="cs-CZ"/>
        </w:rPr>
        <w:t xml:space="preserve">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w:t>
      </w:r>
      <w:r w:rsidR="00DB313B" w:rsidRPr="00CB1766">
        <w:rPr>
          <w:b w:val="0"/>
          <w:spacing w:val="0"/>
          <w:sz w:val="22"/>
          <w:szCs w:val="22"/>
          <w:lang w:val="cs-CZ"/>
        </w:rPr>
        <w:t>Objednatel</w:t>
      </w:r>
      <w:r w:rsidRPr="00CB1766">
        <w:rPr>
          <w:b w:val="0"/>
          <w:spacing w:val="0"/>
          <w:sz w:val="22"/>
          <w:szCs w:val="22"/>
          <w:lang w:val="cs-CZ"/>
        </w:rPr>
        <w:t xml:space="preserve"> je oprávněn užívat dílo i k jiným účelům, než je sjednáno v této smlouvě. </w:t>
      </w:r>
      <w:r w:rsidR="00DB313B" w:rsidRPr="00CB1766">
        <w:rPr>
          <w:b w:val="0"/>
          <w:spacing w:val="0"/>
          <w:sz w:val="22"/>
          <w:szCs w:val="22"/>
          <w:lang w:val="cs-CZ"/>
        </w:rPr>
        <w:t>Zhotovitel</w:t>
      </w:r>
      <w:r w:rsidRPr="00CB1766">
        <w:rPr>
          <w:b w:val="0"/>
          <w:spacing w:val="0"/>
          <w:sz w:val="22"/>
          <w:szCs w:val="22"/>
          <w:lang w:val="cs-CZ"/>
        </w:rPr>
        <w:t xml:space="preserve"> výslovně souhlasí s tím, že </w:t>
      </w:r>
      <w:r w:rsidR="00DB313B" w:rsidRPr="00CB1766">
        <w:rPr>
          <w:b w:val="0"/>
          <w:spacing w:val="0"/>
          <w:sz w:val="22"/>
          <w:szCs w:val="22"/>
          <w:lang w:val="cs-CZ"/>
        </w:rPr>
        <w:t>Objednatel</w:t>
      </w:r>
      <w:r w:rsidRPr="00CB1766">
        <w:rPr>
          <w:b w:val="0"/>
          <w:spacing w:val="0"/>
          <w:sz w:val="22"/>
          <w:szCs w:val="22"/>
          <w:lang w:val="cs-CZ"/>
        </w:rPr>
        <w:t xml:space="preserve"> může postoupit tuto licenci zcela nebo zčásti třetí osobě. </w:t>
      </w:r>
      <w:r w:rsidR="00DB313B" w:rsidRPr="00CB1766">
        <w:rPr>
          <w:b w:val="0"/>
          <w:spacing w:val="0"/>
          <w:sz w:val="22"/>
          <w:szCs w:val="22"/>
          <w:lang w:val="cs-CZ"/>
        </w:rPr>
        <w:t>Objednatel</w:t>
      </w:r>
      <w:r w:rsidRPr="00CB1766">
        <w:rPr>
          <w:b w:val="0"/>
          <w:spacing w:val="0"/>
          <w:sz w:val="22"/>
          <w:szCs w:val="22"/>
          <w:lang w:val="cs-CZ"/>
        </w:rPr>
        <w:t xml:space="preserve"> je oprávněn poskytnout podlicenci třetí osobě. Licenci podle tohoto odstavce není </w:t>
      </w:r>
      <w:r w:rsidR="00DB313B" w:rsidRPr="00CB1766">
        <w:rPr>
          <w:b w:val="0"/>
          <w:spacing w:val="0"/>
          <w:sz w:val="22"/>
          <w:szCs w:val="22"/>
          <w:lang w:val="cs-CZ"/>
        </w:rPr>
        <w:t>Objednatel</w:t>
      </w:r>
      <w:r w:rsidRPr="00CB1766">
        <w:rPr>
          <w:b w:val="0"/>
          <w:spacing w:val="0"/>
          <w:sz w:val="22"/>
          <w:szCs w:val="22"/>
          <w:lang w:val="cs-CZ"/>
        </w:rPr>
        <w:t xml:space="preserve"> povinen využít.</w:t>
      </w:r>
    </w:p>
    <w:p w14:paraId="14A521AC" w14:textId="77777777" w:rsidR="00EE346A" w:rsidRPr="00CB1766"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EE346A" w:rsidRPr="00CB1766">
        <w:rPr>
          <w:b w:val="0"/>
          <w:spacing w:val="0"/>
          <w:sz w:val="22"/>
          <w:szCs w:val="22"/>
          <w:lang w:val="cs-CZ"/>
        </w:rPr>
        <w:t xml:space="preserve"> si vyhrazuje výlučné vlastnické právo ke všem podkladům případně předaným </w:t>
      </w:r>
      <w:r w:rsidRPr="00CB1766">
        <w:rPr>
          <w:b w:val="0"/>
          <w:spacing w:val="0"/>
          <w:sz w:val="22"/>
          <w:szCs w:val="22"/>
          <w:lang w:val="cs-CZ"/>
        </w:rPr>
        <w:t>Zhotovitel</w:t>
      </w:r>
      <w:r w:rsidR="00EE346A" w:rsidRPr="00CB1766">
        <w:rPr>
          <w:b w:val="0"/>
          <w:spacing w:val="0"/>
          <w:sz w:val="22"/>
          <w:szCs w:val="22"/>
          <w:lang w:val="cs-CZ"/>
        </w:rPr>
        <w:t xml:space="preserve">i za účelem provedení díla, přičemž bez předchozího písemného souhlasu </w:t>
      </w:r>
      <w:r w:rsidRPr="00CB1766">
        <w:rPr>
          <w:b w:val="0"/>
          <w:spacing w:val="0"/>
          <w:sz w:val="22"/>
          <w:szCs w:val="22"/>
          <w:lang w:val="cs-CZ"/>
        </w:rPr>
        <w:t>Objednatel</w:t>
      </w:r>
      <w:r w:rsidR="00EE346A" w:rsidRPr="00CB1766">
        <w:rPr>
          <w:b w:val="0"/>
          <w:spacing w:val="0"/>
          <w:sz w:val="22"/>
          <w:szCs w:val="22"/>
          <w:lang w:val="cs-CZ"/>
        </w:rPr>
        <w:t xml:space="preserve">e není </w:t>
      </w:r>
      <w:r w:rsidRPr="00CB1766">
        <w:rPr>
          <w:b w:val="0"/>
          <w:spacing w:val="0"/>
          <w:sz w:val="22"/>
          <w:szCs w:val="22"/>
          <w:lang w:val="cs-CZ"/>
        </w:rPr>
        <w:t>Zhotovitel</w:t>
      </w:r>
      <w:r w:rsidR="00EE346A" w:rsidRPr="00CB1766">
        <w:rPr>
          <w:b w:val="0"/>
          <w:spacing w:val="0"/>
          <w:sz w:val="22"/>
          <w:szCs w:val="22"/>
          <w:lang w:val="cs-CZ"/>
        </w:rPr>
        <w:t xml:space="preserve"> oprávněn tyto podklady použít k jinému účelu či je poskytnout třetí osobě. Byla-li </w:t>
      </w:r>
      <w:r w:rsidRPr="00CB1766">
        <w:rPr>
          <w:b w:val="0"/>
          <w:spacing w:val="0"/>
          <w:sz w:val="22"/>
          <w:szCs w:val="22"/>
          <w:lang w:val="cs-CZ"/>
        </w:rPr>
        <w:t>Zhotovitel</w:t>
      </w:r>
      <w:r w:rsidR="00EE346A" w:rsidRPr="00CB1766">
        <w:rPr>
          <w:b w:val="0"/>
          <w:spacing w:val="0"/>
          <w:sz w:val="22"/>
          <w:szCs w:val="22"/>
          <w:lang w:val="cs-CZ"/>
        </w:rPr>
        <w:t xml:space="preserve">i za účelem provedení díla poskytnuta ze strany </w:t>
      </w:r>
      <w:r w:rsidRPr="00CB1766">
        <w:rPr>
          <w:b w:val="0"/>
          <w:spacing w:val="0"/>
          <w:sz w:val="22"/>
          <w:szCs w:val="22"/>
          <w:lang w:val="cs-CZ"/>
        </w:rPr>
        <w:t>Objednatel</w:t>
      </w:r>
      <w:r w:rsidR="00EE346A" w:rsidRPr="00CB1766">
        <w:rPr>
          <w:b w:val="0"/>
          <w:spacing w:val="0"/>
          <w:sz w:val="22"/>
          <w:szCs w:val="22"/>
          <w:lang w:val="cs-CZ"/>
        </w:rPr>
        <w:t xml:space="preserve">e elektronická data nebo databáze, je </w:t>
      </w:r>
      <w:r w:rsidRPr="00CB1766">
        <w:rPr>
          <w:b w:val="0"/>
          <w:spacing w:val="0"/>
          <w:sz w:val="22"/>
          <w:szCs w:val="22"/>
          <w:lang w:val="cs-CZ"/>
        </w:rPr>
        <w:t>Zhotovitel</w:t>
      </w:r>
      <w:r w:rsidR="00EE346A" w:rsidRPr="00CB1766">
        <w:rPr>
          <w:b w:val="0"/>
          <w:spacing w:val="0"/>
          <w:sz w:val="22"/>
          <w:szCs w:val="22"/>
          <w:lang w:val="cs-CZ"/>
        </w:rPr>
        <w:t xml:space="preserve"> povinen tyto po předání díla </w:t>
      </w:r>
      <w:r w:rsidRPr="00CB1766">
        <w:rPr>
          <w:b w:val="0"/>
          <w:spacing w:val="0"/>
          <w:sz w:val="22"/>
          <w:szCs w:val="22"/>
          <w:lang w:val="cs-CZ"/>
        </w:rPr>
        <w:t>Objednatel</w:t>
      </w:r>
      <w:r w:rsidR="00EE346A" w:rsidRPr="00CB1766">
        <w:rPr>
          <w:b w:val="0"/>
          <w:spacing w:val="0"/>
          <w:sz w:val="22"/>
          <w:szCs w:val="22"/>
          <w:lang w:val="cs-CZ"/>
        </w:rPr>
        <w:t>i odstranit ze všech svých datových úložišť.</w:t>
      </w:r>
    </w:p>
    <w:p w14:paraId="1E098B1E" w14:textId="77777777" w:rsidR="00EE346A"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EE346A" w:rsidRPr="00CB1766">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Pr="00CB1766">
        <w:rPr>
          <w:b w:val="0"/>
          <w:spacing w:val="0"/>
          <w:sz w:val="22"/>
          <w:szCs w:val="22"/>
          <w:lang w:val="cs-CZ"/>
        </w:rPr>
        <w:t>Objednatel</w:t>
      </w:r>
      <w:r w:rsidR="00EE346A" w:rsidRPr="00CB1766">
        <w:rPr>
          <w:b w:val="0"/>
          <w:spacing w:val="0"/>
          <w:sz w:val="22"/>
          <w:szCs w:val="22"/>
          <w:lang w:val="cs-CZ"/>
        </w:rPr>
        <w:t>e tím způsobenou.</w:t>
      </w:r>
    </w:p>
    <w:p w14:paraId="6F2ACA3F" w14:textId="77777777" w:rsidR="001F2198"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F2198" w:rsidRPr="00CB1766">
        <w:rPr>
          <w:b w:val="0"/>
          <w:spacing w:val="0"/>
          <w:sz w:val="22"/>
          <w:szCs w:val="22"/>
          <w:lang w:val="cs-CZ"/>
        </w:rPr>
        <w:t xml:space="preserve"> je oprávněn </w:t>
      </w:r>
      <w:r w:rsidR="00200FCC" w:rsidRPr="00CB1766">
        <w:rPr>
          <w:b w:val="0"/>
          <w:spacing w:val="0"/>
          <w:sz w:val="22"/>
          <w:szCs w:val="22"/>
          <w:lang w:val="cs-CZ"/>
        </w:rPr>
        <w:t xml:space="preserve">užívat a </w:t>
      </w:r>
      <w:r w:rsidR="001F2198" w:rsidRPr="00CB1766">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CB1766">
        <w:rPr>
          <w:b w:val="0"/>
          <w:spacing w:val="0"/>
          <w:sz w:val="22"/>
          <w:szCs w:val="22"/>
          <w:lang w:val="cs-CZ"/>
        </w:rPr>
        <w:t xml:space="preserve"> </w:t>
      </w:r>
      <w:r w:rsidRPr="00CB1766">
        <w:rPr>
          <w:b w:val="0"/>
          <w:spacing w:val="0"/>
          <w:sz w:val="22"/>
          <w:szCs w:val="22"/>
          <w:lang w:val="cs-CZ"/>
        </w:rPr>
        <w:t>Objednatel</w:t>
      </w:r>
      <w:r w:rsidR="005A1A1D" w:rsidRPr="00CB1766">
        <w:rPr>
          <w:b w:val="0"/>
          <w:spacing w:val="0"/>
          <w:sz w:val="22"/>
          <w:szCs w:val="22"/>
          <w:lang w:val="cs-CZ"/>
        </w:rPr>
        <w:t>e</w:t>
      </w:r>
      <w:r w:rsidR="001F2198" w:rsidRPr="00CB1766">
        <w:rPr>
          <w:b w:val="0"/>
          <w:spacing w:val="0"/>
          <w:sz w:val="22"/>
          <w:szCs w:val="22"/>
          <w:lang w:val="cs-CZ"/>
        </w:rPr>
        <w:t xml:space="preserve">, které je k dispozici na </w:t>
      </w:r>
      <w:r w:rsidR="005A1A1D" w:rsidRPr="00CB1766">
        <w:rPr>
          <w:b w:val="0"/>
          <w:spacing w:val="0"/>
          <w:sz w:val="22"/>
          <w:szCs w:val="22"/>
          <w:lang w:val="cs-CZ"/>
        </w:rPr>
        <w:t xml:space="preserve">webových </w:t>
      </w:r>
      <w:r w:rsidR="001F2198" w:rsidRPr="00CB1766">
        <w:rPr>
          <w:b w:val="0"/>
          <w:spacing w:val="0"/>
          <w:sz w:val="22"/>
          <w:szCs w:val="22"/>
          <w:lang w:val="cs-CZ"/>
        </w:rPr>
        <w:t xml:space="preserve">stránkách </w:t>
      </w:r>
      <w:r w:rsidRPr="00CB1766">
        <w:rPr>
          <w:b w:val="0"/>
          <w:spacing w:val="0"/>
          <w:sz w:val="22"/>
          <w:szCs w:val="22"/>
          <w:lang w:val="cs-CZ"/>
        </w:rPr>
        <w:t>Objednatel</w:t>
      </w:r>
      <w:r w:rsidR="005A1A1D" w:rsidRPr="00CB1766">
        <w:rPr>
          <w:b w:val="0"/>
          <w:spacing w:val="0"/>
          <w:sz w:val="22"/>
          <w:szCs w:val="22"/>
          <w:lang w:val="cs-CZ"/>
        </w:rPr>
        <w:t>e</w:t>
      </w:r>
      <w:r w:rsidR="009C3C39" w:rsidRPr="00CB1766">
        <w:rPr>
          <w:b w:val="0"/>
          <w:spacing w:val="0"/>
          <w:sz w:val="22"/>
          <w:szCs w:val="22"/>
          <w:lang w:val="cs-CZ"/>
        </w:rPr>
        <w:t xml:space="preserve">, </w:t>
      </w:r>
      <w:r w:rsidR="007256B1" w:rsidRPr="00CB1766">
        <w:rPr>
          <w:b w:val="0"/>
          <w:spacing w:val="0"/>
          <w:sz w:val="22"/>
          <w:szCs w:val="22"/>
          <w:lang w:val="cs-CZ"/>
        </w:rPr>
        <w:t>s </w:t>
      </w:r>
      <w:r w:rsidR="009C3C39" w:rsidRPr="00CB1766">
        <w:rPr>
          <w:b w:val="0"/>
          <w:spacing w:val="0"/>
          <w:sz w:val="22"/>
          <w:szCs w:val="22"/>
          <w:lang w:val="cs-CZ"/>
        </w:rPr>
        <w:t>týmž textem</w:t>
      </w:r>
      <w:r w:rsidR="001F2198" w:rsidRPr="00CB1766">
        <w:rPr>
          <w:b w:val="0"/>
          <w:spacing w:val="0"/>
          <w:sz w:val="22"/>
          <w:szCs w:val="22"/>
          <w:lang w:val="cs-CZ"/>
        </w:rPr>
        <w:t>.</w:t>
      </w:r>
    </w:p>
    <w:p w14:paraId="579DD69C" w14:textId="0137684E" w:rsidR="00126C96" w:rsidRPr="00CB1766" w:rsidRDefault="00126C96" w:rsidP="00D658E1">
      <w:pPr>
        <w:pStyle w:val="nadpismj"/>
        <w:keepNext w:val="0"/>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 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w:t>
      </w:r>
    </w:p>
    <w:p w14:paraId="60B0E05C" w14:textId="77777777" w:rsidR="0060578A" w:rsidRPr="00CB1766" w:rsidRDefault="009A1811" w:rsidP="005A1A1D">
      <w:pPr>
        <w:pStyle w:val="nadpismj"/>
        <w:keepLines/>
        <w:rPr>
          <w:sz w:val="22"/>
          <w:szCs w:val="22"/>
          <w:lang w:val="cs-CZ"/>
        </w:rPr>
      </w:pPr>
      <w:r w:rsidRPr="00CB1766">
        <w:rPr>
          <w:sz w:val="22"/>
          <w:szCs w:val="22"/>
          <w:lang w:val="cs-CZ"/>
        </w:rPr>
        <w:lastRenderedPageBreak/>
        <w:t xml:space="preserve">Předání a převzetí díla </w:t>
      </w:r>
    </w:p>
    <w:p w14:paraId="7C9C1038" w14:textId="77777777" w:rsidR="00403F8A" w:rsidRPr="00CB1766" w:rsidRDefault="00403F8A"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O předání </w:t>
      </w:r>
      <w:r w:rsidR="004E21C0" w:rsidRPr="00CB1766">
        <w:rPr>
          <w:b w:val="0"/>
          <w:spacing w:val="0"/>
          <w:sz w:val="22"/>
          <w:szCs w:val="22"/>
          <w:lang w:val="cs-CZ"/>
        </w:rPr>
        <w:t xml:space="preserve">příslušné části </w:t>
      </w:r>
      <w:r w:rsidRPr="00CB1766">
        <w:rPr>
          <w:b w:val="0"/>
          <w:spacing w:val="0"/>
          <w:sz w:val="22"/>
          <w:szCs w:val="22"/>
          <w:lang w:val="cs-CZ"/>
        </w:rPr>
        <w:t xml:space="preserve">díla </w:t>
      </w:r>
      <w:r w:rsidR="00714338" w:rsidRPr="00CB1766">
        <w:rPr>
          <w:b w:val="0"/>
          <w:spacing w:val="0"/>
          <w:sz w:val="22"/>
          <w:szCs w:val="22"/>
          <w:lang w:val="cs-CZ"/>
        </w:rPr>
        <w:t xml:space="preserve">vyhotoví </w:t>
      </w:r>
      <w:r w:rsidR="00DB313B" w:rsidRPr="00CB1766">
        <w:rPr>
          <w:b w:val="0"/>
          <w:spacing w:val="0"/>
          <w:sz w:val="22"/>
          <w:szCs w:val="22"/>
          <w:lang w:val="cs-CZ"/>
        </w:rPr>
        <w:t>Objednatel</w:t>
      </w:r>
      <w:r w:rsidRPr="00CB1766">
        <w:rPr>
          <w:b w:val="0"/>
          <w:spacing w:val="0"/>
          <w:sz w:val="22"/>
          <w:szCs w:val="22"/>
          <w:lang w:val="cs-CZ"/>
        </w:rPr>
        <w:t xml:space="preserve"> předávací protokol</w:t>
      </w:r>
      <w:r w:rsidR="000B29AB" w:rsidRPr="00CB1766">
        <w:rPr>
          <w:b w:val="0"/>
          <w:spacing w:val="0"/>
          <w:sz w:val="22"/>
          <w:szCs w:val="22"/>
          <w:lang w:val="cs-CZ"/>
        </w:rPr>
        <w:t xml:space="preserve">. </w:t>
      </w:r>
      <w:r w:rsidR="00DB313B" w:rsidRPr="00CB1766">
        <w:rPr>
          <w:b w:val="0"/>
          <w:spacing w:val="0"/>
          <w:sz w:val="22"/>
          <w:szCs w:val="22"/>
          <w:lang w:val="cs-CZ"/>
        </w:rPr>
        <w:t>Objednatel</w:t>
      </w:r>
      <w:r w:rsidR="004E21C0" w:rsidRPr="00CB1766">
        <w:rPr>
          <w:b w:val="0"/>
          <w:spacing w:val="0"/>
          <w:sz w:val="22"/>
          <w:szCs w:val="22"/>
          <w:lang w:val="cs-CZ"/>
        </w:rPr>
        <w:t xml:space="preserve"> není povinen převzít část díla</w:t>
      </w:r>
      <w:r w:rsidRPr="00CB1766">
        <w:rPr>
          <w:b w:val="0"/>
          <w:spacing w:val="0"/>
          <w:sz w:val="22"/>
          <w:szCs w:val="22"/>
          <w:lang w:val="cs-CZ"/>
        </w:rPr>
        <w:t xml:space="preserve"> vykazující byť drobné vady či nedodělky.</w:t>
      </w:r>
    </w:p>
    <w:p w14:paraId="0A273CA4" w14:textId="77777777" w:rsidR="00540D67"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540D67" w:rsidRPr="00CB1766">
        <w:rPr>
          <w:b w:val="0"/>
          <w:spacing w:val="0"/>
          <w:sz w:val="22"/>
          <w:szCs w:val="22"/>
          <w:lang w:val="cs-CZ"/>
        </w:rPr>
        <w:t xml:space="preserve"> má právo převzít i </w:t>
      </w:r>
      <w:r w:rsidR="004E21C0" w:rsidRPr="00CB1766">
        <w:rPr>
          <w:b w:val="0"/>
          <w:spacing w:val="0"/>
          <w:sz w:val="22"/>
          <w:szCs w:val="22"/>
          <w:lang w:val="cs-CZ"/>
        </w:rPr>
        <w:t>část díla</w:t>
      </w:r>
      <w:r w:rsidR="00540D67" w:rsidRPr="00CB1766">
        <w:rPr>
          <w:b w:val="0"/>
          <w:spacing w:val="0"/>
          <w:sz w:val="22"/>
          <w:szCs w:val="22"/>
          <w:lang w:val="cs-CZ"/>
        </w:rPr>
        <w:t>, kter</w:t>
      </w:r>
      <w:r w:rsidR="004E21C0" w:rsidRPr="00CB1766">
        <w:rPr>
          <w:b w:val="0"/>
          <w:spacing w:val="0"/>
          <w:sz w:val="22"/>
          <w:szCs w:val="22"/>
          <w:lang w:val="cs-CZ"/>
        </w:rPr>
        <w:t>á</w:t>
      </w:r>
      <w:r w:rsidR="00540D67" w:rsidRPr="00CB1766">
        <w:rPr>
          <w:b w:val="0"/>
          <w:spacing w:val="0"/>
          <w:sz w:val="22"/>
          <w:szCs w:val="22"/>
          <w:lang w:val="cs-CZ"/>
        </w:rPr>
        <w:t xml:space="preserve"> vykazuje drobné vady a nedodělky, které samy o sobě ani ve spojení s jinými nebrání řádnému užívaní díla. V tom případě je </w:t>
      </w:r>
      <w:r w:rsidRPr="00CB1766">
        <w:rPr>
          <w:b w:val="0"/>
          <w:spacing w:val="0"/>
          <w:sz w:val="22"/>
          <w:szCs w:val="22"/>
          <w:lang w:val="cs-CZ"/>
        </w:rPr>
        <w:t>Zhotovitel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Pr="00CB1766">
        <w:rPr>
          <w:b w:val="0"/>
          <w:spacing w:val="0"/>
          <w:sz w:val="22"/>
          <w:szCs w:val="22"/>
          <w:lang w:val="cs-CZ"/>
        </w:rPr>
        <w:t>Objednatel</w:t>
      </w:r>
      <w:r w:rsidR="0030584C" w:rsidRPr="00CB1766">
        <w:rPr>
          <w:b w:val="0"/>
          <w:spacing w:val="0"/>
          <w:sz w:val="22"/>
          <w:szCs w:val="22"/>
          <w:lang w:val="cs-CZ"/>
        </w:rPr>
        <w:t xml:space="preserve">em </w:t>
      </w:r>
      <w:r w:rsidR="00540D67" w:rsidRPr="00CB1766">
        <w:rPr>
          <w:b w:val="0"/>
          <w:spacing w:val="0"/>
          <w:sz w:val="22"/>
          <w:szCs w:val="22"/>
          <w:lang w:val="cs-CZ"/>
        </w:rPr>
        <w:t>uvedeném v předávacím protokolu</w:t>
      </w:r>
      <w:r w:rsidR="0030584C" w:rsidRPr="00CB1766">
        <w:rPr>
          <w:b w:val="0"/>
          <w:spacing w:val="0"/>
          <w:sz w:val="22"/>
          <w:szCs w:val="22"/>
          <w:lang w:val="cs-CZ"/>
        </w:rPr>
        <w:t>.</w:t>
      </w:r>
    </w:p>
    <w:p w14:paraId="1E4E22A4"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DB313B" w:rsidRPr="00CB1766">
        <w:rPr>
          <w:b w:val="0"/>
          <w:spacing w:val="0"/>
          <w:sz w:val="22"/>
          <w:szCs w:val="22"/>
          <w:lang w:val="cs-CZ"/>
        </w:rPr>
        <w:t>Objednatel</w:t>
      </w:r>
      <w:r w:rsidR="006D3C81" w:rsidRPr="00CB1766">
        <w:rPr>
          <w:b w:val="0"/>
          <w:spacing w:val="0"/>
          <w:sz w:val="22"/>
          <w:szCs w:val="22"/>
          <w:lang w:val="cs-CZ"/>
        </w:rPr>
        <w:t>e</w:t>
      </w:r>
      <w:r w:rsidRPr="00CB1766">
        <w:rPr>
          <w:b w:val="0"/>
          <w:spacing w:val="0"/>
          <w:sz w:val="22"/>
          <w:szCs w:val="22"/>
          <w:lang w:val="cs-CZ"/>
        </w:rPr>
        <w:t xml:space="preserve">, má </w:t>
      </w:r>
      <w:r w:rsidR="00DB313B" w:rsidRPr="00CB1766">
        <w:rPr>
          <w:b w:val="0"/>
          <w:spacing w:val="0"/>
          <w:sz w:val="22"/>
          <w:szCs w:val="22"/>
          <w:lang w:val="cs-CZ"/>
        </w:rPr>
        <w:t>Objednatel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DB313B" w:rsidRPr="00CB1766">
        <w:rPr>
          <w:b w:val="0"/>
          <w:spacing w:val="0"/>
          <w:sz w:val="22"/>
          <w:szCs w:val="22"/>
          <w:lang w:val="cs-CZ"/>
        </w:rPr>
        <w:t>Objednatel</w:t>
      </w:r>
      <w:r w:rsidR="006D3C81" w:rsidRPr="00CB1766">
        <w:rPr>
          <w:b w:val="0"/>
          <w:spacing w:val="0"/>
          <w:sz w:val="22"/>
          <w:szCs w:val="22"/>
          <w:lang w:val="cs-CZ"/>
        </w:rPr>
        <w:t xml:space="preserve"> v předávacím protokolu. Strany souhlasně prohlašují, že písemným vyznačením odstoupení v předávacím protokolu </w:t>
      </w:r>
      <w:r w:rsidR="000B29AB" w:rsidRPr="00CB1766">
        <w:rPr>
          <w:b w:val="0"/>
          <w:spacing w:val="0"/>
          <w:sz w:val="22"/>
          <w:szCs w:val="22"/>
          <w:lang w:val="cs-CZ"/>
        </w:rPr>
        <w:t xml:space="preserve">a doručením tohoto protokolu </w:t>
      </w:r>
      <w:r w:rsidR="00DB313B" w:rsidRPr="00CB1766">
        <w:rPr>
          <w:b w:val="0"/>
          <w:spacing w:val="0"/>
          <w:sz w:val="22"/>
          <w:szCs w:val="22"/>
          <w:lang w:val="cs-CZ"/>
        </w:rPr>
        <w:t>Zhotovitel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DB313B" w:rsidRPr="00CB1766">
        <w:rPr>
          <w:b w:val="0"/>
          <w:spacing w:val="0"/>
          <w:sz w:val="22"/>
          <w:szCs w:val="22"/>
          <w:lang w:val="cs-CZ"/>
        </w:rPr>
        <w:t>Zhotovitel</w:t>
      </w:r>
      <w:r w:rsidR="0016056D" w:rsidRPr="00CB1766">
        <w:rPr>
          <w:b w:val="0"/>
          <w:spacing w:val="0"/>
          <w:sz w:val="22"/>
          <w:szCs w:val="22"/>
          <w:lang w:val="cs-CZ"/>
        </w:rPr>
        <w:t>i</w:t>
      </w:r>
      <w:r w:rsidR="002B0C4E" w:rsidRPr="00CB1766">
        <w:rPr>
          <w:b w:val="0"/>
          <w:spacing w:val="0"/>
          <w:sz w:val="22"/>
          <w:szCs w:val="22"/>
          <w:lang w:val="cs-CZ"/>
        </w:rPr>
        <w:t>.</w:t>
      </w:r>
    </w:p>
    <w:p w14:paraId="3693B6DC" w14:textId="4097A053"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Konečné vyúčtování bude provedeno po úplném dokončení díla a odevzdání finálních výstupů/výsledků. Pokud bude při konečném hodnocení zjištěno, že dílo má vady a nedostatky v tom, že nebyly provedeny všechny práce dle dokumentace a dalších pokynů, bude celková cena plnění o tyto práce snížena. </w:t>
      </w:r>
    </w:p>
    <w:p w14:paraId="5BDAE21F" w14:textId="77777777" w:rsidR="0060578A" w:rsidRPr="00CB1766" w:rsidRDefault="001B6A8C" w:rsidP="005A1A1D">
      <w:pPr>
        <w:pStyle w:val="nadpismj"/>
        <w:keepLines/>
        <w:rPr>
          <w:sz w:val="22"/>
          <w:szCs w:val="22"/>
          <w:lang w:val="cs-CZ"/>
        </w:rPr>
      </w:pPr>
      <w:r w:rsidRPr="00CB1766">
        <w:rPr>
          <w:sz w:val="22"/>
          <w:szCs w:val="22"/>
          <w:lang w:val="cs-CZ"/>
        </w:rPr>
        <w:t>Odpovědnost za vady</w:t>
      </w:r>
    </w:p>
    <w:p w14:paraId="7721B50C"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Zhotovitel</w:t>
      </w:r>
      <w:r w:rsidR="001B6A8C" w:rsidRPr="00CB1766">
        <w:rPr>
          <w:b w:val="0"/>
          <w:spacing w:val="0"/>
          <w:sz w:val="22"/>
          <w:szCs w:val="22"/>
          <w:lang w:val="cs-CZ"/>
        </w:rPr>
        <w:t xml:space="preserve"> odpovídá za vady, jež má dílo v době jeho předání </w:t>
      </w:r>
      <w:r w:rsidRPr="00CB1766">
        <w:rPr>
          <w:b w:val="0"/>
          <w:spacing w:val="0"/>
          <w:sz w:val="22"/>
          <w:szCs w:val="22"/>
          <w:lang w:val="cs-CZ"/>
        </w:rPr>
        <w:t>Objednatel</w:t>
      </w:r>
      <w:r w:rsidR="001B6A8C" w:rsidRPr="00CB1766">
        <w:rPr>
          <w:b w:val="0"/>
          <w:spacing w:val="0"/>
          <w:sz w:val="22"/>
          <w:szCs w:val="22"/>
          <w:lang w:val="cs-CZ"/>
        </w:rPr>
        <w:t>i</w:t>
      </w:r>
      <w:r w:rsidR="00607C3D" w:rsidRPr="00CB1766">
        <w:rPr>
          <w:b w:val="0"/>
          <w:spacing w:val="0"/>
          <w:sz w:val="22"/>
          <w:szCs w:val="22"/>
          <w:lang w:val="cs-CZ"/>
        </w:rPr>
        <w:t xml:space="preserve"> dle odst. 3.5, 4.1 a 4.2</w:t>
      </w:r>
      <w:r w:rsidR="001B0C0D" w:rsidRPr="00CB1766">
        <w:rPr>
          <w:b w:val="0"/>
          <w:spacing w:val="0"/>
          <w:sz w:val="22"/>
          <w:szCs w:val="22"/>
          <w:lang w:val="cs-CZ"/>
        </w:rPr>
        <w:t>, byť se vady projeví až později</w:t>
      </w:r>
      <w:r w:rsidR="001B6A8C" w:rsidRPr="00CB1766">
        <w:rPr>
          <w:b w:val="0"/>
          <w:spacing w:val="0"/>
          <w:sz w:val="22"/>
          <w:szCs w:val="22"/>
          <w:lang w:val="cs-CZ"/>
        </w:rPr>
        <w:t>.</w:t>
      </w:r>
    </w:p>
    <w:p w14:paraId="632B7BE0" w14:textId="77777777" w:rsidR="00B9077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povinen případné vady písemně reklamovat u </w:t>
      </w:r>
      <w:r w:rsidRPr="00CB1766">
        <w:rPr>
          <w:b w:val="0"/>
          <w:spacing w:val="0"/>
          <w:sz w:val="22"/>
          <w:szCs w:val="22"/>
          <w:lang w:val="cs-CZ"/>
        </w:rPr>
        <w:t>Zhotovitel</w:t>
      </w:r>
      <w:r w:rsidR="001B6A8C" w:rsidRPr="00CB1766">
        <w:rPr>
          <w:b w:val="0"/>
          <w:spacing w:val="0"/>
          <w:sz w:val="22"/>
          <w:szCs w:val="22"/>
          <w:lang w:val="cs-CZ"/>
        </w:rPr>
        <w:t xml:space="preserve">e bez zbytečného odkladu po jejich zjištění. V reklamaci musí být vady popsány a uvedeno, jak se projevují. Dále v reklamaci </w:t>
      </w:r>
      <w:r w:rsidRPr="00CB1766">
        <w:rPr>
          <w:b w:val="0"/>
          <w:spacing w:val="0"/>
          <w:sz w:val="22"/>
          <w:szCs w:val="22"/>
          <w:lang w:val="cs-CZ"/>
        </w:rPr>
        <w:t>Objednatel</w:t>
      </w:r>
      <w:r w:rsidR="001B6A8C" w:rsidRPr="00CB1766">
        <w:rPr>
          <w:b w:val="0"/>
          <w:spacing w:val="0"/>
          <w:sz w:val="22"/>
          <w:szCs w:val="22"/>
          <w:lang w:val="cs-CZ"/>
        </w:rPr>
        <w:t xml:space="preserve"> uvede, v jaké lhůtě požaduje odstranění vad.</w:t>
      </w:r>
    </w:p>
    <w:p w14:paraId="163C3D95" w14:textId="77777777" w:rsidR="001B6A8C" w:rsidRPr="00CB1766" w:rsidRDefault="00DB313B"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Objednatel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Pr="00CB1766">
        <w:rPr>
          <w:b w:val="0"/>
          <w:spacing w:val="0"/>
          <w:sz w:val="22"/>
          <w:szCs w:val="22"/>
          <w:lang w:val="cs-CZ"/>
        </w:rPr>
        <w:t>Objednatel</w:t>
      </w:r>
      <w:r w:rsidR="001B6A8C" w:rsidRPr="00CB1766">
        <w:rPr>
          <w:b w:val="0"/>
          <w:spacing w:val="0"/>
          <w:sz w:val="22"/>
          <w:szCs w:val="22"/>
          <w:lang w:val="cs-CZ"/>
        </w:rPr>
        <w:t xml:space="preserve">i. </w:t>
      </w:r>
    </w:p>
    <w:p w14:paraId="2013449D" w14:textId="77777777" w:rsidR="00E36A24" w:rsidRPr="00CB1766"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DA36E8">
        <w:rPr>
          <w:b w:val="0"/>
          <w:spacing w:val="0"/>
          <w:sz w:val="22"/>
          <w:szCs w:val="22"/>
          <w:lang w:val="cs-CZ"/>
        </w:rPr>
        <w:t>Zhotovite</w:t>
      </w:r>
      <w:r w:rsidRPr="00CB1766">
        <w:rPr>
          <w:b w:val="0"/>
          <w:spacing w:val="0"/>
          <w:sz w:val="22"/>
          <w:szCs w:val="22"/>
          <w:lang w:val="cs-CZ"/>
        </w:rPr>
        <w:t xml:space="preserve">l reklamované vady ve lhůtě 14 pracovních dní ode dne doručení reklamace či v jiné, smluvními stranami dohodnuté, lhůtě, je </w:t>
      </w:r>
      <w:r w:rsidR="00DA36E8">
        <w:rPr>
          <w:b w:val="0"/>
          <w:spacing w:val="0"/>
          <w:sz w:val="22"/>
          <w:szCs w:val="22"/>
          <w:lang w:val="cs-CZ"/>
        </w:rPr>
        <w:t>Objednate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DA36E8">
        <w:rPr>
          <w:b w:val="0"/>
          <w:spacing w:val="0"/>
          <w:sz w:val="22"/>
          <w:szCs w:val="22"/>
          <w:lang w:val="cs-CZ"/>
        </w:rPr>
        <w:t>Zhotovite</w:t>
      </w:r>
      <w:r w:rsidRPr="00CB1766">
        <w:rPr>
          <w:b w:val="0"/>
          <w:spacing w:val="0"/>
          <w:sz w:val="22"/>
          <w:szCs w:val="22"/>
          <w:lang w:val="cs-CZ"/>
        </w:rPr>
        <w:t xml:space="preserve">l do 14 dnů ode dne, kdy obdržel písemnou výzvu objednatele k uhrazení těchto nákladů. Uhrazením nákladů na odstranění vad jinou odborně způsobilou osobou podle tohoto odstavce není dotčeno právo </w:t>
      </w:r>
      <w:r w:rsidR="00DA36E8">
        <w:rPr>
          <w:b w:val="0"/>
          <w:spacing w:val="0"/>
          <w:sz w:val="22"/>
          <w:szCs w:val="22"/>
          <w:lang w:val="cs-CZ"/>
        </w:rPr>
        <w:t>Objednate</w:t>
      </w:r>
      <w:r w:rsidRPr="00CB1766">
        <w:rPr>
          <w:b w:val="0"/>
          <w:spacing w:val="0"/>
          <w:sz w:val="22"/>
          <w:szCs w:val="22"/>
          <w:lang w:val="cs-CZ"/>
        </w:rPr>
        <w:t xml:space="preserve">le požadovat na </w:t>
      </w:r>
      <w:r w:rsidR="00DA36E8">
        <w:rPr>
          <w:b w:val="0"/>
          <w:spacing w:val="0"/>
          <w:sz w:val="22"/>
          <w:szCs w:val="22"/>
          <w:lang w:val="cs-CZ"/>
        </w:rPr>
        <w:t>Zhotovite</w:t>
      </w:r>
      <w:r w:rsidRPr="00CB1766">
        <w:rPr>
          <w:b w:val="0"/>
          <w:spacing w:val="0"/>
          <w:sz w:val="22"/>
          <w:szCs w:val="22"/>
          <w:lang w:val="cs-CZ"/>
        </w:rPr>
        <w:t>li zaplacení smluvní pokuty dle této smlouvy.</w:t>
      </w:r>
    </w:p>
    <w:p w14:paraId="1E3BF974" w14:textId="77777777" w:rsidR="0060578A" w:rsidRPr="00CB1766" w:rsidRDefault="009A1811" w:rsidP="005A1A1D">
      <w:pPr>
        <w:pStyle w:val="nadpismj"/>
        <w:keepLines/>
        <w:rPr>
          <w:sz w:val="22"/>
          <w:szCs w:val="22"/>
          <w:lang w:val="cs-CZ"/>
        </w:rPr>
      </w:pPr>
      <w:r w:rsidRPr="00CB1766">
        <w:rPr>
          <w:sz w:val="22"/>
          <w:szCs w:val="22"/>
          <w:lang w:val="cs-CZ"/>
        </w:rPr>
        <w:t>S</w:t>
      </w:r>
      <w:r w:rsidR="00FA0B9A" w:rsidRPr="00CB1766">
        <w:rPr>
          <w:sz w:val="22"/>
          <w:szCs w:val="22"/>
          <w:lang w:val="cs-CZ"/>
        </w:rPr>
        <w:t>ankce</w:t>
      </w:r>
    </w:p>
    <w:p w14:paraId="7DDD9660" w14:textId="77777777" w:rsidR="006F116D" w:rsidRPr="00CB1766"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sidRPr="00CB1766">
        <w:rPr>
          <w:rFonts w:eastAsia="Calibri"/>
          <w:bCs/>
          <w:kern w:val="28"/>
          <w:szCs w:val="22"/>
          <w:lang w:eastAsia="cs-CZ"/>
        </w:rPr>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 ceny první části díla vč. DPH za každý den prodlení v případě prodlení s předáním první části díla. </w:t>
      </w:r>
      <w:r w:rsidR="00244CA6" w:rsidRPr="00CB1766">
        <w:rPr>
          <w:rFonts w:eastAsia="Calibri"/>
          <w:bCs/>
          <w:kern w:val="28"/>
          <w:szCs w:val="22"/>
          <w:lang w:eastAsia="cs-CZ"/>
        </w:rPr>
        <w:t xml:space="preserve"> </w:t>
      </w:r>
      <w:r w:rsidRPr="00CB1766">
        <w:rPr>
          <w:rFonts w:eastAsia="Calibri"/>
          <w:bCs/>
          <w:kern w:val="28"/>
          <w:szCs w:val="22"/>
          <w:lang w:eastAsia="cs-CZ"/>
        </w:rPr>
        <w:lastRenderedPageBreak/>
        <w:t>Zhotovitel</w:t>
      </w:r>
      <w:r w:rsidR="006F116D" w:rsidRPr="00CB1766">
        <w:rPr>
          <w:rFonts w:eastAsia="Calibri"/>
          <w:bCs/>
          <w:kern w:val="28"/>
          <w:szCs w:val="22"/>
          <w:lang w:eastAsia="cs-CZ"/>
        </w:rPr>
        <w:t xml:space="preserve"> je povinen zaplatit </w:t>
      </w:r>
      <w:r w:rsidRPr="00CB1766">
        <w:rPr>
          <w:rFonts w:eastAsia="Calibri"/>
          <w:bCs/>
          <w:kern w:val="28"/>
          <w:szCs w:val="22"/>
          <w:lang w:eastAsia="cs-CZ"/>
        </w:rPr>
        <w:t>Objednatel</w:t>
      </w:r>
      <w:r w:rsidR="006F116D" w:rsidRPr="00CB1766">
        <w:rPr>
          <w:rFonts w:eastAsia="Calibri"/>
          <w:bCs/>
          <w:kern w:val="28"/>
          <w:szCs w:val="22"/>
          <w:lang w:eastAsia="cs-CZ"/>
        </w:rPr>
        <w:t>i smluvní pokutu ve výši 0,</w:t>
      </w:r>
      <w:r w:rsidR="00266233" w:rsidRPr="00CB1766">
        <w:rPr>
          <w:rFonts w:eastAsia="Calibri"/>
          <w:bCs/>
          <w:kern w:val="28"/>
          <w:szCs w:val="22"/>
          <w:lang w:eastAsia="cs-CZ"/>
        </w:rPr>
        <w:t>0</w:t>
      </w:r>
      <w:r w:rsidR="00781AE4" w:rsidRPr="00CB1766">
        <w:rPr>
          <w:rFonts w:eastAsia="Calibri"/>
          <w:bCs/>
          <w:kern w:val="28"/>
          <w:szCs w:val="22"/>
          <w:lang w:eastAsia="cs-CZ"/>
        </w:rPr>
        <w:t>5</w:t>
      </w:r>
      <w:r w:rsidR="006F116D" w:rsidRPr="00CB1766">
        <w:rPr>
          <w:rFonts w:eastAsia="Calibri"/>
          <w:bCs/>
          <w:kern w:val="28"/>
          <w:szCs w:val="22"/>
          <w:lang w:eastAsia="cs-CZ"/>
        </w:rPr>
        <w:t xml:space="preserve"> % z</w:t>
      </w:r>
      <w:r w:rsidR="00540C34" w:rsidRPr="00CB1766">
        <w:rPr>
          <w:rFonts w:eastAsia="Calibri"/>
          <w:bCs/>
          <w:kern w:val="28"/>
          <w:szCs w:val="22"/>
          <w:lang w:eastAsia="cs-CZ"/>
        </w:rPr>
        <w:t> </w:t>
      </w:r>
      <w:r w:rsidR="006F116D" w:rsidRPr="00CB1766">
        <w:rPr>
          <w:rFonts w:eastAsia="Calibri"/>
          <w:bCs/>
          <w:kern w:val="28"/>
          <w:szCs w:val="22"/>
          <w:lang w:eastAsia="cs-CZ"/>
        </w:rPr>
        <w:t>ceny</w:t>
      </w:r>
      <w:r w:rsidR="00540C34" w:rsidRPr="00CB1766">
        <w:rPr>
          <w:rFonts w:eastAsia="Calibri"/>
          <w:bCs/>
          <w:kern w:val="28"/>
          <w:szCs w:val="22"/>
          <w:lang w:eastAsia="cs-CZ"/>
        </w:rPr>
        <w:t xml:space="preserve"> druhé části</w:t>
      </w:r>
      <w:r w:rsidR="006F116D" w:rsidRPr="00CB1766">
        <w:rPr>
          <w:rFonts w:eastAsia="Calibri"/>
          <w:bCs/>
          <w:kern w:val="28"/>
          <w:szCs w:val="22"/>
          <w:lang w:eastAsia="cs-CZ"/>
        </w:rPr>
        <w:t xml:space="preserve"> díla vč. DPH za každý den prodlení v případě prodlení s předáním druhé části díla.</w:t>
      </w:r>
      <w:bookmarkEnd w:id="0"/>
      <w:r w:rsidR="006F116D" w:rsidRPr="00CB1766">
        <w:rPr>
          <w:rFonts w:eastAsia="Calibri"/>
          <w:bCs/>
          <w:kern w:val="28"/>
          <w:szCs w:val="22"/>
          <w:lang w:eastAsia="cs-CZ"/>
        </w:rPr>
        <w:t xml:space="preserve"> </w:t>
      </w:r>
    </w:p>
    <w:p w14:paraId="38DEECC4"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DB313B" w:rsidRPr="00CB1766">
        <w:rPr>
          <w:b w:val="0"/>
          <w:spacing w:val="0"/>
          <w:sz w:val="22"/>
          <w:szCs w:val="22"/>
          <w:lang w:val="cs-CZ"/>
        </w:rPr>
        <w:t>Zhotovitel</w:t>
      </w:r>
      <w:r w:rsidRPr="00CB1766">
        <w:rPr>
          <w:b w:val="0"/>
          <w:spacing w:val="0"/>
          <w:sz w:val="22"/>
          <w:szCs w:val="22"/>
          <w:lang w:val="cs-CZ"/>
        </w:rPr>
        <w:t xml:space="preserve"> nedodrží termín odstranění vad a nedodělků uvedený v předávacím protokolu, je </w:t>
      </w:r>
      <w:r w:rsidR="00DB313B" w:rsidRPr="00CB1766">
        <w:rPr>
          <w:b w:val="0"/>
          <w:spacing w:val="0"/>
          <w:sz w:val="22"/>
          <w:szCs w:val="22"/>
          <w:lang w:val="cs-CZ"/>
        </w:rPr>
        <w:t>Zhotovitel</w:t>
      </w:r>
      <w:r w:rsidRPr="00CB1766">
        <w:rPr>
          <w:b w:val="0"/>
          <w:spacing w:val="0"/>
          <w:sz w:val="22"/>
          <w:szCs w:val="22"/>
          <w:lang w:val="cs-CZ"/>
        </w:rPr>
        <w:t xml:space="preserve"> povinen zaplatit </w:t>
      </w:r>
      <w:r w:rsidR="00DB313B" w:rsidRPr="00CB1766">
        <w:rPr>
          <w:b w:val="0"/>
          <w:spacing w:val="0"/>
          <w:sz w:val="22"/>
          <w:szCs w:val="22"/>
          <w:lang w:val="cs-CZ"/>
        </w:rPr>
        <w:t>Objednatel</w:t>
      </w:r>
      <w:r w:rsidRPr="00CB1766">
        <w:rPr>
          <w:b w:val="0"/>
          <w:spacing w:val="0"/>
          <w:sz w:val="22"/>
          <w:szCs w:val="22"/>
          <w:lang w:val="cs-CZ"/>
        </w:rPr>
        <w:t>i smluvní pokutu ve výši 0,</w:t>
      </w:r>
      <w:r w:rsidR="00540C34" w:rsidRPr="00CB1766">
        <w:rPr>
          <w:b w:val="0"/>
          <w:spacing w:val="0"/>
          <w:sz w:val="22"/>
          <w:szCs w:val="22"/>
          <w:lang w:val="cs-CZ"/>
        </w:rPr>
        <w:t>0</w:t>
      </w:r>
      <w:r w:rsidR="00781AE4" w:rsidRPr="00CB1766">
        <w:rPr>
          <w:b w:val="0"/>
          <w:spacing w:val="0"/>
          <w:sz w:val="22"/>
          <w:szCs w:val="22"/>
          <w:lang w:val="cs-CZ"/>
        </w:rPr>
        <w:t>5</w:t>
      </w:r>
      <w:r w:rsidRPr="00CB1766">
        <w:rPr>
          <w:b w:val="0"/>
          <w:spacing w:val="0"/>
          <w:sz w:val="22"/>
          <w:szCs w:val="22"/>
          <w:lang w:val="cs-CZ"/>
        </w:rPr>
        <w:t xml:space="preserve"> % z ceny díla vč. DPH za každý den prodlení. </w:t>
      </w:r>
    </w:p>
    <w:p w14:paraId="0DD67065" w14:textId="77777777" w:rsidR="00872DCD" w:rsidRPr="00CB1766"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Smluvní pokutu nelze požadovat, způsobí-li porušení smluvní povinnosti zásah vyšší moci</w:t>
      </w:r>
      <w:r w:rsidR="0082753F" w:rsidRPr="00CB1766">
        <w:rPr>
          <w:b w:val="0"/>
          <w:spacing w:val="0"/>
          <w:sz w:val="22"/>
          <w:szCs w:val="22"/>
          <w:lang w:val="cs-CZ"/>
        </w:rPr>
        <w:t xml:space="preserve"> dle čl. IX této smlouvy</w:t>
      </w:r>
      <w:r w:rsidRPr="00CB1766">
        <w:rPr>
          <w:b w:val="0"/>
          <w:spacing w:val="0"/>
          <w:sz w:val="22"/>
          <w:szCs w:val="22"/>
          <w:lang w:val="cs-CZ"/>
        </w:rPr>
        <w:t>, a to po celou dobu trvání zásahu vyšší moci</w:t>
      </w:r>
      <w:r w:rsidR="0082753F" w:rsidRPr="00CB1766">
        <w:rPr>
          <w:b w:val="0"/>
          <w:spacing w:val="0"/>
          <w:sz w:val="22"/>
          <w:szCs w:val="22"/>
          <w:lang w:val="cs-CZ"/>
        </w:rPr>
        <w:t xml:space="preserve"> </w:t>
      </w:r>
    </w:p>
    <w:p w14:paraId="76A28A83" w14:textId="77777777" w:rsidR="00774D62" w:rsidRPr="00CB1766"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prodlení </w:t>
      </w:r>
      <w:r w:rsidR="00DB313B" w:rsidRPr="00CB1766">
        <w:rPr>
          <w:b w:val="0"/>
          <w:spacing w:val="0"/>
          <w:sz w:val="22"/>
          <w:szCs w:val="22"/>
          <w:lang w:val="cs-CZ"/>
        </w:rPr>
        <w:t>Objednatel</w:t>
      </w:r>
      <w:r w:rsidRPr="00CB1766">
        <w:rPr>
          <w:b w:val="0"/>
          <w:spacing w:val="0"/>
          <w:sz w:val="22"/>
          <w:szCs w:val="22"/>
          <w:lang w:val="cs-CZ"/>
        </w:rPr>
        <w:t xml:space="preserve">e s placením vyúčtování je </w:t>
      </w:r>
      <w:r w:rsidR="00DB313B" w:rsidRPr="00CB1766">
        <w:rPr>
          <w:b w:val="0"/>
          <w:spacing w:val="0"/>
          <w:sz w:val="22"/>
          <w:szCs w:val="22"/>
          <w:lang w:val="cs-CZ"/>
        </w:rPr>
        <w:t>Objednatel</w:t>
      </w:r>
      <w:r w:rsidRPr="00CB1766">
        <w:rPr>
          <w:b w:val="0"/>
          <w:spacing w:val="0"/>
          <w:sz w:val="22"/>
          <w:szCs w:val="22"/>
          <w:lang w:val="cs-CZ"/>
        </w:rPr>
        <w:t xml:space="preserve"> povinen zaplatit </w:t>
      </w:r>
      <w:r w:rsidR="00DB313B" w:rsidRPr="00CB1766">
        <w:rPr>
          <w:b w:val="0"/>
          <w:spacing w:val="0"/>
          <w:sz w:val="22"/>
          <w:szCs w:val="22"/>
          <w:lang w:val="cs-CZ"/>
        </w:rPr>
        <w:t>Zhotovitel</w:t>
      </w:r>
      <w:r w:rsidRPr="00CB1766">
        <w:rPr>
          <w:b w:val="0"/>
          <w:spacing w:val="0"/>
          <w:sz w:val="22"/>
          <w:szCs w:val="22"/>
          <w:lang w:val="cs-CZ"/>
        </w:rPr>
        <w:t>i úrok z prodlení z nezaplacené částky v zákonné výši. Nárok na úrok z</w:t>
      </w:r>
      <w:r w:rsidR="0032169F" w:rsidRPr="00CB1766">
        <w:rPr>
          <w:b w:val="0"/>
          <w:spacing w:val="0"/>
          <w:sz w:val="22"/>
          <w:szCs w:val="22"/>
          <w:lang w:val="cs-CZ"/>
        </w:rPr>
        <w:t> </w:t>
      </w:r>
      <w:r w:rsidRPr="00CB1766">
        <w:rPr>
          <w:b w:val="0"/>
          <w:spacing w:val="0"/>
          <w:sz w:val="22"/>
          <w:szCs w:val="22"/>
          <w:lang w:val="cs-CZ"/>
        </w:rPr>
        <w:t xml:space="preserve">prodlení vzniká </w:t>
      </w:r>
      <w:r w:rsidR="00DB313B" w:rsidRPr="00CB1766">
        <w:rPr>
          <w:b w:val="0"/>
          <w:spacing w:val="0"/>
          <w:sz w:val="22"/>
          <w:szCs w:val="22"/>
          <w:lang w:val="cs-CZ"/>
        </w:rPr>
        <w:t>Zhotovitel</w:t>
      </w:r>
      <w:r w:rsidRPr="00CB1766">
        <w:rPr>
          <w:b w:val="0"/>
          <w:spacing w:val="0"/>
          <w:sz w:val="22"/>
          <w:szCs w:val="22"/>
          <w:lang w:val="cs-CZ"/>
        </w:rPr>
        <w:t>i až po 30 dnech po splatnosti daňového dokladu.</w:t>
      </w:r>
    </w:p>
    <w:p w14:paraId="54A8A9CB" w14:textId="77777777" w:rsidR="007256B1" w:rsidRPr="00CB1766"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Ustanoveními o smluvní pokutě není dotčen nárok oprávněné smluvní strany požadovat náhradu škody v plném rozsahu.</w:t>
      </w:r>
    </w:p>
    <w:p w14:paraId="6586A14B" w14:textId="77777777" w:rsidR="0082753F" w:rsidRPr="00CB1766" w:rsidRDefault="0082753F" w:rsidP="0082753F">
      <w:pPr>
        <w:pStyle w:val="nadpismj"/>
        <w:keepNext w:val="0"/>
        <w:rPr>
          <w:sz w:val="22"/>
          <w:szCs w:val="22"/>
          <w:lang w:val="cs-CZ"/>
        </w:rPr>
      </w:pPr>
      <w:r w:rsidRPr="00CB1766">
        <w:rPr>
          <w:sz w:val="22"/>
          <w:szCs w:val="22"/>
          <w:lang w:val="cs-CZ"/>
        </w:rPr>
        <w:t>Vyšší moc</w:t>
      </w:r>
    </w:p>
    <w:p w14:paraId="78E69E33"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Zhotovitele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424FF035"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Za vyšší moc se pro účely této smlouvy nepovažuje překážka vzniklá z poměrů smluvní strany, která se překážky dle odst</w:t>
      </w:r>
      <w:r w:rsidR="00FB558F" w:rsidRPr="00CB1766">
        <w:rPr>
          <w:b w:val="0"/>
          <w:spacing w:val="0"/>
          <w:sz w:val="22"/>
          <w:szCs w:val="22"/>
          <w:lang w:val="cs-CZ"/>
        </w:rPr>
        <w:t>.</w:t>
      </w:r>
      <w:r w:rsidRPr="00CB1766">
        <w:rPr>
          <w:b w:val="0"/>
          <w:spacing w:val="0"/>
          <w:sz w:val="22"/>
          <w:szCs w:val="22"/>
          <w:lang w:val="cs-CZ"/>
        </w:rPr>
        <w:t xml:space="preserve"> 9.1 dovolává, nebo vzniklá až v době, kdy byla tato smluvní strana v prodlení s plněním smluvené povinnosti.</w:t>
      </w:r>
    </w:p>
    <w:p w14:paraId="0FBEE777"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strana postižená vyšší mocí je povinna neprodleně druhou smluvní stranu o</w:t>
      </w:r>
      <w:r w:rsidR="00987E05">
        <w:rPr>
          <w:b w:val="0"/>
          <w:spacing w:val="0"/>
          <w:sz w:val="22"/>
          <w:szCs w:val="22"/>
          <w:lang w:val="cs-CZ"/>
        </w:rPr>
        <w:t> </w:t>
      </w:r>
      <w:r w:rsidRPr="00CB1766">
        <w:rPr>
          <w:b w:val="0"/>
          <w:spacing w:val="0"/>
          <w:sz w:val="22"/>
          <w:szCs w:val="22"/>
          <w:lang w:val="cs-CZ"/>
        </w:rPr>
        <w:t>výskytu vyšší moci písemně informovat.</w:t>
      </w:r>
    </w:p>
    <w:p w14:paraId="29C27B47"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25000B5E" w14:textId="77777777" w:rsidR="0082753F" w:rsidRPr="00CB1766" w:rsidRDefault="0082753F" w:rsidP="003C0710">
      <w:pPr>
        <w:pStyle w:val="nadpismj"/>
        <w:keepLines/>
        <w:numPr>
          <w:ilvl w:val="0"/>
          <w:numId w:val="0"/>
        </w:numPr>
        <w:tabs>
          <w:tab w:val="left" w:pos="567"/>
        </w:tabs>
        <w:spacing w:before="120" w:after="120"/>
        <w:ind w:left="567"/>
        <w:jc w:val="both"/>
        <w:rPr>
          <w:b w:val="0"/>
          <w:spacing w:val="0"/>
          <w:sz w:val="22"/>
          <w:szCs w:val="22"/>
          <w:lang w:val="cs-CZ"/>
        </w:rPr>
      </w:pPr>
    </w:p>
    <w:p w14:paraId="0DC0CDF3" w14:textId="77777777" w:rsidR="007752B0" w:rsidRPr="00CB1766" w:rsidRDefault="00A03A53" w:rsidP="005A1A1D">
      <w:pPr>
        <w:pStyle w:val="nadpismj"/>
        <w:keepLines/>
        <w:rPr>
          <w:sz w:val="22"/>
          <w:szCs w:val="22"/>
          <w:lang w:val="cs-CZ"/>
        </w:rPr>
      </w:pPr>
      <w:r w:rsidRPr="00CB1766">
        <w:rPr>
          <w:sz w:val="22"/>
          <w:szCs w:val="22"/>
          <w:lang w:val="cs-CZ"/>
        </w:rPr>
        <w:t>Pod</w:t>
      </w:r>
      <w:r w:rsidR="00C3408B" w:rsidRPr="00CB1766">
        <w:rPr>
          <w:sz w:val="22"/>
          <w:szCs w:val="22"/>
          <w:lang w:val="cs-CZ"/>
        </w:rPr>
        <w:t>doda</w:t>
      </w:r>
      <w:r w:rsidR="007752B0" w:rsidRPr="00CB1766">
        <w:rPr>
          <w:sz w:val="22"/>
          <w:szCs w:val="22"/>
          <w:lang w:val="cs-CZ"/>
        </w:rPr>
        <w:t>vatelé</w:t>
      </w:r>
      <w:r w:rsidR="004A3050" w:rsidRPr="00CB1766">
        <w:rPr>
          <w:sz w:val="22"/>
          <w:szCs w:val="22"/>
          <w:lang w:val="cs-CZ"/>
        </w:rPr>
        <w:t xml:space="preserve"> a řešitelé</w:t>
      </w:r>
    </w:p>
    <w:p w14:paraId="38A98A9E" w14:textId="467D45D2" w:rsidR="004A305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se zavazuje provést dílo sám, případně za </w:t>
      </w:r>
      <w:r w:rsidR="00CB1766" w:rsidRPr="00CB1766">
        <w:rPr>
          <w:szCs w:val="22"/>
        </w:rPr>
        <w:t xml:space="preserve">pomoci </w:t>
      </w:r>
      <w:r w:rsidR="00A03A53" w:rsidRPr="00CB1766">
        <w:rPr>
          <w:szCs w:val="22"/>
        </w:rPr>
        <w:t>pod</w:t>
      </w:r>
      <w:r w:rsidR="007752B0" w:rsidRPr="00CB1766">
        <w:rPr>
          <w:szCs w:val="22"/>
        </w:rPr>
        <w:t xml:space="preserve">dodavatelů. </w:t>
      </w:r>
    </w:p>
    <w:p w14:paraId="260C3486" w14:textId="77777777" w:rsidR="007752B0" w:rsidRPr="00CB1766" w:rsidRDefault="00DB313B" w:rsidP="00A863F6">
      <w:pPr>
        <w:pStyle w:val="Odstavecseseznamem"/>
        <w:keepNext/>
        <w:numPr>
          <w:ilvl w:val="1"/>
          <w:numId w:val="11"/>
        </w:numPr>
        <w:tabs>
          <w:tab w:val="left" w:pos="560"/>
        </w:tabs>
        <w:ind w:left="560" w:hanging="532"/>
        <w:jc w:val="both"/>
        <w:rPr>
          <w:szCs w:val="22"/>
        </w:rPr>
      </w:pPr>
      <w:r w:rsidRPr="00CB1766">
        <w:rPr>
          <w:szCs w:val="22"/>
        </w:rPr>
        <w:t>Zhotovitel</w:t>
      </w:r>
      <w:r w:rsidR="007752B0" w:rsidRPr="00CB1766">
        <w:rPr>
          <w:szCs w:val="22"/>
        </w:rPr>
        <w:t xml:space="preserve"> odpovídá v plném rozsahu za veškeré práce provedené </w:t>
      </w:r>
      <w:r w:rsidR="00455B8A" w:rsidRPr="00CB1766">
        <w:rPr>
          <w:szCs w:val="22"/>
        </w:rPr>
        <w:t>pod</w:t>
      </w:r>
      <w:r w:rsidR="007752B0" w:rsidRPr="00CB1766">
        <w:rPr>
          <w:szCs w:val="22"/>
        </w:rPr>
        <w:t>dodavateli.</w:t>
      </w:r>
    </w:p>
    <w:p w14:paraId="3D47BFA3" w14:textId="77777777" w:rsidR="00774D62" w:rsidRPr="00CB1766" w:rsidRDefault="00774D62" w:rsidP="005A1A1D">
      <w:pPr>
        <w:pStyle w:val="nadpismj"/>
        <w:keepLines/>
        <w:rPr>
          <w:sz w:val="22"/>
          <w:szCs w:val="22"/>
          <w:lang w:val="cs-CZ"/>
        </w:rPr>
      </w:pPr>
      <w:r w:rsidRPr="00CB1766">
        <w:rPr>
          <w:sz w:val="22"/>
          <w:szCs w:val="22"/>
          <w:lang w:val="cs-CZ"/>
        </w:rPr>
        <w:t>Ukončení smlouvy</w:t>
      </w:r>
    </w:p>
    <w:p w14:paraId="048FAA95" w14:textId="77777777" w:rsidR="0082753F" w:rsidRPr="00CB1766"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168FCBDB" w14:textId="77777777" w:rsidR="00AB221C" w:rsidRPr="00CB1766" w:rsidRDefault="0082753F" w:rsidP="00A863F6">
      <w:pPr>
        <w:pStyle w:val="Odstavecseseznamem"/>
        <w:keepNext/>
        <w:numPr>
          <w:ilvl w:val="1"/>
          <w:numId w:val="11"/>
        </w:numPr>
        <w:ind w:left="560" w:hanging="532"/>
        <w:jc w:val="both"/>
        <w:rPr>
          <w:szCs w:val="22"/>
        </w:rPr>
      </w:pPr>
      <w:r w:rsidRPr="00CB1766">
        <w:rPr>
          <w:szCs w:val="22"/>
        </w:rPr>
        <w:lastRenderedPageBreak/>
        <w:t xml:space="preserve">Odstoupení ze strany Objednatele se </w:t>
      </w:r>
      <w:r w:rsidR="007752B0" w:rsidRPr="00CB1766">
        <w:rPr>
          <w:szCs w:val="22"/>
        </w:rPr>
        <w:t xml:space="preserve">nedotýká plnění, které již bylo podle této smlouvy poskytnuto. Nemá-li však částečné plnění pro </w:t>
      </w:r>
      <w:r w:rsidR="00DB313B" w:rsidRPr="00CB1766">
        <w:rPr>
          <w:szCs w:val="22"/>
        </w:rPr>
        <w:t>Objednatel</w:t>
      </w:r>
      <w:r w:rsidR="007752B0" w:rsidRPr="00CB1766">
        <w:rPr>
          <w:szCs w:val="22"/>
        </w:rPr>
        <w:t xml:space="preserve">e význam (např. v případě splnění pouze první části díla, odevzdání nekompletních dat nebo dat neodpovídajících skutečnosti, atd.), je </w:t>
      </w:r>
      <w:r w:rsidR="00DB313B" w:rsidRPr="00CB1766">
        <w:rPr>
          <w:szCs w:val="22"/>
        </w:rPr>
        <w:t>Objednatel</w:t>
      </w:r>
      <w:r w:rsidR="007752B0" w:rsidRPr="00CB1766">
        <w:rPr>
          <w:szCs w:val="22"/>
        </w:rPr>
        <w:t xml:space="preserve"> oprávněn odstoupit ohledně celého plnění. </w:t>
      </w:r>
    </w:p>
    <w:p w14:paraId="258C4D1A"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Smluvní strany se dohodly, že za podstatné porušení smlouvy ze strany </w:t>
      </w:r>
      <w:r w:rsidR="00DA36E8">
        <w:rPr>
          <w:b w:val="0"/>
          <w:spacing w:val="0"/>
          <w:sz w:val="22"/>
          <w:szCs w:val="22"/>
          <w:lang w:val="cs-CZ"/>
        </w:rPr>
        <w:t>Zhotovite</w:t>
      </w:r>
      <w:r w:rsidRPr="00CB1766">
        <w:rPr>
          <w:b w:val="0"/>
          <w:spacing w:val="0"/>
          <w:sz w:val="22"/>
          <w:szCs w:val="22"/>
          <w:lang w:val="cs-CZ"/>
        </w:rPr>
        <w:t xml:space="preserve">le považují zejména (nikoli však výlučně): </w:t>
      </w:r>
    </w:p>
    <w:p w14:paraId="1276AF4C" w14:textId="77777777" w:rsidR="007752B0" w:rsidRPr="00CB1766" w:rsidRDefault="007752B0" w:rsidP="003C0710">
      <w:pPr>
        <w:pStyle w:val="Odstavecseseznamem"/>
        <w:keepNext/>
        <w:ind w:left="560"/>
        <w:jc w:val="both"/>
        <w:rPr>
          <w:szCs w:val="22"/>
        </w:rPr>
      </w:pPr>
    </w:p>
    <w:p w14:paraId="6E2FA9B5"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provedením první nebo druhé části díla podle </w:t>
      </w:r>
      <w:r w:rsidR="00AB221C" w:rsidRPr="00CB1766">
        <w:rPr>
          <w:szCs w:val="22"/>
        </w:rPr>
        <w:t>odst</w:t>
      </w:r>
      <w:r w:rsidR="007752B0" w:rsidRPr="00CB1766">
        <w:rPr>
          <w:szCs w:val="22"/>
        </w:rPr>
        <w:t>. 4.1</w:t>
      </w:r>
      <w:r w:rsidR="00B70CB4" w:rsidRPr="00CB1766">
        <w:rPr>
          <w:szCs w:val="22"/>
        </w:rPr>
        <w:t>, resp. 4.2</w:t>
      </w:r>
      <w:r w:rsidR="007752B0" w:rsidRPr="00CB1766">
        <w:rPr>
          <w:szCs w:val="22"/>
        </w:rPr>
        <w:t xml:space="preserve"> smlouvy po dobu delší než třicet (30) dnů;</w:t>
      </w:r>
    </w:p>
    <w:p w14:paraId="358E8050" w14:textId="77777777" w:rsidR="007752B0" w:rsidRPr="00CB1766" w:rsidRDefault="00DB313B" w:rsidP="00D658E1">
      <w:pPr>
        <w:pStyle w:val="Odstavecseseznamem"/>
        <w:numPr>
          <w:ilvl w:val="0"/>
          <w:numId w:val="36"/>
        </w:numPr>
        <w:ind w:left="907" w:hanging="278"/>
        <w:jc w:val="both"/>
        <w:rPr>
          <w:szCs w:val="22"/>
        </w:rPr>
      </w:pPr>
      <w:r w:rsidRPr="00CB1766">
        <w:rPr>
          <w:szCs w:val="22"/>
        </w:rPr>
        <w:t>Zhotovitel</w:t>
      </w:r>
      <w:r w:rsidR="007752B0" w:rsidRPr="00CB1766">
        <w:rPr>
          <w:szCs w:val="22"/>
        </w:rPr>
        <w:t xml:space="preserve"> je v prodlení s opravou řádně nahlášené vady díla po dobu delší než třicet (30) dnů;</w:t>
      </w:r>
    </w:p>
    <w:p w14:paraId="36DD44C5"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provádí dílo v rozporu se svými povinnostmi a pokyny </w:t>
      </w:r>
      <w:r>
        <w:rPr>
          <w:szCs w:val="22"/>
        </w:rPr>
        <w:t>Objednate</w:t>
      </w:r>
      <w:r w:rsidR="00AB221C" w:rsidRPr="00CB1766">
        <w:rPr>
          <w:szCs w:val="22"/>
        </w:rPr>
        <w:t>l</w:t>
      </w:r>
      <w:r w:rsidR="00CB1766">
        <w:rPr>
          <w:szCs w:val="22"/>
        </w:rPr>
        <w:t>e</w:t>
      </w:r>
      <w:r w:rsidR="00AB221C" w:rsidRPr="00CB1766">
        <w:rPr>
          <w:szCs w:val="22"/>
        </w:rPr>
        <w:t xml:space="preserve"> dle odst. 5.1 a 5.2 této smlouvy</w:t>
      </w:r>
    </w:p>
    <w:p w14:paraId="61A40CE3" w14:textId="77777777" w:rsidR="00AB221C" w:rsidRPr="00CB1766" w:rsidRDefault="00AB221C" w:rsidP="00D658E1">
      <w:pPr>
        <w:pStyle w:val="Odstavecseseznamem"/>
        <w:numPr>
          <w:ilvl w:val="0"/>
          <w:numId w:val="36"/>
        </w:numPr>
        <w:ind w:left="907" w:hanging="278"/>
        <w:jc w:val="both"/>
        <w:rPr>
          <w:szCs w:val="22"/>
        </w:rPr>
      </w:pPr>
      <w:r w:rsidRPr="00CB1766">
        <w:rPr>
          <w:szCs w:val="22"/>
        </w:rPr>
        <w:t>pokud Zhotovitel uvedl v nabídce do veřejné zakázky informace nebo doklady, které neodpovídají skutečnosti a měly nebo mohly mít vliv na výsledek zadávacího řízení</w:t>
      </w:r>
    </w:p>
    <w:p w14:paraId="6D8F39B4" w14:textId="77777777" w:rsidR="00AB221C" w:rsidRPr="00CB1766" w:rsidRDefault="00DA36E8" w:rsidP="00D658E1">
      <w:pPr>
        <w:pStyle w:val="Odstavecseseznamem"/>
        <w:numPr>
          <w:ilvl w:val="0"/>
          <w:numId w:val="36"/>
        </w:numPr>
        <w:ind w:left="907" w:hanging="278"/>
        <w:jc w:val="both"/>
        <w:rPr>
          <w:szCs w:val="22"/>
        </w:rPr>
      </w:pPr>
      <w:r>
        <w:rPr>
          <w:szCs w:val="22"/>
        </w:rPr>
        <w:t>Zhotovite</w:t>
      </w:r>
      <w:r w:rsidR="00AB221C" w:rsidRPr="00CB1766">
        <w:rPr>
          <w:szCs w:val="22"/>
        </w:rPr>
        <w:t xml:space="preserve">l je v insolvenčním řízení, jehož předmětem je dlužníkův úpadek nebo hrozící úpadek </w:t>
      </w:r>
    </w:p>
    <w:p w14:paraId="2AA5950B"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 xml:space="preserve"> zjistí nedostatečnou kvalitu provádění díla a tyto nedostatky nebudou odstraněny ani v </w:t>
      </w:r>
      <w:r w:rsidRPr="00CB1766">
        <w:rPr>
          <w:szCs w:val="22"/>
        </w:rPr>
        <w:t>Objednatel</w:t>
      </w:r>
      <w:r w:rsidR="007752B0" w:rsidRPr="00CB1766">
        <w:rPr>
          <w:szCs w:val="22"/>
        </w:rPr>
        <w:t>em stanovené lhůtě</w:t>
      </w:r>
      <w:r w:rsidR="00B70CB4" w:rsidRPr="00CB1766">
        <w:rPr>
          <w:szCs w:val="22"/>
        </w:rPr>
        <w:t>;</w:t>
      </w:r>
    </w:p>
    <w:p w14:paraId="2D539B24" w14:textId="77777777" w:rsidR="007752B0" w:rsidRPr="00CB1766" w:rsidRDefault="00DB313B" w:rsidP="00D658E1">
      <w:pPr>
        <w:pStyle w:val="Odstavecseseznamem"/>
        <w:numPr>
          <w:ilvl w:val="0"/>
          <w:numId w:val="36"/>
        </w:numPr>
        <w:ind w:left="907" w:hanging="278"/>
        <w:jc w:val="both"/>
        <w:rPr>
          <w:szCs w:val="22"/>
        </w:rPr>
      </w:pPr>
      <w:r w:rsidRPr="00CB1766">
        <w:rPr>
          <w:szCs w:val="22"/>
        </w:rPr>
        <w:t>Objednatel</w:t>
      </w:r>
      <w:r w:rsidR="007752B0" w:rsidRPr="00CB1766">
        <w:rPr>
          <w:szCs w:val="22"/>
        </w:rPr>
        <w:t>i nebudou přiděleny finanční prostředky na předmět plnění dle této smlouvy od Ministerstva životního prostředí ČR;</w:t>
      </w:r>
    </w:p>
    <w:p w14:paraId="7B738D3D"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odstoupení </w:t>
      </w:r>
      <w:r w:rsidR="00DB313B" w:rsidRPr="00CB1766">
        <w:rPr>
          <w:szCs w:val="22"/>
        </w:rPr>
        <w:t>Objednatel</w:t>
      </w:r>
      <w:r w:rsidRPr="00CB1766">
        <w:rPr>
          <w:szCs w:val="22"/>
        </w:rPr>
        <w:t xml:space="preserve">e od smlouvy dle </w:t>
      </w:r>
      <w:r w:rsidR="00AB221C" w:rsidRPr="00CB1766">
        <w:rPr>
          <w:szCs w:val="22"/>
        </w:rPr>
        <w:t>odst. 11.1</w:t>
      </w:r>
      <w:r w:rsidRPr="00CB1766">
        <w:rPr>
          <w:szCs w:val="22"/>
        </w:rPr>
        <w:t xml:space="preserve"> písm. </w:t>
      </w:r>
      <w:r w:rsidR="00AB221C" w:rsidRPr="00CB1766">
        <w:rPr>
          <w:szCs w:val="22"/>
        </w:rPr>
        <w:t>g</w:t>
      </w:r>
      <w:r w:rsidRPr="00CB1766">
        <w:rPr>
          <w:szCs w:val="22"/>
        </w:rPr>
        <w:t xml:space="preserve">) nemá </w:t>
      </w:r>
      <w:r w:rsidR="00DB313B" w:rsidRPr="00CB1766">
        <w:rPr>
          <w:szCs w:val="22"/>
        </w:rPr>
        <w:t>Zhotovitel</w:t>
      </w:r>
      <w:r w:rsidRPr="00CB1766">
        <w:rPr>
          <w:szCs w:val="22"/>
        </w:rPr>
        <w:t xml:space="preserve"> nárok na žádné zákonné ani smluvní sankce.</w:t>
      </w:r>
    </w:p>
    <w:p w14:paraId="1AFE6336"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Při odstoup</w:t>
      </w:r>
      <w:r w:rsidR="00CB1766">
        <w:rPr>
          <w:szCs w:val="22"/>
        </w:rPr>
        <w:t>e</w:t>
      </w:r>
      <w:r w:rsidRPr="00CB1766">
        <w:rPr>
          <w:szCs w:val="22"/>
        </w:rPr>
        <w:t xml:space="preserve">ní </w:t>
      </w:r>
      <w:r w:rsidR="00DB313B" w:rsidRPr="00CB1766">
        <w:rPr>
          <w:szCs w:val="22"/>
        </w:rPr>
        <w:t>Objednatel</w:t>
      </w:r>
      <w:r w:rsidR="00724F67" w:rsidRPr="00CB1766">
        <w:rPr>
          <w:szCs w:val="22"/>
        </w:rPr>
        <w:t xml:space="preserve">e od smlouvy podle </w:t>
      </w:r>
      <w:r w:rsidR="00AB221C" w:rsidRPr="00CB1766">
        <w:rPr>
          <w:szCs w:val="22"/>
        </w:rPr>
        <w:t>odst</w:t>
      </w:r>
      <w:r w:rsidR="00724F67" w:rsidRPr="00CB1766">
        <w:rPr>
          <w:szCs w:val="22"/>
        </w:rPr>
        <w:t xml:space="preserve">. </w:t>
      </w:r>
      <w:r w:rsidR="00AB221C" w:rsidRPr="00CB1766">
        <w:rPr>
          <w:szCs w:val="22"/>
        </w:rPr>
        <w:t>11</w:t>
      </w:r>
      <w:r w:rsidRPr="00CB1766">
        <w:rPr>
          <w:szCs w:val="22"/>
        </w:rPr>
        <w:t>.1 písm. a), b), c)</w:t>
      </w:r>
      <w:r w:rsidR="00AB221C" w:rsidRPr="00CB1766">
        <w:rPr>
          <w:szCs w:val="22"/>
        </w:rPr>
        <w:t>,</w:t>
      </w:r>
      <w:r w:rsidR="00987E05">
        <w:rPr>
          <w:szCs w:val="22"/>
        </w:rPr>
        <w:t xml:space="preserve"> </w:t>
      </w:r>
      <w:r w:rsidRPr="00CB1766">
        <w:rPr>
          <w:szCs w:val="22"/>
        </w:rPr>
        <w:t>d)</w:t>
      </w:r>
      <w:r w:rsidR="00AB221C" w:rsidRPr="00CB1766">
        <w:rPr>
          <w:szCs w:val="22"/>
        </w:rPr>
        <w:t>, e) a f)</w:t>
      </w:r>
      <w:r w:rsidRPr="00CB1766">
        <w:rPr>
          <w:szCs w:val="22"/>
        </w:rPr>
        <w:t xml:space="preserve"> má </w:t>
      </w:r>
      <w:r w:rsidR="00DB313B" w:rsidRPr="00CB1766">
        <w:rPr>
          <w:szCs w:val="22"/>
        </w:rPr>
        <w:t>Objednatel</w:t>
      </w:r>
      <w:r w:rsidRPr="00CB1766">
        <w:rPr>
          <w:szCs w:val="22"/>
        </w:rPr>
        <w:t xml:space="preserve"> právo požadovat vrácení celého již poskytnutého plnění.</w:t>
      </w:r>
    </w:p>
    <w:p w14:paraId="2C30C072" w14:textId="77777777" w:rsidR="007752B0"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7752B0" w:rsidRPr="00CB1766">
        <w:rPr>
          <w:szCs w:val="22"/>
        </w:rPr>
        <w:t xml:space="preserve"> má právo odstoupit od této smlouvy z důvodů uvedených v </w:t>
      </w:r>
      <w:r w:rsidR="00872DCD" w:rsidRPr="00CB1766">
        <w:rPr>
          <w:szCs w:val="22"/>
        </w:rPr>
        <w:t>o</w:t>
      </w:r>
      <w:r w:rsidR="007752B0" w:rsidRPr="00CB1766">
        <w:rPr>
          <w:szCs w:val="22"/>
        </w:rPr>
        <w:t>bčanském zákoníku.</w:t>
      </w:r>
    </w:p>
    <w:p w14:paraId="6553A73C"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 xml:space="preserve">V případě ukončení závazku z této smlouvy z jakéhokoli důvodu má </w:t>
      </w:r>
      <w:r w:rsidR="00DB313B" w:rsidRPr="00CB1766">
        <w:rPr>
          <w:szCs w:val="22"/>
        </w:rPr>
        <w:t>Zhotovitel</w:t>
      </w:r>
      <w:r w:rsidRPr="00CB1766">
        <w:rPr>
          <w:szCs w:val="22"/>
        </w:rPr>
        <w:t xml:space="preserve"> povinnost učinit takové úkony, které jsou potřebné k případnému odvrácení hrozící škody, a ihned po jejich provedení o nich informovat </w:t>
      </w:r>
      <w:r w:rsidR="00DB313B" w:rsidRPr="00CB1766">
        <w:rPr>
          <w:szCs w:val="22"/>
        </w:rPr>
        <w:t>Objednatel</w:t>
      </w:r>
      <w:r w:rsidRPr="00CB1766">
        <w:rPr>
          <w:szCs w:val="22"/>
        </w:rPr>
        <w:t>e.</w:t>
      </w:r>
    </w:p>
    <w:p w14:paraId="5543901F" w14:textId="77777777" w:rsidR="007752B0" w:rsidRPr="00CB1766" w:rsidRDefault="007752B0" w:rsidP="007E0913">
      <w:pPr>
        <w:pStyle w:val="Odstavecseseznamem"/>
        <w:keepNext/>
        <w:numPr>
          <w:ilvl w:val="1"/>
          <w:numId w:val="11"/>
        </w:numPr>
        <w:ind w:left="560" w:hanging="532"/>
        <w:jc w:val="both"/>
        <w:rPr>
          <w:szCs w:val="22"/>
        </w:rPr>
      </w:pPr>
      <w:r w:rsidRPr="00CB1766">
        <w:rPr>
          <w:szCs w:val="22"/>
        </w:rPr>
        <w:t>Odstoupením od smlouvy nejsou dotčeny nároky ze smluvních pokut a náhrady újmy dle této smlouvy vzniklé před účinností odstoupení od smlouvy.</w:t>
      </w:r>
    </w:p>
    <w:p w14:paraId="1BFCE19C" w14:textId="77777777" w:rsidR="00AB221C" w:rsidRPr="00CB1766"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CB1766">
        <w:rPr>
          <w:b w:val="0"/>
          <w:spacing w:val="0"/>
          <w:sz w:val="22"/>
          <w:szCs w:val="22"/>
          <w:lang w:val="cs-CZ"/>
        </w:rPr>
        <w:t xml:space="preserve">Na </w:t>
      </w:r>
      <w:r w:rsidR="00DA36E8">
        <w:rPr>
          <w:b w:val="0"/>
          <w:spacing w:val="0"/>
          <w:sz w:val="22"/>
          <w:szCs w:val="22"/>
          <w:lang w:val="cs-CZ"/>
        </w:rPr>
        <w:t>Zhotovite</w:t>
      </w:r>
      <w:r w:rsidRPr="00CB1766">
        <w:rPr>
          <w:b w:val="0"/>
          <w:spacing w:val="0"/>
          <w:sz w:val="22"/>
          <w:szCs w:val="22"/>
          <w:lang w:val="cs-CZ"/>
        </w:rPr>
        <w:t xml:space="preserve">lem předané a </w:t>
      </w:r>
      <w:r w:rsidR="00DA36E8">
        <w:rPr>
          <w:b w:val="0"/>
          <w:spacing w:val="0"/>
          <w:sz w:val="22"/>
          <w:szCs w:val="22"/>
          <w:lang w:val="cs-CZ"/>
        </w:rPr>
        <w:t>Objednate</w:t>
      </w:r>
      <w:r w:rsidRPr="00CB1766">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4F67EA2C" w14:textId="77777777" w:rsidR="0060578A" w:rsidRPr="00CB1766" w:rsidRDefault="001D0061" w:rsidP="00A863F6">
      <w:pPr>
        <w:pStyle w:val="nadpismj"/>
        <w:keepLines/>
        <w:ind w:left="588" w:hanging="476"/>
        <w:rPr>
          <w:sz w:val="22"/>
          <w:szCs w:val="22"/>
          <w:lang w:val="cs-CZ"/>
        </w:rPr>
      </w:pPr>
      <w:r w:rsidRPr="00CB1766">
        <w:rPr>
          <w:sz w:val="22"/>
          <w:szCs w:val="22"/>
          <w:lang w:val="cs-CZ"/>
        </w:rPr>
        <w:lastRenderedPageBreak/>
        <w:t>Závěrečná ustanovení</w:t>
      </w:r>
    </w:p>
    <w:p w14:paraId="608F8548" w14:textId="77777777" w:rsidR="0060578A" w:rsidRPr="00CB1766" w:rsidRDefault="0060578A" w:rsidP="007E0913">
      <w:pPr>
        <w:pStyle w:val="Odstavecseseznamem"/>
        <w:keepNext/>
        <w:numPr>
          <w:ilvl w:val="1"/>
          <w:numId w:val="11"/>
        </w:numPr>
        <w:ind w:left="560" w:hanging="532"/>
        <w:jc w:val="both"/>
        <w:rPr>
          <w:szCs w:val="22"/>
        </w:rPr>
      </w:pPr>
      <w:r w:rsidRPr="00CB1766">
        <w:rPr>
          <w:szCs w:val="22"/>
        </w:rPr>
        <w:t>Tato smlouva může být měněna a doplňována pouze písemnými a očíslovanými dodatky podepsanými oprávněnými zástupci smluvních stran</w:t>
      </w:r>
      <w:r w:rsidR="00B36B65" w:rsidRPr="00CB1766">
        <w:rPr>
          <w:szCs w:val="22"/>
        </w:rPr>
        <w:t>, není-li v této smlouvě uvedeno jinak</w:t>
      </w:r>
      <w:r w:rsidRPr="00CB1766">
        <w:rPr>
          <w:szCs w:val="22"/>
        </w:rPr>
        <w:t xml:space="preserve">. </w:t>
      </w:r>
    </w:p>
    <w:p w14:paraId="7CF8F930" w14:textId="77777777" w:rsidR="00093A23" w:rsidRPr="00CB1766" w:rsidRDefault="0060578A" w:rsidP="007E0913">
      <w:pPr>
        <w:pStyle w:val="Odstavecseseznamem"/>
        <w:keepNext/>
        <w:numPr>
          <w:ilvl w:val="1"/>
          <w:numId w:val="11"/>
        </w:numPr>
        <w:ind w:left="560" w:hanging="532"/>
        <w:jc w:val="both"/>
        <w:rPr>
          <w:szCs w:val="22"/>
        </w:rPr>
      </w:pPr>
      <w:r w:rsidRPr="00CB1766">
        <w:rPr>
          <w:szCs w:val="22"/>
        </w:rPr>
        <w:t xml:space="preserve">Ve věcech touto smlouvou </w:t>
      </w:r>
      <w:r w:rsidR="00006A44" w:rsidRPr="00CB1766">
        <w:rPr>
          <w:szCs w:val="22"/>
        </w:rPr>
        <w:t xml:space="preserve">výslovně </w:t>
      </w:r>
      <w:r w:rsidRPr="00CB1766">
        <w:rPr>
          <w:szCs w:val="22"/>
        </w:rPr>
        <w:t xml:space="preserve">neupravených se práva a povinnosti smluvních stran </w:t>
      </w:r>
      <w:r w:rsidR="00006A44" w:rsidRPr="00CB1766">
        <w:rPr>
          <w:szCs w:val="22"/>
        </w:rPr>
        <w:t xml:space="preserve">řídí </w:t>
      </w:r>
      <w:r w:rsidRPr="00CB1766">
        <w:rPr>
          <w:szCs w:val="22"/>
        </w:rPr>
        <w:t>příslušnými ustanoveními občanského zákoníku.</w:t>
      </w:r>
    </w:p>
    <w:p w14:paraId="767CA510" w14:textId="77777777" w:rsidR="0060578A" w:rsidRPr="00CB1766" w:rsidRDefault="00DB313B" w:rsidP="007E0913">
      <w:pPr>
        <w:pStyle w:val="Odstavecseseznamem"/>
        <w:keepNext/>
        <w:numPr>
          <w:ilvl w:val="1"/>
          <w:numId w:val="11"/>
        </w:numPr>
        <w:ind w:left="560" w:hanging="532"/>
        <w:jc w:val="both"/>
        <w:rPr>
          <w:szCs w:val="22"/>
        </w:rPr>
      </w:pPr>
      <w:r w:rsidRPr="00CB1766">
        <w:rPr>
          <w:szCs w:val="22"/>
        </w:rPr>
        <w:t>Zhotovitel</w:t>
      </w:r>
      <w:r w:rsidR="00830FBC" w:rsidRPr="00CB1766">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CB1766">
        <w:rPr>
          <w:szCs w:val="22"/>
        </w:rPr>
        <w:t>gistru smluv), zákona č.</w:t>
      </w:r>
      <w:r w:rsidR="0032169F" w:rsidRPr="00CB1766">
        <w:t> </w:t>
      </w:r>
      <w:r w:rsidR="00B70CB4" w:rsidRPr="00CB1766">
        <w:rPr>
          <w:szCs w:val="22"/>
        </w:rPr>
        <w:t>134/201</w:t>
      </w:r>
      <w:r w:rsidR="00830FBC" w:rsidRPr="00CB1766">
        <w:rPr>
          <w:szCs w:val="22"/>
        </w:rPr>
        <w:t xml:space="preserve">6 Sb., o </w:t>
      </w:r>
      <w:r w:rsidR="00B70CB4" w:rsidRPr="00CB1766">
        <w:rPr>
          <w:szCs w:val="22"/>
        </w:rPr>
        <w:t xml:space="preserve">zadávání </w:t>
      </w:r>
      <w:r w:rsidR="00830FBC" w:rsidRPr="00CB1766">
        <w:rPr>
          <w:szCs w:val="22"/>
        </w:rPr>
        <w:t xml:space="preserve">veřejných </w:t>
      </w:r>
      <w:r w:rsidR="00B70CB4" w:rsidRPr="00CB1766">
        <w:rPr>
          <w:szCs w:val="22"/>
        </w:rPr>
        <w:t>zakázek</w:t>
      </w:r>
      <w:r w:rsidR="00830FBC" w:rsidRPr="00CB1766">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CB1766">
        <w:rPr>
          <w:szCs w:val="22"/>
        </w:rPr>
        <w:t xml:space="preserve">. </w:t>
      </w:r>
      <w:r w:rsidR="00455B8A" w:rsidRPr="00CB1766">
        <w:rPr>
          <w:szCs w:val="22"/>
        </w:rPr>
        <w:t xml:space="preserve">Uveřejnění v případě povinnosti zajistí </w:t>
      </w:r>
      <w:r w:rsidR="00DA36E8">
        <w:rPr>
          <w:szCs w:val="22"/>
        </w:rPr>
        <w:t>Objednate</w:t>
      </w:r>
      <w:r w:rsidR="00455B8A" w:rsidRPr="00CB1766">
        <w:rPr>
          <w:szCs w:val="22"/>
        </w:rPr>
        <w:t>l.</w:t>
      </w:r>
    </w:p>
    <w:p w14:paraId="26D5561E" w14:textId="77777777" w:rsidR="0060578A" w:rsidRPr="00CB1766" w:rsidRDefault="000B29AB" w:rsidP="00D658E1">
      <w:pPr>
        <w:pStyle w:val="Odstavecseseznamem"/>
        <w:numPr>
          <w:ilvl w:val="1"/>
          <w:numId w:val="11"/>
        </w:numPr>
        <w:ind w:left="561" w:hanging="533"/>
        <w:jc w:val="both"/>
        <w:rPr>
          <w:szCs w:val="22"/>
        </w:rPr>
      </w:pPr>
      <w:r w:rsidRPr="00CB1766">
        <w:rPr>
          <w:szCs w:val="22"/>
        </w:rPr>
        <w:t xml:space="preserve">Smlouva </w:t>
      </w:r>
      <w:r w:rsidR="00851721" w:rsidRPr="00CB1766">
        <w:rPr>
          <w:szCs w:val="22"/>
        </w:rPr>
        <w:t xml:space="preserve">nabývá platnosti </w:t>
      </w:r>
      <w:r w:rsidR="0060578A" w:rsidRPr="00CB1766">
        <w:rPr>
          <w:szCs w:val="22"/>
        </w:rPr>
        <w:t xml:space="preserve">dnem podpisu oběma smluvními stranami. </w:t>
      </w:r>
      <w:r w:rsidR="00C755DE" w:rsidRPr="00CB1766">
        <w:rPr>
          <w:szCs w:val="22"/>
        </w:rPr>
        <w:t>Smlouva nabývá účinnosti dnem přidělení finančních prostředků na realizaci díla ze strany Ministerstva životního prostředí ČR</w:t>
      </w:r>
      <w:r w:rsidR="00D13E17" w:rsidRPr="00CB1766">
        <w:rPr>
          <w:szCs w:val="22"/>
        </w:rPr>
        <w:t xml:space="preserve"> anebo dnem uveřejnění smlouvy v registru smluv podle zákona č. 340/2015 Sb., o registru smluv, ve znění pozdějších předpisů, podle toho, </w:t>
      </w:r>
      <w:r w:rsidR="00B70CB4" w:rsidRPr="00CB1766">
        <w:rPr>
          <w:szCs w:val="22"/>
        </w:rPr>
        <w:t>která z výše uvedených skutečností</w:t>
      </w:r>
      <w:r w:rsidR="00D13E17" w:rsidRPr="00CB1766">
        <w:rPr>
          <w:szCs w:val="22"/>
        </w:rPr>
        <w:t xml:space="preserve"> nastane později.</w:t>
      </w:r>
    </w:p>
    <w:p w14:paraId="615587C0" w14:textId="77777777" w:rsidR="00455B8A" w:rsidRPr="00CB1766" w:rsidRDefault="00455B8A" w:rsidP="00D658E1">
      <w:pPr>
        <w:pStyle w:val="Odstavecseseznamem"/>
        <w:numPr>
          <w:ilvl w:val="1"/>
          <w:numId w:val="11"/>
        </w:numPr>
        <w:ind w:left="561" w:hanging="533"/>
        <w:jc w:val="both"/>
        <w:rPr>
          <w:szCs w:val="22"/>
        </w:rPr>
      </w:pPr>
      <w:r w:rsidRPr="00CB1766">
        <w:rPr>
          <w:szCs w:val="22"/>
        </w:rPr>
        <w:t>Tato smlouva je podepsána v elektronickém originále.</w:t>
      </w:r>
    </w:p>
    <w:p w14:paraId="2945BC33" w14:textId="77777777" w:rsidR="0060578A" w:rsidRPr="00CB1766" w:rsidRDefault="0060578A" w:rsidP="00D658E1">
      <w:pPr>
        <w:pStyle w:val="Odstavecseseznamem"/>
        <w:numPr>
          <w:ilvl w:val="1"/>
          <w:numId w:val="11"/>
        </w:numPr>
        <w:ind w:left="561" w:hanging="533"/>
        <w:jc w:val="both"/>
        <w:rPr>
          <w:szCs w:val="22"/>
        </w:rPr>
      </w:pPr>
      <w:r w:rsidRPr="00CB1766">
        <w:rPr>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7351B622" w14:textId="77777777" w:rsidR="002F74FD" w:rsidRPr="00CB1766" w:rsidRDefault="00366006" w:rsidP="007E0913">
      <w:pPr>
        <w:pStyle w:val="Odstavecseseznamem"/>
        <w:keepNext/>
        <w:numPr>
          <w:ilvl w:val="1"/>
          <w:numId w:val="11"/>
        </w:numPr>
        <w:ind w:left="560" w:hanging="532"/>
        <w:jc w:val="both"/>
        <w:rPr>
          <w:szCs w:val="22"/>
        </w:rPr>
      </w:pPr>
      <w:r w:rsidRPr="00CB1766">
        <w:rPr>
          <w:szCs w:val="22"/>
        </w:rPr>
        <w:t>Nedílnou souč</w:t>
      </w:r>
      <w:r w:rsidR="002F74FD" w:rsidRPr="00CB1766">
        <w:rPr>
          <w:szCs w:val="22"/>
        </w:rPr>
        <w:t>ástí smlouvy jsou tyto přílohy:</w:t>
      </w:r>
    </w:p>
    <w:p w14:paraId="780D302D" w14:textId="034DB8CD" w:rsidR="00D90465" w:rsidRDefault="000B29AB" w:rsidP="00D90465">
      <w:pPr>
        <w:spacing w:line="240" w:lineRule="auto"/>
        <w:jc w:val="center"/>
        <w:rPr>
          <w:i/>
          <w:szCs w:val="22"/>
        </w:rPr>
      </w:pPr>
      <w:r w:rsidRPr="00CB1766">
        <w:rPr>
          <w:rFonts w:eastAsia="Calibri"/>
          <w:b/>
          <w:bCs/>
          <w:kern w:val="28"/>
          <w:szCs w:val="22"/>
          <w:lang w:eastAsia="cs-CZ"/>
        </w:rPr>
        <w:t xml:space="preserve">Příloha č. </w:t>
      </w:r>
      <w:r w:rsidR="00457131" w:rsidRPr="00CB1766">
        <w:rPr>
          <w:rFonts w:eastAsia="Calibri"/>
          <w:b/>
          <w:bCs/>
          <w:kern w:val="28"/>
          <w:szCs w:val="22"/>
          <w:lang w:eastAsia="cs-CZ"/>
        </w:rPr>
        <w:t>1</w:t>
      </w:r>
      <w:r w:rsidRPr="00CB1766">
        <w:rPr>
          <w:rFonts w:eastAsia="Calibri"/>
          <w:bCs/>
          <w:kern w:val="28"/>
          <w:szCs w:val="22"/>
          <w:lang w:eastAsia="cs-CZ"/>
        </w:rPr>
        <w:t xml:space="preserve"> – </w:t>
      </w:r>
      <w:r w:rsidR="00D90465">
        <w:rPr>
          <w:rFonts w:eastAsia="Calibri"/>
          <w:bCs/>
          <w:kern w:val="28"/>
          <w:szCs w:val="22"/>
          <w:lang w:eastAsia="cs-CZ"/>
        </w:rPr>
        <w:t xml:space="preserve">Námět studie </w:t>
      </w:r>
      <w:r w:rsidR="00D90465" w:rsidRPr="00D90465">
        <w:rPr>
          <w:i/>
          <w:szCs w:val="22"/>
        </w:rPr>
        <w:t>Zhodnocení kvality lesních společenstev Ždánického lesa s cílem jejich přísné ochrany</w:t>
      </w:r>
    </w:p>
    <w:p w14:paraId="57B739FB" w14:textId="77777777" w:rsidR="00980FE8" w:rsidRPr="007C64C4" w:rsidRDefault="00980FE8" w:rsidP="00D90465">
      <w:pPr>
        <w:spacing w:line="240" w:lineRule="auto"/>
        <w:jc w:val="center"/>
        <w:rPr>
          <w:b/>
          <w:szCs w:val="22"/>
        </w:rPr>
      </w:pPr>
    </w:p>
    <w:p w14:paraId="47522833" w14:textId="3BB8FA51" w:rsidR="00093A23" w:rsidRPr="00CB1766" w:rsidRDefault="00980FE8" w:rsidP="005C5B4A">
      <w:pPr>
        <w:keepNext/>
        <w:keepLines/>
        <w:tabs>
          <w:tab w:val="right" w:pos="9072"/>
        </w:tabs>
        <w:ind w:firstLine="426"/>
        <w:rPr>
          <w:rFonts w:eastAsia="Calibri"/>
          <w:bCs/>
          <w:kern w:val="28"/>
          <w:szCs w:val="22"/>
          <w:lang w:eastAsia="cs-CZ"/>
        </w:rPr>
      </w:pPr>
      <w:r w:rsidRPr="00CB1766">
        <w:rPr>
          <w:rFonts w:eastAsia="Calibri"/>
          <w:b/>
          <w:bCs/>
          <w:kern w:val="28"/>
          <w:szCs w:val="22"/>
          <w:lang w:eastAsia="cs-CZ"/>
        </w:rPr>
        <w:t xml:space="preserve">Příloha č. </w:t>
      </w:r>
      <w:r>
        <w:rPr>
          <w:rFonts w:eastAsia="Calibri"/>
          <w:b/>
          <w:bCs/>
          <w:kern w:val="28"/>
          <w:szCs w:val="22"/>
          <w:lang w:eastAsia="cs-CZ"/>
        </w:rPr>
        <w:t>2</w:t>
      </w:r>
      <w:r w:rsidRPr="00CB1766">
        <w:rPr>
          <w:rFonts w:eastAsia="Calibri"/>
          <w:bCs/>
          <w:kern w:val="28"/>
          <w:szCs w:val="22"/>
          <w:lang w:eastAsia="cs-CZ"/>
        </w:rPr>
        <w:t xml:space="preserve"> –</w:t>
      </w:r>
      <w:r>
        <w:rPr>
          <w:rFonts w:eastAsia="Calibri"/>
          <w:bCs/>
          <w:kern w:val="28"/>
          <w:szCs w:val="22"/>
          <w:lang w:eastAsia="cs-CZ"/>
        </w:rPr>
        <w:t xml:space="preserve"> Rozpočet</w:t>
      </w:r>
    </w:p>
    <w:p w14:paraId="35DD08B1" w14:textId="77777777" w:rsidR="00093A23" w:rsidRPr="00CB1766" w:rsidRDefault="00093A23" w:rsidP="005C5B4A">
      <w:pPr>
        <w:keepNext/>
        <w:keepLines/>
        <w:tabs>
          <w:tab w:val="right" w:pos="9072"/>
        </w:tabs>
        <w:ind w:firstLine="426"/>
        <w:rPr>
          <w:rFonts w:eastAsia="Calibri"/>
          <w:bCs/>
          <w:kern w:val="28"/>
          <w:szCs w:val="22"/>
          <w:lang w:eastAsia="cs-CZ"/>
        </w:rPr>
      </w:pPr>
    </w:p>
    <w:p w14:paraId="7BA331CF" w14:textId="77777777" w:rsidR="005C5B4A" w:rsidRPr="00CB1766" w:rsidRDefault="005C5B4A" w:rsidP="005A1A1D">
      <w:pPr>
        <w:keepNext/>
        <w:keepLines/>
        <w:tabs>
          <w:tab w:val="right" w:pos="9072"/>
        </w:tabs>
      </w:pPr>
    </w:p>
    <w:p w14:paraId="3EBAC54A" w14:textId="77777777" w:rsidR="007256B1" w:rsidRPr="00CB1766" w:rsidRDefault="007256B1" w:rsidP="005A1A1D">
      <w:pPr>
        <w:keepNext/>
        <w:keepLines/>
        <w:tabs>
          <w:tab w:val="right" w:pos="9072"/>
        </w:tabs>
      </w:pPr>
    </w:p>
    <w:p w14:paraId="1E2F81B9" w14:textId="7DAE4C7F" w:rsidR="00EB282C" w:rsidRPr="00CB1766" w:rsidRDefault="00EB282C" w:rsidP="005A1A1D">
      <w:pPr>
        <w:pStyle w:val="Zkladntextodsazen"/>
        <w:keepNext/>
        <w:keepLines/>
        <w:tabs>
          <w:tab w:val="left" w:pos="1276"/>
        </w:tabs>
        <w:ind w:left="0"/>
        <w:rPr>
          <w:lang w:val="cs-CZ"/>
        </w:rPr>
      </w:pPr>
      <w:r w:rsidRPr="00CB1766">
        <w:rPr>
          <w:lang w:val="cs-CZ"/>
        </w:rPr>
        <w:t>V</w:t>
      </w:r>
      <w:r w:rsidR="005A5168">
        <w:rPr>
          <w:lang w:val="cs-CZ"/>
        </w:rPr>
        <w:t> </w:t>
      </w:r>
      <w:r w:rsidR="00093A23" w:rsidRPr="00CB1766">
        <w:rPr>
          <w:lang w:val="cs-CZ"/>
        </w:rPr>
        <w:t>Praze</w:t>
      </w:r>
      <w:r w:rsidR="005A5168">
        <w:rPr>
          <w:lang w:val="cs-CZ"/>
        </w:rPr>
        <w:t xml:space="preserve"> 26.2.2024</w:t>
      </w:r>
      <w:bookmarkStart w:id="1" w:name="_GoBack"/>
      <w:bookmarkEnd w:id="1"/>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00CE13D5" w:rsidRPr="00CB1766">
        <w:rPr>
          <w:lang w:val="cs-CZ"/>
        </w:rPr>
        <w:t>V</w:t>
      </w:r>
      <w:r w:rsidR="00CE13D5">
        <w:rPr>
          <w:lang w:val="cs-CZ"/>
        </w:rPr>
        <w:t>e</w:t>
      </w:r>
      <w:r w:rsidR="00CE13D5" w:rsidRPr="00CB1766">
        <w:rPr>
          <w:lang w:val="cs-CZ"/>
        </w:rPr>
        <w:t xml:space="preserve"> </w:t>
      </w:r>
      <w:r w:rsidR="00CE13D5">
        <w:rPr>
          <w:lang w:val="cs-CZ"/>
        </w:rPr>
        <w:t>Věteřově</w:t>
      </w:r>
      <w:r w:rsidR="004C345E">
        <w:rPr>
          <w:lang w:val="cs-CZ"/>
        </w:rPr>
        <w:t xml:space="preserve"> 26.2.2024</w:t>
      </w:r>
    </w:p>
    <w:p w14:paraId="1F9067E2" w14:textId="77777777" w:rsidR="005C5B4A" w:rsidRPr="00CB1766" w:rsidRDefault="005C5B4A" w:rsidP="005A1A1D">
      <w:pPr>
        <w:pStyle w:val="Zkladntextodsazen"/>
        <w:keepNext/>
        <w:keepLines/>
        <w:tabs>
          <w:tab w:val="left" w:pos="1276"/>
        </w:tabs>
        <w:ind w:left="0"/>
        <w:rPr>
          <w:lang w:val="cs-CZ"/>
        </w:rPr>
      </w:pPr>
    </w:p>
    <w:p w14:paraId="01EDFC22"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0C6C7B9D" w14:textId="77777777" w:rsidTr="0003656E">
        <w:tc>
          <w:tcPr>
            <w:tcW w:w="3700" w:type="dxa"/>
          </w:tcPr>
          <w:p w14:paraId="21EE4C37"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Objednatel</w:t>
            </w:r>
          </w:p>
        </w:tc>
        <w:tc>
          <w:tcPr>
            <w:tcW w:w="1332" w:type="dxa"/>
          </w:tcPr>
          <w:p w14:paraId="4DEEA5BC"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57590047" w14:textId="77777777" w:rsidR="00EB282C" w:rsidRPr="00CB1766" w:rsidRDefault="00DB313B" w:rsidP="005A1A1D">
            <w:pPr>
              <w:pStyle w:val="Zptenadresanaoblku"/>
              <w:keepNext/>
              <w:keepLines/>
              <w:tabs>
                <w:tab w:val="left" w:pos="5103"/>
              </w:tabs>
              <w:rPr>
                <w:rFonts w:ascii="Arial" w:hAnsi="Arial" w:cs="Arial"/>
              </w:rPr>
            </w:pPr>
            <w:r w:rsidRPr="00CB1766">
              <w:rPr>
                <w:rFonts w:ascii="Arial" w:hAnsi="Arial" w:cs="Arial"/>
              </w:rPr>
              <w:t>Zhotovitel</w:t>
            </w:r>
          </w:p>
        </w:tc>
      </w:tr>
      <w:tr w:rsidR="00EB282C" w:rsidRPr="00CB1766" w14:paraId="6DBC5711" w14:textId="77777777" w:rsidTr="0003656E">
        <w:tc>
          <w:tcPr>
            <w:tcW w:w="3700" w:type="dxa"/>
          </w:tcPr>
          <w:p w14:paraId="38CEE504"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7434A005"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21EBCA4B"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086FF202" w14:textId="77777777" w:rsidTr="0003656E">
        <w:tc>
          <w:tcPr>
            <w:tcW w:w="3700" w:type="dxa"/>
          </w:tcPr>
          <w:p w14:paraId="6D650D60"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58BF12C9"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35408D0D"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2AF66ABD" w14:textId="77777777" w:rsidTr="0003656E">
        <w:tc>
          <w:tcPr>
            <w:tcW w:w="3700" w:type="dxa"/>
            <w:tcBorders>
              <w:bottom w:val="single" w:sz="4" w:space="0" w:color="auto"/>
            </w:tcBorders>
          </w:tcPr>
          <w:p w14:paraId="49A3F8BD" w14:textId="77777777" w:rsidR="00EB282C" w:rsidRPr="00CB1766" w:rsidRDefault="00EB282C" w:rsidP="005A1A1D">
            <w:pPr>
              <w:pStyle w:val="Zptenadresanaoblku"/>
              <w:keepNext/>
              <w:keepLines/>
              <w:tabs>
                <w:tab w:val="left" w:pos="5103"/>
              </w:tabs>
              <w:rPr>
                <w:rFonts w:ascii="Arial" w:hAnsi="Arial" w:cs="Arial"/>
              </w:rPr>
            </w:pPr>
          </w:p>
          <w:p w14:paraId="328A4579" w14:textId="77777777" w:rsidR="007256B1" w:rsidRPr="00CB1766" w:rsidRDefault="007256B1" w:rsidP="005A1A1D">
            <w:pPr>
              <w:pStyle w:val="Zptenadresanaoblku"/>
              <w:keepNext/>
              <w:keepLines/>
              <w:tabs>
                <w:tab w:val="left" w:pos="5103"/>
              </w:tabs>
              <w:rPr>
                <w:rFonts w:ascii="Arial" w:hAnsi="Arial" w:cs="Arial"/>
              </w:rPr>
            </w:pPr>
          </w:p>
          <w:p w14:paraId="7D98127D"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E0A35F4"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78C4A4E2"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0568AA85" w14:textId="77777777" w:rsidTr="0003656E">
        <w:tc>
          <w:tcPr>
            <w:tcW w:w="3700" w:type="dxa"/>
            <w:tcBorders>
              <w:top w:val="single" w:sz="4" w:space="0" w:color="auto"/>
            </w:tcBorders>
          </w:tcPr>
          <w:p w14:paraId="4A699938"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5027DAE6"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405966D" w14:textId="022B0DAA" w:rsidR="00E233D0" w:rsidRPr="00CB1766" w:rsidRDefault="00FB68D3" w:rsidP="005A1A1D">
            <w:pPr>
              <w:pStyle w:val="Zptenadresanaoblku"/>
              <w:keepNext/>
              <w:keepLines/>
              <w:tabs>
                <w:tab w:val="left" w:pos="5103"/>
              </w:tabs>
              <w:jc w:val="center"/>
              <w:rPr>
                <w:rFonts w:ascii="Arial" w:hAnsi="Arial" w:cs="Arial"/>
              </w:rPr>
            </w:pPr>
            <w:r w:rsidRPr="00FB68D3">
              <w:rPr>
                <w:rFonts w:ascii="Arial" w:hAnsi="Arial" w:cs="Arial"/>
              </w:rPr>
              <w:t>Ing. Jan Hájek, Ph.D.</w:t>
            </w:r>
          </w:p>
        </w:tc>
      </w:tr>
      <w:tr w:rsidR="00E233D0" w:rsidRPr="00CB1766" w14:paraId="0C1127BF" w14:textId="77777777" w:rsidTr="0003656E">
        <w:tc>
          <w:tcPr>
            <w:tcW w:w="3700" w:type="dxa"/>
          </w:tcPr>
          <w:p w14:paraId="1B625868"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26E64814"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6B67E6E1" w14:textId="77777777" w:rsidR="00E233D0" w:rsidRPr="00CB1766" w:rsidRDefault="00E233D0" w:rsidP="0002520A">
            <w:pPr>
              <w:pStyle w:val="Zptenadresanaoblku"/>
              <w:keepNext/>
              <w:keepLines/>
              <w:tabs>
                <w:tab w:val="left" w:pos="5103"/>
              </w:tabs>
              <w:rPr>
                <w:rFonts w:ascii="Arial" w:hAnsi="Arial" w:cs="Arial"/>
              </w:rPr>
            </w:pPr>
          </w:p>
        </w:tc>
      </w:tr>
    </w:tbl>
    <w:p w14:paraId="092E9458" w14:textId="77777777" w:rsidR="00EB282C" w:rsidRPr="00CB1766" w:rsidRDefault="00EB282C" w:rsidP="005A1A1D">
      <w:pPr>
        <w:keepNext/>
        <w:keepLines/>
        <w:tabs>
          <w:tab w:val="right" w:pos="9072"/>
        </w:tabs>
      </w:pPr>
    </w:p>
    <w:p w14:paraId="593F7C03" w14:textId="77777777" w:rsidR="00EE2B65" w:rsidRDefault="00EE2B65" w:rsidP="005A1A1D">
      <w:pPr>
        <w:keepNext/>
        <w:keepLines/>
        <w:tabs>
          <w:tab w:val="right" w:pos="9072"/>
        </w:tabs>
        <w:sectPr w:rsidR="00EE2B65" w:rsidSect="007E0913">
          <w:footerReference w:type="default" r:id="rId16"/>
          <w:footerReference w:type="first" r:id="rId17"/>
          <w:pgSz w:w="11906" w:h="16838"/>
          <w:pgMar w:top="1417" w:right="1417" w:bottom="1417" w:left="1417" w:header="708" w:footer="708" w:gutter="0"/>
          <w:cols w:space="708"/>
          <w:docGrid w:linePitch="360"/>
        </w:sectPr>
      </w:pPr>
    </w:p>
    <w:p w14:paraId="1166B3B9" w14:textId="77777777" w:rsidR="00C4647E" w:rsidRPr="00C4647E" w:rsidRDefault="00C4647E" w:rsidP="00C4647E">
      <w:pPr>
        <w:jc w:val="center"/>
        <w:rPr>
          <w:b/>
          <w:szCs w:val="22"/>
        </w:rPr>
      </w:pPr>
      <w:r w:rsidRPr="00C4647E">
        <w:rPr>
          <w:b/>
          <w:szCs w:val="22"/>
        </w:rPr>
        <w:lastRenderedPageBreak/>
        <w:t xml:space="preserve">Příloha č. 1 </w:t>
      </w:r>
    </w:p>
    <w:p w14:paraId="6E523C6E" w14:textId="7C1C97FF" w:rsidR="00C4647E" w:rsidRPr="007C64C4" w:rsidRDefault="00C4647E" w:rsidP="00C4647E">
      <w:pPr>
        <w:jc w:val="center"/>
        <w:rPr>
          <w:b/>
          <w:szCs w:val="22"/>
        </w:rPr>
      </w:pPr>
      <w:r w:rsidRPr="00EE2B65">
        <w:rPr>
          <w:b/>
          <w:szCs w:val="22"/>
        </w:rPr>
        <w:t>Námět studie</w:t>
      </w:r>
      <w:r w:rsidRPr="007C64C4">
        <w:rPr>
          <w:b/>
          <w:szCs w:val="22"/>
          <w:u w:val="single"/>
        </w:rPr>
        <w:t xml:space="preserve"> </w:t>
      </w:r>
      <w:r w:rsidR="00E02322">
        <w:rPr>
          <w:b/>
          <w:szCs w:val="22"/>
          <w:u w:val="single"/>
        </w:rPr>
        <w:t xml:space="preserve"> </w:t>
      </w:r>
      <w:r w:rsidRPr="007C64C4">
        <w:rPr>
          <w:b/>
          <w:szCs w:val="22"/>
        </w:rPr>
        <w:t xml:space="preserve">Zhodnocení kvality lesních společenstev Ždánického lesa s cílem jejich </w:t>
      </w:r>
      <w:r>
        <w:rPr>
          <w:b/>
          <w:szCs w:val="22"/>
        </w:rPr>
        <w:t xml:space="preserve">přísné </w:t>
      </w:r>
      <w:r w:rsidRPr="007C64C4">
        <w:rPr>
          <w:b/>
          <w:szCs w:val="22"/>
        </w:rPr>
        <w:t>ochrany</w:t>
      </w:r>
    </w:p>
    <w:p w14:paraId="63E53D99" w14:textId="77777777" w:rsidR="00C4647E" w:rsidRPr="007C64C4" w:rsidRDefault="00C4647E" w:rsidP="00C4647E">
      <w:pPr>
        <w:rPr>
          <w:b/>
          <w:szCs w:val="22"/>
        </w:rPr>
      </w:pPr>
      <w:r w:rsidRPr="007C64C4">
        <w:rPr>
          <w:b/>
          <w:szCs w:val="22"/>
        </w:rPr>
        <w:t>Cíl a účel:</w:t>
      </w:r>
    </w:p>
    <w:p w14:paraId="6C78F750" w14:textId="77777777" w:rsidR="00C4647E" w:rsidRPr="007C64C4" w:rsidRDefault="00C4647E" w:rsidP="00C4647E">
      <w:pPr>
        <w:spacing w:before="0" w:after="0"/>
        <w:jc w:val="both"/>
        <w:rPr>
          <w:szCs w:val="22"/>
        </w:rPr>
      </w:pPr>
      <w:r w:rsidRPr="007C64C4">
        <w:rPr>
          <w:szCs w:val="22"/>
        </w:rPr>
        <w:t xml:space="preserve">Cílem studie je </w:t>
      </w:r>
      <w:r>
        <w:rPr>
          <w:szCs w:val="22"/>
        </w:rPr>
        <w:t xml:space="preserve">návrh </w:t>
      </w:r>
      <w:r w:rsidRPr="007C64C4">
        <w:rPr>
          <w:szCs w:val="22"/>
        </w:rPr>
        <w:t>lesních společenstev Ždánického lesa k </w:t>
      </w:r>
      <w:r>
        <w:rPr>
          <w:szCs w:val="22"/>
        </w:rPr>
        <w:t>přísné</w:t>
      </w:r>
      <w:r w:rsidRPr="007C64C4">
        <w:rPr>
          <w:szCs w:val="22"/>
        </w:rPr>
        <w:t xml:space="preserve"> ochraně. </w:t>
      </w:r>
    </w:p>
    <w:p w14:paraId="77B4A501" w14:textId="77777777" w:rsidR="00C4647E" w:rsidRPr="007C64C4" w:rsidRDefault="00C4647E" w:rsidP="00C4647E">
      <w:pPr>
        <w:spacing w:before="0" w:after="0"/>
        <w:jc w:val="both"/>
        <w:rPr>
          <w:szCs w:val="22"/>
        </w:rPr>
      </w:pPr>
    </w:p>
    <w:p w14:paraId="682B1BC2" w14:textId="77777777" w:rsidR="00C4647E" w:rsidRPr="007C64C4" w:rsidRDefault="00C4647E" w:rsidP="00C4647E">
      <w:pPr>
        <w:spacing w:before="0" w:after="0"/>
        <w:jc w:val="both"/>
        <w:rPr>
          <w:szCs w:val="22"/>
        </w:rPr>
      </w:pPr>
      <w:r w:rsidRPr="007C64C4">
        <w:rPr>
          <w:szCs w:val="22"/>
        </w:rPr>
        <w:t>Ve Ždánickém lese se nacházejí cenná lesní společenstva s výskytem řady ch</w:t>
      </w:r>
      <w:r>
        <w:rPr>
          <w:szCs w:val="22"/>
        </w:rPr>
        <w:t>r</w:t>
      </w:r>
      <w:r w:rsidRPr="007C64C4">
        <w:rPr>
          <w:szCs w:val="22"/>
        </w:rPr>
        <w:t>áněných a ohrožených druhů rostlin a živočichů, především:</w:t>
      </w:r>
    </w:p>
    <w:p w14:paraId="58D4E02E" w14:textId="77777777" w:rsidR="00C4647E" w:rsidRPr="007C64C4" w:rsidRDefault="00C4647E" w:rsidP="00C4647E">
      <w:pPr>
        <w:spacing w:before="0" w:after="0"/>
        <w:jc w:val="both"/>
        <w:rPr>
          <w:rFonts w:eastAsia="Calibri"/>
          <w:szCs w:val="22"/>
        </w:rPr>
      </w:pPr>
      <w:r w:rsidRPr="007C64C4">
        <w:rPr>
          <w:rFonts w:eastAsia="Calibri"/>
          <w:szCs w:val="22"/>
        </w:rPr>
        <w:t xml:space="preserve">91G0* – Panonské dubohabřiny </w:t>
      </w:r>
    </w:p>
    <w:p w14:paraId="79A92477" w14:textId="77777777" w:rsidR="00C4647E" w:rsidRPr="007C64C4" w:rsidRDefault="00C4647E" w:rsidP="00C4647E">
      <w:pPr>
        <w:spacing w:before="0" w:after="0"/>
        <w:jc w:val="both"/>
        <w:rPr>
          <w:rFonts w:eastAsia="Calibri"/>
          <w:szCs w:val="22"/>
        </w:rPr>
      </w:pPr>
      <w:r w:rsidRPr="007C64C4">
        <w:rPr>
          <w:rFonts w:eastAsia="Calibri"/>
          <w:szCs w:val="22"/>
        </w:rPr>
        <w:t xml:space="preserve">9170 – Dubohabřiny asociace </w:t>
      </w:r>
      <w:r w:rsidRPr="007C64C4">
        <w:rPr>
          <w:rFonts w:eastAsia="Calibri"/>
          <w:i/>
          <w:szCs w:val="22"/>
        </w:rPr>
        <w:t xml:space="preserve">Galio-Carpinetum </w:t>
      </w:r>
    </w:p>
    <w:p w14:paraId="68E8EEAD" w14:textId="77777777" w:rsidR="00C4647E" w:rsidRPr="007C64C4" w:rsidRDefault="00C4647E" w:rsidP="00C4647E">
      <w:pPr>
        <w:spacing w:before="0" w:after="0"/>
        <w:jc w:val="both"/>
        <w:rPr>
          <w:rFonts w:eastAsia="Calibri"/>
          <w:szCs w:val="22"/>
        </w:rPr>
      </w:pPr>
      <w:r w:rsidRPr="007C64C4">
        <w:rPr>
          <w:rFonts w:eastAsia="Calibri"/>
          <w:szCs w:val="22"/>
        </w:rPr>
        <w:t xml:space="preserve">9130 – Bučiny asociace </w:t>
      </w:r>
      <w:r w:rsidRPr="007C64C4">
        <w:rPr>
          <w:rFonts w:eastAsia="Calibri"/>
          <w:i/>
          <w:szCs w:val="22"/>
        </w:rPr>
        <w:t>Asperulo-Fagetum</w:t>
      </w:r>
    </w:p>
    <w:p w14:paraId="4B195005" w14:textId="77777777" w:rsidR="00C4647E" w:rsidRPr="007C64C4" w:rsidRDefault="00C4647E" w:rsidP="00C4647E">
      <w:pPr>
        <w:spacing w:before="0" w:after="0"/>
        <w:jc w:val="both"/>
        <w:rPr>
          <w:szCs w:val="22"/>
        </w:rPr>
      </w:pPr>
    </w:p>
    <w:p w14:paraId="251F9C3F" w14:textId="77777777" w:rsidR="00C4647E" w:rsidRDefault="00C4647E" w:rsidP="00C4647E">
      <w:pPr>
        <w:spacing w:before="0" w:after="0"/>
        <w:jc w:val="both"/>
        <w:rPr>
          <w:szCs w:val="22"/>
        </w:rPr>
      </w:pPr>
      <w:r w:rsidRPr="007C64C4">
        <w:rPr>
          <w:szCs w:val="22"/>
        </w:rPr>
        <w:t xml:space="preserve">V roce 2023 AOPK ČR </w:t>
      </w:r>
      <w:r>
        <w:rPr>
          <w:szCs w:val="22"/>
        </w:rPr>
        <w:t>(</w:t>
      </w:r>
      <w:r w:rsidRPr="007C64C4">
        <w:rPr>
          <w:szCs w:val="22"/>
        </w:rPr>
        <w:t>vyjma území současných EVL</w:t>
      </w:r>
      <w:r>
        <w:rPr>
          <w:szCs w:val="22"/>
        </w:rPr>
        <w:t>)</w:t>
      </w:r>
      <w:r w:rsidRPr="007C64C4">
        <w:rPr>
          <w:szCs w:val="22"/>
        </w:rPr>
        <w:t xml:space="preserve"> pomocí dat z NDOPu identifikoval</w:t>
      </w:r>
      <w:r>
        <w:rPr>
          <w:szCs w:val="22"/>
        </w:rPr>
        <w:t>a</w:t>
      </w:r>
      <w:r w:rsidRPr="007C64C4">
        <w:rPr>
          <w:szCs w:val="22"/>
        </w:rPr>
        <w:t xml:space="preserve"> místa s nálezem zvláště chráněných a ohrožených (dle Červených seznamů) druhů rostlin a živočichů (nálezy od r. 2000</w:t>
      </w:r>
      <w:r>
        <w:rPr>
          <w:szCs w:val="22"/>
        </w:rPr>
        <w:t>).</w:t>
      </w:r>
    </w:p>
    <w:p w14:paraId="48B9DADA" w14:textId="77777777" w:rsidR="00C4647E" w:rsidRPr="007C64C4" w:rsidRDefault="00C4647E" w:rsidP="00C4647E">
      <w:pPr>
        <w:spacing w:before="0" w:after="0"/>
        <w:jc w:val="both"/>
        <w:rPr>
          <w:szCs w:val="22"/>
        </w:rPr>
      </w:pPr>
      <w:r w:rsidRPr="007C64C4">
        <w:rPr>
          <w:szCs w:val="22"/>
        </w:rPr>
        <w:t xml:space="preserve">Pro tuto mapu </w:t>
      </w:r>
      <w:r>
        <w:rPr>
          <w:szCs w:val="22"/>
        </w:rPr>
        <w:t xml:space="preserve">byla použita jako </w:t>
      </w:r>
      <w:r w:rsidRPr="007C64C4">
        <w:rPr>
          <w:szCs w:val="22"/>
        </w:rPr>
        <w:t>podklad vrstv</w:t>
      </w:r>
      <w:r>
        <w:rPr>
          <w:szCs w:val="22"/>
        </w:rPr>
        <w:t>a více než</w:t>
      </w:r>
      <w:r w:rsidRPr="007C64C4">
        <w:rPr>
          <w:szCs w:val="22"/>
        </w:rPr>
        <w:t xml:space="preserve"> než staletých listnatých lesních porostů (porostů s podílem listnáčů nad 50 %) s uvedením jejich věku (k počátku platnosti LHP, tedy k roku 2016</w:t>
      </w:r>
      <w:r>
        <w:rPr>
          <w:szCs w:val="22"/>
        </w:rPr>
        <w:t xml:space="preserve">, avšak jen </w:t>
      </w:r>
      <w:r w:rsidRPr="007C64C4">
        <w:rPr>
          <w:szCs w:val="22"/>
        </w:rPr>
        <w:t>pro LHC 602000</w:t>
      </w:r>
      <w:r>
        <w:rPr>
          <w:szCs w:val="22"/>
        </w:rPr>
        <w:t xml:space="preserve">, </w:t>
      </w:r>
      <w:r w:rsidRPr="007C64C4">
        <w:rPr>
          <w:szCs w:val="22"/>
        </w:rPr>
        <w:t>pro LHO k dispozici data</w:t>
      </w:r>
      <w:r>
        <w:rPr>
          <w:szCs w:val="22"/>
        </w:rPr>
        <w:t xml:space="preserve"> nebyla</w:t>
      </w:r>
      <w:r w:rsidRPr="007C64C4">
        <w:rPr>
          <w:szCs w:val="22"/>
        </w:rPr>
        <w:t>)</w:t>
      </w:r>
      <w:r>
        <w:rPr>
          <w:szCs w:val="22"/>
        </w:rPr>
        <w:t xml:space="preserve">. </w:t>
      </w:r>
    </w:p>
    <w:p w14:paraId="1D0DBF5B" w14:textId="77777777" w:rsidR="00C4647E" w:rsidRDefault="00C4647E" w:rsidP="00C4647E">
      <w:pPr>
        <w:spacing w:before="0" w:after="0"/>
        <w:jc w:val="both"/>
        <w:rPr>
          <w:szCs w:val="22"/>
        </w:rPr>
      </w:pPr>
      <w:r w:rsidRPr="007C64C4">
        <w:rPr>
          <w:szCs w:val="22"/>
        </w:rPr>
        <w:t xml:space="preserve">Dalším podkladem </w:t>
      </w:r>
      <w:r>
        <w:rPr>
          <w:szCs w:val="22"/>
        </w:rPr>
        <w:t>byla</w:t>
      </w:r>
      <w:r w:rsidRPr="007C64C4">
        <w:rPr>
          <w:szCs w:val="22"/>
        </w:rPr>
        <w:t xml:space="preserve"> vrstva mapov</w:t>
      </w:r>
      <w:r>
        <w:rPr>
          <w:szCs w:val="22"/>
        </w:rPr>
        <w:t>á</w:t>
      </w:r>
      <w:r w:rsidRPr="007C64C4">
        <w:rPr>
          <w:szCs w:val="22"/>
        </w:rPr>
        <w:t xml:space="preserve">ní biotopů, biotopy s kvalitou 1 </w:t>
      </w:r>
      <w:r>
        <w:rPr>
          <w:szCs w:val="22"/>
        </w:rPr>
        <w:t>a 2.</w:t>
      </w:r>
    </w:p>
    <w:p w14:paraId="3372B796" w14:textId="77777777" w:rsidR="00C4647E" w:rsidRDefault="00C4647E" w:rsidP="00C4647E">
      <w:pPr>
        <w:spacing w:before="0" w:after="0"/>
        <w:jc w:val="both"/>
        <w:rPr>
          <w:szCs w:val="22"/>
        </w:rPr>
      </w:pPr>
      <w:r>
        <w:rPr>
          <w:szCs w:val="22"/>
        </w:rPr>
        <w:t xml:space="preserve">Předběžně tak bylo identifikováno </w:t>
      </w:r>
      <w:r w:rsidRPr="007C64C4">
        <w:rPr>
          <w:szCs w:val="22"/>
        </w:rPr>
        <w:t>několik území s  porosty bučin ve velikosti řádu desítek ha a dubohabřin s nejvyšší  kvalitou, která se zdají být  potencionálně vhodn</w:t>
      </w:r>
      <w:r>
        <w:rPr>
          <w:szCs w:val="22"/>
        </w:rPr>
        <w:t>á</w:t>
      </w:r>
      <w:r w:rsidRPr="007C64C4">
        <w:rPr>
          <w:szCs w:val="22"/>
        </w:rPr>
        <w:t xml:space="preserve"> k</w:t>
      </w:r>
      <w:r>
        <w:rPr>
          <w:szCs w:val="22"/>
        </w:rPr>
        <w:t> zajištění přísné ochrany (viz mapa1)</w:t>
      </w:r>
      <w:r w:rsidRPr="007C64C4">
        <w:rPr>
          <w:szCs w:val="22"/>
        </w:rPr>
        <w:t>.</w:t>
      </w:r>
    </w:p>
    <w:p w14:paraId="52F9D1CE" w14:textId="77777777" w:rsidR="00C4647E" w:rsidRDefault="00C4647E" w:rsidP="00C4647E">
      <w:pPr>
        <w:pStyle w:val="Zkladntext2"/>
        <w:ind w:left="1134" w:hanging="1134"/>
        <w:jc w:val="both"/>
        <w:outlineLvl w:val="1"/>
        <w:rPr>
          <w:b/>
          <w:szCs w:val="22"/>
        </w:rPr>
      </w:pPr>
      <w:r w:rsidRPr="00400752">
        <w:rPr>
          <w:noProof/>
          <w:lang w:eastAsia="cs-CZ"/>
        </w:rPr>
        <w:drawing>
          <wp:inline distT="0" distB="0" distL="0" distR="0" wp14:anchorId="27FB5F7C" wp14:editId="718AE179">
            <wp:extent cx="5122545" cy="3623945"/>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2545" cy="3623945"/>
                    </a:xfrm>
                    <a:prstGeom prst="rect">
                      <a:avLst/>
                    </a:prstGeom>
                    <a:noFill/>
                    <a:ln>
                      <a:noFill/>
                    </a:ln>
                  </pic:spPr>
                </pic:pic>
              </a:graphicData>
            </a:graphic>
          </wp:inline>
        </w:drawing>
      </w:r>
    </w:p>
    <w:p w14:paraId="54F29D48" w14:textId="77777777" w:rsidR="00C4647E" w:rsidRPr="0025725C" w:rsidRDefault="00C4647E" w:rsidP="00C4647E">
      <w:pPr>
        <w:spacing w:before="0" w:after="0"/>
        <w:jc w:val="both"/>
        <w:rPr>
          <w:sz w:val="18"/>
          <w:szCs w:val="18"/>
        </w:rPr>
      </w:pPr>
      <w:r w:rsidRPr="0025725C">
        <w:rPr>
          <w:sz w:val="18"/>
          <w:szCs w:val="18"/>
        </w:rPr>
        <w:t>Mapa 1. Analýza cenných lokalit v oblasti Ždánického lesa</w:t>
      </w:r>
    </w:p>
    <w:p w14:paraId="7A88BE00" w14:textId="77777777" w:rsidR="00C4647E" w:rsidRDefault="00C4647E" w:rsidP="00C4647E">
      <w:pPr>
        <w:spacing w:before="0" w:after="0"/>
        <w:jc w:val="both"/>
        <w:rPr>
          <w:szCs w:val="22"/>
        </w:rPr>
      </w:pPr>
    </w:p>
    <w:p w14:paraId="6AEE06F3" w14:textId="77777777" w:rsidR="00C4647E" w:rsidRDefault="00C4647E" w:rsidP="00C4647E">
      <w:pPr>
        <w:jc w:val="both"/>
      </w:pPr>
      <w:r w:rsidRPr="0025725C">
        <w:t xml:space="preserve">Navrhovaná studie by měla </w:t>
      </w:r>
      <w:r>
        <w:t>na základě rešerží a terénní zkušenosti regionálních odborníků navrhnout nejcennější lokality lesa k přísné ochraně. Vzhledem k tomu, že by lesní přísně chráněná území neměla být menší než 50 ha, je možné v rámci  arondace zahrnout i méně cenná území s cílem jejich obnovy.</w:t>
      </w:r>
    </w:p>
    <w:p w14:paraId="488D8958" w14:textId="77777777" w:rsidR="00C4647E" w:rsidRDefault="00C4647E" w:rsidP="00C4647E">
      <w:pPr>
        <w:rPr>
          <w:highlight w:val="yellow"/>
        </w:rPr>
      </w:pPr>
    </w:p>
    <w:p w14:paraId="7DCC6667" w14:textId="77777777" w:rsidR="00C4647E" w:rsidRPr="0025725C" w:rsidRDefault="00C4647E" w:rsidP="00C4647E">
      <w:pPr>
        <w:rPr>
          <w:b/>
        </w:rPr>
      </w:pPr>
      <w:r w:rsidRPr="0025725C">
        <w:rPr>
          <w:b/>
        </w:rPr>
        <w:t>Předmět studie a metodika:</w:t>
      </w:r>
    </w:p>
    <w:p w14:paraId="25816EF0" w14:textId="77777777" w:rsidR="00C4647E" w:rsidRPr="0020347B" w:rsidRDefault="00C4647E" w:rsidP="00C4647E">
      <w:pPr>
        <w:pStyle w:val="Odstavecseseznamem"/>
        <w:numPr>
          <w:ilvl w:val="0"/>
          <w:numId w:val="50"/>
        </w:numPr>
        <w:jc w:val="both"/>
        <w:rPr>
          <w:szCs w:val="22"/>
        </w:rPr>
      </w:pPr>
      <w:r>
        <w:t>Na základě rešerží a terénních zkušeností místních odborníků (botanika, mykologie, lesnictví, ornitologie, entomologie – především brouci a motýli) n</w:t>
      </w:r>
      <w:r w:rsidRPr="00FA6D1B">
        <w:t>avrhnout nejcennější lesní lokality k </w:t>
      </w:r>
      <w:r>
        <w:t>přísné</w:t>
      </w:r>
      <w:r w:rsidRPr="00FA6D1B">
        <w:t xml:space="preserve"> ochraně</w:t>
      </w:r>
      <w:r>
        <w:t xml:space="preserve"> včetně zdůvodnění přírodních hodnot. </w:t>
      </w:r>
    </w:p>
    <w:p w14:paraId="7189A7DB" w14:textId="77777777" w:rsidR="00C4647E" w:rsidRPr="0020347B" w:rsidRDefault="00C4647E" w:rsidP="00C4647E">
      <w:pPr>
        <w:ind w:left="708"/>
        <w:jc w:val="both"/>
        <w:rPr>
          <w:szCs w:val="22"/>
        </w:rPr>
      </w:pPr>
      <w:r>
        <w:rPr>
          <w:szCs w:val="22"/>
        </w:rPr>
        <w:t>P</w:t>
      </w:r>
      <w:r w:rsidRPr="0020347B">
        <w:rPr>
          <w:szCs w:val="22"/>
        </w:rPr>
        <w:t xml:space="preserve">ři návrzích je vhodné vycházet z pravidel Metodika pro vyhlašování nových a přehlašování stávajících PR a PP (MŽP, 2011), dostupné zde: </w:t>
      </w:r>
      <w:hyperlink r:id="rId19" w:history="1">
        <w:r w:rsidRPr="0020347B">
          <w:rPr>
            <w:rStyle w:val="Hypertextovodkaz"/>
            <w:szCs w:val="22"/>
          </w:rPr>
          <w:t>https://www.mzp.cz/cz/vyhlasovani_prirodnich_rezervaci_metodika</w:t>
        </w:r>
      </w:hyperlink>
      <w:r w:rsidRPr="0020347B">
        <w:rPr>
          <w:szCs w:val="22"/>
        </w:rPr>
        <w:t xml:space="preserve"> </w:t>
      </w:r>
    </w:p>
    <w:p w14:paraId="48F95F04" w14:textId="77777777" w:rsidR="00C4647E" w:rsidRPr="00FA6D1B" w:rsidRDefault="00C4647E" w:rsidP="00C4647E">
      <w:pPr>
        <w:pStyle w:val="Odstavecseseznamem"/>
        <w:numPr>
          <w:ilvl w:val="0"/>
          <w:numId w:val="50"/>
        </w:numPr>
        <w:ind w:left="360" w:firstLine="66"/>
        <w:jc w:val="both"/>
      </w:pPr>
      <w:r>
        <w:t>V terénu ověřit oprávněnost návrhů</w:t>
      </w:r>
    </w:p>
    <w:p w14:paraId="21BEEA02" w14:textId="77777777" w:rsidR="00C4647E" w:rsidRPr="00FA6D1B" w:rsidRDefault="00C4647E" w:rsidP="00C4647E">
      <w:pPr>
        <w:jc w:val="both"/>
        <w:rPr>
          <w:highlight w:val="yellow"/>
        </w:rPr>
      </w:pPr>
    </w:p>
    <w:p w14:paraId="34240221" w14:textId="77777777" w:rsidR="00C4647E" w:rsidRPr="00FA6D1B" w:rsidRDefault="00C4647E" w:rsidP="00C4647E">
      <w:pPr>
        <w:jc w:val="both"/>
        <w:rPr>
          <w:b/>
        </w:rPr>
      </w:pPr>
      <w:r w:rsidRPr="00FA6D1B">
        <w:rPr>
          <w:b/>
        </w:rPr>
        <w:t>Očekávané výsledky a výstupy:</w:t>
      </w:r>
    </w:p>
    <w:p w14:paraId="647276B1" w14:textId="77777777" w:rsidR="00C4647E" w:rsidRPr="00FA6D1B" w:rsidRDefault="00C4647E" w:rsidP="00C4647E">
      <w:pPr>
        <w:spacing w:line="240" w:lineRule="auto"/>
        <w:jc w:val="both"/>
      </w:pPr>
      <w:r w:rsidRPr="00FA6D1B">
        <w:t xml:space="preserve">Hlavním výsledkem studie by měl být návrh lokalit určených k zajištění jejich </w:t>
      </w:r>
      <w:r>
        <w:t>přísné</w:t>
      </w:r>
      <w:r w:rsidRPr="00FA6D1B">
        <w:t xml:space="preserve"> ochrany</w:t>
      </w:r>
      <w:r>
        <w:t>.</w:t>
      </w:r>
    </w:p>
    <w:p w14:paraId="164041D0" w14:textId="77777777" w:rsidR="00C4647E" w:rsidRDefault="00C4647E" w:rsidP="00C4647E">
      <w:pPr>
        <w:jc w:val="both"/>
      </w:pPr>
      <w:r w:rsidRPr="00FA6D1B">
        <w:t xml:space="preserve">Finálním výstupem bude závěrečná zpráva s  návrhem lokalit pro zajištění jejich </w:t>
      </w:r>
      <w:r>
        <w:t>přísné</w:t>
      </w:r>
      <w:r w:rsidRPr="00FA6D1B">
        <w:t xml:space="preserve"> ochrany</w:t>
      </w:r>
      <w:r>
        <w:t>, která bude obsahovat p</w:t>
      </w:r>
      <w:r w:rsidRPr="00EA714F">
        <w:t xml:space="preserve">opis </w:t>
      </w:r>
      <w:r>
        <w:t xml:space="preserve">jednotlivých </w:t>
      </w:r>
      <w:r w:rsidRPr="00EA714F">
        <w:t>lokalit</w:t>
      </w:r>
      <w:r>
        <w:t>,</w:t>
      </w:r>
      <w:r w:rsidRPr="00EA714F">
        <w:t xml:space="preserve"> obsahující</w:t>
      </w:r>
    </w:p>
    <w:p w14:paraId="3A29966A" w14:textId="77777777" w:rsidR="00C4647E" w:rsidRDefault="00C4647E" w:rsidP="00C4647E">
      <w:pPr>
        <w:numPr>
          <w:ilvl w:val="0"/>
          <w:numId w:val="48"/>
        </w:numPr>
        <w:spacing w:line="240" w:lineRule="auto"/>
        <w:jc w:val="both"/>
      </w:pPr>
      <w:r>
        <w:t>rozlohu jednotlivých biotopů na dané lokalitě včetně jejich kvality a % výměry k případné obnově,</w:t>
      </w:r>
    </w:p>
    <w:p w14:paraId="687C2FC8" w14:textId="77777777" w:rsidR="00C4647E" w:rsidRDefault="00C4647E" w:rsidP="00C4647E">
      <w:pPr>
        <w:numPr>
          <w:ilvl w:val="0"/>
          <w:numId w:val="48"/>
        </w:numPr>
        <w:spacing w:line="240" w:lineRule="auto"/>
        <w:jc w:val="both"/>
      </w:pPr>
      <w:r w:rsidRPr="00EA714F">
        <w:t xml:space="preserve"> základní charakteristiku </w:t>
      </w:r>
      <w:r>
        <w:t xml:space="preserve">přírodních poměrů, </w:t>
      </w:r>
    </w:p>
    <w:p w14:paraId="7F41EC3C" w14:textId="77777777" w:rsidR="00C4647E" w:rsidRDefault="00C4647E" w:rsidP="00C4647E">
      <w:pPr>
        <w:numPr>
          <w:ilvl w:val="0"/>
          <w:numId w:val="48"/>
        </w:numPr>
        <w:spacing w:line="240" w:lineRule="auto"/>
        <w:jc w:val="both"/>
      </w:pPr>
      <w:r>
        <w:t xml:space="preserve">návrh předmětů ochrany, </w:t>
      </w:r>
    </w:p>
    <w:p w14:paraId="1F10BF2C" w14:textId="77777777" w:rsidR="00C4647E" w:rsidRDefault="00C4647E" w:rsidP="00C4647E">
      <w:pPr>
        <w:numPr>
          <w:ilvl w:val="0"/>
          <w:numId w:val="48"/>
        </w:numPr>
        <w:spacing w:line="240" w:lineRule="auto"/>
        <w:jc w:val="both"/>
      </w:pPr>
      <w:r>
        <w:t xml:space="preserve">informace o </w:t>
      </w:r>
      <w:r w:rsidRPr="00EA714F">
        <w:t>dominantních a ohrožených dru</w:t>
      </w:r>
      <w:r>
        <w:t>zích rostlin, živočichů, případně hub,</w:t>
      </w:r>
    </w:p>
    <w:p w14:paraId="6082BABF" w14:textId="77777777" w:rsidR="00C4647E" w:rsidRPr="00EA714F" w:rsidRDefault="00C4647E" w:rsidP="00C4647E">
      <w:pPr>
        <w:numPr>
          <w:ilvl w:val="0"/>
          <w:numId w:val="48"/>
        </w:numPr>
        <w:spacing w:line="240" w:lineRule="auto"/>
        <w:jc w:val="both"/>
      </w:pPr>
      <w:r>
        <w:t>doporučení managementu,</w:t>
      </w:r>
      <w:r w:rsidRPr="00EA714F">
        <w:t xml:space="preserve"> </w:t>
      </w:r>
    </w:p>
    <w:p w14:paraId="12432155" w14:textId="77777777" w:rsidR="00C4647E" w:rsidRDefault="00C4647E" w:rsidP="00C4647E">
      <w:pPr>
        <w:numPr>
          <w:ilvl w:val="0"/>
          <w:numId w:val="49"/>
        </w:numPr>
        <w:spacing w:line="240" w:lineRule="auto"/>
        <w:jc w:val="both"/>
      </w:pPr>
      <w:r>
        <w:t>z</w:t>
      </w:r>
      <w:r w:rsidRPr="00EA714F">
        <w:t xml:space="preserve">ákres lokalit pro zajištění jejich </w:t>
      </w:r>
      <w:r>
        <w:t>přísné</w:t>
      </w:r>
      <w:r w:rsidRPr="00EA714F">
        <w:t xml:space="preserve"> ochrany</w:t>
      </w:r>
      <w:r>
        <w:t>,</w:t>
      </w:r>
    </w:p>
    <w:p w14:paraId="34627B98" w14:textId="77777777" w:rsidR="00C4647E" w:rsidRPr="00EA714F" w:rsidRDefault="00C4647E" w:rsidP="00C4647E">
      <w:pPr>
        <w:numPr>
          <w:ilvl w:val="0"/>
          <w:numId w:val="49"/>
        </w:numPr>
        <w:spacing w:line="240" w:lineRule="auto"/>
        <w:jc w:val="both"/>
      </w:pPr>
      <w:r>
        <w:t>f</w:t>
      </w:r>
      <w:r w:rsidRPr="00EA714F">
        <w:t>otodokumentac</w:t>
      </w:r>
      <w:r>
        <w:t>i</w:t>
      </w:r>
    </w:p>
    <w:p w14:paraId="412C3529" w14:textId="77777777" w:rsidR="00C4647E" w:rsidRDefault="00C4647E" w:rsidP="00C4647E">
      <w:pPr>
        <w:jc w:val="both"/>
        <w:rPr>
          <w:b/>
        </w:rPr>
      </w:pPr>
    </w:p>
    <w:p w14:paraId="58002F8C" w14:textId="77777777" w:rsidR="00C4647E" w:rsidRDefault="00C4647E" w:rsidP="00C4647E">
      <w:pPr>
        <w:jc w:val="both"/>
        <w:rPr>
          <w:b/>
        </w:rPr>
      </w:pPr>
      <w:r w:rsidRPr="00BD17B5">
        <w:rPr>
          <w:b/>
        </w:rPr>
        <w:t>Termín dokončení:</w:t>
      </w:r>
    </w:p>
    <w:p w14:paraId="1A2CFCE8" w14:textId="77777777" w:rsidR="00C4647E" w:rsidRDefault="00C4647E" w:rsidP="00C4647E">
      <w:pPr>
        <w:jc w:val="both"/>
      </w:pPr>
      <w:r w:rsidRPr="00EA714F">
        <w:t xml:space="preserve">30. </w:t>
      </w:r>
      <w:r>
        <w:t>4.</w:t>
      </w:r>
      <w:r w:rsidRPr="00EA714F">
        <w:t xml:space="preserve"> 2024</w:t>
      </w:r>
    </w:p>
    <w:p w14:paraId="4AEF0B1A" w14:textId="77777777" w:rsidR="00C4647E" w:rsidRDefault="00C4647E" w:rsidP="00C4647E">
      <w:pPr>
        <w:jc w:val="both"/>
      </w:pPr>
    </w:p>
    <w:p w14:paraId="4C882E84" w14:textId="77777777" w:rsidR="00C4647E" w:rsidRDefault="00C4647E" w:rsidP="00980FE8">
      <w:pPr>
        <w:spacing w:line="240" w:lineRule="auto"/>
        <w:jc w:val="center"/>
        <w:rPr>
          <w:rFonts w:eastAsia="Calibri"/>
          <w:b/>
          <w:bCs/>
          <w:kern w:val="28"/>
          <w:szCs w:val="22"/>
          <w:lang w:eastAsia="cs-CZ"/>
        </w:rPr>
      </w:pPr>
    </w:p>
    <w:p w14:paraId="539F2DC3" w14:textId="77777777" w:rsidR="00C4647E" w:rsidRDefault="00C4647E" w:rsidP="00980FE8">
      <w:pPr>
        <w:spacing w:line="240" w:lineRule="auto"/>
        <w:jc w:val="center"/>
        <w:rPr>
          <w:rFonts w:eastAsia="Calibri"/>
          <w:b/>
          <w:bCs/>
          <w:kern w:val="28"/>
          <w:szCs w:val="22"/>
          <w:lang w:eastAsia="cs-CZ"/>
        </w:rPr>
      </w:pPr>
    </w:p>
    <w:p w14:paraId="6A9078F4" w14:textId="77777777" w:rsidR="00C4647E" w:rsidRDefault="00C4647E" w:rsidP="00980FE8">
      <w:pPr>
        <w:spacing w:line="240" w:lineRule="auto"/>
        <w:jc w:val="center"/>
        <w:rPr>
          <w:rFonts w:eastAsia="Calibri"/>
          <w:b/>
          <w:bCs/>
          <w:kern w:val="28"/>
          <w:szCs w:val="22"/>
          <w:lang w:eastAsia="cs-CZ"/>
        </w:rPr>
      </w:pPr>
    </w:p>
    <w:p w14:paraId="341D7975" w14:textId="77777777" w:rsidR="00C4647E" w:rsidRDefault="00C4647E" w:rsidP="00980FE8">
      <w:pPr>
        <w:spacing w:line="240" w:lineRule="auto"/>
        <w:jc w:val="center"/>
        <w:rPr>
          <w:rFonts w:eastAsia="Calibri"/>
          <w:b/>
          <w:bCs/>
          <w:kern w:val="28"/>
          <w:szCs w:val="22"/>
          <w:lang w:eastAsia="cs-CZ"/>
        </w:rPr>
      </w:pPr>
    </w:p>
    <w:p w14:paraId="404821C9" w14:textId="25A2474C" w:rsidR="00EE2B65" w:rsidRDefault="00EE2B65">
      <w:pPr>
        <w:spacing w:before="0" w:after="0" w:line="240" w:lineRule="auto"/>
        <w:rPr>
          <w:rFonts w:eastAsia="Calibri"/>
          <w:b/>
          <w:bCs/>
          <w:kern w:val="28"/>
          <w:szCs w:val="22"/>
          <w:lang w:eastAsia="cs-CZ"/>
        </w:rPr>
      </w:pPr>
      <w:r>
        <w:rPr>
          <w:rFonts w:eastAsia="Calibri"/>
          <w:b/>
          <w:bCs/>
          <w:kern w:val="28"/>
          <w:szCs w:val="22"/>
          <w:lang w:eastAsia="cs-CZ"/>
        </w:rPr>
        <w:br w:type="page"/>
      </w:r>
    </w:p>
    <w:p w14:paraId="5D95F9C3" w14:textId="77777777" w:rsidR="00C4647E" w:rsidRDefault="00C4647E" w:rsidP="00980FE8">
      <w:pPr>
        <w:spacing w:line="240" w:lineRule="auto"/>
        <w:jc w:val="center"/>
        <w:rPr>
          <w:rFonts w:eastAsia="Calibri"/>
          <w:b/>
          <w:bCs/>
          <w:kern w:val="28"/>
          <w:szCs w:val="22"/>
          <w:lang w:eastAsia="cs-CZ"/>
        </w:rPr>
      </w:pPr>
    </w:p>
    <w:p w14:paraId="63DB8262" w14:textId="37A92EA6" w:rsidR="00980FE8" w:rsidRPr="00C4647E" w:rsidRDefault="00980FE8" w:rsidP="00980FE8">
      <w:pPr>
        <w:spacing w:line="240" w:lineRule="auto"/>
        <w:jc w:val="center"/>
        <w:rPr>
          <w:rFonts w:eastAsia="Calibri"/>
          <w:b/>
          <w:bCs/>
          <w:kern w:val="28"/>
          <w:szCs w:val="22"/>
          <w:lang w:eastAsia="cs-CZ"/>
        </w:rPr>
      </w:pPr>
      <w:r w:rsidRPr="00C4647E">
        <w:rPr>
          <w:rFonts w:eastAsia="Calibri"/>
          <w:b/>
          <w:bCs/>
          <w:kern w:val="28"/>
          <w:szCs w:val="22"/>
          <w:lang w:eastAsia="cs-CZ"/>
        </w:rPr>
        <w:t>Příloha č. 2 – Rozpočet</w:t>
      </w:r>
    </w:p>
    <w:p w14:paraId="706F772F" w14:textId="103E65DE" w:rsidR="00C4647E" w:rsidRDefault="00C4647E" w:rsidP="00980FE8">
      <w:pPr>
        <w:spacing w:line="240" w:lineRule="auto"/>
        <w:jc w:val="center"/>
        <w:rPr>
          <w:rFonts w:eastAsia="Calibri"/>
          <w:bCs/>
          <w:kern w:val="28"/>
          <w:szCs w:val="22"/>
          <w:lang w:eastAsia="cs-CZ"/>
        </w:rPr>
      </w:pPr>
    </w:p>
    <w:p w14:paraId="305C537B" w14:textId="77777777" w:rsidR="00C4647E" w:rsidRDefault="00C4647E" w:rsidP="00C4647E">
      <w:pPr>
        <w:rPr>
          <w:b/>
          <w:szCs w:val="22"/>
        </w:rPr>
      </w:pPr>
      <w:r w:rsidRPr="00F57FBD">
        <w:rPr>
          <w:b/>
          <w:szCs w:val="22"/>
        </w:rPr>
        <w:t xml:space="preserve">Území: </w:t>
      </w:r>
    </w:p>
    <w:p w14:paraId="60FB5033" w14:textId="77777777" w:rsidR="00C4647E" w:rsidRDefault="00C4647E" w:rsidP="00C4647E">
      <w:r>
        <w:t>Předmětným územím je celý Ždánický les mezi obcemi Snovídky na severovýchodě, Bohuslavice na jihovýchodě a Lovčičky na západě, vyjma již existujících chráněných území: PR U Vrby v katastru Lovčic a EVL Dambořický les v jihovýchodní části Ždánického lesa.</w:t>
      </w:r>
    </w:p>
    <w:p w14:paraId="2440AF69" w14:textId="77777777" w:rsidR="00C4647E" w:rsidRPr="00316D9B" w:rsidRDefault="00C4647E" w:rsidP="00C4647E">
      <w:pPr>
        <w:rPr>
          <w:szCs w:val="22"/>
        </w:rPr>
      </w:pPr>
      <w:r w:rsidRPr="00F57FBD">
        <w:rPr>
          <w:b/>
          <w:szCs w:val="22"/>
        </w:rPr>
        <w:t>Zpracovatel</w:t>
      </w:r>
      <w:r w:rsidRPr="00316D9B">
        <w:rPr>
          <w:szCs w:val="22"/>
        </w:rPr>
        <w:t>: Ing. Jan Hájek PhD.</w:t>
      </w:r>
    </w:p>
    <w:p w14:paraId="609624C9" w14:textId="77777777" w:rsidR="00C4647E" w:rsidRPr="00316D9B" w:rsidRDefault="00C4647E" w:rsidP="00C4647E">
      <w:pPr>
        <w:rPr>
          <w:szCs w:val="22"/>
        </w:rPr>
      </w:pPr>
      <w:r w:rsidRPr="00316D9B">
        <w:rPr>
          <w:szCs w:val="22"/>
        </w:rPr>
        <w:t>Rozsah práce: sesbírání a rešerše podkladů, příprava návrhů, konzultace s odborníky (botanik, entomolog, ornitolog, mykolog), ověření současného stavu navrhovaných lokalit v terénu (z důvodu probíhající těžby), následná aktualizace návrhů, další konzultace s odborníky a finální editace návrhové zprávy.</w:t>
      </w:r>
    </w:p>
    <w:p w14:paraId="7B0E2475" w14:textId="77777777" w:rsidR="00C4647E" w:rsidRPr="00316D9B" w:rsidRDefault="00C4647E" w:rsidP="00C4647E">
      <w:pPr>
        <w:rPr>
          <w:szCs w:val="22"/>
        </w:rPr>
      </w:pPr>
      <w:r w:rsidRPr="00F57FBD">
        <w:rPr>
          <w:b/>
          <w:szCs w:val="22"/>
        </w:rPr>
        <w:t>Výstupy</w:t>
      </w:r>
      <w:r w:rsidRPr="00316D9B">
        <w:rPr>
          <w:szCs w:val="22"/>
        </w:rPr>
        <w:t>: Návrhová zpráva, fotodokumentace, mapové zákresy.</w:t>
      </w:r>
    </w:p>
    <w:p w14:paraId="44D6A60D" w14:textId="77777777" w:rsidR="00C4647E" w:rsidRDefault="00C4647E" w:rsidP="00980FE8">
      <w:pPr>
        <w:spacing w:line="240" w:lineRule="auto"/>
        <w:jc w:val="center"/>
        <w:rPr>
          <w:rFonts w:eastAsia="Calibri"/>
          <w:bCs/>
          <w:kern w:val="28"/>
          <w:szCs w:val="22"/>
          <w:lang w:eastAsia="cs-CZ"/>
        </w:rPr>
      </w:pPr>
    </w:p>
    <w:p w14:paraId="102FAB47" w14:textId="77777777" w:rsidR="00C4647E" w:rsidRPr="00C4647E" w:rsidRDefault="00C4647E" w:rsidP="00980FE8">
      <w:pPr>
        <w:rPr>
          <w:b/>
          <w:szCs w:val="22"/>
        </w:rPr>
      </w:pPr>
      <w:r w:rsidRPr="00C4647E">
        <w:rPr>
          <w:b/>
          <w:szCs w:val="22"/>
        </w:rPr>
        <w:t>Rozpočet:</w:t>
      </w:r>
    </w:p>
    <w:p w14:paraId="5B527EEC" w14:textId="652A1693" w:rsidR="00980FE8" w:rsidRPr="00316D9B" w:rsidRDefault="00980FE8" w:rsidP="00C4647E">
      <w:pPr>
        <w:spacing w:line="240" w:lineRule="auto"/>
        <w:rPr>
          <w:szCs w:val="22"/>
        </w:rPr>
      </w:pPr>
      <w:r w:rsidRPr="00316D9B">
        <w:rPr>
          <w:szCs w:val="22"/>
        </w:rPr>
        <w:t xml:space="preserve">Rešerše a příprava návrhů: </w:t>
      </w:r>
      <w:r>
        <w:rPr>
          <w:szCs w:val="22"/>
        </w:rPr>
        <w:t>6</w:t>
      </w:r>
      <w:r w:rsidRPr="00316D9B">
        <w:rPr>
          <w:szCs w:val="22"/>
        </w:rPr>
        <w:t>0 hodin</w:t>
      </w:r>
    </w:p>
    <w:p w14:paraId="06DC1973" w14:textId="77777777" w:rsidR="00980FE8" w:rsidRPr="00316D9B" w:rsidRDefault="00980FE8" w:rsidP="00C4647E">
      <w:pPr>
        <w:spacing w:line="240" w:lineRule="auto"/>
        <w:rPr>
          <w:szCs w:val="22"/>
        </w:rPr>
      </w:pPr>
      <w:r w:rsidRPr="00316D9B">
        <w:rPr>
          <w:szCs w:val="22"/>
        </w:rPr>
        <w:t xml:space="preserve">Konzultace s odborníky: </w:t>
      </w:r>
      <w:r>
        <w:rPr>
          <w:szCs w:val="22"/>
        </w:rPr>
        <w:t>20</w:t>
      </w:r>
      <w:r w:rsidRPr="00316D9B">
        <w:rPr>
          <w:szCs w:val="22"/>
        </w:rPr>
        <w:t xml:space="preserve"> hodin </w:t>
      </w:r>
      <w:r>
        <w:rPr>
          <w:szCs w:val="22"/>
        </w:rPr>
        <w:t>×</w:t>
      </w:r>
      <w:r w:rsidRPr="00316D9B">
        <w:rPr>
          <w:szCs w:val="22"/>
        </w:rPr>
        <w:t xml:space="preserve"> 4 odborníci – </w:t>
      </w:r>
      <w:r>
        <w:rPr>
          <w:szCs w:val="22"/>
        </w:rPr>
        <w:t>8</w:t>
      </w:r>
      <w:r w:rsidRPr="00316D9B">
        <w:rPr>
          <w:szCs w:val="22"/>
        </w:rPr>
        <w:t>0 hodin</w:t>
      </w:r>
    </w:p>
    <w:p w14:paraId="44C911F7" w14:textId="0D7AB0BD" w:rsidR="00980FE8" w:rsidRPr="00316D9B" w:rsidRDefault="00980FE8" w:rsidP="00C4647E">
      <w:pPr>
        <w:spacing w:line="240" w:lineRule="auto"/>
        <w:rPr>
          <w:szCs w:val="22"/>
        </w:rPr>
      </w:pPr>
      <w:r w:rsidRPr="00316D9B">
        <w:rPr>
          <w:szCs w:val="22"/>
        </w:rPr>
        <w:t xml:space="preserve">Terénní práce: 5 výjezdů do terénu </w:t>
      </w:r>
      <w:r>
        <w:rPr>
          <w:szCs w:val="22"/>
        </w:rPr>
        <w:t>×</w:t>
      </w:r>
      <w:r w:rsidRPr="00316D9B">
        <w:rPr>
          <w:szCs w:val="22"/>
        </w:rPr>
        <w:t xml:space="preserve"> </w:t>
      </w:r>
      <w:r w:rsidR="00BB1235">
        <w:rPr>
          <w:szCs w:val="22"/>
        </w:rPr>
        <w:t>8</w:t>
      </w:r>
      <w:r w:rsidRPr="00316D9B">
        <w:rPr>
          <w:szCs w:val="22"/>
        </w:rPr>
        <w:t xml:space="preserve"> hodin – </w:t>
      </w:r>
      <w:r w:rsidR="00BB1235">
        <w:rPr>
          <w:szCs w:val="22"/>
        </w:rPr>
        <w:t>4</w:t>
      </w:r>
      <w:r w:rsidRPr="00316D9B">
        <w:rPr>
          <w:szCs w:val="22"/>
        </w:rPr>
        <w:t>0 hodin</w:t>
      </w:r>
    </w:p>
    <w:p w14:paraId="70C30B9E" w14:textId="77777777" w:rsidR="00980FE8" w:rsidRPr="00316D9B" w:rsidRDefault="00980FE8" w:rsidP="00C4647E">
      <w:pPr>
        <w:spacing w:line="240" w:lineRule="auto"/>
        <w:rPr>
          <w:szCs w:val="22"/>
        </w:rPr>
      </w:pPr>
      <w:r w:rsidRPr="00316D9B">
        <w:rPr>
          <w:szCs w:val="22"/>
        </w:rPr>
        <w:t xml:space="preserve">Editace návrhů včetně zákresů do GIS – </w:t>
      </w:r>
      <w:r>
        <w:rPr>
          <w:szCs w:val="22"/>
        </w:rPr>
        <w:t>7</w:t>
      </w:r>
      <w:r w:rsidRPr="00316D9B">
        <w:rPr>
          <w:szCs w:val="22"/>
        </w:rPr>
        <w:t xml:space="preserve">0 hodin + 10 hodin GISař –  </w:t>
      </w:r>
      <w:r>
        <w:rPr>
          <w:szCs w:val="22"/>
        </w:rPr>
        <w:t>7</w:t>
      </w:r>
      <w:r w:rsidRPr="00316D9B">
        <w:rPr>
          <w:szCs w:val="22"/>
        </w:rPr>
        <w:t>0 hodin</w:t>
      </w:r>
    </w:p>
    <w:p w14:paraId="05A192E7" w14:textId="61F84164" w:rsidR="00980FE8" w:rsidRDefault="00980FE8" w:rsidP="00C4647E">
      <w:pPr>
        <w:spacing w:line="240" w:lineRule="auto"/>
      </w:pPr>
      <w:r w:rsidRPr="00316D9B">
        <w:rPr>
          <w:szCs w:val="22"/>
        </w:rPr>
        <w:t>Celkem 2</w:t>
      </w:r>
      <w:r>
        <w:rPr>
          <w:szCs w:val="22"/>
        </w:rPr>
        <w:t>50</w:t>
      </w:r>
      <w:r w:rsidRPr="00316D9B">
        <w:rPr>
          <w:szCs w:val="22"/>
        </w:rPr>
        <w:t xml:space="preserve"> hodin á 400 Kč – </w:t>
      </w:r>
      <w:r>
        <w:rPr>
          <w:szCs w:val="22"/>
        </w:rPr>
        <w:t>10</w:t>
      </w:r>
      <w:r w:rsidRPr="00316D9B">
        <w:rPr>
          <w:szCs w:val="22"/>
        </w:rPr>
        <w:t>0</w:t>
      </w:r>
      <w:r>
        <w:rPr>
          <w:szCs w:val="22"/>
        </w:rPr>
        <w:t> </w:t>
      </w:r>
      <w:r w:rsidRPr="00316D9B">
        <w:rPr>
          <w:szCs w:val="22"/>
        </w:rPr>
        <w:t>000</w:t>
      </w:r>
      <w:r>
        <w:rPr>
          <w:szCs w:val="22"/>
        </w:rPr>
        <w:t>,-</w:t>
      </w:r>
      <w:r w:rsidRPr="00316D9B">
        <w:rPr>
          <w:szCs w:val="22"/>
        </w:rPr>
        <w:t xml:space="preserve"> Kč </w:t>
      </w:r>
    </w:p>
    <w:p w14:paraId="5A37D370" w14:textId="77777777" w:rsidR="00980FE8" w:rsidRPr="007C64C4" w:rsidRDefault="00980FE8" w:rsidP="00980FE8">
      <w:pPr>
        <w:spacing w:line="240" w:lineRule="auto"/>
        <w:jc w:val="center"/>
        <w:rPr>
          <w:b/>
          <w:szCs w:val="22"/>
        </w:rPr>
      </w:pPr>
    </w:p>
    <w:p w14:paraId="5CB99A8B" w14:textId="6DF4CFF9" w:rsidR="00A27F07" w:rsidRPr="00CB1766" w:rsidRDefault="00A27F07" w:rsidP="00980FE8">
      <w:pPr>
        <w:keepNext/>
        <w:keepLines/>
        <w:tabs>
          <w:tab w:val="right" w:pos="9072"/>
        </w:tabs>
      </w:pPr>
    </w:p>
    <w:sectPr w:rsidR="00A27F07" w:rsidRPr="00CB1766" w:rsidSect="007E091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1D27" w14:textId="77777777" w:rsidR="002515B1" w:rsidRDefault="002515B1" w:rsidP="00307694">
      <w:pPr>
        <w:spacing w:before="0" w:after="0" w:line="240" w:lineRule="auto"/>
      </w:pPr>
      <w:r>
        <w:separator/>
      </w:r>
    </w:p>
    <w:p w14:paraId="551B3802" w14:textId="77777777" w:rsidR="002515B1" w:rsidRDefault="002515B1"/>
  </w:endnote>
  <w:endnote w:type="continuationSeparator" w:id="0">
    <w:p w14:paraId="1843CFD2" w14:textId="77777777" w:rsidR="002515B1" w:rsidRDefault="002515B1" w:rsidP="00307694">
      <w:pPr>
        <w:spacing w:before="0" w:after="0" w:line="240" w:lineRule="auto"/>
      </w:pPr>
      <w:r>
        <w:continuationSeparator/>
      </w:r>
    </w:p>
    <w:p w14:paraId="7C886A86" w14:textId="77777777" w:rsidR="002515B1" w:rsidRDefault="00251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2E0C" w14:textId="296911C2" w:rsidR="00C178DA" w:rsidRPr="00EC0BF2" w:rsidRDefault="00C178DA" w:rsidP="00EC0BF2">
    <w:pPr>
      <w:pStyle w:val="Zpat"/>
      <w:jc w:val="center"/>
      <w:rPr>
        <w:lang w:val="cs-CZ"/>
      </w:rPr>
    </w:pPr>
    <w:r>
      <w:fldChar w:fldCharType="begin"/>
    </w:r>
    <w:r>
      <w:instrText>PAGE   \* MERGEFORMAT</w:instrText>
    </w:r>
    <w:r>
      <w:fldChar w:fldCharType="separate"/>
    </w:r>
    <w:r w:rsidR="005A5168" w:rsidRPr="005A5168">
      <w:rPr>
        <w:noProof/>
        <w:lang w:val="cs-CZ"/>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0254"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27412E07" w14:textId="77777777" w:rsidR="00C178DA" w:rsidRDefault="00C178D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B57A" w14:textId="38CAC192" w:rsidR="00EE2B65" w:rsidRPr="00EC0BF2" w:rsidRDefault="00EE2B65" w:rsidP="00EC0BF2">
    <w:pPr>
      <w:pStyle w:val="Zpat"/>
      <w:jc w:val="cen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CFA4" w14:textId="77777777" w:rsidR="002515B1" w:rsidRDefault="002515B1" w:rsidP="00307694">
      <w:pPr>
        <w:spacing w:before="0" w:after="0" w:line="240" w:lineRule="auto"/>
      </w:pPr>
      <w:r>
        <w:separator/>
      </w:r>
    </w:p>
    <w:p w14:paraId="4A53AAC2" w14:textId="77777777" w:rsidR="002515B1" w:rsidRDefault="002515B1"/>
  </w:footnote>
  <w:footnote w:type="continuationSeparator" w:id="0">
    <w:p w14:paraId="27B694CD" w14:textId="77777777" w:rsidR="002515B1" w:rsidRDefault="002515B1" w:rsidP="00307694">
      <w:pPr>
        <w:spacing w:before="0" w:after="0" w:line="240" w:lineRule="auto"/>
      </w:pPr>
      <w:r>
        <w:continuationSeparator/>
      </w:r>
    </w:p>
    <w:p w14:paraId="227731AD" w14:textId="77777777" w:rsidR="002515B1" w:rsidRDefault="002515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6D42654"/>
    <w:multiLevelType w:val="hybridMultilevel"/>
    <w:tmpl w:val="E6FA9CE6"/>
    <w:lvl w:ilvl="0" w:tplc="148A334A">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123E02"/>
    <w:multiLevelType w:val="hybridMultilevel"/>
    <w:tmpl w:val="48FA27B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D5D503C"/>
    <w:multiLevelType w:val="hybridMultilevel"/>
    <w:tmpl w:val="A7A856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5"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32"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3"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4"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10"/>
  </w:num>
  <w:num w:numId="4">
    <w:abstractNumId w:val="30"/>
  </w:num>
  <w:num w:numId="5">
    <w:abstractNumId w:val="11"/>
  </w:num>
  <w:num w:numId="6">
    <w:abstractNumId w:val="28"/>
  </w:num>
  <w:num w:numId="7">
    <w:abstractNumId w:val="12"/>
  </w:num>
  <w:num w:numId="8">
    <w:abstractNumId w:val="15"/>
  </w:num>
  <w:num w:numId="9">
    <w:abstractNumId w:val="17"/>
  </w:num>
  <w:num w:numId="10">
    <w:abstractNumId w:val="18"/>
  </w:num>
  <w:num w:numId="11">
    <w:abstractNumId w:val="13"/>
  </w:num>
  <w:num w:numId="12">
    <w:abstractNumId w:val="33"/>
  </w:num>
  <w:num w:numId="13">
    <w:abstractNumId w:val="31"/>
  </w:num>
  <w:num w:numId="14">
    <w:abstractNumId w:val="24"/>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5"/>
  </w:num>
  <w:num w:numId="29">
    <w:abstractNumId w:val="34"/>
  </w:num>
  <w:num w:numId="30">
    <w:abstractNumId w:val="14"/>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22"/>
  </w:num>
  <w:num w:numId="49">
    <w:abstractNumId w:val="2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MDIyMDU2MTYyNjRQ0lEKTi0uzszPAykwrAUAsK21QCwAAAA="/>
  </w:docVars>
  <w:rsids>
    <w:rsidRoot w:val="00FB68D3"/>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A7E44"/>
    <w:rsid w:val="000B29AB"/>
    <w:rsid w:val="000B6897"/>
    <w:rsid w:val="000C3EE7"/>
    <w:rsid w:val="000C66D2"/>
    <w:rsid w:val="000C72FE"/>
    <w:rsid w:val="000D3C23"/>
    <w:rsid w:val="000E184E"/>
    <w:rsid w:val="000F3806"/>
    <w:rsid w:val="000F5B6D"/>
    <w:rsid w:val="001036D6"/>
    <w:rsid w:val="001044F7"/>
    <w:rsid w:val="00122593"/>
    <w:rsid w:val="00122A19"/>
    <w:rsid w:val="00122B63"/>
    <w:rsid w:val="00126C96"/>
    <w:rsid w:val="00127750"/>
    <w:rsid w:val="00134FCE"/>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2A75"/>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15B1"/>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A5759"/>
    <w:rsid w:val="002B0A76"/>
    <w:rsid w:val="002B0C4E"/>
    <w:rsid w:val="002B1D49"/>
    <w:rsid w:val="002B2FCA"/>
    <w:rsid w:val="002B3AD6"/>
    <w:rsid w:val="002B7030"/>
    <w:rsid w:val="002B7EBB"/>
    <w:rsid w:val="002C5F02"/>
    <w:rsid w:val="002C72E5"/>
    <w:rsid w:val="002C74A4"/>
    <w:rsid w:val="002D2BDA"/>
    <w:rsid w:val="002D2E93"/>
    <w:rsid w:val="002D4DB9"/>
    <w:rsid w:val="002E10A3"/>
    <w:rsid w:val="002E2A07"/>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E0D6D"/>
    <w:rsid w:val="003E268F"/>
    <w:rsid w:val="003E42A8"/>
    <w:rsid w:val="003E6A66"/>
    <w:rsid w:val="003F50F6"/>
    <w:rsid w:val="004023B1"/>
    <w:rsid w:val="00403F8A"/>
    <w:rsid w:val="00410641"/>
    <w:rsid w:val="004123CD"/>
    <w:rsid w:val="00413E3B"/>
    <w:rsid w:val="0041635D"/>
    <w:rsid w:val="0042038F"/>
    <w:rsid w:val="00422C44"/>
    <w:rsid w:val="004266FE"/>
    <w:rsid w:val="00430B25"/>
    <w:rsid w:val="00431825"/>
    <w:rsid w:val="00435067"/>
    <w:rsid w:val="0043526B"/>
    <w:rsid w:val="00437072"/>
    <w:rsid w:val="004428F0"/>
    <w:rsid w:val="00443611"/>
    <w:rsid w:val="0044579F"/>
    <w:rsid w:val="00451D8A"/>
    <w:rsid w:val="00453A07"/>
    <w:rsid w:val="00455B8A"/>
    <w:rsid w:val="00455E2F"/>
    <w:rsid w:val="00457131"/>
    <w:rsid w:val="00461EDA"/>
    <w:rsid w:val="004636CC"/>
    <w:rsid w:val="00464841"/>
    <w:rsid w:val="004670A1"/>
    <w:rsid w:val="00473901"/>
    <w:rsid w:val="00477D64"/>
    <w:rsid w:val="0048367A"/>
    <w:rsid w:val="00484AEB"/>
    <w:rsid w:val="00484EAB"/>
    <w:rsid w:val="00486E58"/>
    <w:rsid w:val="004914E9"/>
    <w:rsid w:val="0049537E"/>
    <w:rsid w:val="004A16E8"/>
    <w:rsid w:val="004A2D2C"/>
    <w:rsid w:val="004A3050"/>
    <w:rsid w:val="004A5F10"/>
    <w:rsid w:val="004A7022"/>
    <w:rsid w:val="004B13FC"/>
    <w:rsid w:val="004B356C"/>
    <w:rsid w:val="004C345E"/>
    <w:rsid w:val="004C66BB"/>
    <w:rsid w:val="004C6E10"/>
    <w:rsid w:val="004C6E2F"/>
    <w:rsid w:val="004C71F5"/>
    <w:rsid w:val="004D1587"/>
    <w:rsid w:val="004D3F45"/>
    <w:rsid w:val="004D4B96"/>
    <w:rsid w:val="004D4C6E"/>
    <w:rsid w:val="004D578F"/>
    <w:rsid w:val="004E21C0"/>
    <w:rsid w:val="004E54FC"/>
    <w:rsid w:val="004E7C92"/>
    <w:rsid w:val="004F2770"/>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A1D"/>
    <w:rsid w:val="005A2CD1"/>
    <w:rsid w:val="005A5168"/>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07C3D"/>
    <w:rsid w:val="00611C3E"/>
    <w:rsid w:val="00613D9A"/>
    <w:rsid w:val="00620D3C"/>
    <w:rsid w:val="00622696"/>
    <w:rsid w:val="00624C31"/>
    <w:rsid w:val="00632762"/>
    <w:rsid w:val="00640049"/>
    <w:rsid w:val="006433C5"/>
    <w:rsid w:val="00656C00"/>
    <w:rsid w:val="006611BE"/>
    <w:rsid w:val="00661391"/>
    <w:rsid w:val="00662B15"/>
    <w:rsid w:val="0067283B"/>
    <w:rsid w:val="00674B3B"/>
    <w:rsid w:val="00680858"/>
    <w:rsid w:val="006812A3"/>
    <w:rsid w:val="00682798"/>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4A64"/>
    <w:rsid w:val="006F7433"/>
    <w:rsid w:val="007125B2"/>
    <w:rsid w:val="00714338"/>
    <w:rsid w:val="00724F67"/>
    <w:rsid w:val="007256B1"/>
    <w:rsid w:val="00754568"/>
    <w:rsid w:val="00756409"/>
    <w:rsid w:val="007579C2"/>
    <w:rsid w:val="0076071F"/>
    <w:rsid w:val="007653D6"/>
    <w:rsid w:val="00765993"/>
    <w:rsid w:val="007669C4"/>
    <w:rsid w:val="007700D5"/>
    <w:rsid w:val="0077273C"/>
    <w:rsid w:val="00774D62"/>
    <w:rsid w:val="007752B0"/>
    <w:rsid w:val="00776C75"/>
    <w:rsid w:val="007770BC"/>
    <w:rsid w:val="0077775E"/>
    <w:rsid w:val="00777A46"/>
    <w:rsid w:val="00781AE4"/>
    <w:rsid w:val="00786C78"/>
    <w:rsid w:val="00790EA0"/>
    <w:rsid w:val="00791188"/>
    <w:rsid w:val="00794CB7"/>
    <w:rsid w:val="007A0580"/>
    <w:rsid w:val="007A0DE2"/>
    <w:rsid w:val="007A204A"/>
    <w:rsid w:val="007A543D"/>
    <w:rsid w:val="007A743F"/>
    <w:rsid w:val="007B1AD4"/>
    <w:rsid w:val="007B3178"/>
    <w:rsid w:val="007B3C6C"/>
    <w:rsid w:val="007C0A44"/>
    <w:rsid w:val="007C33F3"/>
    <w:rsid w:val="007D47CA"/>
    <w:rsid w:val="007D4AD3"/>
    <w:rsid w:val="007D4DFA"/>
    <w:rsid w:val="007D5B58"/>
    <w:rsid w:val="007E0913"/>
    <w:rsid w:val="007E79FC"/>
    <w:rsid w:val="008010E1"/>
    <w:rsid w:val="00805A0F"/>
    <w:rsid w:val="00806FD7"/>
    <w:rsid w:val="00814A95"/>
    <w:rsid w:val="00815EE8"/>
    <w:rsid w:val="00820162"/>
    <w:rsid w:val="008256B8"/>
    <w:rsid w:val="0082753F"/>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26883"/>
    <w:rsid w:val="009276EF"/>
    <w:rsid w:val="00934900"/>
    <w:rsid w:val="00940030"/>
    <w:rsid w:val="00946BA0"/>
    <w:rsid w:val="00946D25"/>
    <w:rsid w:val="009475D6"/>
    <w:rsid w:val="00950B00"/>
    <w:rsid w:val="0095634C"/>
    <w:rsid w:val="00957603"/>
    <w:rsid w:val="00957E3D"/>
    <w:rsid w:val="009671FC"/>
    <w:rsid w:val="0096761B"/>
    <w:rsid w:val="00967D73"/>
    <w:rsid w:val="009708CA"/>
    <w:rsid w:val="00973E3E"/>
    <w:rsid w:val="00980FE8"/>
    <w:rsid w:val="00987BE2"/>
    <w:rsid w:val="00987E05"/>
    <w:rsid w:val="00991786"/>
    <w:rsid w:val="009919AA"/>
    <w:rsid w:val="00992BC3"/>
    <w:rsid w:val="0099475A"/>
    <w:rsid w:val="00996B85"/>
    <w:rsid w:val="009A1811"/>
    <w:rsid w:val="009A3743"/>
    <w:rsid w:val="009A5354"/>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21C"/>
    <w:rsid w:val="00AB2A0C"/>
    <w:rsid w:val="00AB51EA"/>
    <w:rsid w:val="00AC1417"/>
    <w:rsid w:val="00AC2BA6"/>
    <w:rsid w:val="00AC368E"/>
    <w:rsid w:val="00AC3977"/>
    <w:rsid w:val="00AD52F0"/>
    <w:rsid w:val="00AE1E39"/>
    <w:rsid w:val="00AE207E"/>
    <w:rsid w:val="00AF21F2"/>
    <w:rsid w:val="00AF33C7"/>
    <w:rsid w:val="00AF5ED0"/>
    <w:rsid w:val="00B02E41"/>
    <w:rsid w:val="00B072A6"/>
    <w:rsid w:val="00B0747E"/>
    <w:rsid w:val="00B15055"/>
    <w:rsid w:val="00B2129E"/>
    <w:rsid w:val="00B259A5"/>
    <w:rsid w:val="00B322E8"/>
    <w:rsid w:val="00B32896"/>
    <w:rsid w:val="00B36B65"/>
    <w:rsid w:val="00B402B7"/>
    <w:rsid w:val="00B447C3"/>
    <w:rsid w:val="00B50E76"/>
    <w:rsid w:val="00B52570"/>
    <w:rsid w:val="00B5446F"/>
    <w:rsid w:val="00B55B1C"/>
    <w:rsid w:val="00B57DAC"/>
    <w:rsid w:val="00B63278"/>
    <w:rsid w:val="00B64C36"/>
    <w:rsid w:val="00B707B3"/>
    <w:rsid w:val="00B70CB4"/>
    <w:rsid w:val="00B7331C"/>
    <w:rsid w:val="00B75209"/>
    <w:rsid w:val="00B756D4"/>
    <w:rsid w:val="00B76198"/>
    <w:rsid w:val="00B77D5C"/>
    <w:rsid w:val="00B862A0"/>
    <w:rsid w:val="00B9077C"/>
    <w:rsid w:val="00B922C2"/>
    <w:rsid w:val="00B952B5"/>
    <w:rsid w:val="00BA3065"/>
    <w:rsid w:val="00BA5C2D"/>
    <w:rsid w:val="00BA68B9"/>
    <w:rsid w:val="00BB1235"/>
    <w:rsid w:val="00BB314C"/>
    <w:rsid w:val="00BB6A16"/>
    <w:rsid w:val="00BD117A"/>
    <w:rsid w:val="00BD15F8"/>
    <w:rsid w:val="00BD297E"/>
    <w:rsid w:val="00BD794E"/>
    <w:rsid w:val="00BD7E32"/>
    <w:rsid w:val="00BE3FBA"/>
    <w:rsid w:val="00BE4366"/>
    <w:rsid w:val="00BE59E0"/>
    <w:rsid w:val="00BF09CF"/>
    <w:rsid w:val="00C03FDD"/>
    <w:rsid w:val="00C15A71"/>
    <w:rsid w:val="00C178DA"/>
    <w:rsid w:val="00C270F4"/>
    <w:rsid w:val="00C3408B"/>
    <w:rsid w:val="00C373DC"/>
    <w:rsid w:val="00C40AB3"/>
    <w:rsid w:val="00C43693"/>
    <w:rsid w:val="00C44D8A"/>
    <w:rsid w:val="00C4647E"/>
    <w:rsid w:val="00C46FCE"/>
    <w:rsid w:val="00C51423"/>
    <w:rsid w:val="00C52252"/>
    <w:rsid w:val="00C526D9"/>
    <w:rsid w:val="00C562E1"/>
    <w:rsid w:val="00C620A1"/>
    <w:rsid w:val="00C62B50"/>
    <w:rsid w:val="00C64561"/>
    <w:rsid w:val="00C66805"/>
    <w:rsid w:val="00C703B3"/>
    <w:rsid w:val="00C72001"/>
    <w:rsid w:val="00C72226"/>
    <w:rsid w:val="00C755DE"/>
    <w:rsid w:val="00C75968"/>
    <w:rsid w:val="00C75B75"/>
    <w:rsid w:val="00C82EC6"/>
    <w:rsid w:val="00C971DB"/>
    <w:rsid w:val="00CA08F3"/>
    <w:rsid w:val="00CA47A5"/>
    <w:rsid w:val="00CA5178"/>
    <w:rsid w:val="00CB06D5"/>
    <w:rsid w:val="00CB1614"/>
    <w:rsid w:val="00CB1766"/>
    <w:rsid w:val="00CB5306"/>
    <w:rsid w:val="00CB5503"/>
    <w:rsid w:val="00CB62F1"/>
    <w:rsid w:val="00CB7995"/>
    <w:rsid w:val="00CC0D7C"/>
    <w:rsid w:val="00CD0780"/>
    <w:rsid w:val="00CD47AC"/>
    <w:rsid w:val="00CD4AC7"/>
    <w:rsid w:val="00CD5321"/>
    <w:rsid w:val="00CD75B6"/>
    <w:rsid w:val="00CE13D5"/>
    <w:rsid w:val="00CE202D"/>
    <w:rsid w:val="00CE3D3F"/>
    <w:rsid w:val="00CE4C29"/>
    <w:rsid w:val="00CF47EB"/>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8E1"/>
    <w:rsid w:val="00D65DF0"/>
    <w:rsid w:val="00D7180B"/>
    <w:rsid w:val="00D80AA3"/>
    <w:rsid w:val="00D84E3C"/>
    <w:rsid w:val="00D90465"/>
    <w:rsid w:val="00D917F3"/>
    <w:rsid w:val="00D92B14"/>
    <w:rsid w:val="00D92CE1"/>
    <w:rsid w:val="00D95741"/>
    <w:rsid w:val="00DA039E"/>
    <w:rsid w:val="00DA0CED"/>
    <w:rsid w:val="00DA2215"/>
    <w:rsid w:val="00DA2622"/>
    <w:rsid w:val="00DA36E8"/>
    <w:rsid w:val="00DA39D6"/>
    <w:rsid w:val="00DA4922"/>
    <w:rsid w:val="00DA735A"/>
    <w:rsid w:val="00DB042F"/>
    <w:rsid w:val="00DB313B"/>
    <w:rsid w:val="00DB43BA"/>
    <w:rsid w:val="00DC4EBA"/>
    <w:rsid w:val="00DC50E3"/>
    <w:rsid w:val="00DC7E89"/>
    <w:rsid w:val="00DC7F18"/>
    <w:rsid w:val="00DE163D"/>
    <w:rsid w:val="00DE6C66"/>
    <w:rsid w:val="00DF6270"/>
    <w:rsid w:val="00DF7461"/>
    <w:rsid w:val="00E02322"/>
    <w:rsid w:val="00E02D61"/>
    <w:rsid w:val="00E05748"/>
    <w:rsid w:val="00E1232F"/>
    <w:rsid w:val="00E14D61"/>
    <w:rsid w:val="00E1757F"/>
    <w:rsid w:val="00E2337A"/>
    <w:rsid w:val="00E233D0"/>
    <w:rsid w:val="00E25709"/>
    <w:rsid w:val="00E2671B"/>
    <w:rsid w:val="00E31CF5"/>
    <w:rsid w:val="00E34C1A"/>
    <w:rsid w:val="00E36A24"/>
    <w:rsid w:val="00E37AB0"/>
    <w:rsid w:val="00E4167B"/>
    <w:rsid w:val="00E42A39"/>
    <w:rsid w:val="00E42EBC"/>
    <w:rsid w:val="00E51402"/>
    <w:rsid w:val="00E5525E"/>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2B65"/>
    <w:rsid w:val="00EE346A"/>
    <w:rsid w:val="00EF0A77"/>
    <w:rsid w:val="00EF4942"/>
    <w:rsid w:val="00F013F4"/>
    <w:rsid w:val="00F05CA5"/>
    <w:rsid w:val="00F06D54"/>
    <w:rsid w:val="00F075E0"/>
    <w:rsid w:val="00F158D2"/>
    <w:rsid w:val="00F167AD"/>
    <w:rsid w:val="00F17D20"/>
    <w:rsid w:val="00F22F78"/>
    <w:rsid w:val="00F24E94"/>
    <w:rsid w:val="00F2501D"/>
    <w:rsid w:val="00F251AB"/>
    <w:rsid w:val="00F27650"/>
    <w:rsid w:val="00F277BC"/>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558F"/>
    <w:rsid w:val="00FB68D3"/>
    <w:rsid w:val="00FB6E1A"/>
    <w:rsid w:val="00FB7F05"/>
    <w:rsid w:val="00FC04E5"/>
    <w:rsid w:val="00FC14F7"/>
    <w:rsid w:val="00FC1567"/>
    <w:rsid w:val="00FC24A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D390C"/>
  <w15:docId w15:val="{487DD012-0C82-4392-92AB-A4C0325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UnresolvedMention">
    <w:name w:val="Unresolved Mention"/>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 w:type="paragraph" w:customStyle="1" w:styleId="Default">
    <w:name w:val="Default"/>
    <w:rsid w:val="00FB68D3"/>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uiPriority w:val="99"/>
    <w:semiHidden/>
    <w:unhideWhenUsed/>
    <w:rsid w:val="00C4647E"/>
    <w:pPr>
      <w:spacing w:line="480" w:lineRule="auto"/>
    </w:pPr>
  </w:style>
  <w:style w:type="character" w:customStyle="1" w:styleId="Zkladntext2Char">
    <w:name w:val="Základní text 2 Char"/>
    <w:basedOn w:val="Standardnpsmoodstavce"/>
    <w:link w:val="Zkladntext2"/>
    <w:uiPriority w:val="99"/>
    <w:semiHidden/>
    <w:rsid w:val="00C4647E"/>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mzp.cz/cz/vyhlasovani_prirodnich_rezervaci_metodik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01_VZ\01_Administrace\04_2022\449_LAWYA_AOPK_Biotopy_2023\00_SABLONY\04_Podpisova_smlouva_PZZ\Smlouva_o_dilo_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58e101-07eb-4c76-b6de-328be0561166">5SN4WHJQ37FP-1560348360-154782</_dlc_DocId>
    <_dlc_DocIdUrl xmlns="1458e101-07eb-4c76-b6de-328be0561166">
      <Url>https://lawyacz.sharepoint.com/sites/Lawya/_layouts/15/DocIdRedir.aspx?ID=5SN4WHJQ37FP-1560348360-154782</Url>
      <Description>5SN4WHJQ37FP-1560348360-154782</Description>
    </_dlc_DocIdUrl>
    <TaxCatchAll xmlns="1458e101-07eb-4c76-b6de-328be0561166" xsi:nil="true"/>
    <lcf76f155ced4ddcb4097134ff3c332f xmlns="688b8007-ca21-4126-b2cf-3ee41b5594a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1FB1-75A2-402D-9211-9C5BBC51C37D}">
  <ds:schemaRefs>
    <ds:schemaRef ds:uri="http://schemas.microsoft.com/sharepoint/events"/>
  </ds:schemaRefs>
</ds:datastoreItem>
</file>

<file path=customXml/itemProps2.xml><?xml version="1.0" encoding="utf-8"?>
<ds:datastoreItem xmlns:ds="http://schemas.openxmlformats.org/officeDocument/2006/customXml" ds:itemID="{8ADD4E03-14F3-40FC-9C58-B764B468114F}">
  <ds:schemaRefs>
    <ds:schemaRef ds:uri="http://schemas.microsoft.com/sharepoint/v3/contenttype/forms"/>
  </ds:schemaRefs>
</ds:datastoreItem>
</file>

<file path=customXml/itemProps3.xml><?xml version="1.0" encoding="utf-8"?>
<ds:datastoreItem xmlns:ds="http://schemas.openxmlformats.org/officeDocument/2006/customXml" ds:itemID="{688F66C7-3B65-459C-884F-3A8221B87D4E}">
  <ds:schemaRefs>
    <ds:schemaRef ds:uri="http://schemas.microsoft.com/office/2006/metadata/properties"/>
    <ds:schemaRef ds:uri="http://schemas.microsoft.com/office/infopath/2007/PartnerControls"/>
    <ds:schemaRef ds:uri="1458e101-07eb-4c76-b6de-328be0561166"/>
    <ds:schemaRef ds:uri="688b8007-ca21-4126-b2cf-3ee41b5594ab"/>
  </ds:schemaRefs>
</ds:datastoreItem>
</file>

<file path=customXml/itemProps4.xml><?xml version="1.0" encoding="utf-8"?>
<ds:datastoreItem xmlns:ds="http://schemas.openxmlformats.org/officeDocument/2006/customXml" ds:itemID="{EBA2C625-9182-4641-9D86-4AF6EFC8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AEF696-96C7-4FF9-802A-B62D4F04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Smlouva_o_dilo_SABLONA.dotx</Template>
  <TotalTime>3</TotalTime>
  <Pages>11</Pages>
  <Words>3247</Words>
  <Characters>19162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 Hoffmanová</cp:lastModifiedBy>
  <cp:revision>5</cp:revision>
  <cp:lastPrinted>2014-09-12T08:52:00Z</cp:lastPrinted>
  <dcterms:created xsi:type="dcterms:W3CDTF">2024-03-06T06:10:00Z</dcterms:created>
  <dcterms:modified xsi:type="dcterms:W3CDTF">2024-03-06T06:13:00Z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9fe556b2-7138-4f52-a7e2-15cd066451c2</vt:lpwstr>
  </property>
</Properties>
</file>