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E01A" w14:textId="118BEC54" w:rsidR="00F2616A" w:rsidRDefault="00F2616A" w:rsidP="00F2616A">
      <w:pPr>
        <w:pStyle w:val="Nzev"/>
        <w:tabs>
          <w:tab w:val="left" w:pos="360"/>
        </w:tabs>
        <w:spacing w:before="0" w:after="120"/>
        <w:ind w:left="0"/>
        <w:rPr>
          <w:b w:val="0"/>
          <w:sz w:val="22"/>
          <w:szCs w:val="22"/>
        </w:rPr>
      </w:pPr>
      <w:bookmarkStart w:id="0" w:name="DDE_LINK2"/>
      <w:r w:rsidRPr="00117734">
        <w:rPr>
          <w:sz w:val="32"/>
          <w:szCs w:val="32"/>
        </w:rPr>
        <w:t>Smlouva</w:t>
      </w:r>
      <w:r>
        <w:rPr>
          <w:sz w:val="32"/>
          <w:szCs w:val="32"/>
        </w:rPr>
        <w:t xml:space="preserve"> o </w:t>
      </w:r>
      <w:bookmarkEnd w:id="0"/>
      <w:r>
        <w:rPr>
          <w:sz w:val="32"/>
          <w:szCs w:val="32"/>
        </w:rPr>
        <w:t>spolupráci</w:t>
      </w:r>
    </w:p>
    <w:p w14:paraId="0DA420C9" w14:textId="77777777" w:rsidR="00F2616A" w:rsidRDefault="00F2616A" w:rsidP="00F2616A">
      <w:pPr>
        <w:jc w:val="center"/>
        <w:rPr>
          <w:rFonts w:ascii="Arial" w:hAnsi="Arial" w:cs="Arial"/>
          <w:sz w:val="22"/>
          <w:szCs w:val="22"/>
        </w:rPr>
      </w:pPr>
      <w:r w:rsidRPr="00C33F96">
        <w:rPr>
          <w:rFonts w:ascii="Arial" w:hAnsi="Arial" w:cs="Arial"/>
          <w:sz w:val="22"/>
          <w:szCs w:val="22"/>
        </w:rPr>
        <w:t xml:space="preserve">uzavřená </w:t>
      </w:r>
      <w:r>
        <w:rPr>
          <w:rFonts w:ascii="Arial" w:hAnsi="Arial" w:cs="Arial"/>
          <w:sz w:val="22"/>
          <w:szCs w:val="22"/>
        </w:rPr>
        <w:t xml:space="preserve">v souladu s ustanovením § 1746 odst. 2 </w:t>
      </w:r>
      <w:r w:rsidRPr="00C33F96">
        <w:rPr>
          <w:rFonts w:ascii="Arial" w:hAnsi="Arial" w:cs="Arial"/>
          <w:sz w:val="22"/>
          <w:szCs w:val="22"/>
        </w:rPr>
        <w:t xml:space="preserve">zákona č. 89/2012 Sb., občanský zákoník, </w:t>
      </w:r>
    </w:p>
    <w:p w14:paraId="6C8A829A" w14:textId="77777777" w:rsidR="00F2616A" w:rsidRPr="00C33F96" w:rsidRDefault="00F2616A" w:rsidP="00F2616A">
      <w:pPr>
        <w:jc w:val="center"/>
        <w:rPr>
          <w:rFonts w:ascii="Arial" w:hAnsi="Arial" w:cs="Arial"/>
          <w:sz w:val="22"/>
          <w:szCs w:val="22"/>
        </w:rPr>
      </w:pPr>
      <w:r w:rsidRPr="00C33F96">
        <w:rPr>
          <w:rFonts w:ascii="Arial" w:hAnsi="Arial" w:cs="Arial"/>
          <w:sz w:val="22"/>
          <w:szCs w:val="22"/>
        </w:rPr>
        <w:t>ve znění pozdějších předpisů</w:t>
      </w:r>
      <w:r>
        <w:rPr>
          <w:rFonts w:ascii="Arial" w:hAnsi="Arial" w:cs="Arial"/>
          <w:sz w:val="22"/>
          <w:szCs w:val="22"/>
        </w:rPr>
        <w:t xml:space="preserve"> (dále jen „</w:t>
      </w:r>
      <w:r w:rsidRPr="00C33F96">
        <w:rPr>
          <w:rFonts w:ascii="Arial" w:hAnsi="Arial" w:cs="Arial"/>
          <w:b/>
          <w:bCs/>
          <w:sz w:val="22"/>
          <w:szCs w:val="22"/>
        </w:rPr>
        <w:t>OZ</w:t>
      </w:r>
      <w:r>
        <w:rPr>
          <w:rFonts w:ascii="Arial" w:hAnsi="Arial" w:cs="Arial"/>
          <w:sz w:val="22"/>
          <w:szCs w:val="22"/>
        </w:rPr>
        <w:t>“)</w:t>
      </w:r>
      <w:r w:rsidRPr="00C33F96">
        <w:rPr>
          <w:rFonts w:ascii="Arial" w:hAnsi="Arial" w:cs="Arial"/>
          <w:sz w:val="22"/>
          <w:szCs w:val="22"/>
        </w:rPr>
        <w:t xml:space="preserve"> </w:t>
      </w:r>
    </w:p>
    <w:p w14:paraId="18C14802" w14:textId="77777777" w:rsidR="00F2616A" w:rsidRPr="00F81C65" w:rsidRDefault="00F2616A" w:rsidP="00F2616A">
      <w:pPr>
        <w:jc w:val="center"/>
        <w:rPr>
          <w:rFonts w:ascii="Arial" w:hAnsi="Arial" w:cs="Arial"/>
          <w:sz w:val="22"/>
          <w:szCs w:val="22"/>
        </w:rPr>
      </w:pPr>
      <w:r w:rsidRPr="00F81C65">
        <w:rPr>
          <w:rFonts w:ascii="Arial" w:hAnsi="Arial" w:cs="Arial"/>
          <w:sz w:val="22"/>
          <w:szCs w:val="22"/>
        </w:rPr>
        <w:t>mezi smluvními stranami</w:t>
      </w:r>
    </w:p>
    <w:p w14:paraId="49F42428" w14:textId="77777777" w:rsidR="00F2616A" w:rsidRDefault="00F2616A" w:rsidP="00F2616A">
      <w:pPr>
        <w:jc w:val="center"/>
        <w:rPr>
          <w:rFonts w:ascii="Arial" w:hAnsi="Arial" w:cs="Arial"/>
          <w:b/>
          <w:sz w:val="22"/>
          <w:szCs w:val="22"/>
        </w:rPr>
      </w:pPr>
    </w:p>
    <w:p w14:paraId="361BEB8C" w14:textId="77777777" w:rsidR="00F2616A" w:rsidRDefault="00F2616A" w:rsidP="00F2616A">
      <w:pPr>
        <w:jc w:val="center"/>
        <w:rPr>
          <w:rFonts w:ascii="Arial" w:hAnsi="Arial" w:cs="Arial"/>
          <w:b/>
          <w:sz w:val="22"/>
          <w:szCs w:val="22"/>
        </w:rPr>
      </w:pPr>
    </w:p>
    <w:p w14:paraId="68282B9B" w14:textId="77777777" w:rsidR="00F2616A" w:rsidRPr="00777589" w:rsidRDefault="00F2616A" w:rsidP="00F2616A">
      <w:pPr>
        <w:tabs>
          <w:tab w:val="left" w:pos="2268"/>
        </w:tabs>
        <w:spacing w:line="276" w:lineRule="auto"/>
        <w:rPr>
          <w:rFonts w:ascii="Arial" w:hAnsi="Arial" w:cs="Arial"/>
          <w:b/>
          <w:sz w:val="22"/>
          <w:szCs w:val="22"/>
        </w:rPr>
      </w:pPr>
      <w:r>
        <w:rPr>
          <w:rFonts w:ascii="Arial" w:hAnsi="Arial" w:cs="Arial"/>
          <w:b/>
          <w:sz w:val="22"/>
          <w:szCs w:val="22"/>
        </w:rPr>
        <w:t>Obchodní firma:</w:t>
      </w:r>
      <w:r>
        <w:rPr>
          <w:rFonts w:ascii="Arial" w:hAnsi="Arial" w:cs="Arial"/>
          <w:b/>
          <w:sz w:val="22"/>
          <w:szCs w:val="22"/>
        </w:rPr>
        <w:tab/>
      </w:r>
      <w:r w:rsidRPr="00777589">
        <w:rPr>
          <w:rFonts w:ascii="Arial" w:hAnsi="Arial" w:cs="Arial"/>
          <w:b/>
          <w:sz w:val="22"/>
          <w:szCs w:val="22"/>
        </w:rPr>
        <w:t>Moravskoslezské inovační centrum Ostrava, a.s.</w:t>
      </w:r>
    </w:p>
    <w:p w14:paraId="681DB9AA" w14:textId="77777777" w:rsidR="00F2616A" w:rsidRPr="00777589" w:rsidRDefault="00F2616A" w:rsidP="00F2616A">
      <w:pPr>
        <w:tabs>
          <w:tab w:val="left" w:pos="2268"/>
        </w:tabs>
        <w:spacing w:line="276" w:lineRule="auto"/>
        <w:rPr>
          <w:rFonts w:ascii="Arial" w:hAnsi="Arial" w:cs="Arial"/>
          <w:sz w:val="22"/>
          <w:szCs w:val="22"/>
        </w:rPr>
      </w:pPr>
      <w:r w:rsidRPr="00777589">
        <w:rPr>
          <w:rFonts w:ascii="Arial" w:hAnsi="Arial" w:cs="Arial"/>
          <w:sz w:val="22"/>
          <w:szCs w:val="22"/>
        </w:rPr>
        <w:t>se sídlem:</w:t>
      </w:r>
      <w:r w:rsidRPr="00777589">
        <w:rPr>
          <w:rFonts w:ascii="Arial" w:hAnsi="Arial" w:cs="Arial"/>
          <w:sz w:val="22"/>
          <w:szCs w:val="22"/>
        </w:rPr>
        <w:tab/>
        <w:t>Technologická 372/2, Ostrava – Pustkovec 708 00</w:t>
      </w:r>
    </w:p>
    <w:p w14:paraId="57689F39" w14:textId="77777777" w:rsidR="00F2616A" w:rsidRPr="00777589" w:rsidRDefault="00F2616A" w:rsidP="00F2616A">
      <w:pPr>
        <w:tabs>
          <w:tab w:val="left" w:pos="2268"/>
        </w:tabs>
        <w:spacing w:line="276" w:lineRule="auto"/>
        <w:rPr>
          <w:rFonts w:ascii="Arial" w:hAnsi="Arial" w:cs="Arial"/>
          <w:sz w:val="22"/>
          <w:szCs w:val="22"/>
        </w:rPr>
      </w:pPr>
      <w:r w:rsidRPr="00777589">
        <w:rPr>
          <w:rFonts w:ascii="Arial" w:hAnsi="Arial" w:cs="Arial"/>
          <w:sz w:val="22"/>
          <w:szCs w:val="22"/>
        </w:rPr>
        <w:t>zastoupena:</w:t>
      </w:r>
      <w:r w:rsidRPr="00777589">
        <w:rPr>
          <w:rFonts w:ascii="Arial" w:hAnsi="Arial" w:cs="Arial"/>
          <w:sz w:val="22"/>
          <w:szCs w:val="22"/>
        </w:rPr>
        <w:tab/>
        <w:t>Mgr. Pavlem Csankem, předsedo</w:t>
      </w:r>
      <w:r>
        <w:rPr>
          <w:rFonts w:ascii="Arial" w:hAnsi="Arial" w:cs="Arial"/>
          <w:sz w:val="22"/>
          <w:szCs w:val="22"/>
        </w:rPr>
        <w:t>u</w:t>
      </w:r>
      <w:r w:rsidRPr="00777589">
        <w:rPr>
          <w:rFonts w:ascii="Arial" w:hAnsi="Arial" w:cs="Arial"/>
          <w:sz w:val="22"/>
          <w:szCs w:val="22"/>
        </w:rPr>
        <w:t xml:space="preserve"> představe</w:t>
      </w:r>
      <w:r>
        <w:rPr>
          <w:rFonts w:ascii="Arial" w:hAnsi="Arial" w:cs="Arial"/>
          <w:sz w:val="22"/>
          <w:szCs w:val="22"/>
        </w:rPr>
        <w:t>n</w:t>
      </w:r>
      <w:r w:rsidRPr="00777589">
        <w:rPr>
          <w:rFonts w:ascii="Arial" w:hAnsi="Arial" w:cs="Arial"/>
          <w:sz w:val="22"/>
          <w:szCs w:val="22"/>
        </w:rPr>
        <w:t>stva</w:t>
      </w:r>
    </w:p>
    <w:p w14:paraId="63B14032" w14:textId="77777777" w:rsidR="00F2616A" w:rsidRPr="00777589" w:rsidRDefault="00F2616A" w:rsidP="00F2616A">
      <w:pPr>
        <w:tabs>
          <w:tab w:val="left" w:pos="2268"/>
        </w:tabs>
        <w:spacing w:line="276" w:lineRule="auto"/>
        <w:ind w:left="2268" w:hanging="2268"/>
        <w:rPr>
          <w:rFonts w:ascii="Arial" w:hAnsi="Arial" w:cs="Arial"/>
          <w:sz w:val="22"/>
          <w:szCs w:val="22"/>
        </w:rPr>
      </w:pPr>
      <w:r w:rsidRPr="00777589">
        <w:rPr>
          <w:rFonts w:ascii="Arial" w:hAnsi="Arial" w:cs="Arial"/>
          <w:sz w:val="22"/>
          <w:szCs w:val="22"/>
        </w:rPr>
        <w:t>zapsána v</w:t>
      </w:r>
      <w:r>
        <w:rPr>
          <w:rFonts w:ascii="Arial" w:hAnsi="Arial" w:cs="Arial"/>
          <w:sz w:val="22"/>
          <w:szCs w:val="22"/>
        </w:rPr>
        <w:t>:</w:t>
      </w:r>
      <w:r>
        <w:rPr>
          <w:rFonts w:ascii="Arial" w:hAnsi="Arial" w:cs="Arial"/>
          <w:sz w:val="22"/>
          <w:szCs w:val="22"/>
        </w:rPr>
        <w:tab/>
        <w:t xml:space="preserve">obchodním </w:t>
      </w:r>
      <w:r w:rsidRPr="00777589">
        <w:rPr>
          <w:rFonts w:ascii="Arial" w:hAnsi="Arial" w:cs="Arial"/>
          <w:sz w:val="22"/>
          <w:szCs w:val="22"/>
        </w:rPr>
        <w:t xml:space="preserve">rejstříku vedeném u </w:t>
      </w:r>
      <w:r>
        <w:rPr>
          <w:rFonts w:ascii="Arial" w:hAnsi="Arial" w:cs="Arial"/>
          <w:sz w:val="22"/>
          <w:szCs w:val="22"/>
        </w:rPr>
        <w:t>Krajského soudu v Ostravě</w:t>
      </w:r>
      <w:r w:rsidRPr="00777589">
        <w:rPr>
          <w:rFonts w:ascii="Arial" w:hAnsi="Arial" w:cs="Arial"/>
          <w:sz w:val="22"/>
          <w:szCs w:val="22"/>
        </w:rPr>
        <w:t xml:space="preserve">, oddíl </w:t>
      </w:r>
      <w:r>
        <w:rPr>
          <w:rFonts w:ascii="Arial" w:hAnsi="Arial" w:cs="Arial"/>
          <w:sz w:val="22"/>
          <w:szCs w:val="22"/>
        </w:rPr>
        <w:t>B</w:t>
      </w:r>
      <w:r w:rsidRPr="00777589">
        <w:rPr>
          <w:rFonts w:ascii="Arial" w:hAnsi="Arial" w:cs="Arial"/>
          <w:sz w:val="22"/>
          <w:szCs w:val="22"/>
        </w:rPr>
        <w:t xml:space="preserve">, vložka </w:t>
      </w:r>
      <w:r>
        <w:rPr>
          <w:rFonts w:ascii="Arial" w:hAnsi="Arial" w:cs="Arial"/>
          <w:sz w:val="22"/>
          <w:szCs w:val="22"/>
        </w:rPr>
        <w:t>1686</w:t>
      </w:r>
    </w:p>
    <w:p w14:paraId="21F8ACFC" w14:textId="77777777" w:rsidR="00F2616A" w:rsidRPr="00777589" w:rsidRDefault="00F2616A" w:rsidP="00F2616A">
      <w:pPr>
        <w:tabs>
          <w:tab w:val="left" w:pos="2268"/>
        </w:tabs>
        <w:spacing w:line="276" w:lineRule="auto"/>
        <w:ind w:left="2268" w:hanging="2268"/>
        <w:rPr>
          <w:rFonts w:ascii="Arial" w:hAnsi="Arial" w:cs="Arial"/>
          <w:sz w:val="22"/>
          <w:szCs w:val="22"/>
        </w:rPr>
      </w:pPr>
      <w:r w:rsidRPr="00777589">
        <w:rPr>
          <w:rFonts w:ascii="Arial" w:hAnsi="Arial" w:cs="Arial"/>
          <w:sz w:val="22"/>
          <w:szCs w:val="22"/>
        </w:rPr>
        <w:t>IČ:</w:t>
      </w:r>
      <w:r w:rsidRPr="00777589">
        <w:rPr>
          <w:rFonts w:ascii="Arial" w:hAnsi="Arial" w:cs="Arial"/>
          <w:sz w:val="22"/>
          <w:szCs w:val="22"/>
        </w:rPr>
        <w:tab/>
      </w:r>
      <w:r>
        <w:rPr>
          <w:rFonts w:ascii="Arial" w:hAnsi="Arial" w:cs="Arial"/>
          <w:sz w:val="22"/>
          <w:szCs w:val="22"/>
        </w:rPr>
        <w:t>25379631</w:t>
      </w:r>
    </w:p>
    <w:p w14:paraId="5C110BD3" w14:textId="77777777" w:rsidR="00F2616A" w:rsidRPr="00777589" w:rsidRDefault="00F2616A" w:rsidP="00F2616A">
      <w:pPr>
        <w:tabs>
          <w:tab w:val="left" w:pos="2268"/>
        </w:tabs>
        <w:spacing w:line="276" w:lineRule="auto"/>
        <w:ind w:left="2268" w:hanging="2268"/>
        <w:rPr>
          <w:rFonts w:ascii="Arial" w:hAnsi="Arial" w:cs="Arial"/>
          <w:sz w:val="22"/>
          <w:szCs w:val="22"/>
        </w:rPr>
      </w:pPr>
      <w:r w:rsidRPr="00777589">
        <w:rPr>
          <w:rFonts w:ascii="Arial" w:hAnsi="Arial" w:cs="Arial"/>
          <w:sz w:val="22"/>
          <w:szCs w:val="22"/>
        </w:rPr>
        <w:t>DIČ:</w:t>
      </w:r>
      <w:r w:rsidRPr="00777589">
        <w:rPr>
          <w:rFonts w:ascii="Arial" w:hAnsi="Arial" w:cs="Arial"/>
          <w:sz w:val="22"/>
          <w:szCs w:val="22"/>
        </w:rPr>
        <w:tab/>
        <w:t>CZ25379631</w:t>
      </w:r>
    </w:p>
    <w:p w14:paraId="1C038997" w14:textId="77777777" w:rsidR="00A519B5" w:rsidRDefault="00A519B5" w:rsidP="00F2616A">
      <w:pPr>
        <w:tabs>
          <w:tab w:val="left" w:pos="2268"/>
        </w:tabs>
        <w:spacing w:line="276" w:lineRule="auto"/>
        <w:ind w:left="2268" w:hanging="2268"/>
        <w:rPr>
          <w:rFonts w:ascii="Arial" w:hAnsi="Arial" w:cs="Arial"/>
          <w:sz w:val="22"/>
          <w:szCs w:val="22"/>
        </w:rPr>
      </w:pPr>
    </w:p>
    <w:p w14:paraId="14FF740C" w14:textId="4A5A473B" w:rsidR="00F2616A" w:rsidRDefault="00F2616A" w:rsidP="00F2616A">
      <w:pPr>
        <w:tabs>
          <w:tab w:val="left" w:pos="2268"/>
        </w:tabs>
        <w:spacing w:line="276" w:lineRule="auto"/>
        <w:ind w:left="2268" w:hanging="2268"/>
        <w:rPr>
          <w:rFonts w:ascii="Arial" w:hAnsi="Arial" w:cs="Arial"/>
          <w:sz w:val="22"/>
          <w:szCs w:val="22"/>
        </w:rPr>
      </w:pPr>
      <w:r w:rsidRPr="00777589">
        <w:rPr>
          <w:rFonts w:ascii="Arial" w:hAnsi="Arial" w:cs="Arial"/>
          <w:sz w:val="22"/>
          <w:szCs w:val="22"/>
        </w:rPr>
        <w:t>bank. spojení:</w:t>
      </w:r>
      <w:r w:rsidRPr="00777589">
        <w:rPr>
          <w:rFonts w:ascii="Arial" w:hAnsi="Arial" w:cs="Arial"/>
          <w:sz w:val="22"/>
          <w:szCs w:val="22"/>
        </w:rPr>
        <w:tab/>
      </w:r>
      <w:r w:rsidR="006A7637">
        <w:rPr>
          <w:rFonts w:ascii="Arial" w:hAnsi="Arial" w:cs="Arial"/>
          <w:sz w:val="22"/>
          <w:szCs w:val="22"/>
        </w:rPr>
        <w:t>xxxxxxxxxxx</w:t>
      </w:r>
    </w:p>
    <w:p w14:paraId="2713B465" w14:textId="1BFF41D0" w:rsidR="00F2616A" w:rsidRPr="00777589" w:rsidRDefault="00F2616A" w:rsidP="00F2616A">
      <w:pPr>
        <w:tabs>
          <w:tab w:val="left" w:pos="2268"/>
        </w:tabs>
        <w:spacing w:line="276" w:lineRule="auto"/>
        <w:ind w:left="2268" w:hanging="2268"/>
        <w:rPr>
          <w:rFonts w:ascii="Arial" w:hAnsi="Arial" w:cs="Arial"/>
          <w:sz w:val="22"/>
          <w:szCs w:val="22"/>
        </w:rPr>
      </w:pPr>
      <w:r w:rsidRPr="00777589">
        <w:rPr>
          <w:rFonts w:ascii="Arial" w:hAnsi="Arial" w:cs="Arial"/>
          <w:sz w:val="22"/>
          <w:szCs w:val="22"/>
        </w:rPr>
        <w:t xml:space="preserve">číslo účtu: </w:t>
      </w:r>
      <w:r w:rsidRPr="00777589">
        <w:rPr>
          <w:rFonts w:ascii="Arial" w:hAnsi="Arial" w:cs="Arial"/>
          <w:sz w:val="22"/>
          <w:szCs w:val="22"/>
        </w:rPr>
        <w:tab/>
      </w:r>
      <w:r w:rsidR="006A7637">
        <w:rPr>
          <w:rFonts w:ascii="Arial" w:hAnsi="Arial" w:cs="Arial"/>
          <w:sz w:val="22"/>
          <w:szCs w:val="22"/>
        </w:rPr>
        <w:t>xxxxxxxxxxx</w:t>
      </w:r>
    </w:p>
    <w:p w14:paraId="39FC5DD5" w14:textId="25A12D2D" w:rsidR="00F2616A" w:rsidRPr="00777589" w:rsidRDefault="00F2616A" w:rsidP="00F2616A">
      <w:pPr>
        <w:tabs>
          <w:tab w:val="left" w:pos="2268"/>
        </w:tabs>
        <w:spacing w:line="276" w:lineRule="auto"/>
        <w:ind w:left="2268" w:hanging="2268"/>
        <w:rPr>
          <w:rFonts w:ascii="Arial" w:hAnsi="Arial" w:cs="Arial"/>
          <w:sz w:val="22"/>
          <w:szCs w:val="22"/>
        </w:rPr>
      </w:pPr>
      <w:r w:rsidRPr="00777589">
        <w:rPr>
          <w:rFonts w:ascii="Arial" w:hAnsi="Arial" w:cs="Arial"/>
          <w:sz w:val="22"/>
          <w:szCs w:val="22"/>
        </w:rPr>
        <w:t>kontaktní osoba:</w:t>
      </w:r>
      <w:r>
        <w:rPr>
          <w:rFonts w:ascii="Arial" w:hAnsi="Arial" w:cs="Arial"/>
          <w:sz w:val="22"/>
          <w:szCs w:val="22"/>
        </w:rPr>
        <w:t xml:space="preserve"> </w:t>
      </w:r>
      <w:r>
        <w:rPr>
          <w:rFonts w:ascii="Arial" w:hAnsi="Arial" w:cs="Arial"/>
          <w:sz w:val="22"/>
          <w:szCs w:val="22"/>
        </w:rPr>
        <w:tab/>
      </w:r>
      <w:r w:rsidR="006A7637">
        <w:rPr>
          <w:rFonts w:ascii="Arial" w:hAnsi="Arial" w:cs="Arial"/>
          <w:sz w:val="22"/>
          <w:szCs w:val="22"/>
        </w:rPr>
        <w:t>xxxxxx xxxxxx</w:t>
      </w:r>
    </w:p>
    <w:p w14:paraId="21A897BC" w14:textId="77777777" w:rsidR="00F2616A" w:rsidRPr="00777589" w:rsidRDefault="00F2616A" w:rsidP="00F2616A">
      <w:pPr>
        <w:spacing w:line="276" w:lineRule="auto"/>
        <w:rPr>
          <w:rFonts w:ascii="Arial" w:hAnsi="Arial" w:cs="Arial"/>
          <w:sz w:val="22"/>
          <w:szCs w:val="22"/>
        </w:rPr>
      </w:pPr>
    </w:p>
    <w:p w14:paraId="5BD1DB97" w14:textId="77777777" w:rsidR="00F2616A" w:rsidRDefault="00F2616A" w:rsidP="00F2616A">
      <w:pPr>
        <w:spacing w:line="276" w:lineRule="auto"/>
        <w:rPr>
          <w:rFonts w:ascii="Arial" w:hAnsi="Arial" w:cs="Arial"/>
          <w:sz w:val="22"/>
          <w:szCs w:val="22"/>
        </w:rPr>
      </w:pPr>
      <w:r w:rsidRPr="00777589">
        <w:rPr>
          <w:rFonts w:ascii="Arial" w:hAnsi="Arial" w:cs="Arial"/>
          <w:sz w:val="22"/>
          <w:szCs w:val="22"/>
        </w:rPr>
        <w:t>(dále jen „</w:t>
      </w:r>
      <w:r>
        <w:rPr>
          <w:rFonts w:ascii="Arial" w:hAnsi="Arial" w:cs="Arial"/>
          <w:b/>
          <w:bCs/>
          <w:sz w:val="22"/>
          <w:szCs w:val="22"/>
        </w:rPr>
        <w:t>MSIC</w:t>
      </w:r>
      <w:r w:rsidRPr="00777589">
        <w:rPr>
          <w:rFonts w:ascii="Arial" w:hAnsi="Arial" w:cs="Arial"/>
          <w:sz w:val="22"/>
          <w:szCs w:val="22"/>
        </w:rPr>
        <w:t>“)</w:t>
      </w:r>
    </w:p>
    <w:p w14:paraId="1CE216F6" w14:textId="77777777" w:rsidR="00F2616A" w:rsidRPr="005A62E2" w:rsidRDefault="00F2616A" w:rsidP="00F2616A">
      <w:pPr>
        <w:spacing w:line="276" w:lineRule="auto"/>
        <w:rPr>
          <w:rFonts w:ascii="Arial" w:hAnsi="Arial" w:cs="Arial"/>
          <w:sz w:val="22"/>
          <w:szCs w:val="22"/>
        </w:rPr>
      </w:pPr>
    </w:p>
    <w:p w14:paraId="28978C72" w14:textId="77777777" w:rsidR="00F2616A" w:rsidRPr="005A62E2" w:rsidRDefault="00F2616A" w:rsidP="00F2616A">
      <w:pPr>
        <w:spacing w:line="276" w:lineRule="auto"/>
        <w:rPr>
          <w:rFonts w:ascii="Arial" w:hAnsi="Arial" w:cs="Arial"/>
          <w:sz w:val="22"/>
          <w:szCs w:val="22"/>
        </w:rPr>
      </w:pPr>
      <w:r w:rsidRPr="005A62E2">
        <w:rPr>
          <w:rFonts w:ascii="Arial" w:hAnsi="Arial" w:cs="Arial"/>
          <w:sz w:val="22"/>
          <w:szCs w:val="22"/>
        </w:rPr>
        <w:t>a</w:t>
      </w:r>
    </w:p>
    <w:p w14:paraId="58F3CA47" w14:textId="77777777" w:rsidR="00F2616A" w:rsidRDefault="00F2616A" w:rsidP="00F2616A">
      <w:pPr>
        <w:spacing w:line="276" w:lineRule="auto"/>
        <w:rPr>
          <w:rFonts w:ascii="Arial" w:hAnsi="Arial" w:cs="Arial"/>
          <w:b/>
          <w:sz w:val="22"/>
          <w:szCs w:val="22"/>
        </w:rPr>
      </w:pPr>
    </w:p>
    <w:p w14:paraId="1BA3EFF8" w14:textId="29662847" w:rsidR="00F2616A" w:rsidRPr="00777589" w:rsidRDefault="00F2616A" w:rsidP="00F2616A">
      <w:pPr>
        <w:tabs>
          <w:tab w:val="left" w:pos="2268"/>
        </w:tabs>
        <w:spacing w:line="276" w:lineRule="auto"/>
        <w:rPr>
          <w:rFonts w:ascii="Arial" w:hAnsi="Arial" w:cs="Arial"/>
          <w:b/>
          <w:sz w:val="22"/>
          <w:szCs w:val="22"/>
        </w:rPr>
      </w:pPr>
      <w:r>
        <w:rPr>
          <w:rFonts w:ascii="Arial" w:hAnsi="Arial" w:cs="Arial"/>
          <w:b/>
          <w:sz w:val="22"/>
          <w:szCs w:val="22"/>
        </w:rPr>
        <w:t xml:space="preserve">Obchodní firma: </w:t>
      </w:r>
      <w:r>
        <w:rPr>
          <w:rFonts w:ascii="Arial" w:hAnsi="Arial" w:cs="Arial"/>
          <w:b/>
          <w:sz w:val="22"/>
          <w:szCs w:val="22"/>
        </w:rPr>
        <w:tab/>
      </w:r>
      <w:r w:rsidR="003F5C09">
        <w:rPr>
          <w:rFonts w:ascii="Arial" w:hAnsi="Arial" w:cs="Arial"/>
          <w:b/>
          <w:bCs/>
          <w:sz w:val="22"/>
          <w:szCs w:val="22"/>
        </w:rPr>
        <w:t>Českomoravská Bezpečnostní Agentura spol. s.r.o.</w:t>
      </w:r>
    </w:p>
    <w:p w14:paraId="7B39BF54" w14:textId="73C6C416" w:rsidR="00F2616A" w:rsidRDefault="00F2616A" w:rsidP="00F2616A">
      <w:pPr>
        <w:tabs>
          <w:tab w:val="left" w:pos="2268"/>
        </w:tabs>
        <w:spacing w:line="276" w:lineRule="auto"/>
        <w:rPr>
          <w:rFonts w:ascii="Arial" w:hAnsi="Arial" w:cs="Arial"/>
          <w:sz w:val="22"/>
          <w:szCs w:val="22"/>
        </w:rPr>
      </w:pPr>
      <w:r w:rsidRPr="00777589">
        <w:rPr>
          <w:rFonts w:ascii="Arial" w:hAnsi="Arial" w:cs="Arial"/>
          <w:sz w:val="22"/>
          <w:szCs w:val="22"/>
        </w:rPr>
        <w:t>se sídlem:</w:t>
      </w:r>
      <w:r w:rsidRPr="00777589">
        <w:rPr>
          <w:rFonts w:ascii="Arial" w:hAnsi="Arial" w:cs="Arial"/>
          <w:sz w:val="22"/>
          <w:szCs w:val="22"/>
        </w:rPr>
        <w:tab/>
      </w:r>
      <w:r w:rsidR="003F5C09" w:rsidRPr="007B1E6B">
        <w:rPr>
          <w:rFonts w:ascii="Arial" w:hAnsi="Arial" w:cs="Arial"/>
          <w:sz w:val="22"/>
          <w:szCs w:val="22"/>
        </w:rPr>
        <w:t>Pila 771, Bohuňovice 783 14</w:t>
      </w:r>
    </w:p>
    <w:p w14:paraId="4CF4F055" w14:textId="524D6716" w:rsidR="00426497" w:rsidRDefault="00426497" w:rsidP="00F2616A">
      <w:pPr>
        <w:tabs>
          <w:tab w:val="left" w:pos="2268"/>
        </w:tabs>
        <w:spacing w:line="276" w:lineRule="auto"/>
        <w:ind w:left="2244" w:hanging="2244"/>
        <w:rPr>
          <w:rFonts w:ascii="Arial" w:hAnsi="Arial" w:cs="Arial"/>
          <w:sz w:val="22"/>
          <w:szCs w:val="22"/>
        </w:rPr>
      </w:pPr>
      <w:r>
        <w:rPr>
          <w:rFonts w:ascii="Arial" w:hAnsi="Arial" w:cs="Arial"/>
          <w:sz w:val="22"/>
          <w:szCs w:val="22"/>
        </w:rPr>
        <w:t xml:space="preserve">zastoupena: </w:t>
      </w:r>
      <w:r>
        <w:rPr>
          <w:rFonts w:ascii="Arial" w:hAnsi="Arial" w:cs="Arial"/>
          <w:sz w:val="22"/>
          <w:szCs w:val="22"/>
        </w:rPr>
        <w:tab/>
      </w:r>
      <w:r w:rsidR="00C71DE8">
        <w:rPr>
          <w:rFonts w:ascii="Arial" w:hAnsi="Arial" w:cs="Arial"/>
          <w:sz w:val="22"/>
          <w:szCs w:val="22"/>
        </w:rPr>
        <w:t>xxxxxx xxxxxxxx, xxxxxxx xxxxxxx</w:t>
      </w:r>
    </w:p>
    <w:p w14:paraId="1D097942" w14:textId="77777777" w:rsidR="003F5C09" w:rsidRPr="007B1E6B" w:rsidRDefault="00426497" w:rsidP="003F5C09">
      <w:pPr>
        <w:tabs>
          <w:tab w:val="left" w:pos="2268"/>
        </w:tabs>
        <w:spacing w:line="276" w:lineRule="auto"/>
        <w:ind w:left="2244" w:hanging="2244"/>
        <w:rPr>
          <w:rFonts w:ascii="Arial" w:hAnsi="Arial" w:cs="Arial"/>
          <w:sz w:val="22"/>
          <w:szCs w:val="22"/>
        </w:rPr>
      </w:pPr>
      <w:r>
        <w:rPr>
          <w:rFonts w:ascii="Arial" w:hAnsi="Arial" w:cs="Arial"/>
          <w:sz w:val="22"/>
          <w:szCs w:val="22"/>
        </w:rPr>
        <w:t xml:space="preserve">zapsána v: </w:t>
      </w:r>
      <w:r>
        <w:rPr>
          <w:rFonts w:ascii="Arial" w:hAnsi="Arial" w:cs="Arial"/>
          <w:sz w:val="22"/>
          <w:szCs w:val="22"/>
        </w:rPr>
        <w:tab/>
      </w:r>
      <w:r w:rsidR="003F5C09" w:rsidRPr="007B1E6B">
        <w:rPr>
          <w:rFonts w:ascii="Arial" w:hAnsi="Arial" w:cs="Arial"/>
          <w:sz w:val="22"/>
          <w:szCs w:val="22"/>
        </w:rPr>
        <w:t>obchodním rejstříku vedeném Krajským soudem v Ostravě, C 63545</w:t>
      </w:r>
    </w:p>
    <w:p w14:paraId="29D31366" w14:textId="0F7DA1BC" w:rsidR="00426497" w:rsidRPr="003F5C09" w:rsidRDefault="00426497" w:rsidP="00F2616A">
      <w:pPr>
        <w:tabs>
          <w:tab w:val="left" w:pos="2268"/>
        </w:tabs>
        <w:spacing w:line="276" w:lineRule="auto"/>
        <w:ind w:left="2244" w:hanging="2244"/>
        <w:rPr>
          <w:rFonts w:ascii="Arial" w:hAnsi="Arial" w:cs="Arial"/>
          <w:sz w:val="22"/>
          <w:szCs w:val="22"/>
        </w:rPr>
      </w:pPr>
    </w:p>
    <w:p w14:paraId="0CB25147" w14:textId="77777777" w:rsidR="006735F3" w:rsidRDefault="006735F3" w:rsidP="00F2616A">
      <w:pPr>
        <w:tabs>
          <w:tab w:val="left" w:pos="2268"/>
        </w:tabs>
        <w:spacing w:line="276" w:lineRule="auto"/>
        <w:ind w:left="2244" w:hanging="2244"/>
        <w:rPr>
          <w:rFonts w:ascii="Arial" w:hAnsi="Arial" w:cs="Arial"/>
          <w:sz w:val="22"/>
          <w:szCs w:val="22"/>
        </w:rPr>
      </w:pPr>
    </w:p>
    <w:p w14:paraId="3A525658" w14:textId="016AF4DA" w:rsidR="00F2616A" w:rsidRDefault="00F2616A" w:rsidP="00F2616A">
      <w:pPr>
        <w:tabs>
          <w:tab w:val="left" w:pos="2268"/>
        </w:tabs>
        <w:spacing w:line="276" w:lineRule="auto"/>
        <w:ind w:left="2244" w:hanging="2244"/>
        <w:rPr>
          <w:rFonts w:ascii="Arial" w:hAnsi="Arial" w:cs="Arial"/>
          <w:sz w:val="22"/>
          <w:szCs w:val="22"/>
        </w:rPr>
      </w:pPr>
      <w:r>
        <w:rPr>
          <w:rFonts w:ascii="Arial" w:hAnsi="Arial" w:cs="Arial"/>
          <w:sz w:val="22"/>
          <w:szCs w:val="22"/>
        </w:rPr>
        <w:t xml:space="preserve">IČ: </w:t>
      </w:r>
      <w:r>
        <w:rPr>
          <w:rFonts w:ascii="Arial" w:hAnsi="Arial" w:cs="Arial"/>
          <w:sz w:val="22"/>
          <w:szCs w:val="22"/>
        </w:rPr>
        <w:tab/>
      </w:r>
      <w:r w:rsidR="003F5C09" w:rsidRPr="006E7426">
        <w:rPr>
          <w:rFonts w:ascii="Arial" w:hAnsi="Arial" w:cs="Arial"/>
          <w:sz w:val="22"/>
          <w:szCs w:val="22"/>
        </w:rPr>
        <w:t>04411676</w:t>
      </w:r>
    </w:p>
    <w:p w14:paraId="17B8C223" w14:textId="6FF51C7D" w:rsidR="001D483B" w:rsidRPr="00777589" w:rsidRDefault="001D483B" w:rsidP="001D483B">
      <w:pPr>
        <w:tabs>
          <w:tab w:val="left" w:pos="2268"/>
        </w:tabs>
        <w:spacing w:line="276" w:lineRule="auto"/>
        <w:ind w:left="2268" w:hanging="2268"/>
        <w:rPr>
          <w:rFonts w:ascii="Arial" w:hAnsi="Arial" w:cs="Arial"/>
          <w:sz w:val="22"/>
          <w:szCs w:val="22"/>
        </w:rPr>
      </w:pPr>
      <w:r w:rsidRPr="00777589">
        <w:rPr>
          <w:rFonts w:ascii="Arial" w:hAnsi="Arial" w:cs="Arial"/>
          <w:sz w:val="22"/>
          <w:szCs w:val="22"/>
        </w:rPr>
        <w:t>DIČ:</w:t>
      </w:r>
      <w:r w:rsidRPr="00777589">
        <w:rPr>
          <w:rFonts w:ascii="Arial" w:hAnsi="Arial" w:cs="Arial"/>
          <w:sz w:val="22"/>
          <w:szCs w:val="22"/>
        </w:rPr>
        <w:tab/>
      </w:r>
      <w:r w:rsidR="003F5C09" w:rsidRPr="006E7426">
        <w:rPr>
          <w:rFonts w:ascii="Arial" w:hAnsi="Arial" w:cs="Arial"/>
          <w:sz w:val="22"/>
          <w:szCs w:val="22"/>
        </w:rPr>
        <w:t>CZ04411676</w:t>
      </w:r>
    </w:p>
    <w:p w14:paraId="0B96F269" w14:textId="77777777" w:rsidR="00A519B5" w:rsidRDefault="00A519B5" w:rsidP="001D483B">
      <w:pPr>
        <w:tabs>
          <w:tab w:val="left" w:pos="2268"/>
        </w:tabs>
        <w:spacing w:line="276" w:lineRule="auto"/>
        <w:ind w:left="2268" w:hanging="2268"/>
        <w:rPr>
          <w:rFonts w:ascii="Arial" w:hAnsi="Arial" w:cs="Arial"/>
          <w:sz w:val="22"/>
          <w:szCs w:val="22"/>
        </w:rPr>
      </w:pPr>
    </w:p>
    <w:p w14:paraId="25FC7AA7" w14:textId="11E20E15" w:rsidR="001D483B" w:rsidRDefault="001D483B" w:rsidP="001D483B">
      <w:pPr>
        <w:tabs>
          <w:tab w:val="left" w:pos="2268"/>
        </w:tabs>
        <w:spacing w:line="276" w:lineRule="auto"/>
        <w:ind w:left="2268" w:hanging="2268"/>
        <w:rPr>
          <w:rFonts w:ascii="Arial" w:hAnsi="Arial" w:cs="Arial"/>
          <w:sz w:val="22"/>
          <w:szCs w:val="22"/>
        </w:rPr>
      </w:pPr>
      <w:r w:rsidRPr="00777589">
        <w:rPr>
          <w:rFonts w:ascii="Arial" w:hAnsi="Arial" w:cs="Arial"/>
          <w:sz w:val="22"/>
          <w:szCs w:val="22"/>
        </w:rPr>
        <w:t>bank. spojení:</w:t>
      </w:r>
      <w:r w:rsidRPr="00777589">
        <w:rPr>
          <w:rFonts w:ascii="Arial" w:hAnsi="Arial" w:cs="Arial"/>
          <w:sz w:val="22"/>
          <w:szCs w:val="22"/>
        </w:rPr>
        <w:tab/>
      </w:r>
      <w:r w:rsidR="006A7637">
        <w:rPr>
          <w:rFonts w:ascii="Arial" w:hAnsi="Arial" w:cs="Arial"/>
          <w:sz w:val="22"/>
          <w:szCs w:val="22"/>
        </w:rPr>
        <w:t>xxxxxxx</w:t>
      </w:r>
    </w:p>
    <w:p w14:paraId="61FA2C83" w14:textId="55E75007" w:rsidR="001D483B" w:rsidRPr="00777589" w:rsidRDefault="001D483B" w:rsidP="001D483B">
      <w:pPr>
        <w:tabs>
          <w:tab w:val="left" w:pos="2268"/>
        </w:tabs>
        <w:spacing w:line="276" w:lineRule="auto"/>
        <w:ind w:left="2268" w:hanging="2268"/>
        <w:rPr>
          <w:rFonts w:ascii="Arial" w:hAnsi="Arial" w:cs="Arial"/>
          <w:sz w:val="22"/>
          <w:szCs w:val="22"/>
        </w:rPr>
      </w:pPr>
      <w:r w:rsidRPr="00777589">
        <w:rPr>
          <w:rFonts w:ascii="Arial" w:hAnsi="Arial" w:cs="Arial"/>
          <w:sz w:val="22"/>
          <w:szCs w:val="22"/>
        </w:rPr>
        <w:t xml:space="preserve">číslo účtu: </w:t>
      </w:r>
      <w:r w:rsidRPr="00777589">
        <w:rPr>
          <w:rFonts w:ascii="Arial" w:hAnsi="Arial" w:cs="Arial"/>
          <w:sz w:val="22"/>
          <w:szCs w:val="22"/>
        </w:rPr>
        <w:tab/>
      </w:r>
      <w:r w:rsidR="006A7637">
        <w:rPr>
          <w:rFonts w:ascii="Arial" w:hAnsi="Arial" w:cs="Arial"/>
          <w:sz w:val="22"/>
          <w:szCs w:val="22"/>
        </w:rPr>
        <w:t>xxxxxxx</w:t>
      </w:r>
    </w:p>
    <w:p w14:paraId="558A813E" w14:textId="25E98C30" w:rsidR="001D483B" w:rsidRPr="00777589" w:rsidRDefault="001D483B" w:rsidP="001D483B">
      <w:pPr>
        <w:tabs>
          <w:tab w:val="left" w:pos="2268"/>
        </w:tabs>
        <w:spacing w:line="276" w:lineRule="auto"/>
        <w:ind w:left="2268" w:hanging="2268"/>
        <w:rPr>
          <w:rFonts w:ascii="Arial" w:hAnsi="Arial" w:cs="Arial"/>
          <w:sz w:val="22"/>
          <w:szCs w:val="22"/>
        </w:rPr>
      </w:pPr>
      <w:r w:rsidRPr="00777589">
        <w:rPr>
          <w:rFonts w:ascii="Arial" w:hAnsi="Arial" w:cs="Arial"/>
          <w:sz w:val="22"/>
          <w:szCs w:val="22"/>
        </w:rPr>
        <w:t>kontaktní osoba:</w:t>
      </w:r>
      <w:r>
        <w:rPr>
          <w:rFonts w:ascii="Arial" w:hAnsi="Arial" w:cs="Arial"/>
          <w:sz w:val="22"/>
          <w:szCs w:val="22"/>
        </w:rPr>
        <w:t xml:space="preserve"> </w:t>
      </w:r>
      <w:r>
        <w:rPr>
          <w:rFonts w:ascii="Arial" w:hAnsi="Arial" w:cs="Arial"/>
          <w:sz w:val="22"/>
          <w:szCs w:val="22"/>
        </w:rPr>
        <w:tab/>
      </w:r>
      <w:r w:rsidR="006A7637">
        <w:rPr>
          <w:rFonts w:ascii="Arial" w:hAnsi="Arial" w:cs="Arial"/>
          <w:sz w:val="22"/>
          <w:szCs w:val="22"/>
        </w:rPr>
        <w:t>xxxxxxxx</w:t>
      </w:r>
    </w:p>
    <w:p w14:paraId="68AAEC80" w14:textId="77777777" w:rsidR="00F2616A" w:rsidRDefault="00F2616A" w:rsidP="00F2616A">
      <w:pPr>
        <w:spacing w:line="276" w:lineRule="auto"/>
        <w:rPr>
          <w:rFonts w:ascii="Arial" w:hAnsi="Arial" w:cs="Arial"/>
          <w:sz w:val="22"/>
          <w:szCs w:val="22"/>
        </w:rPr>
      </w:pPr>
    </w:p>
    <w:p w14:paraId="003FE383" w14:textId="72489C5E" w:rsidR="00F2616A" w:rsidRPr="001648EA" w:rsidRDefault="00F2616A" w:rsidP="00F2616A">
      <w:pPr>
        <w:spacing w:line="276" w:lineRule="auto"/>
        <w:rPr>
          <w:rFonts w:ascii="Arial" w:hAnsi="Arial" w:cs="Arial"/>
          <w:sz w:val="22"/>
          <w:szCs w:val="22"/>
        </w:rPr>
      </w:pPr>
      <w:r w:rsidRPr="001648EA">
        <w:rPr>
          <w:rFonts w:ascii="Arial" w:hAnsi="Arial" w:cs="Arial"/>
          <w:sz w:val="22"/>
          <w:szCs w:val="22"/>
        </w:rPr>
        <w:t>(dále jen „</w:t>
      </w:r>
      <w:r>
        <w:rPr>
          <w:rFonts w:ascii="Arial" w:hAnsi="Arial" w:cs="Arial"/>
          <w:b/>
          <w:bCs/>
          <w:sz w:val="22"/>
          <w:szCs w:val="22"/>
        </w:rPr>
        <w:t>Partner</w:t>
      </w:r>
      <w:r w:rsidRPr="001648EA">
        <w:rPr>
          <w:rFonts w:ascii="Arial" w:hAnsi="Arial" w:cs="Arial"/>
          <w:sz w:val="22"/>
          <w:szCs w:val="22"/>
        </w:rPr>
        <w:t>“)</w:t>
      </w:r>
    </w:p>
    <w:p w14:paraId="2E07D97B" w14:textId="77777777" w:rsidR="00F2616A" w:rsidRDefault="00F2616A" w:rsidP="00F2616A">
      <w:pPr>
        <w:spacing w:line="276" w:lineRule="auto"/>
        <w:rPr>
          <w:rFonts w:ascii="Arial" w:hAnsi="Arial" w:cs="Arial"/>
          <w:sz w:val="22"/>
          <w:szCs w:val="22"/>
        </w:rPr>
      </w:pPr>
    </w:p>
    <w:p w14:paraId="7E2F02B2" w14:textId="02AD2F1B" w:rsidR="00F2616A" w:rsidRDefault="00F2616A" w:rsidP="00F2616A">
      <w:pPr>
        <w:spacing w:line="276" w:lineRule="auto"/>
        <w:rPr>
          <w:rFonts w:ascii="Arial" w:hAnsi="Arial" w:cs="Arial"/>
          <w:sz w:val="22"/>
          <w:szCs w:val="22"/>
        </w:rPr>
      </w:pPr>
      <w:r>
        <w:rPr>
          <w:rFonts w:ascii="Arial" w:hAnsi="Arial" w:cs="Arial"/>
          <w:sz w:val="22"/>
          <w:szCs w:val="22"/>
        </w:rPr>
        <w:t>(MSIC a Partner společně také jako „</w:t>
      </w:r>
      <w:r w:rsidRPr="00F81C65">
        <w:rPr>
          <w:rFonts w:ascii="Arial" w:hAnsi="Arial" w:cs="Arial"/>
          <w:b/>
          <w:bCs/>
          <w:sz w:val="22"/>
          <w:szCs w:val="22"/>
        </w:rPr>
        <w:t>Smluvní strany</w:t>
      </w:r>
      <w:r w:rsidRPr="00F81C65">
        <w:rPr>
          <w:rFonts w:ascii="Arial" w:hAnsi="Arial" w:cs="Arial"/>
          <w:sz w:val="22"/>
          <w:szCs w:val="22"/>
        </w:rPr>
        <w:t>“ či „</w:t>
      </w:r>
      <w:r w:rsidRPr="00F81C65">
        <w:rPr>
          <w:rFonts w:ascii="Arial" w:hAnsi="Arial" w:cs="Arial"/>
          <w:b/>
          <w:bCs/>
          <w:sz w:val="22"/>
          <w:szCs w:val="22"/>
        </w:rPr>
        <w:t>Strany</w:t>
      </w:r>
      <w:r w:rsidRPr="00F81C65">
        <w:rPr>
          <w:rFonts w:ascii="Arial" w:hAnsi="Arial" w:cs="Arial"/>
          <w:sz w:val="22"/>
          <w:szCs w:val="22"/>
        </w:rPr>
        <w:t>“)</w:t>
      </w:r>
    </w:p>
    <w:p w14:paraId="6C876C09" w14:textId="77777777" w:rsidR="00F2616A" w:rsidRDefault="00F2616A" w:rsidP="00F2616A">
      <w:pPr>
        <w:spacing w:line="276" w:lineRule="auto"/>
        <w:rPr>
          <w:rFonts w:ascii="Arial" w:hAnsi="Arial" w:cs="Arial"/>
          <w:sz w:val="22"/>
          <w:szCs w:val="22"/>
        </w:rPr>
      </w:pPr>
    </w:p>
    <w:p w14:paraId="3F9F1A65" w14:textId="77777777" w:rsidR="005A2D4F" w:rsidRDefault="005A2D4F" w:rsidP="00F2616A">
      <w:pPr>
        <w:spacing w:before="120" w:after="120" w:line="276" w:lineRule="auto"/>
        <w:jc w:val="center"/>
        <w:rPr>
          <w:rFonts w:ascii="Arial" w:hAnsi="Arial" w:cs="Arial"/>
          <w:b/>
          <w:sz w:val="22"/>
          <w:szCs w:val="22"/>
        </w:rPr>
      </w:pPr>
    </w:p>
    <w:p w14:paraId="22487B66" w14:textId="2074E5C3" w:rsidR="00F2616A" w:rsidRPr="00B454A3" w:rsidRDefault="00F2616A" w:rsidP="00F2616A">
      <w:pPr>
        <w:spacing w:before="120" w:after="120" w:line="276" w:lineRule="auto"/>
        <w:jc w:val="center"/>
        <w:rPr>
          <w:rFonts w:ascii="Arial" w:hAnsi="Arial" w:cs="Arial"/>
          <w:b/>
          <w:sz w:val="22"/>
          <w:szCs w:val="22"/>
        </w:rPr>
      </w:pPr>
      <w:r w:rsidRPr="00117734">
        <w:rPr>
          <w:rFonts w:ascii="Arial" w:hAnsi="Arial" w:cs="Arial"/>
          <w:b/>
          <w:sz w:val="22"/>
          <w:szCs w:val="22"/>
        </w:rPr>
        <w:t>Článek I.</w:t>
      </w:r>
    </w:p>
    <w:p w14:paraId="51B2C1B5" w14:textId="77777777" w:rsidR="00F2616A" w:rsidRPr="00416EE2" w:rsidRDefault="00F2616A" w:rsidP="00F2616A">
      <w:pPr>
        <w:jc w:val="center"/>
        <w:rPr>
          <w:rFonts w:ascii="Arial" w:hAnsi="Arial" w:cs="Arial"/>
          <w:b/>
          <w:sz w:val="22"/>
          <w:szCs w:val="22"/>
        </w:rPr>
      </w:pPr>
      <w:r>
        <w:rPr>
          <w:rFonts w:ascii="Arial" w:hAnsi="Arial" w:cs="Arial"/>
          <w:b/>
          <w:sz w:val="22"/>
          <w:szCs w:val="22"/>
        </w:rPr>
        <w:t>Úvodní ustanovení, smysl a účel smlouvy</w:t>
      </w:r>
    </w:p>
    <w:p w14:paraId="51BE2BCC" w14:textId="77777777" w:rsidR="00F2616A" w:rsidRPr="00416EE2" w:rsidRDefault="00F2616A" w:rsidP="00F2616A">
      <w:pPr>
        <w:pStyle w:val="Odstavecseseznamem"/>
        <w:ind w:left="567" w:hanging="567"/>
        <w:rPr>
          <w:rFonts w:ascii="Arial" w:hAnsi="Arial" w:cs="Arial"/>
          <w:sz w:val="22"/>
          <w:szCs w:val="22"/>
        </w:rPr>
      </w:pPr>
    </w:p>
    <w:p w14:paraId="07A3124C" w14:textId="308E4BFC" w:rsidR="00F2616A" w:rsidRPr="00BB39D7" w:rsidRDefault="00F2616A" w:rsidP="00F2616A">
      <w:pPr>
        <w:pStyle w:val="Standard"/>
        <w:numPr>
          <w:ilvl w:val="1"/>
          <w:numId w:val="1"/>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Smluvní strany prohlašují, že smyslem a účelem této smlouvy je </w:t>
      </w:r>
      <w:r w:rsidR="00D83207">
        <w:rPr>
          <w:rFonts w:ascii="Arial" w:hAnsi="Arial" w:cs="Arial"/>
          <w:sz w:val="22"/>
          <w:szCs w:val="22"/>
        </w:rPr>
        <w:t xml:space="preserve">sjednání podmínek poskytování služeb ze strany Partnera spočívajících ve výkonu činností koordinátora </w:t>
      </w:r>
      <w:r w:rsidR="00F846E0">
        <w:rPr>
          <w:rFonts w:ascii="Arial" w:hAnsi="Arial" w:cs="Arial"/>
          <w:sz w:val="22"/>
          <w:szCs w:val="22"/>
        </w:rPr>
        <w:t>parkovacích míst určených společností MSIC</w:t>
      </w:r>
      <w:r w:rsidR="00D83207">
        <w:rPr>
          <w:rFonts w:ascii="Arial" w:hAnsi="Arial" w:cs="Arial"/>
          <w:sz w:val="22"/>
          <w:szCs w:val="22"/>
        </w:rPr>
        <w:t xml:space="preserve">, a to způsobem a za podmínek uvedených níže v této smlouvě.  </w:t>
      </w:r>
    </w:p>
    <w:p w14:paraId="40750188" w14:textId="1A360161" w:rsidR="00BD4188" w:rsidRDefault="00BD4188" w:rsidP="00BD4188">
      <w:pPr>
        <w:pStyle w:val="Standard"/>
        <w:numPr>
          <w:ilvl w:val="1"/>
          <w:numId w:val="1"/>
        </w:numPr>
        <w:overflowPunct/>
        <w:autoSpaceDE/>
        <w:adjustRightInd/>
        <w:spacing w:before="120" w:after="120" w:line="276" w:lineRule="auto"/>
        <w:rPr>
          <w:rFonts w:ascii="Arial" w:hAnsi="Arial" w:cs="Arial"/>
          <w:sz w:val="22"/>
          <w:szCs w:val="22"/>
        </w:rPr>
      </w:pPr>
      <w:r>
        <w:rPr>
          <w:rFonts w:ascii="Arial" w:hAnsi="Arial" w:cs="Arial"/>
          <w:sz w:val="22"/>
          <w:szCs w:val="22"/>
        </w:rPr>
        <w:lastRenderedPageBreak/>
        <w:t>Partner</w:t>
      </w:r>
      <w:r w:rsidRPr="00BD4188">
        <w:rPr>
          <w:rFonts w:ascii="Arial" w:hAnsi="Arial" w:cs="Arial"/>
          <w:sz w:val="22"/>
          <w:szCs w:val="22"/>
        </w:rPr>
        <w:t xml:space="preserve"> prohlašuje, že je způsobilý k řádnému a včasnému </w:t>
      </w:r>
      <w:r>
        <w:rPr>
          <w:rFonts w:ascii="Arial" w:hAnsi="Arial" w:cs="Arial"/>
          <w:sz w:val="22"/>
          <w:szCs w:val="22"/>
        </w:rPr>
        <w:t>poskytnutí služeb</w:t>
      </w:r>
      <w:r w:rsidRPr="00BD4188">
        <w:rPr>
          <w:rFonts w:ascii="Arial" w:hAnsi="Arial" w:cs="Arial"/>
          <w:sz w:val="22"/>
          <w:szCs w:val="22"/>
        </w:rPr>
        <w:t xml:space="preserve"> dle této smlouvy a že disponuje takovými kapacitami a odbornými znalostmi, které jsou třeba k řádnému </w:t>
      </w:r>
      <w:r>
        <w:rPr>
          <w:rFonts w:ascii="Arial" w:hAnsi="Arial" w:cs="Arial"/>
          <w:sz w:val="22"/>
          <w:szCs w:val="22"/>
        </w:rPr>
        <w:t>poskytnutí služeb</w:t>
      </w:r>
      <w:r w:rsidRPr="00BD4188">
        <w:rPr>
          <w:rFonts w:ascii="Arial" w:hAnsi="Arial" w:cs="Arial"/>
          <w:sz w:val="22"/>
          <w:szCs w:val="22"/>
        </w:rPr>
        <w:t xml:space="preserve">. Smluvní strany se dále dohodly, že </w:t>
      </w:r>
      <w:r>
        <w:rPr>
          <w:rFonts w:ascii="Arial" w:hAnsi="Arial" w:cs="Arial"/>
          <w:sz w:val="22"/>
          <w:szCs w:val="22"/>
        </w:rPr>
        <w:t xml:space="preserve">služby dle této smlouvy budou poskytnuty </w:t>
      </w:r>
      <w:r w:rsidRPr="00BD4188">
        <w:rPr>
          <w:rFonts w:ascii="Arial" w:hAnsi="Arial" w:cs="Arial"/>
          <w:sz w:val="22"/>
          <w:szCs w:val="22"/>
        </w:rPr>
        <w:t xml:space="preserve">osobně Zhotovitelem, který odpovídá za kvalitu a odborné </w:t>
      </w:r>
      <w:r w:rsidR="003E0E56">
        <w:rPr>
          <w:rFonts w:ascii="Arial" w:hAnsi="Arial" w:cs="Arial"/>
          <w:sz w:val="22"/>
          <w:szCs w:val="22"/>
        </w:rPr>
        <w:t>poskytnutí služeb</w:t>
      </w:r>
      <w:r w:rsidRPr="00BD4188">
        <w:rPr>
          <w:rFonts w:ascii="Arial" w:hAnsi="Arial" w:cs="Arial"/>
          <w:sz w:val="22"/>
          <w:szCs w:val="22"/>
        </w:rPr>
        <w:t>.</w:t>
      </w:r>
    </w:p>
    <w:p w14:paraId="3469EEC0" w14:textId="493CE363" w:rsidR="00BD4188" w:rsidRPr="00BD4188" w:rsidRDefault="00C72F54" w:rsidP="00BD4188">
      <w:pPr>
        <w:pStyle w:val="Standard"/>
        <w:numPr>
          <w:ilvl w:val="1"/>
          <w:numId w:val="1"/>
        </w:numPr>
        <w:overflowPunct/>
        <w:autoSpaceDE/>
        <w:adjustRightInd/>
        <w:spacing w:before="120" w:after="120" w:line="276" w:lineRule="auto"/>
        <w:rPr>
          <w:rFonts w:ascii="Arial" w:hAnsi="Arial" w:cs="Arial"/>
          <w:sz w:val="22"/>
          <w:szCs w:val="22"/>
        </w:rPr>
      </w:pPr>
      <w:r>
        <w:rPr>
          <w:rFonts w:ascii="Arial" w:hAnsi="Arial" w:cs="Arial"/>
          <w:sz w:val="22"/>
          <w:szCs w:val="22"/>
        </w:rPr>
        <w:t>Partner</w:t>
      </w:r>
      <w:r w:rsidR="00BD4188">
        <w:rPr>
          <w:rFonts w:ascii="Arial" w:hAnsi="Arial" w:cs="Arial"/>
          <w:sz w:val="22"/>
          <w:szCs w:val="22"/>
        </w:rPr>
        <w:t xml:space="preserve"> </w:t>
      </w:r>
      <w:r w:rsidR="00BD4188" w:rsidRPr="00BD4188">
        <w:rPr>
          <w:rFonts w:ascii="Arial" w:hAnsi="Arial" w:cs="Arial"/>
          <w:sz w:val="22"/>
          <w:szCs w:val="22"/>
        </w:rPr>
        <w:t>prohlašuje, že ke dni podpisu této smlouvy není předlužen a že není v platební neschopnosti ve smyslu ustanovení § 3 zákona č. 182/2006 Sb., insolvenčního zákona</w:t>
      </w:r>
      <w:r>
        <w:rPr>
          <w:rFonts w:ascii="Arial" w:hAnsi="Arial" w:cs="Arial"/>
          <w:sz w:val="22"/>
          <w:szCs w:val="22"/>
        </w:rPr>
        <w:t>, ve znění pozdějších předpisů (dále jen „</w:t>
      </w:r>
      <w:r w:rsidRPr="00C72F54">
        <w:rPr>
          <w:rFonts w:ascii="Arial" w:hAnsi="Arial" w:cs="Arial"/>
          <w:b/>
          <w:bCs/>
          <w:sz w:val="22"/>
          <w:szCs w:val="22"/>
        </w:rPr>
        <w:t>IZ</w:t>
      </w:r>
      <w:r>
        <w:rPr>
          <w:rFonts w:ascii="Arial" w:hAnsi="Arial" w:cs="Arial"/>
          <w:sz w:val="22"/>
          <w:szCs w:val="22"/>
        </w:rPr>
        <w:t>“)</w:t>
      </w:r>
      <w:r w:rsidR="00BD4188" w:rsidRPr="00BD4188">
        <w:rPr>
          <w:rFonts w:ascii="Arial" w:hAnsi="Arial" w:cs="Arial"/>
          <w:sz w:val="22"/>
          <w:szCs w:val="22"/>
        </w:rPr>
        <w:t xml:space="preserve"> a není mu známo, že by bylo vůči němu zahájeno insolvenční řízení. V případě, že vyjde najevo nepravdivost tohoto prohlášení, má </w:t>
      </w:r>
      <w:r w:rsidR="008E4A3B">
        <w:rPr>
          <w:rFonts w:ascii="Arial" w:hAnsi="Arial" w:cs="Arial"/>
          <w:sz w:val="22"/>
          <w:szCs w:val="22"/>
        </w:rPr>
        <w:t>společnost MSIC</w:t>
      </w:r>
      <w:r w:rsidR="00BD4188" w:rsidRPr="00BD4188">
        <w:rPr>
          <w:rFonts w:ascii="Arial" w:hAnsi="Arial" w:cs="Arial"/>
          <w:sz w:val="22"/>
          <w:szCs w:val="22"/>
        </w:rPr>
        <w:t xml:space="preserve"> právo od této smlouvy písemně odstoupit</w:t>
      </w:r>
      <w:r w:rsidR="00BD4188">
        <w:rPr>
          <w:rFonts w:ascii="Arial" w:hAnsi="Arial" w:cs="Arial"/>
          <w:sz w:val="22"/>
          <w:szCs w:val="22"/>
        </w:rPr>
        <w:t xml:space="preserve">. </w:t>
      </w:r>
    </w:p>
    <w:p w14:paraId="3680BDBF" w14:textId="77777777" w:rsidR="0050221B" w:rsidRDefault="0050221B" w:rsidP="00F2616A">
      <w:pPr>
        <w:spacing w:before="120" w:after="120" w:line="276" w:lineRule="auto"/>
        <w:jc w:val="center"/>
        <w:rPr>
          <w:rFonts w:ascii="Arial" w:hAnsi="Arial" w:cs="Arial"/>
          <w:b/>
          <w:sz w:val="22"/>
          <w:szCs w:val="22"/>
        </w:rPr>
      </w:pPr>
    </w:p>
    <w:p w14:paraId="0C1E5C23" w14:textId="49FDF859" w:rsidR="00F2616A" w:rsidRPr="0025541D" w:rsidRDefault="00F2616A" w:rsidP="00F2616A">
      <w:pPr>
        <w:pStyle w:val="Standard"/>
        <w:overflowPunct/>
        <w:autoSpaceDE/>
        <w:adjustRightInd/>
        <w:spacing w:before="120" w:after="120" w:line="276" w:lineRule="auto"/>
        <w:jc w:val="center"/>
        <w:rPr>
          <w:rFonts w:ascii="Arial" w:hAnsi="Arial" w:cs="Arial"/>
          <w:b/>
          <w:sz w:val="22"/>
          <w:szCs w:val="22"/>
        </w:rPr>
      </w:pPr>
      <w:r>
        <w:rPr>
          <w:rFonts w:ascii="Arial" w:hAnsi="Arial" w:cs="Arial"/>
          <w:b/>
          <w:sz w:val="22"/>
          <w:szCs w:val="22"/>
        </w:rPr>
        <w:t>Článek I</w:t>
      </w:r>
      <w:r w:rsidRPr="0025541D">
        <w:rPr>
          <w:rFonts w:ascii="Arial" w:hAnsi="Arial" w:cs="Arial"/>
          <w:b/>
          <w:sz w:val="22"/>
          <w:szCs w:val="22"/>
        </w:rPr>
        <w:t>I.</w:t>
      </w:r>
    </w:p>
    <w:p w14:paraId="44F2A6FE" w14:textId="0108F988" w:rsidR="00E42C83" w:rsidRPr="00E42C83" w:rsidRDefault="00E42C83" w:rsidP="00E42C83">
      <w:pPr>
        <w:spacing w:before="120" w:after="120" w:line="276" w:lineRule="auto"/>
        <w:jc w:val="center"/>
        <w:rPr>
          <w:rFonts w:ascii="Arial" w:hAnsi="Arial" w:cs="Arial"/>
          <w:b/>
          <w:sz w:val="22"/>
          <w:szCs w:val="22"/>
        </w:rPr>
      </w:pPr>
      <w:r w:rsidRPr="00E42C83">
        <w:rPr>
          <w:rFonts w:ascii="Arial" w:hAnsi="Arial" w:cs="Arial"/>
          <w:b/>
          <w:sz w:val="22"/>
          <w:szCs w:val="22"/>
        </w:rPr>
        <w:t xml:space="preserve">Předmět smlouvy </w:t>
      </w:r>
    </w:p>
    <w:p w14:paraId="7D3FFB89" w14:textId="77777777" w:rsidR="003E2913" w:rsidRPr="003E2913" w:rsidRDefault="003E2913" w:rsidP="003E2913">
      <w:pPr>
        <w:pStyle w:val="Odstavecseseznamem"/>
        <w:numPr>
          <w:ilvl w:val="0"/>
          <w:numId w:val="2"/>
        </w:numPr>
        <w:overflowPunct/>
        <w:autoSpaceDE/>
        <w:adjustRightInd/>
        <w:spacing w:before="120" w:after="120" w:line="276" w:lineRule="auto"/>
        <w:contextualSpacing w:val="0"/>
        <w:textAlignment w:val="auto"/>
        <w:rPr>
          <w:rFonts w:ascii="Arial" w:hAnsi="Arial" w:cs="Arial"/>
          <w:vanish/>
          <w:sz w:val="22"/>
          <w:szCs w:val="22"/>
          <w:lang w:eastAsia="cs-CZ"/>
        </w:rPr>
      </w:pPr>
    </w:p>
    <w:p w14:paraId="456EA8D0" w14:textId="77777777" w:rsidR="003E2913" w:rsidRPr="003E2913" w:rsidRDefault="003E2913" w:rsidP="003E2913">
      <w:pPr>
        <w:pStyle w:val="Odstavecseseznamem"/>
        <w:numPr>
          <w:ilvl w:val="0"/>
          <w:numId w:val="2"/>
        </w:numPr>
        <w:overflowPunct/>
        <w:autoSpaceDE/>
        <w:adjustRightInd/>
        <w:spacing w:before="120" w:after="120" w:line="276" w:lineRule="auto"/>
        <w:contextualSpacing w:val="0"/>
        <w:textAlignment w:val="auto"/>
        <w:rPr>
          <w:rFonts w:ascii="Arial" w:hAnsi="Arial" w:cs="Arial"/>
          <w:vanish/>
          <w:sz w:val="22"/>
          <w:szCs w:val="22"/>
          <w:lang w:eastAsia="cs-CZ"/>
        </w:rPr>
      </w:pPr>
    </w:p>
    <w:p w14:paraId="2B49B223" w14:textId="28CCBEF4" w:rsidR="00AC169B" w:rsidRDefault="00610B1C" w:rsidP="003E2913">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Předmětem této smlouvy je úplatné poskytování služeb ze strany Partnera spočívajících ve výkonu činností „</w:t>
      </w:r>
      <w:r w:rsidRPr="00610B1C">
        <w:rPr>
          <w:rFonts w:ascii="Arial" w:hAnsi="Arial" w:cs="Arial"/>
          <w:i/>
          <w:iCs/>
          <w:sz w:val="22"/>
          <w:szCs w:val="22"/>
        </w:rPr>
        <w:t>Koordinátora parkovišť s povolením MSIC</w:t>
      </w:r>
      <w:r>
        <w:rPr>
          <w:rFonts w:ascii="Arial" w:hAnsi="Arial" w:cs="Arial"/>
          <w:sz w:val="22"/>
          <w:szCs w:val="22"/>
        </w:rPr>
        <w:t xml:space="preserve">“, a to v rozsahu a způsobem uvedených v této smlouvě. </w:t>
      </w:r>
    </w:p>
    <w:p w14:paraId="407AA289" w14:textId="10FEC193" w:rsidR="00610B1C" w:rsidRDefault="00610B1C" w:rsidP="003E2913">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Smluvní strany prohlašují, že ze strany Partnera budou ve prospěch společnosti MSIC vykonávány zejména, nikoliv však výlučně, tyto činnosti: </w:t>
      </w:r>
    </w:p>
    <w:p w14:paraId="0D827B07" w14:textId="1EA39F36" w:rsidR="00610B1C" w:rsidRDefault="00610B1C" w:rsidP="00610B1C">
      <w:pPr>
        <w:pStyle w:val="Standard"/>
        <w:numPr>
          <w:ilvl w:val="0"/>
          <w:numId w:val="11"/>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fyzická kontrola vybraných parkovacích míst, které budou blíže specifikovány </w:t>
      </w:r>
      <w:r w:rsidRPr="008855B8">
        <w:rPr>
          <w:rFonts w:ascii="Arial" w:hAnsi="Arial" w:cs="Arial"/>
          <w:b/>
          <w:bCs/>
          <w:sz w:val="22"/>
          <w:szCs w:val="22"/>
        </w:rPr>
        <w:t>v příloze č. 1 této smlouvy</w:t>
      </w:r>
      <w:r>
        <w:rPr>
          <w:rFonts w:ascii="Arial" w:hAnsi="Arial" w:cs="Arial"/>
          <w:sz w:val="22"/>
          <w:szCs w:val="22"/>
        </w:rPr>
        <w:t xml:space="preserve"> označené jako „</w:t>
      </w:r>
      <w:r w:rsidRPr="00610B1C">
        <w:rPr>
          <w:rFonts w:ascii="Arial" w:hAnsi="Arial" w:cs="Arial"/>
          <w:i/>
          <w:iCs/>
          <w:sz w:val="22"/>
          <w:szCs w:val="22"/>
        </w:rPr>
        <w:t>Označení parkovišť ke kontrole</w:t>
      </w:r>
      <w:r>
        <w:rPr>
          <w:rFonts w:ascii="Arial" w:hAnsi="Arial" w:cs="Arial"/>
          <w:sz w:val="22"/>
          <w:szCs w:val="22"/>
        </w:rPr>
        <w:t>“</w:t>
      </w:r>
      <w:r w:rsidR="004A7267">
        <w:rPr>
          <w:rFonts w:ascii="Arial" w:hAnsi="Arial" w:cs="Arial"/>
          <w:sz w:val="22"/>
          <w:szCs w:val="22"/>
        </w:rPr>
        <w:t xml:space="preserve">. Smluvní strany uvádí, že právě areál společnosti MSIC a tato parkovací místa budou pro účely této smlouvy považovány za místo plnění. </w:t>
      </w:r>
    </w:p>
    <w:p w14:paraId="3034D386" w14:textId="6029965C" w:rsidR="00610B1C" w:rsidRDefault="00610B1C" w:rsidP="00610B1C">
      <w:pPr>
        <w:pStyle w:val="Standard"/>
        <w:numPr>
          <w:ilvl w:val="0"/>
          <w:numId w:val="11"/>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kontrola kartiček s povolením MSIC, a to za pomoci využití potřebného zařízení (např. zařízení ZEBRA); </w:t>
      </w:r>
    </w:p>
    <w:p w14:paraId="3AB7C527" w14:textId="3C4EF7DE" w:rsidR="00F514E0" w:rsidRDefault="00F514E0" w:rsidP="00610B1C">
      <w:pPr>
        <w:pStyle w:val="Standard"/>
        <w:numPr>
          <w:ilvl w:val="0"/>
          <w:numId w:val="11"/>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zajišťování komunikace s městskou policií a jinými orgány veřejné moci, a to zejména v případě zjištění neoprávněného parkování na vybraných parkovacích místech; </w:t>
      </w:r>
    </w:p>
    <w:p w14:paraId="43A0D738" w14:textId="1CB684B8" w:rsidR="00F514E0" w:rsidRDefault="00F514E0" w:rsidP="00610B1C">
      <w:pPr>
        <w:pStyle w:val="Standard"/>
        <w:numPr>
          <w:ilvl w:val="0"/>
          <w:numId w:val="11"/>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zajišťování kontroly prostřednictvím kamerového a zabezpečovacího systému, a to za pomoci využití potřebného </w:t>
      </w:r>
      <w:r w:rsidR="00BE3245">
        <w:rPr>
          <w:rFonts w:ascii="Arial" w:hAnsi="Arial" w:cs="Arial"/>
          <w:sz w:val="22"/>
          <w:szCs w:val="22"/>
        </w:rPr>
        <w:t>zařízení</w:t>
      </w:r>
      <w:r>
        <w:rPr>
          <w:rFonts w:ascii="Arial" w:hAnsi="Arial" w:cs="Arial"/>
          <w:sz w:val="22"/>
          <w:szCs w:val="22"/>
        </w:rPr>
        <w:t xml:space="preserve"> (např. CCTV a C4); </w:t>
      </w:r>
    </w:p>
    <w:p w14:paraId="22BC1AAC" w14:textId="12072C2F" w:rsidR="00085AB7" w:rsidRDefault="00085AB7" w:rsidP="00610B1C">
      <w:pPr>
        <w:pStyle w:val="Standard"/>
        <w:numPr>
          <w:ilvl w:val="0"/>
          <w:numId w:val="11"/>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předávání a přebírání příslušných ID karet a jiných předmětů k vybraným parkovacím místům; </w:t>
      </w:r>
    </w:p>
    <w:p w14:paraId="27618C2B" w14:textId="4C176236" w:rsidR="00085AB7" w:rsidRDefault="00085AB7" w:rsidP="00610B1C">
      <w:pPr>
        <w:pStyle w:val="Standard"/>
        <w:numPr>
          <w:ilvl w:val="0"/>
          <w:numId w:val="11"/>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komunikace s týmem MSIC, jakož návštěvníky MSIC a jinými třetími osobami a dále zajišťování jiných činností souvisejících s parkovacími místy či s pozicí koordinátora vybraných parkovišť; </w:t>
      </w:r>
    </w:p>
    <w:p w14:paraId="3EC14606" w14:textId="15215699" w:rsidR="00A72CED" w:rsidRPr="009F5CDB" w:rsidRDefault="00A72CED" w:rsidP="00A72CED">
      <w:pPr>
        <w:pStyle w:val="Standard"/>
        <w:overflowPunct/>
        <w:autoSpaceDE/>
        <w:adjustRightInd/>
        <w:spacing w:before="120" w:after="120" w:line="276" w:lineRule="auto"/>
        <w:ind w:left="1080" w:firstLine="0"/>
        <w:rPr>
          <w:rFonts w:ascii="Arial" w:hAnsi="Arial" w:cs="Arial"/>
          <w:sz w:val="22"/>
          <w:szCs w:val="22"/>
        </w:rPr>
      </w:pPr>
      <w:r>
        <w:rPr>
          <w:rFonts w:ascii="Arial" w:hAnsi="Arial" w:cs="Arial"/>
          <w:sz w:val="22"/>
          <w:szCs w:val="22"/>
        </w:rPr>
        <w:t>(dále jen jako „</w:t>
      </w:r>
      <w:r w:rsidRPr="00A72CED">
        <w:rPr>
          <w:rFonts w:ascii="Arial" w:hAnsi="Arial" w:cs="Arial"/>
          <w:b/>
          <w:bCs/>
          <w:sz w:val="22"/>
          <w:szCs w:val="22"/>
        </w:rPr>
        <w:t>Služby</w:t>
      </w:r>
      <w:r>
        <w:rPr>
          <w:rFonts w:ascii="Arial" w:hAnsi="Arial" w:cs="Arial"/>
          <w:sz w:val="22"/>
          <w:szCs w:val="22"/>
        </w:rPr>
        <w:t>“)</w:t>
      </w:r>
    </w:p>
    <w:p w14:paraId="7E2126B9" w14:textId="1324C8A9" w:rsidR="00FF53BF" w:rsidRDefault="00FF53BF" w:rsidP="001B4FE9">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Smluvní strany se dále dohodly, že Služby budou poskytovány ze strany Partnera rovněž způsobem a za podmínek uvedených </w:t>
      </w:r>
      <w:r w:rsidRPr="008855B8">
        <w:rPr>
          <w:rFonts w:ascii="Arial" w:hAnsi="Arial" w:cs="Arial"/>
          <w:b/>
          <w:bCs/>
          <w:sz w:val="22"/>
          <w:szCs w:val="22"/>
        </w:rPr>
        <w:t>v příloze č. 2 této smlouvy</w:t>
      </w:r>
      <w:r>
        <w:rPr>
          <w:rFonts w:ascii="Arial" w:hAnsi="Arial" w:cs="Arial"/>
          <w:sz w:val="22"/>
          <w:szCs w:val="22"/>
        </w:rPr>
        <w:t xml:space="preserve"> označené jako „</w:t>
      </w:r>
      <w:r w:rsidRPr="00FF53BF">
        <w:rPr>
          <w:rFonts w:ascii="Arial" w:hAnsi="Arial" w:cs="Arial"/>
          <w:i/>
          <w:iCs/>
          <w:sz w:val="22"/>
          <w:szCs w:val="22"/>
        </w:rPr>
        <w:t>Směrnice pro koordinátora parkovišť</w:t>
      </w:r>
      <w:r>
        <w:rPr>
          <w:rFonts w:ascii="Arial" w:hAnsi="Arial" w:cs="Arial"/>
          <w:sz w:val="22"/>
          <w:szCs w:val="22"/>
        </w:rPr>
        <w:t xml:space="preserve">“. </w:t>
      </w:r>
      <w:r w:rsidR="00E941E3">
        <w:rPr>
          <w:rFonts w:ascii="Arial" w:hAnsi="Arial" w:cs="Arial"/>
          <w:sz w:val="22"/>
          <w:szCs w:val="22"/>
        </w:rPr>
        <w:t>Pro vyloučení jakýchkoliv pochybností však Smluvní strany výslovně uvádí, že práva a povinnosti výslovně sjednaná v této smlouvě mají přednost před právy a povinnostmi uvedenými v této příloze č. 2 označené jako „</w:t>
      </w:r>
      <w:r w:rsidR="00E941E3" w:rsidRPr="00FF53BF">
        <w:rPr>
          <w:rFonts w:ascii="Arial" w:hAnsi="Arial" w:cs="Arial"/>
          <w:i/>
          <w:iCs/>
          <w:sz w:val="22"/>
          <w:szCs w:val="22"/>
        </w:rPr>
        <w:t>Směrnice pro koordinátora parkovišť</w:t>
      </w:r>
      <w:r w:rsidR="00E941E3">
        <w:rPr>
          <w:rFonts w:ascii="Arial" w:hAnsi="Arial" w:cs="Arial"/>
          <w:sz w:val="22"/>
          <w:szCs w:val="22"/>
        </w:rPr>
        <w:t xml:space="preserve">“. </w:t>
      </w:r>
    </w:p>
    <w:p w14:paraId="516137AE" w14:textId="5AF84F43" w:rsidR="003418D2" w:rsidRPr="00257C89" w:rsidRDefault="003418D2" w:rsidP="003418D2">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lastRenderedPageBreak/>
        <w:t xml:space="preserve">Smluvní </w:t>
      </w:r>
      <w:r w:rsidRPr="009960BB">
        <w:rPr>
          <w:rFonts w:ascii="Arial" w:hAnsi="Arial" w:cs="Arial"/>
          <w:sz w:val="22"/>
          <w:szCs w:val="22"/>
        </w:rPr>
        <w:t xml:space="preserve">strany </w:t>
      </w:r>
      <w:r>
        <w:rPr>
          <w:rFonts w:ascii="Arial" w:hAnsi="Arial" w:cs="Arial"/>
          <w:sz w:val="22"/>
          <w:szCs w:val="22"/>
        </w:rPr>
        <w:t>se dále dohodly, že Partner</w:t>
      </w:r>
      <w:r w:rsidRPr="009960BB">
        <w:rPr>
          <w:rFonts w:ascii="Arial" w:hAnsi="Arial" w:cs="Arial"/>
          <w:sz w:val="22"/>
          <w:szCs w:val="22"/>
        </w:rPr>
        <w:t xml:space="preserve"> </w:t>
      </w:r>
      <w:r>
        <w:rPr>
          <w:rFonts w:ascii="Arial" w:hAnsi="Arial" w:cs="Arial"/>
          <w:sz w:val="22"/>
          <w:szCs w:val="22"/>
        </w:rPr>
        <w:t xml:space="preserve">je </w:t>
      </w:r>
      <w:r w:rsidRPr="009960BB">
        <w:rPr>
          <w:rFonts w:ascii="Arial" w:hAnsi="Arial" w:cs="Arial"/>
          <w:sz w:val="22"/>
          <w:szCs w:val="22"/>
        </w:rPr>
        <w:t>povin</w:t>
      </w:r>
      <w:r>
        <w:rPr>
          <w:rFonts w:ascii="Arial" w:hAnsi="Arial" w:cs="Arial"/>
          <w:sz w:val="22"/>
          <w:szCs w:val="22"/>
        </w:rPr>
        <w:t>e</w:t>
      </w:r>
      <w:r w:rsidRPr="009960BB">
        <w:rPr>
          <w:rFonts w:ascii="Arial" w:hAnsi="Arial" w:cs="Arial"/>
          <w:sz w:val="22"/>
          <w:szCs w:val="22"/>
        </w:rPr>
        <w:t xml:space="preserve">n </w:t>
      </w:r>
      <w:r>
        <w:rPr>
          <w:rFonts w:ascii="Arial" w:hAnsi="Arial" w:cs="Arial"/>
          <w:sz w:val="22"/>
          <w:szCs w:val="22"/>
        </w:rPr>
        <w:t>se společností MSIC řádně</w:t>
      </w:r>
      <w:r w:rsidRPr="009960BB">
        <w:rPr>
          <w:rFonts w:ascii="Arial" w:hAnsi="Arial" w:cs="Arial"/>
          <w:sz w:val="22"/>
          <w:szCs w:val="22"/>
        </w:rPr>
        <w:t xml:space="preserve"> spolupracovat a poskytovat veškerou nezbytnou součinnost potřebnou pro řádné a včasné plnění povinností dle této </w:t>
      </w:r>
      <w:r>
        <w:rPr>
          <w:rFonts w:ascii="Arial" w:hAnsi="Arial" w:cs="Arial"/>
          <w:sz w:val="22"/>
          <w:szCs w:val="22"/>
        </w:rPr>
        <w:t>s</w:t>
      </w:r>
      <w:r w:rsidRPr="009960BB">
        <w:rPr>
          <w:rFonts w:ascii="Arial" w:hAnsi="Arial" w:cs="Arial"/>
          <w:sz w:val="22"/>
          <w:szCs w:val="22"/>
        </w:rPr>
        <w:t xml:space="preserve">mlouvy. </w:t>
      </w:r>
      <w:r>
        <w:rPr>
          <w:rFonts w:ascii="Arial" w:hAnsi="Arial" w:cs="Arial"/>
          <w:sz w:val="22"/>
          <w:szCs w:val="22"/>
        </w:rPr>
        <w:t xml:space="preserve"> </w:t>
      </w:r>
    </w:p>
    <w:p w14:paraId="19A2013B" w14:textId="50B2EC62" w:rsidR="003418D2" w:rsidRDefault="003418D2" w:rsidP="003418D2">
      <w:pPr>
        <w:pStyle w:val="Standard"/>
        <w:numPr>
          <w:ilvl w:val="1"/>
          <w:numId w:val="2"/>
        </w:numPr>
        <w:overflowPunct/>
        <w:autoSpaceDE/>
        <w:adjustRightInd/>
        <w:spacing w:before="120" w:after="120" w:line="276" w:lineRule="auto"/>
        <w:rPr>
          <w:rFonts w:ascii="Arial" w:hAnsi="Arial" w:cs="Arial"/>
          <w:sz w:val="22"/>
          <w:szCs w:val="22"/>
        </w:rPr>
      </w:pPr>
      <w:r w:rsidRPr="009960BB">
        <w:rPr>
          <w:rFonts w:ascii="Arial" w:hAnsi="Arial" w:cs="Arial"/>
          <w:sz w:val="22"/>
          <w:szCs w:val="22"/>
        </w:rPr>
        <w:t xml:space="preserve">Smluvní strany </w:t>
      </w:r>
      <w:r>
        <w:rPr>
          <w:rFonts w:ascii="Arial" w:hAnsi="Arial" w:cs="Arial"/>
          <w:sz w:val="22"/>
          <w:szCs w:val="22"/>
        </w:rPr>
        <w:t xml:space="preserve">se dále dohodly, že Partner je povinen </w:t>
      </w:r>
      <w:r w:rsidRPr="009960BB">
        <w:rPr>
          <w:rFonts w:ascii="Arial" w:hAnsi="Arial" w:cs="Arial"/>
          <w:sz w:val="22"/>
          <w:szCs w:val="22"/>
        </w:rPr>
        <w:t xml:space="preserve">informovat </w:t>
      </w:r>
      <w:r>
        <w:rPr>
          <w:rFonts w:ascii="Arial" w:hAnsi="Arial" w:cs="Arial"/>
          <w:sz w:val="22"/>
          <w:szCs w:val="22"/>
        </w:rPr>
        <w:t xml:space="preserve">společnost MSIC </w:t>
      </w:r>
      <w:r w:rsidRPr="009960BB">
        <w:rPr>
          <w:rFonts w:ascii="Arial" w:hAnsi="Arial" w:cs="Arial"/>
          <w:sz w:val="22"/>
          <w:szCs w:val="22"/>
        </w:rPr>
        <w:t xml:space="preserve">o veškerých skutečnostech, kterou jsou či mohou být důležité pro plnění povinností dle této </w:t>
      </w:r>
      <w:r>
        <w:rPr>
          <w:rFonts w:ascii="Arial" w:hAnsi="Arial" w:cs="Arial"/>
          <w:sz w:val="22"/>
          <w:szCs w:val="22"/>
        </w:rPr>
        <w:t>s</w:t>
      </w:r>
      <w:r w:rsidRPr="009960BB">
        <w:rPr>
          <w:rFonts w:ascii="Arial" w:hAnsi="Arial" w:cs="Arial"/>
          <w:sz w:val="22"/>
          <w:szCs w:val="22"/>
        </w:rPr>
        <w:t>mlouvy.</w:t>
      </w:r>
      <w:r>
        <w:rPr>
          <w:rFonts w:ascii="Arial" w:hAnsi="Arial" w:cs="Arial"/>
          <w:sz w:val="22"/>
          <w:szCs w:val="22"/>
        </w:rPr>
        <w:t xml:space="preserve"> </w:t>
      </w:r>
    </w:p>
    <w:p w14:paraId="3B6A3F9F" w14:textId="5F706A21" w:rsidR="003418D2" w:rsidRDefault="003418D2" w:rsidP="001B4FE9">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Smluvní strany se dále dohodly, že Partner je povinen na základě této smlouvy vykonat veškeré činnosti, které jsou nezbytné či potřebné pro zabránění vzniku jakékoliv újmy společnosti MSIC</w:t>
      </w:r>
      <w:r w:rsidR="008855B8">
        <w:rPr>
          <w:rFonts w:ascii="Arial" w:hAnsi="Arial" w:cs="Arial"/>
          <w:sz w:val="22"/>
          <w:szCs w:val="22"/>
        </w:rPr>
        <w:t xml:space="preserve"> či třetích osob</w:t>
      </w:r>
      <w:r>
        <w:rPr>
          <w:rFonts w:ascii="Arial" w:hAnsi="Arial" w:cs="Arial"/>
          <w:sz w:val="22"/>
          <w:szCs w:val="22"/>
        </w:rPr>
        <w:t xml:space="preserve">. </w:t>
      </w:r>
    </w:p>
    <w:p w14:paraId="6C186A79" w14:textId="77777777" w:rsidR="00863672" w:rsidRDefault="00863672" w:rsidP="00863672">
      <w:pPr>
        <w:pStyle w:val="Standard"/>
        <w:overflowPunct/>
        <w:autoSpaceDE/>
        <w:adjustRightInd/>
        <w:spacing w:before="120" w:after="120" w:line="276" w:lineRule="auto"/>
        <w:ind w:firstLine="0"/>
        <w:rPr>
          <w:rFonts w:ascii="Arial" w:hAnsi="Arial" w:cs="Arial"/>
          <w:sz w:val="22"/>
          <w:szCs w:val="22"/>
        </w:rPr>
      </w:pPr>
    </w:p>
    <w:p w14:paraId="53992136" w14:textId="24EBDE78" w:rsidR="00863672" w:rsidRPr="0025541D" w:rsidRDefault="00863672" w:rsidP="00863672">
      <w:pPr>
        <w:pStyle w:val="Standard"/>
        <w:overflowPunct/>
        <w:autoSpaceDE/>
        <w:adjustRightInd/>
        <w:spacing w:before="120" w:after="120" w:line="276" w:lineRule="auto"/>
        <w:jc w:val="center"/>
        <w:rPr>
          <w:rFonts w:ascii="Arial" w:hAnsi="Arial" w:cs="Arial"/>
          <w:b/>
          <w:sz w:val="22"/>
          <w:szCs w:val="22"/>
        </w:rPr>
      </w:pPr>
      <w:r>
        <w:rPr>
          <w:rFonts w:ascii="Arial" w:hAnsi="Arial" w:cs="Arial"/>
          <w:b/>
          <w:sz w:val="22"/>
          <w:szCs w:val="22"/>
        </w:rPr>
        <w:t xml:space="preserve">Článek </w:t>
      </w:r>
      <w:r w:rsidRPr="0025541D">
        <w:rPr>
          <w:rFonts w:ascii="Arial" w:hAnsi="Arial" w:cs="Arial"/>
          <w:b/>
          <w:sz w:val="22"/>
          <w:szCs w:val="22"/>
        </w:rPr>
        <w:t>I</w:t>
      </w:r>
      <w:r w:rsidR="004F6596">
        <w:rPr>
          <w:rFonts w:ascii="Arial" w:hAnsi="Arial" w:cs="Arial"/>
          <w:b/>
          <w:sz w:val="22"/>
          <w:szCs w:val="22"/>
        </w:rPr>
        <w:t>II</w:t>
      </w:r>
      <w:r w:rsidRPr="0025541D">
        <w:rPr>
          <w:rFonts w:ascii="Arial" w:hAnsi="Arial" w:cs="Arial"/>
          <w:b/>
          <w:sz w:val="22"/>
          <w:szCs w:val="22"/>
        </w:rPr>
        <w:t>.</w:t>
      </w:r>
    </w:p>
    <w:p w14:paraId="349BF2CE" w14:textId="401646D5" w:rsidR="00863672" w:rsidRPr="00E42C83" w:rsidRDefault="00863672" w:rsidP="00863672">
      <w:pPr>
        <w:spacing w:before="120" w:after="120" w:line="276" w:lineRule="auto"/>
        <w:jc w:val="center"/>
        <w:rPr>
          <w:rFonts w:ascii="Arial" w:hAnsi="Arial" w:cs="Arial"/>
          <w:b/>
          <w:sz w:val="22"/>
          <w:szCs w:val="22"/>
        </w:rPr>
      </w:pPr>
      <w:r>
        <w:rPr>
          <w:rFonts w:ascii="Arial" w:hAnsi="Arial" w:cs="Arial"/>
          <w:b/>
          <w:sz w:val="22"/>
          <w:szCs w:val="22"/>
        </w:rPr>
        <w:t>Cena služeb a platební podmínky</w:t>
      </w:r>
    </w:p>
    <w:p w14:paraId="38A26B5F" w14:textId="77777777" w:rsidR="004F6596" w:rsidRPr="004F6596" w:rsidRDefault="004F6596" w:rsidP="004F6596">
      <w:pPr>
        <w:pStyle w:val="Odstavecseseznamem"/>
        <w:numPr>
          <w:ilvl w:val="0"/>
          <w:numId w:val="2"/>
        </w:numPr>
        <w:overflowPunct/>
        <w:autoSpaceDE/>
        <w:adjustRightInd/>
        <w:spacing w:before="120" w:after="120" w:line="276" w:lineRule="auto"/>
        <w:contextualSpacing w:val="0"/>
        <w:textAlignment w:val="auto"/>
        <w:rPr>
          <w:rFonts w:ascii="Arial" w:hAnsi="Arial" w:cs="Arial"/>
          <w:vanish/>
          <w:sz w:val="22"/>
          <w:szCs w:val="22"/>
          <w:lang w:eastAsia="cs-CZ"/>
        </w:rPr>
      </w:pPr>
    </w:p>
    <w:p w14:paraId="6F3427E7" w14:textId="2E47F8F4" w:rsidR="00790A1D" w:rsidRDefault="00790A1D" w:rsidP="00790A1D">
      <w:pPr>
        <w:pStyle w:val="Standard"/>
        <w:numPr>
          <w:ilvl w:val="1"/>
          <w:numId w:val="2"/>
        </w:numPr>
        <w:overflowPunct/>
        <w:autoSpaceDE/>
        <w:adjustRightInd/>
        <w:spacing w:before="120" w:after="120" w:line="276" w:lineRule="auto"/>
        <w:rPr>
          <w:rFonts w:ascii="Arial" w:hAnsi="Arial" w:cs="Arial"/>
          <w:sz w:val="22"/>
          <w:szCs w:val="22"/>
        </w:rPr>
      </w:pPr>
      <w:bookmarkStart w:id="1" w:name="_Ref31964162"/>
      <w:bookmarkStart w:id="2" w:name="_Ref87347015"/>
      <w:r w:rsidRPr="00790A1D">
        <w:rPr>
          <w:rFonts w:ascii="Arial" w:hAnsi="Arial" w:cs="Arial"/>
          <w:sz w:val="22"/>
          <w:szCs w:val="22"/>
        </w:rPr>
        <w:t xml:space="preserve">Smluvní strany se dohodly, že </w:t>
      </w:r>
      <w:r w:rsidR="00E465D6">
        <w:rPr>
          <w:rFonts w:ascii="Arial" w:hAnsi="Arial" w:cs="Arial"/>
          <w:sz w:val="22"/>
          <w:szCs w:val="22"/>
        </w:rPr>
        <w:t>společnost MSIC</w:t>
      </w:r>
      <w:r w:rsidRPr="00790A1D">
        <w:rPr>
          <w:rFonts w:ascii="Arial" w:hAnsi="Arial" w:cs="Arial"/>
          <w:sz w:val="22"/>
          <w:szCs w:val="22"/>
        </w:rPr>
        <w:t xml:space="preserve"> uhradí </w:t>
      </w:r>
      <w:r w:rsidR="00E465D6">
        <w:rPr>
          <w:rFonts w:ascii="Arial" w:hAnsi="Arial" w:cs="Arial"/>
          <w:sz w:val="22"/>
          <w:szCs w:val="22"/>
        </w:rPr>
        <w:t>Partnerovi</w:t>
      </w:r>
      <w:r w:rsidRPr="00790A1D">
        <w:rPr>
          <w:rFonts w:ascii="Arial" w:hAnsi="Arial" w:cs="Arial"/>
          <w:sz w:val="22"/>
          <w:szCs w:val="22"/>
        </w:rPr>
        <w:t xml:space="preserve"> za </w:t>
      </w:r>
      <w:r w:rsidR="00E465D6">
        <w:rPr>
          <w:rFonts w:ascii="Arial" w:hAnsi="Arial" w:cs="Arial"/>
          <w:sz w:val="22"/>
          <w:szCs w:val="22"/>
        </w:rPr>
        <w:t>řádné poskytnutí Služeb</w:t>
      </w:r>
      <w:r w:rsidRPr="00790A1D">
        <w:rPr>
          <w:rFonts w:ascii="Arial" w:hAnsi="Arial" w:cs="Arial"/>
          <w:sz w:val="22"/>
          <w:szCs w:val="22"/>
        </w:rPr>
        <w:t xml:space="preserve"> j</w:t>
      </w:r>
      <w:r w:rsidR="008131D6">
        <w:rPr>
          <w:rFonts w:ascii="Arial" w:hAnsi="Arial" w:cs="Arial"/>
          <w:sz w:val="22"/>
          <w:szCs w:val="22"/>
        </w:rPr>
        <w:t>ejich</w:t>
      </w:r>
      <w:r w:rsidRPr="00790A1D">
        <w:rPr>
          <w:rFonts w:ascii="Arial" w:hAnsi="Arial" w:cs="Arial"/>
          <w:sz w:val="22"/>
          <w:szCs w:val="22"/>
        </w:rPr>
        <w:t xml:space="preserve"> cenu, </w:t>
      </w:r>
      <w:r w:rsidR="00E465D6">
        <w:rPr>
          <w:rFonts w:ascii="Arial" w:hAnsi="Arial" w:cs="Arial"/>
          <w:sz w:val="22"/>
          <w:szCs w:val="22"/>
        </w:rPr>
        <w:t xml:space="preserve">a to ve výši </w:t>
      </w:r>
      <w:r w:rsidR="00676241" w:rsidRPr="00612F12">
        <w:rPr>
          <w:rFonts w:ascii="Arial" w:hAnsi="Arial" w:cs="Arial"/>
          <w:b/>
          <w:bCs/>
          <w:sz w:val="22"/>
          <w:szCs w:val="22"/>
        </w:rPr>
        <w:t>100,-</w:t>
      </w:r>
      <w:r w:rsidR="00676241">
        <w:rPr>
          <w:rFonts w:ascii="Arial" w:hAnsi="Arial" w:cs="Arial"/>
          <w:b/>
          <w:bCs/>
          <w:sz w:val="22"/>
          <w:szCs w:val="22"/>
        </w:rPr>
        <w:t xml:space="preserve"> Kč</w:t>
      </w:r>
      <w:r w:rsidRPr="00790A1D">
        <w:rPr>
          <w:rFonts w:ascii="Arial" w:hAnsi="Arial" w:cs="Arial"/>
          <w:sz w:val="22"/>
          <w:szCs w:val="22"/>
        </w:rPr>
        <w:t xml:space="preserve"> bez DPH</w:t>
      </w:r>
      <w:bookmarkEnd w:id="1"/>
      <w:r w:rsidR="00E465D6">
        <w:rPr>
          <w:rFonts w:ascii="Arial" w:hAnsi="Arial" w:cs="Arial"/>
          <w:sz w:val="22"/>
          <w:szCs w:val="22"/>
        </w:rPr>
        <w:t xml:space="preserve"> za </w:t>
      </w:r>
      <w:r w:rsidR="00CC6388">
        <w:rPr>
          <w:rFonts w:ascii="Arial" w:hAnsi="Arial" w:cs="Arial"/>
          <w:sz w:val="22"/>
          <w:szCs w:val="22"/>
        </w:rPr>
        <w:t>každou jednu (</w:t>
      </w:r>
      <w:r w:rsidR="00E465D6">
        <w:rPr>
          <w:rFonts w:ascii="Arial" w:hAnsi="Arial" w:cs="Arial"/>
          <w:sz w:val="22"/>
          <w:szCs w:val="22"/>
        </w:rPr>
        <w:t>1</w:t>
      </w:r>
      <w:r w:rsidR="00CC6388">
        <w:rPr>
          <w:rFonts w:ascii="Arial" w:hAnsi="Arial" w:cs="Arial"/>
          <w:sz w:val="22"/>
          <w:szCs w:val="22"/>
        </w:rPr>
        <w:t xml:space="preserve">) </w:t>
      </w:r>
      <w:r w:rsidR="00E465D6">
        <w:rPr>
          <w:rFonts w:ascii="Arial" w:hAnsi="Arial" w:cs="Arial"/>
          <w:sz w:val="22"/>
          <w:szCs w:val="22"/>
        </w:rPr>
        <w:t>hodinu poskytovaných Služeb ze strany Partnera</w:t>
      </w:r>
      <w:r w:rsidRPr="00790A1D">
        <w:rPr>
          <w:rFonts w:ascii="Arial" w:hAnsi="Arial" w:cs="Arial"/>
          <w:sz w:val="22"/>
          <w:szCs w:val="22"/>
        </w:rPr>
        <w:t xml:space="preserve"> (dále jen „</w:t>
      </w:r>
      <w:r w:rsidR="00E465D6" w:rsidRPr="00E465D6">
        <w:rPr>
          <w:rFonts w:ascii="Arial" w:hAnsi="Arial" w:cs="Arial"/>
          <w:b/>
          <w:bCs/>
          <w:sz w:val="22"/>
          <w:szCs w:val="22"/>
        </w:rPr>
        <w:t>Odměna</w:t>
      </w:r>
      <w:r w:rsidRPr="00790A1D">
        <w:rPr>
          <w:rFonts w:ascii="Arial" w:hAnsi="Arial" w:cs="Arial"/>
          <w:sz w:val="22"/>
          <w:szCs w:val="22"/>
        </w:rPr>
        <w:t>“).</w:t>
      </w:r>
      <w:bookmarkEnd w:id="2"/>
    </w:p>
    <w:p w14:paraId="54785C37" w14:textId="6676F629" w:rsidR="009B39A5" w:rsidRDefault="009B39A5" w:rsidP="00790A1D">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Smluvní strany uvádí, že výše uvedená hodinová sazba je neměnná po celou dobu plnění, a to bez ohledu na to, zda jsou Služby poskytovány v denní či noční hodinu, všední dny, dny pracovního klidu, volna či svátků. </w:t>
      </w:r>
    </w:p>
    <w:p w14:paraId="02F53BAD" w14:textId="6D8440D0" w:rsidR="001C7D2E" w:rsidRPr="00790A1D" w:rsidRDefault="001C7D2E" w:rsidP="00790A1D">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Odměna zahrnuje veškeré práce a náklady potřebné pro řádné poskytnutí Služeb ze strany Partnera dle této smlouvy. </w:t>
      </w:r>
    </w:p>
    <w:p w14:paraId="306D47B8" w14:textId="00C75269" w:rsidR="00790A1D" w:rsidRPr="00790A1D" w:rsidRDefault="00790A1D" w:rsidP="00790A1D">
      <w:pPr>
        <w:pStyle w:val="Standard"/>
        <w:numPr>
          <w:ilvl w:val="1"/>
          <w:numId w:val="2"/>
        </w:numPr>
        <w:overflowPunct/>
        <w:autoSpaceDE/>
        <w:adjustRightInd/>
        <w:spacing w:before="120" w:after="120" w:line="276" w:lineRule="auto"/>
        <w:rPr>
          <w:rFonts w:ascii="Arial" w:hAnsi="Arial" w:cs="Arial"/>
          <w:sz w:val="22"/>
          <w:szCs w:val="22"/>
        </w:rPr>
      </w:pPr>
      <w:r w:rsidRPr="00790A1D">
        <w:rPr>
          <w:rFonts w:ascii="Arial" w:hAnsi="Arial" w:cs="Arial"/>
          <w:sz w:val="22"/>
          <w:szCs w:val="22"/>
        </w:rPr>
        <w:t xml:space="preserve">Veškeré faktury podle této smlouvy budou vystavovány se splatností nejméně </w:t>
      </w:r>
      <w:r w:rsidR="001C7D2E">
        <w:rPr>
          <w:rFonts w:ascii="Arial" w:hAnsi="Arial" w:cs="Arial"/>
          <w:sz w:val="22"/>
          <w:szCs w:val="22"/>
        </w:rPr>
        <w:t>20</w:t>
      </w:r>
      <w:r w:rsidRPr="00790A1D">
        <w:rPr>
          <w:rFonts w:ascii="Arial" w:hAnsi="Arial" w:cs="Arial"/>
          <w:sz w:val="22"/>
          <w:szCs w:val="22"/>
        </w:rPr>
        <w:t xml:space="preserve"> pracovních dnů, když v opačném případě se automaticky posouvá termín</w:t>
      </w:r>
      <w:r w:rsidR="001C7D2E">
        <w:rPr>
          <w:rFonts w:ascii="Arial" w:hAnsi="Arial" w:cs="Arial"/>
          <w:sz w:val="22"/>
          <w:szCs w:val="22"/>
        </w:rPr>
        <w:t xml:space="preserve"> jejich splatnosti právě o tuto dobu, tedy na dobu 20 pracovních dnů ode dne jejich doručení společnosti MSIC</w:t>
      </w:r>
      <w:r w:rsidRPr="00790A1D">
        <w:rPr>
          <w:rFonts w:ascii="Arial" w:hAnsi="Arial" w:cs="Arial"/>
          <w:sz w:val="22"/>
          <w:szCs w:val="22"/>
        </w:rPr>
        <w:t xml:space="preserve">. Fakturační měnou je CZK, nebude-li sjednáno jinak.  Veškeré ceny v této smlouvě jsou uváděny bez DPH.  Při fakturaci bude uplatněna sazba DPH dle příslušných předpisů, bude-li </w:t>
      </w:r>
      <w:r w:rsidR="001C7D2E">
        <w:rPr>
          <w:rFonts w:ascii="Arial" w:hAnsi="Arial" w:cs="Arial"/>
          <w:sz w:val="22"/>
          <w:szCs w:val="22"/>
        </w:rPr>
        <w:t>Partner</w:t>
      </w:r>
      <w:r w:rsidRPr="00790A1D">
        <w:rPr>
          <w:rFonts w:ascii="Arial" w:hAnsi="Arial" w:cs="Arial"/>
          <w:sz w:val="22"/>
          <w:szCs w:val="22"/>
        </w:rPr>
        <w:t xml:space="preserve"> v uvedené době plátcem DPH. Platbu k úhradě faktury provede </w:t>
      </w:r>
      <w:r w:rsidR="001C7D2E">
        <w:rPr>
          <w:rFonts w:ascii="Arial" w:hAnsi="Arial" w:cs="Arial"/>
          <w:sz w:val="22"/>
          <w:szCs w:val="22"/>
        </w:rPr>
        <w:t>společnost MSIC</w:t>
      </w:r>
      <w:r w:rsidRPr="00790A1D">
        <w:rPr>
          <w:rFonts w:ascii="Arial" w:hAnsi="Arial" w:cs="Arial"/>
          <w:sz w:val="22"/>
          <w:szCs w:val="22"/>
        </w:rPr>
        <w:t xml:space="preserve"> bezhotovostním převodem na účet </w:t>
      </w:r>
      <w:r w:rsidR="001C7D2E">
        <w:rPr>
          <w:rFonts w:ascii="Arial" w:hAnsi="Arial" w:cs="Arial"/>
          <w:sz w:val="22"/>
          <w:szCs w:val="22"/>
        </w:rPr>
        <w:t>Partnera</w:t>
      </w:r>
      <w:r w:rsidRPr="00790A1D">
        <w:rPr>
          <w:rFonts w:ascii="Arial" w:hAnsi="Arial" w:cs="Arial"/>
          <w:sz w:val="22"/>
          <w:szCs w:val="22"/>
        </w:rPr>
        <w:t xml:space="preserve"> uvedený na faktuře. Povinnost </w:t>
      </w:r>
      <w:r w:rsidR="001C7D2E">
        <w:rPr>
          <w:rFonts w:ascii="Arial" w:hAnsi="Arial" w:cs="Arial"/>
          <w:sz w:val="22"/>
          <w:szCs w:val="22"/>
        </w:rPr>
        <w:t>společnost MSIC</w:t>
      </w:r>
      <w:r w:rsidRPr="00790A1D">
        <w:rPr>
          <w:rFonts w:ascii="Arial" w:hAnsi="Arial" w:cs="Arial"/>
          <w:sz w:val="22"/>
          <w:szCs w:val="22"/>
        </w:rPr>
        <w:t xml:space="preserve"> plnit řádně a včas je splněna dnem odeslání fakturované částky z účtu </w:t>
      </w:r>
      <w:r w:rsidR="001C7D2E">
        <w:rPr>
          <w:rFonts w:ascii="Arial" w:hAnsi="Arial" w:cs="Arial"/>
          <w:sz w:val="22"/>
          <w:szCs w:val="22"/>
        </w:rPr>
        <w:t>společnosti MISC</w:t>
      </w:r>
      <w:r w:rsidRPr="00790A1D">
        <w:rPr>
          <w:rFonts w:ascii="Arial" w:hAnsi="Arial" w:cs="Arial"/>
          <w:sz w:val="22"/>
          <w:szCs w:val="22"/>
        </w:rPr>
        <w:t xml:space="preserve"> na účet </w:t>
      </w:r>
      <w:r w:rsidR="001C7D2E">
        <w:rPr>
          <w:rFonts w:ascii="Arial" w:hAnsi="Arial" w:cs="Arial"/>
          <w:sz w:val="22"/>
          <w:szCs w:val="22"/>
        </w:rPr>
        <w:t>Partnera</w:t>
      </w:r>
      <w:r w:rsidRPr="00790A1D">
        <w:rPr>
          <w:rFonts w:ascii="Arial" w:hAnsi="Arial" w:cs="Arial"/>
          <w:sz w:val="22"/>
          <w:szCs w:val="22"/>
        </w:rPr>
        <w:t xml:space="preserve">.  </w:t>
      </w:r>
    </w:p>
    <w:p w14:paraId="20FFB553" w14:textId="77777777" w:rsidR="00790A1D" w:rsidRPr="00790A1D" w:rsidRDefault="00790A1D" w:rsidP="00790A1D">
      <w:pPr>
        <w:pStyle w:val="Standard"/>
        <w:numPr>
          <w:ilvl w:val="1"/>
          <w:numId w:val="2"/>
        </w:numPr>
        <w:overflowPunct/>
        <w:autoSpaceDE/>
        <w:adjustRightInd/>
        <w:spacing w:before="120" w:after="120" w:line="276" w:lineRule="auto"/>
        <w:rPr>
          <w:rFonts w:ascii="Arial" w:hAnsi="Arial" w:cs="Arial"/>
          <w:sz w:val="22"/>
          <w:szCs w:val="22"/>
        </w:rPr>
      </w:pPr>
      <w:r w:rsidRPr="00790A1D">
        <w:rPr>
          <w:rFonts w:ascii="Arial" w:hAnsi="Arial" w:cs="Arial"/>
          <w:sz w:val="22"/>
          <w:szCs w:val="22"/>
        </w:rPr>
        <w:t>Faktura vystavená na základě této smlouvy musí splňovat náležitosti daňového dokladu a obsahovat tyto údaje:</w:t>
      </w:r>
    </w:p>
    <w:p w14:paraId="0CDBE83A" w14:textId="338EB6A6" w:rsidR="00790A1D" w:rsidRPr="00E465D6" w:rsidRDefault="00790A1D" w:rsidP="00790A1D">
      <w:pPr>
        <w:pStyle w:val="Zkladntextodsazendal4"/>
        <w:numPr>
          <w:ilvl w:val="0"/>
          <w:numId w:val="14"/>
        </w:numPr>
        <w:tabs>
          <w:tab w:val="left" w:pos="397"/>
        </w:tabs>
        <w:rPr>
          <w:rFonts w:ascii="Arial" w:hAnsi="Arial" w:cs="Arial"/>
          <w:color w:val="auto"/>
          <w:sz w:val="22"/>
          <w:szCs w:val="22"/>
        </w:rPr>
      </w:pPr>
      <w:r w:rsidRPr="00E465D6">
        <w:rPr>
          <w:rFonts w:ascii="Arial" w:hAnsi="Arial" w:cs="Arial"/>
          <w:color w:val="auto"/>
          <w:sz w:val="22"/>
          <w:szCs w:val="22"/>
        </w:rPr>
        <w:t xml:space="preserve">označení </w:t>
      </w:r>
      <w:r w:rsidR="001C7D2E">
        <w:rPr>
          <w:rFonts w:ascii="Arial" w:hAnsi="Arial" w:cs="Arial"/>
          <w:color w:val="auto"/>
          <w:sz w:val="22"/>
          <w:szCs w:val="22"/>
        </w:rPr>
        <w:t>MSIC</w:t>
      </w:r>
      <w:r w:rsidRPr="00E465D6">
        <w:rPr>
          <w:rFonts w:ascii="Arial" w:hAnsi="Arial" w:cs="Arial"/>
          <w:color w:val="auto"/>
          <w:sz w:val="22"/>
          <w:szCs w:val="22"/>
        </w:rPr>
        <w:t xml:space="preserve"> a </w:t>
      </w:r>
      <w:r w:rsidR="001C7D2E">
        <w:rPr>
          <w:rFonts w:ascii="Arial" w:hAnsi="Arial" w:cs="Arial"/>
          <w:color w:val="auto"/>
          <w:sz w:val="22"/>
          <w:szCs w:val="22"/>
        </w:rPr>
        <w:t>Partnera</w:t>
      </w:r>
      <w:r w:rsidRPr="00E465D6">
        <w:rPr>
          <w:rFonts w:ascii="Arial" w:hAnsi="Arial" w:cs="Arial"/>
          <w:color w:val="auto"/>
          <w:sz w:val="22"/>
          <w:szCs w:val="22"/>
        </w:rPr>
        <w:t>, jejich sídlo, IČ;</w:t>
      </w:r>
    </w:p>
    <w:p w14:paraId="6B68BFF3" w14:textId="77777777" w:rsidR="00790A1D" w:rsidRPr="00E465D6" w:rsidRDefault="00790A1D" w:rsidP="00790A1D">
      <w:pPr>
        <w:pStyle w:val="Zkladntextodsazendal4"/>
        <w:numPr>
          <w:ilvl w:val="0"/>
          <w:numId w:val="14"/>
        </w:numPr>
        <w:tabs>
          <w:tab w:val="left" w:pos="397"/>
        </w:tabs>
        <w:rPr>
          <w:rFonts w:ascii="Arial" w:hAnsi="Arial" w:cs="Arial"/>
          <w:color w:val="auto"/>
          <w:sz w:val="22"/>
          <w:szCs w:val="22"/>
        </w:rPr>
      </w:pPr>
      <w:r w:rsidRPr="00E465D6">
        <w:rPr>
          <w:rFonts w:ascii="Arial" w:hAnsi="Arial" w:cs="Arial"/>
          <w:color w:val="auto"/>
          <w:sz w:val="22"/>
          <w:szCs w:val="22"/>
        </w:rPr>
        <w:t>číslo smlouvy nebo objednávky;</w:t>
      </w:r>
    </w:p>
    <w:p w14:paraId="2C98C70A" w14:textId="77777777" w:rsidR="00790A1D" w:rsidRPr="00E465D6" w:rsidRDefault="00790A1D" w:rsidP="00790A1D">
      <w:pPr>
        <w:pStyle w:val="Zkladntextodsazendal4"/>
        <w:numPr>
          <w:ilvl w:val="0"/>
          <w:numId w:val="14"/>
        </w:numPr>
        <w:tabs>
          <w:tab w:val="left" w:pos="397"/>
        </w:tabs>
        <w:rPr>
          <w:rFonts w:ascii="Arial" w:hAnsi="Arial" w:cs="Arial"/>
          <w:color w:val="auto"/>
          <w:sz w:val="22"/>
          <w:szCs w:val="22"/>
        </w:rPr>
      </w:pPr>
      <w:r w:rsidRPr="00E465D6">
        <w:rPr>
          <w:rFonts w:ascii="Arial" w:hAnsi="Arial" w:cs="Arial"/>
          <w:color w:val="auto"/>
          <w:sz w:val="22"/>
          <w:szCs w:val="22"/>
        </w:rPr>
        <w:t>číslo faktury;</w:t>
      </w:r>
    </w:p>
    <w:p w14:paraId="7C18848D" w14:textId="77777777" w:rsidR="00790A1D" w:rsidRPr="00E465D6" w:rsidRDefault="00790A1D" w:rsidP="00790A1D">
      <w:pPr>
        <w:pStyle w:val="Zkladntextodsazendal4"/>
        <w:numPr>
          <w:ilvl w:val="0"/>
          <w:numId w:val="14"/>
        </w:numPr>
        <w:tabs>
          <w:tab w:val="left" w:pos="397"/>
        </w:tabs>
        <w:rPr>
          <w:rFonts w:ascii="Arial" w:hAnsi="Arial" w:cs="Arial"/>
          <w:color w:val="auto"/>
          <w:sz w:val="22"/>
          <w:szCs w:val="22"/>
        </w:rPr>
      </w:pPr>
      <w:r w:rsidRPr="00E465D6">
        <w:rPr>
          <w:rFonts w:ascii="Arial" w:hAnsi="Arial" w:cs="Arial"/>
          <w:color w:val="auto"/>
          <w:sz w:val="22"/>
          <w:szCs w:val="22"/>
        </w:rPr>
        <w:t>den odeslání a den splatnosti faktury;</w:t>
      </w:r>
    </w:p>
    <w:p w14:paraId="53A1FEB9" w14:textId="77777777" w:rsidR="00790A1D" w:rsidRPr="00E465D6" w:rsidRDefault="00790A1D" w:rsidP="00790A1D">
      <w:pPr>
        <w:pStyle w:val="Zkladntextodsazendal4"/>
        <w:numPr>
          <w:ilvl w:val="0"/>
          <w:numId w:val="14"/>
        </w:numPr>
        <w:tabs>
          <w:tab w:val="left" w:pos="397"/>
        </w:tabs>
        <w:rPr>
          <w:rFonts w:ascii="Arial" w:hAnsi="Arial" w:cs="Arial"/>
          <w:color w:val="auto"/>
          <w:sz w:val="22"/>
          <w:szCs w:val="22"/>
        </w:rPr>
      </w:pPr>
      <w:r w:rsidRPr="00E465D6">
        <w:rPr>
          <w:rFonts w:ascii="Arial" w:hAnsi="Arial" w:cs="Arial"/>
          <w:color w:val="auto"/>
          <w:sz w:val="22"/>
          <w:szCs w:val="22"/>
        </w:rPr>
        <w:t>datum zdanitelného plnění;</w:t>
      </w:r>
    </w:p>
    <w:p w14:paraId="08B5CF75" w14:textId="77777777" w:rsidR="00790A1D" w:rsidRPr="00E465D6" w:rsidRDefault="00790A1D" w:rsidP="00790A1D">
      <w:pPr>
        <w:pStyle w:val="Zkladntextodsazendal4"/>
        <w:numPr>
          <w:ilvl w:val="0"/>
          <w:numId w:val="14"/>
        </w:numPr>
        <w:tabs>
          <w:tab w:val="left" w:pos="397"/>
        </w:tabs>
        <w:rPr>
          <w:rFonts w:ascii="Arial" w:hAnsi="Arial" w:cs="Arial"/>
          <w:color w:val="auto"/>
          <w:sz w:val="22"/>
          <w:szCs w:val="22"/>
        </w:rPr>
      </w:pPr>
      <w:r w:rsidRPr="00E465D6">
        <w:rPr>
          <w:rFonts w:ascii="Arial" w:hAnsi="Arial" w:cs="Arial"/>
          <w:color w:val="auto"/>
          <w:sz w:val="22"/>
          <w:szCs w:val="22"/>
        </w:rPr>
        <w:t>označení peněžního ústavu a číslo účtu, na který se má platit;</w:t>
      </w:r>
    </w:p>
    <w:p w14:paraId="41E48396" w14:textId="77777777" w:rsidR="00790A1D" w:rsidRPr="00E465D6" w:rsidRDefault="00790A1D" w:rsidP="00790A1D">
      <w:pPr>
        <w:pStyle w:val="Zkladntextodsazendal4"/>
        <w:numPr>
          <w:ilvl w:val="0"/>
          <w:numId w:val="14"/>
        </w:numPr>
        <w:tabs>
          <w:tab w:val="left" w:pos="397"/>
        </w:tabs>
        <w:rPr>
          <w:rFonts w:ascii="Arial" w:hAnsi="Arial" w:cs="Arial"/>
          <w:color w:val="auto"/>
          <w:sz w:val="22"/>
          <w:szCs w:val="22"/>
        </w:rPr>
      </w:pPr>
      <w:r w:rsidRPr="00E465D6">
        <w:rPr>
          <w:rFonts w:ascii="Arial" w:hAnsi="Arial" w:cs="Arial"/>
          <w:color w:val="auto"/>
          <w:sz w:val="22"/>
          <w:szCs w:val="22"/>
        </w:rPr>
        <w:t>fakturovanou částku s vyčíslením DPH;</w:t>
      </w:r>
    </w:p>
    <w:p w14:paraId="7698E14A" w14:textId="53F0CFF3" w:rsidR="00790A1D" w:rsidRPr="00E465D6" w:rsidRDefault="00790A1D" w:rsidP="00790A1D">
      <w:pPr>
        <w:pStyle w:val="Zkladntextodsazendal4"/>
        <w:numPr>
          <w:ilvl w:val="0"/>
          <w:numId w:val="14"/>
        </w:numPr>
        <w:tabs>
          <w:tab w:val="left" w:pos="397"/>
        </w:tabs>
        <w:rPr>
          <w:rFonts w:ascii="Arial" w:hAnsi="Arial" w:cs="Arial"/>
          <w:color w:val="auto"/>
          <w:sz w:val="22"/>
          <w:szCs w:val="22"/>
        </w:rPr>
      </w:pPr>
      <w:r w:rsidRPr="00E465D6">
        <w:rPr>
          <w:rFonts w:ascii="Arial" w:hAnsi="Arial" w:cs="Arial"/>
          <w:color w:val="auto"/>
          <w:sz w:val="22"/>
          <w:szCs w:val="22"/>
        </w:rPr>
        <w:t xml:space="preserve">stručný popis </w:t>
      </w:r>
      <w:r w:rsidR="001C7D2E">
        <w:rPr>
          <w:rFonts w:ascii="Arial" w:hAnsi="Arial" w:cs="Arial"/>
          <w:color w:val="auto"/>
          <w:sz w:val="22"/>
          <w:szCs w:val="22"/>
        </w:rPr>
        <w:t>fakturovaného plnění</w:t>
      </w:r>
      <w:r w:rsidRPr="00E465D6">
        <w:rPr>
          <w:rFonts w:ascii="Arial" w:hAnsi="Arial" w:cs="Arial"/>
          <w:color w:val="auto"/>
          <w:sz w:val="22"/>
          <w:szCs w:val="22"/>
        </w:rPr>
        <w:t xml:space="preserve">; </w:t>
      </w:r>
    </w:p>
    <w:p w14:paraId="6207BEE1" w14:textId="065D2466" w:rsidR="00790A1D" w:rsidRPr="00E465D6" w:rsidRDefault="00790A1D" w:rsidP="00790A1D">
      <w:pPr>
        <w:pStyle w:val="Zkladntextodsazendal4"/>
        <w:numPr>
          <w:ilvl w:val="0"/>
          <w:numId w:val="14"/>
        </w:numPr>
        <w:tabs>
          <w:tab w:val="left" w:pos="397"/>
        </w:tabs>
        <w:rPr>
          <w:rFonts w:ascii="Arial" w:hAnsi="Arial" w:cs="Arial"/>
          <w:color w:val="auto"/>
          <w:sz w:val="22"/>
          <w:szCs w:val="22"/>
        </w:rPr>
      </w:pPr>
      <w:r w:rsidRPr="00E465D6">
        <w:rPr>
          <w:rFonts w:ascii="Arial" w:hAnsi="Arial" w:cs="Arial"/>
          <w:color w:val="auto"/>
          <w:sz w:val="22"/>
          <w:szCs w:val="22"/>
        </w:rPr>
        <w:t xml:space="preserve">razítko a podpis </w:t>
      </w:r>
      <w:r w:rsidR="001C7D2E">
        <w:rPr>
          <w:rFonts w:ascii="Arial" w:hAnsi="Arial" w:cs="Arial"/>
          <w:color w:val="auto"/>
          <w:sz w:val="22"/>
          <w:szCs w:val="22"/>
        </w:rPr>
        <w:t>Partnera</w:t>
      </w:r>
      <w:r w:rsidRPr="00E465D6">
        <w:rPr>
          <w:rFonts w:ascii="Arial" w:hAnsi="Arial" w:cs="Arial"/>
          <w:color w:val="auto"/>
          <w:sz w:val="22"/>
          <w:szCs w:val="22"/>
        </w:rPr>
        <w:t xml:space="preserve">. </w:t>
      </w:r>
    </w:p>
    <w:p w14:paraId="5E32A643" w14:textId="77777777" w:rsidR="00790A1D" w:rsidRPr="00F95FB0" w:rsidRDefault="00790A1D" w:rsidP="00790A1D">
      <w:pPr>
        <w:pStyle w:val="Zkladntext"/>
        <w:rPr>
          <w:rFonts w:asciiTheme="minorHAnsi" w:hAnsiTheme="minorHAnsi" w:cstheme="minorHAnsi"/>
          <w:color w:val="auto"/>
          <w:sz w:val="22"/>
          <w:szCs w:val="22"/>
        </w:rPr>
      </w:pPr>
    </w:p>
    <w:p w14:paraId="58214117" w14:textId="5F6019A9" w:rsidR="00790A1D" w:rsidRPr="00790A1D" w:rsidRDefault="00790A1D" w:rsidP="00790A1D">
      <w:pPr>
        <w:pStyle w:val="Standard"/>
        <w:numPr>
          <w:ilvl w:val="1"/>
          <w:numId w:val="2"/>
        </w:numPr>
        <w:overflowPunct/>
        <w:autoSpaceDE/>
        <w:adjustRightInd/>
        <w:spacing w:before="120" w:after="120" w:line="276" w:lineRule="auto"/>
        <w:rPr>
          <w:rFonts w:ascii="Arial" w:hAnsi="Arial" w:cs="Arial"/>
          <w:sz w:val="22"/>
          <w:szCs w:val="22"/>
        </w:rPr>
      </w:pPr>
      <w:r w:rsidRPr="00790A1D">
        <w:rPr>
          <w:rFonts w:ascii="Arial" w:hAnsi="Arial" w:cs="Arial"/>
          <w:sz w:val="22"/>
          <w:szCs w:val="22"/>
        </w:rPr>
        <w:t xml:space="preserve">Nebude-li faktura obsahovat stanovené náležitosti, nebo v ní nebudou správně uvedené údaje, je </w:t>
      </w:r>
      <w:r w:rsidR="008E6952">
        <w:rPr>
          <w:rFonts w:ascii="Arial" w:hAnsi="Arial" w:cs="Arial"/>
          <w:sz w:val="22"/>
          <w:szCs w:val="22"/>
        </w:rPr>
        <w:t>společnost MSIC</w:t>
      </w:r>
      <w:r w:rsidRPr="00790A1D">
        <w:rPr>
          <w:rFonts w:ascii="Arial" w:hAnsi="Arial" w:cs="Arial"/>
          <w:sz w:val="22"/>
          <w:szCs w:val="22"/>
        </w:rPr>
        <w:t xml:space="preserve"> oprávněn</w:t>
      </w:r>
      <w:r w:rsidR="008E6952">
        <w:rPr>
          <w:rFonts w:ascii="Arial" w:hAnsi="Arial" w:cs="Arial"/>
          <w:sz w:val="22"/>
          <w:szCs w:val="22"/>
        </w:rPr>
        <w:t>a</w:t>
      </w:r>
      <w:r w:rsidRPr="00790A1D">
        <w:rPr>
          <w:rFonts w:ascii="Arial" w:hAnsi="Arial" w:cs="Arial"/>
          <w:sz w:val="22"/>
          <w:szCs w:val="22"/>
        </w:rPr>
        <w:t xml:space="preserve"> vrátit ji ve lhůtě </w:t>
      </w:r>
      <w:r w:rsidR="008E6952">
        <w:rPr>
          <w:rFonts w:ascii="Arial" w:hAnsi="Arial" w:cs="Arial"/>
          <w:sz w:val="22"/>
          <w:szCs w:val="22"/>
        </w:rPr>
        <w:t>deseti</w:t>
      </w:r>
      <w:r w:rsidRPr="00790A1D">
        <w:rPr>
          <w:rFonts w:ascii="Arial" w:hAnsi="Arial" w:cs="Arial"/>
          <w:sz w:val="22"/>
          <w:szCs w:val="22"/>
        </w:rPr>
        <w:t xml:space="preserve"> (</w:t>
      </w:r>
      <w:r w:rsidR="008E6952">
        <w:rPr>
          <w:rFonts w:ascii="Arial" w:hAnsi="Arial" w:cs="Arial"/>
          <w:sz w:val="22"/>
          <w:szCs w:val="22"/>
        </w:rPr>
        <w:t>10</w:t>
      </w:r>
      <w:r w:rsidRPr="00790A1D">
        <w:rPr>
          <w:rFonts w:ascii="Arial" w:hAnsi="Arial" w:cs="Arial"/>
          <w:sz w:val="22"/>
          <w:szCs w:val="22"/>
        </w:rPr>
        <w:t xml:space="preserve">) dnů od jejího obdržení </w:t>
      </w:r>
      <w:r w:rsidR="008E6952">
        <w:rPr>
          <w:rFonts w:ascii="Arial" w:hAnsi="Arial" w:cs="Arial"/>
          <w:sz w:val="22"/>
          <w:szCs w:val="22"/>
        </w:rPr>
        <w:t>Partnerovi</w:t>
      </w:r>
      <w:r w:rsidRPr="00790A1D">
        <w:rPr>
          <w:rFonts w:ascii="Arial" w:hAnsi="Arial" w:cs="Arial"/>
          <w:sz w:val="22"/>
          <w:szCs w:val="22"/>
        </w:rPr>
        <w:t xml:space="preserve"> s uvedením chybějících náležitostí nebo nesprávných údajů. V takovém </w:t>
      </w:r>
      <w:r w:rsidRPr="00790A1D">
        <w:rPr>
          <w:rFonts w:ascii="Arial" w:hAnsi="Arial" w:cs="Arial"/>
          <w:sz w:val="22"/>
          <w:szCs w:val="22"/>
        </w:rPr>
        <w:lastRenderedPageBreak/>
        <w:t xml:space="preserve">případě se přeruší doba splatnosti a nová lhůta splatnosti počne běžet doručením opravené faktury </w:t>
      </w:r>
      <w:r w:rsidR="008E6952">
        <w:rPr>
          <w:rFonts w:ascii="Arial" w:hAnsi="Arial" w:cs="Arial"/>
          <w:sz w:val="22"/>
          <w:szCs w:val="22"/>
        </w:rPr>
        <w:t>společnosti MSIC</w:t>
      </w:r>
      <w:r w:rsidRPr="00790A1D">
        <w:rPr>
          <w:rFonts w:ascii="Arial" w:hAnsi="Arial" w:cs="Arial"/>
          <w:sz w:val="22"/>
          <w:szCs w:val="22"/>
        </w:rPr>
        <w:t>.</w:t>
      </w:r>
    </w:p>
    <w:p w14:paraId="18FF393C" w14:textId="2661D90E" w:rsidR="00790A1D" w:rsidRPr="00790A1D" w:rsidRDefault="00790A1D" w:rsidP="00790A1D">
      <w:pPr>
        <w:pStyle w:val="Standard"/>
        <w:numPr>
          <w:ilvl w:val="1"/>
          <w:numId w:val="2"/>
        </w:numPr>
        <w:overflowPunct/>
        <w:autoSpaceDE/>
        <w:adjustRightInd/>
        <w:spacing w:before="120" w:after="120" w:line="276" w:lineRule="auto"/>
        <w:rPr>
          <w:rFonts w:ascii="Arial" w:hAnsi="Arial" w:cs="Arial"/>
          <w:sz w:val="22"/>
          <w:szCs w:val="22"/>
        </w:rPr>
      </w:pPr>
      <w:r w:rsidRPr="00790A1D">
        <w:rPr>
          <w:rFonts w:ascii="Arial" w:hAnsi="Arial" w:cs="Arial"/>
          <w:sz w:val="22"/>
          <w:szCs w:val="22"/>
        </w:rPr>
        <w:t xml:space="preserve">Smluvní strany se dále dohodly, že </w:t>
      </w:r>
      <w:r w:rsidR="00E83B3A">
        <w:rPr>
          <w:rFonts w:ascii="Arial" w:hAnsi="Arial" w:cs="Arial"/>
          <w:sz w:val="22"/>
          <w:szCs w:val="22"/>
        </w:rPr>
        <w:t>společnost MSIC</w:t>
      </w:r>
      <w:r w:rsidRPr="00790A1D">
        <w:rPr>
          <w:rFonts w:ascii="Arial" w:hAnsi="Arial" w:cs="Arial"/>
          <w:sz w:val="22"/>
          <w:szCs w:val="22"/>
        </w:rPr>
        <w:t xml:space="preserve"> je oprávněn</w:t>
      </w:r>
      <w:r w:rsidR="00E83B3A">
        <w:rPr>
          <w:rFonts w:ascii="Arial" w:hAnsi="Arial" w:cs="Arial"/>
          <w:sz w:val="22"/>
          <w:szCs w:val="22"/>
        </w:rPr>
        <w:t>a</w:t>
      </w:r>
      <w:r w:rsidRPr="00790A1D">
        <w:rPr>
          <w:rFonts w:ascii="Arial" w:hAnsi="Arial" w:cs="Arial"/>
          <w:sz w:val="22"/>
          <w:szCs w:val="22"/>
        </w:rPr>
        <w:t xml:space="preserve"> neuhradit jakoukoliv část </w:t>
      </w:r>
      <w:r w:rsidR="00E83B3A">
        <w:rPr>
          <w:rFonts w:ascii="Arial" w:hAnsi="Arial" w:cs="Arial"/>
          <w:sz w:val="22"/>
          <w:szCs w:val="22"/>
        </w:rPr>
        <w:t>Odměny</w:t>
      </w:r>
      <w:r w:rsidRPr="00790A1D">
        <w:rPr>
          <w:rFonts w:ascii="Arial" w:hAnsi="Arial" w:cs="Arial"/>
          <w:sz w:val="22"/>
          <w:szCs w:val="22"/>
        </w:rPr>
        <w:t xml:space="preserve"> ve lhůtách splatnosti uvedených </w:t>
      </w:r>
      <w:r w:rsidR="00E83B3A">
        <w:rPr>
          <w:rFonts w:ascii="Arial" w:hAnsi="Arial" w:cs="Arial"/>
          <w:sz w:val="22"/>
          <w:szCs w:val="22"/>
        </w:rPr>
        <w:t xml:space="preserve">v </w:t>
      </w:r>
      <w:r w:rsidRPr="00790A1D">
        <w:rPr>
          <w:rFonts w:ascii="Arial" w:hAnsi="Arial" w:cs="Arial"/>
          <w:sz w:val="22"/>
          <w:szCs w:val="22"/>
        </w:rPr>
        <w:t>této smlouv</w:t>
      </w:r>
      <w:r w:rsidR="00E83B3A">
        <w:rPr>
          <w:rFonts w:ascii="Arial" w:hAnsi="Arial" w:cs="Arial"/>
          <w:sz w:val="22"/>
          <w:szCs w:val="22"/>
        </w:rPr>
        <w:t>ě</w:t>
      </w:r>
      <w:r w:rsidRPr="00790A1D">
        <w:rPr>
          <w:rFonts w:ascii="Arial" w:hAnsi="Arial" w:cs="Arial"/>
          <w:sz w:val="22"/>
          <w:szCs w:val="22"/>
        </w:rPr>
        <w:t xml:space="preserve">, pokud ze strany </w:t>
      </w:r>
      <w:r w:rsidR="00E83B3A">
        <w:rPr>
          <w:rFonts w:ascii="Arial" w:hAnsi="Arial" w:cs="Arial"/>
          <w:sz w:val="22"/>
          <w:szCs w:val="22"/>
        </w:rPr>
        <w:t>Partnera</w:t>
      </w:r>
      <w:r w:rsidRPr="00790A1D">
        <w:rPr>
          <w:rFonts w:ascii="Arial" w:hAnsi="Arial" w:cs="Arial"/>
          <w:sz w:val="22"/>
          <w:szCs w:val="22"/>
        </w:rPr>
        <w:t xml:space="preserve"> nedojde k řádnému </w:t>
      </w:r>
      <w:r w:rsidR="00E83B3A">
        <w:rPr>
          <w:rFonts w:ascii="Arial" w:hAnsi="Arial" w:cs="Arial"/>
          <w:sz w:val="22"/>
          <w:szCs w:val="22"/>
        </w:rPr>
        <w:t>poskytnutí Služeb či jejich jednotlivých činností dle této smlouvy</w:t>
      </w:r>
      <w:r w:rsidRPr="00790A1D">
        <w:rPr>
          <w:rFonts w:ascii="Arial" w:hAnsi="Arial" w:cs="Arial"/>
          <w:sz w:val="22"/>
          <w:szCs w:val="22"/>
        </w:rPr>
        <w:t xml:space="preserve">. V takovém případě je </w:t>
      </w:r>
      <w:r w:rsidR="00E83B3A">
        <w:rPr>
          <w:rFonts w:ascii="Arial" w:hAnsi="Arial" w:cs="Arial"/>
          <w:sz w:val="22"/>
          <w:szCs w:val="22"/>
        </w:rPr>
        <w:t>společnost MSIC</w:t>
      </w:r>
      <w:r w:rsidRPr="00790A1D">
        <w:rPr>
          <w:rFonts w:ascii="Arial" w:hAnsi="Arial" w:cs="Arial"/>
          <w:sz w:val="22"/>
          <w:szCs w:val="22"/>
        </w:rPr>
        <w:t xml:space="preserve"> oprávněn</w:t>
      </w:r>
      <w:r w:rsidR="00E83B3A">
        <w:rPr>
          <w:rFonts w:ascii="Arial" w:hAnsi="Arial" w:cs="Arial"/>
          <w:sz w:val="22"/>
          <w:szCs w:val="22"/>
        </w:rPr>
        <w:t>a</w:t>
      </w:r>
      <w:r w:rsidRPr="00790A1D">
        <w:rPr>
          <w:rFonts w:ascii="Arial" w:hAnsi="Arial" w:cs="Arial"/>
          <w:sz w:val="22"/>
          <w:szCs w:val="22"/>
        </w:rPr>
        <w:t xml:space="preserve"> posunout termín splatnosti části </w:t>
      </w:r>
      <w:r w:rsidR="00E83B3A">
        <w:rPr>
          <w:rFonts w:ascii="Arial" w:hAnsi="Arial" w:cs="Arial"/>
          <w:sz w:val="22"/>
          <w:szCs w:val="22"/>
        </w:rPr>
        <w:t>Odměny</w:t>
      </w:r>
      <w:r w:rsidRPr="00790A1D">
        <w:rPr>
          <w:rFonts w:ascii="Arial" w:hAnsi="Arial" w:cs="Arial"/>
          <w:sz w:val="22"/>
          <w:szCs w:val="22"/>
        </w:rPr>
        <w:t xml:space="preserve"> až do řádného splnění povinností ze strany </w:t>
      </w:r>
      <w:r w:rsidR="00E83B3A">
        <w:rPr>
          <w:rFonts w:ascii="Arial" w:hAnsi="Arial" w:cs="Arial"/>
          <w:sz w:val="22"/>
          <w:szCs w:val="22"/>
        </w:rPr>
        <w:t>Partnera</w:t>
      </w:r>
      <w:r w:rsidRPr="00790A1D">
        <w:rPr>
          <w:rFonts w:ascii="Arial" w:hAnsi="Arial" w:cs="Arial"/>
          <w:sz w:val="22"/>
          <w:szCs w:val="22"/>
        </w:rPr>
        <w:t>, nebo je</w:t>
      </w:r>
      <w:r w:rsidR="00E83B3A">
        <w:rPr>
          <w:rFonts w:ascii="Arial" w:hAnsi="Arial" w:cs="Arial"/>
          <w:sz w:val="22"/>
          <w:szCs w:val="22"/>
        </w:rPr>
        <w:t xml:space="preserve"> společnost MSIC</w:t>
      </w:r>
      <w:r w:rsidRPr="00790A1D">
        <w:rPr>
          <w:rFonts w:ascii="Arial" w:hAnsi="Arial" w:cs="Arial"/>
          <w:sz w:val="22"/>
          <w:szCs w:val="22"/>
        </w:rPr>
        <w:t xml:space="preserve"> oprávněn</w:t>
      </w:r>
      <w:r w:rsidR="00E83B3A">
        <w:rPr>
          <w:rFonts w:ascii="Arial" w:hAnsi="Arial" w:cs="Arial"/>
          <w:sz w:val="22"/>
          <w:szCs w:val="22"/>
        </w:rPr>
        <w:t>a</w:t>
      </w:r>
      <w:r w:rsidRPr="00790A1D">
        <w:rPr>
          <w:rFonts w:ascii="Arial" w:hAnsi="Arial" w:cs="Arial"/>
          <w:sz w:val="22"/>
          <w:szCs w:val="22"/>
        </w:rPr>
        <w:t xml:space="preserve"> v těchto případech odstoupit od této smlouvy z důvodu neplnění povinností </w:t>
      </w:r>
      <w:r w:rsidR="00E83B3A">
        <w:rPr>
          <w:rFonts w:ascii="Arial" w:hAnsi="Arial" w:cs="Arial"/>
          <w:sz w:val="22"/>
          <w:szCs w:val="22"/>
        </w:rPr>
        <w:t>Partnera</w:t>
      </w:r>
      <w:r w:rsidRPr="00790A1D">
        <w:rPr>
          <w:rFonts w:ascii="Arial" w:hAnsi="Arial" w:cs="Arial"/>
          <w:sz w:val="22"/>
          <w:szCs w:val="22"/>
        </w:rPr>
        <w:t xml:space="preserve">.   </w:t>
      </w:r>
    </w:p>
    <w:p w14:paraId="1C9E763D" w14:textId="0E5F7858" w:rsidR="005A2D4F" w:rsidRPr="00B454A3" w:rsidRDefault="005A2D4F" w:rsidP="005A2D4F">
      <w:pPr>
        <w:spacing w:before="120" w:after="120" w:line="276" w:lineRule="auto"/>
        <w:jc w:val="center"/>
        <w:rPr>
          <w:rFonts w:ascii="Arial" w:hAnsi="Arial" w:cs="Arial"/>
          <w:b/>
          <w:sz w:val="22"/>
          <w:szCs w:val="22"/>
        </w:rPr>
      </w:pPr>
      <w:r w:rsidRPr="00117734">
        <w:rPr>
          <w:rFonts w:ascii="Arial" w:hAnsi="Arial" w:cs="Arial"/>
          <w:b/>
          <w:sz w:val="22"/>
          <w:szCs w:val="22"/>
        </w:rPr>
        <w:t>Článek I</w:t>
      </w:r>
      <w:r w:rsidR="00B20833">
        <w:rPr>
          <w:rFonts w:ascii="Arial" w:hAnsi="Arial" w:cs="Arial"/>
          <w:b/>
          <w:sz w:val="22"/>
          <w:szCs w:val="22"/>
        </w:rPr>
        <w:t>V</w:t>
      </w:r>
      <w:r w:rsidRPr="00117734">
        <w:rPr>
          <w:rFonts w:ascii="Arial" w:hAnsi="Arial" w:cs="Arial"/>
          <w:b/>
          <w:sz w:val="22"/>
          <w:szCs w:val="22"/>
        </w:rPr>
        <w:t>.</w:t>
      </w:r>
    </w:p>
    <w:p w14:paraId="062ACD9E" w14:textId="40C35B83" w:rsidR="005A2D4F" w:rsidRPr="00B454A3" w:rsidRDefault="00EE4B81" w:rsidP="005A2D4F">
      <w:pPr>
        <w:spacing w:before="120" w:after="120" w:line="276" w:lineRule="auto"/>
        <w:jc w:val="center"/>
        <w:rPr>
          <w:rFonts w:ascii="Arial" w:hAnsi="Arial" w:cs="Arial"/>
          <w:b/>
          <w:sz w:val="22"/>
          <w:szCs w:val="22"/>
        </w:rPr>
      </w:pPr>
      <w:r>
        <w:rPr>
          <w:rFonts w:ascii="Arial" w:hAnsi="Arial" w:cs="Arial"/>
          <w:b/>
          <w:sz w:val="22"/>
          <w:szCs w:val="22"/>
        </w:rPr>
        <w:t>Další práva a povinnosti smluvních stran</w:t>
      </w:r>
    </w:p>
    <w:p w14:paraId="331ED681" w14:textId="77777777" w:rsidR="005A2D4F" w:rsidRPr="0051519B" w:rsidRDefault="005A2D4F" w:rsidP="005A2D4F">
      <w:pPr>
        <w:pStyle w:val="Odstavecseseznamem"/>
        <w:numPr>
          <w:ilvl w:val="0"/>
          <w:numId w:val="2"/>
        </w:numPr>
        <w:overflowPunct/>
        <w:autoSpaceDE/>
        <w:adjustRightInd/>
        <w:spacing w:before="120" w:after="120" w:line="276" w:lineRule="auto"/>
        <w:contextualSpacing w:val="0"/>
        <w:textAlignment w:val="auto"/>
        <w:rPr>
          <w:rFonts w:ascii="Arial" w:hAnsi="Arial" w:cs="Arial"/>
          <w:vanish/>
          <w:sz w:val="22"/>
          <w:szCs w:val="22"/>
          <w:lang w:eastAsia="cs-CZ"/>
        </w:rPr>
      </w:pPr>
    </w:p>
    <w:p w14:paraId="4117DDDE" w14:textId="77777777" w:rsidR="005A2D4F" w:rsidRPr="0051519B" w:rsidRDefault="005A2D4F" w:rsidP="005A2D4F">
      <w:pPr>
        <w:pStyle w:val="Odstavecseseznamem"/>
        <w:numPr>
          <w:ilvl w:val="0"/>
          <w:numId w:val="2"/>
        </w:numPr>
        <w:overflowPunct/>
        <w:autoSpaceDE/>
        <w:adjustRightInd/>
        <w:spacing w:before="120" w:after="120" w:line="276" w:lineRule="auto"/>
        <w:contextualSpacing w:val="0"/>
        <w:textAlignment w:val="auto"/>
        <w:rPr>
          <w:rFonts w:ascii="Arial" w:hAnsi="Arial" w:cs="Arial"/>
          <w:vanish/>
          <w:sz w:val="22"/>
          <w:szCs w:val="22"/>
          <w:lang w:eastAsia="cs-CZ"/>
        </w:rPr>
      </w:pPr>
    </w:p>
    <w:p w14:paraId="4BA760AB" w14:textId="0EDC5B5D" w:rsidR="005A2D4F" w:rsidRDefault="00E344F5" w:rsidP="005A2D4F">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Smluvní strany se dohodly, že </w:t>
      </w:r>
      <w:r w:rsidR="00EE4B81">
        <w:rPr>
          <w:rFonts w:ascii="Arial" w:hAnsi="Arial" w:cs="Arial"/>
          <w:sz w:val="22"/>
          <w:szCs w:val="22"/>
        </w:rPr>
        <w:t xml:space="preserve">Partner je povinen poskytovat Služby takovým způsobem, aby neúměrně neomezoval jakýmkoliv způsobem společnost MSIC, její zaměstnance, návštěvníky či jiné třetí osoby nacházející se na příslušných parkovacích místech. </w:t>
      </w:r>
    </w:p>
    <w:p w14:paraId="26AFCB72" w14:textId="3961CB4D" w:rsidR="00EE4B81" w:rsidRDefault="00EE4B81" w:rsidP="005A2D4F">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Partner je povinen písemně upozornit společnost MSIC na jakoukoliv škodu, již vzniklou či jen hrozící (v takovém případě je Partner povinen jednat neprodleně a upozornit společnost MSIC jakýmkoliv vhodným způsobem), o kterých se dozví v souvislosti s plněním této smlouvy. V případě, že již došlo ke vzniku škody, je Partner povinen učinit veškerá nezbytná opatření, která je za daných okolností možnost spravedlivě požadovat za účelem minimalizace této vzniklé škody. </w:t>
      </w:r>
    </w:p>
    <w:p w14:paraId="1D120148" w14:textId="240ED54C" w:rsidR="006325FA" w:rsidRDefault="006325FA" w:rsidP="005A2D4F">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Partner je povinen zajistit, aby jeho zaměstnanci pověření jím k poskytování Služeb dle této smlouvy byli řádně poučeni a prokazatelně seznámeni s předpisy o bezpečnosti a ochraně zdraví při práci, s předpisy protipožární ochrany, jakož i se všemi dalšími relevantními předpisy, dokumenty a skutečnostmi potřebnými pro řádné plnění dle této smlouvy, včetně veškerých vnitřních předpisů společnosti MSIC. </w:t>
      </w:r>
    </w:p>
    <w:p w14:paraId="2C67C575" w14:textId="27BAD8B0" w:rsidR="006325FA" w:rsidRDefault="006325FA" w:rsidP="005A2D4F">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Smluvní strany se dále dohodly, že Partner přebírá plnou odpovědnost za dodržování bezpečnostních předpisů, hygienických a jiných předpisů, týkajících se ochrany zdraví při práci, ochrany životního prostředí a pokynů na eliminaci rizik při práci svých zaměstnanců. Za škodu, která vznikne porušením těchto či jiných předpisů nese Partner odpovědnost jak vůči společnosti MSIC, tak i vůči třetím osobám. </w:t>
      </w:r>
    </w:p>
    <w:p w14:paraId="017EA49B" w14:textId="459B1D06" w:rsidR="00230836" w:rsidRDefault="00230836" w:rsidP="005A2D4F">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Partner je dále povinen vést dokumentaci – „</w:t>
      </w:r>
      <w:r w:rsidRPr="001454FD">
        <w:rPr>
          <w:rFonts w:ascii="Arial" w:hAnsi="Arial" w:cs="Arial"/>
          <w:i/>
          <w:iCs/>
          <w:sz w:val="22"/>
          <w:szCs w:val="22"/>
        </w:rPr>
        <w:t>Knihu služby a denního hlášení</w:t>
      </w:r>
      <w:r>
        <w:rPr>
          <w:rFonts w:ascii="Arial" w:hAnsi="Arial" w:cs="Arial"/>
          <w:sz w:val="22"/>
          <w:szCs w:val="22"/>
        </w:rPr>
        <w:t xml:space="preserve">“, ve které bude Partner evidovat průběh poskytnutých Služeb za jednotlivé dny, včetně všech událostí, jejich řešení, úrazů a jiných okolností. </w:t>
      </w:r>
    </w:p>
    <w:p w14:paraId="44E50091" w14:textId="581F55D2" w:rsidR="00B149BC" w:rsidRDefault="00B149BC" w:rsidP="005A2D4F">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Smluvní strany se dále dohodly, že v případě potřeby na straně společnosti MSIC může tato společnost prostřednictvím písemné výzvy po Partnerovi požadovat pozastavení poskytování Služeb či jejich části dle této smlouvy, a to bez nároku Partnera na jakékoliv protiplnění či kompenzaci ze strany společnosti MSIC. Tato výzva bude Partnerovi doručena nejpozději 5 pracovních dnů předem. </w:t>
      </w:r>
    </w:p>
    <w:p w14:paraId="115D5DCE" w14:textId="35285966" w:rsidR="00012FD5" w:rsidRPr="00012FD5" w:rsidRDefault="00012FD5" w:rsidP="00012FD5">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Smluvní strany se dále dohodly, že společnost MSIC je oprávněna po Partnerovi a jeho jednotlivých zaměstnancích požadovat, aby absolvovali tzv. akceptační test, tj. test fyzické, psychické a mentální zdatnosti k výkonu svěřených činností</w:t>
      </w:r>
      <w:r w:rsidR="00BE3245">
        <w:rPr>
          <w:rFonts w:ascii="Arial" w:hAnsi="Arial" w:cs="Arial"/>
          <w:sz w:val="22"/>
          <w:szCs w:val="22"/>
        </w:rPr>
        <w:t xml:space="preserve"> </w:t>
      </w:r>
      <w:r>
        <w:rPr>
          <w:rFonts w:ascii="Arial" w:hAnsi="Arial" w:cs="Arial"/>
          <w:sz w:val="22"/>
          <w:szCs w:val="22"/>
        </w:rPr>
        <w:t xml:space="preserve">(testy založeny na reálných či možných situacích vznikajících při poskytování Služeb) a dále test práce na PC. V případě, že zaměstnanci Partnera či jiné jím určené osoby nesplní kterýkoliv z testů společnosti MSIC, je společnost MSIC oprávněna požadovat změnu pracovníka </w:t>
      </w:r>
      <w:r>
        <w:rPr>
          <w:rFonts w:ascii="Arial" w:hAnsi="Arial" w:cs="Arial"/>
          <w:sz w:val="22"/>
          <w:szCs w:val="22"/>
        </w:rPr>
        <w:lastRenderedPageBreak/>
        <w:t xml:space="preserve">Partnera, a to za jinou adekvátní osobu, která bude řádně splňovat požadavky společnosti MSIC. Smluvní strany se dále dohodly, že konkrétní zaměstnanec či pracovních fakticky vykonávající Služby dle této smlouvy musí být předem písemně odsouhlasen ze strany společnosti MSIC, když Partner není oprávněn tuto osobu bez předchozího písemného souhlasu společnosti MSIC zaměnit za jinou osobu. </w:t>
      </w:r>
      <w:r w:rsidR="00C67C7F">
        <w:rPr>
          <w:rFonts w:ascii="Arial" w:hAnsi="Arial" w:cs="Arial"/>
          <w:sz w:val="22"/>
          <w:szCs w:val="22"/>
        </w:rPr>
        <w:t xml:space="preserve">Nebude-li příslušná osoba odpovídat požadavkům společnosti MSIC a nezajistí-li Partner jinou vhodnou osobu ani do 5 kalendářních dnů ode dne výzvy k zajištění takové nápravy (telefonické, osobní či e-mailové), pak je společnost MSIC oprávněna tuto smlouvu vypovědět, a to bez jakékoliv výpovědní doby. </w:t>
      </w:r>
      <w:r>
        <w:rPr>
          <w:rFonts w:ascii="Arial" w:hAnsi="Arial" w:cs="Arial"/>
          <w:sz w:val="22"/>
          <w:szCs w:val="22"/>
        </w:rPr>
        <w:t xml:space="preserve">  </w:t>
      </w:r>
    </w:p>
    <w:p w14:paraId="68BA60B0" w14:textId="109F96DF" w:rsidR="00F2616A" w:rsidRDefault="00F2616A" w:rsidP="00F2616A">
      <w:pPr>
        <w:jc w:val="center"/>
        <w:rPr>
          <w:rFonts w:ascii="Arial" w:hAnsi="Arial" w:cs="Arial"/>
          <w:b/>
          <w:sz w:val="22"/>
          <w:szCs w:val="22"/>
        </w:rPr>
      </w:pPr>
    </w:p>
    <w:p w14:paraId="556B9E23" w14:textId="77777777" w:rsidR="005A2D4F" w:rsidRDefault="005A2D4F" w:rsidP="00F2616A">
      <w:pPr>
        <w:jc w:val="center"/>
        <w:rPr>
          <w:rFonts w:ascii="Arial" w:hAnsi="Arial" w:cs="Arial"/>
          <w:b/>
          <w:sz w:val="22"/>
          <w:szCs w:val="22"/>
        </w:rPr>
      </w:pPr>
    </w:p>
    <w:p w14:paraId="511C2D8F" w14:textId="77777777" w:rsidR="00F2616A" w:rsidRDefault="00F2616A" w:rsidP="00F2616A">
      <w:pPr>
        <w:jc w:val="center"/>
        <w:rPr>
          <w:rFonts w:ascii="Arial" w:hAnsi="Arial" w:cs="Arial"/>
          <w:b/>
          <w:sz w:val="22"/>
          <w:szCs w:val="22"/>
        </w:rPr>
      </w:pPr>
      <w:r>
        <w:rPr>
          <w:rFonts w:ascii="Arial" w:hAnsi="Arial" w:cs="Arial"/>
          <w:b/>
          <w:sz w:val="22"/>
          <w:szCs w:val="22"/>
        </w:rPr>
        <w:t>Článek IV.</w:t>
      </w:r>
    </w:p>
    <w:p w14:paraId="410C96D3" w14:textId="77777777" w:rsidR="00F2616A" w:rsidRPr="009C7C08" w:rsidRDefault="00F2616A" w:rsidP="00F2616A">
      <w:pPr>
        <w:pStyle w:val="Standard"/>
        <w:overflowPunct/>
        <w:autoSpaceDE/>
        <w:adjustRightInd/>
        <w:spacing w:before="120" w:after="120" w:line="276" w:lineRule="auto"/>
        <w:jc w:val="center"/>
        <w:rPr>
          <w:rFonts w:ascii="Arial" w:hAnsi="Arial" w:cs="Arial"/>
          <w:b/>
          <w:sz w:val="22"/>
          <w:szCs w:val="22"/>
        </w:rPr>
      </w:pPr>
      <w:r w:rsidRPr="009C7C08">
        <w:rPr>
          <w:rFonts w:ascii="Arial" w:hAnsi="Arial" w:cs="Arial"/>
          <w:b/>
          <w:sz w:val="22"/>
          <w:szCs w:val="22"/>
        </w:rPr>
        <w:t>Práva a povinnosti smluvních stran</w:t>
      </w:r>
    </w:p>
    <w:p w14:paraId="1B02E842" w14:textId="77777777" w:rsidR="00F2616A" w:rsidRPr="00257C89" w:rsidRDefault="00F2616A" w:rsidP="00F2616A">
      <w:pPr>
        <w:pStyle w:val="Odstavecseseznamem"/>
        <w:numPr>
          <w:ilvl w:val="0"/>
          <w:numId w:val="2"/>
        </w:numPr>
        <w:overflowPunct/>
        <w:autoSpaceDE/>
        <w:adjustRightInd/>
        <w:spacing w:before="120" w:after="120" w:line="276" w:lineRule="auto"/>
        <w:contextualSpacing w:val="0"/>
        <w:textAlignment w:val="auto"/>
        <w:rPr>
          <w:rFonts w:ascii="Arial" w:hAnsi="Arial" w:cs="Arial"/>
          <w:vanish/>
          <w:sz w:val="22"/>
          <w:szCs w:val="22"/>
          <w:lang w:eastAsia="cs-CZ"/>
        </w:rPr>
      </w:pPr>
    </w:p>
    <w:p w14:paraId="4D04F589" w14:textId="7210731F" w:rsidR="00F2616A" w:rsidRDefault="005D425F" w:rsidP="00F2616A">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Partner se dále zavazuje </w:t>
      </w:r>
      <w:r w:rsidR="00F2616A" w:rsidRPr="00F83EED">
        <w:rPr>
          <w:rFonts w:ascii="Arial" w:hAnsi="Arial" w:cs="Arial"/>
          <w:sz w:val="22"/>
          <w:szCs w:val="22"/>
        </w:rPr>
        <w:t xml:space="preserve">zachovávat mlčenlivost o všech skutečnostech, o kterých se na základě </w:t>
      </w:r>
      <w:r>
        <w:rPr>
          <w:rFonts w:ascii="Arial" w:hAnsi="Arial" w:cs="Arial"/>
          <w:sz w:val="22"/>
          <w:szCs w:val="22"/>
        </w:rPr>
        <w:t xml:space="preserve">této smlouvy </w:t>
      </w:r>
      <w:r w:rsidR="00F2616A" w:rsidRPr="00F83EED">
        <w:rPr>
          <w:rFonts w:ascii="Arial" w:hAnsi="Arial" w:cs="Arial"/>
          <w:sz w:val="22"/>
          <w:szCs w:val="22"/>
        </w:rPr>
        <w:t>dozví</w:t>
      </w:r>
      <w:r>
        <w:rPr>
          <w:rFonts w:ascii="Arial" w:hAnsi="Arial" w:cs="Arial"/>
          <w:sz w:val="22"/>
          <w:szCs w:val="22"/>
        </w:rPr>
        <w:t xml:space="preserve"> (dále jen „</w:t>
      </w:r>
      <w:r w:rsidRPr="005D425F">
        <w:rPr>
          <w:rFonts w:ascii="Arial" w:hAnsi="Arial" w:cs="Arial"/>
          <w:b/>
          <w:bCs/>
          <w:sz w:val="22"/>
          <w:szCs w:val="22"/>
        </w:rPr>
        <w:t>Důvěrné informace</w:t>
      </w:r>
      <w:r>
        <w:rPr>
          <w:rFonts w:ascii="Arial" w:hAnsi="Arial" w:cs="Arial"/>
          <w:sz w:val="22"/>
          <w:szCs w:val="22"/>
        </w:rPr>
        <w:t>“)</w:t>
      </w:r>
      <w:r w:rsidR="00F2616A" w:rsidRPr="00F83EED">
        <w:rPr>
          <w:rFonts w:ascii="Arial" w:hAnsi="Arial" w:cs="Arial"/>
          <w:sz w:val="22"/>
          <w:szCs w:val="22"/>
        </w:rPr>
        <w:t xml:space="preserve">, a to s výjimkou případů kdy (i) </w:t>
      </w:r>
      <w:r>
        <w:rPr>
          <w:rFonts w:ascii="Arial" w:hAnsi="Arial" w:cs="Arial"/>
          <w:sz w:val="22"/>
          <w:szCs w:val="22"/>
        </w:rPr>
        <w:t>společnost MSIC</w:t>
      </w:r>
      <w:r w:rsidR="00F2616A" w:rsidRPr="00F83EED">
        <w:rPr>
          <w:rFonts w:ascii="Arial" w:hAnsi="Arial" w:cs="Arial"/>
          <w:sz w:val="22"/>
          <w:szCs w:val="22"/>
        </w:rPr>
        <w:t xml:space="preserve"> udělila předchozí souhlas s takovým zpřístupněním nebo použitím důvěrné informace; (ii) právní předpis nebo veřejnoprávní orgán stanoví povinnost zpřístupnit nebo použít důvěrnou informaci, nebo kdy (iii) je to podle jakékoliv smlouvy nebo dohody uzavřené mezi smluvními stranami dovoleno. </w:t>
      </w:r>
    </w:p>
    <w:p w14:paraId="0B39780F" w14:textId="3D7AEED1" w:rsidR="005D425F" w:rsidRDefault="005D425F" w:rsidP="00F2616A">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Smluvní strany se dále dohodly, že za Důvěrné informace se považují zejména jakékoliv informace o návštěvách společnosti MSIC, jakýchkoliv událostech, které se v předmětném areálu s parkovacími místy stanou, dále veškeré skutečnosti uvedené v této smlouvě, jakož i jakékoliv jiné informace, se kterými přijde Partner do styku z důvodu poskytování Služeb dle této smlouvy. </w:t>
      </w:r>
    </w:p>
    <w:p w14:paraId="524C6574" w14:textId="510B080E" w:rsidR="00F2616A" w:rsidRPr="00F83EED" w:rsidRDefault="00AB60BA" w:rsidP="00F2616A">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Partner je dále povinen</w:t>
      </w:r>
      <w:r w:rsidR="00F2616A" w:rsidRPr="00F83EED">
        <w:rPr>
          <w:rFonts w:ascii="Arial" w:hAnsi="Arial" w:cs="Arial"/>
          <w:sz w:val="22"/>
          <w:szCs w:val="22"/>
        </w:rPr>
        <w:t xml:space="preserve"> zdržet se jakéhokoliv jednání, jež by mohl</w:t>
      </w:r>
      <w:r>
        <w:rPr>
          <w:rFonts w:ascii="Arial" w:hAnsi="Arial" w:cs="Arial"/>
          <w:sz w:val="22"/>
          <w:szCs w:val="22"/>
        </w:rPr>
        <w:t>o</w:t>
      </w:r>
      <w:r w:rsidR="00F2616A" w:rsidRPr="00F83EED">
        <w:rPr>
          <w:rFonts w:ascii="Arial" w:hAnsi="Arial" w:cs="Arial"/>
          <w:sz w:val="22"/>
          <w:szCs w:val="22"/>
        </w:rPr>
        <w:t xml:space="preserve"> vést ke zmaření předmětu této smlouvy, jakož i ke způsobení újmy druhé smluvní straně. </w:t>
      </w:r>
    </w:p>
    <w:p w14:paraId="5572DD34" w14:textId="77777777" w:rsidR="00F2616A" w:rsidRPr="00C35034" w:rsidRDefault="00F2616A" w:rsidP="00F2616A">
      <w:pPr>
        <w:pStyle w:val="Standard"/>
        <w:overflowPunct/>
        <w:autoSpaceDE/>
        <w:adjustRightInd/>
        <w:spacing w:before="120" w:after="120" w:line="276" w:lineRule="auto"/>
        <w:jc w:val="center"/>
        <w:rPr>
          <w:rFonts w:ascii="Arial" w:hAnsi="Arial" w:cs="Arial"/>
          <w:b/>
          <w:sz w:val="22"/>
          <w:szCs w:val="22"/>
        </w:rPr>
      </w:pPr>
      <w:r>
        <w:rPr>
          <w:rFonts w:ascii="Arial" w:hAnsi="Arial" w:cs="Arial"/>
          <w:b/>
          <w:sz w:val="22"/>
          <w:szCs w:val="22"/>
        </w:rPr>
        <w:t xml:space="preserve">Článek </w:t>
      </w:r>
      <w:r w:rsidRPr="00C35034">
        <w:rPr>
          <w:rFonts w:ascii="Arial" w:hAnsi="Arial" w:cs="Arial"/>
          <w:b/>
          <w:sz w:val="22"/>
          <w:szCs w:val="22"/>
        </w:rPr>
        <w:t>V</w:t>
      </w:r>
      <w:r>
        <w:rPr>
          <w:rFonts w:ascii="Arial" w:hAnsi="Arial" w:cs="Arial"/>
          <w:b/>
          <w:sz w:val="22"/>
          <w:szCs w:val="22"/>
        </w:rPr>
        <w:t>.</w:t>
      </w:r>
    </w:p>
    <w:p w14:paraId="329CF05A" w14:textId="77777777" w:rsidR="00F2616A" w:rsidRDefault="00F2616A" w:rsidP="00F2616A">
      <w:pPr>
        <w:pStyle w:val="Standard"/>
        <w:overflowPunct/>
        <w:autoSpaceDE/>
        <w:adjustRightInd/>
        <w:spacing w:before="120" w:after="120" w:line="276" w:lineRule="auto"/>
        <w:jc w:val="center"/>
        <w:rPr>
          <w:rFonts w:ascii="Arial" w:hAnsi="Arial" w:cs="Arial"/>
          <w:b/>
          <w:sz w:val="22"/>
          <w:szCs w:val="22"/>
        </w:rPr>
      </w:pPr>
      <w:r w:rsidRPr="00C35034">
        <w:rPr>
          <w:rFonts w:ascii="Arial" w:hAnsi="Arial" w:cs="Arial"/>
          <w:b/>
          <w:sz w:val="22"/>
          <w:szCs w:val="22"/>
        </w:rPr>
        <w:t>Trvání smlouvy</w:t>
      </w:r>
    </w:p>
    <w:p w14:paraId="49BD8C14" w14:textId="77777777" w:rsidR="00F2616A" w:rsidRPr="00257C89" w:rsidRDefault="00F2616A" w:rsidP="00F2616A">
      <w:pPr>
        <w:pStyle w:val="Odstavecseseznamem"/>
        <w:numPr>
          <w:ilvl w:val="0"/>
          <w:numId w:val="2"/>
        </w:numPr>
        <w:overflowPunct/>
        <w:autoSpaceDE/>
        <w:adjustRightInd/>
        <w:spacing w:before="120" w:after="120" w:line="276" w:lineRule="auto"/>
        <w:contextualSpacing w:val="0"/>
        <w:textAlignment w:val="auto"/>
        <w:rPr>
          <w:rFonts w:ascii="Arial" w:hAnsi="Arial" w:cs="Arial"/>
          <w:vanish/>
          <w:sz w:val="22"/>
          <w:szCs w:val="22"/>
          <w:lang w:eastAsia="cs-CZ"/>
        </w:rPr>
      </w:pPr>
    </w:p>
    <w:p w14:paraId="07B3BDE0" w14:textId="2F001F65" w:rsidR="00F2616A" w:rsidRDefault="00F2616A" w:rsidP="00F2616A">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Tato smlouva nabývá účinnosti okamžikem uzavření</w:t>
      </w:r>
      <w:r w:rsidR="004349CF">
        <w:rPr>
          <w:rFonts w:ascii="Arial" w:hAnsi="Arial" w:cs="Arial"/>
          <w:sz w:val="22"/>
          <w:szCs w:val="22"/>
        </w:rPr>
        <w:t xml:space="preserve"> a je </w:t>
      </w:r>
      <w:r w:rsidR="004349CF" w:rsidRPr="006D78B5">
        <w:rPr>
          <w:rFonts w:ascii="Arial" w:hAnsi="Arial" w:cs="Arial"/>
          <w:b/>
          <w:bCs/>
          <w:sz w:val="22"/>
          <w:szCs w:val="22"/>
        </w:rPr>
        <w:t>uzavřena na dobu určitou</w:t>
      </w:r>
      <w:r w:rsidR="00007866">
        <w:rPr>
          <w:rFonts w:ascii="Arial" w:hAnsi="Arial" w:cs="Arial"/>
          <w:sz w:val="22"/>
          <w:szCs w:val="22"/>
        </w:rPr>
        <w:t xml:space="preserve"> a to do </w:t>
      </w:r>
      <w:r w:rsidR="00330313">
        <w:rPr>
          <w:rFonts w:ascii="Arial" w:hAnsi="Arial" w:cs="Arial"/>
          <w:sz w:val="22"/>
          <w:szCs w:val="22"/>
        </w:rPr>
        <w:t>30.4.</w:t>
      </w:r>
      <w:r w:rsidR="00007866">
        <w:rPr>
          <w:rFonts w:ascii="Arial" w:hAnsi="Arial" w:cs="Arial"/>
          <w:sz w:val="22"/>
          <w:szCs w:val="22"/>
        </w:rPr>
        <w:t xml:space="preserve">2025. </w:t>
      </w:r>
      <w:r w:rsidR="006D78B5">
        <w:rPr>
          <w:rFonts w:ascii="Arial" w:hAnsi="Arial" w:cs="Arial"/>
          <w:sz w:val="22"/>
          <w:szCs w:val="22"/>
        </w:rPr>
        <w:t xml:space="preserve">Smluvní strany se dohodly, že poskytování Služeb ze strany Partnera bude započato dnem </w:t>
      </w:r>
      <w:r w:rsidR="00F278AC" w:rsidRPr="00612F12">
        <w:rPr>
          <w:rFonts w:ascii="Arial" w:hAnsi="Arial" w:cs="Arial"/>
          <w:b/>
          <w:bCs/>
          <w:sz w:val="22"/>
          <w:szCs w:val="22"/>
        </w:rPr>
        <w:t>1.3.2024</w:t>
      </w:r>
      <w:r w:rsidR="006D78B5">
        <w:rPr>
          <w:rFonts w:ascii="Arial" w:hAnsi="Arial" w:cs="Arial"/>
          <w:sz w:val="22"/>
          <w:szCs w:val="22"/>
        </w:rPr>
        <w:t xml:space="preserve">.  </w:t>
      </w:r>
    </w:p>
    <w:p w14:paraId="1587EF5A" w14:textId="77777777" w:rsidR="00F2616A" w:rsidRDefault="00F2616A" w:rsidP="00F2616A">
      <w:pPr>
        <w:pStyle w:val="Standard"/>
        <w:numPr>
          <w:ilvl w:val="1"/>
          <w:numId w:val="2"/>
        </w:numPr>
        <w:overflowPunct/>
        <w:autoSpaceDE/>
        <w:adjustRightInd/>
        <w:spacing w:before="120" w:after="120" w:line="276" w:lineRule="auto"/>
        <w:rPr>
          <w:rFonts w:ascii="Arial" w:hAnsi="Arial" w:cs="Arial"/>
          <w:sz w:val="22"/>
          <w:szCs w:val="22"/>
        </w:rPr>
      </w:pPr>
      <w:r w:rsidRPr="009960BB">
        <w:rPr>
          <w:rFonts w:ascii="Arial" w:hAnsi="Arial" w:cs="Arial"/>
          <w:sz w:val="22"/>
          <w:szCs w:val="22"/>
        </w:rPr>
        <w:t>Tato Smlouva může být ukončena:</w:t>
      </w:r>
    </w:p>
    <w:p w14:paraId="1AF61349" w14:textId="77777777" w:rsidR="00F2616A" w:rsidRDefault="00F2616A" w:rsidP="00F2616A">
      <w:pPr>
        <w:pStyle w:val="Standard"/>
        <w:numPr>
          <w:ilvl w:val="0"/>
          <w:numId w:val="3"/>
        </w:numPr>
        <w:overflowPunct/>
        <w:autoSpaceDE/>
        <w:adjustRightInd/>
        <w:spacing w:before="120" w:after="120" w:line="276" w:lineRule="auto"/>
        <w:rPr>
          <w:rFonts w:ascii="Arial" w:hAnsi="Arial" w:cs="Arial"/>
          <w:sz w:val="22"/>
          <w:szCs w:val="22"/>
        </w:rPr>
      </w:pPr>
      <w:r>
        <w:rPr>
          <w:rFonts w:ascii="Arial" w:hAnsi="Arial" w:cs="Arial"/>
          <w:sz w:val="22"/>
          <w:szCs w:val="22"/>
        </w:rPr>
        <w:t>d</w:t>
      </w:r>
      <w:r w:rsidRPr="003A7F08">
        <w:rPr>
          <w:rFonts w:ascii="Arial" w:hAnsi="Arial" w:cs="Arial"/>
          <w:sz w:val="22"/>
          <w:szCs w:val="22"/>
        </w:rPr>
        <w:t xml:space="preserve">ohodou Smluvních stran; nebo </w:t>
      </w:r>
    </w:p>
    <w:p w14:paraId="6D4E84D9" w14:textId="77777777" w:rsidR="00F2616A" w:rsidRDefault="00F2616A" w:rsidP="00F2616A">
      <w:pPr>
        <w:pStyle w:val="Standard"/>
        <w:numPr>
          <w:ilvl w:val="0"/>
          <w:numId w:val="3"/>
        </w:numPr>
        <w:overflowPunct/>
        <w:autoSpaceDE/>
        <w:adjustRightInd/>
        <w:spacing w:before="120" w:after="120" w:line="276" w:lineRule="auto"/>
        <w:rPr>
          <w:rFonts w:ascii="Arial" w:hAnsi="Arial" w:cs="Arial"/>
          <w:sz w:val="22"/>
          <w:szCs w:val="22"/>
        </w:rPr>
      </w:pPr>
      <w:r w:rsidRPr="003A7F08">
        <w:rPr>
          <w:rFonts w:ascii="Arial" w:hAnsi="Arial" w:cs="Arial"/>
          <w:sz w:val="22"/>
          <w:szCs w:val="22"/>
        </w:rPr>
        <w:t>odstoupení</w:t>
      </w:r>
      <w:r>
        <w:rPr>
          <w:rFonts w:ascii="Arial" w:hAnsi="Arial" w:cs="Arial"/>
          <w:sz w:val="22"/>
          <w:szCs w:val="22"/>
        </w:rPr>
        <w:t>m</w:t>
      </w:r>
      <w:r w:rsidRPr="003A7F08">
        <w:rPr>
          <w:rFonts w:ascii="Arial" w:hAnsi="Arial" w:cs="Arial"/>
          <w:sz w:val="22"/>
          <w:szCs w:val="22"/>
        </w:rPr>
        <w:t xml:space="preserve"> od této </w:t>
      </w:r>
      <w:r>
        <w:rPr>
          <w:rFonts w:ascii="Arial" w:hAnsi="Arial" w:cs="Arial"/>
          <w:sz w:val="22"/>
          <w:szCs w:val="22"/>
        </w:rPr>
        <w:t>s</w:t>
      </w:r>
      <w:r w:rsidRPr="003A7F08">
        <w:rPr>
          <w:rFonts w:ascii="Arial" w:hAnsi="Arial" w:cs="Arial"/>
          <w:sz w:val="22"/>
          <w:szCs w:val="22"/>
        </w:rPr>
        <w:t xml:space="preserve">mlouvy v souladu s ustanovením § 2001 </w:t>
      </w:r>
      <w:r>
        <w:rPr>
          <w:rFonts w:ascii="Arial" w:hAnsi="Arial" w:cs="Arial"/>
          <w:sz w:val="22"/>
          <w:szCs w:val="22"/>
        </w:rPr>
        <w:t xml:space="preserve">OZ či v souladu s touto smlouvou; </w:t>
      </w:r>
    </w:p>
    <w:p w14:paraId="794EE6C0" w14:textId="1369B0D9" w:rsidR="004349CF" w:rsidRDefault="004349CF" w:rsidP="00F2616A">
      <w:pPr>
        <w:pStyle w:val="Standard"/>
        <w:numPr>
          <w:ilvl w:val="0"/>
          <w:numId w:val="3"/>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výpovědí této smlouvy ze strany společnosti MSIC či ze strany Partnera, a to s výpovědní dobou v délce 3 kalendářních měsíců. </w:t>
      </w:r>
    </w:p>
    <w:p w14:paraId="784B74E9" w14:textId="72F44775" w:rsidR="00F2616A" w:rsidRDefault="00F2616A" w:rsidP="00F2616A">
      <w:pPr>
        <w:pStyle w:val="Standard"/>
        <w:numPr>
          <w:ilvl w:val="1"/>
          <w:numId w:val="2"/>
        </w:numPr>
        <w:overflowPunct/>
        <w:autoSpaceDE/>
        <w:adjustRightInd/>
        <w:spacing w:before="120" w:after="120" w:line="276" w:lineRule="auto"/>
        <w:rPr>
          <w:rFonts w:ascii="Arial" w:hAnsi="Arial" w:cs="Arial"/>
          <w:sz w:val="22"/>
          <w:szCs w:val="22"/>
        </w:rPr>
      </w:pPr>
      <w:r w:rsidRPr="003A7F08">
        <w:rPr>
          <w:rFonts w:ascii="Arial" w:hAnsi="Arial" w:cs="Arial"/>
          <w:sz w:val="22"/>
          <w:szCs w:val="22"/>
        </w:rPr>
        <w:t xml:space="preserve">Odstoupení od této </w:t>
      </w:r>
      <w:r>
        <w:rPr>
          <w:rFonts w:ascii="Arial" w:hAnsi="Arial" w:cs="Arial"/>
          <w:sz w:val="22"/>
          <w:szCs w:val="22"/>
        </w:rPr>
        <w:t>s</w:t>
      </w:r>
      <w:r w:rsidRPr="003A7F08">
        <w:rPr>
          <w:rFonts w:ascii="Arial" w:hAnsi="Arial" w:cs="Arial"/>
          <w:sz w:val="22"/>
          <w:szCs w:val="22"/>
        </w:rPr>
        <w:t xml:space="preserve">mlouvy musí být písemné a nabývá účinnosti okamžikem doručení písemného oznámení o odstoupení druhé </w:t>
      </w:r>
      <w:r>
        <w:rPr>
          <w:rFonts w:ascii="Arial" w:hAnsi="Arial" w:cs="Arial"/>
          <w:sz w:val="22"/>
          <w:szCs w:val="22"/>
        </w:rPr>
        <w:t>s</w:t>
      </w:r>
      <w:r w:rsidRPr="003A7F08">
        <w:rPr>
          <w:rFonts w:ascii="Arial" w:hAnsi="Arial" w:cs="Arial"/>
          <w:sz w:val="22"/>
          <w:szCs w:val="22"/>
        </w:rPr>
        <w:t>mluvní straně</w:t>
      </w:r>
      <w:r w:rsidR="004349CF">
        <w:rPr>
          <w:rFonts w:ascii="Arial" w:hAnsi="Arial" w:cs="Arial"/>
          <w:sz w:val="22"/>
          <w:szCs w:val="22"/>
        </w:rPr>
        <w:t xml:space="preserve">. Výpovědní doba dle této smlouvy počíná běžet prvním dnem měsíce následujícím po měsíci, ve kterém je výpověď druhé smluvní straně doručena. </w:t>
      </w:r>
    </w:p>
    <w:p w14:paraId="2E0206FC" w14:textId="4B4C9AF3" w:rsidR="00F2616A" w:rsidRPr="00D944DB" w:rsidRDefault="00F2616A" w:rsidP="00D944DB">
      <w:pPr>
        <w:pStyle w:val="Standard"/>
        <w:numPr>
          <w:ilvl w:val="1"/>
          <w:numId w:val="2"/>
        </w:numPr>
        <w:overflowPunct/>
        <w:autoSpaceDE/>
        <w:adjustRightInd/>
        <w:spacing w:before="120" w:after="120" w:line="276" w:lineRule="auto"/>
        <w:rPr>
          <w:rFonts w:ascii="Arial" w:hAnsi="Arial" w:cs="Arial"/>
          <w:sz w:val="22"/>
          <w:szCs w:val="22"/>
        </w:rPr>
      </w:pPr>
      <w:r w:rsidRPr="00777589">
        <w:rPr>
          <w:rFonts w:ascii="Arial" w:hAnsi="Arial" w:cs="Arial"/>
          <w:sz w:val="22"/>
          <w:szCs w:val="22"/>
        </w:rPr>
        <w:t xml:space="preserve">V případě zániku této </w:t>
      </w:r>
      <w:r>
        <w:rPr>
          <w:rFonts w:ascii="Arial" w:hAnsi="Arial" w:cs="Arial"/>
          <w:sz w:val="22"/>
          <w:szCs w:val="22"/>
        </w:rPr>
        <w:t>s</w:t>
      </w:r>
      <w:r w:rsidRPr="00777589">
        <w:rPr>
          <w:rFonts w:ascii="Arial" w:hAnsi="Arial" w:cs="Arial"/>
          <w:sz w:val="22"/>
          <w:szCs w:val="22"/>
        </w:rPr>
        <w:t xml:space="preserve">mlouvy zůstávají nedotčena ustanovení, která vzhledem ke své povaze mají trvat i po ukončení této </w:t>
      </w:r>
      <w:r>
        <w:rPr>
          <w:rFonts w:ascii="Arial" w:hAnsi="Arial" w:cs="Arial"/>
          <w:sz w:val="22"/>
          <w:szCs w:val="22"/>
        </w:rPr>
        <w:t>s</w:t>
      </w:r>
      <w:r w:rsidRPr="00777589">
        <w:rPr>
          <w:rFonts w:ascii="Arial" w:hAnsi="Arial" w:cs="Arial"/>
          <w:sz w:val="22"/>
          <w:szCs w:val="22"/>
        </w:rPr>
        <w:t>mlouvy</w:t>
      </w:r>
      <w:r w:rsidR="00075439">
        <w:rPr>
          <w:rFonts w:ascii="Arial" w:hAnsi="Arial" w:cs="Arial"/>
          <w:sz w:val="22"/>
          <w:szCs w:val="22"/>
        </w:rPr>
        <w:t xml:space="preserve">, zejména nikoliv však výlučně povinnost </w:t>
      </w:r>
      <w:r w:rsidR="00075439">
        <w:rPr>
          <w:rFonts w:ascii="Arial" w:hAnsi="Arial" w:cs="Arial"/>
          <w:sz w:val="22"/>
          <w:szCs w:val="22"/>
        </w:rPr>
        <w:lastRenderedPageBreak/>
        <w:t>mlčenlivosti</w:t>
      </w:r>
      <w:r w:rsidRPr="00777589">
        <w:rPr>
          <w:rFonts w:ascii="Arial" w:hAnsi="Arial" w:cs="Arial"/>
          <w:sz w:val="22"/>
          <w:szCs w:val="22"/>
        </w:rPr>
        <w:t xml:space="preserve">; stejně tak v případě zániku této </w:t>
      </w:r>
      <w:r>
        <w:rPr>
          <w:rFonts w:ascii="Arial" w:hAnsi="Arial" w:cs="Arial"/>
          <w:sz w:val="22"/>
          <w:szCs w:val="22"/>
        </w:rPr>
        <w:t>s</w:t>
      </w:r>
      <w:r w:rsidRPr="00777589">
        <w:rPr>
          <w:rFonts w:ascii="Arial" w:hAnsi="Arial" w:cs="Arial"/>
          <w:sz w:val="22"/>
          <w:szCs w:val="22"/>
        </w:rPr>
        <w:t xml:space="preserve">mlouvy zůstává nedotčen nárok na náhradu </w:t>
      </w:r>
      <w:r>
        <w:rPr>
          <w:rFonts w:ascii="Arial" w:hAnsi="Arial" w:cs="Arial"/>
          <w:sz w:val="22"/>
          <w:szCs w:val="22"/>
        </w:rPr>
        <w:t>újmy</w:t>
      </w:r>
      <w:r w:rsidRPr="00777589">
        <w:rPr>
          <w:rFonts w:ascii="Arial" w:hAnsi="Arial" w:cs="Arial"/>
          <w:sz w:val="22"/>
          <w:szCs w:val="22"/>
        </w:rPr>
        <w:t xml:space="preserve">, který vznikl v důsledku porušení této </w:t>
      </w:r>
      <w:r>
        <w:rPr>
          <w:rFonts w:ascii="Arial" w:hAnsi="Arial" w:cs="Arial"/>
          <w:sz w:val="22"/>
          <w:szCs w:val="22"/>
        </w:rPr>
        <w:t>s</w:t>
      </w:r>
      <w:r w:rsidRPr="00777589">
        <w:rPr>
          <w:rFonts w:ascii="Arial" w:hAnsi="Arial" w:cs="Arial"/>
          <w:sz w:val="22"/>
          <w:szCs w:val="22"/>
        </w:rPr>
        <w:t>mlouvy.</w:t>
      </w:r>
    </w:p>
    <w:p w14:paraId="1ED2B56F" w14:textId="77777777" w:rsidR="00F2616A" w:rsidRDefault="00F2616A" w:rsidP="00F2616A">
      <w:pPr>
        <w:pStyle w:val="Standard"/>
        <w:overflowPunct/>
        <w:autoSpaceDE/>
        <w:adjustRightInd/>
        <w:spacing w:before="120" w:after="120" w:line="276" w:lineRule="auto"/>
        <w:jc w:val="center"/>
        <w:rPr>
          <w:rFonts w:ascii="Arial" w:hAnsi="Arial" w:cs="Arial"/>
          <w:b/>
          <w:sz w:val="22"/>
          <w:szCs w:val="22"/>
        </w:rPr>
      </w:pPr>
    </w:p>
    <w:p w14:paraId="14872C88" w14:textId="77777777" w:rsidR="00F2616A" w:rsidRPr="00C35034" w:rsidRDefault="00F2616A" w:rsidP="00F2616A">
      <w:pPr>
        <w:pStyle w:val="Standard"/>
        <w:overflowPunct/>
        <w:autoSpaceDE/>
        <w:adjustRightInd/>
        <w:spacing w:before="120" w:after="120" w:line="276" w:lineRule="auto"/>
        <w:jc w:val="center"/>
        <w:rPr>
          <w:rFonts w:ascii="Arial" w:hAnsi="Arial" w:cs="Arial"/>
          <w:b/>
          <w:sz w:val="22"/>
          <w:szCs w:val="22"/>
        </w:rPr>
      </w:pPr>
      <w:r>
        <w:rPr>
          <w:rFonts w:ascii="Arial" w:hAnsi="Arial" w:cs="Arial"/>
          <w:b/>
          <w:sz w:val="22"/>
          <w:szCs w:val="22"/>
        </w:rPr>
        <w:t xml:space="preserve">Článek </w:t>
      </w:r>
      <w:r w:rsidRPr="00C35034">
        <w:rPr>
          <w:rFonts w:ascii="Arial" w:hAnsi="Arial" w:cs="Arial"/>
          <w:b/>
          <w:sz w:val="22"/>
          <w:szCs w:val="22"/>
        </w:rPr>
        <w:t>V</w:t>
      </w:r>
      <w:r>
        <w:rPr>
          <w:rFonts w:ascii="Arial" w:hAnsi="Arial" w:cs="Arial"/>
          <w:b/>
          <w:sz w:val="22"/>
          <w:szCs w:val="22"/>
        </w:rPr>
        <w:t>I.</w:t>
      </w:r>
    </w:p>
    <w:p w14:paraId="20C422A4" w14:textId="49B79BDF" w:rsidR="00F2616A" w:rsidRDefault="00CB4274" w:rsidP="00F2616A">
      <w:pPr>
        <w:pStyle w:val="Standard"/>
        <w:overflowPunct/>
        <w:autoSpaceDE/>
        <w:adjustRightInd/>
        <w:spacing w:before="120" w:after="120" w:line="276" w:lineRule="auto"/>
        <w:jc w:val="center"/>
        <w:rPr>
          <w:rFonts w:ascii="Arial" w:hAnsi="Arial" w:cs="Arial"/>
          <w:b/>
          <w:sz w:val="22"/>
          <w:szCs w:val="22"/>
        </w:rPr>
      </w:pPr>
      <w:r>
        <w:rPr>
          <w:rFonts w:ascii="Arial" w:hAnsi="Arial" w:cs="Arial"/>
          <w:b/>
          <w:sz w:val="22"/>
          <w:szCs w:val="22"/>
        </w:rPr>
        <w:t>Odpovědnost a u</w:t>
      </w:r>
      <w:r w:rsidR="00F2616A">
        <w:rPr>
          <w:rFonts w:ascii="Arial" w:hAnsi="Arial" w:cs="Arial"/>
          <w:b/>
          <w:sz w:val="22"/>
          <w:szCs w:val="22"/>
        </w:rPr>
        <w:t>tvrzení povinností</w:t>
      </w:r>
    </w:p>
    <w:p w14:paraId="1F71C120" w14:textId="77777777" w:rsidR="00F2616A" w:rsidRPr="00384A99" w:rsidRDefault="00F2616A" w:rsidP="00F2616A">
      <w:pPr>
        <w:pStyle w:val="Odstavecseseznamem"/>
        <w:numPr>
          <w:ilvl w:val="0"/>
          <w:numId w:val="2"/>
        </w:numPr>
        <w:overflowPunct/>
        <w:autoSpaceDE/>
        <w:adjustRightInd/>
        <w:spacing w:before="120" w:after="120" w:line="276" w:lineRule="auto"/>
        <w:contextualSpacing w:val="0"/>
        <w:textAlignment w:val="auto"/>
        <w:rPr>
          <w:rFonts w:ascii="Arial" w:hAnsi="Arial" w:cs="Arial"/>
          <w:vanish/>
          <w:sz w:val="22"/>
          <w:szCs w:val="22"/>
          <w:lang w:eastAsia="cs-CZ"/>
        </w:rPr>
      </w:pPr>
    </w:p>
    <w:p w14:paraId="78A7CD5D" w14:textId="40476C5B" w:rsidR="006D78B5" w:rsidRDefault="00A25E46" w:rsidP="00F2616A">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Smluvní strany jsou povinny vyvíjet maximální úsilí k předcházení škodám a k minimalizaci vzniklých škod. Smluvní strany se dohodly, že Partner nese plnou odpovědnost za škodu vzniklou v důsledku porušení povinností sjednaných v této smlouvě, ať již taková škoda vznikne společnosti MSIC či jiným třetím osobám. </w:t>
      </w:r>
    </w:p>
    <w:p w14:paraId="28904688" w14:textId="55E5E029" w:rsidR="00A25E46" w:rsidRDefault="00A25E46" w:rsidP="00F2616A">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Smluvní strany se dále dohodly, že Partner nese plnou odpovědnost rovněž za jakoukoliv škodu, újmu či úraz vzniklý zaměstnancům či jiným osobám, prostřednictvím kterých bude poskytovat Služby dle této smlouvy. </w:t>
      </w:r>
    </w:p>
    <w:p w14:paraId="7427D04A" w14:textId="7E4215F1" w:rsidR="00192851" w:rsidRDefault="00192851" w:rsidP="00F2616A">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Partner je dále povinen sjednat a udržovat v platnosti a účinnosti po celou dobu trvání této smlouvy pojištění odpovědnosti za škody vzniklé v souvislosti s výkonem jeho podnikatelské činnosti, tedy rovněž v souvislosti s poskytováním Služeb dle této smlouvy, a to s pojistným limitem nejméně ve výši 5.000.000,- Kč. </w:t>
      </w:r>
      <w:r w:rsidR="00D67EA9">
        <w:rPr>
          <w:rFonts w:ascii="Arial" w:hAnsi="Arial" w:cs="Arial"/>
          <w:sz w:val="22"/>
          <w:szCs w:val="22"/>
        </w:rPr>
        <w:t xml:space="preserve">V případě porušení této povinnosti je Partner povinen zaplatit společnosti MSIC smluvní pokutu ve výši 100.000,- Kč. Tímto ujednáním není dotečeno právo společnosti MSIC na náhradu vzniklé újmy. </w:t>
      </w:r>
    </w:p>
    <w:p w14:paraId="4A8AF815" w14:textId="729CA3E8" w:rsidR="005D1FB5" w:rsidRDefault="005D1FB5" w:rsidP="00F2616A">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Smluvní strany se dále dohodly, že pokud nebudou v jakémkoliv dni poskytnuty řádné Služby, popř. nebudou poskytnuty včas, způsobem a za podmínek uvedených v této smlouvě, pak je Partner povinen uhradit společnosti MSIC smluvní pokutu ve výši 5.000,- Kč. </w:t>
      </w:r>
      <w:r w:rsidR="00DE420D">
        <w:rPr>
          <w:rFonts w:ascii="Arial" w:hAnsi="Arial" w:cs="Arial"/>
          <w:sz w:val="22"/>
          <w:szCs w:val="22"/>
        </w:rPr>
        <w:t>Tímto ujednáním není dotečeno právo společnosti MSIC na náhradu vzniklé újmy.</w:t>
      </w:r>
    </w:p>
    <w:p w14:paraId="371E6012" w14:textId="078EE6DA" w:rsidR="00F2616A" w:rsidRDefault="00F2616A" w:rsidP="00F2616A">
      <w:pPr>
        <w:pStyle w:val="Standard"/>
        <w:numPr>
          <w:ilvl w:val="1"/>
          <w:numId w:val="2"/>
        </w:numPr>
        <w:overflowPunct/>
        <w:autoSpaceDE/>
        <w:adjustRightInd/>
        <w:spacing w:before="120" w:after="120" w:line="276" w:lineRule="auto"/>
        <w:rPr>
          <w:rFonts w:ascii="Arial" w:hAnsi="Arial" w:cs="Arial"/>
          <w:sz w:val="22"/>
          <w:szCs w:val="22"/>
        </w:rPr>
      </w:pPr>
      <w:r w:rsidRPr="00384A99">
        <w:rPr>
          <w:rFonts w:ascii="Arial" w:hAnsi="Arial" w:cs="Arial"/>
          <w:sz w:val="22"/>
          <w:szCs w:val="22"/>
        </w:rPr>
        <w:t>Smluvní strany se dohodly na smluvní pokutě</w:t>
      </w:r>
      <w:r>
        <w:rPr>
          <w:rFonts w:ascii="Arial" w:hAnsi="Arial" w:cs="Arial"/>
          <w:sz w:val="22"/>
          <w:szCs w:val="22"/>
        </w:rPr>
        <w:t xml:space="preserve"> ve prospěch společnosti MSIC</w:t>
      </w:r>
      <w:r w:rsidRPr="00384A99">
        <w:rPr>
          <w:rFonts w:ascii="Arial" w:hAnsi="Arial" w:cs="Arial"/>
          <w:sz w:val="22"/>
          <w:szCs w:val="22"/>
        </w:rPr>
        <w:t xml:space="preserve">, a to ve výši </w:t>
      </w:r>
      <w:r w:rsidR="006F1AFB">
        <w:rPr>
          <w:rFonts w:ascii="Arial" w:hAnsi="Arial" w:cs="Arial"/>
          <w:sz w:val="22"/>
          <w:szCs w:val="22"/>
        </w:rPr>
        <w:t>1</w:t>
      </w:r>
      <w:r w:rsidRPr="00480C22">
        <w:rPr>
          <w:rFonts w:ascii="Arial" w:hAnsi="Arial" w:cs="Arial"/>
          <w:sz w:val="22"/>
          <w:szCs w:val="22"/>
        </w:rPr>
        <w:t>0.000,- Kč</w:t>
      </w:r>
      <w:r w:rsidRPr="00384A99">
        <w:rPr>
          <w:rFonts w:ascii="Arial" w:hAnsi="Arial" w:cs="Arial"/>
          <w:sz w:val="22"/>
          <w:szCs w:val="22"/>
        </w:rPr>
        <w:t xml:space="preserve"> v případě </w:t>
      </w:r>
      <w:r>
        <w:rPr>
          <w:rFonts w:ascii="Arial" w:hAnsi="Arial" w:cs="Arial"/>
          <w:sz w:val="22"/>
          <w:szCs w:val="22"/>
        </w:rPr>
        <w:t xml:space="preserve">porušení </w:t>
      </w:r>
      <w:r w:rsidR="002E76B9">
        <w:rPr>
          <w:rFonts w:ascii="Arial" w:hAnsi="Arial" w:cs="Arial"/>
          <w:sz w:val="22"/>
          <w:szCs w:val="22"/>
        </w:rPr>
        <w:t xml:space="preserve">jakékoliv z </w:t>
      </w:r>
      <w:r>
        <w:rPr>
          <w:rFonts w:ascii="Arial" w:hAnsi="Arial" w:cs="Arial"/>
          <w:sz w:val="22"/>
          <w:szCs w:val="22"/>
        </w:rPr>
        <w:t xml:space="preserve">povinností </w:t>
      </w:r>
      <w:r w:rsidR="00D944DB">
        <w:rPr>
          <w:rFonts w:ascii="Arial" w:hAnsi="Arial" w:cs="Arial"/>
          <w:sz w:val="22"/>
          <w:szCs w:val="22"/>
        </w:rPr>
        <w:t>Partnera</w:t>
      </w:r>
      <w:r>
        <w:rPr>
          <w:rFonts w:ascii="Arial" w:hAnsi="Arial" w:cs="Arial"/>
          <w:sz w:val="22"/>
          <w:szCs w:val="22"/>
        </w:rPr>
        <w:t xml:space="preserve"> uvedených v čl. </w:t>
      </w:r>
      <w:r w:rsidR="002E76B9">
        <w:rPr>
          <w:rFonts w:ascii="Arial" w:hAnsi="Arial" w:cs="Arial"/>
          <w:sz w:val="22"/>
          <w:szCs w:val="22"/>
        </w:rPr>
        <w:t>1.2, čl. 1.2</w:t>
      </w:r>
      <w:r w:rsidR="00836E86">
        <w:rPr>
          <w:rFonts w:ascii="Arial" w:hAnsi="Arial" w:cs="Arial"/>
          <w:sz w:val="22"/>
          <w:szCs w:val="22"/>
        </w:rPr>
        <w:t>.</w:t>
      </w:r>
      <w:r w:rsidR="002E76B9">
        <w:rPr>
          <w:rFonts w:ascii="Arial" w:hAnsi="Arial" w:cs="Arial"/>
          <w:sz w:val="22"/>
          <w:szCs w:val="22"/>
        </w:rPr>
        <w:t>, čl. 2.4 až čl. 2.6, čl. 5, nebo čl. 6.1</w:t>
      </w:r>
      <w:r w:rsidRPr="00384A99">
        <w:rPr>
          <w:rFonts w:ascii="Arial" w:hAnsi="Arial" w:cs="Arial"/>
          <w:sz w:val="22"/>
          <w:szCs w:val="22"/>
        </w:rPr>
        <w:t xml:space="preserve"> této </w:t>
      </w:r>
      <w:r w:rsidR="002E76B9">
        <w:rPr>
          <w:rFonts w:ascii="Arial" w:hAnsi="Arial" w:cs="Arial"/>
          <w:sz w:val="22"/>
          <w:szCs w:val="22"/>
        </w:rPr>
        <w:t>s</w:t>
      </w:r>
      <w:r w:rsidRPr="00384A99">
        <w:rPr>
          <w:rFonts w:ascii="Arial" w:hAnsi="Arial" w:cs="Arial"/>
          <w:sz w:val="22"/>
          <w:szCs w:val="22"/>
        </w:rPr>
        <w:t>mlouvy</w:t>
      </w:r>
      <w:r w:rsidR="002E76B9">
        <w:rPr>
          <w:rFonts w:ascii="Arial" w:hAnsi="Arial" w:cs="Arial"/>
          <w:sz w:val="22"/>
          <w:szCs w:val="22"/>
        </w:rPr>
        <w:t>, popř. v případě, že se kterékoliv z prohlášení uvedených v těchto článcích ukáže být nepravdivé, neúplné či zkreslené</w:t>
      </w:r>
      <w:r>
        <w:rPr>
          <w:rFonts w:ascii="Arial" w:hAnsi="Arial" w:cs="Arial"/>
          <w:sz w:val="22"/>
          <w:szCs w:val="22"/>
        </w:rPr>
        <w:t>. Tímto ujednáním není dotčeno právo společnosti MSIC na úhradu vzniklé újmy</w:t>
      </w:r>
      <w:r w:rsidRPr="00384A99">
        <w:rPr>
          <w:rFonts w:ascii="Arial" w:hAnsi="Arial" w:cs="Arial"/>
          <w:sz w:val="22"/>
          <w:szCs w:val="22"/>
        </w:rPr>
        <w:t xml:space="preserve">. </w:t>
      </w:r>
    </w:p>
    <w:p w14:paraId="235867A9" w14:textId="77777777" w:rsidR="00F2616A" w:rsidRPr="00777589" w:rsidRDefault="00F2616A" w:rsidP="00F2616A">
      <w:pPr>
        <w:pStyle w:val="Standard"/>
        <w:overflowPunct/>
        <w:autoSpaceDE/>
        <w:adjustRightInd/>
        <w:spacing w:before="120" w:after="120" w:line="276" w:lineRule="auto"/>
        <w:ind w:left="709" w:firstLine="0"/>
        <w:rPr>
          <w:rFonts w:ascii="Arial" w:hAnsi="Arial" w:cs="Arial"/>
          <w:sz w:val="22"/>
          <w:szCs w:val="22"/>
        </w:rPr>
      </w:pPr>
    </w:p>
    <w:p w14:paraId="118D7F10" w14:textId="77777777" w:rsidR="00F2616A" w:rsidRDefault="00F2616A" w:rsidP="00F2616A">
      <w:pPr>
        <w:pStyle w:val="Standard"/>
        <w:overflowPunct/>
        <w:autoSpaceDE/>
        <w:adjustRightInd/>
        <w:spacing w:before="120" w:after="120" w:line="276" w:lineRule="auto"/>
        <w:jc w:val="center"/>
        <w:rPr>
          <w:rFonts w:ascii="Arial" w:hAnsi="Arial" w:cs="Arial"/>
          <w:b/>
          <w:sz w:val="22"/>
          <w:szCs w:val="22"/>
        </w:rPr>
      </w:pPr>
      <w:r>
        <w:rPr>
          <w:rFonts w:ascii="Arial" w:hAnsi="Arial" w:cs="Arial"/>
          <w:b/>
          <w:sz w:val="22"/>
          <w:szCs w:val="22"/>
        </w:rPr>
        <w:t>Článek VII.</w:t>
      </w:r>
    </w:p>
    <w:p w14:paraId="7C5032EB" w14:textId="77777777" w:rsidR="00F2616A" w:rsidRPr="003A7F08" w:rsidRDefault="00F2616A" w:rsidP="00F2616A">
      <w:pPr>
        <w:pStyle w:val="Standard"/>
        <w:overflowPunct/>
        <w:autoSpaceDE/>
        <w:adjustRightInd/>
        <w:spacing w:before="120" w:after="120" w:line="276" w:lineRule="auto"/>
        <w:jc w:val="center"/>
        <w:rPr>
          <w:rFonts w:ascii="Arial" w:hAnsi="Arial" w:cs="Arial"/>
          <w:b/>
          <w:sz w:val="22"/>
          <w:szCs w:val="22"/>
        </w:rPr>
      </w:pPr>
      <w:r w:rsidRPr="003A7F08">
        <w:rPr>
          <w:rFonts w:ascii="Arial" w:hAnsi="Arial" w:cs="Arial"/>
          <w:b/>
          <w:sz w:val="22"/>
          <w:szCs w:val="22"/>
        </w:rPr>
        <w:t>Závěrečná ujednání</w:t>
      </w:r>
    </w:p>
    <w:p w14:paraId="2BBE64B9" w14:textId="77777777" w:rsidR="00F2616A" w:rsidRPr="00257C89" w:rsidRDefault="00F2616A" w:rsidP="00F2616A">
      <w:pPr>
        <w:pStyle w:val="Odstavecseseznamem"/>
        <w:numPr>
          <w:ilvl w:val="0"/>
          <w:numId w:val="2"/>
        </w:numPr>
        <w:overflowPunct/>
        <w:autoSpaceDE/>
        <w:adjustRightInd/>
        <w:spacing w:before="120" w:after="120" w:line="276" w:lineRule="auto"/>
        <w:contextualSpacing w:val="0"/>
        <w:textAlignment w:val="auto"/>
        <w:rPr>
          <w:rFonts w:ascii="Arial" w:hAnsi="Arial" w:cs="Arial"/>
          <w:vanish/>
          <w:sz w:val="22"/>
          <w:szCs w:val="22"/>
          <w:lang w:eastAsia="cs-CZ"/>
        </w:rPr>
      </w:pPr>
    </w:p>
    <w:p w14:paraId="422AD0B8" w14:textId="77777777" w:rsidR="00F2616A" w:rsidRPr="00257C89" w:rsidRDefault="00F2616A" w:rsidP="00F2616A">
      <w:pPr>
        <w:pStyle w:val="Standard"/>
        <w:numPr>
          <w:ilvl w:val="1"/>
          <w:numId w:val="2"/>
        </w:numPr>
        <w:overflowPunct/>
        <w:autoSpaceDE/>
        <w:adjustRightInd/>
        <w:spacing w:before="120" w:after="120" w:line="276" w:lineRule="auto"/>
        <w:rPr>
          <w:rFonts w:ascii="Arial" w:hAnsi="Arial" w:cs="Arial"/>
          <w:sz w:val="22"/>
          <w:szCs w:val="22"/>
        </w:rPr>
      </w:pPr>
      <w:r w:rsidRPr="00257C89">
        <w:rPr>
          <w:rFonts w:ascii="Arial" w:hAnsi="Arial" w:cs="Arial"/>
          <w:sz w:val="22"/>
          <w:szCs w:val="22"/>
        </w:rPr>
        <w:t xml:space="preserve">Tato smlouva a veškeré její dodatky se řídí právním řádem České republiky </w:t>
      </w:r>
    </w:p>
    <w:p w14:paraId="7F95EF91" w14:textId="77777777" w:rsidR="00F2616A" w:rsidRPr="00257C89" w:rsidRDefault="00F2616A" w:rsidP="00F2616A">
      <w:pPr>
        <w:pStyle w:val="Standard"/>
        <w:numPr>
          <w:ilvl w:val="1"/>
          <w:numId w:val="2"/>
        </w:numPr>
        <w:overflowPunct/>
        <w:autoSpaceDE/>
        <w:adjustRightInd/>
        <w:spacing w:before="120" w:after="120" w:line="276" w:lineRule="auto"/>
        <w:rPr>
          <w:rFonts w:ascii="Arial" w:hAnsi="Arial" w:cs="Arial"/>
          <w:sz w:val="22"/>
          <w:szCs w:val="22"/>
        </w:rPr>
      </w:pPr>
      <w:r w:rsidRPr="00257C89">
        <w:rPr>
          <w:rFonts w:ascii="Arial" w:hAnsi="Arial" w:cs="Arial"/>
          <w:sz w:val="22"/>
          <w:szCs w:val="22"/>
        </w:rPr>
        <w:t>Veškeré změny nebo dodatky k této smlouvě mohou být učiněny pouze písemným dodatkem řádně podepsaným oběma Smluvními stranami.</w:t>
      </w:r>
    </w:p>
    <w:p w14:paraId="36148DE1" w14:textId="77777777" w:rsidR="00F2616A" w:rsidRPr="00257C89" w:rsidRDefault="00F2616A" w:rsidP="00F2616A">
      <w:pPr>
        <w:pStyle w:val="Standard"/>
        <w:numPr>
          <w:ilvl w:val="1"/>
          <w:numId w:val="2"/>
        </w:numPr>
        <w:overflowPunct/>
        <w:autoSpaceDE/>
        <w:adjustRightInd/>
        <w:spacing w:before="120" w:after="120" w:line="276" w:lineRule="auto"/>
        <w:rPr>
          <w:rFonts w:ascii="Arial" w:hAnsi="Arial" w:cs="Arial"/>
          <w:sz w:val="22"/>
          <w:szCs w:val="22"/>
        </w:rPr>
      </w:pPr>
      <w:r w:rsidRPr="00257C89">
        <w:rPr>
          <w:rFonts w:ascii="Arial" w:hAnsi="Arial" w:cs="Arial"/>
          <w:sz w:val="22"/>
          <w:szCs w:val="22"/>
        </w:rPr>
        <w:t xml:space="preserve">V případě, že jakékoliv ujednání této smlouvy je či se v budoucnu stane neplatným, neúčinným nebo nevymahatelným, zůstávají ostatní ujednání této Smlouvy v platnosti a účinnosti, pokud povahy takového neplatného, neúčinného či nevymahatelného ujednání nebo z jeho obsahu anebo z okolností, za nichž bylo uzavřeno, nevyplývá, že jej nelze oddělit od ostatního obsahu této Smlouvy. Smluvní strany se pro takový případ zavazují nahradit neplatné, neúčinné nebo nevymahatelné ujednání této Smlouvy ujednáním jiným, které svým obsahem, účelem a smyslem odpovídá nejlépe ujednání původnímu a této Smlouvě jako celku. V této souvislosti se Smluvní strany zavazují v dobré víře a účinně jednat za účelem dosažení dohody o takovém nahrazení </w:t>
      </w:r>
      <w:r w:rsidRPr="00257C89">
        <w:rPr>
          <w:rFonts w:ascii="Arial" w:hAnsi="Arial" w:cs="Arial"/>
          <w:sz w:val="22"/>
          <w:szCs w:val="22"/>
        </w:rPr>
        <w:lastRenderedPageBreak/>
        <w:t>neplatného, neúčinného či nevymahatelného ujednání a uzavřít k tomu potřebný dodatek k této Smlouvě.</w:t>
      </w:r>
    </w:p>
    <w:p w14:paraId="4D93C27C" w14:textId="77777777" w:rsidR="00F2616A" w:rsidRPr="00257C89" w:rsidRDefault="00F2616A" w:rsidP="00F2616A">
      <w:pPr>
        <w:pStyle w:val="Standard"/>
        <w:numPr>
          <w:ilvl w:val="1"/>
          <w:numId w:val="2"/>
        </w:numPr>
        <w:overflowPunct/>
        <w:autoSpaceDE/>
        <w:adjustRightInd/>
        <w:spacing w:before="120" w:after="120" w:line="276" w:lineRule="auto"/>
        <w:rPr>
          <w:rFonts w:ascii="Arial" w:hAnsi="Arial" w:cs="Arial"/>
          <w:sz w:val="22"/>
          <w:szCs w:val="22"/>
        </w:rPr>
      </w:pPr>
      <w:r w:rsidRPr="00257C89">
        <w:rPr>
          <w:rFonts w:ascii="Arial" w:hAnsi="Arial" w:cs="Arial"/>
          <w:sz w:val="22"/>
          <w:szCs w:val="22"/>
        </w:rPr>
        <w:t>Smluvní strany berou na vědomí, že tato smlouva včetně všech dodatků může podléhat podmínkám a omezením dle zákona č. 340/2015 Sb., o zvláštních podmínkách účinnosti některých smluv, uveřejňování těchto smluv a o registru smluv, ve znění pozdějších předpisů (dále jen „</w:t>
      </w:r>
      <w:r w:rsidRPr="00257C89">
        <w:rPr>
          <w:rFonts w:ascii="Arial" w:hAnsi="Arial" w:cs="Arial"/>
          <w:b/>
          <w:bCs/>
          <w:sz w:val="22"/>
          <w:szCs w:val="22"/>
        </w:rPr>
        <w:t>zákon o registru smluv</w:t>
      </w:r>
      <w:r w:rsidRPr="00257C89">
        <w:rPr>
          <w:rFonts w:ascii="Arial" w:hAnsi="Arial" w:cs="Arial"/>
          <w:sz w:val="22"/>
          <w:szCs w:val="22"/>
        </w:rPr>
        <w:t>“). Smluvní strany se dohodly, že pakliže tato smlouva podléhá podmínkám k uveřejnění, MSIC zašle tuto smlouvu Ministerstvu vnitra k uveřejnění prostřednictvím registru smluv bez zbytečného odkladu, nejpozději však do 15 dnů od uzavření této smlouvy. Tím není dotčeno oprávnění druhé smluvní strany zaslat tuto smlouvu k uveřejnění Ministerstvu vnitra prostřednictvím registru smluv nezávisle na výše uvedeném ujednání, a to zejména v případě, že MSIC bude v prodlení se splněním výše uvedené povinnosti. MSIC neodpovídá druhé smluvní straně za škody, které jí v důsledku porušení povinnosti MSIC dle tohoto odstavce vzniknou.</w:t>
      </w:r>
    </w:p>
    <w:p w14:paraId="3898EF68" w14:textId="77777777" w:rsidR="00F2616A" w:rsidRPr="00257C89" w:rsidRDefault="00F2616A" w:rsidP="00F2616A">
      <w:pPr>
        <w:pStyle w:val="Standard"/>
        <w:numPr>
          <w:ilvl w:val="1"/>
          <w:numId w:val="2"/>
        </w:numPr>
        <w:overflowPunct/>
        <w:autoSpaceDE/>
        <w:adjustRightInd/>
        <w:spacing w:before="120" w:after="120" w:line="276" w:lineRule="auto"/>
        <w:rPr>
          <w:rFonts w:ascii="Arial" w:hAnsi="Arial" w:cs="Arial"/>
          <w:sz w:val="22"/>
          <w:szCs w:val="22"/>
        </w:rPr>
      </w:pPr>
      <w:r w:rsidRPr="00257C89">
        <w:rPr>
          <w:rFonts w:ascii="Arial" w:hAnsi="Arial" w:cs="Arial"/>
          <w:sz w:val="22"/>
          <w:szCs w:val="22"/>
        </w:rPr>
        <w:t xml:space="preserve">Tato smlouva se vyhotovuje </w:t>
      </w:r>
      <w:r w:rsidRPr="00257C89">
        <w:rPr>
          <w:rFonts w:ascii="Arial" w:hAnsi="Arial" w:cs="Arial"/>
          <w:b/>
          <w:bCs/>
          <w:sz w:val="22"/>
          <w:szCs w:val="22"/>
        </w:rPr>
        <w:t>ve 2 stejnopisech</w:t>
      </w:r>
      <w:r w:rsidRPr="00257C89">
        <w:rPr>
          <w:rFonts w:ascii="Arial" w:hAnsi="Arial" w:cs="Arial"/>
          <w:sz w:val="22"/>
          <w:szCs w:val="22"/>
        </w:rPr>
        <w:t>, z nichž každý má povahu originálu. Každá ze Smluvních stran obdrží po 1 stejnopisu.</w:t>
      </w:r>
    </w:p>
    <w:p w14:paraId="5E2532E2" w14:textId="77777777" w:rsidR="00F2616A" w:rsidRPr="00257C89" w:rsidRDefault="00F2616A" w:rsidP="00F2616A">
      <w:pPr>
        <w:pStyle w:val="Standard"/>
        <w:numPr>
          <w:ilvl w:val="1"/>
          <w:numId w:val="2"/>
        </w:numPr>
        <w:overflowPunct/>
        <w:autoSpaceDE/>
        <w:adjustRightInd/>
        <w:spacing w:before="120" w:after="120" w:line="276" w:lineRule="auto"/>
        <w:rPr>
          <w:rFonts w:ascii="Arial" w:hAnsi="Arial" w:cs="Arial"/>
          <w:sz w:val="22"/>
          <w:szCs w:val="22"/>
        </w:rPr>
      </w:pPr>
      <w:r w:rsidRPr="00257C89">
        <w:rPr>
          <w:rFonts w:ascii="Arial" w:hAnsi="Arial" w:cs="Arial"/>
          <w:sz w:val="22"/>
          <w:szCs w:val="22"/>
        </w:rPr>
        <w:t>Každá Smluvní strana prohlašuje, že si tuto smlouvu řádně přečetla, jejímu obsahu plně porozuměla, že smlouva je projevem její pravé a svobodné vůle a na důkaz svého souhlasu s obsahem smlouvy připojuje sama či její oprávněný zástupce níže svůj vlastnoruční podpis.</w:t>
      </w:r>
    </w:p>
    <w:p w14:paraId="541DFA97" w14:textId="77777777" w:rsidR="00F2616A" w:rsidRDefault="00F2616A" w:rsidP="00F2616A">
      <w:pPr>
        <w:pStyle w:val="Standard"/>
        <w:numPr>
          <w:ilvl w:val="1"/>
          <w:numId w:val="2"/>
        </w:numPr>
        <w:overflowPunct/>
        <w:autoSpaceDE/>
        <w:adjustRightInd/>
        <w:spacing w:before="120" w:after="120" w:line="276" w:lineRule="auto"/>
        <w:rPr>
          <w:rFonts w:ascii="Arial" w:hAnsi="Arial" w:cs="Arial"/>
          <w:sz w:val="22"/>
          <w:szCs w:val="22"/>
        </w:rPr>
      </w:pPr>
      <w:r w:rsidRPr="00257C89">
        <w:rPr>
          <w:rFonts w:ascii="Arial" w:hAnsi="Arial" w:cs="Arial"/>
          <w:sz w:val="22"/>
          <w:szCs w:val="22"/>
        </w:rPr>
        <w:t xml:space="preserve">Smluvní strany prohlašují, že jim nejsou známy žádné okolnosti či skutečnosti, které by znemožnily řádné a včasné plnění práv a povinností plynoucích z této smlouvy. </w:t>
      </w:r>
    </w:p>
    <w:p w14:paraId="3514E677" w14:textId="223A9730" w:rsidR="00306481" w:rsidRDefault="00306481" w:rsidP="00F2616A">
      <w:pPr>
        <w:pStyle w:val="Standard"/>
        <w:numPr>
          <w:ilvl w:val="1"/>
          <w:numId w:val="2"/>
        </w:numPr>
        <w:overflowPunct/>
        <w:autoSpaceDE/>
        <w:adjustRightInd/>
        <w:spacing w:before="120" w:after="120" w:line="276" w:lineRule="auto"/>
        <w:rPr>
          <w:rFonts w:ascii="Arial" w:hAnsi="Arial" w:cs="Arial"/>
          <w:sz w:val="22"/>
          <w:szCs w:val="22"/>
        </w:rPr>
      </w:pPr>
      <w:r>
        <w:rPr>
          <w:rFonts w:ascii="Arial" w:hAnsi="Arial" w:cs="Arial"/>
          <w:sz w:val="22"/>
          <w:szCs w:val="22"/>
        </w:rPr>
        <w:t>Smluvní strany prohlašují, že nedílnou součástí této smlouvy jsou následující přílohy:</w:t>
      </w:r>
    </w:p>
    <w:p w14:paraId="31557351" w14:textId="7F5369CD" w:rsidR="00306481" w:rsidRDefault="00306481" w:rsidP="00306481">
      <w:pPr>
        <w:pStyle w:val="Standard"/>
        <w:numPr>
          <w:ilvl w:val="0"/>
          <w:numId w:val="11"/>
        </w:numPr>
        <w:overflowPunct/>
        <w:autoSpaceDE/>
        <w:adjustRightInd/>
        <w:spacing w:before="120" w:after="120" w:line="276" w:lineRule="auto"/>
        <w:rPr>
          <w:rFonts w:ascii="Arial" w:hAnsi="Arial" w:cs="Arial"/>
          <w:sz w:val="22"/>
          <w:szCs w:val="22"/>
        </w:rPr>
      </w:pPr>
      <w:r>
        <w:rPr>
          <w:rFonts w:ascii="Arial" w:hAnsi="Arial" w:cs="Arial"/>
          <w:sz w:val="22"/>
          <w:szCs w:val="22"/>
        </w:rPr>
        <w:t>příloha č. 1 - označená jako „</w:t>
      </w:r>
      <w:r w:rsidRPr="00610B1C">
        <w:rPr>
          <w:rFonts w:ascii="Arial" w:hAnsi="Arial" w:cs="Arial"/>
          <w:i/>
          <w:iCs/>
          <w:sz w:val="22"/>
          <w:szCs w:val="22"/>
        </w:rPr>
        <w:t>Označení parkovišť ke kontrole</w:t>
      </w:r>
      <w:r>
        <w:rPr>
          <w:rFonts w:ascii="Arial" w:hAnsi="Arial" w:cs="Arial"/>
          <w:sz w:val="22"/>
          <w:szCs w:val="22"/>
        </w:rPr>
        <w:t xml:space="preserve">“; </w:t>
      </w:r>
    </w:p>
    <w:p w14:paraId="0B510689" w14:textId="3559E1A7" w:rsidR="00306481" w:rsidRPr="00257C89" w:rsidRDefault="00306481" w:rsidP="00306481">
      <w:pPr>
        <w:pStyle w:val="Standard"/>
        <w:numPr>
          <w:ilvl w:val="0"/>
          <w:numId w:val="11"/>
        </w:numPr>
        <w:overflowPunct/>
        <w:autoSpaceDE/>
        <w:adjustRightInd/>
        <w:spacing w:before="120" w:after="120" w:line="276" w:lineRule="auto"/>
        <w:rPr>
          <w:rFonts w:ascii="Arial" w:hAnsi="Arial" w:cs="Arial"/>
          <w:sz w:val="22"/>
          <w:szCs w:val="22"/>
        </w:rPr>
      </w:pPr>
      <w:r>
        <w:rPr>
          <w:rFonts w:ascii="Arial" w:hAnsi="Arial" w:cs="Arial"/>
          <w:sz w:val="22"/>
          <w:szCs w:val="22"/>
        </w:rPr>
        <w:t>příloha č. 2 - označená jako „</w:t>
      </w:r>
      <w:r w:rsidRPr="00FF53BF">
        <w:rPr>
          <w:rFonts w:ascii="Arial" w:hAnsi="Arial" w:cs="Arial"/>
          <w:i/>
          <w:iCs/>
          <w:sz w:val="22"/>
          <w:szCs w:val="22"/>
        </w:rPr>
        <w:t>Směrnice pro koordinátora parkovišť</w:t>
      </w:r>
      <w:r>
        <w:rPr>
          <w:rFonts w:ascii="Arial" w:hAnsi="Arial" w:cs="Arial"/>
          <w:sz w:val="22"/>
          <w:szCs w:val="22"/>
        </w:rPr>
        <w:t xml:space="preserve">“; </w:t>
      </w:r>
    </w:p>
    <w:p w14:paraId="1D2361AD" w14:textId="77777777" w:rsidR="00F2616A" w:rsidRDefault="00F2616A" w:rsidP="00F2616A">
      <w:pPr>
        <w:ind w:firstLine="284"/>
        <w:rPr>
          <w:rFonts w:ascii="Arial" w:hAnsi="Arial" w:cs="Arial"/>
          <w:sz w:val="22"/>
          <w:szCs w:val="22"/>
        </w:rPr>
      </w:pPr>
    </w:p>
    <w:p w14:paraId="7166F61F" w14:textId="1A40C017" w:rsidR="00F2616A" w:rsidRPr="00F83EED" w:rsidRDefault="00F2616A" w:rsidP="00F2616A">
      <w:pPr>
        <w:ind w:firstLine="284"/>
        <w:rPr>
          <w:rFonts w:ascii="Arial" w:hAnsi="Arial" w:cs="Arial"/>
          <w:sz w:val="22"/>
          <w:szCs w:val="22"/>
        </w:rPr>
      </w:pPr>
      <w:r w:rsidRPr="00F83EED">
        <w:rPr>
          <w:rFonts w:ascii="Arial" w:hAnsi="Arial" w:cs="Arial"/>
          <w:sz w:val="22"/>
          <w:szCs w:val="22"/>
        </w:rPr>
        <w:t xml:space="preserve">V Ostravě dne </w:t>
      </w:r>
    </w:p>
    <w:p w14:paraId="15FD0005" w14:textId="77777777" w:rsidR="00F2616A" w:rsidRPr="00F83EED" w:rsidRDefault="00F2616A" w:rsidP="00F2616A">
      <w:pPr>
        <w:rPr>
          <w:rFonts w:ascii="Arial" w:hAnsi="Arial" w:cs="Arial"/>
          <w:sz w:val="22"/>
          <w:szCs w:val="22"/>
        </w:rPr>
      </w:pPr>
    </w:p>
    <w:p w14:paraId="25F683EE" w14:textId="77777777" w:rsidR="00F2616A" w:rsidRPr="00F83EED" w:rsidRDefault="00F2616A" w:rsidP="00F2616A">
      <w:pPr>
        <w:pStyle w:val="Standard"/>
        <w:overflowPunct/>
        <w:autoSpaceDE/>
        <w:adjustRightInd/>
        <w:spacing w:before="120" w:after="120" w:line="276" w:lineRule="auto"/>
        <w:rPr>
          <w:rFonts w:ascii="Arial" w:hAnsi="Arial" w:cs="Arial"/>
          <w:sz w:val="22"/>
          <w:szCs w:val="22"/>
        </w:rPr>
      </w:pPr>
    </w:p>
    <w:p w14:paraId="7D2FF934" w14:textId="77777777" w:rsidR="00F2616A" w:rsidRPr="00F83EED" w:rsidRDefault="00F2616A" w:rsidP="00F2616A">
      <w:pPr>
        <w:ind w:firstLine="284"/>
        <w:rPr>
          <w:rFonts w:ascii="Arial" w:hAnsi="Arial" w:cs="Arial"/>
          <w:sz w:val="22"/>
          <w:szCs w:val="22"/>
        </w:rPr>
      </w:pPr>
      <w:r w:rsidRPr="00F83EED">
        <w:rPr>
          <w:rFonts w:ascii="Arial" w:hAnsi="Arial" w:cs="Arial"/>
          <w:sz w:val="22"/>
          <w:szCs w:val="22"/>
        </w:rPr>
        <w:t>……………………………………….</w:t>
      </w:r>
      <w:r w:rsidRPr="00F83EED">
        <w:rPr>
          <w:rFonts w:ascii="Arial" w:hAnsi="Arial" w:cs="Arial"/>
          <w:sz w:val="22"/>
          <w:szCs w:val="22"/>
        </w:rPr>
        <w:tab/>
      </w:r>
      <w:r w:rsidRPr="00F83EED">
        <w:rPr>
          <w:rFonts w:ascii="Arial" w:hAnsi="Arial" w:cs="Arial"/>
          <w:sz w:val="22"/>
          <w:szCs w:val="22"/>
        </w:rPr>
        <w:tab/>
      </w:r>
      <w:r w:rsidRPr="00F83EED">
        <w:rPr>
          <w:rFonts w:ascii="Arial" w:hAnsi="Arial" w:cs="Arial"/>
          <w:sz w:val="22"/>
          <w:szCs w:val="22"/>
        </w:rPr>
        <w:tab/>
        <w:t>……………………………………….</w:t>
      </w:r>
    </w:p>
    <w:p w14:paraId="4550EDCC" w14:textId="77777777" w:rsidR="003F5C09" w:rsidRDefault="003F5C09" w:rsidP="003F5C09">
      <w:pPr>
        <w:pBdr>
          <w:top w:val="nil"/>
          <w:left w:val="nil"/>
          <w:bottom w:val="nil"/>
          <w:right w:val="nil"/>
          <w:between w:val="nil"/>
        </w:pBdr>
        <w:rPr>
          <w:rFonts w:ascii="Arial" w:hAnsi="Arial" w:cs="Arial"/>
          <w:b/>
          <w:bCs/>
          <w:sz w:val="22"/>
          <w:szCs w:val="22"/>
        </w:rPr>
      </w:pPr>
      <w:r w:rsidRPr="00F83EED">
        <w:rPr>
          <w:rFonts w:ascii="Arial" w:hAnsi="Arial" w:cs="Arial"/>
          <w:b/>
          <w:bCs/>
          <w:sz w:val="22"/>
          <w:szCs w:val="22"/>
        </w:rPr>
        <w:t>Moravskoslezské inovační centrum Ostrava, a.s.</w:t>
      </w:r>
      <w:r>
        <w:rPr>
          <w:rFonts w:ascii="Arial" w:hAnsi="Arial" w:cs="Arial"/>
          <w:b/>
          <w:bCs/>
          <w:sz w:val="22"/>
          <w:szCs w:val="22"/>
        </w:rPr>
        <w:tab/>
        <w:t xml:space="preserve">Českomoravská Bezpečnostní </w:t>
      </w:r>
      <w:r w:rsidRPr="00F83EED">
        <w:rPr>
          <w:rFonts w:ascii="Arial" w:hAnsi="Arial" w:cs="Arial"/>
          <w:sz w:val="22"/>
          <w:szCs w:val="22"/>
        </w:rPr>
        <w:t>Mgr. Pavel Csank, předseda představenstva</w:t>
      </w:r>
      <w:r w:rsidRPr="0094286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b/>
          <w:bCs/>
          <w:sz w:val="22"/>
          <w:szCs w:val="22"/>
        </w:rPr>
        <w:t>Agentura spol. s.r.o.</w:t>
      </w:r>
    </w:p>
    <w:p w14:paraId="4CBF809A" w14:textId="7B462984" w:rsidR="006416B4" w:rsidRDefault="003F5C09" w:rsidP="006416B4">
      <w:pPr>
        <w:pBdr>
          <w:top w:val="nil"/>
          <w:left w:val="nil"/>
          <w:bottom w:val="nil"/>
          <w:right w:val="nil"/>
          <w:between w:val="nil"/>
        </w:pBd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C71DE8">
        <w:rPr>
          <w:rFonts w:ascii="Arial" w:hAnsi="Arial" w:cs="Arial"/>
          <w:b/>
          <w:bCs/>
          <w:sz w:val="22"/>
          <w:szCs w:val="22"/>
        </w:rPr>
        <w:t>Xxxxxx xxxxxxxxxx</w:t>
      </w:r>
    </w:p>
    <w:p w14:paraId="69B57773" w14:textId="118D9274" w:rsidR="003F5C09" w:rsidRDefault="003F5C09" w:rsidP="003F5C09">
      <w:pPr>
        <w:pBdr>
          <w:top w:val="nil"/>
          <w:left w:val="nil"/>
          <w:bottom w:val="nil"/>
          <w:right w:val="nil"/>
          <w:between w:val="nil"/>
        </w:pBdr>
        <w:rPr>
          <w:rFonts w:ascii="Arial" w:eastAsia="Arial" w:hAnsi="Arial" w:cs="Arial"/>
          <w:b/>
          <w:color w:val="000000"/>
          <w:sz w:val="22"/>
          <w:szCs w:val="22"/>
        </w:rPr>
      </w:pPr>
      <w:r>
        <w:rPr>
          <w:rFonts w:ascii="Arial" w:hAnsi="Arial" w:cs="Arial"/>
          <w:b/>
          <w:bCs/>
          <w:sz w:val="22"/>
          <w:szCs w:val="22"/>
        </w:rPr>
        <w:tab/>
      </w:r>
    </w:p>
    <w:p w14:paraId="71B45901" w14:textId="77777777" w:rsidR="003F5C09" w:rsidRPr="00F83EED" w:rsidRDefault="003F5C09" w:rsidP="003F5C09">
      <w:pPr>
        <w:pStyle w:val="Bezmezer"/>
        <w:rPr>
          <w:rFonts w:ascii="Arial" w:eastAsia="Times New Roman" w:hAnsi="Arial" w:cs="Arial"/>
          <w:b/>
          <w:bCs/>
          <w:sz w:val="22"/>
          <w:szCs w:val="22"/>
          <w:lang w:eastAsia="cs-CZ"/>
        </w:rPr>
      </w:pPr>
    </w:p>
    <w:p w14:paraId="1D493FB8" w14:textId="77777777" w:rsidR="00F2616A" w:rsidRPr="00B454A3" w:rsidRDefault="00F2616A" w:rsidP="00F2616A">
      <w:pPr>
        <w:ind w:firstLine="284"/>
        <w:rPr>
          <w:rFonts w:ascii="Arial" w:hAnsi="Arial" w:cs="Arial"/>
          <w:sz w:val="22"/>
          <w:szCs w:val="22"/>
        </w:rPr>
      </w:pPr>
      <w:r>
        <w:rPr>
          <w:rFonts w:ascii="Arial" w:hAnsi="Arial" w:cs="Arial"/>
          <w:sz w:val="22"/>
          <w:szCs w:val="22"/>
        </w:rPr>
        <w:tab/>
      </w:r>
    </w:p>
    <w:p w14:paraId="619DB4FC" w14:textId="77777777" w:rsidR="00486790" w:rsidRDefault="00486790"/>
    <w:sectPr w:rsidR="00486790" w:rsidSect="006A614E">
      <w:footerReference w:type="default" r:id="rId7"/>
      <w:pgSz w:w="11906" w:h="16838"/>
      <w:pgMar w:top="1417" w:right="1274"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EE1F" w14:textId="77777777" w:rsidR="006A614E" w:rsidRDefault="006A614E">
      <w:r>
        <w:separator/>
      </w:r>
    </w:p>
  </w:endnote>
  <w:endnote w:type="continuationSeparator" w:id="0">
    <w:p w14:paraId="34A441E4" w14:textId="77777777" w:rsidR="006A614E" w:rsidRDefault="006A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3490" w14:textId="77777777" w:rsidR="00486790" w:rsidRPr="00617D60" w:rsidRDefault="00205489">
    <w:pPr>
      <w:pStyle w:val="Zpat"/>
      <w:jc w:val="center"/>
      <w:rPr>
        <w:rFonts w:ascii="Arial" w:hAnsi="Arial" w:cs="Arial"/>
        <w:sz w:val="20"/>
      </w:rPr>
    </w:pPr>
    <w:r w:rsidRPr="00617D60">
      <w:rPr>
        <w:rFonts w:ascii="Arial" w:hAnsi="Arial" w:cs="Arial"/>
        <w:sz w:val="20"/>
      </w:rPr>
      <w:fldChar w:fldCharType="begin"/>
    </w:r>
    <w:r w:rsidRPr="00617D60">
      <w:rPr>
        <w:rFonts w:ascii="Arial" w:hAnsi="Arial" w:cs="Arial"/>
        <w:sz w:val="20"/>
      </w:rPr>
      <w:instrText xml:space="preserve"> PAGE   \* MERGEFORMAT </w:instrText>
    </w:r>
    <w:r w:rsidRPr="00617D60">
      <w:rPr>
        <w:rFonts w:ascii="Arial" w:hAnsi="Arial" w:cs="Arial"/>
        <w:sz w:val="20"/>
      </w:rPr>
      <w:fldChar w:fldCharType="separate"/>
    </w:r>
    <w:r>
      <w:rPr>
        <w:rFonts w:ascii="Arial" w:hAnsi="Arial" w:cs="Arial"/>
        <w:noProof/>
        <w:sz w:val="20"/>
      </w:rPr>
      <w:t>2</w:t>
    </w:r>
    <w:r w:rsidRPr="00617D60">
      <w:rPr>
        <w:rFonts w:ascii="Arial" w:hAnsi="Arial" w:cs="Arial"/>
        <w:noProof/>
        <w:sz w:val="20"/>
      </w:rPr>
      <w:fldChar w:fldCharType="end"/>
    </w:r>
  </w:p>
  <w:p w14:paraId="07D32D11" w14:textId="77777777" w:rsidR="00486790" w:rsidRDefault="004867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CACA" w14:textId="77777777" w:rsidR="006A614E" w:rsidRDefault="006A614E">
      <w:r>
        <w:separator/>
      </w:r>
    </w:p>
  </w:footnote>
  <w:footnote w:type="continuationSeparator" w:id="0">
    <w:p w14:paraId="65DF352F" w14:textId="77777777" w:rsidR="006A614E" w:rsidRDefault="006A6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7C0"/>
    <w:multiLevelType w:val="hybridMultilevel"/>
    <w:tmpl w:val="723CCFB6"/>
    <w:lvl w:ilvl="0" w:tplc="FFFFFFFF">
      <w:start w:val="1"/>
      <w:numFmt w:val="lowerLetter"/>
      <w:lvlText w:val="%1)"/>
      <w:lvlJc w:val="left"/>
      <w:pPr>
        <w:ind w:left="1353" w:hanging="360"/>
      </w:pPr>
      <w:rPr>
        <w:rFonts w:hint="default"/>
      </w:rPr>
    </w:lvl>
    <w:lvl w:ilvl="1" w:tplc="FFFFFFFF">
      <w:start w:val="1"/>
      <w:numFmt w:val="decimal"/>
      <w:lvlText w:val="1.%2"/>
      <w:lvlJc w:val="left"/>
      <w:pPr>
        <w:ind w:left="2073" w:hanging="360"/>
      </w:pPr>
      <w:rPr>
        <w:rFonts w:hint="default"/>
      </w:r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 w15:restartNumberingAfterBreak="0">
    <w:nsid w:val="099F5BA2"/>
    <w:multiLevelType w:val="hybridMultilevel"/>
    <w:tmpl w:val="ACE08BA8"/>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CE36BDA"/>
    <w:multiLevelType w:val="hybridMultilevel"/>
    <w:tmpl w:val="741254D4"/>
    <w:lvl w:ilvl="0" w:tplc="62F47F1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0CB3D86"/>
    <w:multiLevelType w:val="hybridMultilevel"/>
    <w:tmpl w:val="E638A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C823A0"/>
    <w:multiLevelType w:val="hybridMultilevel"/>
    <w:tmpl w:val="723CCFB6"/>
    <w:lvl w:ilvl="0" w:tplc="4A5C05E8">
      <w:start w:val="1"/>
      <w:numFmt w:val="lowerLetter"/>
      <w:lvlText w:val="%1)"/>
      <w:lvlJc w:val="left"/>
      <w:pPr>
        <w:ind w:left="1353" w:hanging="360"/>
      </w:pPr>
      <w:rPr>
        <w:rFonts w:hint="default"/>
      </w:rPr>
    </w:lvl>
    <w:lvl w:ilvl="1" w:tplc="9342E87E">
      <w:start w:val="1"/>
      <w:numFmt w:val="decimal"/>
      <w:lvlText w:val="1.%2"/>
      <w:lvlJc w:val="left"/>
      <w:pPr>
        <w:ind w:left="2073" w:hanging="360"/>
      </w:pPr>
      <w:rPr>
        <w:rFonts w:hint="default"/>
      </w:r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282E1766"/>
    <w:multiLevelType w:val="hybridMultilevel"/>
    <w:tmpl w:val="723CCFB6"/>
    <w:lvl w:ilvl="0" w:tplc="4A5C05E8">
      <w:start w:val="1"/>
      <w:numFmt w:val="lowerLetter"/>
      <w:lvlText w:val="%1)"/>
      <w:lvlJc w:val="left"/>
      <w:pPr>
        <w:ind w:left="1353" w:hanging="360"/>
      </w:pPr>
      <w:rPr>
        <w:rFonts w:hint="default"/>
      </w:rPr>
    </w:lvl>
    <w:lvl w:ilvl="1" w:tplc="9342E87E">
      <w:start w:val="1"/>
      <w:numFmt w:val="decimal"/>
      <w:lvlText w:val="1.%2"/>
      <w:lvlJc w:val="left"/>
      <w:pPr>
        <w:ind w:left="2073" w:hanging="360"/>
      </w:pPr>
      <w:rPr>
        <w:rFonts w:hint="default"/>
      </w:r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2B6C791D"/>
    <w:multiLevelType w:val="hybridMultilevel"/>
    <w:tmpl w:val="723CCFB6"/>
    <w:lvl w:ilvl="0" w:tplc="4A5C05E8">
      <w:start w:val="1"/>
      <w:numFmt w:val="lowerLetter"/>
      <w:lvlText w:val="%1)"/>
      <w:lvlJc w:val="left"/>
      <w:pPr>
        <w:ind w:left="1353" w:hanging="360"/>
      </w:pPr>
      <w:rPr>
        <w:rFonts w:hint="default"/>
      </w:rPr>
    </w:lvl>
    <w:lvl w:ilvl="1" w:tplc="9342E87E">
      <w:start w:val="1"/>
      <w:numFmt w:val="decimal"/>
      <w:lvlText w:val="1.%2"/>
      <w:lvlJc w:val="left"/>
      <w:pPr>
        <w:ind w:left="2073" w:hanging="360"/>
      </w:pPr>
      <w:rPr>
        <w:rFonts w:hint="default"/>
      </w:r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32A05575"/>
    <w:multiLevelType w:val="hybridMultilevel"/>
    <w:tmpl w:val="8BE2F572"/>
    <w:lvl w:ilvl="0" w:tplc="CBD418BE">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3A3338F"/>
    <w:multiLevelType w:val="multilevel"/>
    <w:tmpl w:val="E77C09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1F0981"/>
    <w:multiLevelType w:val="multilevel"/>
    <w:tmpl w:val="8AA43F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8230837"/>
    <w:multiLevelType w:val="hybridMultilevel"/>
    <w:tmpl w:val="02163EDA"/>
    <w:lvl w:ilvl="0" w:tplc="48BE25EA">
      <w:start w:val="3"/>
      <w:numFmt w:val="bullet"/>
      <w:lvlText w:val="–"/>
      <w:lvlJc w:val="left"/>
      <w:pPr>
        <w:tabs>
          <w:tab w:val="num" w:pos="1440"/>
        </w:tabs>
        <w:ind w:left="1440" w:hanging="72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702012E"/>
    <w:multiLevelType w:val="multilevel"/>
    <w:tmpl w:val="DE5632BE"/>
    <w:lvl w:ilvl="0">
      <w:start w:val="1"/>
      <w:numFmt w:val="ordinal"/>
      <w:pStyle w:val="Nadpis2"/>
      <w:lvlText w:val="%1"/>
      <w:lvlJc w:val="left"/>
      <w:pPr>
        <w:ind w:left="567" w:hanging="567"/>
      </w:pPr>
      <w:rPr>
        <w:rFonts w:hint="default"/>
      </w:rPr>
    </w:lvl>
    <w:lvl w:ilvl="1">
      <w:start w:val="1"/>
      <w:numFmt w:val="decimal"/>
      <w:pStyle w:val="textodstavce"/>
      <w:lvlText w:val="%1%2"/>
      <w:lvlJc w:val="left"/>
      <w:pPr>
        <w:ind w:left="1134" w:hanging="567"/>
      </w:pPr>
      <w:rPr>
        <w:rFonts w:hint="default"/>
      </w:rPr>
    </w:lvl>
    <w:lvl w:ilvl="2">
      <w:start w:val="1"/>
      <w:numFmt w:val="decimal"/>
      <w:pStyle w:val="odrky"/>
      <w:lvlText w:val="%3)"/>
      <w:lvlJc w:val="left"/>
      <w:pPr>
        <w:ind w:left="1701" w:hanging="567"/>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CDE4922"/>
    <w:multiLevelType w:val="hybridMultilevel"/>
    <w:tmpl w:val="723CCFB6"/>
    <w:lvl w:ilvl="0" w:tplc="4A5C05E8">
      <w:start w:val="1"/>
      <w:numFmt w:val="lowerLetter"/>
      <w:lvlText w:val="%1)"/>
      <w:lvlJc w:val="left"/>
      <w:pPr>
        <w:ind w:left="1353" w:hanging="360"/>
      </w:pPr>
      <w:rPr>
        <w:rFonts w:hint="default"/>
      </w:rPr>
    </w:lvl>
    <w:lvl w:ilvl="1" w:tplc="9342E87E">
      <w:start w:val="1"/>
      <w:numFmt w:val="decimal"/>
      <w:lvlText w:val="1.%2"/>
      <w:lvlJc w:val="left"/>
      <w:pPr>
        <w:ind w:left="2073" w:hanging="360"/>
      </w:pPr>
      <w:rPr>
        <w:rFonts w:hint="default"/>
      </w:r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15:restartNumberingAfterBreak="0">
    <w:nsid w:val="6D871004"/>
    <w:multiLevelType w:val="multilevel"/>
    <w:tmpl w:val="E77C09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5C5A47"/>
    <w:multiLevelType w:val="multilevel"/>
    <w:tmpl w:val="780A9F6E"/>
    <w:lvl w:ilvl="0">
      <w:start w:val="1"/>
      <w:numFmt w:val="decimal"/>
      <w:pStyle w:val="Nadpis1"/>
      <w:lvlText w:val="%1"/>
      <w:lvlJc w:val="left"/>
      <w:pPr>
        <w:tabs>
          <w:tab w:val="num" w:pos="2276"/>
        </w:tabs>
        <w:ind w:left="2276" w:hanging="432"/>
      </w:pPr>
    </w:lvl>
    <w:lvl w:ilvl="1">
      <w:start w:val="1"/>
      <w:numFmt w:val="decimal"/>
      <w:pStyle w:val="Nadpis20"/>
      <w:lvlText w:val="%1.%2"/>
      <w:lvlJc w:val="left"/>
      <w:pPr>
        <w:tabs>
          <w:tab w:val="num" w:pos="576"/>
        </w:tabs>
        <w:ind w:left="576" w:hanging="576"/>
      </w:pPr>
    </w:lvl>
    <w:lvl w:ilvl="2">
      <w:start w:val="1"/>
      <w:numFmt w:val="decimal"/>
      <w:pStyle w:val="Nadpis3"/>
      <w:lvlText w:val="%1.%2.%3"/>
      <w:lvlJc w:val="left"/>
      <w:pPr>
        <w:tabs>
          <w:tab w:val="num" w:pos="862"/>
        </w:tabs>
        <w:ind w:left="862"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15:restartNumberingAfterBreak="0">
    <w:nsid w:val="75B91391"/>
    <w:multiLevelType w:val="hybridMultilevel"/>
    <w:tmpl w:val="723CCFB6"/>
    <w:lvl w:ilvl="0" w:tplc="FFFFFFFF">
      <w:start w:val="1"/>
      <w:numFmt w:val="lowerLetter"/>
      <w:lvlText w:val="%1)"/>
      <w:lvlJc w:val="left"/>
      <w:pPr>
        <w:ind w:left="1353" w:hanging="360"/>
      </w:pPr>
      <w:rPr>
        <w:rFonts w:hint="default"/>
      </w:rPr>
    </w:lvl>
    <w:lvl w:ilvl="1" w:tplc="FFFFFFFF">
      <w:start w:val="1"/>
      <w:numFmt w:val="decimal"/>
      <w:lvlText w:val="1.%2"/>
      <w:lvlJc w:val="left"/>
      <w:pPr>
        <w:ind w:left="2073" w:hanging="360"/>
      </w:pPr>
      <w:rPr>
        <w:rFonts w:hint="default"/>
      </w:r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num w:numId="1" w16cid:durableId="659309180">
    <w:abstractNumId w:val="8"/>
  </w:num>
  <w:num w:numId="2" w16cid:durableId="368534792">
    <w:abstractNumId w:val="13"/>
  </w:num>
  <w:num w:numId="3" w16cid:durableId="139230863">
    <w:abstractNumId w:val="1"/>
  </w:num>
  <w:num w:numId="4" w16cid:durableId="236860640">
    <w:abstractNumId w:val="6"/>
  </w:num>
  <w:num w:numId="5" w16cid:durableId="1718552665">
    <w:abstractNumId w:val="4"/>
  </w:num>
  <w:num w:numId="6" w16cid:durableId="1642535012">
    <w:abstractNumId w:val="5"/>
  </w:num>
  <w:num w:numId="7" w16cid:durableId="1127746837">
    <w:abstractNumId w:val="12"/>
  </w:num>
  <w:num w:numId="8" w16cid:durableId="1527479014">
    <w:abstractNumId w:val="15"/>
  </w:num>
  <w:num w:numId="9" w16cid:durableId="1748960679">
    <w:abstractNumId w:val="0"/>
  </w:num>
  <w:num w:numId="10" w16cid:durableId="2109883577">
    <w:abstractNumId w:val="3"/>
  </w:num>
  <w:num w:numId="11" w16cid:durableId="458231190">
    <w:abstractNumId w:val="7"/>
  </w:num>
  <w:num w:numId="12" w16cid:durableId="504442750">
    <w:abstractNumId w:val="14"/>
  </w:num>
  <w:num w:numId="13" w16cid:durableId="290940860">
    <w:abstractNumId w:val="9"/>
  </w:num>
  <w:num w:numId="14" w16cid:durableId="1965647324">
    <w:abstractNumId w:val="10"/>
  </w:num>
  <w:num w:numId="15" w16cid:durableId="395394878">
    <w:abstractNumId w:val="2"/>
  </w:num>
  <w:num w:numId="16" w16cid:durableId="19292710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6A"/>
    <w:rsid w:val="00007866"/>
    <w:rsid w:val="00012FD5"/>
    <w:rsid w:val="000658BD"/>
    <w:rsid w:val="00075439"/>
    <w:rsid w:val="00085AB7"/>
    <w:rsid w:val="000D1D60"/>
    <w:rsid w:val="000D65DF"/>
    <w:rsid w:val="0010350B"/>
    <w:rsid w:val="00130F75"/>
    <w:rsid w:val="001454FD"/>
    <w:rsid w:val="0015639C"/>
    <w:rsid w:val="00192851"/>
    <w:rsid w:val="001B3141"/>
    <w:rsid w:val="001B4FE9"/>
    <w:rsid w:val="001C7D2E"/>
    <w:rsid w:val="001D152F"/>
    <w:rsid w:val="001D483B"/>
    <w:rsid w:val="001D79CE"/>
    <w:rsid w:val="002051BC"/>
    <w:rsid w:val="00205489"/>
    <w:rsid w:val="00213E9C"/>
    <w:rsid w:val="00230006"/>
    <w:rsid w:val="00230836"/>
    <w:rsid w:val="0027499F"/>
    <w:rsid w:val="00286A01"/>
    <w:rsid w:val="002E04AB"/>
    <w:rsid w:val="002E76B9"/>
    <w:rsid w:val="003028D4"/>
    <w:rsid w:val="00306481"/>
    <w:rsid w:val="00330313"/>
    <w:rsid w:val="003337F0"/>
    <w:rsid w:val="00334650"/>
    <w:rsid w:val="003418D2"/>
    <w:rsid w:val="00345F1A"/>
    <w:rsid w:val="003831E7"/>
    <w:rsid w:val="003955F5"/>
    <w:rsid w:val="003C0953"/>
    <w:rsid w:val="003E0E56"/>
    <w:rsid w:val="003E2913"/>
    <w:rsid w:val="003F01BD"/>
    <w:rsid w:val="003F5C09"/>
    <w:rsid w:val="00405345"/>
    <w:rsid w:val="004206B4"/>
    <w:rsid w:val="004221A7"/>
    <w:rsid w:val="00426497"/>
    <w:rsid w:val="004349CF"/>
    <w:rsid w:val="00445B89"/>
    <w:rsid w:val="00455980"/>
    <w:rsid w:val="00475E41"/>
    <w:rsid w:val="00480C22"/>
    <w:rsid w:val="00481F49"/>
    <w:rsid w:val="00484E81"/>
    <w:rsid w:val="00486790"/>
    <w:rsid w:val="004A19FA"/>
    <w:rsid w:val="004A3A94"/>
    <w:rsid w:val="004A7267"/>
    <w:rsid w:val="004F6596"/>
    <w:rsid w:val="0050221B"/>
    <w:rsid w:val="005527F6"/>
    <w:rsid w:val="005802E9"/>
    <w:rsid w:val="005803C7"/>
    <w:rsid w:val="005A2D4F"/>
    <w:rsid w:val="005A7AC9"/>
    <w:rsid w:val="005C5137"/>
    <w:rsid w:val="005D1FB5"/>
    <w:rsid w:val="005D425F"/>
    <w:rsid w:val="005F6E5D"/>
    <w:rsid w:val="006034F2"/>
    <w:rsid w:val="00610B1C"/>
    <w:rsid w:val="00612F12"/>
    <w:rsid w:val="006172BC"/>
    <w:rsid w:val="006325FA"/>
    <w:rsid w:val="00640C87"/>
    <w:rsid w:val="006416B4"/>
    <w:rsid w:val="006735F3"/>
    <w:rsid w:val="00676241"/>
    <w:rsid w:val="00696F13"/>
    <w:rsid w:val="006A614E"/>
    <w:rsid w:val="006A7637"/>
    <w:rsid w:val="006A77BD"/>
    <w:rsid w:val="006D78B5"/>
    <w:rsid w:val="006F1AFB"/>
    <w:rsid w:val="006F207C"/>
    <w:rsid w:val="0076651F"/>
    <w:rsid w:val="00771744"/>
    <w:rsid w:val="00787CF5"/>
    <w:rsid w:val="00790A1D"/>
    <w:rsid w:val="00795B63"/>
    <w:rsid w:val="007A10E9"/>
    <w:rsid w:val="007C5896"/>
    <w:rsid w:val="007F72EB"/>
    <w:rsid w:val="008072D2"/>
    <w:rsid w:val="008131D6"/>
    <w:rsid w:val="008136B3"/>
    <w:rsid w:val="00823DBB"/>
    <w:rsid w:val="00836E86"/>
    <w:rsid w:val="00863672"/>
    <w:rsid w:val="008841FB"/>
    <w:rsid w:val="008855B8"/>
    <w:rsid w:val="0088650A"/>
    <w:rsid w:val="008966DF"/>
    <w:rsid w:val="008E4A3B"/>
    <w:rsid w:val="008E6952"/>
    <w:rsid w:val="008E6F09"/>
    <w:rsid w:val="008F3A06"/>
    <w:rsid w:val="008F3DA8"/>
    <w:rsid w:val="00942FA6"/>
    <w:rsid w:val="00945B67"/>
    <w:rsid w:val="00964385"/>
    <w:rsid w:val="009A433B"/>
    <w:rsid w:val="009B39A5"/>
    <w:rsid w:val="009B4147"/>
    <w:rsid w:val="009C7A9F"/>
    <w:rsid w:val="009E6E3F"/>
    <w:rsid w:val="009F5CDB"/>
    <w:rsid w:val="00A13DC7"/>
    <w:rsid w:val="00A1772C"/>
    <w:rsid w:val="00A20F3B"/>
    <w:rsid w:val="00A25E46"/>
    <w:rsid w:val="00A44812"/>
    <w:rsid w:val="00A519B5"/>
    <w:rsid w:val="00A55707"/>
    <w:rsid w:val="00A72CED"/>
    <w:rsid w:val="00AB2742"/>
    <w:rsid w:val="00AB60BA"/>
    <w:rsid w:val="00AC169B"/>
    <w:rsid w:val="00AC4952"/>
    <w:rsid w:val="00B149BC"/>
    <w:rsid w:val="00B20833"/>
    <w:rsid w:val="00B444D8"/>
    <w:rsid w:val="00B56302"/>
    <w:rsid w:val="00B93F26"/>
    <w:rsid w:val="00B94BFD"/>
    <w:rsid w:val="00BB2972"/>
    <w:rsid w:val="00BB39D7"/>
    <w:rsid w:val="00BD4188"/>
    <w:rsid w:val="00BE3245"/>
    <w:rsid w:val="00BE7365"/>
    <w:rsid w:val="00C154C7"/>
    <w:rsid w:val="00C16E15"/>
    <w:rsid w:val="00C32379"/>
    <w:rsid w:val="00C67C7F"/>
    <w:rsid w:val="00C71DE8"/>
    <w:rsid w:val="00C72F54"/>
    <w:rsid w:val="00C8395B"/>
    <w:rsid w:val="00CB1EF3"/>
    <w:rsid w:val="00CB4274"/>
    <w:rsid w:val="00CC6388"/>
    <w:rsid w:val="00CF79E2"/>
    <w:rsid w:val="00D054A6"/>
    <w:rsid w:val="00D1502F"/>
    <w:rsid w:val="00D341C6"/>
    <w:rsid w:val="00D36C08"/>
    <w:rsid w:val="00D40F20"/>
    <w:rsid w:val="00D57E07"/>
    <w:rsid w:val="00D67EA9"/>
    <w:rsid w:val="00D83207"/>
    <w:rsid w:val="00D944DB"/>
    <w:rsid w:val="00DC3A99"/>
    <w:rsid w:val="00DE420D"/>
    <w:rsid w:val="00E101C8"/>
    <w:rsid w:val="00E1297A"/>
    <w:rsid w:val="00E17419"/>
    <w:rsid w:val="00E33E4A"/>
    <w:rsid w:val="00E344F5"/>
    <w:rsid w:val="00E42C83"/>
    <w:rsid w:val="00E465D6"/>
    <w:rsid w:val="00E604B7"/>
    <w:rsid w:val="00E83B3A"/>
    <w:rsid w:val="00E941E3"/>
    <w:rsid w:val="00E96A68"/>
    <w:rsid w:val="00EA375B"/>
    <w:rsid w:val="00EB4529"/>
    <w:rsid w:val="00EE4B81"/>
    <w:rsid w:val="00EE52BE"/>
    <w:rsid w:val="00EF21F4"/>
    <w:rsid w:val="00F2616A"/>
    <w:rsid w:val="00F278AC"/>
    <w:rsid w:val="00F369E6"/>
    <w:rsid w:val="00F514E0"/>
    <w:rsid w:val="00F64925"/>
    <w:rsid w:val="00F71EAE"/>
    <w:rsid w:val="00F75364"/>
    <w:rsid w:val="00F846E0"/>
    <w:rsid w:val="00FA5BB3"/>
    <w:rsid w:val="00FB7B84"/>
    <w:rsid w:val="00FE2205"/>
    <w:rsid w:val="00FF5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3FB9"/>
  <w15:chartTrackingRefBased/>
  <w15:docId w15:val="{F91B5152-77B4-0D44-BC0D-6CA7CD47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5B89"/>
    <w:rPr>
      <w:rFonts w:ascii="Times New Roman" w:eastAsia="Times New Roman" w:hAnsi="Times New Roman" w:cs="Times New Roman"/>
      <w:lang w:eastAsia="cs-CZ"/>
    </w:rPr>
  </w:style>
  <w:style w:type="paragraph" w:styleId="Nadpis1">
    <w:name w:val="heading 1"/>
    <w:aliases w:val="Section heading,H1,Section Title,Prophead level 1,Prophead 1,h1,Forward,tchead,l1,H11,H12,H13,H111,H14,H112,H15,H16,H17,H113,H121,H131,H1111,H141,H1121,H151,H161,H18,H114,H122,H132,H1112,H142,H1122,H152,H162,H171,H1131,H1211,H1311,Part,1"/>
    <w:basedOn w:val="Normln"/>
    <w:next w:val="Normln"/>
    <w:link w:val="Nadpis1Char"/>
    <w:uiPriority w:val="99"/>
    <w:qFormat/>
    <w:rsid w:val="00790A1D"/>
    <w:pPr>
      <w:keepNext/>
      <w:numPr>
        <w:numId w:val="12"/>
      </w:numPr>
      <w:spacing w:before="240" w:after="60"/>
      <w:outlineLvl w:val="0"/>
    </w:pPr>
    <w:rPr>
      <w:rFonts w:ascii="Arial" w:hAnsi="Arial"/>
      <w:b/>
      <w:bCs/>
      <w:kern w:val="32"/>
      <w:sz w:val="28"/>
      <w:szCs w:val="32"/>
      <w:lang w:val="de-DE" w:eastAsia="de-DE"/>
    </w:rPr>
  </w:style>
  <w:style w:type="paragraph" w:styleId="Nadpis20">
    <w:name w:val="heading 2"/>
    <w:aliases w:val="Chapter,1.Seite,Sub Heading,H2,Heading 2rh,Prophead 2,Major,Major1,Major2,Major11,h2,2,Heading Two,RFP Heading 2,Activity,Subsection,l2,(1.1,1.2,1.3 etc),Level 2 Heading,Numbered indent 2,ni2,Hanging 2 Indent,numbered indent 2,h 3,dont use,2m"/>
    <w:basedOn w:val="Normln"/>
    <w:next w:val="Normln"/>
    <w:link w:val="Nadpis2Char"/>
    <w:uiPriority w:val="99"/>
    <w:qFormat/>
    <w:rsid w:val="00790A1D"/>
    <w:pPr>
      <w:keepNext/>
      <w:numPr>
        <w:ilvl w:val="1"/>
        <w:numId w:val="12"/>
      </w:numPr>
      <w:spacing w:before="120" w:after="60"/>
      <w:outlineLvl w:val="1"/>
    </w:pPr>
    <w:rPr>
      <w:rFonts w:ascii="Arial" w:hAnsi="Arial"/>
      <w:b/>
      <w:bCs/>
      <w:iCs/>
      <w:szCs w:val="28"/>
      <w:lang w:val="de-DE" w:eastAsia="de-DE"/>
    </w:rPr>
  </w:style>
  <w:style w:type="paragraph" w:styleId="Nadpis3">
    <w:name w:val="heading 3"/>
    <w:aliases w:val="H3,Nadpis_3_úroveň,Záhlaví 3,V_Head3,V_Head31,V_Head32,Podkapitola2,ASAPHeading 3,Sub Paragraph,Podkapitola21,Podkapitola 2,Podkapitola 21,Podkapitola 22,Podkapitola 23,Podkapitola 24,Podkapitola 25,Podkapitola 211,Podkapitola 221,Nadpis 3T,h3"/>
    <w:basedOn w:val="Normln"/>
    <w:next w:val="Normln"/>
    <w:link w:val="Nadpis3Char"/>
    <w:uiPriority w:val="99"/>
    <w:qFormat/>
    <w:rsid w:val="00790A1D"/>
    <w:pPr>
      <w:keepNext/>
      <w:numPr>
        <w:ilvl w:val="2"/>
        <w:numId w:val="12"/>
      </w:numPr>
      <w:spacing w:before="60" w:after="60"/>
      <w:outlineLvl w:val="2"/>
    </w:pPr>
    <w:rPr>
      <w:rFonts w:ascii="Arial" w:hAnsi="Arial"/>
      <w:b/>
      <w:bCs/>
      <w:sz w:val="22"/>
      <w:szCs w:val="26"/>
      <w:lang w:val="de-DE" w:eastAsia="de-DE"/>
    </w:rPr>
  </w:style>
  <w:style w:type="paragraph" w:styleId="Nadpis4">
    <w:name w:val="heading 4"/>
    <w:aliases w:val="Level 2 - a,Bullet 1,H4,h4,Sub-Minor,Project table,Propos,Bullet 11,Bullet 12,Bullet 13,Bullet 14,Bullet 15,Bullet 16,4 dash,d,dash,Description,THIRD,description,Dash,Third,Issue Headkine,ASAPHeading 4,Sub Sub Paragraph,Podkapitolnormal"/>
    <w:basedOn w:val="Normln"/>
    <w:next w:val="Normln"/>
    <w:link w:val="Nadpis4Char"/>
    <w:uiPriority w:val="99"/>
    <w:qFormat/>
    <w:rsid w:val="00790A1D"/>
    <w:pPr>
      <w:keepNext/>
      <w:numPr>
        <w:ilvl w:val="3"/>
        <w:numId w:val="12"/>
      </w:numPr>
      <w:spacing w:before="240" w:after="60"/>
      <w:outlineLvl w:val="3"/>
    </w:pPr>
    <w:rPr>
      <w:rFonts w:ascii="Arial" w:hAnsi="Arial"/>
      <w:b/>
      <w:bCs/>
      <w:sz w:val="20"/>
      <w:szCs w:val="20"/>
      <w:lang w:val="de-DE" w:eastAsia="de-DE"/>
    </w:rPr>
  </w:style>
  <w:style w:type="paragraph" w:styleId="Nadpis5">
    <w:name w:val="heading 5"/>
    <w:basedOn w:val="Normln"/>
    <w:next w:val="Normln"/>
    <w:link w:val="Nadpis5Char"/>
    <w:uiPriority w:val="99"/>
    <w:qFormat/>
    <w:rsid w:val="00790A1D"/>
    <w:pPr>
      <w:numPr>
        <w:ilvl w:val="4"/>
        <w:numId w:val="12"/>
      </w:numPr>
      <w:spacing w:before="240" w:after="60"/>
      <w:outlineLvl w:val="4"/>
    </w:pPr>
    <w:rPr>
      <w:rFonts w:ascii="Arial" w:hAnsi="Arial"/>
      <w:bCs/>
      <w:i/>
      <w:iCs/>
      <w:sz w:val="22"/>
      <w:szCs w:val="26"/>
      <w:lang w:val="de-DE" w:eastAsia="de-DE"/>
    </w:rPr>
  </w:style>
  <w:style w:type="paragraph" w:styleId="Nadpis6">
    <w:name w:val="heading 6"/>
    <w:basedOn w:val="Normln"/>
    <w:next w:val="Normln"/>
    <w:link w:val="Nadpis6Char"/>
    <w:uiPriority w:val="99"/>
    <w:qFormat/>
    <w:rsid w:val="00790A1D"/>
    <w:pPr>
      <w:numPr>
        <w:ilvl w:val="5"/>
        <w:numId w:val="12"/>
      </w:numPr>
      <w:spacing w:before="240" w:after="60"/>
      <w:outlineLvl w:val="5"/>
    </w:pPr>
    <w:rPr>
      <w:b/>
      <w:bCs/>
      <w:sz w:val="22"/>
      <w:szCs w:val="22"/>
      <w:lang w:val="de-DE" w:eastAsia="de-DE"/>
    </w:rPr>
  </w:style>
  <w:style w:type="paragraph" w:styleId="Nadpis7">
    <w:name w:val="heading 7"/>
    <w:basedOn w:val="Normln"/>
    <w:next w:val="Normln"/>
    <w:link w:val="Nadpis7Char"/>
    <w:uiPriority w:val="99"/>
    <w:qFormat/>
    <w:rsid w:val="00790A1D"/>
    <w:pPr>
      <w:numPr>
        <w:ilvl w:val="6"/>
        <w:numId w:val="12"/>
      </w:numPr>
      <w:spacing w:before="240" w:after="60"/>
      <w:outlineLvl w:val="6"/>
    </w:pPr>
    <w:rPr>
      <w:lang w:val="de-DE" w:eastAsia="de-DE"/>
    </w:rPr>
  </w:style>
  <w:style w:type="paragraph" w:styleId="Nadpis8">
    <w:name w:val="heading 8"/>
    <w:basedOn w:val="Normln"/>
    <w:next w:val="Normln"/>
    <w:link w:val="Nadpis8Char"/>
    <w:uiPriority w:val="99"/>
    <w:qFormat/>
    <w:rsid w:val="00790A1D"/>
    <w:pPr>
      <w:numPr>
        <w:ilvl w:val="7"/>
        <w:numId w:val="12"/>
      </w:numPr>
      <w:spacing w:before="240" w:after="60"/>
      <w:outlineLvl w:val="7"/>
    </w:pPr>
    <w:rPr>
      <w:i/>
      <w:iCs/>
      <w:lang w:val="de-DE" w:eastAsia="de-DE"/>
    </w:rPr>
  </w:style>
  <w:style w:type="paragraph" w:styleId="Nadpis9">
    <w:name w:val="heading 9"/>
    <w:basedOn w:val="Normln"/>
    <w:next w:val="Normln"/>
    <w:link w:val="Nadpis9Char"/>
    <w:uiPriority w:val="99"/>
    <w:qFormat/>
    <w:rsid w:val="00790A1D"/>
    <w:pPr>
      <w:numPr>
        <w:ilvl w:val="8"/>
        <w:numId w:val="12"/>
      </w:numPr>
      <w:spacing w:before="240" w:after="60"/>
      <w:outlineLvl w:val="8"/>
    </w:pPr>
    <w:rPr>
      <w:rFonts w:ascii="Arial" w:hAnsi="Arial"/>
      <w:sz w:val="22"/>
      <w:szCs w:val="22"/>
      <w:lang w:val="de-D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nadpis"/>
    <w:link w:val="NzevChar"/>
    <w:qFormat/>
    <w:rsid w:val="00F2616A"/>
    <w:pPr>
      <w:keepNext/>
      <w:keepLines/>
      <w:suppressAutoHyphens/>
      <w:autoSpaceDE w:val="0"/>
      <w:autoSpaceDN w:val="0"/>
      <w:spacing w:before="360" w:after="160"/>
      <w:ind w:left="851"/>
      <w:jc w:val="center"/>
    </w:pPr>
    <w:rPr>
      <w:rFonts w:ascii="Arial" w:hAnsi="Arial" w:cs="Arial"/>
      <w:b/>
      <w:bCs/>
      <w:kern w:val="28"/>
      <w:sz w:val="40"/>
      <w:szCs w:val="40"/>
    </w:rPr>
  </w:style>
  <w:style w:type="character" w:customStyle="1" w:styleId="NzevChar">
    <w:name w:val="Název Char"/>
    <w:basedOn w:val="Standardnpsmoodstavce"/>
    <w:link w:val="Nzev"/>
    <w:rsid w:val="00F2616A"/>
    <w:rPr>
      <w:rFonts w:ascii="Arial" w:eastAsia="Times New Roman" w:hAnsi="Arial" w:cs="Arial"/>
      <w:b/>
      <w:bCs/>
      <w:kern w:val="28"/>
      <w:sz w:val="40"/>
      <w:szCs w:val="40"/>
      <w:lang w:eastAsia="cs-CZ"/>
    </w:rPr>
  </w:style>
  <w:style w:type="paragraph" w:customStyle="1" w:styleId="Standard">
    <w:name w:val="Standard"/>
    <w:basedOn w:val="Normln"/>
    <w:uiPriority w:val="99"/>
    <w:rsid w:val="00F2616A"/>
    <w:pPr>
      <w:overflowPunct w:val="0"/>
      <w:autoSpaceDE w:val="0"/>
      <w:autoSpaceDN w:val="0"/>
      <w:adjustRightInd w:val="0"/>
      <w:spacing w:after="240"/>
      <w:ind w:left="720" w:hanging="720"/>
      <w:jc w:val="both"/>
    </w:pPr>
    <w:rPr>
      <w:szCs w:val="20"/>
    </w:rPr>
  </w:style>
  <w:style w:type="paragraph" w:styleId="Zpat">
    <w:name w:val="footer"/>
    <w:basedOn w:val="Normln"/>
    <w:link w:val="ZpatChar"/>
    <w:uiPriority w:val="99"/>
    <w:rsid w:val="00F2616A"/>
    <w:pPr>
      <w:tabs>
        <w:tab w:val="center" w:pos="4536"/>
        <w:tab w:val="right" w:pos="9072"/>
      </w:tabs>
      <w:overflowPunct w:val="0"/>
      <w:autoSpaceDE w:val="0"/>
      <w:autoSpaceDN w:val="0"/>
      <w:adjustRightInd w:val="0"/>
      <w:spacing w:line="280" w:lineRule="atLeast"/>
      <w:jc w:val="both"/>
      <w:textAlignment w:val="baseline"/>
    </w:pPr>
    <w:rPr>
      <w:szCs w:val="20"/>
      <w:lang w:eastAsia="en-US"/>
    </w:rPr>
  </w:style>
  <w:style w:type="character" w:customStyle="1" w:styleId="ZpatChar">
    <w:name w:val="Zápatí Char"/>
    <w:basedOn w:val="Standardnpsmoodstavce"/>
    <w:link w:val="Zpat"/>
    <w:uiPriority w:val="99"/>
    <w:rsid w:val="00F2616A"/>
    <w:rPr>
      <w:rFonts w:ascii="Times New Roman" w:eastAsia="Times New Roman" w:hAnsi="Times New Roman" w:cs="Times New Roman"/>
      <w:szCs w:val="20"/>
    </w:rPr>
  </w:style>
  <w:style w:type="paragraph" w:styleId="Odstavecseseznamem">
    <w:name w:val="List Paragraph"/>
    <w:basedOn w:val="Normln"/>
    <w:uiPriority w:val="34"/>
    <w:qFormat/>
    <w:rsid w:val="00F2616A"/>
    <w:pPr>
      <w:overflowPunct w:val="0"/>
      <w:autoSpaceDE w:val="0"/>
      <w:autoSpaceDN w:val="0"/>
      <w:adjustRightInd w:val="0"/>
      <w:spacing w:line="280" w:lineRule="atLeast"/>
      <w:ind w:left="720"/>
      <w:contextualSpacing/>
      <w:jc w:val="both"/>
      <w:textAlignment w:val="baseline"/>
    </w:pPr>
    <w:rPr>
      <w:szCs w:val="20"/>
      <w:lang w:eastAsia="en-US"/>
    </w:rPr>
  </w:style>
  <w:style w:type="paragraph" w:styleId="Bezmezer">
    <w:name w:val="No Spacing"/>
    <w:uiPriority w:val="1"/>
    <w:qFormat/>
    <w:rsid w:val="00F2616A"/>
  </w:style>
  <w:style w:type="paragraph" w:styleId="Podnadpis">
    <w:name w:val="Subtitle"/>
    <w:basedOn w:val="Normln"/>
    <w:next w:val="Normln"/>
    <w:link w:val="PodnadpisChar"/>
    <w:uiPriority w:val="11"/>
    <w:qFormat/>
    <w:rsid w:val="00F2616A"/>
    <w:pPr>
      <w:numPr>
        <w:ilvl w:val="1"/>
      </w:numPr>
      <w:overflowPunct w:val="0"/>
      <w:autoSpaceDE w:val="0"/>
      <w:autoSpaceDN w:val="0"/>
      <w:adjustRightInd w:val="0"/>
      <w:spacing w:after="160" w:line="280" w:lineRule="atLeast"/>
      <w:jc w:val="both"/>
      <w:textAlignment w:val="baseline"/>
    </w:pPr>
    <w:rPr>
      <w:rFonts w:asciiTheme="minorHAnsi" w:eastAsiaTheme="minorEastAsia" w:hAnsiTheme="minorHAnsi" w:cstheme="minorBidi"/>
      <w:color w:val="5A5A5A" w:themeColor="text1" w:themeTint="A5"/>
      <w:spacing w:val="15"/>
      <w:sz w:val="22"/>
      <w:szCs w:val="22"/>
      <w:lang w:eastAsia="en-US"/>
    </w:rPr>
  </w:style>
  <w:style w:type="character" w:customStyle="1" w:styleId="PodnadpisChar">
    <w:name w:val="Podnadpis Char"/>
    <w:basedOn w:val="Standardnpsmoodstavce"/>
    <w:link w:val="Podnadpis"/>
    <w:uiPriority w:val="11"/>
    <w:rsid w:val="00F2616A"/>
    <w:rPr>
      <w:rFonts w:eastAsiaTheme="minorEastAsia"/>
      <w:color w:val="5A5A5A" w:themeColor="text1" w:themeTint="A5"/>
      <w:spacing w:val="15"/>
      <w:sz w:val="22"/>
      <w:szCs w:val="22"/>
    </w:rPr>
  </w:style>
  <w:style w:type="character" w:customStyle="1" w:styleId="Nadpis1Char">
    <w:name w:val="Nadpis 1 Char"/>
    <w:aliases w:val="Section heading Char,H1 Char,Section Title Char,Prophead level 1 Char,Prophead 1 Char,h1 Char,Forward Char,tchead Char,l1 Char,H11 Char,H12 Char,H13 Char,H111 Char,H14 Char,H112 Char,H15 Char,H16 Char,H17 Char,H113 Char,H121 Char,H131 Char"/>
    <w:basedOn w:val="Standardnpsmoodstavce"/>
    <w:link w:val="Nadpis1"/>
    <w:uiPriority w:val="99"/>
    <w:rsid w:val="00790A1D"/>
    <w:rPr>
      <w:rFonts w:ascii="Arial" w:eastAsia="Times New Roman" w:hAnsi="Arial" w:cs="Times New Roman"/>
      <w:b/>
      <w:bCs/>
      <w:kern w:val="32"/>
      <w:sz w:val="28"/>
      <w:szCs w:val="32"/>
      <w:lang w:val="de-DE" w:eastAsia="de-DE"/>
    </w:rPr>
  </w:style>
  <w:style w:type="character" w:customStyle="1" w:styleId="Nadpis2Char">
    <w:name w:val="Nadpis 2 Char"/>
    <w:aliases w:val="Chapter Char,1.Seite Char,Sub Heading Char,H2 Char,Heading 2rh Char,Prophead 2 Char,Major Char,Major1 Char,Major2 Char,Major11 Char,h2 Char,2 Char,Heading Two Char,RFP Heading 2 Char,Activity Char,Subsection Char,l2 Char,(1.1 Char,1.2 Char"/>
    <w:basedOn w:val="Standardnpsmoodstavce"/>
    <w:link w:val="Nadpis20"/>
    <w:uiPriority w:val="99"/>
    <w:rsid w:val="00790A1D"/>
    <w:rPr>
      <w:rFonts w:ascii="Arial" w:eastAsia="Times New Roman" w:hAnsi="Arial" w:cs="Times New Roman"/>
      <w:b/>
      <w:bCs/>
      <w:iCs/>
      <w:szCs w:val="28"/>
      <w:lang w:val="de-DE" w:eastAsia="de-DE"/>
    </w:rPr>
  </w:style>
  <w:style w:type="character" w:customStyle="1" w:styleId="Nadpis3Char">
    <w:name w:val="Nadpis 3 Char"/>
    <w:aliases w:val="H3 Char,Nadpis_3_úroveň Char,Záhlaví 3 Char,V_Head3 Char,V_Head31 Char,V_Head32 Char,Podkapitola2 Char,ASAPHeading 3 Char,Sub Paragraph Char,Podkapitola21 Char,Podkapitola 2 Char,Podkapitola 21 Char,Podkapitola 22 Char,Podkapitola 23 Char"/>
    <w:basedOn w:val="Standardnpsmoodstavce"/>
    <w:link w:val="Nadpis3"/>
    <w:uiPriority w:val="99"/>
    <w:rsid w:val="00790A1D"/>
    <w:rPr>
      <w:rFonts w:ascii="Arial" w:eastAsia="Times New Roman" w:hAnsi="Arial" w:cs="Times New Roman"/>
      <w:b/>
      <w:bCs/>
      <w:sz w:val="22"/>
      <w:szCs w:val="26"/>
      <w:lang w:val="de-DE" w:eastAsia="de-DE"/>
    </w:rPr>
  </w:style>
  <w:style w:type="character" w:customStyle="1" w:styleId="Nadpis4Char">
    <w:name w:val="Nadpis 4 Char"/>
    <w:aliases w:val="Level 2 - a Char,Bullet 1 Char,H4 Char,h4 Char,Sub-Minor Char,Project table Char,Propos Char,Bullet 11 Char,Bullet 12 Char,Bullet 13 Char,Bullet 14 Char,Bullet 15 Char,Bullet 16 Char,4 dash Char,d Char,dash Char,Description Char,THIRD Char"/>
    <w:basedOn w:val="Standardnpsmoodstavce"/>
    <w:link w:val="Nadpis4"/>
    <w:uiPriority w:val="99"/>
    <w:rsid w:val="00790A1D"/>
    <w:rPr>
      <w:rFonts w:ascii="Arial" w:eastAsia="Times New Roman" w:hAnsi="Arial" w:cs="Times New Roman"/>
      <w:b/>
      <w:bCs/>
      <w:sz w:val="20"/>
      <w:szCs w:val="20"/>
      <w:lang w:val="de-DE" w:eastAsia="de-DE"/>
    </w:rPr>
  </w:style>
  <w:style w:type="character" w:customStyle="1" w:styleId="Nadpis5Char">
    <w:name w:val="Nadpis 5 Char"/>
    <w:basedOn w:val="Standardnpsmoodstavce"/>
    <w:link w:val="Nadpis5"/>
    <w:uiPriority w:val="99"/>
    <w:rsid w:val="00790A1D"/>
    <w:rPr>
      <w:rFonts w:ascii="Arial" w:eastAsia="Times New Roman" w:hAnsi="Arial" w:cs="Times New Roman"/>
      <w:bCs/>
      <w:i/>
      <w:iCs/>
      <w:sz w:val="22"/>
      <w:szCs w:val="26"/>
      <w:lang w:val="de-DE" w:eastAsia="de-DE"/>
    </w:rPr>
  </w:style>
  <w:style w:type="character" w:customStyle="1" w:styleId="Nadpis6Char">
    <w:name w:val="Nadpis 6 Char"/>
    <w:basedOn w:val="Standardnpsmoodstavce"/>
    <w:link w:val="Nadpis6"/>
    <w:uiPriority w:val="99"/>
    <w:rsid w:val="00790A1D"/>
    <w:rPr>
      <w:rFonts w:ascii="Times New Roman" w:eastAsia="Times New Roman" w:hAnsi="Times New Roman" w:cs="Times New Roman"/>
      <w:b/>
      <w:bCs/>
      <w:sz w:val="22"/>
      <w:szCs w:val="22"/>
      <w:lang w:val="de-DE" w:eastAsia="de-DE"/>
    </w:rPr>
  </w:style>
  <w:style w:type="character" w:customStyle="1" w:styleId="Nadpis7Char">
    <w:name w:val="Nadpis 7 Char"/>
    <w:basedOn w:val="Standardnpsmoodstavce"/>
    <w:link w:val="Nadpis7"/>
    <w:uiPriority w:val="99"/>
    <w:rsid w:val="00790A1D"/>
    <w:rPr>
      <w:rFonts w:ascii="Times New Roman" w:eastAsia="Times New Roman" w:hAnsi="Times New Roman" w:cs="Times New Roman"/>
      <w:lang w:val="de-DE" w:eastAsia="de-DE"/>
    </w:rPr>
  </w:style>
  <w:style w:type="character" w:customStyle="1" w:styleId="Nadpis8Char">
    <w:name w:val="Nadpis 8 Char"/>
    <w:basedOn w:val="Standardnpsmoodstavce"/>
    <w:link w:val="Nadpis8"/>
    <w:uiPriority w:val="99"/>
    <w:rsid w:val="00790A1D"/>
    <w:rPr>
      <w:rFonts w:ascii="Times New Roman" w:eastAsia="Times New Roman" w:hAnsi="Times New Roman" w:cs="Times New Roman"/>
      <w:i/>
      <w:iCs/>
      <w:lang w:val="de-DE" w:eastAsia="de-DE"/>
    </w:rPr>
  </w:style>
  <w:style w:type="character" w:customStyle="1" w:styleId="Nadpis9Char">
    <w:name w:val="Nadpis 9 Char"/>
    <w:basedOn w:val="Standardnpsmoodstavce"/>
    <w:link w:val="Nadpis9"/>
    <w:uiPriority w:val="99"/>
    <w:rsid w:val="00790A1D"/>
    <w:rPr>
      <w:rFonts w:ascii="Arial" w:eastAsia="Times New Roman" w:hAnsi="Arial" w:cs="Times New Roman"/>
      <w:sz w:val="22"/>
      <w:szCs w:val="22"/>
      <w:lang w:val="de-DE" w:eastAsia="de-DE"/>
    </w:rPr>
  </w:style>
  <w:style w:type="paragraph" w:styleId="Zkladntext">
    <w:name w:val="Body Text"/>
    <w:aliases w:val="Základní text Char Char Char,Základní text Char Char,Základní text Char Char Char Char Char Char,Základní text Char Char Char Char Char Char Char Char"/>
    <w:basedOn w:val="Normln"/>
    <w:link w:val="ZkladntextChar"/>
    <w:uiPriority w:val="99"/>
    <w:rsid w:val="00790A1D"/>
    <w:pPr>
      <w:jc w:val="both"/>
    </w:pPr>
    <w:rPr>
      <w:snapToGrid w:val="0"/>
      <w:color w:val="000000"/>
      <w:szCs w:val="20"/>
    </w:rPr>
  </w:style>
  <w:style w:type="character" w:customStyle="1" w:styleId="ZkladntextChar">
    <w:name w:val="Základní text Char"/>
    <w:aliases w:val="Základní text Char Char Char Char,Základní text Char Char Char1,Základní text Char Char Char Char Char Char Char,Základní text Char Char Char Char Char Char Char Char Char"/>
    <w:basedOn w:val="Standardnpsmoodstavce"/>
    <w:link w:val="Zkladntext"/>
    <w:uiPriority w:val="99"/>
    <w:rsid w:val="00790A1D"/>
    <w:rPr>
      <w:rFonts w:ascii="Times New Roman" w:eastAsia="Times New Roman" w:hAnsi="Times New Roman" w:cs="Times New Roman"/>
      <w:snapToGrid w:val="0"/>
      <w:color w:val="000000"/>
      <w:szCs w:val="20"/>
      <w:lang w:eastAsia="cs-CZ"/>
    </w:rPr>
  </w:style>
  <w:style w:type="paragraph" w:customStyle="1" w:styleId="Zkladntextodsazendal4">
    <w:name w:val="Základní text odsazený (další 4"/>
    <w:rsid w:val="00790A1D"/>
    <w:pPr>
      <w:widowControl w:val="0"/>
      <w:tabs>
        <w:tab w:val="left" w:pos="227"/>
      </w:tabs>
      <w:spacing w:line="220" w:lineRule="atLeast"/>
      <w:ind w:left="227" w:hanging="227"/>
      <w:jc w:val="both"/>
    </w:pPr>
    <w:rPr>
      <w:rFonts w:ascii="Times New Roman" w:eastAsia="Times New Roman" w:hAnsi="Times New Roman" w:cs="Times New Roman"/>
      <w:color w:val="000000"/>
      <w:sz w:val="18"/>
      <w:szCs w:val="20"/>
      <w:lang w:eastAsia="cs-CZ"/>
    </w:rPr>
  </w:style>
  <w:style w:type="paragraph" w:customStyle="1" w:styleId="Nadpis2">
    <w:name w:val="_Nadpis 2"/>
    <w:basedOn w:val="Normln"/>
    <w:next w:val="textodstavce"/>
    <w:autoRedefine/>
    <w:qFormat/>
    <w:rsid w:val="001C7D2E"/>
    <w:pPr>
      <w:numPr>
        <w:numId w:val="16"/>
      </w:numPr>
      <w:spacing w:after="120"/>
      <w:outlineLvl w:val="0"/>
    </w:pPr>
    <w:rPr>
      <w:b/>
      <w:caps/>
      <w:sz w:val="22"/>
      <w:szCs w:val="20"/>
    </w:rPr>
  </w:style>
  <w:style w:type="paragraph" w:customStyle="1" w:styleId="odrky">
    <w:name w:val="_odrážky"/>
    <w:basedOn w:val="textodstavce"/>
    <w:next w:val="textodstavce"/>
    <w:autoRedefine/>
    <w:qFormat/>
    <w:rsid w:val="001C7D2E"/>
    <w:pPr>
      <w:numPr>
        <w:ilvl w:val="2"/>
      </w:numPr>
      <w:ind w:left="1134"/>
    </w:pPr>
  </w:style>
  <w:style w:type="paragraph" w:customStyle="1" w:styleId="textodstavce">
    <w:name w:val="_text odstavce"/>
    <w:basedOn w:val="Normln"/>
    <w:autoRedefine/>
    <w:qFormat/>
    <w:rsid w:val="001C7D2E"/>
    <w:pPr>
      <w:numPr>
        <w:ilvl w:val="1"/>
        <w:numId w:val="16"/>
      </w:numPr>
      <w:spacing w:before="120" w:after="120"/>
      <w:ind w:left="567"/>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5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2538</Words>
  <Characters>14980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Matěj Brož</dc:creator>
  <cp:keywords/>
  <dc:description/>
  <cp:lastModifiedBy>Olga Palová</cp:lastModifiedBy>
  <cp:revision>5</cp:revision>
  <cp:lastPrinted>2022-07-20T07:10:00Z</cp:lastPrinted>
  <dcterms:created xsi:type="dcterms:W3CDTF">2024-02-28T08:31:00Z</dcterms:created>
  <dcterms:modified xsi:type="dcterms:W3CDTF">2024-03-04T11:29:00Z</dcterms:modified>
</cp:coreProperties>
</file>