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F26C" w14:textId="54A44DF9" w:rsidR="00B66EFE" w:rsidRDefault="00B66E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Příloha č. 1 Specifikace </w:t>
      </w:r>
      <w:r w:rsidR="00B43817">
        <w:rPr>
          <w:rFonts w:ascii="Arial" w:hAnsi="Arial" w:cs="Arial"/>
          <w:b/>
          <w:sz w:val="22"/>
          <w:szCs w:val="22"/>
        </w:rPr>
        <w:t xml:space="preserve">a rozpočet </w:t>
      </w:r>
      <w:r>
        <w:rPr>
          <w:rFonts w:ascii="Arial" w:hAnsi="Arial" w:cs="Arial"/>
          <w:b/>
          <w:sz w:val="22"/>
          <w:szCs w:val="22"/>
        </w:rPr>
        <w:t>díla</w:t>
      </w:r>
    </w:p>
    <w:p w14:paraId="3234FE9D" w14:textId="77777777" w:rsidR="00B66EFE" w:rsidRDefault="00B66EFE">
      <w:pPr>
        <w:rPr>
          <w:rFonts w:ascii="Arial" w:hAnsi="Arial" w:cs="Arial"/>
          <w:b/>
          <w:sz w:val="22"/>
          <w:szCs w:val="22"/>
        </w:rPr>
      </w:pPr>
    </w:p>
    <w:p w14:paraId="36189DA9" w14:textId="77777777" w:rsidR="00B66EFE" w:rsidRDefault="00B66EFE">
      <w:pPr>
        <w:rPr>
          <w:rFonts w:ascii="Arial" w:hAnsi="Arial" w:cs="Arial"/>
          <w:b/>
          <w:sz w:val="22"/>
          <w:szCs w:val="22"/>
        </w:rPr>
      </w:pPr>
    </w:p>
    <w:p w14:paraId="7CAB6442" w14:textId="7B0A57FD" w:rsidR="0042461C" w:rsidRPr="0042265B" w:rsidRDefault="0042265B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</w:rPr>
        <w:t>EVL Kochánovické rybníky a tůně – zhotovení oplocení pro pastvu velkých kopytníků</w:t>
      </w:r>
    </w:p>
    <w:p w14:paraId="56322273" w14:textId="77777777" w:rsidR="00166574" w:rsidRPr="0042265B" w:rsidRDefault="00166574">
      <w:pPr>
        <w:rPr>
          <w:rFonts w:ascii="Arial" w:hAnsi="Arial" w:cs="Arial"/>
          <w:sz w:val="22"/>
          <w:szCs w:val="22"/>
        </w:rPr>
      </w:pPr>
    </w:p>
    <w:p w14:paraId="11E03DC8" w14:textId="01269294" w:rsidR="00201F3A" w:rsidRPr="0042265B" w:rsidRDefault="00201F3A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  <w:u w:val="single"/>
        </w:rPr>
        <w:t>Umístění</w:t>
      </w:r>
      <w:r w:rsidRPr="0042265B">
        <w:rPr>
          <w:rFonts w:ascii="Arial" w:hAnsi="Arial" w:cs="Arial"/>
          <w:sz w:val="22"/>
          <w:szCs w:val="22"/>
        </w:rPr>
        <w:t>:</w:t>
      </w:r>
    </w:p>
    <w:p w14:paraId="29E2E98D" w14:textId="2AFF06B6" w:rsidR="00201F3A" w:rsidRPr="0042265B" w:rsidRDefault="00201F3A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</w:rPr>
        <w:t xml:space="preserve">p.p.č. </w:t>
      </w:r>
      <w:r w:rsidR="0042265B">
        <w:rPr>
          <w:rFonts w:ascii="Arial" w:hAnsi="Arial" w:cs="Arial"/>
          <w:sz w:val="22"/>
          <w:szCs w:val="22"/>
        </w:rPr>
        <w:t>306/1 a 306/2 v </w:t>
      </w:r>
      <w:proofErr w:type="gramStart"/>
      <w:r w:rsidR="0042265B">
        <w:rPr>
          <w:rFonts w:ascii="Arial" w:hAnsi="Arial" w:cs="Arial"/>
          <w:sz w:val="22"/>
          <w:szCs w:val="22"/>
        </w:rPr>
        <w:t>k.ú.</w:t>
      </w:r>
      <w:proofErr w:type="gramEnd"/>
      <w:r w:rsidR="0042265B">
        <w:rPr>
          <w:rFonts w:ascii="Arial" w:hAnsi="Arial" w:cs="Arial"/>
          <w:sz w:val="22"/>
          <w:szCs w:val="22"/>
        </w:rPr>
        <w:t xml:space="preserve"> Rabštejnská Lhota, okres Chrudim, kraj Pardubický</w:t>
      </w:r>
    </w:p>
    <w:p w14:paraId="62AEEBC2" w14:textId="77777777" w:rsidR="00201F3A" w:rsidRPr="0042265B" w:rsidRDefault="00201F3A">
      <w:pPr>
        <w:rPr>
          <w:rFonts w:ascii="Arial" w:hAnsi="Arial" w:cs="Arial"/>
          <w:sz w:val="22"/>
          <w:szCs w:val="22"/>
          <w:u w:val="single"/>
        </w:rPr>
      </w:pPr>
    </w:p>
    <w:p w14:paraId="7B4D8A91" w14:textId="57F6BC17" w:rsidR="00B869D7" w:rsidRPr="0042265B" w:rsidRDefault="00166574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  <w:u w:val="single"/>
        </w:rPr>
        <w:t>Popis opatření</w:t>
      </w:r>
      <w:r w:rsidRPr="0042265B">
        <w:rPr>
          <w:rFonts w:ascii="Arial" w:hAnsi="Arial" w:cs="Arial"/>
          <w:sz w:val="22"/>
          <w:szCs w:val="22"/>
        </w:rPr>
        <w:t>:</w:t>
      </w:r>
    </w:p>
    <w:p w14:paraId="12C1E5FE" w14:textId="78837F82" w:rsidR="003C63F4" w:rsidRPr="0042265B" w:rsidRDefault="0042265B" w:rsidP="00166574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</w:rPr>
        <w:t>Stavba ohradníku pro zajištění pastvy velkých kopytníků</w:t>
      </w:r>
      <w:r>
        <w:rPr>
          <w:rFonts w:ascii="Arial" w:hAnsi="Arial" w:cs="Arial"/>
          <w:sz w:val="22"/>
          <w:szCs w:val="22"/>
        </w:rPr>
        <w:t>.</w:t>
      </w:r>
      <w:r w:rsidRPr="0042265B">
        <w:rPr>
          <w:rFonts w:ascii="Arial" w:hAnsi="Arial" w:cs="Arial"/>
          <w:sz w:val="22"/>
          <w:szCs w:val="22"/>
        </w:rPr>
        <w:t xml:space="preserve"> Ohradník bude tvořen svislými akátovými kůly o celkové výšce cca 180 cm (z toho cca 30 – 40 cm v zemi, výška nad terénem po usazení cca 130 – 150 cm) s rozestupem cca 8 metrů (dle konfigurace terénu). Kůly budou z akátového dřeva, volně kotvené v zemi, tj. budou pouze zatlučeny bez trvalé fixace. Na kůlech budou vruty přidělány izolátory ve 3 řadách. Ohradník sestává </w:t>
      </w:r>
      <w:proofErr w:type="gramStart"/>
      <w:r w:rsidRPr="0042265B">
        <w:rPr>
          <w:rFonts w:ascii="Arial" w:hAnsi="Arial" w:cs="Arial"/>
          <w:sz w:val="22"/>
          <w:szCs w:val="22"/>
        </w:rPr>
        <w:t>ze</w:t>
      </w:r>
      <w:proofErr w:type="gramEnd"/>
      <w:r w:rsidRPr="0042265B">
        <w:rPr>
          <w:rFonts w:ascii="Arial" w:hAnsi="Arial" w:cs="Arial"/>
          <w:sz w:val="22"/>
          <w:szCs w:val="22"/>
        </w:rPr>
        <w:t xml:space="preserve"> 2 vodičů (vysokopevnostní drát) a uzemňovacího </w:t>
      </w:r>
      <w:bookmarkStart w:id="0" w:name="_GoBack"/>
      <w:bookmarkEnd w:id="0"/>
      <w:r w:rsidRPr="0042265B">
        <w:rPr>
          <w:rFonts w:ascii="Arial" w:hAnsi="Arial" w:cs="Arial"/>
          <w:sz w:val="22"/>
          <w:szCs w:val="22"/>
        </w:rPr>
        <w:t xml:space="preserve">lanka. Ve stanovených místech budou v oplocení zhotoveny průchody. Celková délka ohradníku bude cca 2 </w:t>
      </w:r>
      <w:r w:rsidR="005204C1">
        <w:rPr>
          <w:rFonts w:ascii="Arial" w:hAnsi="Arial" w:cs="Arial"/>
          <w:sz w:val="22"/>
          <w:szCs w:val="22"/>
        </w:rPr>
        <w:t>5</w:t>
      </w:r>
      <w:r w:rsidRPr="0042265B">
        <w:rPr>
          <w:rFonts w:ascii="Arial" w:hAnsi="Arial" w:cs="Arial"/>
          <w:sz w:val="22"/>
          <w:szCs w:val="22"/>
        </w:rPr>
        <w:t>50 m a plocha takto vymezené pastviny bude činit cca 9 ha.</w:t>
      </w:r>
    </w:p>
    <w:p w14:paraId="5CDE247C" w14:textId="77777777" w:rsidR="0042265B" w:rsidRDefault="0042265B" w:rsidP="00166574">
      <w:pPr>
        <w:rPr>
          <w:rFonts w:ascii="Arial" w:hAnsi="Arial" w:cs="Arial"/>
          <w:sz w:val="22"/>
          <w:szCs w:val="22"/>
          <w:u w:val="single"/>
        </w:rPr>
      </w:pPr>
    </w:p>
    <w:p w14:paraId="33A10589" w14:textId="72B47943" w:rsidR="00166574" w:rsidRPr="0042265B" w:rsidRDefault="00166574" w:rsidP="00166574">
      <w:pPr>
        <w:rPr>
          <w:rFonts w:ascii="Arial" w:hAnsi="Arial" w:cs="Arial"/>
          <w:sz w:val="22"/>
          <w:szCs w:val="22"/>
        </w:rPr>
      </w:pPr>
      <w:r w:rsidRPr="0042265B">
        <w:rPr>
          <w:rFonts w:ascii="Arial" w:hAnsi="Arial" w:cs="Arial"/>
          <w:sz w:val="22"/>
          <w:szCs w:val="22"/>
          <w:u w:val="single"/>
        </w:rPr>
        <w:t>Časový harmonogram</w:t>
      </w:r>
      <w:r w:rsidRPr="0042265B">
        <w:rPr>
          <w:rFonts w:ascii="Arial" w:hAnsi="Arial" w:cs="Arial"/>
          <w:sz w:val="22"/>
          <w:szCs w:val="22"/>
        </w:rPr>
        <w:t xml:space="preserve">: </w:t>
      </w:r>
    </w:p>
    <w:p w14:paraId="435E1E74" w14:textId="77777777" w:rsidR="003C63F4" w:rsidRPr="0042265B" w:rsidRDefault="003C63F4" w:rsidP="00166574">
      <w:pPr>
        <w:rPr>
          <w:rFonts w:ascii="Arial" w:hAnsi="Arial" w:cs="Arial"/>
          <w:sz w:val="22"/>
          <w:szCs w:val="22"/>
        </w:rPr>
      </w:pPr>
    </w:p>
    <w:p w14:paraId="56F4089B" w14:textId="7503E69E" w:rsidR="00221B7D" w:rsidRDefault="00602758" w:rsidP="00391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391D98" w:rsidRPr="00391D98">
        <w:rPr>
          <w:rFonts w:ascii="Arial" w:hAnsi="Arial" w:cs="Arial"/>
          <w:sz w:val="22"/>
          <w:szCs w:val="22"/>
        </w:rPr>
        <w:t>1.</w:t>
      </w:r>
      <w:r w:rsidR="0039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03</w:t>
      </w:r>
      <w:r w:rsidR="0042265B" w:rsidRPr="00391D98">
        <w:rPr>
          <w:rFonts w:ascii="Arial" w:hAnsi="Arial" w:cs="Arial"/>
          <w:sz w:val="22"/>
          <w:szCs w:val="22"/>
        </w:rPr>
        <w:t>.</w:t>
      </w:r>
      <w:r w:rsidR="00391D98" w:rsidRPr="0039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 – 3</w:t>
      </w:r>
      <w:r w:rsidR="0042265B" w:rsidRPr="00391D98">
        <w:rPr>
          <w:rFonts w:ascii="Arial" w:hAnsi="Arial" w:cs="Arial"/>
          <w:sz w:val="22"/>
          <w:szCs w:val="22"/>
        </w:rPr>
        <w:t>0.</w:t>
      </w:r>
      <w:r w:rsidR="00391D98" w:rsidRPr="00391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06</w:t>
      </w:r>
      <w:r w:rsidR="0042265B" w:rsidRPr="00391D98">
        <w:rPr>
          <w:rFonts w:ascii="Arial" w:hAnsi="Arial" w:cs="Arial"/>
          <w:sz w:val="22"/>
          <w:szCs w:val="22"/>
        </w:rPr>
        <w:t>.</w:t>
      </w:r>
      <w:r w:rsidR="00391D98" w:rsidRPr="00391D98">
        <w:rPr>
          <w:rFonts w:ascii="Arial" w:hAnsi="Arial" w:cs="Arial"/>
          <w:sz w:val="22"/>
          <w:szCs w:val="22"/>
        </w:rPr>
        <w:t xml:space="preserve"> </w:t>
      </w:r>
      <w:r w:rsidR="0042265B" w:rsidRPr="00391D98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="00166574" w:rsidRPr="00391D98">
        <w:rPr>
          <w:rFonts w:ascii="Arial" w:hAnsi="Arial" w:cs="Arial"/>
          <w:sz w:val="22"/>
          <w:szCs w:val="22"/>
        </w:rPr>
        <w:t xml:space="preserve">. </w:t>
      </w:r>
    </w:p>
    <w:p w14:paraId="4DF1D21A" w14:textId="36904000" w:rsidR="00166574" w:rsidRPr="00391D98" w:rsidRDefault="00166574" w:rsidP="00391D98">
      <w:pPr>
        <w:rPr>
          <w:rFonts w:ascii="Arial" w:hAnsi="Arial" w:cs="Arial"/>
          <w:sz w:val="22"/>
          <w:szCs w:val="22"/>
        </w:rPr>
      </w:pPr>
      <w:r w:rsidRPr="00391D98">
        <w:rPr>
          <w:rFonts w:ascii="Arial" w:hAnsi="Arial" w:cs="Arial"/>
          <w:sz w:val="22"/>
          <w:szCs w:val="22"/>
        </w:rPr>
        <w:t xml:space="preserve">  </w:t>
      </w:r>
    </w:p>
    <w:p w14:paraId="511615CC" w14:textId="6FB13942" w:rsidR="00166574" w:rsidRPr="00221B7D" w:rsidRDefault="00221B7D">
      <w:pPr>
        <w:rPr>
          <w:rFonts w:ascii="Arial" w:hAnsi="Arial" w:cs="Arial"/>
          <w:sz w:val="22"/>
          <w:szCs w:val="22"/>
          <w:u w:val="single"/>
        </w:rPr>
      </w:pPr>
      <w:r w:rsidRPr="00221B7D">
        <w:rPr>
          <w:rFonts w:ascii="Arial" w:hAnsi="Arial" w:cs="Arial"/>
          <w:sz w:val="22"/>
          <w:szCs w:val="22"/>
          <w:u w:val="single"/>
        </w:rPr>
        <w:t>Položkový rozpočet</w:t>
      </w:r>
    </w:p>
    <w:p w14:paraId="7CEE9BA6" w14:textId="68D6271D" w:rsidR="00221B7D" w:rsidRDefault="00221B7D">
      <w:pPr>
        <w:rPr>
          <w:rFonts w:ascii="Arial" w:hAnsi="Arial" w:cs="Arial"/>
          <w:sz w:val="22"/>
          <w:szCs w:val="22"/>
        </w:rPr>
      </w:pPr>
    </w:p>
    <w:tbl>
      <w:tblPr>
        <w:tblW w:w="83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1551"/>
        <w:gridCol w:w="1320"/>
        <w:gridCol w:w="1960"/>
        <w:gridCol w:w="1385"/>
      </w:tblGrid>
      <w:tr w:rsidR="00045271" w:rsidRPr="000E3930" w14:paraId="1C02C023" w14:textId="5D0C6529" w:rsidTr="00045271">
        <w:trPr>
          <w:trHeight w:val="46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CDBE" w14:textId="41087A30" w:rsidR="00045271" w:rsidRPr="000E3930" w:rsidRDefault="00045271" w:rsidP="000E39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Položka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NOO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CC51" w14:textId="77777777" w:rsidR="00045271" w:rsidRPr="000E3930" w:rsidRDefault="00045271" w:rsidP="000E39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Cena Kč/j.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E2F" w14:textId="77777777" w:rsidR="00045271" w:rsidRPr="000E3930" w:rsidRDefault="00045271" w:rsidP="000E39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množství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41BD" w14:textId="4AD572AE" w:rsidR="00045271" w:rsidRPr="000E3930" w:rsidRDefault="00045271" w:rsidP="00045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bez DPH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1B9ED" w14:textId="26C27C1B" w:rsidR="00045271" w:rsidRPr="000E3930" w:rsidRDefault="00045271" w:rsidP="000452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Celkem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  <w:r w:rsidRPr="000E393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vč. DPH</w:t>
            </w:r>
          </w:p>
        </w:tc>
      </w:tr>
      <w:tr w:rsidR="00045271" w:rsidRPr="000E3930" w14:paraId="72FBD532" w14:textId="54967F61" w:rsidTr="00045271">
        <w:trPr>
          <w:trHeight w:val="694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557" w14:textId="77777777" w:rsidR="00045271" w:rsidRPr="000E3930" w:rsidRDefault="00045271" w:rsidP="000E39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0E3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Tvorba pevného oplocení (ohrada)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E0A" w14:textId="2521BCB0" w:rsidR="00045271" w:rsidRPr="00843604" w:rsidRDefault="00843604" w:rsidP="008436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843604">
              <w:rPr>
                <w:rFonts w:ascii="Arial" w:hAnsi="Arial" w:cs="Arial"/>
                <w:sz w:val="22"/>
                <w:szCs w:val="22"/>
              </w:rPr>
              <w:t xml:space="preserve">152,15 </w:t>
            </w:r>
            <w:r w:rsidR="00045271" w:rsidRPr="00843604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Kč/m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01C2" w14:textId="63199DE4" w:rsidR="00045271" w:rsidRPr="00843604" w:rsidRDefault="00045271" w:rsidP="000E393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</w:pPr>
            <w:r w:rsidRPr="00843604">
              <w:rPr>
                <w:rFonts w:ascii="Arial" w:eastAsia="Times New Roman" w:hAnsi="Arial" w:cs="Arial"/>
                <w:color w:val="000000"/>
                <w:sz w:val="22"/>
                <w:szCs w:val="22"/>
                <w:lang w:eastAsia="cs-CZ"/>
              </w:rPr>
              <w:t>2 550 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2713" w14:textId="52314A89" w:rsidR="00045271" w:rsidRPr="00843604" w:rsidRDefault="00843604" w:rsidP="008436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3604">
              <w:rPr>
                <w:rFonts w:ascii="Arial" w:hAnsi="Arial" w:cs="Arial"/>
                <w:sz w:val="22"/>
                <w:szCs w:val="22"/>
              </w:rPr>
              <w:t>388000,-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949D" w14:textId="0B9E47B3" w:rsidR="00045271" w:rsidRPr="00843604" w:rsidRDefault="00843604" w:rsidP="00AE0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843604">
              <w:rPr>
                <w:rFonts w:ascii="Arial" w:hAnsi="Arial" w:cs="Arial"/>
                <w:sz w:val="22"/>
                <w:szCs w:val="22"/>
              </w:rPr>
              <w:t>469480,-</w:t>
            </w:r>
          </w:p>
        </w:tc>
      </w:tr>
    </w:tbl>
    <w:p w14:paraId="7AA76E74" w14:textId="77777777" w:rsidR="00221B7D" w:rsidRPr="00B66EFE" w:rsidRDefault="00221B7D">
      <w:pPr>
        <w:rPr>
          <w:rFonts w:ascii="Arial" w:hAnsi="Arial" w:cs="Arial"/>
          <w:sz w:val="22"/>
          <w:szCs w:val="22"/>
        </w:rPr>
      </w:pPr>
    </w:p>
    <w:sectPr w:rsidR="00221B7D" w:rsidRPr="00B66EFE" w:rsidSect="004246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CD3"/>
    <w:multiLevelType w:val="hybridMultilevel"/>
    <w:tmpl w:val="480EC2F4"/>
    <w:lvl w:ilvl="0" w:tplc="DD885B9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23DBE"/>
    <w:multiLevelType w:val="hybridMultilevel"/>
    <w:tmpl w:val="C74AE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B5CFE"/>
    <w:multiLevelType w:val="hybridMultilevel"/>
    <w:tmpl w:val="3444A62A"/>
    <w:lvl w:ilvl="0" w:tplc="8EDA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52B50"/>
    <w:multiLevelType w:val="hybridMultilevel"/>
    <w:tmpl w:val="C6BC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74"/>
    <w:rsid w:val="00045271"/>
    <w:rsid w:val="000E3930"/>
    <w:rsid w:val="00166574"/>
    <w:rsid w:val="00201F3A"/>
    <w:rsid w:val="00221B7D"/>
    <w:rsid w:val="0023377B"/>
    <w:rsid w:val="00391D98"/>
    <w:rsid w:val="003C63F4"/>
    <w:rsid w:val="0042265B"/>
    <w:rsid w:val="0042461C"/>
    <w:rsid w:val="005204C1"/>
    <w:rsid w:val="00602758"/>
    <w:rsid w:val="007B1177"/>
    <w:rsid w:val="00843604"/>
    <w:rsid w:val="00A1225F"/>
    <w:rsid w:val="00AE0C6E"/>
    <w:rsid w:val="00B43817"/>
    <w:rsid w:val="00B66EFE"/>
    <w:rsid w:val="00B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2CFEF"/>
  <w14:defaultImageDpi w14:val="300"/>
  <w15:docId w15:val="{34B6C038-584E-4A6F-8B97-4ECB1FD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Zdeněk Unčovský</cp:lastModifiedBy>
  <cp:revision>14</cp:revision>
  <dcterms:created xsi:type="dcterms:W3CDTF">2021-06-09T18:24:00Z</dcterms:created>
  <dcterms:modified xsi:type="dcterms:W3CDTF">2024-03-05T09:12:00Z</dcterms:modified>
</cp:coreProperties>
</file>