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17A" w:rsidRDefault="000F20FB">
      <w:pPr>
        <w:pStyle w:val="Heading110"/>
        <w:framePr w:w="8150" w:h="433" w:hRule="exact" w:wrap="none" w:vAnchor="page" w:hAnchor="page" w:x="1718" w:y="1641"/>
        <w:shd w:val="clear" w:color="auto" w:fill="auto"/>
        <w:ind w:right="520"/>
      </w:pPr>
      <w:bookmarkStart w:id="0" w:name="bookmark0"/>
      <w:r>
        <w:t>RÁMCOVÁ KUPNÍ SMLOUVA č. 24007</w:t>
      </w:r>
      <w:bookmarkEnd w:id="0"/>
    </w:p>
    <w:p w:rsidR="001F317A" w:rsidRDefault="000F20FB">
      <w:pPr>
        <w:framePr w:wrap="none" w:vAnchor="page" w:hAnchor="page" w:x="4555" w:y="2043"/>
        <w:rPr>
          <w:sz w:val="2"/>
          <w:szCs w:val="2"/>
        </w:rPr>
      </w:pPr>
      <w:r>
        <w:fldChar w:fldCharType="begin"/>
      </w:r>
      <w:r>
        <w:instrText xml:space="preserve"> </w:instrText>
      </w:r>
      <w:r>
        <w:instrText>INCLUDEPICTURE  "\\\\zsed-print\\SCAN\\michaela.kohlova\\media\\image1.jpeg"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81pt">
            <v:imagedata r:id="rId7" r:href="rId8"/>
          </v:shape>
        </w:pict>
      </w:r>
      <w:r>
        <w:fldChar w:fldCharType="end"/>
      </w:r>
    </w:p>
    <w:p w:rsidR="001F317A" w:rsidRDefault="000F20FB">
      <w:pPr>
        <w:pStyle w:val="Bodytext30"/>
        <w:framePr w:wrap="none" w:vAnchor="page" w:hAnchor="page" w:x="1718" w:y="4300"/>
        <w:shd w:val="clear" w:color="auto" w:fill="auto"/>
        <w:spacing w:before="0" w:after="0"/>
        <w:ind w:left="1140"/>
      </w:pPr>
      <w:r>
        <w:t>uzavřená dle § 2085 a násl.občanského zákoníku (z.č. 89/2012 Sb.)</w:t>
      </w:r>
    </w:p>
    <w:p w:rsidR="001F317A" w:rsidRDefault="000F20FB">
      <w:pPr>
        <w:pStyle w:val="Bodytext30"/>
        <w:framePr w:w="8150" w:h="4160" w:hRule="exact" w:wrap="none" w:vAnchor="page" w:hAnchor="page" w:x="1718" w:y="5539"/>
        <w:numPr>
          <w:ilvl w:val="0"/>
          <w:numId w:val="1"/>
        </w:numPr>
        <w:shd w:val="clear" w:color="auto" w:fill="auto"/>
        <w:tabs>
          <w:tab w:val="left" w:pos="356"/>
        </w:tabs>
        <w:spacing w:before="0" w:after="500"/>
        <w:jc w:val="both"/>
      </w:pPr>
      <w:r>
        <w:rPr>
          <w:rStyle w:val="Bodytext31"/>
          <w:b/>
          <w:bCs/>
        </w:rPr>
        <w:t>Smluvní strany</w:t>
      </w:r>
    </w:p>
    <w:p w:rsidR="001F317A" w:rsidRDefault="000F20FB">
      <w:pPr>
        <w:pStyle w:val="Bodytext20"/>
        <w:framePr w:w="8150" w:h="4160" w:hRule="exact" w:wrap="none" w:vAnchor="page" w:hAnchor="page" w:x="1718" w:y="5539"/>
        <w:shd w:val="clear" w:color="auto" w:fill="auto"/>
        <w:spacing w:before="0" w:after="484"/>
        <w:ind w:firstLine="0"/>
      </w:pPr>
      <w:r>
        <w:t>Prodávající:</w:t>
      </w:r>
    </w:p>
    <w:p w:rsidR="001F317A" w:rsidRDefault="000F20FB">
      <w:pPr>
        <w:pStyle w:val="Bodytext30"/>
        <w:framePr w:w="8150" w:h="4160" w:hRule="exact" w:wrap="none" w:vAnchor="page" w:hAnchor="page" w:x="1718" w:y="5539"/>
        <w:shd w:val="clear" w:color="auto" w:fill="auto"/>
        <w:tabs>
          <w:tab w:val="left" w:pos="368"/>
        </w:tabs>
        <w:spacing w:before="0" w:after="0" w:line="264" w:lineRule="exact"/>
        <w:jc w:val="both"/>
      </w:pPr>
      <w:r>
        <w:t>J.</w:t>
      </w:r>
      <w:r>
        <w:tab/>
        <w:t>K. - GAZA s.r.o.</w:t>
      </w:r>
    </w:p>
    <w:p w:rsidR="001F317A" w:rsidRDefault="000F20FB">
      <w:pPr>
        <w:pStyle w:val="Bodytext30"/>
        <w:framePr w:w="8150" w:h="4160" w:hRule="exact" w:wrap="none" w:vAnchor="page" w:hAnchor="page" w:x="1718" w:y="5539"/>
        <w:shd w:val="clear" w:color="auto" w:fill="auto"/>
        <w:spacing w:before="0" w:after="0" w:line="264" w:lineRule="exact"/>
        <w:ind w:right="6360"/>
      </w:pPr>
      <w:r>
        <w:t>Kubistova 1099/2 140 00 Praha 4 IČ: 27063909 DIČ: CZ27063909</w:t>
      </w:r>
    </w:p>
    <w:p w:rsidR="001F317A" w:rsidRDefault="000F20FB">
      <w:pPr>
        <w:pStyle w:val="Bodytext30"/>
        <w:framePr w:w="8150" w:h="4160" w:hRule="exact" w:wrap="none" w:vAnchor="page" w:hAnchor="page" w:x="1718" w:y="5539"/>
        <w:shd w:val="clear" w:color="auto" w:fill="auto"/>
        <w:spacing w:before="0" w:after="240" w:line="264" w:lineRule="exact"/>
        <w:jc w:val="both"/>
      </w:pPr>
      <w:r>
        <w:t>Zápis v Obchod.rejstříku u Městského soudu v Praze, oddíl C, vložka 93618</w:t>
      </w:r>
    </w:p>
    <w:p w:rsidR="001F317A" w:rsidRDefault="000F20FB">
      <w:pPr>
        <w:pStyle w:val="Bodytext30"/>
        <w:framePr w:w="8150" w:h="4160" w:hRule="exact" w:wrap="none" w:vAnchor="page" w:hAnchor="page" w:x="1718" w:y="5539"/>
        <w:shd w:val="clear" w:color="auto" w:fill="auto"/>
        <w:spacing w:before="0" w:after="0" w:line="264" w:lineRule="exact"/>
        <w:ind w:right="3520"/>
      </w:pPr>
      <w:r>
        <w:t>Bank.spojení: ČS 3911622349/0800 Zastoupená: Jiří Kaňka - jednatel společnosti</w:t>
      </w:r>
    </w:p>
    <w:p w:rsidR="001F317A" w:rsidRDefault="000F20FB">
      <w:pPr>
        <w:pStyle w:val="Bodytext40"/>
        <w:framePr w:w="8150" w:h="4160" w:hRule="exact" w:wrap="none" w:vAnchor="page" w:hAnchor="page" w:x="1718" w:y="5539"/>
        <w:shd w:val="clear" w:color="auto" w:fill="auto"/>
        <w:spacing w:after="0"/>
      </w:pPr>
      <w:r>
        <w:t>(dále jen prodávající)</w:t>
      </w:r>
    </w:p>
    <w:p w:rsidR="001F317A" w:rsidRDefault="000F20FB">
      <w:pPr>
        <w:pStyle w:val="Bodytext20"/>
        <w:framePr w:wrap="none" w:vAnchor="page" w:hAnchor="page" w:x="1718" w:y="10718"/>
        <w:shd w:val="clear" w:color="auto" w:fill="auto"/>
        <w:spacing w:before="0" w:after="0"/>
        <w:ind w:firstLine="0"/>
      </w:pPr>
      <w:r>
        <w:t>Kupující:</w:t>
      </w:r>
    </w:p>
    <w:p w:rsidR="001F317A" w:rsidRDefault="000F20FB">
      <w:pPr>
        <w:pStyle w:val="Bodytext30"/>
        <w:framePr w:w="8150" w:h="1366" w:hRule="exact" w:wrap="none" w:vAnchor="page" w:hAnchor="page" w:x="1718" w:y="11476"/>
        <w:shd w:val="clear" w:color="auto" w:fill="auto"/>
        <w:spacing w:before="0" w:after="0"/>
        <w:jc w:val="both"/>
      </w:pPr>
      <w:r>
        <w:t xml:space="preserve">Základní </w:t>
      </w:r>
      <w:r>
        <w:t>škola a Mateřská škola Emy Destinnové, Praha 6, náměstí Svobody 3/930</w:t>
      </w:r>
    </w:p>
    <w:p w:rsidR="001F317A" w:rsidRDefault="000F20FB">
      <w:pPr>
        <w:pStyle w:val="Bodytext30"/>
        <w:framePr w:w="8150" w:h="1366" w:hRule="exact" w:wrap="none" w:vAnchor="page" w:hAnchor="page" w:x="1718" w:y="11476"/>
        <w:shd w:val="clear" w:color="auto" w:fill="auto"/>
        <w:spacing w:before="0" w:after="0" w:line="264" w:lineRule="exact"/>
        <w:jc w:val="both"/>
      </w:pPr>
      <w:r>
        <w:t>nám. Svobody 3/930</w:t>
      </w:r>
    </w:p>
    <w:p w:rsidR="001F317A" w:rsidRDefault="000F20FB">
      <w:pPr>
        <w:pStyle w:val="Bodytext30"/>
        <w:framePr w:w="8150" w:h="1366" w:hRule="exact" w:wrap="none" w:vAnchor="page" w:hAnchor="page" w:x="1718" w:y="11476"/>
        <w:shd w:val="clear" w:color="auto" w:fill="auto"/>
        <w:spacing w:before="0" w:after="0" w:line="264" w:lineRule="exact"/>
        <w:jc w:val="both"/>
      </w:pPr>
      <w:r>
        <w:t>160 00 Praha 6</w:t>
      </w:r>
    </w:p>
    <w:p w:rsidR="001F317A" w:rsidRDefault="000F20FB">
      <w:pPr>
        <w:pStyle w:val="Bodytext30"/>
        <w:framePr w:w="8150" w:h="1366" w:hRule="exact" w:wrap="none" w:vAnchor="page" w:hAnchor="page" w:x="1718" w:y="11476"/>
        <w:shd w:val="clear" w:color="auto" w:fill="auto"/>
        <w:tabs>
          <w:tab w:val="left" w:pos="677"/>
        </w:tabs>
        <w:spacing w:before="0" w:after="0" w:line="264" w:lineRule="exact"/>
        <w:jc w:val="both"/>
      </w:pPr>
      <w:r>
        <w:t>IČ:</w:t>
      </w:r>
      <w:r>
        <w:tab/>
        <w:t>48133892</w:t>
      </w:r>
    </w:p>
    <w:p w:rsidR="001F317A" w:rsidRDefault="000F20FB">
      <w:pPr>
        <w:pStyle w:val="Bodytext30"/>
        <w:framePr w:w="8150" w:h="1366" w:hRule="exact" w:wrap="none" w:vAnchor="page" w:hAnchor="page" w:x="1718" w:y="11476"/>
        <w:shd w:val="clear" w:color="auto" w:fill="auto"/>
        <w:spacing w:before="0" w:after="0" w:line="264" w:lineRule="exact"/>
        <w:jc w:val="both"/>
      </w:pPr>
      <w:r>
        <w:t>DIČ: CZ48133892</w:t>
      </w:r>
    </w:p>
    <w:p w:rsidR="001F317A" w:rsidRDefault="000F20FB">
      <w:pPr>
        <w:pStyle w:val="Bodytext30"/>
        <w:framePr w:w="8150" w:h="586" w:hRule="exact" w:wrap="none" w:vAnchor="page" w:hAnchor="page" w:x="1718" w:y="13846"/>
        <w:shd w:val="clear" w:color="auto" w:fill="auto"/>
        <w:spacing w:before="0" w:after="0" w:line="264" w:lineRule="exact"/>
        <w:ind w:right="4280"/>
      </w:pPr>
      <w:r>
        <w:t>Bank.spojení: KB 833061/0100 Zastoupená: Mgr. Ota Bažant, ředitel</w:t>
      </w:r>
    </w:p>
    <w:p w:rsidR="001F317A" w:rsidRDefault="000F20FB">
      <w:pPr>
        <w:pStyle w:val="Bodytext40"/>
        <w:framePr w:wrap="none" w:vAnchor="page" w:hAnchor="page" w:x="1718" w:y="14639"/>
        <w:shd w:val="clear" w:color="auto" w:fill="auto"/>
        <w:spacing w:after="0"/>
      </w:pPr>
      <w:r>
        <w:t>(dále jen kupující)</w:t>
      </w:r>
    </w:p>
    <w:p w:rsidR="001F317A" w:rsidRDefault="001F317A">
      <w:pPr>
        <w:rPr>
          <w:sz w:val="2"/>
          <w:szCs w:val="2"/>
        </w:rPr>
        <w:sectPr w:rsidR="001F317A">
          <w:pgSz w:w="11900" w:h="16840"/>
          <w:pgMar w:top="360" w:right="360" w:bottom="360" w:left="360" w:header="0" w:footer="3" w:gutter="0"/>
          <w:cols w:space="720"/>
          <w:noEndnote/>
          <w:docGrid w:linePitch="360"/>
        </w:sectPr>
      </w:pPr>
    </w:p>
    <w:p w:rsidR="001F317A" w:rsidRDefault="000F20FB">
      <w:pPr>
        <w:pStyle w:val="Heading210"/>
        <w:framePr w:wrap="none" w:vAnchor="page" w:hAnchor="page" w:x="1396" w:y="1656"/>
        <w:numPr>
          <w:ilvl w:val="0"/>
          <w:numId w:val="2"/>
        </w:numPr>
        <w:shd w:val="clear" w:color="auto" w:fill="auto"/>
        <w:spacing w:after="0"/>
        <w:ind w:left="700" w:hanging="700"/>
      </w:pPr>
      <w:bookmarkStart w:id="1" w:name="bookmark1"/>
      <w:r>
        <w:rPr>
          <w:rStyle w:val="Heading211"/>
          <w:b/>
          <w:bCs/>
        </w:rPr>
        <w:lastRenderedPageBreak/>
        <w:t xml:space="preserve">Předmět </w:t>
      </w:r>
      <w:r>
        <w:rPr>
          <w:rStyle w:val="Heading211"/>
          <w:b/>
          <w:bCs/>
        </w:rPr>
        <w:t>smlouvy</w:t>
      </w:r>
      <w:bookmarkEnd w:id="1"/>
    </w:p>
    <w:p w:rsidR="001F317A" w:rsidRDefault="000F20FB">
      <w:pPr>
        <w:pStyle w:val="Bodytext20"/>
        <w:framePr w:w="8794" w:h="1118" w:hRule="exact" w:wrap="none" w:vAnchor="page" w:hAnchor="page" w:x="1396" w:y="2163"/>
        <w:shd w:val="clear" w:color="auto" w:fill="auto"/>
        <w:spacing w:before="0" w:after="0" w:line="264" w:lineRule="exact"/>
        <w:ind w:firstLine="0"/>
      </w:pPr>
      <w:r>
        <w:t>Předmětem této smlouvy jsou dodávky potravinářského zboží, které prodávající prodává kupujícímu na základě písemné, telefonické a e-mailové objednávky nebo objednávky učiněné obchodním zástupcem prodávajícího a úhrada kupní ceny za dodané zboží kup</w:t>
      </w:r>
      <w:r>
        <w:t>ujícím. Prodávající odevzdá kupujícímu předmět koupě v ujednaném množství, jakosti a provedení.</w:t>
      </w:r>
    </w:p>
    <w:p w:rsidR="001F317A" w:rsidRDefault="000F20FB">
      <w:pPr>
        <w:pStyle w:val="Heading210"/>
        <w:framePr w:wrap="none" w:vAnchor="page" w:hAnchor="page" w:x="1396" w:y="4036"/>
        <w:numPr>
          <w:ilvl w:val="0"/>
          <w:numId w:val="2"/>
        </w:numPr>
        <w:shd w:val="clear" w:color="auto" w:fill="auto"/>
        <w:spacing w:after="0"/>
        <w:ind w:left="700" w:hanging="700"/>
      </w:pPr>
      <w:bookmarkStart w:id="2" w:name="bookmark2"/>
      <w:r>
        <w:rPr>
          <w:rStyle w:val="Heading211"/>
          <w:b/>
          <w:bCs/>
        </w:rPr>
        <w:t>Qbchodní podmínky</w:t>
      </w:r>
      <w:bookmarkEnd w:id="2"/>
    </w:p>
    <w:p w:rsidR="001F317A" w:rsidRDefault="000F20FB">
      <w:pPr>
        <w:pStyle w:val="Bodytext20"/>
        <w:framePr w:w="8794" w:h="1627" w:hRule="exact" w:wrap="none" w:vAnchor="page" w:hAnchor="page" w:x="1396" w:y="4821"/>
        <w:numPr>
          <w:ilvl w:val="1"/>
          <w:numId w:val="2"/>
        </w:numPr>
        <w:shd w:val="clear" w:color="auto" w:fill="auto"/>
        <w:tabs>
          <w:tab w:val="left" w:pos="672"/>
        </w:tabs>
        <w:spacing w:before="0" w:after="0" w:line="259" w:lineRule="exact"/>
        <w:ind w:left="700" w:hanging="700"/>
      </w:pPr>
      <w:r>
        <w:t>Prodávající se zavazuje dodat kupujícímu zboží na základě jeho závazné objednávky, která musí obsahovat:</w:t>
      </w:r>
    </w:p>
    <w:p w:rsidR="001F317A" w:rsidRDefault="000F20FB">
      <w:pPr>
        <w:pStyle w:val="Bodytext20"/>
        <w:framePr w:w="8794" w:h="1627" w:hRule="exact" w:wrap="none" w:vAnchor="page" w:hAnchor="page" w:x="1396" w:y="4821"/>
        <w:numPr>
          <w:ilvl w:val="0"/>
          <w:numId w:val="3"/>
        </w:numPr>
        <w:shd w:val="clear" w:color="auto" w:fill="auto"/>
        <w:tabs>
          <w:tab w:val="left" w:pos="260"/>
        </w:tabs>
        <w:spacing w:before="0" w:after="0" w:line="259" w:lineRule="exact"/>
        <w:ind w:left="700" w:hanging="700"/>
      </w:pPr>
      <w:r>
        <w:t>druh zboží</w:t>
      </w:r>
    </w:p>
    <w:p w:rsidR="001F317A" w:rsidRDefault="000F20FB">
      <w:pPr>
        <w:pStyle w:val="Bodytext20"/>
        <w:framePr w:w="8794" w:h="1627" w:hRule="exact" w:wrap="none" w:vAnchor="page" w:hAnchor="page" w:x="1396" w:y="4821"/>
        <w:numPr>
          <w:ilvl w:val="0"/>
          <w:numId w:val="3"/>
        </w:numPr>
        <w:shd w:val="clear" w:color="auto" w:fill="auto"/>
        <w:tabs>
          <w:tab w:val="left" w:pos="260"/>
        </w:tabs>
        <w:spacing w:before="0" w:after="0" w:line="259" w:lineRule="exact"/>
        <w:ind w:left="700" w:hanging="700"/>
      </w:pPr>
      <w:r>
        <w:t>množství zboží</w:t>
      </w:r>
    </w:p>
    <w:p w:rsidR="001F317A" w:rsidRDefault="000F20FB">
      <w:pPr>
        <w:pStyle w:val="Bodytext20"/>
        <w:framePr w:w="8794" w:h="1627" w:hRule="exact" w:wrap="none" w:vAnchor="page" w:hAnchor="page" w:x="1396" w:y="4821"/>
        <w:numPr>
          <w:ilvl w:val="0"/>
          <w:numId w:val="3"/>
        </w:numPr>
        <w:shd w:val="clear" w:color="auto" w:fill="auto"/>
        <w:tabs>
          <w:tab w:val="left" w:pos="260"/>
        </w:tabs>
        <w:spacing w:before="0" w:after="0" w:line="259" w:lineRule="exact"/>
        <w:ind w:left="700" w:hanging="700"/>
      </w:pPr>
      <w:r>
        <w:t xml:space="preserve">místo </w:t>
      </w:r>
      <w:r>
        <w:t>dodání zboží</w:t>
      </w:r>
    </w:p>
    <w:p w:rsidR="001F317A" w:rsidRDefault="000F20FB">
      <w:pPr>
        <w:pStyle w:val="Bodytext20"/>
        <w:framePr w:w="8794" w:h="1627" w:hRule="exact" w:wrap="none" w:vAnchor="page" w:hAnchor="page" w:x="1396" w:y="4821"/>
        <w:numPr>
          <w:ilvl w:val="0"/>
          <w:numId w:val="3"/>
        </w:numPr>
        <w:shd w:val="clear" w:color="auto" w:fill="auto"/>
        <w:tabs>
          <w:tab w:val="left" w:pos="265"/>
        </w:tabs>
        <w:spacing w:before="0" w:after="0" w:line="259" w:lineRule="exact"/>
        <w:ind w:left="700" w:hanging="700"/>
      </w:pPr>
      <w:r>
        <w:t>den dodání zboží</w:t>
      </w:r>
    </w:p>
    <w:p w:rsidR="001F317A" w:rsidRDefault="000F20FB">
      <w:pPr>
        <w:pStyle w:val="Bodytext20"/>
        <w:framePr w:w="8794" w:h="7996" w:hRule="exact" w:wrap="none" w:vAnchor="page" w:hAnchor="page" w:x="1396" w:y="6934"/>
        <w:numPr>
          <w:ilvl w:val="1"/>
          <w:numId w:val="2"/>
        </w:numPr>
        <w:shd w:val="clear" w:color="auto" w:fill="auto"/>
        <w:tabs>
          <w:tab w:val="left" w:pos="672"/>
        </w:tabs>
        <w:spacing w:before="0" w:after="0" w:line="264" w:lineRule="exact"/>
        <w:ind w:left="700" w:hanging="700"/>
      </w:pPr>
      <w:r>
        <w:t xml:space="preserve">Objednávka musí být prodávajícímu doručena nejpozději do 48 hodin před dodávkou zboží po obdržení telefonické objednávky na číslo 261 910 002, faxové objednávky na číslo 241 403 511, e-mailové objednávky na e-mail </w:t>
      </w:r>
      <w:hyperlink r:id="rId9" w:history="1">
        <w:r>
          <w:rPr>
            <w:lang w:val="en-US" w:eastAsia="en-US" w:bidi="en-US"/>
          </w:rPr>
          <w:t>objednavky@gaza.cz</w:t>
        </w:r>
      </w:hyperlink>
      <w:r>
        <w:rPr>
          <w:lang w:val="en-US" w:eastAsia="en-US" w:bidi="en-US"/>
        </w:rPr>
        <w:t xml:space="preserve"> </w:t>
      </w:r>
      <w:r>
        <w:t xml:space="preserve">nebo na základě objednávky učiněné obchodním zástupcem prodávajícího. Prodávající je povinen dodat kupujícímu na základě jeho objednávky zboží, které má k dispozici, v rozsahu v jakém prodávající objednávku </w:t>
      </w:r>
      <w:r>
        <w:t>potvrdí. Dodáním zboží kupujícímu v souladu s objednávkou je objednávka vždy potvrzena. Kupující se zavazuje takto objednané zboží odebrat.</w:t>
      </w:r>
    </w:p>
    <w:p w:rsidR="001F317A" w:rsidRDefault="000F20FB">
      <w:pPr>
        <w:pStyle w:val="Bodytext20"/>
        <w:framePr w:w="8794" w:h="7996" w:hRule="exact" w:wrap="none" w:vAnchor="page" w:hAnchor="page" w:x="1396" w:y="6934"/>
        <w:numPr>
          <w:ilvl w:val="1"/>
          <w:numId w:val="2"/>
        </w:numPr>
        <w:shd w:val="clear" w:color="auto" w:fill="auto"/>
        <w:tabs>
          <w:tab w:val="left" w:pos="672"/>
        </w:tabs>
        <w:spacing w:before="0" w:after="0" w:line="264" w:lineRule="exact"/>
        <w:ind w:left="700" w:hanging="700"/>
      </w:pPr>
      <w:r>
        <w:t>Náklady spojené s odevzdání zboží v místě plnění nese prodávající. Náklady s převzetím zboží nese kupující.</w:t>
      </w:r>
    </w:p>
    <w:p w:rsidR="001F317A" w:rsidRDefault="000F20FB">
      <w:pPr>
        <w:pStyle w:val="Bodytext20"/>
        <w:framePr w:w="8794" w:h="7996" w:hRule="exact" w:wrap="none" w:vAnchor="page" w:hAnchor="page" w:x="1396" w:y="6934"/>
        <w:numPr>
          <w:ilvl w:val="1"/>
          <w:numId w:val="2"/>
        </w:numPr>
        <w:shd w:val="clear" w:color="auto" w:fill="auto"/>
        <w:tabs>
          <w:tab w:val="left" w:pos="672"/>
        </w:tabs>
        <w:spacing w:before="0" w:after="0" w:line="264" w:lineRule="exact"/>
        <w:ind w:left="700" w:hanging="700"/>
      </w:pPr>
      <w:r>
        <w:t>Prodávající upozorní kupujícího na vady zboží, o nichž ví.</w:t>
      </w:r>
    </w:p>
    <w:p w:rsidR="001F317A" w:rsidRDefault="000F20FB">
      <w:pPr>
        <w:pStyle w:val="Bodytext20"/>
        <w:framePr w:w="8794" w:h="7996" w:hRule="exact" w:wrap="none" w:vAnchor="page" w:hAnchor="page" w:x="1396" w:y="6934"/>
        <w:shd w:val="clear" w:color="auto" w:fill="auto"/>
        <w:spacing w:before="0" w:after="0" w:line="264" w:lineRule="exact"/>
        <w:ind w:left="700" w:firstLine="0"/>
      </w:pPr>
      <w:r>
        <w:t>Kupující je povinen při převzetí zboží na rampě prodávajícího nebo při přímé dodávce ve svém provozu provést ihned kvalitativní a kvantitativní přejímku zboží. Jakékoli rozdíly je povinen ihned rek</w:t>
      </w:r>
      <w:r>
        <w:t>lamovat a to prokazatelným způsobem s uvedením konkrétního důvodu reklamace. Dodatečné reklamace nebudou uznávány. Skryté vady jakosti je nutno reklamovat bez zbytečného odkladu. Reklamace skrytých vad uplatněných po uplynutí záruční doby nebudou uznány, s</w:t>
      </w:r>
      <w:r>
        <w:t>tejně jako reklamace, které nebudou splňovat obecné reklamační podmínky. Kupující není oprávněn zboží reklamovat, pokud s ním nakládal v rozporu s platnými právními předpisy, nebo s pokyny prodávajícího. Do doby úplného zaplacení kupní ceny zboží je prodáv</w:t>
      </w:r>
      <w:r>
        <w:t>ající jeho výlučným vlastníkem.</w:t>
      </w:r>
    </w:p>
    <w:p w:rsidR="001F317A" w:rsidRDefault="000F20FB">
      <w:pPr>
        <w:pStyle w:val="Bodytext20"/>
        <w:framePr w:w="8794" w:h="7996" w:hRule="exact" w:wrap="none" w:vAnchor="page" w:hAnchor="page" w:x="1396" w:y="6934"/>
        <w:numPr>
          <w:ilvl w:val="1"/>
          <w:numId w:val="2"/>
        </w:numPr>
        <w:shd w:val="clear" w:color="auto" w:fill="auto"/>
        <w:tabs>
          <w:tab w:val="left" w:pos="672"/>
        </w:tabs>
        <w:spacing w:before="0" w:after="0" w:line="264" w:lineRule="exact"/>
        <w:ind w:left="700" w:hanging="700"/>
      </w:pPr>
      <w:r>
        <w:t>Dodávka je splněna dodáním na místo určené v objednávce kupujícího.</w:t>
      </w:r>
    </w:p>
    <w:p w:rsidR="001F317A" w:rsidRDefault="000F20FB">
      <w:pPr>
        <w:pStyle w:val="Bodytext20"/>
        <w:framePr w:w="8794" w:h="7996" w:hRule="exact" w:wrap="none" w:vAnchor="page" w:hAnchor="page" w:x="1396" w:y="6934"/>
        <w:shd w:val="clear" w:color="auto" w:fill="auto"/>
        <w:spacing w:before="0" w:after="0" w:line="264" w:lineRule="exact"/>
        <w:ind w:left="720" w:firstLine="0"/>
      </w:pPr>
      <w:r>
        <w:t>Dodávky budou uskutečňovány podle rozvozního plánu prodávajícího. Kupující toto zboží převezme osobně, případně ktomu zmocněnými (pověřenými) osobami. Převz</w:t>
      </w:r>
      <w:r>
        <w:t>etí zboží kupujícím, případně osobou jednající za kupujícího (§ 430 odst. 1), 2) obě. zák.) bude potvrzeno na faktuře (dodacím listu) podpisem a razítkem kupujícího. Jeden výtisk faktury a jeden výtisk dodacího listu obdrží kupující a jeden výtisk se předá</w:t>
      </w:r>
      <w:r>
        <w:t xml:space="preserve"> zástupci prodávajícího. Bez písemného potvrzení převzetí dodávky nebude zboží vydáno. Pokud kupující potvrdí na příslušném dokladu (dodacím listu, faktuře) převzetí zboží, má se vždy zato, že toto zboží za podmínek uvedených na těchto</w:t>
      </w:r>
    </w:p>
    <w:p w:rsidR="001F317A" w:rsidRDefault="001F317A">
      <w:pPr>
        <w:rPr>
          <w:sz w:val="2"/>
          <w:szCs w:val="2"/>
        </w:rPr>
        <w:sectPr w:rsidR="001F317A">
          <w:pgSz w:w="11900" w:h="16840"/>
          <w:pgMar w:top="360" w:right="360" w:bottom="360" w:left="360" w:header="0" w:footer="3" w:gutter="0"/>
          <w:cols w:space="720"/>
          <w:noEndnote/>
          <w:docGrid w:linePitch="360"/>
        </w:sectPr>
      </w:pPr>
    </w:p>
    <w:p w:rsidR="001F317A" w:rsidRDefault="000F20FB">
      <w:pPr>
        <w:pStyle w:val="Bodytext20"/>
        <w:framePr w:w="8746" w:h="2976" w:hRule="exact" w:wrap="none" w:vAnchor="page" w:hAnchor="page" w:x="1420" w:y="1635"/>
        <w:shd w:val="clear" w:color="auto" w:fill="auto"/>
        <w:spacing w:before="0" w:after="0" w:line="264" w:lineRule="exact"/>
        <w:ind w:left="720" w:firstLine="0"/>
      </w:pPr>
      <w:r>
        <w:lastRenderedPageBreak/>
        <w:t>dokladech vždy řádně objednal. Převzetím zboží kupujícím je mezi smluvními stranami vždy uzavřena kupní smlouva.</w:t>
      </w:r>
    </w:p>
    <w:p w:rsidR="001F317A" w:rsidRDefault="000F20FB">
      <w:pPr>
        <w:pStyle w:val="Bodytext20"/>
        <w:framePr w:w="8746" w:h="2976" w:hRule="exact" w:wrap="none" w:vAnchor="page" w:hAnchor="page" w:x="1420" w:y="1635"/>
        <w:numPr>
          <w:ilvl w:val="1"/>
          <w:numId w:val="2"/>
        </w:numPr>
        <w:shd w:val="clear" w:color="auto" w:fill="auto"/>
        <w:tabs>
          <w:tab w:val="left" w:pos="675"/>
        </w:tabs>
        <w:spacing w:before="0" w:after="0" w:line="264" w:lineRule="exact"/>
        <w:ind w:left="720"/>
      </w:pPr>
      <w:r>
        <w:t>Prodávající kupujícímu předá zboží, jakož i doklady, které se ke zboží vztahují.</w:t>
      </w:r>
    </w:p>
    <w:p w:rsidR="001F317A" w:rsidRDefault="000F20FB">
      <w:pPr>
        <w:pStyle w:val="Bodytext20"/>
        <w:framePr w:w="8746" w:h="2976" w:hRule="exact" w:wrap="none" w:vAnchor="page" w:hAnchor="page" w:x="1420" w:y="1635"/>
        <w:numPr>
          <w:ilvl w:val="1"/>
          <w:numId w:val="2"/>
        </w:numPr>
        <w:shd w:val="clear" w:color="auto" w:fill="auto"/>
        <w:tabs>
          <w:tab w:val="left" w:pos="675"/>
        </w:tabs>
        <w:spacing w:before="0" w:after="0" w:line="264" w:lineRule="exact"/>
        <w:ind w:left="720"/>
      </w:pPr>
      <w:r>
        <w:t xml:space="preserve">Zárukou za jakost se prodávající </w:t>
      </w:r>
      <w:r>
        <w:t>zavazuje, že zboží bude po určitou dobu způsobilé použití pro obvyklý účel nebo že si zachová obvyklé vlastnosti. Tyto účinky má i uvedení záruční doby nebo doby použitelnosti zboží na obalu.</w:t>
      </w:r>
    </w:p>
    <w:p w:rsidR="001F317A" w:rsidRDefault="000F20FB">
      <w:pPr>
        <w:pStyle w:val="Bodytext20"/>
        <w:framePr w:w="8746" w:h="2976" w:hRule="exact" w:wrap="none" w:vAnchor="page" w:hAnchor="page" w:x="1420" w:y="1635"/>
        <w:numPr>
          <w:ilvl w:val="1"/>
          <w:numId w:val="2"/>
        </w:numPr>
        <w:shd w:val="clear" w:color="auto" w:fill="auto"/>
        <w:tabs>
          <w:tab w:val="left" w:pos="675"/>
        </w:tabs>
        <w:spacing w:before="0" w:after="0" w:line="264" w:lineRule="exact"/>
        <w:ind w:left="720"/>
      </w:pPr>
      <w:r>
        <w:t>Kupující nemá právo na záruky, způsobila-li vadu, po přechodu zb</w:t>
      </w:r>
      <w:r>
        <w:t>oží na kupujícího, vnější událost.</w:t>
      </w:r>
    </w:p>
    <w:p w:rsidR="001F317A" w:rsidRDefault="000F20FB">
      <w:pPr>
        <w:pStyle w:val="Bodytext20"/>
        <w:framePr w:w="8746" w:h="2976" w:hRule="exact" w:wrap="none" w:vAnchor="page" w:hAnchor="page" w:x="1420" w:y="1635"/>
        <w:numPr>
          <w:ilvl w:val="1"/>
          <w:numId w:val="2"/>
        </w:numPr>
        <w:shd w:val="clear" w:color="auto" w:fill="auto"/>
        <w:tabs>
          <w:tab w:val="left" w:pos="675"/>
        </w:tabs>
        <w:spacing w:before="0" w:after="0" w:line="264" w:lineRule="exact"/>
        <w:ind w:left="720"/>
      </w:pPr>
      <w:r>
        <w:t>Pro oznámení vady, na kterou se vztahuje záruka, a pro uplatnění práva z vadného plnění platí obdobně ustanovení § 2172 a 2173 NOZ.</w:t>
      </w:r>
    </w:p>
    <w:p w:rsidR="001F317A" w:rsidRDefault="000F20FB">
      <w:pPr>
        <w:pStyle w:val="Bodytext20"/>
        <w:framePr w:w="8746" w:h="2976" w:hRule="exact" w:wrap="none" w:vAnchor="page" w:hAnchor="page" w:x="1420" w:y="1635"/>
        <w:numPr>
          <w:ilvl w:val="1"/>
          <w:numId w:val="2"/>
        </w:numPr>
        <w:shd w:val="clear" w:color="auto" w:fill="auto"/>
        <w:tabs>
          <w:tab w:val="left" w:pos="675"/>
        </w:tabs>
        <w:spacing w:before="0" w:after="0" w:line="264" w:lineRule="exact"/>
        <w:ind w:left="720"/>
      </w:pPr>
      <w:r>
        <w:t>Nebezpečí škody přechází na kupuj ícího převzetím zboží.</w:t>
      </w:r>
    </w:p>
    <w:p w:rsidR="001F317A" w:rsidRDefault="000F20FB">
      <w:pPr>
        <w:pStyle w:val="Heading210"/>
        <w:framePr w:w="8746" w:h="4794" w:hRule="exact" w:wrap="none" w:vAnchor="page" w:hAnchor="page" w:x="1420" w:y="5107"/>
        <w:numPr>
          <w:ilvl w:val="0"/>
          <w:numId w:val="2"/>
        </w:numPr>
        <w:shd w:val="clear" w:color="auto" w:fill="auto"/>
        <w:spacing w:after="264"/>
        <w:ind w:left="720"/>
      </w:pPr>
      <w:bookmarkStart w:id="3" w:name="bookmark3"/>
      <w:r>
        <w:rPr>
          <w:rStyle w:val="Heading211"/>
          <w:b/>
          <w:bCs/>
        </w:rPr>
        <w:t>Kupní cena a platební podmínky</w:t>
      </w:r>
      <w:bookmarkEnd w:id="3"/>
    </w:p>
    <w:p w:rsidR="001F317A" w:rsidRDefault="000F20FB">
      <w:pPr>
        <w:pStyle w:val="Bodytext20"/>
        <w:framePr w:w="8746" w:h="4794" w:hRule="exact" w:wrap="none" w:vAnchor="page" w:hAnchor="page" w:x="1420" w:y="5107"/>
        <w:numPr>
          <w:ilvl w:val="1"/>
          <w:numId w:val="2"/>
        </w:numPr>
        <w:shd w:val="clear" w:color="auto" w:fill="auto"/>
        <w:tabs>
          <w:tab w:val="left" w:pos="675"/>
        </w:tabs>
        <w:spacing w:before="0" w:after="0" w:line="264" w:lineRule="exact"/>
        <w:ind w:left="720"/>
      </w:pPr>
      <w:r>
        <w:t>P</w:t>
      </w:r>
      <w:r>
        <w:t>rodávající se zavazuje dodat kupujícímu potravinářské zboží za kupní cenou platnou ke dni podpisu smlouvy. Tato dohoda platí po celou dobu zachování cen ze strany výrobce zboží. Případné navýšení cen ze strany výrobce bude promítnuto do prodejní ceny prodá</w:t>
      </w:r>
      <w:r>
        <w:t>vajícího bez procentuálního navýšení jeho zisku.</w:t>
      </w:r>
    </w:p>
    <w:p w:rsidR="001F317A" w:rsidRDefault="000F20FB">
      <w:pPr>
        <w:pStyle w:val="Bodytext20"/>
        <w:framePr w:w="8746" w:h="4794" w:hRule="exact" w:wrap="none" w:vAnchor="page" w:hAnchor="page" w:x="1420" w:y="5107"/>
        <w:numPr>
          <w:ilvl w:val="1"/>
          <w:numId w:val="2"/>
        </w:numPr>
        <w:shd w:val="clear" w:color="auto" w:fill="auto"/>
        <w:tabs>
          <w:tab w:val="left" w:pos="675"/>
        </w:tabs>
        <w:spacing w:before="0" w:after="0" w:line="264" w:lineRule="exact"/>
        <w:ind w:left="720"/>
      </w:pPr>
      <w:r>
        <w:t>Pokud po dni podpisu smlouvy v běžném kalendářním rode dojde k inflačnímu nárůstu spotřebitelských cen přesahujícímu 10% podle údajů Českého statistického úřadu, zavazují se smluvní strany stanovit nově kupn</w:t>
      </w:r>
      <w:r>
        <w:t>í ceny.</w:t>
      </w:r>
    </w:p>
    <w:p w:rsidR="001F317A" w:rsidRDefault="000F20FB">
      <w:pPr>
        <w:pStyle w:val="Bodytext20"/>
        <w:framePr w:w="8746" w:h="4794" w:hRule="exact" w:wrap="none" w:vAnchor="page" w:hAnchor="page" w:x="1420" w:y="5107"/>
        <w:numPr>
          <w:ilvl w:val="1"/>
          <w:numId w:val="2"/>
        </w:numPr>
        <w:shd w:val="clear" w:color="auto" w:fill="auto"/>
        <w:tabs>
          <w:tab w:val="left" w:pos="675"/>
        </w:tabs>
        <w:spacing w:before="0" w:after="0" w:line="264" w:lineRule="exact"/>
        <w:ind w:left="720"/>
      </w:pPr>
      <w:r>
        <w:t>Kupující je povinen provést úhradu podle daňového dokladu převodem na účet prodávajícího nebo v hotovosti. Dnem zaplacení je den, kdy byla částka připsána na účet prodávajícího.</w:t>
      </w:r>
    </w:p>
    <w:p w:rsidR="001F317A" w:rsidRDefault="000F20FB">
      <w:pPr>
        <w:pStyle w:val="Bodytext20"/>
        <w:framePr w:w="8746" w:h="4794" w:hRule="exact" w:wrap="none" w:vAnchor="page" w:hAnchor="page" w:x="1420" w:y="5107"/>
        <w:numPr>
          <w:ilvl w:val="1"/>
          <w:numId w:val="2"/>
        </w:numPr>
        <w:shd w:val="clear" w:color="auto" w:fill="auto"/>
        <w:tabs>
          <w:tab w:val="left" w:pos="675"/>
        </w:tabs>
        <w:spacing w:before="0" w:after="0" w:line="264" w:lineRule="exact"/>
        <w:ind w:left="720"/>
      </w:pPr>
      <w:r>
        <w:t>Pro případ, že kupující nezaplatí odebrané zboží do konce splatnosti f</w:t>
      </w:r>
      <w:r>
        <w:t>aktury (30 dnů), je stanoven stranami úrok z prodlení ve výši 0,1% za každý den prodlení z celkové dlužné částky až do řádného zaplacení.</w:t>
      </w:r>
    </w:p>
    <w:p w:rsidR="001F317A" w:rsidRDefault="000F20FB">
      <w:pPr>
        <w:pStyle w:val="Bodytext20"/>
        <w:framePr w:w="8746" w:h="4794" w:hRule="exact" w:wrap="none" w:vAnchor="page" w:hAnchor="page" w:x="1420" w:y="5107"/>
        <w:numPr>
          <w:ilvl w:val="1"/>
          <w:numId w:val="2"/>
        </w:numPr>
        <w:shd w:val="clear" w:color="auto" w:fill="auto"/>
        <w:tabs>
          <w:tab w:val="left" w:pos="675"/>
        </w:tabs>
        <w:spacing w:before="0" w:after="0" w:line="264" w:lineRule="exact"/>
        <w:ind w:left="720"/>
      </w:pPr>
      <w:r>
        <w:t>Jestliže kupující odebrané zboží nezaplatí do doby splatnosti daňového dokladu, prodávající je oprávněn přerušit okamž</w:t>
      </w:r>
      <w:r>
        <w:t>itě dodávky zboží až do doby úplného zaplacení všech dlužných částek.</w:t>
      </w:r>
    </w:p>
    <w:p w:rsidR="001F317A" w:rsidRDefault="000F20FB">
      <w:pPr>
        <w:pStyle w:val="Heading210"/>
        <w:framePr w:w="8746" w:h="2153" w:hRule="exact" w:wrap="none" w:vAnchor="page" w:hAnchor="page" w:x="1420" w:y="10665"/>
        <w:numPr>
          <w:ilvl w:val="0"/>
          <w:numId w:val="2"/>
        </w:numPr>
        <w:shd w:val="clear" w:color="auto" w:fill="auto"/>
        <w:spacing w:after="268"/>
        <w:ind w:left="720"/>
      </w:pPr>
      <w:bookmarkStart w:id="4" w:name="bookmark4"/>
      <w:r>
        <w:rPr>
          <w:rStyle w:val="Heading211"/>
          <w:b/>
          <w:bCs/>
        </w:rPr>
        <w:t>Platnost a výpověď smlouvy, odstoupení od smlouvy</w:t>
      </w:r>
      <w:bookmarkEnd w:id="4"/>
    </w:p>
    <w:p w:rsidR="001F317A" w:rsidRDefault="000F20FB">
      <w:pPr>
        <w:pStyle w:val="Bodytext20"/>
        <w:framePr w:w="8746" w:h="2153" w:hRule="exact" w:wrap="none" w:vAnchor="page" w:hAnchor="page" w:x="1420" w:y="10665"/>
        <w:numPr>
          <w:ilvl w:val="1"/>
          <w:numId w:val="2"/>
        </w:numPr>
        <w:shd w:val="clear" w:color="auto" w:fill="auto"/>
        <w:tabs>
          <w:tab w:val="left" w:pos="675"/>
        </w:tabs>
        <w:spacing w:before="0" w:after="0" w:line="259" w:lineRule="exact"/>
        <w:ind w:left="720"/>
      </w:pPr>
      <w:r>
        <w:t>Tato smlouva se uzavírá na dobu určitou od 1.3.2024 do 28.2.2025.</w:t>
      </w:r>
    </w:p>
    <w:p w:rsidR="001F317A" w:rsidRDefault="000F20FB">
      <w:pPr>
        <w:pStyle w:val="Bodytext20"/>
        <w:framePr w:w="8746" w:h="2153" w:hRule="exact" w:wrap="none" w:vAnchor="page" w:hAnchor="page" w:x="1420" w:y="10665"/>
        <w:shd w:val="clear" w:color="auto" w:fill="auto"/>
        <w:spacing w:before="0" w:after="0" w:line="259" w:lineRule="exact"/>
        <w:ind w:left="720" w:firstLine="0"/>
      </w:pPr>
      <w:r>
        <w:t xml:space="preserve">Prodávající je oprávněn od smlouvy odstoupit v případě jejího </w:t>
      </w:r>
      <w:r>
        <w:t>podstatného porušení kupujícím. Za takové podstatné porušení smlouvy se považuje především nezaplacení kupní ceny za dodávky zboží, nesprávné zacházení se zbožím, tzn. zacházení v rozporu s platnými právními předpisy, neplnění požadovaného minimálního množ</w:t>
      </w:r>
      <w:r>
        <w:t>stevního odběru.</w:t>
      </w:r>
    </w:p>
    <w:p w:rsidR="001F317A" w:rsidRDefault="001F317A">
      <w:pPr>
        <w:rPr>
          <w:sz w:val="2"/>
          <w:szCs w:val="2"/>
        </w:rPr>
        <w:sectPr w:rsidR="001F317A">
          <w:pgSz w:w="11900" w:h="16840"/>
          <w:pgMar w:top="360" w:right="360" w:bottom="360" w:left="360" w:header="0" w:footer="3" w:gutter="0"/>
          <w:cols w:space="720"/>
          <w:noEndnote/>
          <w:docGrid w:linePitch="360"/>
        </w:sectPr>
      </w:pPr>
    </w:p>
    <w:p w:rsidR="001F317A" w:rsidRDefault="000F20FB">
      <w:pPr>
        <w:pStyle w:val="Heading210"/>
        <w:framePr w:wrap="none" w:vAnchor="page" w:hAnchor="page" w:x="1425" w:y="1646"/>
        <w:shd w:val="clear" w:color="auto" w:fill="auto"/>
        <w:spacing w:after="0"/>
        <w:ind w:left="540" w:hanging="540"/>
      </w:pPr>
      <w:bookmarkStart w:id="5" w:name="bookmark5"/>
      <w:r>
        <w:rPr>
          <w:rStyle w:val="Heading211"/>
          <w:b/>
          <w:bCs/>
        </w:rPr>
        <w:lastRenderedPageBreak/>
        <w:t>ó.Závěrečná ustanovení</w:t>
      </w:r>
      <w:bookmarkEnd w:id="5"/>
    </w:p>
    <w:p w:rsidR="001F317A" w:rsidRDefault="000F20FB">
      <w:pPr>
        <w:pStyle w:val="Bodytext20"/>
        <w:framePr w:w="8736" w:h="4032" w:hRule="exact" w:wrap="none" w:vAnchor="page" w:hAnchor="page" w:x="1425" w:y="2153"/>
        <w:numPr>
          <w:ilvl w:val="0"/>
          <w:numId w:val="4"/>
        </w:numPr>
        <w:shd w:val="clear" w:color="auto" w:fill="auto"/>
        <w:tabs>
          <w:tab w:val="left" w:pos="518"/>
        </w:tabs>
        <w:spacing w:before="0" w:after="0" w:line="264" w:lineRule="exact"/>
        <w:ind w:left="540" w:hanging="540"/>
      </w:pPr>
      <w:r>
        <w:t>Smluvní strany se výslovně dohodly, že na tuto Smlouvu se nepoužijí tato ustanovení občanského zákoníku: § 1740 odst. 3 o přijetí nabídky na uzavření smlouvy, § 1751 odst. 2), který stanoví, ž</w:t>
      </w:r>
      <w:r>
        <w:t>e smlouva je uzavřena i tehdy, kdy nedojde k úplné shodě projevů vůle smluvních stran, § 1798 - § 1801 o smlouvách uzavíraných adhezním způsobem. Kupující přebírá na sebe ve smyslu § 1765 odst. 2 nebezpečí změny okolností po uzavření smlouvy. Kupující proh</w:t>
      </w:r>
      <w:r>
        <w:t>lašuje, že vůči prodávajícímu není v pozici slabší strany.</w:t>
      </w:r>
    </w:p>
    <w:p w:rsidR="001F317A" w:rsidRDefault="000F20FB">
      <w:pPr>
        <w:pStyle w:val="Bodytext20"/>
        <w:framePr w:w="8736" w:h="4032" w:hRule="exact" w:wrap="none" w:vAnchor="page" w:hAnchor="page" w:x="1425" w:y="2153"/>
        <w:numPr>
          <w:ilvl w:val="0"/>
          <w:numId w:val="4"/>
        </w:numPr>
        <w:shd w:val="clear" w:color="auto" w:fill="auto"/>
        <w:tabs>
          <w:tab w:val="left" w:pos="518"/>
        </w:tabs>
        <w:spacing w:before="0" w:after="0" w:line="264" w:lineRule="exact"/>
        <w:ind w:left="540" w:hanging="540"/>
      </w:pPr>
      <w:r>
        <w:t>Další konkrétní ujednání mezi prodávajícím a kupujícím, která tato smlouva neobsahuje, se řídí příslušnými ustanoveními z.č. 89/2012 Sb. NOZ.</w:t>
      </w:r>
    </w:p>
    <w:p w:rsidR="001F317A" w:rsidRDefault="000F20FB">
      <w:pPr>
        <w:pStyle w:val="Bodytext20"/>
        <w:framePr w:w="8736" w:h="4032" w:hRule="exact" w:wrap="none" w:vAnchor="page" w:hAnchor="page" w:x="1425" w:y="2153"/>
        <w:numPr>
          <w:ilvl w:val="0"/>
          <w:numId w:val="4"/>
        </w:numPr>
        <w:shd w:val="clear" w:color="auto" w:fill="auto"/>
        <w:tabs>
          <w:tab w:val="left" w:pos="518"/>
        </w:tabs>
        <w:spacing w:before="0" w:after="0" w:line="264" w:lineRule="exact"/>
        <w:ind w:left="540" w:hanging="540"/>
      </w:pPr>
      <w:r>
        <w:t>Smlouva byla vyhotovena ve dvou vyhotoveních, z nichž p</w:t>
      </w:r>
      <w:r>
        <w:t>o jednom obdrží každá smluvní strana. Smlouva je účinná dnem jejího podpisu oběma smluvními stranami. Veškeré změny a doplňky této smlouvy vyžadují písemnou formu a podpisy obou smluvních stran, jinak jsou neplatné. Na důkaz svobodné a vážné vůle uzavřít t</w:t>
      </w:r>
      <w:r>
        <w:t>uto smlouvu výše uvedeného obsahu připojují smluvní strany (jejich oprávnění zástupci) své podpisy.</w:t>
      </w:r>
    </w:p>
    <w:p w:rsidR="001F317A" w:rsidRDefault="000F20FB">
      <w:pPr>
        <w:pStyle w:val="Bodytext20"/>
        <w:framePr w:wrap="none" w:vAnchor="page" w:hAnchor="page" w:x="1420" w:y="6950"/>
        <w:shd w:val="clear" w:color="auto" w:fill="auto"/>
        <w:spacing w:before="0" w:after="0"/>
        <w:ind w:firstLine="0"/>
        <w:jc w:val="left"/>
      </w:pPr>
      <w:r>
        <w:t>V Praze dne 1.3.2024</w:t>
      </w:r>
    </w:p>
    <w:p w:rsidR="001F317A" w:rsidRDefault="000F20FB">
      <w:pPr>
        <w:pStyle w:val="Bodytext30"/>
        <w:framePr w:w="1118" w:h="561" w:hRule="exact" w:wrap="none" w:vAnchor="page" w:hAnchor="page" w:x="2563" w:y="9062"/>
        <w:shd w:val="clear" w:color="auto" w:fill="auto"/>
        <w:spacing w:before="0" w:after="0"/>
      </w:pPr>
      <w:bookmarkStart w:id="6" w:name="_GoBack"/>
      <w:bookmarkEnd w:id="6"/>
      <w:r>
        <w:t>Jiří Kaňka</w:t>
      </w:r>
    </w:p>
    <w:p w:rsidR="001F317A" w:rsidRDefault="000F20FB">
      <w:pPr>
        <w:pStyle w:val="Bodytext20"/>
        <w:framePr w:w="1118" w:h="561" w:hRule="exact" w:wrap="none" w:vAnchor="page" w:hAnchor="page" w:x="2563" w:y="9062"/>
        <w:shd w:val="clear" w:color="auto" w:fill="auto"/>
        <w:spacing w:before="0" w:after="0"/>
        <w:ind w:firstLine="0"/>
        <w:jc w:val="left"/>
      </w:pPr>
      <w:r>
        <w:t>prodávající</w:t>
      </w:r>
    </w:p>
    <w:p w:rsidR="001F317A" w:rsidRDefault="000F20FB">
      <w:pPr>
        <w:pStyle w:val="Picturecaption20"/>
        <w:framePr w:wrap="none" w:vAnchor="page" w:hAnchor="page" w:x="7900" w:y="9316"/>
        <w:shd w:val="clear" w:color="auto" w:fill="auto"/>
      </w:pPr>
      <w:r>
        <w:t>kupující</w:t>
      </w:r>
    </w:p>
    <w:p w:rsidR="001F317A" w:rsidRDefault="001F317A">
      <w:pPr>
        <w:rPr>
          <w:sz w:val="2"/>
          <w:szCs w:val="2"/>
        </w:rPr>
      </w:pPr>
    </w:p>
    <w:sectPr w:rsidR="001F317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F20FB">
      <w:r>
        <w:separator/>
      </w:r>
    </w:p>
  </w:endnote>
  <w:endnote w:type="continuationSeparator" w:id="0">
    <w:p w:rsidR="00000000" w:rsidRDefault="000F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17A" w:rsidRDefault="001F317A"/>
  </w:footnote>
  <w:footnote w:type="continuationSeparator" w:id="0">
    <w:p w:rsidR="001F317A" w:rsidRDefault="001F317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3859"/>
    <w:multiLevelType w:val="multilevel"/>
    <w:tmpl w:val="D258F4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82613"/>
    <w:multiLevelType w:val="multilevel"/>
    <w:tmpl w:val="E2544BC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AC72DC"/>
    <w:multiLevelType w:val="multilevel"/>
    <w:tmpl w:val="7A5818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262DC4"/>
    <w:multiLevelType w:val="multilevel"/>
    <w:tmpl w:val="F948D29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F317A"/>
    <w:rsid w:val="000F20FB"/>
    <w:rsid w:val="001F3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1ED0F88-1808-4590-BDFF-4FC5BDB6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b/>
      <w:bCs/>
      <w:i w:val="0"/>
      <w:iCs w:val="0"/>
      <w:smallCaps w:val="0"/>
      <w:strike w:val="0"/>
      <w:sz w:val="34"/>
      <w:szCs w:val="34"/>
      <w:u w:val="none"/>
    </w:rPr>
  </w:style>
  <w:style w:type="character" w:customStyle="1" w:styleId="Bodytext3">
    <w:name w:val="Body text|3_"/>
    <w:basedOn w:val="Standardnpsmoodstavce"/>
    <w:link w:val="Bodytext30"/>
    <w:rPr>
      <w:b/>
      <w:bCs/>
      <w:i w:val="0"/>
      <w:iCs w:val="0"/>
      <w:smallCaps w:val="0"/>
      <w:strike w:val="0"/>
      <w:sz w:val="22"/>
      <w:szCs w:val="22"/>
      <w:u w:val="none"/>
    </w:rPr>
  </w:style>
  <w:style w:type="character" w:customStyle="1" w:styleId="Bodytext31">
    <w:name w:val="Body text|3"/>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4">
    <w:name w:val="Body text|4_"/>
    <w:basedOn w:val="Standardnpsmoodstavce"/>
    <w:link w:val="Bodytext40"/>
    <w:rPr>
      <w:b w:val="0"/>
      <w:bCs w:val="0"/>
      <w:i/>
      <w:iCs/>
      <w:smallCaps w:val="0"/>
      <w:strike w:val="0"/>
      <w:sz w:val="21"/>
      <w:szCs w:val="21"/>
      <w:u w:val="none"/>
    </w:rPr>
  </w:style>
  <w:style w:type="character" w:customStyle="1" w:styleId="Heading21">
    <w:name w:val="Heading #2|1_"/>
    <w:basedOn w:val="Standardnpsmoodstavce"/>
    <w:link w:val="Heading210"/>
    <w:rPr>
      <w:b/>
      <w:bCs/>
      <w:i w:val="0"/>
      <w:iCs w:val="0"/>
      <w:smallCaps w:val="0"/>
      <w:strike w:val="0"/>
      <w:sz w:val="22"/>
      <w:szCs w:val="22"/>
      <w:u w:val="none"/>
    </w:rPr>
  </w:style>
  <w:style w:type="character" w:customStyle="1" w:styleId="Heading211">
    <w:name w:val="Heading #2|1"/>
    <w:basedOn w:val="Heading2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Picturecaption1">
    <w:name w:val="Picture caption|1_"/>
    <w:basedOn w:val="Standardnpsmoodstavce"/>
    <w:link w:val="Picturecaption10"/>
    <w:rPr>
      <w:b/>
      <w:bCs/>
      <w:i w:val="0"/>
      <w:iCs w:val="0"/>
      <w:smallCaps w:val="0"/>
      <w:strike w:val="0"/>
      <w:sz w:val="22"/>
      <w:szCs w:val="22"/>
      <w:u w:val="none"/>
    </w:rPr>
  </w:style>
  <w:style w:type="character" w:customStyle="1" w:styleId="Picturecaption1NotBold">
    <w:name w:val="Picture caption|1 + Not Bold"/>
    <w:basedOn w:val="Picturecaption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Picturecaption2">
    <w:name w:val="Picture caption|2_"/>
    <w:basedOn w:val="Standardnpsmoodstavce"/>
    <w:link w:val="Picturecaption20"/>
    <w:rPr>
      <w:b w:val="0"/>
      <w:bCs w:val="0"/>
      <w:i w:val="0"/>
      <w:iCs w:val="0"/>
      <w:smallCaps w:val="0"/>
      <w:strike w:val="0"/>
      <w:sz w:val="22"/>
      <w:szCs w:val="22"/>
      <w:u w:val="none"/>
    </w:rPr>
  </w:style>
  <w:style w:type="paragraph" w:customStyle="1" w:styleId="Heading110">
    <w:name w:val="Heading #1|1"/>
    <w:basedOn w:val="Normln"/>
    <w:link w:val="Heading11"/>
    <w:qFormat/>
    <w:pPr>
      <w:shd w:val="clear" w:color="auto" w:fill="FFFFFF"/>
      <w:spacing w:line="376" w:lineRule="exact"/>
      <w:jc w:val="right"/>
      <w:outlineLvl w:val="0"/>
    </w:pPr>
    <w:rPr>
      <w:b/>
      <w:bCs/>
      <w:sz w:val="34"/>
      <w:szCs w:val="34"/>
    </w:rPr>
  </w:style>
  <w:style w:type="paragraph" w:customStyle="1" w:styleId="Bodytext30">
    <w:name w:val="Body text|3"/>
    <w:basedOn w:val="Normln"/>
    <w:link w:val="Bodytext3"/>
    <w:pPr>
      <w:shd w:val="clear" w:color="auto" w:fill="FFFFFF"/>
      <w:spacing w:before="700" w:after="1020" w:line="244" w:lineRule="exact"/>
    </w:pPr>
    <w:rPr>
      <w:b/>
      <w:bCs/>
      <w:sz w:val="22"/>
      <w:szCs w:val="22"/>
    </w:rPr>
  </w:style>
  <w:style w:type="paragraph" w:customStyle="1" w:styleId="Bodytext20">
    <w:name w:val="Body text|2"/>
    <w:basedOn w:val="Normln"/>
    <w:link w:val="Bodytext2"/>
    <w:qFormat/>
    <w:pPr>
      <w:shd w:val="clear" w:color="auto" w:fill="FFFFFF"/>
      <w:spacing w:before="500" w:after="500" w:line="244" w:lineRule="exact"/>
      <w:ind w:hanging="720"/>
      <w:jc w:val="both"/>
    </w:pPr>
    <w:rPr>
      <w:sz w:val="22"/>
      <w:szCs w:val="22"/>
    </w:rPr>
  </w:style>
  <w:style w:type="paragraph" w:customStyle="1" w:styleId="Bodytext40">
    <w:name w:val="Body text|4"/>
    <w:basedOn w:val="Normln"/>
    <w:link w:val="Bodytext4"/>
    <w:pPr>
      <w:shd w:val="clear" w:color="auto" w:fill="FFFFFF"/>
      <w:spacing w:after="1080" w:line="232" w:lineRule="exact"/>
      <w:jc w:val="both"/>
    </w:pPr>
    <w:rPr>
      <w:i/>
      <w:iCs/>
      <w:sz w:val="21"/>
      <w:szCs w:val="21"/>
    </w:rPr>
  </w:style>
  <w:style w:type="paragraph" w:customStyle="1" w:styleId="Heading210">
    <w:name w:val="Heading #2|1"/>
    <w:basedOn w:val="Normln"/>
    <w:link w:val="Heading21"/>
    <w:qFormat/>
    <w:pPr>
      <w:shd w:val="clear" w:color="auto" w:fill="FFFFFF"/>
      <w:spacing w:after="280" w:line="244" w:lineRule="exact"/>
      <w:ind w:hanging="720"/>
      <w:jc w:val="both"/>
      <w:outlineLvl w:val="1"/>
    </w:pPr>
    <w:rPr>
      <w:b/>
      <w:bCs/>
      <w:sz w:val="22"/>
      <w:szCs w:val="22"/>
    </w:rPr>
  </w:style>
  <w:style w:type="paragraph" w:customStyle="1" w:styleId="Picturecaption10">
    <w:name w:val="Picture caption|1"/>
    <w:basedOn w:val="Normln"/>
    <w:link w:val="Picturecaption1"/>
    <w:qFormat/>
    <w:pPr>
      <w:shd w:val="clear" w:color="auto" w:fill="FFFFFF"/>
      <w:spacing w:line="244" w:lineRule="exact"/>
    </w:pPr>
    <w:rPr>
      <w:b/>
      <w:bCs/>
      <w:sz w:val="22"/>
      <w:szCs w:val="22"/>
    </w:rPr>
  </w:style>
  <w:style w:type="paragraph" w:customStyle="1" w:styleId="Picturecaption20">
    <w:name w:val="Picture caption|2"/>
    <w:basedOn w:val="Normln"/>
    <w:link w:val="Picturecaption2"/>
    <w:pPr>
      <w:shd w:val="clear" w:color="auto" w:fill="FFFFFF"/>
      <w:spacing w:line="244"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jednavky@gaz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1005</Words>
  <Characters>5930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2</cp:revision>
  <dcterms:created xsi:type="dcterms:W3CDTF">2024-03-05T07:46:00Z</dcterms:created>
  <dcterms:modified xsi:type="dcterms:W3CDTF">2024-03-05T07:50:00Z</dcterms:modified>
</cp:coreProperties>
</file>