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E9C2A47" w14:textId="77777777" w:rsidR="001A1FED" w:rsidRDefault="001A1FED">
      <w:pPr>
        <w:rPr>
          <w:rFonts w:ascii="Arial" w:hAnsi="Arial"/>
        </w:rPr>
      </w:pPr>
    </w:p>
    <w:p w14:paraId="0255C3CB" w14:textId="6FB5AEC5" w:rsidR="00C86EA4" w:rsidRPr="00C86EA4" w:rsidRDefault="00C86EA4" w:rsidP="00C86EA4">
      <w:pPr>
        <w:jc w:val="center"/>
        <w:rPr>
          <w:rFonts w:ascii="Arial" w:hAnsi="Arial"/>
          <w:b/>
          <w:bCs/>
          <w:sz w:val="22"/>
          <w:szCs w:val="22"/>
        </w:rPr>
      </w:pPr>
      <w:r w:rsidRPr="00C86EA4">
        <w:rPr>
          <w:rFonts w:ascii="Arial" w:hAnsi="Arial"/>
          <w:b/>
          <w:bCs/>
          <w:sz w:val="22"/>
          <w:szCs w:val="22"/>
        </w:rPr>
        <w:t>Smlouva o dílo</w:t>
      </w:r>
    </w:p>
    <w:p w14:paraId="7073BD63" w14:textId="663F3731" w:rsidR="00C86EA4" w:rsidRDefault="00C86EA4" w:rsidP="00C86EA4">
      <w:pPr>
        <w:jc w:val="center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uzavřená podle § 2586 a násl. zákona č. 89/2012 Sb., Občanský zákoník ve znění pozdějších předpisů</w:t>
      </w:r>
    </w:p>
    <w:p w14:paraId="6F122952" w14:textId="77777777" w:rsidR="00C86EA4" w:rsidRDefault="00C86EA4" w:rsidP="00C86EA4">
      <w:pPr>
        <w:jc w:val="center"/>
        <w:rPr>
          <w:rFonts w:ascii="Arial" w:hAnsi="Arial"/>
          <w:i/>
          <w:iCs/>
          <w:sz w:val="20"/>
          <w:szCs w:val="20"/>
        </w:rPr>
      </w:pPr>
    </w:p>
    <w:p w14:paraId="60702111" w14:textId="77777777" w:rsidR="00C42E6D" w:rsidRDefault="00C42E6D" w:rsidP="00C86EA4">
      <w:pPr>
        <w:jc w:val="center"/>
        <w:rPr>
          <w:rFonts w:ascii="Arial" w:hAnsi="Arial"/>
          <w:i/>
          <w:iCs/>
          <w:sz w:val="20"/>
          <w:szCs w:val="20"/>
        </w:rPr>
      </w:pPr>
    </w:p>
    <w:p w14:paraId="69693076" w14:textId="5D51C204" w:rsidR="00C86EA4" w:rsidRPr="00C86EA4" w:rsidRDefault="00C86EA4" w:rsidP="00520886">
      <w:pPr>
        <w:pStyle w:val="Odstavecseseznamem"/>
        <w:numPr>
          <w:ilvl w:val="0"/>
          <w:numId w:val="1"/>
        </w:numPr>
        <w:ind w:left="0" w:firstLine="0"/>
        <w:jc w:val="center"/>
        <w:rPr>
          <w:rFonts w:ascii="Arial" w:hAnsi="Arial"/>
          <w:sz w:val="22"/>
          <w:szCs w:val="22"/>
        </w:rPr>
      </w:pPr>
      <w:r w:rsidRPr="00C86EA4">
        <w:rPr>
          <w:rFonts w:ascii="Arial" w:hAnsi="Arial"/>
          <w:sz w:val="22"/>
          <w:szCs w:val="22"/>
          <w:u w:val="single"/>
        </w:rPr>
        <w:t>Smluvní strany</w:t>
      </w:r>
    </w:p>
    <w:p w14:paraId="67EA43CC" w14:textId="77777777" w:rsidR="00C86EA4" w:rsidRDefault="00C86EA4" w:rsidP="00C86EA4">
      <w:pPr>
        <w:jc w:val="both"/>
        <w:rPr>
          <w:rFonts w:ascii="Arial" w:hAnsi="Arial"/>
          <w:sz w:val="22"/>
          <w:szCs w:val="22"/>
        </w:rPr>
      </w:pPr>
    </w:p>
    <w:p w14:paraId="169AA009" w14:textId="40B28AE0" w:rsidR="00C86EA4" w:rsidRDefault="00C86EA4" w:rsidP="00C86EA4">
      <w:pPr>
        <w:tabs>
          <w:tab w:val="left" w:pos="1274"/>
        </w:tabs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Objednatel:</w:t>
      </w:r>
      <w:r>
        <w:rPr>
          <w:rFonts w:ascii="Arial" w:hAnsi="Arial"/>
          <w:sz w:val="22"/>
          <w:szCs w:val="22"/>
        </w:rPr>
        <w:tab/>
      </w:r>
      <w:r w:rsidRPr="00C86EA4">
        <w:rPr>
          <w:rFonts w:ascii="Arial" w:hAnsi="Arial"/>
          <w:b/>
          <w:bCs/>
          <w:sz w:val="22"/>
          <w:szCs w:val="22"/>
        </w:rPr>
        <w:t>Mateřská škola Sedmikráska Olomouc, Škrétova 2, příspěvková organizace</w:t>
      </w:r>
    </w:p>
    <w:p w14:paraId="71AA9FBA" w14:textId="599E551E" w:rsidR="00C86EA4" w:rsidRDefault="00C86EA4" w:rsidP="00C86EA4">
      <w:pPr>
        <w:tabs>
          <w:tab w:val="left" w:pos="127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Škrétova 2, 779 00 Olomouc</w:t>
      </w:r>
    </w:p>
    <w:p w14:paraId="24B91250" w14:textId="24F1368C" w:rsidR="00C42E6D" w:rsidRDefault="00C42E6D" w:rsidP="00C86EA4">
      <w:pPr>
        <w:tabs>
          <w:tab w:val="left" w:pos="127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IČ: 61989908</w:t>
      </w:r>
    </w:p>
    <w:p w14:paraId="5814BDC6" w14:textId="1280D581" w:rsidR="00C42E6D" w:rsidRDefault="00C42E6D" w:rsidP="00C86EA4">
      <w:pPr>
        <w:tabs>
          <w:tab w:val="left" w:pos="127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proofErr w:type="spellStart"/>
      <w:proofErr w:type="gramStart"/>
      <w:r>
        <w:rPr>
          <w:rFonts w:ascii="Arial" w:hAnsi="Arial"/>
          <w:sz w:val="22"/>
          <w:szCs w:val="22"/>
        </w:rPr>
        <w:t>č.ú</w:t>
      </w:r>
      <w:proofErr w:type="spellEnd"/>
      <w:r>
        <w:rPr>
          <w:rFonts w:ascii="Arial" w:hAnsi="Arial"/>
          <w:sz w:val="22"/>
          <w:szCs w:val="22"/>
        </w:rPr>
        <w:t>.: 1805652369/0800</w:t>
      </w:r>
      <w:proofErr w:type="gramEnd"/>
      <w:r>
        <w:rPr>
          <w:rFonts w:ascii="Arial" w:hAnsi="Arial"/>
          <w:sz w:val="22"/>
          <w:szCs w:val="22"/>
        </w:rPr>
        <w:t>, Česká spořitelna, a.s.</w:t>
      </w:r>
    </w:p>
    <w:p w14:paraId="329D420E" w14:textId="4BBD4E35" w:rsidR="00C86EA4" w:rsidRDefault="00C42E6D" w:rsidP="00C86EA4">
      <w:pPr>
        <w:tabs>
          <w:tab w:val="left" w:pos="127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Zástupce ve věcech smluvních: Mgr. Alena Kuželová, ředitelka školy</w:t>
      </w:r>
    </w:p>
    <w:p w14:paraId="16502F1F" w14:textId="4490C2E6" w:rsidR="001F4587" w:rsidRDefault="001F4587" w:rsidP="00C86EA4">
      <w:pPr>
        <w:tabs>
          <w:tab w:val="left" w:pos="127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Tel.: 585 427 601, e-mail: msskretova@seznam.cz</w:t>
      </w:r>
    </w:p>
    <w:p w14:paraId="363E1283" w14:textId="77777777" w:rsidR="00C42E6D" w:rsidRDefault="00C42E6D" w:rsidP="00C86EA4">
      <w:pPr>
        <w:tabs>
          <w:tab w:val="left" w:pos="1274"/>
        </w:tabs>
        <w:jc w:val="both"/>
        <w:rPr>
          <w:rFonts w:ascii="Arial" w:hAnsi="Arial"/>
          <w:sz w:val="22"/>
          <w:szCs w:val="22"/>
        </w:rPr>
      </w:pPr>
    </w:p>
    <w:p w14:paraId="20C797E9" w14:textId="04946737" w:rsidR="00C42E6D" w:rsidRDefault="00C42E6D" w:rsidP="00C86EA4">
      <w:pPr>
        <w:tabs>
          <w:tab w:val="left" w:pos="1274"/>
        </w:tabs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Zhotovitel: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Technické služby města Olomouce, a.s.</w:t>
      </w:r>
    </w:p>
    <w:p w14:paraId="0E2CB065" w14:textId="56C698A0" w:rsidR="00C42E6D" w:rsidRDefault="00C42E6D" w:rsidP="00C86EA4">
      <w:pPr>
        <w:tabs>
          <w:tab w:val="left" w:pos="127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Zamenhofova 783/34, 779 00 Olomouc</w:t>
      </w:r>
    </w:p>
    <w:p w14:paraId="19121CFF" w14:textId="78752508" w:rsidR="00C42E6D" w:rsidRDefault="00C42E6D" w:rsidP="00C86EA4">
      <w:pPr>
        <w:tabs>
          <w:tab w:val="left" w:pos="127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IČ: 25826603, DIČ: CZ25826603</w:t>
      </w:r>
    </w:p>
    <w:p w14:paraId="324B03A2" w14:textId="5DDBB6C7" w:rsidR="00C42E6D" w:rsidRDefault="00C42E6D" w:rsidP="00C86EA4">
      <w:pPr>
        <w:tabs>
          <w:tab w:val="left" w:pos="127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proofErr w:type="spellStart"/>
      <w:proofErr w:type="gramStart"/>
      <w:r>
        <w:rPr>
          <w:rFonts w:ascii="Arial" w:hAnsi="Arial"/>
          <w:sz w:val="22"/>
          <w:szCs w:val="22"/>
        </w:rPr>
        <w:t>č.ú</w:t>
      </w:r>
      <w:proofErr w:type="spellEnd"/>
      <w:r>
        <w:rPr>
          <w:rFonts w:ascii="Arial" w:hAnsi="Arial"/>
          <w:sz w:val="22"/>
          <w:szCs w:val="22"/>
        </w:rPr>
        <w:t>. 4530252/0800</w:t>
      </w:r>
      <w:proofErr w:type="gramEnd"/>
      <w:r>
        <w:rPr>
          <w:rFonts w:ascii="Arial" w:hAnsi="Arial"/>
          <w:sz w:val="22"/>
          <w:szCs w:val="22"/>
        </w:rPr>
        <w:t>, Česká spořitelna, a.s.</w:t>
      </w:r>
    </w:p>
    <w:p w14:paraId="005647E4" w14:textId="3442387A" w:rsidR="00C42E6D" w:rsidRDefault="00C42E6D" w:rsidP="00C86EA4">
      <w:pPr>
        <w:tabs>
          <w:tab w:val="left" w:pos="127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Zástupce ve věcech smluvních: Ing. Pavel Dostál, ředitel společnosti</w:t>
      </w:r>
    </w:p>
    <w:p w14:paraId="7717836F" w14:textId="5A661E23" w:rsidR="00C42E6D" w:rsidRDefault="00C42E6D" w:rsidP="00C86EA4">
      <w:pPr>
        <w:tabs>
          <w:tab w:val="left" w:pos="127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Zástupce ve věcech technických: Ing. Andrea Steigerová, vedoucí provozovny</w:t>
      </w:r>
    </w:p>
    <w:p w14:paraId="735FFCEE" w14:textId="1D68A21E" w:rsidR="001F4587" w:rsidRPr="00C42E6D" w:rsidRDefault="001F4587" w:rsidP="00C86EA4">
      <w:pPr>
        <w:tabs>
          <w:tab w:val="left" w:pos="127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Tel.: 603 192 532, e-mail: andrea.steigerova@tsmo.cz</w:t>
      </w:r>
    </w:p>
    <w:p w14:paraId="059CDEC2" w14:textId="6B00562F" w:rsidR="00C42E6D" w:rsidRDefault="00C42E6D" w:rsidP="00C86EA4">
      <w:pPr>
        <w:tabs>
          <w:tab w:val="left" w:pos="127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14:paraId="5B04C189" w14:textId="77777777" w:rsidR="00C42E6D" w:rsidRDefault="00C42E6D" w:rsidP="00C86EA4">
      <w:pPr>
        <w:tabs>
          <w:tab w:val="left" w:pos="1274"/>
        </w:tabs>
        <w:jc w:val="both"/>
        <w:rPr>
          <w:rFonts w:ascii="Arial" w:hAnsi="Arial"/>
          <w:sz w:val="22"/>
          <w:szCs w:val="22"/>
        </w:rPr>
      </w:pPr>
    </w:p>
    <w:p w14:paraId="626A3DC6" w14:textId="58C08643" w:rsidR="00C42E6D" w:rsidRDefault="00C42E6D" w:rsidP="00520886">
      <w:pPr>
        <w:pStyle w:val="Odstavecseseznamem"/>
        <w:numPr>
          <w:ilvl w:val="0"/>
          <w:numId w:val="1"/>
        </w:numPr>
        <w:ind w:left="0" w:firstLine="0"/>
        <w:jc w:val="center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Předmět smlouvy</w:t>
      </w:r>
    </w:p>
    <w:p w14:paraId="0428F4FE" w14:textId="77777777" w:rsidR="00F50717" w:rsidRDefault="00F50717" w:rsidP="00C42E6D">
      <w:pPr>
        <w:tabs>
          <w:tab w:val="left" w:pos="1274"/>
        </w:tabs>
        <w:jc w:val="both"/>
        <w:rPr>
          <w:rFonts w:ascii="Arial" w:hAnsi="Arial"/>
          <w:sz w:val="22"/>
          <w:szCs w:val="22"/>
        </w:rPr>
      </w:pPr>
    </w:p>
    <w:p w14:paraId="28C60D2C" w14:textId="5CCECA04" w:rsidR="00C42E6D" w:rsidRPr="00C42E6D" w:rsidRDefault="00C42E6D" w:rsidP="00C42E6D">
      <w:pPr>
        <w:tabs>
          <w:tab w:val="left" w:pos="1274"/>
        </w:tabs>
        <w:jc w:val="both"/>
        <w:rPr>
          <w:rFonts w:ascii="Arial" w:hAnsi="Arial"/>
          <w:sz w:val="22"/>
          <w:szCs w:val="22"/>
        </w:rPr>
      </w:pPr>
      <w:r w:rsidRPr="00C42E6D">
        <w:rPr>
          <w:rFonts w:ascii="Arial" w:hAnsi="Arial"/>
          <w:sz w:val="22"/>
          <w:szCs w:val="22"/>
        </w:rPr>
        <w:t>Předmětem smlouvy je provádění údržby zeleně a travnatých ploch</w:t>
      </w:r>
      <w:r>
        <w:rPr>
          <w:rFonts w:ascii="Arial" w:hAnsi="Arial"/>
          <w:sz w:val="22"/>
          <w:szCs w:val="22"/>
        </w:rPr>
        <w:t xml:space="preserve"> v areálu mateřské školy</w:t>
      </w:r>
      <w:r w:rsidR="00F50717">
        <w:rPr>
          <w:rFonts w:ascii="Arial" w:hAnsi="Arial"/>
          <w:sz w:val="22"/>
          <w:szCs w:val="22"/>
        </w:rPr>
        <w:t xml:space="preserve"> v období od </w:t>
      </w:r>
      <w:proofErr w:type="gramStart"/>
      <w:r w:rsidR="00F50717">
        <w:rPr>
          <w:rFonts w:ascii="Arial" w:hAnsi="Arial"/>
          <w:sz w:val="22"/>
          <w:szCs w:val="22"/>
        </w:rPr>
        <w:t>1.4. do</w:t>
      </w:r>
      <w:proofErr w:type="gramEnd"/>
      <w:r w:rsidR="00F50717">
        <w:rPr>
          <w:rFonts w:ascii="Arial" w:hAnsi="Arial"/>
          <w:sz w:val="22"/>
          <w:szCs w:val="22"/>
        </w:rPr>
        <w:t xml:space="preserve"> 30.11. běžného roku.</w:t>
      </w:r>
    </w:p>
    <w:p w14:paraId="180E996C" w14:textId="77777777" w:rsidR="001A1FED" w:rsidRDefault="001A1FED">
      <w:pPr>
        <w:rPr>
          <w:rFonts w:ascii="Arial" w:hAnsi="Arial"/>
        </w:rPr>
      </w:pPr>
    </w:p>
    <w:p w14:paraId="0FAA5B84" w14:textId="77777777" w:rsidR="00F50717" w:rsidRDefault="00F50717">
      <w:pPr>
        <w:rPr>
          <w:rFonts w:ascii="Arial" w:hAnsi="Arial"/>
        </w:rPr>
      </w:pPr>
    </w:p>
    <w:p w14:paraId="3E1F7B04" w14:textId="1561458A" w:rsidR="00F50717" w:rsidRPr="00F50717" w:rsidRDefault="00F50717" w:rsidP="00520886">
      <w:pPr>
        <w:pStyle w:val="Odstavecseseznamem"/>
        <w:numPr>
          <w:ilvl w:val="0"/>
          <w:numId w:val="1"/>
        </w:numPr>
        <w:ind w:left="0" w:firstLine="0"/>
        <w:jc w:val="center"/>
        <w:rPr>
          <w:rFonts w:ascii="Arial" w:hAnsi="Arial"/>
          <w:sz w:val="22"/>
          <w:szCs w:val="22"/>
        </w:rPr>
      </w:pPr>
      <w:r w:rsidRPr="00F50717">
        <w:rPr>
          <w:rFonts w:ascii="Arial" w:hAnsi="Arial"/>
          <w:sz w:val="22"/>
          <w:szCs w:val="22"/>
          <w:u w:val="single"/>
        </w:rPr>
        <w:t>Cena a platební podmínky</w:t>
      </w:r>
    </w:p>
    <w:p w14:paraId="7FCC72E6" w14:textId="77777777" w:rsidR="00F50717" w:rsidRPr="00F50717" w:rsidRDefault="00F50717" w:rsidP="00F50717">
      <w:pPr>
        <w:jc w:val="center"/>
        <w:rPr>
          <w:rFonts w:ascii="Arial" w:hAnsi="Arial"/>
          <w:sz w:val="22"/>
          <w:szCs w:val="22"/>
        </w:rPr>
      </w:pPr>
    </w:p>
    <w:p w14:paraId="67618596" w14:textId="6FDC2141" w:rsidR="00F50717" w:rsidRPr="00F50717" w:rsidRDefault="00F50717" w:rsidP="00F50717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/>
          <w:sz w:val="22"/>
          <w:szCs w:val="22"/>
        </w:rPr>
      </w:pPr>
      <w:r w:rsidRPr="00F50717">
        <w:rPr>
          <w:rFonts w:ascii="Arial" w:hAnsi="Arial"/>
          <w:sz w:val="22"/>
          <w:szCs w:val="22"/>
        </w:rPr>
        <w:t xml:space="preserve">Cena díla je stanovena dohodou smluvních stran. </w:t>
      </w:r>
    </w:p>
    <w:p w14:paraId="46EC957D" w14:textId="1AFE2751" w:rsidR="00F50717" w:rsidRDefault="00F50717" w:rsidP="00F50717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/>
          <w:sz w:val="22"/>
          <w:szCs w:val="22"/>
        </w:rPr>
      </w:pPr>
      <w:r w:rsidRPr="00F50717">
        <w:rPr>
          <w:rFonts w:ascii="Arial" w:hAnsi="Arial"/>
          <w:sz w:val="22"/>
          <w:szCs w:val="22"/>
        </w:rPr>
        <w:t>Ceník prováděných prací je uveden v příloze č. 1 k této smlouvě a je její nedílnou součástí.</w:t>
      </w:r>
    </w:p>
    <w:p w14:paraId="57A38D21" w14:textId="29EC5419" w:rsidR="00F50717" w:rsidRDefault="00F50717" w:rsidP="00F50717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Ceny uvedené v příloze č. 1 zahrnují veškeré závazky zhotovitele, vyplývající z řádného plnění smlouvy.</w:t>
      </w:r>
    </w:p>
    <w:p w14:paraId="11381F74" w14:textId="5B7F8D48" w:rsidR="00F50717" w:rsidRDefault="00F50717" w:rsidP="00F50717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 cenám se připočte DPH v zákonem stanovené výši.</w:t>
      </w:r>
    </w:p>
    <w:p w14:paraId="735169D5" w14:textId="346F94DE" w:rsidR="00F50717" w:rsidRDefault="00F50717" w:rsidP="00F50717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Fakturace bude prováděna měsíčně, po odsouhlasení provedených prací. Splatnost se sjednává na 30 dnů od doručení daňového dokladu objednateli.</w:t>
      </w:r>
    </w:p>
    <w:p w14:paraId="4C0E1D41" w14:textId="2466BEF8" w:rsidR="00F50717" w:rsidRDefault="00F50717" w:rsidP="00F50717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 případě prodlení s placením peněžitých závazků ze strany objednatele, má zhotovitel právo požadovat po objednateli smluvní pokutu ve výši 0,1 % denně z dlužné částky. Nárok na uplatnění škody není tímto dotčen.</w:t>
      </w:r>
    </w:p>
    <w:p w14:paraId="328571EE" w14:textId="77777777" w:rsidR="00520886" w:rsidRDefault="00520886" w:rsidP="00520886">
      <w:pPr>
        <w:jc w:val="both"/>
        <w:rPr>
          <w:rFonts w:ascii="Arial" w:hAnsi="Arial"/>
          <w:sz w:val="22"/>
          <w:szCs w:val="22"/>
        </w:rPr>
      </w:pPr>
    </w:p>
    <w:p w14:paraId="55B7F74F" w14:textId="77777777" w:rsidR="00520886" w:rsidRDefault="00520886" w:rsidP="00520886">
      <w:pPr>
        <w:jc w:val="both"/>
        <w:rPr>
          <w:rFonts w:ascii="Arial" w:hAnsi="Arial"/>
          <w:sz w:val="22"/>
          <w:szCs w:val="22"/>
        </w:rPr>
      </w:pPr>
    </w:p>
    <w:p w14:paraId="0932AEB3" w14:textId="42E92C6F" w:rsidR="00520886" w:rsidRPr="00520886" w:rsidRDefault="00520886" w:rsidP="00520886">
      <w:pPr>
        <w:pStyle w:val="Odstavecseseznamem"/>
        <w:numPr>
          <w:ilvl w:val="0"/>
          <w:numId w:val="1"/>
        </w:numPr>
        <w:ind w:left="0" w:firstLine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Doložka o pohyblivosti cen</w:t>
      </w:r>
    </w:p>
    <w:p w14:paraId="589B2B1A" w14:textId="77777777" w:rsidR="00520886" w:rsidRDefault="00520886" w:rsidP="00520886">
      <w:pPr>
        <w:jc w:val="center"/>
        <w:rPr>
          <w:rFonts w:ascii="Arial" w:hAnsi="Arial"/>
          <w:sz w:val="22"/>
          <w:szCs w:val="22"/>
        </w:rPr>
      </w:pPr>
    </w:p>
    <w:p w14:paraId="5A81FF79" w14:textId="50F56EC7" w:rsidR="00520886" w:rsidRDefault="001510ED" w:rsidP="001510ED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Arial" w:hAnsi="Arial"/>
          <w:sz w:val="22"/>
          <w:szCs w:val="22"/>
        </w:rPr>
      </w:pPr>
      <w:r w:rsidRPr="001510ED">
        <w:rPr>
          <w:rFonts w:ascii="Arial" w:hAnsi="Arial"/>
          <w:sz w:val="22"/>
          <w:szCs w:val="22"/>
        </w:rPr>
        <w:t>Zvýšení cen je možné promítnout od nového kalendářního roku v případě růstu inflace vyhlašované ČSÚ za uplynulý kalendářní rok.</w:t>
      </w:r>
    </w:p>
    <w:p w14:paraId="23AF0B87" w14:textId="34EDD4DE" w:rsidR="001510ED" w:rsidRPr="001510ED" w:rsidRDefault="001510ED" w:rsidP="001510ED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Zvýšení ceny je možno akceptovat na základě dodatku smlouvy podepsaného zástupci ve věcech smluvních obou smluvních stran.</w:t>
      </w:r>
    </w:p>
    <w:p w14:paraId="440D6171" w14:textId="77777777" w:rsidR="00520886" w:rsidRDefault="00520886" w:rsidP="00520886">
      <w:pPr>
        <w:jc w:val="both"/>
        <w:rPr>
          <w:rFonts w:ascii="Arial" w:hAnsi="Arial"/>
          <w:sz w:val="22"/>
          <w:szCs w:val="22"/>
        </w:rPr>
      </w:pPr>
    </w:p>
    <w:p w14:paraId="24B63A06" w14:textId="77777777" w:rsidR="001510ED" w:rsidRDefault="001510ED" w:rsidP="00520886">
      <w:pPr>
        <w:jc w:val="both"/>
        <w:rPr>
          <w:rFonts w:ascii="Arial" w:hAnsi="Arial"/>
          <w:sz w:val="22"/>
          <w:szCs w:val="22"/>
        </w:rPr>
      </w:pPr>
    </w:p>
    <w:p w14:paraId="347E99EA" w14:textId="77777777" w:rsidR="001F4587" w:rsidRDefault="001F4587" w:rsidP="00520886">
      <w:pPr>
        <w:jc w:val="both"/>
        <w:rPr>
          <w:rFonts w:ascii="Arial" w:hAnsi="Arial"/>
          <w:sz w:val="22"/>
          <w:szCs w:val="22"/>
        </w:rPr>
      </w:pPr>
    </w:p>
    <w:p w14:paraId="167E3486" w14:textId="5367C1E8" w:rsidR="001510ED" w:rsidRPr="001510ED" w:rsidRDefault="001510ED" w:rsidP="001510ED">
      <w:pPr>
        <w:pStyle w:val="Odstavecseseznamem"/>
        <w:numPr>
          <w:ilvl w:val="0"/>
          <w:numId w:val="1"/>
        </w:numPr>
        <w:ind w:left="0" w:firstLine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lastRenderedPageBreak/>
        <w:t>Plnění smlouvy</w:t>
      </w:r>
    </w:p>
    <w:p w14:paraId="2274BE0C" w14:textId="77777777" w:rsidR="001510ED" w:rsidRPr="001510ED" w:rsidRDefault="001510ED" w:rsidP="001510ED">
      <w:pPr>
        <w:jc w:val="center"/>
        <w:rPr>
          <w:rFonts w:ascii="Arial" w:hAnsi="Arial"/>
          <w:sz w:val="22"/>
          <w:szCs w:val="22"/>
        </w:rPr>
      </w:pPr>
    </w:p>
    <w:p w14:paraId="0CCF2486" w14:textId="15F09F5F" w:rsidR="00520886" w:rsidRDefault="001510ED" w:rsidP="001510ED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Zhotovitel se zavazuje realizovat údržbu zeleně a travnatých ploch na základě jednotlivých objednávek zaslaných objednatelem prostřednictvím e-mailu na adresu </w:t>
      </w:r>
      <w:hyperlink r:id="rId7" w:history="1">
        <w:r w:rsidRPr="001510ED">
          <w:rPr>
            <w:rStyle w:val="Hypertextovodkaz"/>
            <w:rFonts w:ascii="Arial" w:hAnsi="Arial"/>
            <w:color w:val="auto"/>
            <w:sz w:val="22"/>
            <w:szCs w:val="22"/>
          </w:rPr>
          <w:t>andrea.steigerova@tsmo.cz</w:t>
        </w:r>
      </w:hyperlink>
      <w:r w:rsidRPr="001510ED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 </w:t>
      </w:r>
    </w:p>
    <w:p w14:paraId="27A5F35F" w14:textId="1F1F7699" w:rsidR="001510ED" w:rsidRDefault="001510ED" w:rsidP="001510ED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 případ nedodržení sjednaných termínů na provedení prací ze strany zhotovitele, je objednatel oprávněn požadovat po zhotoviteli smluvní pokutu ve výši 0,1 % z hodnoty neprovedených prací.</w:t>
      </w:r>
    </w:p>
    <w:p w14:paraId="438A7848" w14:textId="77777777" w:rsidR="006A0CC9" w:rsidRDefault="006A0CC9" w:rsidP="006A0CC9">
      <w:pPr>
        <w:jc w:val="both"/>
        <w:rPr>
          <w:rFonts w:ascii="Arial" w:hAnsi="Arial"/>
          <w:sz w:val="22"/>
          <w:szCs w:val="22"/>
        </w:rPr>
      </w:pPr>
    </w:p>
    <w:p w14:paraId="723AADFF" w14:textId="77777777" w:rsidR="006A0CC9" w:rsidRDefault="006A0CC9" w:rsidP="006A0CC9">
      <w:pPr>
        <w:jc w:val="both"/>
        <w:rPr>
          <w:rFonts w:ascii="Arial" w:hAnsi="Arial"/>
          <w:sz w:val="22"/>
          <w:szCs w:val="22"/>
        </w:rPr>
      </w:pPr>
    </w:p>
    <w:p w14:paraId="2729EFCF" w14:textId="67B6337E" w:rsidR="006A0CC9" w:rsidRPr="006A0CC9" w:rsidRDefault="006A0CC9" w:rsidP="006A0CC9">
      <w:pPr>
        <w:pStyle w:val="Odstavecseseznamem"/>
        <w:numPr>
          <w:ilvl w:val="0"/>
          <w:numId w:val="1"/>
        </w:numPr>
        <w:ind w:left="0" w:firstLine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Platnost a účinnost smlouvy</w:t>
      </w:r>
    </w:p>
    <w:p w14:paraId="2DCE486B" w14:textId="77777777" w:rsidR="006A0CC9" w:rsidRDefault="006A0CC9" w:rsidP="006A0CC9">
      <w:pPr>
        <w:jc w:val="center"/>
        <w:rPr>
          <w:rFonts w:ascii="Arial" w:hAnsi="Arial"/>
          <w:sz w:val="22"/>
          <w:szCs w:val="22"/>
        </w:rPr>
      </w:pPr>
    </w:p>
    <w:p w14:paraId="501012F1" w14:textId="23440EB9" w:rsidR="006A0CC9" w:rsidRDefault="006A0CC9" w:rsidP="006A0CC9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Smlouva se uzavírá na dobu neurčitou s platností od podpisu obou smluvních stran.</w:t>
      </w:r>
    </w:p>
    <w:p w14:paraId="5F2F455C" w14:textId="7AC9DFAD" w:rsidR="006A0CC9" w:rsidRDefault="006A0CC9" w:rsidP="006A0CC9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Smlouva nabývá účinnosti 1.</w:t>
      </w:r>
      <w:r w:rsidR="001046A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4.</w:t>
      </w:r>
      <w:r w:rsidR="001046A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2024.</w:t>
      </w:r>
    </w:p>
    <w:p w14:paraId="5CB452F5" w14:textId="1A4334C0" w:rsidR="006A0CC9" w:rsidRDefault="006A0CC9" w:rsidP="006A0CC9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Ukončení platnosti smlouvy je možné:</w:t>
      </w:r>
    </w:p>
    <w:p w14:paraId="2D2C9EBD" w14:textId="3634C998" w:rsidR="006A0CC9" w:rsidRDefault="006A0CC9" w:rsidP="006A0CC9">
      <w:pPr>
        <w:pStyle w:val="Odstavecseseznamem"/>
        <w:numPr>
          <w:ilvl w:val="0"/>
          <w:numId w:val="7"/>
        </w:numPr>
        <w:ind w:left="851" w:hanging="40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Písemnou výpovědí kteroukoli smluvní stranou i bez uvedení důvodu. Výpověď je v tomto případě tříměsíční a počíná plynout </w:t>
      </w:r>
      <w:r w:rsidR="001F4587">
        <w:rPr>
          <w:rFonts w:ascii="Arial" w:hAnsi="Arial"/>
          <w:sz w:val="22"/>
          <w:szCs w:val="22"/>
        </w:rPr>
        <w:t>prvního dne měsíce následujícího po doručení výpovědi druhé smluvní straně.</w:t>
      </w:r>
    </w:p>
    <w:p w14:paraId="3C8A23FB" w14:textId="2128B525" w:rsidR="001F4587" w:rsidRDefault="001F4587" w:rsidP="006A0CC9">
      <w:pPr>
        <w:pStyle w:val="Odstavecseseznamem"/>
        <w:numPr>
          <w:ilvl w:val="0"/>
          <w:numId w:val="7"/>
        </w:numPr>
        <w:ind w:left="851" w:hanging="40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Dohodou smluvních stran na okamžitém ukončení platnosti smlouvy.</w:t>
      </w:r>
    </w:p>
    <w:p w14:paraId="418188A4" w14:textId="48C0F4AD" w:rsidR="009C06D2" w:rsidRDefault="009C06D2" w:rsidP="006A0CC9">
      <w:pPr>
        <w:pStyle w:val="Odstavecseseznamem"/>
        <w:numPr>
          <w:ilvl w:val="0"/>
          <w:numId w:val="7"/>
        </w:numPr>
        <w:ind w:left="851" w:hanging="40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Okamžitým zrušením ze strany objednatele při opětovném porušení smlouvy ze strany zhotovitele.</w:t>
      </w:r>
    </w:p>
    <w:p w14:paraId="59617251" w14:textId="4E0DEEF5" w:rsidR="009C06D2" w:rsidRDefault="009C06D2" w:rsidP="006A0CC9">
      <w:pPr>
        <w:pStyle w:val="Odstavecseseznamem"/>
        <w:numPr>
          <w:ilvl w:val="0"/>
          <w:numId w:val="7"/>
        </w:numPr>
        <w:ind w:left="851" w:hanging="40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Okamžitým zrušením ze strany zhotovitele při opětovném nedodržení termínu splatnosti daňových dokladů.</w:t>
      </w:r>
    </w:p>
    <w:p w14:paraId="48876170" w14:textId="77777777" w:rsidR="001F4587" w:rsidRDefault="001F4587" w:rsidP="001F4587">
      <w:pPr>
        <w:jc w:val="both"/>
        <w:rPr>
          <w:rFonts w:ascii="Arial" w:hAnsi="Arial"/>
          <w:sz w:val="22"/>
          <w:szCs w:val="22"/>
        </w:rPr>
      </w:pPr>
    </w:p>
    <w:p w14:paraId="5F679AA3" w14:textId="77777777" w:rsidR="001F4587" w:rsidRDefault="001F4587" w:rsidP="001F4587">
      <w:pPr>
        <w:jc w:val="both"/>
        <w:rPr>
          <w:rFonts w:ascii="Arial" w:hAnsi="Arial"/>
          <w:sz w:val="22"/>
          <w:szCs w:val="22"/>
        </w:rPr>
      </w:pPr>
    </w:p>
    <w:p w14:paraId="4ED6B599" w14:textId="3AAFA528" w:rsidR="001F4587" w:rsidRPr="001F4587" w:rsidRDefault="001F4587" w:rsidP="001F4587">
      <w:pPr>
        <w:pStyle w:val="Odstavecseseznamem"/>
        <w:numPr>
          <w:ilvl w:val="0"/>
          <w:numId w:val="1"/>
        </w:numPr>
        <w:ind w:left="0" w:firstLine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Závěrečná ustanovení</w:t>
      </w:r>
    </w:p>
    <w:p w14:paraId="578D0ADD" w14:textId="77777777" w:rsidR="006A0CC9" w:rsidRDefault="006A0CC9" w:rsidP="006A0CC9">
      <w:pPr>
        <w:jc w:val="both"/>
        <w:rPr>
          <w:rFonts w:ascii="Arial" w:hAnsi="Arial"/>
          <w:sz w:val="22"/>
          <w:szCs w:val="22"/>
        </w:rPr>
      </w:pPr>
    </w:p>
    <w:p w14:paraId="32E40656" w14:textId="4599C74A" w:rsidR="006A0CC9" w:rsidRDefault="001F4587" w:rsidP="001F4587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 případech, kdy bude zhotovitel při provádění prací vstupovat do objektů objednatele, popřípadě užívat jejich vyhrazenou část, zavazuje se učinit vše pro to, aby nedošlo ke škodám na majetku objednatele a došlo k zamezení vstupu třetích osob do objektů objednatele.</w:t>
      </w:r>
    </w:p>
    <w:p w14:paraId="043B90C8" w14:textId="72666F2C" w:rsidR="002F1297" w:rsidRPr="002F1297" w:rsidRDefault="002F1297" w:rsidP="002F1297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Arial" w:hAnsi="Arial"/>
          <w:sz w:val="22"/>
          <w:szCs w:val="22"/>
        </w:rPr>
      </w:pPr>
      <w:r w:rsidRPr="002F1297">
        <w:rPr>
          <w:rFonts w:ascii="Arial" w:hAnsi="Arial" w:cs="Arial"/>
          <w:sz w:val="22"/>
          <w:szCs w:val="22"/>
        </w:rPr>
        <w:t xml:space="preserve">Smluvní strany berou na vědomí, že obsah této smlouvy včetně všech dodatků může být poskytnut žadateli v režimu zákona č. 106/1999 Sb., o svobodném přístupu k informacím, v znění pozdějších předpisů, a že tato smlouva včetně všech dodatků bude </w:t>
      </w:r>
      <w:r>
        <w:rPr>
          <w:rFonts w:ascii="Arial" w:hAnsi="Arial" w:cs="Arial"/>
          <w:sz w:val="22"/>
          <w:szCs w:val="22"/>
        </w:rPr>
        <w:t>zhotovitelem</w:t>
      </w:r>
      <w:r w:rsidRPr="002F1297">
        <w:rPr>
          <w:rFonts w:ascii="Arial" w:hAnsi="Arial" w:cs="Arial"/>
          <w:sz w:val="22"/>
          <w:szCs w:val="22"/>
        </w:rPr>
        <w:t xml:space="preserve"> uveřejněna v registru smluv dle zákona č. 340/2015 Sb., o zvláštních podmínkách účinnosti některých smluv a o registru smluv (zákona o registru smluv).</w:t>
      </w:r>
    </w:p>
    <w:p w14:paraId="25964BBA" w14:textId="29FBC325" w:rsidR="001F4587" w:rsidRDefault="001F4587" w:rsidP="001F4587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Veškeré změny a doplňky této smlouvy </w:t>
      </w:r>
      <w:r w:rsidR="009C06D2">
        <w:rPr>
          <w:rFonts w:ascii="Arial" w:hAnsi="Arial"/>
          <w:sz w:val="22"/>
          <w:szCs w:val="22"/>
        </w:rPr>
        <w:t>musí být provedeny písemně, číslovanými dodatky podepsanými oprávněnými zástupci obou smluvních stran.</w:t>
      </w:r>
    </w:p>
    <w:p w14:paraId="77A881C5" w14:textId="15C89E05" w:rsidR="009C06D2" w:rsidRDefault="009C06D2" w:rsidP="001F4587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Právní vztahy touto smlouvou neupravené se řídí platnými právními předpisy, zejména občanským zákoníkem.</w:t>
      </w:r>
    </w:p>
    <w:p w14:paraId="4917DC05" w14:textId="096906F2" w:rsidR="009C06D2" w:rsidRDefault="009C06D2" w:rsidP="001F4587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Tato smlouva je sepsána ve dvou vyhotoveních, z nichž po jednom obdrží každá ze smluvních stran.</w:t>
      </w:r>
    </w:p>
    <w:p w14:paraId="16DAF47C" w14:textId="77777777" w:rsidR="009C06D2" w:rsidRDefault="009C06D2" w:rsidP="009C06D2">
      <w:pPr>
        <w:jc w:val="both"/>
        <w:rPr>
          <w:rFonts w:ascii="Arial" w:hAnsi="Arial"/>
          <w:sz w:val="22"/>
          <w:szCs w:val="22"/>
        </w:rPr>
      </w:pPr>
    </w:p>
    <w:p w14:paraId="404C8A8E" w14:textId="089DFDFA" w:rsidR="009C06D2" w:rsidRDefault="009C06D2" w:rsidP="009C06D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 Olomouci dne</w:t>
      </w:r>
      <w:r w:rsidR="001046AF">
        <w:rPr>
          <w:rFonts w:ascii="Arial" w:hAnsi="Arial"/>
          <w:sz w:val="22"/>
          <w:szCs w:val="22"/>
        </w:rPr>
        <w:t xml:space="preserve"> 29. 2. 2024</w:t>
      </w:r>
      <w:bookmarkStart w:id="0" w:name="_GoBack"/>
      <w:bookmarkEnd w:id="0"/>
    </w:p>
    <w:p w14:paraId="3F0B9751" w14:textId="77777777" w:rsidR="009C06D2" w:rsidRDefault="009C06D2" w:rsidP="009C06D2">
      <w:pPr>
        <w:jc w:val="both"/>
        <w:rPr>
          <w:rFonts w:ascii="Arial" w:hAnsi="Arial"/>
          <w:sz w:val="22"/>
          <w:szCs w:val="22"/>
        </w:rPr>
      </w:pPr>
    </w:p>
    <w:p w14:paraId="274A7A6C" w14:textId="306D495A" w:rsidR="009C06D2" w:rsidRDefault="009C06D2" w:rsidP="009C06D2">
      <w:pPr>
        <w:tabs>
          <w:tab w:val="left" w:pos="5103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Objednatel:</w:t>
      </w:r>
      <w:r>
        <w:rPr>
          <w:rFonts w:ascii="Arial" w:hAnsi="Arial"/>
          <w:sz w:val="22"/>
          <w:szCs w:val="22"/>
        </w:rPr>
        <w:tab/>
        <w:t>Zhotovitel:</w:t>
      </w:r>
    </w:p>
    <w:p w14:paraId="07D68C32" w14:textId="77777777" w:rsidR="009C06D2" w:rsidRDefault="009C06D2" w:rsidP="009C06D2">
      <w:pPr>
        <w:tabs>
          <w:tab w:val="left" w:pos="5103"/>
        </w:tabs>
        <w:jc w:val="both"/>
        <w:rPr>
          <w:rFonts w:ascii="Arial" w:hAnsi="Arial"/>
          <w:sz w:val="22"/>
          <w:szCs w:val="22"/>
        </w:rPr>
      </w:pPr>
    </w:p>
    <w:p w14:paraId="722C5743" w14:textId="77777777" w:rsidR="009C06D2" w:rsidRDefault="009C06D2" w:rsidP="009C06D2">
      <w:pPr>
        <w:tabs>
          <w:tab w:val="left" w:pos="5103"/>
        </w:tabs>
        <w:jc w:val="both"/>
        <w:rPr>
          <w:rFonts w:ascii="Arial" w:hAnsi="Arial"/>
          <w:sz w:val="22"/>
          <w:szCs w:val="22"/>
        </w:rPr>
      </w:pPr>
    </w:p>
    <w:p w14:paraId="291B8AD4" w14:textId="77777777" w:rsidR="009C06D2" w:rsidRDefault="009C06D2" w:rsidP="009C06D2">
      <w:pPr>
        <w:tabs>
          <w:tab w:val="left" w:pos="5103"/>
        </w:tabs>
        <w:jc w:val="both"/>
        <w:rPr>
          <w:rFonts w:ascii="Arial" w:hAnsi="Arial"/>
          <w:sz w:val="22"/>
          <w:szCs w:val="22"/>
        </w:rPr>
      </w:pPr>
    </w:p>
    <w:p w14:paraId="2A868CAC" w14:textId="77777777" w:rsidR="009C06D2" w:rsidRDefault="009C06D2" w:rsidP="009C06D2">
      <w:pPr>
        <w:tabs>
          <w:tab w:val="left" w:pos="5103"/>
        </w:tabs>
        <w:jc w:val="both"/>
        <w:rPr>
          <w:rFonts w:ascii="Arial" w:hAnsi="Arial"/>
          <w:sz w:val="22"/>
          <w:szCs w:val="22"/>
        </w:rPr>
      </w:pPr>
    </w:p>
    <w:p w14:paraId="5FE73913" w14:textId="7B04A722" w:rsidR="009C06D2" w:rsidRDefault="009C06D2" w:rsidP="009C06D2">
      <w:pPr>
        <w:tabs>
          <w:tab w:val="left" w:pos="5103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……………………………………..</w:t>
      </w:r>
      <w:r>
        <w:rPr>
          <w:rFonts w:ascii="Arial" w:hAnsi="Arial"/>
          <w:sz w:val="22"/>
          <w:szCs w:val="22"/>
        </w:rPr>
        <w:tab/>
        <w:t>……………………………………….</w:t>
      </w:r>
    </w:p>
    <w:p w14:paraId="537166BD" w14:textId="632C5865" w:rsidR="009C06D2" w:rsidRDefault="009C06D2" w:rsidP="009C06D2">
      <w:pPr>
        <w:tabs>
          <w:tab w:val="left" w:pos="5103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Mgr. Alena Kuželová</w:t>
      </w:r>
      <w:r>
        <w:rPr>
          <w:rFonts w:ascii="Arial" w:hAnsi="Arial"/>
          <w:sz w:val="22"/>
          <w:szCs w:val="22"/>
        </w:rPr>
        <w:tab/>
        <w:t>Ing. Pavel Dostál</w:t>
      </w:r>
    </w:p>
    <w:p w14:paraId="5EFB5163" w14:textId="7E241355" w:rsidR="009C06D2" w:rsidRDefault="009C06D2" w:rsidP="009C06D2">
      <w:pPr>
        <w:tabs>
          <w:tab w:val="left" w:pos="5103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ředitelka školy</w:t>
      </w:r>
      <w:r>
        <w:rPr>
          <w:rFonts w:ascii="Arial" w:hAnsi="Arial"/>
          <w:sz w:val="22"/>
          <w:szCs w:val="22"/>
        </w:rPr>
        <w:tab/>
        <w:t>ředitel společnosti</w:t>
      </w:r>
    </w:p>
    <w:p w14:paraId="1CC9461F" w14:textId="77777777" w:rsidR="002F1297" w:rsidRDefault="002F1297" w:rsidP="009C06D2">
      <w:pPr>
        <w:tabs>
          <w:tab w:val="left" w:pos="5103"/>
        </w:tabs>
        <w:jc w:val="both"/>
        <w:rPr>
          <w:rFonts w:ascii="Arial" w:hAnsi="Arial"/>
          <w:b/>
          <w:bCs/>
          <w:sz w:val="22"/>
          <w:szCs w:val="22"/>
        </w:rPr>
      </w:pPr>
    </w:p>
    <w:p w14:paraId="29D82404" w14:textId="5EC3E8DD" w:rsidR="004E2B18" w:rsidRDefault="004E2B18" w:rsidP="009C06D2">
      <w:pPr>
        <w:tabs>
          <w:tab w:val="left" w:pos="5103"/>
        </w:tabs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Příloha č. 1 smlouvy</w:t>
      </w:r>
    </w:p>
    <w:p w14:paraId="281CA3B2" w14:textId="77777777" w:rsidR="00EA6DD4" w:rsidRDefault="00EA6DD4" w:rsidP="009C06D2">
      <w:pPr>
        <w:tabs>
          <w:tab w:val="left" w:pos="5103"/>
        </w:tabs>
        <w:jc w:val="both"/>
        <w:rPr>
          <w:rFonts w:ascii="Arial" w:hAnsi="Arial"/>
          <w:b/>
          <w:bCs/>
          <w:sz w:val="22"/>
          <w:szCs w:val="22"/>
        </w:rPr>
      </w:pPr>
    </w:p>
    <w:p w14:paraId="1178A5FC" w14:textId="55C994F8" w:rsidR="00EA6DD4" w:rsidRPr="00EA6DD4" w:rsidRDefault="00EA6DD4" w:rsidP="009C06D2">
      <w:pPr>
        <w:tabs>
          <w:tab w:val="left" w:pos="5103"/>
        </w:tabs>
        <w:jc w:val="both"/>
        <w:rPr>
          <w:rFonts w:ascii="Arial" w:hAnsi="Arial"/>
          <w:b/>
          <w:bCs/>
          <w:sz w:val="22"/>
          <w:szCs w:val="22"/>
          <w:u w:val="single"/>
        </w:rPr>
      </w:pPr>
      <w:r w:rsidRPr="00EA6DD4">
        <w:rPr>
          <w:rFonts w:ascii="Arial" w:hAnsi="Arial"/>
          <w:b/>
          <w:bCs/>
          <w:sz w:val="22"/>
          <w:szCs w:val="22"/>
          <w:u w:val="single"/>
        </w:rPr>
        <w:t>Ceník prováděných prací</w:t>
      </w:r>
    </w:p>
    <w:p w14:paraId="60EE7322" w14:textId="77777777" w:rsidR="009C06D2" w:rsidRDefault="009C06D2" w:rsidP="009C06D2">
      <w:pPr>
        <w:jc w:val="both"/>
        <w:rPr>
          <w:rFonts w:ascii="Arial" w:hAnsi="Arial"/>
          <w:sz w:val="22"/>
          <w:szCs w:val="22"/>
        </w:rPr>
      </w:pPr>
    </w:p>
    <w:p w14:paraId="03B2BDDA" w14:textId="40FAF9C4" w:rsidR="00EA6DD4" w:rsidRDefault="00EA6DD4" w:rsidP="009C06D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Při pravidelné péči, tj. seče minimálně 4x až 5x za rok, ostatní činnosti 1x ročně v období od </w:t>
      </w:r>
      <w:proofErr w:type="gramStart"/>
      <w:r>
        <w:rPr>
          <w:rFonts w:ascii="Arial" w:hAnsi="Arial"/>
          <w:sz w:val="22"/>
          <w:szCs w:val="22"/>
        </w:rPr>
        <w:t>1.4. do</w:t>
      </w:r>
      <w:proofErr w:type="gramEnd"/>
      <w:r>
        <w:rPr>
          <w:rFonts w:ascii="Arial" w:hAnsi="Arial"/>
          <w:sz w:val="22"/>
          <w:szCs w:val="22"/>
        </w:rPr>
        <w:t xml:space="preserve"> 30. 11. </w:t>
      </w:r>
    </w:p>
    <w:p w14:paraId="1509E020" w14:textId="762EC0B1" w:rsidR="00EA6DD4" w:rsidRPr="001E7805" w:rsidRDefault="00EA6DD4" w:rsidP="008C04DB">
      <w:pPr>
        <w:pStyle w:val="Odstavecseseznamem"/>
        <w:numPr>
          <w:ilvl w:val="0"/>
          <w:numId w:val="9"/>
        </w:numPr>
        <w:tabs>
          <w:tab w:val="left" w:pos="6804"/>
          <w:tab w:val="right" w:pos="7088"/>
          <w:tab w:val="right" w:pos="9498"/>
        </w:tabs>
        <w:ind w:left="280" w:right="-2" w:hanging="284"/>
        <w:rPr>
          <w:rFonts w:ascii="Arial" w:hAnsi="Arial"/>
          <w:sz w:val="22"/>
          <w:szCs w:val="22"/>
        </w:rPr>
      </w:pPr>
      <w:r w:rsidRPr="001E7805">
        <w:rPr>
          <w:rFonts w:ascii="Arial" w:hAnsi="Arial"/>
          <w:sz w:val="22"/>
          <w:szCs w:val="22"/>
        </w:rPr>
        <w:t xml:space="preserve">sečení travnatých ploch (se sběrem) v rovině </w:t>
      </w:r>
      <w:r w:rsidR="008C04DB">
        <w:rPr>
          <w:rFonts w:ascii="Arial" w:hAnsi="Arial"/>
          <w:sz w:val="22"/>
          <w:szCs w:val="22"/>
        </w:rPr>
        <w:t xml:space="preserve">(vč. likvidace </w:t>
      </w:r>
      <w:proofErr w:type="gramStart"/>
      <w:r w:rsidR="008C04DB">
        <w:rPr>
          <w:rFonts w:ascii="Arial" w:hAnsi="Arial"/>
          <w:sz w:val="22"/>
          <w:szCs w:val="22"/>
        </w:rPr>
        <w:t>trávy)</w:t>
      </w:r>
      <w:r w:rsidR="008C04DB">
        <w:rPr>
          <w:rFonts w:ascii="Arial" w:hAnsi="Arial"/>
          <w:sz w:val="22"/>
          <w:szCs w:val="22"/>
        </w:rPr>
        <w:tab/>
      </w:r>
      <w:r w:rsidR="001E7805">
        <w:rPr>
          <w:rFonts w:ascii="Arial" w:hAnsi="Arial"/>
          <w:sz w:val="22"/>
          <w:szCs w:val="22"/>
        </w:rPr>
        <w:t>(4 seče</w:t>
      </w:r>
      <w:proofErr w:type="gramEnd"/>
      <w:r w:rsidR="001E7805">
        <w:rPr>
          <w:rFonts w:ascii="Arial" w:hAnsi="Arial"/>
          <w:sz w:val="22"/>
          <w:szCs w:val="22"/>
        </w:rPr>
        <w:t>)</w:t>
      </w:r>
      <w:r w:rsidR="001E7805">
        <w:rPr>
          <w:rFonts w:ascii="Arial" w:hAnsi="Arial"/>
          <w:sz w:val="22"/>
          <w:szCs w:val="22"/>
          <w:vertAlign w:val="superscript"/>
        </w:rPr>
        <w:tab/>
      </w:r>
      <w:r w:rsidRPr="001E7805">
        <w:rPr>
          <w:rFonts w:ascii="Arial" w:hAnsi="Arial"/>
          <w:sz w:val="22"/>
          <w:szCs w:val="22"/>
        </w:rPr>
        <w:t>1,</w:t>
      </w:r>
      <w:r w:rsidR="001E7805" w:rsidRPr="001E7805">
        <w:rPr>
          <w:rFonts w:ascii="Arial" w:hAnsi="Arial"/>
          <w:sz w:val="22"/>
          <w:szCs w:val="22"/>
        </w:rPr>
        <w:t>41</w:t>
      </w:r>
      <w:r w:rsidRPr="001E7805">
        <w:rPr>
          <w:rFonts w:ascii="Arial" w:hAnsi="Arial"/>
          <w:sz w:val="22"/>
          <w:szCs w:val="22"/>
        </w:rPr>
        <w:t xml:space="preserve"> Kč/m</w:t>
      </w:r>
      <w:r w:rsidRPr="001E7805">
        <w:rPr>
          <w:rFonts w:ascii="Arial" w:hAnsi="Arial"/>
          <w:sz w:val="22"/>
          <w:szCs w:val="22"/>
          <w:vertAlign w:val="superscript"/>
        </w:rPr>
        <w:t>2</w:t>
      </w:r>
      <w:r w:rsidR="001E7805">
        <w:rPr>
          <w:rFonts w:ascii="Arial" w:hAnsi="Arial"/>
          <w:sz w:val="22"/>
          <w:szCs w:val="22"/>
        </w:rPr>
        <w:t xml:space="preserve">                                                                          </w:t>
      </w:r>
      <w:r w:rsidR="001E7805">
        <w:rPr>
          <w:rFonts w:ascii="Arial" w:hAnsi="Arial"/>
          <w:sz w:val="22"/>
          <w:szCs w:val="22"/>
          <w:vertAlign w:val="superscript"/>
        </w:rPr>
        <w:t xml:space="preserve">                       </w:t>
      </w:r>
      <w:r w:rsidR="008C04DB">
        <w:rPr>
          <w:rFonts w:ascii="Arial" w:hAnsi="Arial"/>
          <w:sz w:val="22"/>
          <w:szCs w:val="22"/>
        </w:rPr>
        <w:tab/>
        <w:t>(5 sečí)</w:t>
      </w:r>
      <w:r w:rsidR="008C04DB">
        <w:rPr>
          <w:rFonts w:ascii="Arial" w:hAnsi="Arial"/>
          <w:sz w:val="22"/>
          <w:szCs w:val="22"/>
        </w:rPr>
        <w:tab/>
        <w:t xml:space="preserve">1,34 </w:t>
      </w:r>
      <w:r w:rsidR="008C04DB" w:rsidRPr="001E7805">
        <w:rPr>
          <w:rFonts w:ascii="Arial" w:hAnsi="Arial"/>
          <w:sz w:val="22"/>
          <w:szCs w:val="22"/>
        </w:rPr>
        <w:t>Kč/m</w:t>
      </w:r>
      <w:r w:rsidR="008C04DB" w:rsidRPr="001E7805">
        <w:rPr>
          <w:rFonts w:ascii="Arial" w:hAnsi="Arial"/>
          <w:sz w:val="22"/>
          <w:szCs w:val="22"/>
          <w:vertAlign w:val="superscript"/>
        </w:rPr>
        <w:t>2</w:t>
      </w:r>
      <w:r w:rsidR="008C04DB">
        <w:rPr>
          <w:rFonts w:ascii="Arial" w:hAnsi="Arial"/>
          <w:sz w:val="22"/>
          <w:szCs w:val="22"/>
        </w:rPr>
        <w:t xml:space="preserve"> </w:t>
      </w:r>
      <w:r w:rsidR="00F74BCE" w:rsidRPr="001E7805">
        <w:rPr>
          <w:rFonts w:ascii="Arial" w:hAnsi="Arial"/>
          <w:sz w:val="22"/>
          <w:szCs w:val="22"/>
          <w:vertAlign w:val="superscript"/>
        </w:rPr>
        <w:tab/>
      </w:r>
    </w:p>
    <w:p w14:paraId="403108E5" w14:textId="5041FFCC" w:rsidR="008C04DB" w:rsidRDefault="00F74BCE" w:rsidP="008C04DB">
      <w:pPr>
        <w:pStyle w:val="Odstavecseseznamem"/>
        <w:numPr>
          <w:ilvl w:val="0"/>
          <w:numId w:val="9"/>
        </w:numPr>
        <w:tabs>
          <w:tab w:val="left" w:pos="6804"/>
          <w:tab w:val="right" w:pos="9498"/>
        </w:tabs>
        <w:ind w:left="284" w:hanging="284"/>
        <w:rPr>
          <w:rFonts w:ascii="Arial" w:hAnsi="Arial"/>
          <w:sz w:val="22"/>
          <w:szCs w:val="22"/>
        </w:rPr>
      </w:pPr>
      <w:r w:rsidRPr="008C04DB">
        <w:rPr>
          <w:rFonts w:ascii="Arial" w:hAnsi="Arial"/>
          <w:sz w:val="22"/>
          <w:szCs w:val="22"/>
        </w:rPr>
        <w:t>sečení travnatých ploch (se sběrem) ve svahu</w:t>
      </w:r>
      <w:r w:rsidR="008C04DB">
        <w:rPr>
          <w:rFonts w:ascii="Arial" w:hAnsi="Arial"/>
          <w:sz w:val="22"/>
          <w:szCs w:val="22"/>
        </w:rPr>
        <w:t xml:space="preserve"> (vč. likvidace </w:t>
      </w:r>
      <w:proofErr w:type="gramStart"/>
      <w:r w:rsidR="008C04DB">
        <w:rPr>
          <w:rFonts w:ascii="Arial" w:hAnsi="Arial"/>
          <w:sz w:val="22"/>
          <w:szCs w:val="22"/>
        </w:rPr>
        <w:t>trávy)</w:t>
      </w:r>
      <w:r w:rsidR="008C04DB">
        <w:rPr>
          <w:rFonts w:ascii="Arial" w:hAnsi="Arial"/>
          <w:sz w:val="22"/>
          <w:szCs w:val="22"/>
        </w:rPr>
        <w:tab/>
        <w:t>(4 seče</w:t>
      </w:r>
      <w:proofErr w:type="gramEnd"/>
      <w:r w:rsidR="008C04DB">
        <w:rPr>
          <w:rFonts w:ascii="Arial" w:hAnsi="Arial"/>
          <w:sz w:val="22"/>
          <w:szCs w:val="22"/>
        </w:rPr>
        <w:t>)</w:t>
      </w:r>
      <w:r w:rsidR="008C04DB">
        <w:rPr>
          <w:rFonts w:ascii="Arial" w:hAnsi="Arial"/>
          <w:sz w:val="22"/>
          <w:szCs w:val="22"/>
        </w:rPr>
        <w:tab/>
      </w:r>
      <w:r w:rsidRPr="008C04DB">
        <w:rPr>
          <w:rFonts w:ascii="Arial" w:hAnsi="Arial"/>
          <w:sz w:val="22"/>
          <w:szCs w:val="22"/>
        </w:rPr>
        <w:t xml:space="preserve">       </w:t>
      </w:r>
      <w:r w:rsidR="001E7805" w:rsidRPr="008C04DB">
        <w:rPr>
          <w:rFonts w:ascii="Arial" w:hAnsi="Arial"/>
          <w:sz w:val="22"/>
          <w:szCs w:val="22"/>
        </w:rPr>
        <w:t>2,81</w:t>
      </w:r>
      <w:r w:rsidRPr="008C04DB">
        <w:rPr>
          <w:rFonts w:ascii="Arial" w:hAnsi="Arial"/>
          <w:sz w:val="22"/>
          <w:szCs w:val="22"/>
        </w:rPr>
        <w:t xml:space="preserve"> Kč/m</w:t>
      </w:r>
      <w:r w:rsidRPr="008C04DB">
        <w:rPr>
          <w:rFonts w:ascii="Arial" w:hAnsi="Arial"/>
          <w:sz w:val="22"/>
          <w:szCs w:val="22"/>
          <w:vertAlign w:val="superscript"/>
        </w:rPr>
        <w:t>2</w:t>
      </w:r>
      <w:r w:rsidRPr="008C04DB">
        <w:rPr>
          <w:rFonts w:ascii="Arial" w:hAnsi="Arial"/>
          <w:sz w:val="22"/>
          <w:szCs w:val="22"/>
        </w:rPr>
        <w:tab/>
      </w:r>
      <w:r w:rsidR="008C04DB">
        <w:rPr>
          <w:rFonts w:ascii="Arial" w:hAnsi="Arial"/>
          <w:sz w:val="22"/>
          <w:szCs w:val="22"/>
        </w:rPr>
        <w:t>(5 sečí)</w:t>
      </w:r>
      <w:r w:rsidR="008C04DB">
        <w:rPr>
          <w:rFonts w:ascii="Arial" w:hAnsi="Arial"/>
          <w:sz w:val="22"/>
          <w:szCs w:val="22"/>
        </w:rPr>
        <w:tab/>
        <w:t xml:space="preserve">2,55 </w:t>
      </w:r>
      <w:r w:rsidR="008C04DB" w:rsidRPr="001E7805">
        <w:rPr>
          <w:rFonts w:ascii="Arial" w:hAnsi="Arial"/>
          <w:sz w:val="22"/>
          <w:szCs w:val="22"/>
        </w:rPr>
        <w:t>Kč/m</w:t>
      </w:r>
      <w:r w:rsidR="008C04DB" w:rsidRPr="001E7805">
        <w:rPr>
          <w:rFonts w:ascii="Arial" w:hAnsi="Arial"/>
          <w:sz w:val="22"/>
          <w:szCs w:val="22"/>
          <w:vertAlign w:val="superscript"/>
        </w:rPr>
        <w:t>2</w:t>
      </w:r>
    </w:p>
    <w:p w14:paraId="47440F51" w14:textId="77777777" w:rsidR="008C04DB" w:rsidRPr="008C04DB" w:rsidRDefault="008C04DB" w:rsidP="008C04DB">
      <w:pPr>
        <w:tabs>
          <w:tab w:val="left" w:pos="4820"/>
          <w:tab w:val="right" w:pos="7088"/>
          <w:tab w:val="right" w:pos="9498"/>
        </w:tabs>
        <w:rPr>
          <w:rFonts w:ascii="Arial" w:hAnsi="Arial"/>
          <w:sz w:val="22"/>
          <w:szCs w:val="22"/>
        </w:rPr>
      </w:pPr>
    </w:p>
    <w:p w14:paraId="00A2153A" w14:textId="21A8671F" w:rsidR="00F74BCE" w:rsidRDefault="008C04DB" w:rsidP="008C04DB">
      <w:pPr>
        <w:pStyle w:val="Odstavecseseznamem"/>
        <w:numPr>
          <w:ilvl w:val="0"/>
          <w:numId w:val="9"/>
        </w:numPr>
        <w:tabs>
          <w:tab w:val="left" w:pos="4820"/>
          <w:tab w:val="right" w:pos="7088"/>
          <w:tab w:val="right" w:pos="9498"/>
        </w:tabs>
        <w:ind w:left="284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hrabání listí</w:t>
      </w:r>
      <w:r w:rsidR="00F74BCE" w:rsidRPr="008C04D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(vč. likvidace vyhrabané hmoty)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3,26 </w:t>
      </w:r>
      <w:r w:rsidRPr="001E7805">
        <w:rPr>
          <w:rFonts w:ascii="Arial" w:hAnsi="Arial"/>
          <w:sz w:val="22"/>
          <w:szCs w:val="22"/>
        </w:rPr>
        <w:t>Kč/m</w:t>
      </w:r>
      <w:r w:rsidRPr="001E7805">
        <w:rPr>
          <w:rFonts w:ascii="Arial" w:hAnsi="Arial"/>
          <w:sz w:val="22"/>
          <w:szCs w:val="22"/>
          <w:vertAlign w:val="superscript"/>
        </w:rPr>
        <w:t>2</w:t>
      </w:r>
    </w:p>
    <w:p w14:paraId="6C6193A9" w14:textId="77777777" w:rsidR="008C04DB" w:rsidRDefault="008C04DB" w:rsidP="008C04DB">
      <w:pPr>
        <w:tabs>
          <w:tab w:val="left" w:pos="4820"/>
          <w:tab w:val="right" w:pos="5529"/>
          <w:tab w:val="right" w:pos="7088"/>
          <w:tab w:val="right" w:pos="9498"/>
        </w:tabs>
        <w:jc w:val="both"/>
        <w:rPr>
          <w:rFonts w:ascii="Arial" w:hAnsi="Arial"/>
          <w:sz w:val="22"/>
          <w:szCs w:val="22"/>
        </w:rPr>
      </w:pPr>
    </w:p>
    <w:p w14:paraId="18E7ADBC" w14:textId="5282E0A3" w:rsidR="00F74BCE" w:rsidRDefault="00F74BCE" w:rsidP="008C04DB">
      <w:pPr>
        <w:pStyle w:val="Odstavecseseznamem"/>
        <w:numPr>
          <w:ilvl w:val="0"/>
          <w:numId w:val="9"/>
        </w:numPr>
        <w:tabs>
          <w:tab w:val="right" w:pos="7088"/>
          <w:tab w:val="right" w:pos="9498"/>
        </w:tabs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ošetření stromů – ořez</w:t>
      </w:r>
      <w:r w:rsidR="008C04DB">
        <w:rPr>
          <w:rFonts w:ascii="Arial" w:hAnsi="Arial"/>
          <w:sz w:val="22"/>
          <w:szCs w:val="22"/>
        </w:rPr>
        <w:t xml:space="preserve"> – nacenění individuálně podle aktuálního stavu dřeviny</w:t>
      </w:r>
    </w:p>
    <w:p w14:paraId="154D8B9F" w14:textId="77777777" w:rsidR="008C04DB" w:rsidRPr="008C04DB" w:rsidRDefault="008C04DB" w:rsidP="008C04DB">
      <w:pPr>
        <w:pStyle w:val="Odstavecseseznamem"/>
        <w:rPr>
          <w:rFonts w:ascii="Arial" w:hAnsi="Arial"/>
          <w:sz w:val="22"/>
          <w:szCs w:val="22"/>
        </w:rPr>
      </w:pPr>
    </w:p>
    <w:p w14:paraId="0740F868" w14:textId="5C7B3E48" w:rsidR="00EF5944" w:rsidRPr="008C04DB" w:rsidRDefault="008C04DB" w:rsidP="001E7805">
      <w:pPr>
        <w:pStyle w:val="Odstavecseseznamem"/>
        <w:numPr>
          <w:ilvl w:val="0"/>
          <w:numId w:val="9"/>
        </w:numPr>
        <w:tabs>
          <w:tab w:val="right" w:pos="7088"/>
          <w:tab w:val="right" w:pos="9498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8C04DB">
        <w:rPr>
          <w:rFonts w:ascii="Arial" w:hAnsi="Arial"/>
          <w:sz w:val="22"/>
          <w:szCs w:val="22"/>
        </w:rPr>
        <w:t>o</w:t>
      </w:r>
      <w:r w:rsidR="00EF5944" w:rsidRPr="008C04DB">
        <w:rPr>
          <w:rFonts w:ascii="Arial" w:hAnsi="Arial"/>
          <w:sz w:val="22"/>
          <w:szCs w:val="22"/>
        </w:rPr>
        <w:t>řez živých plotů</w:t>
      </w:r>
      <w:r w:rsidR="00EF5944" w:rsidRPr="008C04DB">
        <w:rPr>
          <w:rFonts w:ascii="Arial" w:hAnsi="Arial"/>
          <w:sz w:val="22"/>
          <w:szCs w:val="22"/>
        </w:rPr>
        <w:tab/>
      </w:r>
      <w:r w:rsidR="009B491C">
        <w:rPr>
          <w:rFonts w:ascii="Arial" w:hAnsi="Arial"/>
          <w:sz w:val="22"/>
          <w:szCs w:val="22"/>
        </w:rPr>
        <w:tab/>
      </w:r>
      <w:r w:rsidR="00EF5944" w:rsidRPr="008C04DB">
        <w:rPr>
          <w:rFonts w:ascii="Arial" w:hAnsi="Arial"/>
          <w:sz w:val="22"/>
          <w:szCs w:val="22"/>
        </w:rPr>
        <w:t xml:space="preserve">1 </w:t>
      </w:r>
      <w:proofErr w:type="gramStart"/>
      <w:r w:rsidR="00EF5944" w:rsidRPr="008C04DB">
        <w:rPr>
          <w:rFonts w:ascii="Arial" w:hAnsi="Arial"/>
          <w:sz w:val="22"/>
          <w:szCs w:val="22"/>
        </w:rPr>
        <w:t xml:space="preserve">ořez    </w:t>
      </w:r>
      <w:r>
        <w:rPr>
          <w:rFonts w:ascii="Arial" w:hAnsi="Arial"/>
          <w:sz w:val="22"/>
          <w:szCs w:val="22"/>
        </w:rPr>
        <w:t>20,84</w:t>
      </w:r>
      <w:proofErr w:type="gramEnd"/>
      <w:r w:rsidR="00EF5944" w:rsidRPr="008C04DB">
        <w:rPr>
          <w:rFonts w:ascii="Arial" w:hAnsi="Arial"/>
          <w:sz w:val="22"/>
          <w:szCs w:val="22"/>
        </w:rPr>
        <w:t xml:space="preserve"> Kč/m</w:t>
      </w:r>
      <w:r w:rsidR="00EF5944" w:rsidRPr="008C04DB">
        <w:rPr>
          <w:rFonts w:ascii="Arial" w:hAnsi="Arial"/>
          <w:sz w:val="22"/>
          <w:szCs w:val="22"/>
          <w:vertAlign w:val="superscript"/>
        </w:rPr>
        <w:t>2</w:t>
      </w:r>
      <w:r w:rsidR="00EF5944" w:rsidRPr="008C04DB">
        <w:rPr>
          <w:rFonts w:ascii="Arial" w:hAnsi="Arial"/>
          <w:sz w:val="22"/>
          <w:szCs w:val="22"/>
        </w:rPr>
        <w:tab/>
      </w:r>
      <w:r w:rsidR="00EF5944" w:rsidRPr="008C04DB">
        <w:rPr>
          <w:rFonts w:ascii="Arial" w:hAnsi="Arial"/>
          <w:sz w:val="22"/>
          <w:szCs w:val="22"/>
        </w:rPr>
        <w:tab/>
      </w:r>
    </w:p>
    <w:p w14:paraId="3CEEC51B" w14:textId="77777777" w:rsidR="002F1297" w:rsidRDefault="002F1297" w:rsidP="00EF5944">
      <w:pPr>
        <w:tabs>
          <w:tab w:val="right" w:pos="5670"/>
          <w:tab w:val="right" w:pos="9498"/>
        </w:tabs>
        <w:ind w:left="284"/>
        <w:jc w:val="both"/>
        <w:rPr>
          <w:rFonts w:ascii="Arial" w:hAnsi="Arial"/>
          <w:sz w:val="22"/>
          <w:szCs w:val="22"/>
        </w:rPr>
      </w:pPr>
    </w:p>
    <w:p w14:paraId="0A592531" w14:textId="2935A9E3" w:rsidR="002F1297" w:rsidRPr="00EF5944" w:rsidRDefault="002F1297" w:rsidP="00EF5944">
      <w:pPr>
        <w:tabs>
          <w:tab w:val="right" w:pos="5670"/>
          <w:tab w:val="right" w:pos="9498"/>
        </w:tabs>
        <w:ind w:left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Uvedené ceny jsou bez DPH.</w:t>
      </w:r>
    </w:p>
    <w:p w14:paraId="6E1E7C4E" w14:textId="77777777" w:rsidR="00F74BCE" w:rsidRPr="00F74BCE" w:rsidRDefault="00F74BCE" w:rsidP="00F74BCE">
      <w:pPr>
        <w:tabs>
          <w:tab w:val="right" w:pos="5670"/>
          <w:tab w:val="right" w:pos="9498"/>
        </w:tabs>
        <w:ind w:left="360"/>
        <w:jc w:val="both"/>
        <w:rPr>
          <w:rFonts w:ascii="Arial" w:hAnsi="Arial"/>
          <w:sz w:val="22"/>
          <w:szCs w:val="22"/>
        </w:rPr>
      </w:pPr>
    </w:p>
    <w:p w14:paraId="79B2F8DE" w14:textId="212F1123" w:rsidR="00F74BCE" w:rsidRPr="00F74BCE" w:rsidRDefault="00F74BCE" w:rsidP="00F74BCE">
      <w:pPr>
        <w:tabs>
          <w:tab w:val="right" w:pos="5670"/>
          <w:tab w:val="right" w:pos="9498"/>
        </w:tabs>
        <w:jc w:val="both"/>
        <w:rPr>
          <w:rFonts w:ascii="Arial" w:hAnsi="Arial"/>
          <w:sz w:val="22"/>
          <w:szCs w:val="22"/>
        </w:rPr>
      </w:pPr>
      <w:r w:rsidRPr="00F74BCE">
        <w:rPr>
          <w:rFonts w:ascii="Arial" w:hAnsi="Arial"/>
          <w:sz w:val="22"/>
          <w:szCs w:val="22"/>
        </w:rPr>
        <w:t xml:space="preserve">       </w:t>
      </w:r>
    </w:p>
    <w:p w14:paraId="1666C3CE" w14:textId="77777777" w:rsidR="00EA6DD4" w:rsidRDefault="00EA6DD4" w:rsidP="009C06D2">
      <w:pPr>
        <w:jc w:val="both"/>
        <w:rPr>
          <w:rFonts w:ascii="Arial" w:hAnsi="Arial"/>
          <w:sz w:val="22"/>
          <w:szCs w:val="22"/>
        </w:rPr>
      </w:pPr>
    </w:p>
    <w:p w14:paraId="0D7C2049" w14:textId="77777777" w:rsidR="009C06D2" w:rsidRDefault="009C06D2" w:rsidP="009C06D2">
      <w:pPr>
        <w:jc w:val="both"/>
        <w:rPr>
          <w:rFonts w:ascii="Arial" w:hAnsi="Arial"/>
          <w:sz w:val="22"/>
          <w:szCs w:val="22"/>
        </w:rPr>
      </w:pPr>
    </w:p>
    <w:p w14:paraId="11E4BEB9" w14:textId="77777777" w:rsidR="009C06D2" w:rsidRPr="009C06D2" w:rsidRDefault="009C06D2" w:rsidP="009C06D2">
      <w:pPr>
        <w:jc w:val="both"/>
        <w:rPr>
          <w:rFonts w:ascii="Arial" w:hAnsi="Arial"/>
          <w:sz w:val="22"/>
          <w:szCs w:val="22"/>
        </w:rPr>
      </w:pPr>
    </w:p>
    <w:p w14:paraId="09454077" w14:textId="5D3CCFF2" w:rsidR="006A0CC9" w:rsidRPr="009C06D2" w:rsidRDefault="006A0CC9" w:rsidP="009C06D2">
      <w:pPr>
        <w:jc w:val="center"/>
        <w:rPr>
          <w:rFonts w:ascii="Arial" w:hAnsi="Arial"/>
          <w:sz w:val="22"/>
          <w:szCs w:val="22"/>
        </w:rPr>
      </w:pPr>
    </w:p>
    <w:p w14:paraId="2C83B4F6" w14:textId="77777777" w:rsidR="00520886" w:rsidRDefault="00520886" w:rsidP="00520886">
      <w:pPr>
        <w:jc w:val="both"/>
        <w:rPr>
          <w:rFonts w:ascii="Arial" w:hAnsi="Arial"/>
          <w:sz w:val="22"/>
          <w:szCs w:val="22"/>
        </w:rPr>
      </w:pPr>
    </w:p>
    <w:p w14:paraId="107AA8D6" w14:textId="77777777" w:rsidR="001A1FED" w:rsidRDefault="001A1FED">
      <w:pPr>
        <w:rPr>
          <w:rFonts w:ascii="Arial" w:hAnsi="Arial"/>
        </w:rPr>
      </w:pPr>
    </w:p>
    <w:p w14:paraId="4CABC25B" w14:textId="77777777" w:rsidR="001A1FED" w:rsidRDefault="001A1FED">
      <w:pPr>
        <w:rPr>
          <w:rFonts w:ascii="Arial" w:hAnsi="Arial"/>
        </w:rPr>
      </w:pPr>
    </w:p>
    <w:p w14:paraId="744BF8C5" w14:textId="77777777" w:rsidR="001A1FED" w:rsidRDefault="001A1FED">
      <w:pPr>
        <w:rPr>
          <w:rFonts w:ascii="Arial" w:hAnsi="Arial"/>
        </w:rPr>
      </w:pPr>
    </w:p>
    <w:p w14:paraId="219383FF" w14:textId="77777777" w:rsidR="001A1FED" w:rsidRDefault="001A1FED">
      <w:pPr>
        <w:rPr>
          <w:rFonts w:ascii="Arial" w:hAnsi="Arial"/>
        </w:rPr>
      </w:pPr>
    </w:p>
    <w:p w14:paraId="333B8CCD" w14:textId="77777777" w:rsidR="00E6335B" w:rsidRDefault="00E6335B">
      <w:pPr>
        <w:pStyle w:val="Seznam"/>
        <w:spacing w:after="0"/>
        <w:rPr>
          <w:rFonts w:ascii="Arial" w:hAnsi="Arial"/>
        </w:rPr>
      </w:pPr>
    </w:p>
    <w:sectPr w:rsidR="00E6335B" w:rsidSect="001510ED">
      <w:headerReference w:type="default" r:id="rId8"/>
      <w:footerReference w:type="default" r:id="rId9"/>
      <w:footnotePr>
        <w:pos w:val="beneathText"/>
      </w:footnotePr>
      <w:pgSz w:w="11905" w:h="16837" w:code="9"/>
      <w:pgMar w:top="1276" w:right="1134" w:bottom="1418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35ABC" w14:textId="77777777" w:rsidR="009977D8" w:rsidRDefault="009977D8">
      <w:r>
        <w:separator/>
      </w:r>
    </w:p>
  </w:endnote>
  <w:endnote w:type="continuationSeparator" w:id="0">
    <w:p w14:paraId="3AC62780" w14:textId="77777777" w:rsidR="009977D8" w:rsidRDefault="0099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6610A" w14:textId="77777777" w:rsidR="006F41AB" w:rsidRDefault="001046AF" w:rsidP="00E01329">
    <w:pPr>
      <w:pStyle w:val="Zpat"/>
      <w:ind w:left="-1134" w:right="-1134"/>
    </w:pPr>
    <w:r>
      <w:rPr>
        <w:noProof/>
      </w:rPr>
      <w:pict w14:anchorId="1372E1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6.05pt;height:76.4pt">
          <v:imagedata r:id="rId1" o:title="TSMO_HP_zapati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AFBCF" w14:textId="77777777" w:rsidR="009977D8" w:rsidRDefault="009977D8">
      <w:r>
        <w:separator/>
      </w:r>
    </w:p>
  </w:footnote>
  <w:footnote w:type="continuationSeparator" w:id="0">
    <w:p w14:paraId="7757AADA" w14:textId="77777777" w:rsidR="009977D8" w:rsidRDefault="00997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53200" w14:textId="77777777" w:rsidR="00E01329" w:rsidRDefault="009977D8" w:rsidP="00E01329">
    <w:pPr>
      <w:pStyle w:val="Zhlav"/>
      <w:ind w:left="-1134" w:right="-1134"/>
    </w:pPr>
    <w:r>
      <w:pict w14:anchorId="10DD43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6.05pt;height:95.8pt">
          <v:imagedata r:id="rId1" o:title="TSMO_HP_zahlavi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50E5E"/>
    <w:multiLevelType w:val="hybridMultilevel"/>
    <w:tmpl w:val="8B641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098D"/>
    <w:multiLevelType w:val="hybridMultilevel"/>
    <w:tmpl w:val="E764AC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A4763"/>
    <w:multiLevelType w:val="hybridMultilevel"/>
    <w:tmpl w:val="749ACB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304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C9F0CA8"/>
    <w:multiLevelType w:val="hybridMultilevel"/>
    <w:tmpl w:val="DBBEB252"/>
    <w:lvl w:ilvl="0" w:tplc="37AA03E6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A0495"/>
    <w:multiLevelType w:val="hybridMultilevel"/>
    <w:tmpl w:val="70EA4E9E"/>
    <w:lvl w:ilvl="0" w:tplc="040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59F71C2A"/>
    <w:multiLevelType w:val="hybridMultilevel"/>
    <w:tmpl w:val="6A3033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20844"/>
    <w:multiLevelType w:val="hybridMultilevel"/>
    <w:tmpl w:val="C4EAD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422AF"/>
    <w:multiLevelType w:val="hybridMultilevel"/>
    <w:tmpl w:val="BB424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64BD4"/>
    <w:multiLevelType w:val="hybridMultilevel"/>
    <w:tmpl w:val="A5AE80C0"/>
    <w:lvl w:ilvl="0" w:tplc="15DE4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56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A4"/>
    <w:rsid w:val="001046AF"/>
    <w:rsid w:val="001510ED"/>
    <w:rsid w:val="001A1FED"/>
    <w:rsid w:val="001E7805"/>
    <w:rsid w:val="001F4587"/>
    <w:rsid w:val="002F1297"/>
    <w:rsid w:val="00345D6A"/>
    <w:rsid w:val="004E2B18"/>
    <w:rsid w:val="00520886"/>
    <w:rsid w:val="006A0CC9"/>
    <w:rsid w:val="006F41AB"/>
    <w:rsid w:val="008C04DB"/>
    <w:rsid w:val="009977D8"/>
    <w:rsid w:val="009B491C"/>
    <w:rsid w:val="009C06D2"/>
    <w:rsid w:val="00B67B80"/>
    <w:rsid w:val="00C42E6D"/>
    <w:rsid w:val="00C86EA4"/>
    <w:rsid w:val="00E01329"/>
    <w:rsid w:val="00E6335B"/>
    <w:rsid w:val="00EA6DD4"/>
    <w:rsid w:val="00EF5944"/>
    <w:rsid w:val="00F50717"/>
    <w:rsid w:val="00F74BCE"/>
    <w:rsid w:val="00FE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C7D33"/>
  <w15:chartTrackingRefBased/>
  <w15:docId w15:val="{8CD5A87E-4E06-4B2B-84BC-077B94B5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pPr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13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329"/>
    <w:rPr>
      <w:rFonts w:ascii="Segoe UI" w:eastAsia="Lucida Sans Unicode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86EA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10E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51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drea.steigerova@tsm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UBLIC\&#352;ablony%20tiskopis&#367;\TSMO_hlavickovy_papir_barvy_202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TSMO_hlavickovy_papir_barvy_2021</Template>
  <TotalTime>131</TotalTime>
  <Pages>3</Pages>
  <Words>710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Sobotka Miloslav</dc:creator>
  <cp:keywords/>
  <cp:lastModifiedBy>Alena Kuželová</cp:lastModifiedBy>
  <cp:revision>5</cp:revision>
  <cp:lastPrinted>2023-11-01T09:02:00Z</cp:lastPrinted>
  <dcterms:created xsi:type="dcterms:W3CDTF">2023-10-31T06:05:00Z</dcterms:created>
  <dcterms:modified xsi:type="dcterms:W3CDTF">2024-03-05T06:29:00Z</dcterms:modified>
</cp:coreProperties>
</file>