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B6" w:rsidRDefault="00B208B6">
      <w:pPr>
        <w:spacing w:line="14" w:lineRule="exact"/>
      </w:pPr>
    </w:p>
    <w:p w:rsidR="00B208B6" w:rsidRDefault="00B76CFE">
      <w:pPr>
        <w:pStyle w:val="Zkladntext30"/>
        <w:framePr w:w="2064" w:h="706" w:hRule="exact" w:wrap="none" w:vAnchor="page" w:hAnchor="page" w:x="1326" w:y="825"/>
        <w:shd w:val="clear" w:color="auto" w:fill="auto"/>
      </w:pPr>
      <w:r>
        <w:rPr>
          <w:b w:val="0"/>
          <w:bCs w:val="0"/>
          <w:color w:val="445D56"/>
          <w:sz w:val="24"/>
          <w:szCs w:val="24"/>
        </w:rPr>
        <w:t xml:space="preserve">T </w:t>
      </w:r>
      <w:r>
        <w:t>AGENTURA OCHRANY PŘÍRODY A KRAJINY ČESKÉ REPUBLIKY</w:t>
      </w:r>
    </w:p>
    <w:p w:rsidR="00B208B6" w:rsidRDefault="00B76CFE">
      <w:pPr>
        <w:pStyle w:val="Zkladntext20"/>
        <w:framePr w:w="9168" w:h="1733" w:hRule="exact" w:wrap="none" w:vAnchor="page" w:hAnchor="page" w:x="1307" w:y="143"/>
        <w:shd w:val="clear" w:color="auto" w:fill="auto"/>
        <w:spacing w:after="40"/>
        <w:ind w:left="4940" w:firstLine="0"/>
        <w:jc w:val="right"/>
      </w:pPr>
      <w:r>
        <w:t>KAPLANOVA 1931/1</w:t>
      </w:r>
      <w:r>
        <w:br/>
        <w:t>148 00 PRAHA 11 - CHODOV</w:t>
      </w:r>
    </w:p>
    <w:p w:rsidR="00B208B6" w:rsidRDefault="00B76CFE">
      <w:pPr>
        <w:pStyle w:val="Zkladntext20"/>
        <w:framePr w:w="9168" w:h="1733" w:hRule="exact" w:wrap="none" w:vAnchor="page" w:hAnchor="page" w:x="1307" w:y="143"/>
        <w:shd w:val="clear" w:color="auto" w:fill="auto"/>
        <w:spacing w:after="40"/>
        <w:ind w:left="5660" w:firstLine="80"/>
      </w:pPr>
      <w:r>
        <w:t>TEL: 283 069 242 FAX: 283 069 241</w:t>
      </w:r>
    </w:p>
    <w:p w:rsidR="00B208B6" w:rsidRDefault="00B76CFE">
      <w:pPr>
        <w:pStyle w:val="Zkladntext20"/>
        <w:framePr w:w="9168" w:h="1733" w:hRule="exact" w:wrap="none" w:vAnchor="page" w:hAnchor="page" w:x="1307" w:y="143"/>
        <w:pBdr>
          <w:bottom w:val="single" w:sz="4" w:space="0" w:color="auto"/>
        </w:pBdr>
        <w:shd w:val="clear" w:color="auto" w:fill="auto"/>
        <w:spacing w:after="140" w:line="350" w:lineRule="auto"/>
        <w:ind w:left="5660" w:firstLine="80"/>
      </w:pPr>
      <w:r>
        <w:t xml:space="preserve">ID DS: DKKDKDJ </w:t>
      </w:r>
      <w:hyperlink r:id="rId8" w:history="1">
        <w:r>
          <w:rPr>
            <w:lang w:val="en-US" w:eastAsia="en-US" w:bidi="en-US"/>
          </w:rPr>
          <w:t>aopkcr@nature.cz</w:t>
        </w:r>
      </w:hyperlink>
    </w:p>
    <w:p w:rsidR="00B208B6" w:rsidRDefault="00B76CFE">
      <w:pPr>
        <w:pStyle w:val="Zkladntext1"/>
        <w:framePr w:w="9168" w:h="1733" w:hRule="exact" w:wrap="none" w:vAnchor="page" w:hAnchor="page" w:x="1307" w:y="143"/>
        <w:shd w:val="clear" w:color="auto" w:fill="auto"/>
        <w:spacing w:after="0" w:line="240" w:lineRule="auto"/>
        <w:ind w:left="5320"/>
        <w:jc w:val="left"/>
      </w:pPr>
      <w:r>
        <w:t>Číslo dodatku č. 1: 03453/SVSL/24</w:t>
      </w:r>
    </w:p>
    <w:p w:rsidR="00B208B6" w:rsidRDefault="00B76CFE">
      <w:pPr>
        <w:pStyle w:val="Nadpis10"/>
        <w:framePr w:w="9168" w:h="1075" w:hRule="exact" w:wrap="none" w:vAnchor="page" w:hAnchor="page" w:x="1307" w:y="3206"/>
        <w:shd w:val="clear" w:color="auto" w:fill="auto"/>
      </w:pPr>
      <w:bookmarkStart w:id="0" w:name="bookmark0"/>
      <w:r>
        <w:t xml:space="preserve">DODATEK Č. 1 KE </w:t>
      </w:r>
      <w:r>
        <w:t>SMLOUVĚ O POSKYTOVÁNÍ</w:t>
      </w:r>
      <w:bookmarkEnd w:id="0"/>
    </w:p>
    <w:p w:rsidR="00B208B6" w:rsidRDefault="00B76CFE">
      <w:pPr>
        <w:pStyle w:val="Nadpis10"/>
        <w:framePr w:w="9168" w:h="1075" w:hRule="exact" w:wrap="none" w:vAnchor="page" w:hAnchor="page" w:x="1307" w:y="3206"/>
        <w:shd w:val="clear" w:color="auto" w:fill="auto"/>
      </w:pPr>
      <w:bookmarkStart w:id="1" w:name="bookmark1"/>
      <w:r>
        <w:t>SERVISNÍCH A MATERIÁLNÍCH SLUŽEB</w:t>
      </w:r>
      <w:bookmarkEnd w:id="1"/>
    </w:p>
    <w:p w:rsidR="00B208B6" w:rsidRDefault="00B76CFE">
      <w:pPr>
        <w:pStyle w:val="Zkladntext40"/>
        <w:framePr w:w="9168" w:h="1075" w:hRule="exact" w:wrap="none" w:vAnchor="page" w:hAnchor="page" w:x="1307" w:y="3206"/>
        <w:shd w:val="clear" w:color="auto" w:fill="auto"/>
        <w:spacing w:after="0"/>
      </w:pPr>
      <w:r>
        <w:t>(č. smlouvy objednavatele 03091/SVSL/2023)</w:t>
      </w:r>
    </w:p>
    <w:p w:rsidR="00B208B6" w:rsidRDefault="00B76CFE">
      <w:pPr>
        <w:pStyle w:val="Nadpis20"/>
        <w:framePr w:wrap="none" w:vAnchor="page" w:hAnchor="page" w:x="1307" w:y="4843"/>
        <w:numPr>
          <w:ilvl w:val="0"/>
          <w:numId w:val="1"/>
        </w:numPr>
        <w:shd w:val="clear" w:color="auto" w:fill="auto"/>
        <w:tabs>
          <w:tab w:val="left" w:pos="3975"/>
        </w:tabs>
        <w:spacing w:after="0"/>
        <w:ind w:left="3620"/>
      </w:pPr>
      <w:bookmarkStart w:id="2" w:name="bookmark2"/>
      <w:r>
        <w:t>SMLUVNÍ STRANY</w:t>
      </w:r>
      <w:bookmarkEnd w:id="2"/>
    </w:p>
    <w:p w:rsidR="00B208B6" w:rsidRDefault="00B76CFE">
      <w:pPr>
        <w:pStyle w:val="Nadpis20"/>
        <w:framePr w:w="9168" w:h="1646" w:hRule="exact" w:wrap="none" w:vAnchor="page" w:hAnchor="page" w:x="1307" w:y="5447"/>
        <w:shd w:val="clear" w:color="auto" w:fill="auto"/>
        <w:spacing w:after="0"/>
        <w:ind w:left="0"/>
        <w:jc w:val="both"/>
      </w:pPr>
      <w:bookmarkStart w:id="3" w:name="bookmark3"/>
      <w:r>
        <w:t>1.1. Objednatel</w:t>
      </w:r>
      <w:bookmarkEnd w:id="3"/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spacing w:after="0" w:line="240" w:lineRule="auto"/>
      </w:pPr>
      <w:r>
        <w:rPr>
          <w:b/>
          <w:bCs/>
        </w:rPr>
        <w:t>Česká republika - Agentura ochrany přírody a krajiny České republiky</w:t>
      </w:r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tabs>
          <w:tab w:val="left" w:pos="1788"/>
        </w:tabs>
        <w:spacing w:after="0" w:line="240" w:lineRule="auto"/>
      </w:pPr>
      <w:r>
        <w:t>Sídlo:</w:t>
      </w:r>
      <w:r>
        <w:tab/>
        <w:t>Kaplanova 1931 /1,148 00 Praha 11 - Chodov</w:t>
      </w:r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tabs>
          <w:tab w:val="left" w:pos="1788"/>
          <w:tab w:val="right" w:pos="6034"/>
        </w:tabs>
        <w:spacing w:after="0" w:line="240" w:lineRule="auto"/>
      </w:pPr>
      <w:r>
        <w:t>Jednající:</w:t>
      </w:r>
      <w:r>
        <w:tab/>
        <w:t>Ing. Jan Zohorna,</w:t>
      </w:r>
      <w:r>
        <w:tab/>
        <w:t>ředitel Sekce vnitřních služeb</w:t>
      </w:r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tabs>
          <w:tab w:val="left" w:pos="1788"/>
        </w:tabs>
        <w:spacing w:after="0" w:line="240" w:lineRule="auto"/>
      </w:pPr>
      <w:r>
        <w:t>IČO:</w:t>
      </w:r>
      <w:r>
        <w:tab/>
        <w:t>629 335 91</w:t>
      </w:r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tabs>
          <w:tab w:val="left" w:pos="1788"/>
        </w:tabs>
        <w:spacing w:after="0" w:line="240" w:lineRule="auto"/>
      </w:pPr>
      <w:r>
        <w:t>DIČ:</w:t>
      </w:r>
      <w:r>
        <w:tab/>
        <w:t>neplátce DPH</w:t>
      </w:r>
    </w:p>
    <w:p w:rsidR="00B208B6" w:rsidRDefault="00B76CFE">
      <w:pPr>
        <w:pStyle w:val="Zkladntext1"/>
        <w:framePr w:w="9168" w:h="1646" w:hRule="exact" w:wrap="none" w:vAnchor="page" w:hAnchor="page" w:x="1307" w:y="5447"/>
        <w:shd w:val="clear" w:color="auto" w:fill="auto"/>
        <w:spacing w:after="0" w:line="240" w:lineRule="auto"/>
      </w:pPr>
      <w:r>
        <w:t>Bankovní spojení: ČNB, a.s., č. ú.18228011/0710</w:t>
      </w:r>
    </w:p>
    <w:p w:rsidR="00B208B6" w:rsidRDefault="00B76CFE">
      <w:pPr>
        <w:pStyle w:val="Zkladntext1"/>
        <w:framePr w:w="9168" w:h="480" w:hRule="exact" w:wrap="none" w:vAnchor="page" w:hAnchor="page" w:x="1307" w:y="7747"/>
        <w:shd w:val="clear" w:color="auto" w:fill="auto"/>
        <w:spacing w:after="0" w:line="240" w:lineRule="auto"/>
      </w:pPr>
      <w:r>
        <w:t>(dále jen "objednatel“)</w:t>
      </w:r>
    </w:p>
    <w:p w:rsidR="00B208B6" w:rsidRDefault="00B76CFE">
      <w:pPr>
        <w:pStyle w:val="Zkladntext1"/>
        <w:framePr w:w="9168" w:h="480" w:hRule="exact" w:wrap="none" w:vAnchor="page" w:hAnchor="page" w:x="1307" w:y="7747"/>
        <w:shd w:val="clear" w:color="auto" w:fill="auto"/>
        <w:spacing w:after="0" w:line="240" w:lineRule="auto"/>
        <w:jc w:val="center"/>
      </w:pPr>
      <w:r>
        <w:t>a</w:t>
      </w:r>
    </w:p>
    <w:p w:rsidR="00B208B6" w:rsidRDefault="00B76CFE">
      <w:pPr>
        <w:pStyle w:val="Nadpis20"/>
        <w:framePr w:w="9168" w:h="3480" w:hRule="exact" w:wrap="none" w:vAnchor="page" w:hAnchor="page" w:x="1307" w:y="8433"/>
        <w:shd w:val="clear" w:color="auto" w:fill="auto"/>
        <w:spacing w:after="0" w:line="259" w:lineRule="auto"/>
        <w:ind w:left="0"/>
        <w:jc w:val="both"/>
      </w:pPr>
      <w:bookmarkStart w:id="4" w:name="bookmark4"/>
      <w:r>
        <w:t>1.2. Poskytovatel</w:t>
      </w:r>
      <w:bookmarkEnd w:id="4"/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spacing w:after="0"/>
      </w:pPr>
      <w:r>
        <w:rPr>
          <w:b/>
          <w:bCs/>
        </w:rPr>
        <w:t>AKR1 s.r.o.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tabs>
          <w:tab w:val="left" w:pos="1788"/>
          <w:tab w:val="right" w:pos="5030"/>
        </w:tabs>
      </w:pPr>
      <w:r>
        <w:t>Sídlo:</w:t>
      </w:r>
      <w:r>
        <w:tab/>
        <w:t>Svatoslavova 589/9,140 00</w:t>
      </w:r>
      <w:r>
        <w:tab/>
        <w:t>Praha 4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tabs>
          <w:tab w:val="left" w:pos="1788"/>
        </w:tabs>
        <w:spacing w:after="0"/>
      </w:pPr>
      <w:r>
        <w:t>IČ:</w:t>
      </w:r>
      <w:r>
        <w:tab/>
        <w:t>281 964 49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tabs>
          <w:tab w:val="left" w:pos="1788"/>
        </w:tabs>
        <w:spacing w:after="0"/>
      </w:pPr>
      <w:r>
        <w:t>DIČ:</w:t>
      </w:r>
      <w:r>
        <w:tab/>
        <w:t>CZ28196449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tabs>
          <w:tab w:val="center" w:pos="3738"/>
          <w:tab w:val="center" w:pos="4037"/>
        </w:tabs>
        <w:spacing w:after="0"/>
      </w:pPr>
      <w:r>
        <w:t>Bankovní spojení: Raiffeisenbank a.s.,</w:t>
      </w:r>
      <w:r>
        <w:tab/>
        <w:t>č.</w:t>
      </w:r>
      <w:r>
        <w:tab/>
        <w:t>ú. 1002465316/5500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spacing w:after="220"/>
      </w:pPr>
      <w:r>
        <w:t>Zapsaná v obchodním rejstříku vedeném Městským soudem v Praze, sp.zn C132127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ind w:right="1860"/>
        <w:jc w:val="left"/>
      </w:pPr>
      <w:r>
        <w:t>Osoba oprávněná k jednání ve věcech smlouvy:Lenka Antonín Hořejšová, E-mail: Telefon: +420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spacing w:after="220"/>
      </w:pPr>
      <w:r>
        <w:t xml:space="preserve">ID datové </w:t>
      </w:r>
      <w:r>
        <w:t>schránky: 3afj9ye</w:t>
      </w:r>
    </w:p>
    <w:p w:rsidR="00B208B6" w:rsidRDefault="00B76CFE">
      <w:pPr>
        <w:pStyle w:val="Zkladntext1"/>
        <w:framePr w:w="9168" w:h="3480" w:hRule="exact" w:wrap="none" w:vAnchor="page" w:hAnchor="page" w:x="1307" w:y="8433"/>
        <w:shd w:val="clear" w:color="auto" w:fill="auto"/>
        <w:spacing w:after="0"/>
      </w:pPr>
      <w:r>
        <w:t>dále jen „poskytovatel“)</w:t>
      </w:r>
    </w:p>
    <w:p w:rsidR="00B208B6" w:rsidRDefault="00B76CFE">
      <w:pPr>
        <w:pStyle w:val="Nadpis20"/>
        <w:framePr w:wrap="none" w:vAnchor="page" w:hAnchor="page" w:x="1307" w:y="13099"/>
        <w:numPr>
          <w:ilvl w:val="0"/>
          <w:numId w:val="1"/>
        </w:numPr>
        <w:shd w:val="clear" w:color="auto" w:fill="auto"/>
        <w:tabs>
          <w:tab w:val="left" w:pos="3223"/>
        </w:tabs>
        <w:spacing w:after="0"/>
        <w:ind w:left="2860"/>
      </w:pPr>
      <w:bookmarkStart w:id="5" w:name="bookmark5"/>
      <w:r>
        <w:t>PŘEDMĚT A ÚČEL DODATKU Č. 1</w:t>
      </w:r>
      <w:bookmarkEnd w:id="5"/>
    </w:p>
    <w:p w:rsidR="00B208B6" w:rsidRDefault="00B76CFE">
      <w:pPr>
        <w:pStyle w:val="Zkladntext1"/>
        <w:framePr w:w="9168" w:h="1186" w:hRule="exact" w:wrap="none" w:vAnchor="page" w:hAnchor="page" w:x="1307" w:y="13929"/>
        <w:shd w:val="clear" w:color="auto" w:fill="auto"/>
        <w:spacing w:after="220" w:line="252" w:lineRule="auto"/>
      </w:pPr>
      <w:r>
        <w:t>Smluvní strany se dohodly na změně textu přílohy č. 1. Nově bude platit příloha č. 1, která je nedílnou součástí tohoto Dodatku č. 1 ke smlouvě č. 03091/SVSL/2023.</w:t>
      </w:r>
    </w:p>
    <w:p w:rsidR="00B208B6" w:rsidRDefault="00B76CFE">
      <w:pPr>
        <w:pStyle w:val="Zkladntext1"/>
        <w:framePr w:w="9168" w:h="1186" w:hRule="exact" w:wrap="none" w:vAnchor="page" w:hAnchor="page" w:x="1307" w:y="13929"/>
        <w:shd w:val="clear" w:color="auto" w:fill="auto"/>
        <w:spacing w:after="0" w:line="252" w:lineRule="auto"/>
      </w:pPr>
      <w:r>
        <w:t xml:space="preserve">Ostatní ujednání </w:t>
      </w:r>
      <w:r>
        <w:t>smlouvy o poskytování služeb tímto Dodatkem č. 1 výslovně nedotčená zůstávají v platnosti beze změny.</w:t>
      </w:r>
    </w:p>
    <w:p w:rsidR="00B208B6" w:rsidRDefault="00B76CFE">
      <w:pPr>
        <w:spacing w:line="14" w:lineRule="exact"/>
        <w:sectPr w:rsidR="00B208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588645</wp:posOffset>
            </wp:positionH>
            <wp:positionV relativeFrom="page">
              <wp:posOffset>127000</wp:posOffset>
            </wp:positionV>
            <wp:extent cx="701040" cy="4146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010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8B6" w:rsidRDefault="00B208B6">
      <w:pPr>
        <w:spacing w:line="14" w:lineRule="exact"/>
      </w:pPr>
    </w:p>
    <w:p w:rsidR="00B208B6" w:rsidRDefault="00B76CFE">
      <w:pPr>
        <w:pStyle w:val="Nadpis20"/>
        <w:framePr w:wrap="none" w:vAnchor="page" w:hAnchor="page" w:x="962" w:y="1665"/>
        <w:numPr>
          <w:ilvl w:val="0"/>
          <w:numId w:val="1"/>
        </w:numPr>
        <w:shd w:val="clear" w:color="auto" w:fill="auto"/>
        <w:tabs>
          <w:tab w:val="left" w:pos="3266"/>
        </w:tabs>
        <w:spacing w:after="0"/>
        <w:ind w:left="2840"/>
      </w:pPr>
      <w:bookmarkStart w:id="6" w:name="bookmark6"/>
      <w:r>
        <w:t>ZÁVĚREČNÁ USTANOVENÍ DODATKU Č. 1</w:t>
      </w:r>
      <w:bookmarkEnd w:id="6"/>
    </w:p>
    <w:p w:rsidR="00B208B6" w:rsidRDefault="00B76CFE">
      <w:pPr>
        <w:pStyle w:val="Zkladntext1"/>
        <w:framePr w:w="9859" w:h="3494" w:hRule="exact" w:wrap="none" w:vAnchor="page" w:hAnchor="page" w:x="962" w:y="2275"/>
        <w:shd w:val="clear" w:color="auto" w:fill="auto"/>
        <w:spacing w:line="252" w:lineRule="auto"/>
        <w:ind w:left="480" w:firstLine="20"/>
        <w:jc w:val="left"/>
      </w:pPr>
      <w:r>
        <w:t>Smluvní strany prohlašují, že souhlasí s obsahem tohoto dodatku, že byl uzavřen na základě pra</w:t>
      </w:r>
      <w:r>
        <w:t>vdivých údajů, jejich pravé a svobodné vůle, což stvrzují podpisy.</w:t>
      </w:r>
    </w:p>
    <w:p w:rsidR="00B208B6" w:rsidRDefault="00B76CFE">
      <w:pPr>
        <w:pStyle w:val="Zkladntext1"/>
        <w:framePr w:w="9859" w:h="3494" w:hRule="exact" w:wrap="none" w:vAnchor="page" w:hAnchor="page" w:x="962" w:y="2275"/>
        <w:shd w:val="clear" w:color="auto" w:fill="auto"/>
        <w:spacing w:line="264" w:lineRule="auto"/>
        <w:ind w:left="480" w:firstLine="20"/>
        <w:jc w:val="left"/>
      </w:pPr>
      <w:r>
        <w:t>Tento Dodatek č. 1 byl sepsán a podepsán ve dvou stejnopisech, z nichž jeden obdrží objednavatel a jeden poskytovatel.</w:t>
      </w:r>
    </w:p>
    <w:p w:rsidR="00B208B6" w:rsidRDefault="00B76CFE">
      <w:pPr>
        <w:pStyle w:val="Zkladntext1"/>
        <w:framePr w:w="9859" w:h="3494" w:hRule="exact" w:wrap="none" w:vAnchor="page" w:hAnchor="page" w:x="962" w:y="2275"/>
        <w:shd w:val="clear" w:color="auto" w:fill="auto"/>
        <w:ind w:left="480" w:firstLine="20"/>
        <w:jc w:val="left"/>
      </w:pPr>
      <w:r>
        <w:t xml:space="preserve">Tento Dodatek č. 1 nabývá platnosti podpisem obou smluvních stran a </w:t>
      </w:r>
      <w:r>
        <w:t>účinnosti dnem uveřejnění tohoto dodatku v registru smluv podle zákona č. 340/2015 Sb. o registru smluv.</w:t>
      </w:r>
    </w:p>
    <w:p w:rsidR="00B208B6" w:rsidRDefault="00B76CFE">
      <w:pPr>
        <w:pStyle w:val="Zkladntext1"/>
        <w:framePr w:w="9859" w:h="3494" w:hRule="exact" w:wrap="none" w:vAnchor="page" w:hAnchor="page" w:x="962" w:y="2275"/>
        <w:shd w:val="clear" w:color="auto" w:fill="auto"/>
        <w:spacing w:after="900"/>
        <w:ind w:left="480" w:firstLine="20"/>
        <w:jc w:val="left"/>
      </w:pPr>
      <w:r>
        <w:t>Objednatel zajistí zveřejnění tohoto Dodatku č. 1 v registru smluv.</w:t>
      </w:r>
    </w:p>
    <w:p w:rsidR="00B208B6" w:rsidRDefault="00B76CFE">
      <w:pPr>
        <w:pStyle w:val="Zkladntext1"/>
        <w:framePr w:w="9859" w:h="3494" w:hRule="exact" w:wrap="none" w:vAnchor="page" w:hAnchor="page" w:x="962" w:y="2275"/>
        <w:shd w:val="clear" w:color="auto" w:fill="auto"/>
        <w:spacing w:after="0"/>
        <w:ind w:left="480" w:firstLine="20"/>
        <w:jc w:val="left"/>
      </w:pPr>
      <w:r>
        <w:t>Přílohy: Příloha č. 1 - Místa plnění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5357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39" w:type="dxa"/>
            <w:shd w:val="clear" w:color="auto" w:fill="FFFFFF"/>
          </w:tcPr>
          <w:p w:rsidR="00B208B6" w:rsidRDefault="00B76CFE" w:rsidP="00160AB3">
            <w:pPr>
              <w:pStyle w:val="Jin0"/>
              <w:framePr w:w="9096" w:h="946" w:wrap="none" w:vAnchor="page" w:hAnchor="page" w:x="1451" w:y="7795"/>
              <w:shd w:val="clear" w:color="auto" w:fill="auto"/>
              <w:tabs>
                <w:tab w:val="left" w:leader="dot" w:pos="2784"/>
              </w:tabs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V Praze dne</w:t>
            </w:r>
            <w:r w:rsidR="00160AB3">
              <w:rPr>
                <w:b w:val="0"/>
                <w:bCs w:val="0"/>
                <w:sz w:val="19"/>
                <w:szCs w:val="19"/>
              </w:rPr>
              <w:t xml:space="preserve"> </w:t>
            </w:r>
            <w:bookmarkStart w:id="7" w:name="_GoBack"/>
            <w:bookmarkEnd w:id="7"/>
            <w:r w:rsidR="00160AB3">
              <w:rPr>
                <w:b w:val="0"/>
                <w:bCs w:val="0"/>
                <w:sz w:val="19"/>
                <w:szCs w:val="19"/>
              </w:rPr>
              <w:t>19. 2. 2024</w:t>
            </w:r>
          </w:p>
        </w:tc>
        <w:tc>
          <w:tcPr>
            <w:tcW w:w="5357" w:type="dxa"/>
            <w:shd w:val="clear" w:color="auto" w:fill="FFFFFF"/>
          </w:tcPr>
          <w:p w:rsidR="00B208B6" w:rsidRDefault="00B76CFE" w:rsidP="00160AB3">
            <w:pPr>
              <w:pStyle w:val="Jin0"/>
              <w:framePr w:w="9096" w:h="946" w:wrap="none" w:vAnchor="page" w:hAnchor="page" w:x="1451" w:y="7795"/>
              <w:shd w:val="clear" w:color="auto" w:fill="auto"/>
              <w:tabs>
                <w:tab w:val="left" w:leader="dot" w:pos="4640"/>
              </w:tabs>
              <w:ind w:left="1500" w:firstLine="2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V Praze dne</w:t>
            </w:r>
            <w:r w:rsidR="00160AB3">
              <w:rPr>
                <w:b w:val="0"/>
                <w:bCs w:val="0"/>
                <w:sz w:val="19"/>
                <w:szCs w:val="19"/>
              </w:rPr>
              <w:t xml:space="preserve"> 20. 2. 2024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739" w:type="dxa"/>
            <w:shd w:val="clear" w:color="auto" w:fill="FFFFFF"/>
            <w:vAlign w:val="bottom"/>
          </w:tcPr>
          <w:p w:rsidR="00B208B6" w:rsidRDefault="00B76CFE">
            <w:pPr>
              <w:pStyle w:val="Jin0"/>
              <w:framePr w:w="9096" w:h="946" w:wrap="none" w:vAnchor="page" w:hAnchor="page" w:x="1451" w:y="7795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Za poskytovatele:</w:t>
            </w:r>
          </w:p>
        </w:tc>
        <w:tc>
          <w:tcPr>
            <w:tcW w:w="5357" w:type="dxa"/>
            <w:shd w:val="clear" w:color="auto" w:fill="FFFFFF"/>
            <w:vAlign w:val="bottom"/>
          </w:tcPr>
          <w:p w:rsidR="00B208B6" w:rsidRDefault="00B76CFE">
            <w:pPr>
              <w:pStyle w:val="Jin0"/>
              <w:framePr w:w="9096" w:h="946" w:wrap="none" w:vAnchor="page" w:hAnchor="page" w:x="1451" w:y="7795"/>
              <w:shd w:val="clear" w:color="auto" w:fill="auto"/>
              <w:ind w:left="1500" w:firstLine="2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Za objednatele: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5357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096" w:h="715" w:wrap="none" w:vAnchor="page" w:hAnchor="page" w:x="1451" w:y="10545"/>
              <w:shd w:val="clear" w:color="auto" w:fill="auto"/>
              <w:spacing w:line="259" w:lineRule="auto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Lenka Antonín Hořejšová, jednatel</w:t>
            </w:r>
          </w:p>
          <w:p w:rsidR="00B208B6" w:rsidRDefault="00B76CFE">
            <w:pPr>
              <w:pStyle w:val="Jin0"/>
              <w:framePr w:w="9096" w:h="715" w:wrap="none" w:vAnchor="page" w:hAnchor="page" w:x="1451" w:y="10545"/>
              <w:shd w:val="clear" w:color="auto" w:fill="auto"/>
              <w:spacing w:line="259" w:lineRule="auto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i/>
                <w:iCs/>
                <w:sz w:val="19"/>
                <w:szCs w:val="19"/>
              </w:rPr>
              <w:t>(podepsáno elektronicky)</w:t>
            </w:r>
          </w:p>
        </w:tc>
        <w:tc>
          <w:tcPr>
            <w:tcW w:w="5357" w:type="dxa"/>
            <w:tcBorders>
              <w:top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096" w:h="715" w:wrap="none" w:vAnchor="page" w:hAnchor="page" w:x="1451" w:y="10545"/>
              <w:shd w:val="clear" w:color="auto" w:fill="auto"/>
              <w:ind w:left="1580" w:firstLine="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Ing. Jan Zohorna, v. r. ředitel sekce vnitřních služeb </w:t>
            </w:r>
            <w:r>
              <w:rPr>
                <w:b w:val="0"/>
                <w:bCs w:val="0"/>
                <w:i/>
                <w:iCs/>
                <w:sz w:val="19"/>
                <w:szCs w:val="19"/>
              </w:rPr>
              <w:t>(podepsáno elektronicky)</w:t>
            </w:r>
          </w:p>
        </w:tc>
      </w:tr>
    </w:tbl>
    <w:p w:rsidR="00B208B6" w:rsidRDefault="00B76CFE">
      <w:pPr>
        <w:pStyle w:val="Jin0"/>
        <w:framePr w:wrap="none" w:vAnchor="page" w:hAnchor="page" w:x="5862" w:y="15494"/>
        <w:shd w:val="clear" w:color="auto" w:fill="auto"/>
        <w:jc w:val="both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2 | 2</w:t>
      </w:r>
    </w:p>
    <w:p w:rsidR="00B208B6" w:rsidRDefault="00B208B6">
      <w:pPr>
        <w:spacing w:line="14" w:lineRule="exact"/>
        <w:sectPr w:rsidR="00B208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08B6" w:rsidRDefault="00B208B6">
      <w:pPr>
        <w:spacing w:line="14" w:lineRule="exact"/>
      </w:pPr>
    </w:p>
    <w:p w:rsidR="00B208B6" w:rsidRDefault="00B76CFE">
      <w:pPr>
        <w:pStyle w:val="Zkladntext20"/>
        <w:framePr w:w="9859" w:h="187" w:hRule="exact" w:wrap="none" w:vAnchor="page" w:hAnchor="page" w:x="950" w:y="292"/>
        <w:shd w:val="clear" w:color="auto" w:fill="auto"/>
        <w:spacing w:after="0" w:line="240" w:lineRule="auto"/>
        <w:ind w:left="0" w:firstLine="0"/>
        <w:jc w:val="center"/>
      </w:pPr>
      <w:r>
        <w:rPr>
          <w:b w:val="0"/>
          <w:bCs w:val="0"/>
        </w:rPr>
        <w:t>Příloha č. 1 Seznam pracovišť</w:t>
      </w:r>
    </w:p>
    <w:p w:rsidR="00B208B6" w:rsidRDefault="00B76CFE">
      <w:pPr>
        <w:pStyle w:val="Zkladntext20"/>
        <w:framePr w:w="9859" w:h="701" w:hRule="exact" w:wrap="none" w:vAnchor="page" w:hAnchor="page" w:x="950" w:y="1051"/>
        <w:shd w:val="clear" w:color="auto" w:fill="auto"/>
        <w:spacing w:after="40" w:line="240" w:lineRule="auto"/>
        <w:ind w:left="0" w:firstLine="0"/>
        <w:jc w:val="left"/>
      </w:pPr>
      <w:r>
        <w:rPr>
          <w:b w:val="0"/>
          <w:bCs w:val="0"/>
        </w:rPr>
        <w:t>Příloha č, 1</w:t>
      </w:r>
    </w:p>
    <w:p w:rsidR="00B208B6" w:rsidRDefault="00B76CFE">
      <w:pPr>
        <w:pStyle w:val="Zkladntext30"/>
        <w:framePr w:w="9859" w:h="701" w:hRule="exact" w:wrap="none" w:vAnchor="page" w:hAnchor="page" w:x="950" w:y="1051"/>
        <w:shd w:val="clear" w:color="auto" w:fill="auto"/>
        <w:spacing w:line="36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MULTIFUNKCE TRIUMF </w:t>
      </w:r>
      <w:r>
        <w:rPr>
          <w:sz w:val="16"/>
          <w:szCs w:val="16"/>
          <w:lang w:val="en-US" w:eastAsia="en-US" w:bidi="en-US"/>
        </w:rPr>
        <w:t>ADLER</w:t>
      </w:r>
    </w:p>
    <w:p w:rsidR="00B208B6" w:rsidRDefault="00B76CFE">
      <w:pPr>
        <w:pStyle w:val="Zkladntext20"/>
        <w:framePr w:w="9859" w:h="701" w:hRule="exact" w:wrap="none" w:vAnchor="page" w:hAnchor="page" w:x="950" w:y="1051"/>
        <w:shd w:val="clear" w:color="auto" w:fill="auto"/>
        <w:spacing w:after="0" w:line="360" w:lineRule="auto"/>
        <w:ind w:left="0" w:firstLine="0"/>
        <w:jc w:val="left"/>
      </w:pPr>
      <w:r>
        <w:t>ROK POŘÍZENÍ 2019 - 2020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608"/>
        <w:gridCol w:w="1152"/>
        <w:gridCol w:w="1104"/>
        <w:gridCol w:w="5462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AOPK ČR ÚSTŘEDÍ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Poř.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0000049351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RGR9X04066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AOPK ČR, Kaplanova 2252/8 148 00 Praha 11 - Chodov (pojišťovna)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2507CÍ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0000050032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  <w:jc w:val="center"/>
            </w:pPr>
            <w:r>
              <w:t>RGT9Z08906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 xml:space="preserve">AOPK ČR, Kaplanova 1931/1 148 00 Praha 11 - Chodov (přízemí chodba </w:t>
            </w:r>
            <w:proofErr w:type="gramStart"/>
            <w:r>
              <w:t>č.129</w:t>
            </w:r>
            <w:proofErr w:type="gramEnd"/>
            <w:r>
              <w:t>)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498" w:wrap="none" w:vAnchor="page" w:hAnchor="page" w:x="1007" w:y="2183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613"/>
        <w:gridCol w:w="1152"/>
        <w:gridCol w:w="1104"/>
        <w:gridCol w:w="5453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RP MORAVSKOSLEZSKÉ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Poř. č.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  <w:jc w:val="center"/>
            </w:pPr>
            <w:r>
              <w:t>0000049350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  <w:jc w:val="center"/>
            </w:pPr>
            <w:r>
              <w:t>RGR9X04077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 xml:space="preserve">AOPK ČR, RP </w:t>
            </w:r>
            <w:r>
              <w:t>Moravskoslezské, Tvarůžkova 1805, 756 61 Rožnov pod Radhoštěm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67" w:wrap="none" w:vAnchor="page" w:hAnchor="page" w:x="998" w:y="3902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608"/>
        <w:gridCol w:w="1152"/>
        <w:gridCol w:w="1104"/>
        <w:gridCol w:w="5458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RP SCHKO SLAVKOVSKÝ LES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Poř.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 xml:space="preserve">T 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  <w:jc w:val="center"/>
            </w:pPr>
            <w:r>
              <w:t>0000049347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  <w:jc w:val="center"/>
            </w:pPr>
            <w:r>
              <w:t>RGR9X04064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 xml:space="preserve">AOPK ČR, RP SCHKO </w:t>
            </w:r>
            <w:r>
              <w:t>Slavkovský les, Hlavni 504, 353 01 Mariánské Lázně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62" w:wrap="none" w:vAnchor="page" w:hAnchor="page" w:x="988" w:y="5366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613"/>
        <w:gridCol w:w="1152"/>
        <w:gridCol w:w="1104"/>
        <w:gridCol w:w="5462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RP SCHKO ČESKÝ LES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Poř. č.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  <w:jc w:val="center"/>
            </w:pPr>
            <w:r>
              <w:t>0000049349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  <w:jc w:val="center"/>
            </w:pPr>
            <w:r>
              <w:t>RGRX04075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 xml:space="preserve">AOPK ČR, RP SCHKO Český les. Nám. </w:t>
            </w:r>
            <w:r>
              <w:t>Jindřicha Kolowrata 287, 301 00 Plzeň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67" w:wrap="none" w:vAnchor="page" w:hAnchor="page" w:x="978" w:y="6830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608"/>
        <w:gridCol w:w="1152"/>
        <w:gridCol w:w="1109"/>
        <w:gridCol w:w="5458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RP JIŽNÍ ČECHY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Poř.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  <w:jc w:val="center"/>
            </w:pPr>
            <w:r>
              <w:t>0000049348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  <w:jc w:val="center"/>
            </w:pPr>
            <w:r>
              <w:t>RGR9X04069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AOPK ČR, RP Jižní Čechy, Vyšný 59, 381 01 Český Krumlov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253" w:wrap="none" w:vAnchor="page" w:hAnchor="page" w:x="969" w:y="8299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603"/>
        <w:gridCol w:w="1157"/>
        <w:gridCol w:w="1109"/>
        <w:gridCol w:w="5453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RP STŘEDNÍ ČECHY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Poř. 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Typ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4007CÍ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  <w:jc w:val="center"/>
            </w:pPr>
            <w:r>
              <w:t>0000049346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  <w:jc w:val="center"/>
            </w:pPr>
            <w:r>
              <w:t>RGR9X04062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AOPK ČR, RP Střední Čechy, Vlašimská 8, 257 06 Louňovice pod Blaníkem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7" w:h="1258" w:wrap="none" w:vAnchor="page" w:hAnchor="page" w:x="964" w:y="9753"/>
              <w:shd w:val="clear" w:color="auto" w:fill="auto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613"/>
        <w:gridCol w:w="1152"/>
        <w:gridCol w:w="1104"/>
        <w:gridCol w:w="5453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both"/>
            </w:pPr>
            <w:r>
              <w:t>RP SCHKO KOKOŘÍNSKO-MÁCHŮV KRAJ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t>Poř. č.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t>Typ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t>Adresa umístěni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t>8.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rPr>
                <w:b w:val="0"/>
                <w:bCs w:val="0"/>
              </w:rPr>
              <w:t xml:space="preserve">Triumf </w:t>
            </w:r>
            <w:r>
              <w:rPr>
                <w:b w:val="0"/>
                <w:bCs w:val="0"/>
                <w:lang w:val="en-US" w:eastAsia="en-US" w:bidi="en-US"/>
              </w:rPr>
              <w:t xml:space="preserve">Adler </w:t>
            </w:r>
            <w:r>
              <w:rPr>
                <w:b w:val="0"/>
                <w:bCs w:val="0"/>
              </w:rPr>
              <w:t>4007CÍ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center"/>
            </w:pPr>
            <w:r>
              <w:t>0000049345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center"/>
            </w:pPr>
            <w:r>
              <w:t>RGR9X04022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</w:pPr>
            <w:r>
              <w:t>AOPK ČR, RP SCHKO Kokořinsko-Máchův kraj, Česká 149, 276 01 Mělník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both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both"/>
            </w:pPr>
            <w:r>
              <w:t xml:space="preserve">Kontaktní </w:t>
            </w:r>
            <w:r>
              <w:t>osoba: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tabs>
                <w:tab w:val="left" w:pos="374"/>
                <w:tab w:val="left" w:pos="1973"/>
              </w:tabs>
              <w:jc w:val="both"/>
            </w:pPr>
            <w:r>
              <w:t>9.</w:t>
            </w:r>
            <w:r>
              <w:tab/>
              <w:t xml:space="preserve">[Triumf </w:t>
            </w:r>
            <w:r>
              <w:rPr>
                <w:lang w:val="en-US" w:eastAsia="en-US" w:bidi="en-US"/>
              </w:rPr>
              <w:t xml:space="preserve">Adler </w:t>
            </w:r>
            <w:r>
              <w:t>2507ci</w:t>
            </w:r>
            <w:r>
              <w:tab/>
              <w:t>J 0000050034 | RGT0309790 |RP SCHKO Komenského 48, Kokořinsko-Máchův kraj, 472 01 Doksy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both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802" w:h="1987" w:wrap="none" w:vAnchor="page" w:hAnchor="page" w:x="950" w:y="11212"/>
              <w:shd w:val="clear" w:color="auto" w:fill="auto"/>
              <w:jc w:val="both"/>
            </w:pPr>
            <w:r>
              <w:t>Kontaktní osoba: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608"/>
        <w:gridCol w:w="1157"/>
        <w:gridCol w:w="1104"/>
        <w:gridCol w:w="5453"/>
      </w:tblGrid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RP SCHKO ČESKÉ STŘEDOHOŘÍ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Poř.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Typ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  <w:jc w:val="center"/>
            </w:pPr>
            <w:r>
              <w:t>Inventární číslo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  <w:jc w:val="center"/>
            </w:pPr>
            <w:r>
              <w:t>Výrobní číslo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Adresa umístění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10.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 xml:space="preserve">Triumf </w:t>
            </w:r>
            <w:r>
              <w:rPr>
                <w:lang w:val="en-US" w:eastAsia="en-US" w:bidi="en-US"/>
              </w:rPr>
              <w:t xml:space="preserve">Adler </w:t>
            </w:r>
            <w:r>
              <w:t>2507ci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  <w:jc w:val="center"/>
            </w:pPr>
            <w:r>
              <w:t>0000050033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  <w:jc w:val="center"/>
            </w:pPr>
            <w:r>
              <w:t>RGT0309855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AOPK ČR, RP SCHKO České středohoří, Teplická 424/69, 405 02 Děčín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Fakturační adresa:</w:t>
            </w:r>
          </w:p>
        </w:tc>
      </w:tr>
      <w:tr w:rsidR="00B208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8B6" w:rsidRDefault="00B76CFE">
            <w:pPr>
              <w:pStyle w:val="Jin0"/>
              <w:framePr w:w="9792" w:h="1258" w:wrap="none" w:vAnchor="page" w:hAnchor="page" w:x="950" w:y="13401"/>
              <w:shd w:val="clear" w:color="auto" w:fill="auto"/>
            </w:pPr>
            <w:r>
              <w:t>Kontaktní osoba:</w:t>
            </w:r>
          </w:p>
        </w:tc>
      </w:tr>
    </w:tbl>
    <w:p w:rsidR="00B208B6" w:rsidRDefault="00B208B6">
      <w:pPr>
        <w:spacing w:line="14" w:lineRule="exact"/>
      </w:pPr>
    </w:p>
    <w:sectPr w:rsidR="00B208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FE" w:rsidRDefault="00B76CFE">
      <w:r>
        <w:separator/>
      </w:r>
    </w:p>
  </w:endnote>
  <w:endnote w:type="continuationSeparator" w:id="0">
    <w:p w:rsidR="00B76CFE" w:rsidRDefault="00B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FE" w:rsidRDefault="00B76CFE"/>
  </w:footnote>
  <w:footnote w:type="continuationSeparator" w:id="0">
    <w:p w:rsidR="00B76CFE" w:rsidRDefault="00B76C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596A"/>
    <w:multiLevelType w:val="multilevel"/>
    <w:tmpl w:val="E1287D5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208B6"/>
    <w:rsid w:val="00160AB3"/>
    <w:rsid w:val="00B208B6"/>
    <w:rsid w:val="00B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00" w:hanging="30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343" w:lineRule="auto"/>
      <w:ind w:left="5300" w:firstLine="40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9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285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00" w:hanging="30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343" w:lineRule="auto"/>
      <w:ind w:left="5300" w:firstLine="40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9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285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SKM_C45824030417340</dc:title>
  <dc:subject/>
  <dc:creator/>
  <cp:keywords/>
  <cp:lastModifiedBy>Hana Kuprová</cp:lastModifiedBy>
  <cp:revision>2</cp:revision>
  <dcterms:created xsi:type="dcterms:W3CDTF">2024-03-04T15:30:00Z</dcterms:created>
  <dcterms:modified xsi:type="dcterms:W3CDTF">2024-03-04T15:33:00Z</dcterms:modified>
</cp:coreProperties>
</file>