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3AED2716" w14:textId="77777777" w:rsidR="0086574A" w:rsidRPr="00E93F51" w:rsidRDefault="0086574A" w:rsidP="0086574A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strany:</w:t>
      </w:r>
    </w:p>
    <w:p w14:paraId="37013A47" w14:textId="77777777" w:rsidR="0086574A" w:rsidRPr="00E93F51" w:rsidRDefault="0086574A" w:rsidP="0086574A">
      <w:pPr>
        <w:pStyle w:val="Zkladntex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452593FA" w14:textId="77777777" w:rsidR="0086574A" w:rsidRDefault="0086574A" w:rsidP="0086574A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Česká republika - Státní pozemkový úřad</w:t>
      </w:r>
    </w:p>
    <w:p w14:paraId="4DAAC406" w14:textId="77777777" w:rsidR="0086574A" w:rsidRPr="00E93F51" w:rsidRDefault="0086574A" w:rsidP="0086574A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B2EEABB" w14:textId="77777777" w:rsidR="0086574A" w:rsidRDefault="0086574A" w:rsidP="0086574A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>
        <w:rPr>
          <w:rFonts w:ascii="Arial" w:hAnsi="Arial" w:cs="Arial"/>
          <w:i w:val="0"/>
          <w:sz w:val="22"/>
          <w:szCs w:val="22"/>
        </w:rPr>
        <w:t xml:space="preserve"> pro Středočeský kraj a hl. m. Praha</w:t>
      </w:r>
    </w:p>
    <w:p w14:paraId="41EFC586" w14:textId="77777777" w:rsidR="0086574A" w:rsidRDefault="0086574A" w:rsidP="0086574A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Kutná Hora</w:t>
      </w:r>
    </w:p>
    <w:p w14:paraId="26798B5C" w14:textId="77777777" w:rsidR="0086574A" w:rsidRPr="00E93F51" w:rsidRDefault="0086574A" w:rsidP="0086574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 Benešova 97, 284 01 Kutná Hora</w:t>
      </w:r>
    </w:p>
    <w:p w14:paraId="1FE40E8F" w14:textId="77777777" w:rsidR="0086574A" w:rsidRPr="00E93F51" w:rsidRDefault="0086574A" w:rsidP="0086574A">
      <w:pPr>
        <w:pStyle w:val="Bezmezer"/>
        <w:ind w:left="2694" w:hanging="2694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Ing. Marianou Poborskou, vedoucí Pobočky K. Hora</w:t>
      </w:r>
    </w:p>
    <w:p w14:paraId="0B0F3807" w14:textId="77777777" w:rsidR="0086574A" w:rsidRPr="00E93F51" w:rsidRDefault="0086574A" w:rsidP="0086574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Mariana Poborská, vedoucí pobočky</w:t>
      </w:r>
    </w:p>
    <w:p w14:paraId="61E5213C" w14:textId="1580FE6A" w:rsidR="0086574A" w:rsidRPr="008F7038" w:rsidRDefault="0086574A" w:rsidP="0086574A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="00A35D34">
        <w:rPr>
          <w:rFonts w:ascii="Arial" w:hAnsi="Arial" w:cs="Arial"/>
          <w:snapToGrid w:val="0"/>
          <w:sz w:val="22"/>
          <w:szCs w:val="22"/>
        </w:rPr>
        <w:t>Jiří Vrba</w:t>
      </w:r>
      <w:r>
        <w:rPr>
          <w:rFonts w:ascii="Arial" w:hAnsi="Arial" w:cs="Arial"/>
          <w:snapToGrid w:val="0"/>
          <w:sz w:val="22"/>
          <w:szCs w:val="22"/>
        </w:rPr>
        <w:t>, Pobočka K. Hora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2E38D995" w14:textId="07B6AFB0" w:rsidR="0086574A" w:rsidRPr="00E93F51" w:rsidRDefault="0086574A" w:rsidP="0086574A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 xml:space="preserve"> 725 949 </w:t>
      </w:r>
      <w:r w:rsidR="00A35D34">
        <w:rPr>
          <w:rFonts w:ascii="Arial" w:hAnsi="Arial" w:cs="Arial"/>
          <w:sz w:val="22"/>
          <w:szCs w:val="22"/>
        </w:rPr>
        <w:t>676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55FFFA5A" w14:textId="1D5720B9" w:rsidR="0086574A" w:rsidRPr="00E93F51" w:rsidRDefault="0086574A" w:rsidP="0086574A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 w:rsidR="00A35D34">
        <w:rPr>
          <w:rFonts w:ascii="Arial" w:hAnsi="Arial" w:cs="Arial"/>
          <w:sz w:val="22"/>
          <w:szCs w:val="22"/>
        </w:rPr>
        <w:t>j.vrba</w:t>
      </w:r>
      <w:r>
        <w:rPr>
          <w:rFonts w:ascii="Arial" w:hAnsi="Arial" w:cs="Arial"/>
          <w:sz w:val="22"/>
          <w:szCs w:val="22"/>
        </w:rPr>
        <w:t>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583424A3" w14:textId="77777777" w:rsidR="0086574A" w:rsidRPr="00E93F51" w:rsidRDefault="0086574A" w:rsidP="0086574A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>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36E682A" w14:textId="77777777" w:rsidR="0086574A" w:rsidRPr="00E93F51" w:rsidRDefault="0086574A" w:rsidP="0086574A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1D9F0321" w14:textId="77777777" w:rsidR="0086574A" w:rsidRPr="00E93F51" w:rsidRDefault="0086574A" w:rsidP="0086574A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7847C3BB" w14:textId="77777777" w:rsidR="0086574A" w:rsidRPr="00E93F51" w:rsidRDefault="0086574A" w:rsidP="0086574A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>01312774</w:t>
      </w:r>
    </w:p>
    <w:p w14:paraId="742CC65B" w14:textId="77777777" w:rsidR="0086574A" w:rsidRDefault="0086574A" w:rsidP="0086574A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4C280C6" w14:textId="77777777" w:rsidR="0086574A" w:rsidRPr="00E93F51" w:rsidRDefault="0086574A" w:rsidP="0086574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4D32589" w14:textId="77777777" w:rsidR="0086574A" w:rsidRPr="00E93F51" w:rsidRDefault="0086574A" w:rsidP="0086574A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353F17B" w14:textId="77777777" w:rsidR="0086574A" w:rsidRPr="00E93F51" w:rsidRDefault="0086574A" w:rsidP="0086574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1663C710" w14:textId="77777777" w:rsidR="0086574A" w:rsidRPr="00E93F51" w:rsidRDefault="0086574A" w:rsidP="0086574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D88051" w14:textId="77777777" w:rsidR="0086574A" w:rsidRPr="006312D0" w:rsidRDefault="0086574A" w:rsidP="0086574A">
      <w:pPr>
        <w:pStyle w:val="Odstavecseseznamem"/>
        <w:numPr>
          <w:ilvl w:val="0"/>
          <w:numId w:val="24"/>
        </w:numPr>
        <w:tabs>
          <w:tab w:val="left" w:pos="4253"/>
        </w:tabs>
        <w:spacing w:line="288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312D0">
        <w:rPr>
          <w:rFonts w:ascii="Arial" w:hAnsi="Arial" w:cs="Arial"/>
          <w:b/>
          <w:sz w:val="22"/>
          <w:szCs w:val="22"/>
        </w:rPr>
        <w:t>Zhotovitel:</w:t>
      </w:r>
    </w:p>
    <w:p w14:paraId="68BF4C2F" w14:textId="156519F3" w:rsidR="0086574A" w:rsidRPr="00A35D34" w:rsidRDefault="00A35D34" w:rsidP="0086574A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A35D34">
        <w:rPr>
          <w:rFonts w:ascii="Arial" w:hAnsi="Arial" w:cs="Arial"/>
          <w:b/>
          <w:snapToGrid w:val="0"/>
          <w:sz w:val="22"/>
          <w:szCs w:val="22"/>
          <w:lang w:val="en-US"/>
        </w:rPr>
        <w:t>HIG geolologická služba, spol. s r.o.</w:t>
      </w:r>
      <w:r w:rsidR="0086574A" w:rsidRPr="00A35D34">
        <w:rPr>
          <w:rFonts w:ascii="Arial" w:hAnsi="Arial" w:cs="Arial"/>
          <w:b/>
          <w:sz w:val="22"/>
          <w:szCs w:val="22"/>
        </w:rPr>
        <w:tab/>
      </w:r>
    </w:p>
    <w:p w14:paraId="0DDAA016" w14:textId="7297B7C9" w:rsidR="0086574A" w:rsidRPr="006312D0" w:rsidRDefault="0086574A" w:rsidP="0086574A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Sídlo:</w:t>
      </w:r>
      <w:r>
        <w:rPr>
          <w:rFonts w:ascii="Arial" w:hAnsi="Arial" w:cs="Arial"/>
          <w:b/>
          <w:sz w:val="22"/>
          <w:szCs w:val="22"/>
        </w:rPr>
        <w:tab/>
      </w:r>
      <w:r w:rsidR="00A35D34">
        <w:rPr>
          <w:rFonts w:ascii="Arial" w:hAnsi="Arial" w:cs="Arial"/>
          <w:bCs/>
          <w:snapToGrid w:val="0"/>
          <w:sz w:val="22"/>
          <w:szCs w:val="22"/>
          <w:lang w:val="en-US"/>
        </w:rPr>
        <w:t>Školní 322, 664 43 Želešice</w:t>
      </w:r>
    </w:p>
    <w:p w14:paraId="173C2CE2" w14:textId="70E431E0" w:rsidR="0086574A" w:rsidRDefault="0086574A" w:rsidP="0086574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ab/>
      </w:r>
      <w:r w:rsidR="00A35D34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Mgr. Alešem </w:t>
      </w:r>
      <w:r w:rsidR="00A35D34" w:rsidRPr="00A35D34">
        <w:rPr>
          <w:rFonts w:ascii="Arial" w:hAnsi="Arial" w:cs="Arial"/>
          <w:bCs/>
          <w:snapToGrid w:val="0"/>
          <w:sz w:val="22"/>
          <w:szCs w:val="22"/>
          <w:lang w:val="en-US"/>
        </w:rPr>
        <w:t>Grü</w:t>
      </w:r>
      <w:r w:rsidR="00A35D34">
        <w:rPr>
          <w:rFonts w:ascii="Arial" w:hAnsi="Arial" w:cs="Arial"/>
          <w:bCs/>
          <w:snapToGrid w:val="0"/>
          <w:sz w:val="22"/>
          <w:szCs w:val="22"/>
          <w:lang w:val="en-US"/>
        </w:rPr>
        <w:t>nwaldem, jednatelem společnosti</w:t>
      </w:r>
    </w:p>
    <w:p w14:paraId="7A92991D" w14:textId="63DFD99B" w:rsidR="0086574A" w:rsidRDefault="0086574A" w:rsidP="0086574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el./fax:</w:t>
      </w:r>
      <w:r>
        <w:rPr>
          <w:rFonts w:ascii="Arial" w:hAnsi="Arial" w:cs="Arial"/>
          <w:sz w:val="22"/>
          <w:szCs w:val="22"/>
        </w:rPr>
        <w:tab/>
      </w:r>
      <w:r w:rsidR="00FE295A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</w:p>
    <w:p w14:paraId="6508E485" w14:textId="7C6CBD42" w:rsidR="0086574A" w:rsidRDefault="0086574A" w:rsidP="0086574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="00FE295A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</w:p>
    <w:p w14:paraId="2133AD3E" w14:textId="093D60B5" w:rsidR="0086574A" w:rsidRPr="00E93F51" w:rsidRDefault="0086574A" w:rsidP="0086574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 technických záležitostech je oprávněn jednat:</w:t>
      </w:r>
      <w:r>
        <w:rPr>
          <w:rFonts w:ascii="Arial" w:hAnsi="Arial" w:cs="Arial"/>
          <w:sz w:val="22"/>
          <w:szCs w:val="22"/>
        </w:rPr>
        <w:t xml:space="preserve"> </w:t>
      </w:r>
      <w:r w:rsidR="00FE295A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  <w:r w:rsidRPr="00E93F51">
        <w:rPr>
          <w:rFonts w:ascii="Arial" w:hAnsi="Arial" w:cs="Arial"/>
          <w:sz w:val="22"/>
          <w:szCs w:val="22"/>
        </w:rPr>
        <w:t xml:space="preserve">   </w:t>
      </w:r>
    </w:p>
    <w:p w14:paraId="5689DEB7" w14:textId="1EE7B9D3" w:rsidR="0086574A" w:rsidRPr="00E93F51" w:rsidRDefault="0086574A" w:rsidP="0086574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el./fax</w:t>
      </w:r>
      <w:r>
        <w:rPr>
          <w:rFonts w:ascii="Arial" w:hAnsi="Arial" w:cs="Arial"/>
          <w:sz w:val="22"/>
          <w:szCs w:val="22"/>
        </w:rPr>
        <w:tab/>
      </w:r>
      <w:r w:rsidR="00FE295A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0231FF5B" w14:textId="1BE93918" w:rsidR="0086574A" w:rsidRDefault="0086574A" w:rsidP="0086574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="00FE295A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</w:p>
    <w:p w14:paraId="531DF69C" w14:textId="4F5D8002" w:rsidR="0086574A" w:rsidRPr="00E93F51" w:rsidRDefault="0086574A" w:rsidP="0086574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="00A35D34"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3F8AB37D" w14:textId="212639C6" w:rsidR="0086574A" w:rsidRPr="00E93F51" w:rsidRDefault="0086574A" w:rsidP="0086574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A35D34">
        <w:rPr>
          <w:rFonts w:ascii="Arial" w:hAnsi="Arial" w:cs="Arial"/>
          <w:sz w:val="22"/>
          <w:szCs w:val="22"/>
        </w:rPr>
        <w:t>Raiffeisenbank</w:t>
      </w:r>
    </w:p>
    <w:p w14:paraId="471493B5" w14:textId="146E75A8" w:rsidR="0086574A" w:rsidRPr="00E93F51" w:rsidRDefault="0086574A" w:rsidP="0086574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A35D34">
        <w:rPr>
          <w:rFonts w:ascii="Arial" w:hAnsi="Arial" w:cs="Arial"/>
          <w:bCs/>
          <w:snapToGrid w:val="0"/>
          <w:sz w:val="22"/>
          <w:szCs w:val="22"/>
          <w:lang w:val="en-US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B7363A9" w14:textId="788CEA7D" w:rsidR="0086574A" w:rsidRPr="00E93F51" w:rsidRDefault="0086574A" w:rsidP="0086574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="006442E0">
        <w:rPr>
          <w:rFonts w:ascii="Arial" w:hAnsi="Arial" w:cs="Arial"/>
          <w:bCs/>
          <w:snapToGrid w:val="0"/>
          <w:sz w:val="22"/>
          <w:szCs w:val="22"/>
          <w:lang w:val="en-US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4C35397" w14:textId="7A759C3A" w:rsidR="0086574A" w:rsidRPr="00E93F51" w:rsidRDefault="0086574A" w:rsidP="0086574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 w:rsidR="006442E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CZ49969986 </w:t>
      </w:r>
    </w:p>
    <w:p w14:paraId="246A91D0" w14:textId="3E69142E" w:rsidR="0086574A" w:rsidRPr="00E93F51" w:rsidRDefault="0086574A" w:rsidP="0086574A">
      <w:pPr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</w:t>
      </w:r>
      <w:r>
        <w:rPr>
          <w:rFonts w:ascii="Arial" w:hAnsi="Arial" w:cs="Arial"/>
          <w:sz w:val="22"/>
          <w:szCs w:val="22"/>
        </w:rPr>
        <w:t xml:space="preserve">u </w:t>
      </w:r>
      <w:r w:rsidR="006442E0">
        <w:rPr>
          <w:rFonts w:ascii="Arial" w:hAnsi="Arial" w:cs="Arial"/>
          <w:bCs/>
          <w:snapToGrid w:val="0"/>
          <w:sz w:val="22"/>
          <w:szCs w:val="22"/>
          <w:lang w:val="en-US"/>
        </w:rPr>
        <w:t>Krajského soudu v Brně</w:t>
      </w:r>
      <w:r>
        <w:rPr>
          <w:rFonts w:ascii="Arial" w:hAnsi="Arial" w:cs="Arial"/>
          <w:sz w:val="22"/>
          <w:szCs w:val="22"/>
        </w:rPr>
        <w:t>,</w:t>
      </w:r>
      <w:r w:rsidRPr="00E93F51">
        <w:rPr>
          <w:rFonts w:ascii="Arial" w:hAnsi="Arial" w:cs="Arial"/>
          <w:sz w:val="22"/>
          <w:szCs w:val="22"/>
        </w:rPr>
        <w:t xml:space="preserve"> </w:t>
      </w:r>
      <w:r w:rsidRPr="001445A3">
        <w:rPr>
          <w:rFonts w:ascii="Arial" w:hAnsi="Arial" w:cs="Arial"/>
          <w:sz w:val="22"/>
          <w:szCs w:val="22"/>
        </w:rPr>
        <w:t>oddíl</w:t>
      </w:r>
      <w:r w:rsidR="006442E0">
        <w:rPr>
          <w:rFonts w:ascii="Arial" w:hAnsi="Arial" w:cs="Arial"/>
          <w:sz w:val="22"/>
          <w:szCs w:val="22"/>
        </w:rPr>
        <w:t xml:space="preserve"> C</w:t>
      </w:r>
      <w:r w:rsidRPr="001445A3">
        <w:rPr>
          <w:rFonts w:ascii="Arial" w:hAnsi="Arial" w:cs="Arial"/>
          <w:sz w:val="22"/>
          <w:szCs w:val="22"/>
        </w:rPr>
        <w:t xml:space="preserve">, vložka </w:t>
      </w:r>
      <w:r w:rsidR="006442E0">
        <w:rPr>
          <w:rFonts w:ascii="Arial" w:hAnsi="Arial" w:cs="Arial"/>
          <w:bCs/>
          <w:snapToGrid w:val="0"/>
          <w:sz w:val="22"/>
          <w:szCs w:val="22"/>
          <w:lang w:val="en-US"/>
        </w:rPr>
        <w:t>13521</w:t>
      </w:r>
    </w:p>
    <w:p w14:paraId="276896C1" w14:textId="77777777" w:rsidR="0086574A" w:rsidRPr="00E93F51" w:rsidRDefault="0086574A" w:rsidP="0086574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2CA1DA2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86574A">
        <w:rPr>
          <w:rStyle w:val="Siln"/>
          <w:rFonts w:ascii="Arial" w:hAnsi="Arial" w:cs="Arial"/>
          <w:b w:val="0"/>
          <w:sz w:val="22"/>
          <w:szCs w:val="22"/>
        </w:rPr>
        <w:t xml:space="preserve">sp. </w:t>
      </w:r>
      <w:r w:rsidR="00F15713">
        <w:rPr>
          <w:rStyle w:val="Siln"/>
          <w:rFonts w:ascii="Arial" w:hAnsi="Arial" w:cs="Arial"/>
          <w:b w:val="0"/>
          <w:sz w:val="22"/>
          <w:szCs w:val="22"/>
        </w:rPr>
        <w:t>zn</w:t>
      </w:r>
      <w:r w:rsidR="0086574A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F15713">
        <w:rPr>
          <w:rStyle w:val="Siln"/>
          <w:rFonts w:ascii="Arial" w:hAnsi="Arial" w:cs="Arial"/>
          <w:b w:val="0"/>
          <w:sz w:val="22"/>
          <w:szCs w:val="22"/>
        </w:rPr>
        <w:t>SP1141/2024-537206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F15713">
        <w:rPr>
          <w:rStyle w:val="Siln"/>
          <w:rFonts w:ascii="Arial" w:hAnsi="Arial" w:cs="Arial"/>
          <w:sz w:val="22"/>
          <w:szCs w:val="22"/>
        </w:rPr>
        <w:t>Předběžný GTP pro KoPÚ Onomyšl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F15713">
        <w:rPr>
          <w:rFonts w:ascii="Arial" w:hAnsi="Arial" w:cs="Arial"/>
          <w:sz w:val="22"/>
          <w:szCs w:val="22"/>
        </w:rPr>
        <w:t xml:space="preserve">Onomyšl.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D0EE255" w:rsidR="008325A1" w:rsidRPr="00E93F51" w:rsidRDefault="008325A1" w:rsidP="009670C0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9670C0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9670C0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9670C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15713" w:rsidRPr="009670C0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DC55FB" w:rsidRPr="009670C0">
        <w:rPr>
          <w:rStyle w:val="Siln"/>
          <w:rFonts w:ascii="Arial" w:hAnsi="Arial" w:cs="Arial"/>
          <w:b w:val="0"/>
          <w:sz w:val="22"/>
          <w:szCs w:val="22"/>
        </w:rPr>
        <w:t xml:space="preserve"> vodní nádrže a poldry, </w:t>
      </w:r>
      <w:r w:rsidR="00F15713">
        <w:rPr>
          <w:rStyle w:val="Siln"/>
          <w:rFonts w:ascii="Arial" w:hAnsi="Arial" w:cs="Arial"/>
          <w:b w:val="0"/>
          <w:sz w:val="22"/>
          <w:szCs w:val="22"/>
        </w:rPr>
        <w:t xml:space="preserve">v rozsahu </w:t>
      </w:r>
      <w:r w:rsidR="009670C0">
        <w:rPr>
          <w:rStyle w:val="Siln"/>
          <w:rFonts w:ascii="Arial" w:hAnsi="Arial" w:cs="Arial"/>
          <w:b w:val="0"/>
          <w:sz w:val="22"/>
          <w:szCs w:val="22"/>
        </w:rPr>
        <w:t>11 sond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00114B6B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 w:rsidRPr="006442E0">
        <w:rPr>
          <w:rStyle w:val="Siln"/>
          <w:b w:val="0"/>
        </w:rPr>
        <w:t xml:space="preserve">Čl. </w:t>
      </w:r>
      <w:r w:rsidR="006442E0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18E53141" w:rsidR="00F87A5F" w:rsidRPr="00387E93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A6B88" w:rsidRPr="00FA6B88">
        <w:rPr>
          <w:rStyle w:val="Siln"/>
          <w:rFonts w:ascii="Arial" w:hAnsi="Arial" w:cs="Arial"/>
          <w:bCs w:val="0"/>
          <w:sz w:val="22"/>
          <w:szCs w:val="22"/>
        </w:rPr>
        <w:t>30. 4. 2024.</w:t>
      </w:r>
    </w:p>
    <w:p w14:paraId="5DB30C75" w14:textId="77777777" w:rsidR="00387E93" w:rsidRPr="00E93F51" w:rsidRDefault="00387E93" w:rsidP="00387E93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0147E2B7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republika</w:t>
      </w:r>
      <w:r w:rsidR="00FA6B88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4F2C5B">
        <w:rPr>
          <w:rStyle w:val="Siln"/>
          <w:rFonts w:ascii="Arial" w:hAnsi="Arial" w:cs="Arial"/>
          <w:b w:val="0"/>
          <w:sz w:val="22"/>
          <w:szCs w:val="22"/>
        </w:rPr>
        <w:t xml:space="preserve">okres Kutná Hora, </w:t>
      </w:r>
      <w:r w:rsidR="00FA6B88">
        <w:rPr>
          <w:rStyle w:val="Siln"/>
          <w:rFonts w:ascii="Arial" w:hAnsi="Arial" w:cs="Arial"/>
          <w:b w:val="0"/>
          <w:sz w:val="22"/>
          <w:szCs w:val="22"/>
        </w:rPr>
        <w:t>k.ú. Onomyšl</w:t>
      </w:r>
      <w:r w:rsidR="004F2C5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ED2141D" w14:textId="77777777" w:rsidR="00387E93" w:rsidRPr="00E93F51" w:rsidRDefault="00387E93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586466F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4F2C5B" w:rsidRPr="004F2C5B">
        <w:rPr>
          <w:rFonts w:ascii="Arial" w:hAnsi="Arial" w:cs="Arial"/>
          <w:i w:val="0"/>
          <w:sz w:val="22"/>
          <w:szCs w:val="22"/>
        </w:rPr>
        <w:t>30. 4. 2024</w:t>
      </w:r>
      <w:r w:rsidR="004F2C5B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004E2C89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 w:rsidRPr="006442E0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75D0AA7E" w14:textId="03DBC199" w:rsidR="0047411B" w:rsidRPr="006442E0" w:rsidRDefault="008C69A5" w:rsidP="006442E0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3ADE540A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6442E0">
        <w:rPr>
          <w:rFonts w:ascii="Arial" w:hAnsi="Arial" w:cs="Arial"/>
          <w:b w:val="0"/>
          <w:i w:val="0"/>
          <w:sz w:val="22"/>
          <w:szCs w:val="22"/>
        </w:rPr>
        <w:t>56 500,00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51A8269E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6442E0">
        <w:rPr>
          <w:rFonts w:ascii="Arial" w:hAnsi="Arial" w:cs="Arial"/>
          <w:b w:val="0"/>
          <w:i w:val="0"/>
          <w:sz w:val="22"/>
          <w:szCs w:val="22"/>
        </w:rPr>
        <w:t>11 865,00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7CA462BC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442E0">
        <w:rPr>
          <w:rFonts w:ascii="Arial" w:hAnsi="Arial" w:cs="Arial"/>
          <w:b w:val="0"/>
          <w:i w:val="0"/>
          <w:sz w:val="22"/>
          <w:szCs w:val="22"/>
        </w:rPr>
        <w:t>68 365,00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1ECF8254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AB9353A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 w:rsidRPr="006442E0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5F8B162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 w:rsidRPr="006442E0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8D42DB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4568DC" w:rsidRPr="004F2C5B">
        <w:rPr>
          <w:rStyle w:val="Siln"/>
          <w:rFonts w:ascii="Arial" w:hAnsi="Arial" w:cs="Arial"/>
          <w:b w:val="0"/>
          <w:bCs w:val="0"/>
          <w:sz w:val="22"/>
          <w:szCs w:val="22"/>
          <w:lang w:eastAsia="cs-CZ"/>
        </w:rPr>
        <w:t>2 500 Kč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239B7AF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 w:rsidRPr="006442E0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47F41C8B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 w:rsidRPr="006442E0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75764829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 w:rsidRPr="006442E0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442E0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46F9C06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8F2F19">
        <w:rPr>
          <w:rFonts w:ascii="Arial" w:hAnsi="Arial" w:cs="Arial"/>
          <w:bCs/>
          <w:sz w:val="22"/>
          <w:szCs w:val="22"/>
        </w:rPr>
        <w:t>5</w:t>
      </w:r>
      <w:r w:rsidR="004F2C5B">
        <w:rPr>
          <w:rFonts w:ascii="Arial" w:hAnsi="Arial" w:cs="Arial"/>
          <w:bCs/>
          <w:sz w:val="22"/>
          <w:szCs w:val="22"/>
        </w:rPr>
        <w:t>0 000 Kč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6442E0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6442E0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51E29DA6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4F2C5B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Kutné Hoře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5004F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6F6DDD">
              <w:rPr>
                <w:rFonts w:ascii="Arial" w:hAnsi="Arial" w:cs="Arial"/>
                <w:b w:val="0"/>
                <w:i w:val="0"/>
                <w:sz w:val="22"/>
                <w:szCs w:val="22"/>
              </w:rPr>
              <w:t>4</w:t>
            </w:r>
            <w:r w:rsidR="005004FB">
              <w:rPr>
                <w:rFonts w:ascii="Arial" w:hAnsi="Arial" w:cs="Arial"/>
                <w:b w:val="0"/>
                <w:i w:val="0"/>
                <w:sz w:val="22"/>
                <w:szCs w:val="22"/>
              </w:rPr>
              <w:t>. 3. 2024</w:t>
            </w:r>
          </w:p>
        </w:tc>
        <w:tc>
          <w:tcPr>
            <w:tcW w:w="4606" w:type="dxa"/>
            <w:shd w:val="clear" w:color="auto" w:fill="auto"/>
          </w:tcPr>
          <w:p w14:paraId="1A62A2E1" w14:textId="64932824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6442E0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FE295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004FB">
              <w:rPr>
                <w:rFonts w:ascii="Arial" w:hAnsi="Arial" w:cs="Arial"/>
                <w:b w:val="0"/>
                <w:i w:val="0"/>
                <w:sz w:val="22"/>
                <w:szCs w:val="22"/>
              </w:rPr>
              <w:t>29. 2. 2024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4F2C5B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4F2C5B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681D9002" w:rsidR="0029141F" w:rsidRPr="00E93F51" w:rsidRDefault="004F2C5B" w:rsidP="004F2C5B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Mariana Poborská</w:t>
            </w:r>
          </w:p>
        </w:tc>
        <w:tc>
          <w:tcPr>
            <w:tcW w:w="4606" w:type="dxa"/>
            <w:shd w:val="clear" w:color="auto" w:fill="auto"/>
          </w:tcPr>
          <w:p w14:paraId="6D0D2AD1" w14:textId="3FA951A0" w:rsidR="0029141F" w:rsidRPr="00E93F51" w:rsidRDefault="006442E0" w:rsidP="004F2C5B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Mgr. Aleš Grünwald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08E72B48" w:rsidR="0029141F" w:rsidRPr="00E93F51" w:rsidRDefault="004F2C5B" w:rsidP="004F2C5B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</w:t>
            </w:r>
          </w:p>
        </w:tc>
        <w:tc>
          <w:tcPr>
            <w:tcW w:w="4606" w:type="dxa"/>
            <w:shd w:val="clear" w:color="auto" w:fill="auto"/>
          </w:tcPr>
          <w:p w14:paraId="4CCBF97C" w14:textId="5B3086FB" w:rsidR="0029141F" w:rsidRPr="00E93F51" w:rsidRDefault="006442E0" w:rsidP="004F2C5B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6442E0" w:rsidRPr="00E93F51" w14:paraId="4E358F5A" w14:textId="77777777" w:rsidTr="001918FE">
        <w:tc>
          <w:tcPr>
            <w:tcW w:w="9212" w:type="dxa"/>
            <w:gridSpan w:val="2"/>
            <w:shd w:val="clear" w:color="auto" w:fill="auto"/>
          </w:tcPr>
          <w:p w14:paraId="1F64B19E" w14:textId="77777777" w:rsidR="006442E0" w:rsidRDefault="006442E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F5DCF22" w14:textId="6EFDBF4A" w:rsidR="006442E0" w:rsidRDefault="006442E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Smlouvu vyhotovila a odpovídá za její správnost: Ing. Veronika Burýšková</w:t>
            </w:r>
          </w:p>
          <w:p w14:paraId="7CE032E6" w14:textId="77777777" w:rsidR="006442E0" w:rsidRDefault="006442E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04F5326" w14:textId="77777777" w:rsidR="006442E0" w:rsidRPr="00E93F51" w:rsidRDefault="006442E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728B849" w14:textId="77777777" w:rsidR="003F4AD3" w:rsidRDefault="003F4AD3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  <w:sectPr w:rsidR="003F4AD3" w:rsidSect="00E33591">
          <w:headerReference w:type="default" r:id="rId15"/>
          <w:footerReference w:type="default" r:id="rId16"/>
          <w:pgSz w:w="11910" w:h="16840" w:code="9"/>
          <w:pgMar w:top="1134" w:right="1162" w:bottom="851" w:left="1021" w:header="709" w:footer="567" w:gutter="0"/>
          <w:cols w:space="708"/>
        </w:sectPr>
      </w:pPr>
    </w:p>
    <w:p w14:paraId="6E078BDF" w14:textId="6C9A3625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19B864E6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3CF39859" w14:textId="1DAF20ED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307C7D75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9F04263" w14:textId="4D22A4C0" w:rsidR="00277E6B" w:rsidRPr="003A6A8B" w:rsidRDefault="00277E6B" w:rsidP="003A6A8B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9BAD" w14:textId="77777777" w:rsidR="00B2389D" w:rsidRDefault="00B2389D">
      <w:r>
        <w:separator/>
      </w:r>
    </w:p>
  </w:endnote>
  <w:endnote w:type="continuationSeparator" w:id="0">
    <w:p w14:paraId="4CC3E148" w14:textId="77777777" w:rsidR="00B2389D" w:rsidRDefault="00B2389D">
      <w:r>
        <w:continuationSeparator/>
      </w:r>
    </w:p>
  </w:endnote>
  <w:endnote w:type="continuationNotice" w:id="1">
    <w:p w14:paraId="37AA3F63" w14:textId="77777777" w:rsidR="00B2389D" w:rsidRDefault="00B23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6505" w14:textId="6E6A95F0" w:rsidR="004F2C5B" w:rsidRDefault="0051367B" w:rsidP="005136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2950" w14:textId="77777777" w:rsidR="00B2389D" w:rsidRDefault="00B2389D">
      <w:r>
        <w:separator/>
      </w:r>
    </w:p>
  </w:footnote>
  <w:footnote w:type="continuationSeparator" w:id="0">
    <w:p w14:paraId="7D5A903F" w14:textId="77777777" w:rsidR="00B2389D" w:rsidRDefault="00B2389D">
      <w:r>
        <w:continuationSeparator/>
      </w:r>
    </w:p>
  </w:footnote>
  <w:footnote w:type="continuationNotice" w:id="1">
    <w:p w14:paraId="00C71154" w14:textId="77777777" w:rsidR="00B2389D" w:rsidRDefault="00B23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9EE" w14:textId="3EED899C" w:rsidR="00357921" w:rsidRDefault="00357921" w:rsidP="006442E0">
    <w:pPr>
      <w:pStyle w:val="Zhlav"/>
      <w:tabs>
        <w:tab w:val="clear" w:pos="4536"/>
        <w:tab w:val="left" w:pos="5954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>Předběžný GTP pro KoPÚ Onomyšl</w:t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</w:t>
    </w:r>
    <w:r>
      <w:rPr>
        <w:rFonts w:ascii="Arial" w:hAnsi="Arial" w:cs="Arial"/>
        <w:i/>
        <w:sz w:val="20"/>
        <w:szCs w:val="20"/>
      </w:rPr>
      <w:t>j.</w:t>
    </w:r>
    <w:r w:rsidRPr="004652E6">
      <w:rPr>
        <w:rFonts w:ascii="Arial" w:hAnsi="Arial" w:cs="Arial"/>
        <w:i/>
        <w:sz w:val="20"/>
        <w:szCs w:val="20"/>
      </w:rPr>
      <w:t xml:space="preserve"> objednatele:</w:t>
    </w:r>
    <w:r w:rsidR="006442E0">
      <w:rPr>
        <w:rFonts w:ascii="Arial" w:hAnsi="Arial" w:cs="Arial"/>
        <w:i/>
        <w:sz w:val="20"/>
        <w:szCs w:val="20"/>
      </w:rPr>
      <w:t xml:space="preserve"> SPU 077683/2024</w:t>
    </w:r>
  </w:p>
  <w:p w14:paraId="2677CE96" w14:textId="3B837C09" w:rsidR="00357921" w:rsidRPr="004652E6" w:rsidRDefault="00357921" w:rsidP="006442E0">
    <w:pPr>
      <w:pStyle w:val="Zhlav"/>
      <w:tabs>
        <w:tab w:val="clear" w:pos="4536"/>
        <w:tab w:val="left" w:pos="5954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>UID dokumentu:</w:t>
    </w:r>
    <w:r w:rsidR="006442E0" w:rsidRPr="006442E0">
      <w:t xml:space="preserve"> </w:t>
    </w:r>
    <w:r w:rsidR="006442E0" w:rsidRPr="006442E0">
      <w:rPr>
        <w:rFonts w:ascii="Arial" w:hAnsi="Arial" w:cs="Arial"/>
        <w:i/>
        <w:sz w:val="20"/>
        <w:szCs w:val="20"/>
      </w:rPr>
      <w:t>spudms00000014371259</w:t>
    </w:r>
  </w:p>
  <w:p w14:paraId="5D3D2323" w14:textId="6043F3B6" w:rsidR="00357921" w:rsidRPr="004652E6" w:rsidRDefault="00357921" w:rsidP="006442E0">
    <w:pPr>
      <w:pStyle w:val="Zhlav"/>
      <w:tabs>
        <w:tab w:val="left" w:pos="5954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</w:t>
    </w:r>
    <w:r w:rsidR="008F3A59">
      <w:rPr>
        <w:rFonts w:ascii="Arial" w:hAnsi="Arial" w:cs="Arial"/>
        <w:i/>
        <w:sz w:val="20"/>
        <w:szCs w:val="20"/>
      </w:rPr>
      <w:t>j.</w:t>
    </w:r>
    <w:r>
      <w:rPr>
        <w:rFonts w:ascii="Arial" w:hAnsi="Arial" w:cs="Arial"/>
        <w:i/>
        <w:sz w:val="20"/>
        <w:szCs w:val="20"/>
      </w:rPr>
      <w:t xml:space="preserve"> </w:t>
    </w:r>
    <w:r w:rsidRPr="004652E6">
      <w:rPr>
        <w:rFonts w:ascii="Arial" w:hAnsi="Arial" w:cs="Arial"/>
        <w:i/>
        <w:sz w:val="20"/>
        <w:szCs w:val="20"/>
      </w:rPr>
      <w:t>zhotovitele:</w:t>
    </w:r>
  </w:p>
  <w:p w14:paraId="3539C81B" w14:textId="77777777" w:rsidR="00F523A5" w:rsidRDefault="00F523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2BCA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7921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86A4E"/>
    <w:rsid w:val="00387E93"/>
    <w:rsid w:val="0039084C"/>
    <w:rsid w:val="00390C43"/>
    <w:rsid w:val="00392BE5"/>
    <w:rsid w:val="003A41FA"/>
    <w:rsid w:val="003A6A8B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4AD3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C5B"/>
    <w:rsid w:val="004F5D4D"/>
    <w:rsid w:val="004F6188"/>
    <w:rsid w:val="005004FB"/>
    <w:rsid w:val="00501B55"/>
    <w:rsid w:val="00510CF6"/>
    <w:rsid w:val="00512546"/>
    <w:rsid w:val="0051367B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2E0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6F6DDD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262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74A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2F19"/>
    <w:rsid w:val="008F3463"/>
    <w:rsid w:val="008F3A59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258E0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0C0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35D34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1766D"/>
    <w:rsid w:val="00B20EC4"/>
    <w:rsid w:val="00B228D8"/>
    <w:rsid w:val="00B23713"/>
    <w:rsid w:val="00B2389D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591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5713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A6B88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295A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57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4783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Burýšková Veronika Ing.</cp:lastModifiedBy>
  <cp:revision>5</cp:revision>
  <cp:lastPrinted>2024-02-28T06:18:00Z</cp:lastPrinted>
  <dcterms:created xsi:type="dcterms:W3CDTF">2024-03-01T08:56:00Z</dcterms:created>
  <dcterms:modified xsi:type="dcterms:W3CDTF">2024-03-04T12:44:00Z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