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9D9" w:rsidRPr="003C74FE" w:rsidRDefault="00CF59D9">
      <w:pPr>
        <w:spacing w:line="1" w:lineRule="exact"/>
        <w:rPr>
          <w:rFonts w:ascii="Arial" w:hAnsi="Arial" w:cs="Arial"/>
          <w:color w:val="auto"/>
          <w:sz w:val="22"/>
          <w:szCs w:val="22"/>
        </w:rPr>
        <w:sectPr w:rsidR="00CF59D9" w:rsidRPr="003C74FE">
          <w:footerReference w:type="default" r:id="rId7"/>
          <w:footerReference w:type="first" r:id="rId8"/>
          <w:pgSz w:w="11900" w:h="16840"/>
          <w:pgMar w:top="1561" w:right="1120" w:bottom="1122" w:left="1074" w:header="0" w:footer="3" w:gutter="0"/>
          <w:pgNumType w:start="1"/>
          <w:cols w:space="720"/>
          <w:noEndnote/>
          <w:titlePg/>
          <w:docGrid w:linePitch="360"/>
        </w:sectPr>
      </w:pPr>
    </w:p>
    <w:p w:rsidR="00CF59D9" w:rsidRPr="003C74FE" w:rsidRDefault="002243F7">
      <w:pPr>
        <w:pStyle w:val="Nadpis10"/>
        <w:keepNext/>
        <w:keepLines/>
        <w:shd w:val="clear" w:color="auto" w:fill="auto"/>
        <w:rPr>
          <w:color w:val="auto"/>
        </w:rPr>
      </w:pPr>
      <w:bookmarkStart w:id="0" w:name="bookmark7"/>
      <w:bookmarkStart w:id="1" w:name="bookmark8"/>
      <w:r w:rsidRPr="003C74FE">
        <w:rPr>
          <w:color w:val="auto"/>
        </w:rPr>
        <w:t>Smlouva o zajištění servisních služeb k přístrojům</w:t>
      </w:r>
      <w:r w:rsidRPr="003C74FE">
        <w:rPr>
          <w:color w:val="auto"/>
        </w:rPr>
        <w:br/>
        <w:t>na filtraci vody</w:t>
      </w:r>
      <w:bookmarkEnd w:id="0"/>
      <w:bookmarkEnd w:id="1"/>
    </w:p>
    <w:tbl>
      <w:tblPr>
        <w:tblOverlap w:val="never"/>
        <w:tblW w:w="0" w:type="auto"/>
        <w:tblLayout w:type="fixed"/>
        <w:tblCellMar>
          <w:left w:w="10" w:type="dxa"/>
          <w:right w:w="10" w:type="dxa"/>
        </w:tblCellMar>
        <w:tblLook w:val="0000" w:firstRow="0" w:lastRow="0" w:firstColumn="0" w:lastColumn="0" w:noHBand="0" w:noVBand="0"/>
      </w:tblPr>
      <w:tblGrid>
        <w:gridCol w:w="1843"/>
        <w:gridCol w:w="5612"/>
      </w:tblGrid>
      <w:tr w:rsidR="009F515B" w:rsidRPr="003C74FE">
        <w:trPr>
          <w:trHeight w:hRule="exact" w:val="266"/>
        </w:trPr>
        <w:tc>
          <w:tcPr>
            <w:tcW w:w="1843" w:type="dxa"/>
            <w:shd w:val="clear" w:color="auto" w:fill="FFFFFF"/>
          </w:tcPr>
          <w:p w:rsidR="00CF59D9" w:rsidRPr="003C74FE" w:rsidRDefault="00CF59D9">
            <w:pPr>
              <w:rPr>
                <w:rFonts w:ascii="Arial" w:hAnsi="Arial" w:cs="Arial"/>
                <w:color w:val="auto"/>
                <w:sz w:val="22"/>
                <w:szCs w:val="22"/>
              </w:rPr>
            </w:pPr>
          </w:p>
        </w:tc>
        <w:tc>
          <w:tcPr>
            <w:tcW w:w="5612" w:type="dxa"/>
            <w:shd w:val="clear" w:color="auto" w:fill="FFFFFF"/>
          </w:tcPr>
          <w:p w:rsidR="00CF59D9" w:rsidRPr="003C74FE" w:rsidRDefault="002243F7" w:rsidP="00677A09">
            <w:pPr>
              <w:pStyle w:val="Jin0"/>
              <w:shd w:val="clear" w:color="auto" w:fill="auto"/>
              <w:spacing w:line="240" w:lineRule="auto"/>
              <w:ind w:left="415" w:firstLine="1134"/>
              <w:rPr>
                <w:color w:val="auto"/>
                <w:sz w:val="22"/>
                <w:szCs w:val="22"/>
              </w:rPr>
            </w:pPr>
            <w:r w:rsidRPr="003C74FE">
              <w:rPr>
                <w:color w:val="auto"/>
                <w:sz w:val="22"/>
                <w:szCs w:val="22"/>
              </w:rPr>
              <w:t xml:space="preserve">č. smlouvy: </w:t>
            </w:r>
            <w:r w:rsidR="00677A09" w:rsidRPr="003C74FE">
              <w:rPr>
                <w:iCs/>
                <w:color w:val="auto"/>
                <w:sz w:val="22"/>
                <w:szCs w:val="22"/>
              </w:rPr>
              <w:t>SML/194/24/001</w:t>
            </w:r>
          </w:p>
        </w:tc>
      </w:tr>
    </w:tbl>
    <w:p w:rsidR="00CF59D9" w:rsidRPr="003C74FE" w:rsidRDefault="00CF59D9">
      <w:pPr>
        <w:spacing w:after="499" w:line="1" w:lineRule="exact"/>
        <w:rPr>
          <w:rFonts w:ascii="Arial" w:hAnsi="Arial" w:cs="Arial"/>
          <w:color w:val="auto"/>
          <w:sz w:val="22"/>
          <w:szCs w:val="22"/>
        </w:rPr>
      </w:pPr>
    </w:p>
    <w:p w:rsidR="00CF59D9" w:rsidRPr="003C74FE" w:rsidRDefault="002243F7">
      <w:pPr>
        <w:pStyle w:val="Zkladntext1"/>
        <w:shd w:val="clear" w:color="auto" w:fill="auto"/>
        <w:spacing w:after="500" w:line="240" w:lineRule="auto"/>
        <w:jc w:val="center"/>
        <w:rPr>
          <w:color w:val="auto"/>
          <w:sz w:val="22"/>
          <w:szCs w:val="22"/>
        </w:rPr>
      </w:pPr>
      <w:r w:rsidRPr="003C74FE">
        <w:rPr>
          <w:b/>
          <w:bCs/>
          <w:color w:val="auto"/>
          <w:sz w:val="22"/>
          <w:szCs w:val="22"/>
        </w:rPr>
        <w:t>Smluvní strany:</w:t>
      </w:r>
    </w:p>
    <w:p w:rsidR="00CF59D9" w:rsidRPr="003C74FE" w:rsidRDefault="002243F7">
      <w:pPr>
        <w:pStyle w:val="Zkladntext1"/>
        <w:shd w:val="clear" w:color="auto" w:fill="auto"/>
        <w:spacing w:after="180" w:line="240" w:lineRule="auto"/>
        <w:rPr>
          <w:color w:val="auto"/>
          <w:sz w:val="22"/>
          <w:szCs w:val="22"/>
        </w:rPr>
      </w:pPr>
      <w:r w:rsidRPr="003C74FE">
        <w:rPr>
          <w:b/>
          <w:bCs/>
          <w:color w:val="auto"/>
          <w:sz w:val="22"/>
          <w:szCs w:val="22"/>
        </w:rPr>
        <w:t>Česká republika - Státní zemědělská a potravinářská inspekce</w:t>
      </w:r>
    </w:p>
    <w:tbl>
      <w:tblPr>
        <w:tblOverlap w:val="never"/>
        <w:tblW w:w="0" w:type="auto"/>
        <w:tblLayout w:type="fixed"/>
        <w:tblCellMar>
          <w:left w:w="10" w:type="dxa"/>
          <w:right w:w="10" w:type="dxa"/>
        </w:tblCellMar>
        <w:tblLook w:val="0000" w:firstRow="0" w:lastRow="0" w:firstColumn="0" w:lastColumn="0" w:noHBand="0" w:noVBand="0"/>
      </w:tblPr>
      <w:tblGrid>
        <w:gridCol w:w="1843"/>
        <w:gridCol w:w="5609"/>
      </w:tblGrid>
      <w:tr w:rsidR="009F515B" w:rsidRPr="003C74FE">
        <w:trPr>
          <w:trHeight w:hRule="exact" w:val="317"/>
        </w:trPr>
        <w:tc>
          <w:tcPr>
            <w:tcW w:w="1843" w:type="dxa"/>
            <w:shd w:val="clear" w:color="auto" w:fill="FFFFFF"/>
          </w:tcPr>
          <w:p w:rsidR="00CF59D9" w:rsidRPr="003C74FE" w:rsidRDefault="002243F7">
            <w:pPr>
              <w:pStyle w:val="Jin0"/>
              <w:shd w:val="clear" w:color="auto" w:fill="auto"/>
              <w:spacing w:line="240" w:lineRule="auto"/>
              <w:rPr>
                <w:color w:val="auto"/>
                <w:sz w:val="22"/>
                <w:szCs w:val="22"/>
              </w:rPr>
            </w:pPr>
            <w:r w:rsidRPr="003C74FE">
              <w:rPr>
                <w:color w:val="auto"/>
                <w:sz w:val="22"/>
                <w:szCs w:val="22"/>
              </w:rPr>
              <w:t>se sídlem:</w:t>
            </w:r>
          </w:p>
        </w:tc>
        <w:tc>
          <w:tcPr>
            <w:tcW w:w="5609" w:type="dxa"/>
            <w:shd w:val="clear" w:color="auto" w:fill="FFFFFF"/>
          </w:tcPr>
          <w:p w:rsidR="00CF59D9" w:rsidRPr="003C74FE" w:rsidRDefault="002243F7">
            <w:pPr>
              <w:pStyle w:val="Jin0"/>
              <w:shd w:val="clear" w:color="auto" w:fill="auto"/>
              <w:spacing w:line="240" w:lineRule="auto"/>
              <w:ind w:firstLine="280"/>
              <w:rPr>
                <w:color w:val="auto"/>
                <w:sz w:val="22"/>
                <w:szCs w:val="22"/>
              </w:rPr>
            </w:pPr>
            <w:r w:rsidRPr="003C74FE">
              <w:rPr>
                <w:color w:val="auto"/>
                <w:sz w:val="22"/>
                <w:szCs w:val="22"/>
              </w:rPr>
              <w:t>Květná 15, 603 00 Brno</w:t>
            </w:r>
          </w:p>
        </w:tc>
      </w:tr>
      <w:tr w:rsidR="009F515B" w:rsidRPr="003C74FE">
        <w:trPr>
          <w:trHeight w:hRule="exact" w:val="414"/>
        </w:trPr>
        <w:tc>
          <w:tcPr>
            <w:tcW w:w="1843" w:type="dxa"/>
            <w:shd w:val="clear" w:color="auto" w:fill="FFFFFF"/>
          </w:tcPr>
          <w:p w:rsidR="00CF59D9" w:rsidRPr="003C74FE" w:rsidRDefault="002243F7">
            <w:pPr>
              <w:pStyle w:val="Jin0"/>
              <w:shd w:val="clear" w:color="auto" w:fill="auto"/>
              <w:spacing w:before="80" w:line="240" w:lineRule="auto"/>
              <w:rPr>
                <w:color w:val="auto"/>
                <w:sz w:val="22"/>
                <w:szCs w:val="22"/>
              </w:rPr>
            </w:pPr>
            <w:r w:rsidRPr="003C74FE">
              <w:rPr>
                <w:color w:val="auto"/>
                <w:sz w:val="22"/>
                <w:szCs w:val="22"/>
              </w:rPr>
              <w:t>IČO:</w:t>
            </w:r>
          </w:p>
        </w:tc>
        <w:tc>
          <w:tcPr>
            <w:tcW w:w="5609" w:type="dxa"/>
            <w:shd w:val="clear" w:color="auto" w:fill="FFFFFF"/>
          </w:tcPr>
          <w:p w:rsidR="00CF59D9" w:rsidRPr="003C74FE" w:rsidRDefault="002243F7">
            <w:pPr>
              <w:pStyle w:val="Jin0"/>
              <w:shd w:val="clear" w:color="auto" w:fill="auto"/>
              <w:spacing w:before="100" w:line="240" w:lineRule="auto"/>
              <w:ind w:firstLine="280"/>
              <w:rPr>
                <w:color w:val="auto"/>
                <w:sz w:val="22"/>
                <w:szCs w:val="22"/>
              </w:rPr>
            </w:pPr>
            <w:r w:rsidRPr="003C74FE">
              <w:rPr>
                <w:color w:val="auto"/>
                <w:sz w:val="22"/>
                <w:szCs w:val="22"/>
              </w:rPr>
              <w:t>75014149</w:t>
            </w:r>
          </w:p>
        </w:tc>
      </w:tr>
      <w:tr w:rsidR="009F515B" w:rsidRPr="003C74FE">
        <w:trPr>
          <w:trHeight w:hRule="exact" w:val="421"/>
        </w:trPr>
        <w:tc>
          <w:tcPr>
            <w:tcW w:w="1843" w:type="dxa"/>
            <w:shd w:val="clear" w:color="auto" w:fill="FFFFFF"/>
          </w:tcPr>
          <w:p w:rsidR="00CF59D9" w:rsidRPr="003C74FE" w:rsidRDefault="002243F7">
            <w:pPr>
              <w:pStyle w:val="Jin0"/>
              <w:shd w:val="clear" w:color="auto" w:fill="auto"/>
              <w:spacing w:before="80" w:line="240" w:lineRule="auto"/>
              <w:rPr>
                <w:color w:val="auto"/>
                <w:sz w:val="22"/>
                <w:szCs w:val="22"/>
              </w:rPr>
            </w:pPr>
            <w:r w:rsidRPr="003C74FE">
              <w:rPr>
                <w:color w:val="auto"/>
                <w:sz w:val="22"/>
                <w:szCs w:val="22"/>
              </w:rPr>
              <w:t>DIČ:</w:t>
            </w:r>
          </w:p>
        </w:tc>
        <w:tc>
          <w:tcPr>
            <w:tcW w:w="5609" w:type="dxa"/>
            <w:shd w:val="clear" w:color="auto" w:fill="FFFFFF"/>
          </w:tcPr>
          <w:p w:rsidR="00CF59D9" w:rsidRPr="003C74FE" w:rsidRDefault="002243F7">
            <w:pPr>
              <w:pStyle w:val="Jin0"/>
              <w:shd w:val="clear" w:color="auto" w:fill="auto"/>
              <w:spacing w:before="80" w:line="240" w:lineRule="auto"/>
              <w:ind w:firstLine="280"/>
              <w:rPr>
                <w:color w:val="auto"/>
                <w:sz w:val="22"/>
                <w:szCs w:val="22"/>
              </w:rPr>
            </w:pPr>
            <w:r w:rsidRPr="003C74FE">
              <w:rPr>
                <w:color w:val="auto"/>
                <w:sz w:val="22"/>
                <w:szCs w:val="22"/>
              </w:rPr>
              <w:t>CZ75014149 (neplátce DPH)</w:t>
            </w:r>
          </w:p>
        </w:tc>
      </w:tr>
      <w:tr w:rsidR="009F515B" w:rsidRPr="003C74FE">
        <w:trPr>
          <w:trHeight w:hRule="exact" w:val="353"/>
        </w:trPr>
        <w:tc>
          <w:tcPr>
            <w:tcW w:w="1843" w:type="dxa"/>
            <w:shd w:val="clear" w:color="auto" w:fill="FFFFFF"/>
            <w:vAlign w:val="bottom"/>
          </w:tcPr>
          <w:p w:rsidR="00CF59D9" w:rsidRPr="003C74FE" w:rsidRDefault="002243F7">
            <w:pPr>
              <w:pStyle w:val="Jin0"/>
              <w:shd w:val="clear" w:color="auto" w:fill="auto"/>
              <w:spacing w:line="240" w:lineRule="auto"/>
              <w:rPr>
                <w:color w:val="auto"/>
                <w:sz w:val="22"/>
                <w:szCs w:val="22"/>
              </w:rPr>
            </w:pPr>
            <w:r w:rsidRPr="003C74FE">
              <w:rPr>
                <w:color w:val="auto"/>
                <w:sz w:val="22"/>
                <w:szCs w:val="22"/>
              </w:rPr>
              <w:t>za kterou jedná:</w:t>
            </w:r>
          </w:p>
        </w:tc>
        <w:tc>
          <w:tcPr>
            <w:tcW w:w="5609" w:type="dxa"/>
            <w:shd w:val="clear" w:color="auto" w:fill="FFFFFF"/>
            <w:vAlign w:val="bottom"/>
          </w:tcPr>
          <w:p w:rsidR="00CF59D9" w:rsidRPr="003C74FE" w:rsidRDefault="002243F7">
            <w:pPr>
              <w:pStyle w:val="Jin0"/>
              <w:shd w:val="clear" w:color="auto" w:fill="auto"/>
              <w:spacing w:line="240" w:lineRule="auto"/>
              <w:ind w:firstLine="280"/>
              <w:rPr>
                <w:color w:val="auto"/>
                <w:sz w:val="22"/>
                <w:szCs w:val="22"/>
              </w:rPr>
            </w:pPr>
            <w:r w:rsidRPr="003C74FE">
              <w:rPr>
                <w:color w:val="auto"/>
                <w:sz w:val="22"/>
                <w:szCs w:val="22"/>
              </w:rPr>
              <w:t>Ing. Martin Klanica, ústřední ředitel SZPI</w:t>
            </w:r>
          </w:p>
        </w:tc>
      </w:tr>
    </w:tbl>
    <w:p w:rsidR="002378B9" w:rsidRPr="003C74FE" w:rsidRDefault="002378B9">
      <w:pPr>
        <w:pStyle w:val="Titulektabulky0"/>
        <w:shd w:val="clear" w:color="auto" w:fill="auto"/>
        <w:rPr>
          <w:b w:val="0"/>
          <w:bCs w:val="0"/>
          <w:color w:val="auto"/>
          <w:sz w:val="22"/>
          <w:szCs w:val="22"/>
        </w:rPr>
      </w:pPr>
    </w:p>
    <w:p w:rsidR="00CF59D9" w:rsidRPr="003C74FE" w:rsidRDefault="002243F7">
      <w:pPr>
        <w:pStyle w:val="Titulektabulky0"/>
        <w:shd w:val="clear" w:color="auto" w:fill="auto"/>
        <w:rPr>
          <w:color w:val="auto"/>
          <w:sz w:val="22"/>
          <w:szCs w:val="22"/>
        </w:rPr>
      </w:pPr>
      <w:r w:rsidRPr="003C74FE">
        <w:rPr>
          <w:b w:val="0"/>
          <w:bCs w:val="0"/>
          <w:color w:val="auto"/>
          <w:sz w:val="22"/>
          <w:szCs w:val="22"/>
        </w:rPr>
        <w:t xml:space="preserve">dále jen </w:t>
      </w:r>
      <w:r w:rsidRPr="003C74FE">
        <w:rPr>
          <w:color w:val="auto"/>
          <w:sz w:val="22"/>
          <w:szCs w:val="22"/>
        </w:rPr>
        <w:t>„objednatel“,</w:t>
      </w:r>
    </w:p>
    <w:p w:rsidR="00CF59D9" w:rsidRPr="003C74FE" w:rsidRDefault="00CF59D9">
      <w:pPr>
        <w:spacing w:after="899" w:line="1" w:lineRule="exact"/>
        <w:rPr>
          <w:rFonts w:ascii="Arial" w:hAnsi="Arial" w:cs="Arial"/>
          <w:color w:val="auto"/>
          <w:sz w:val="22"/>
          <w:szCs w:val="22"/>
        </w:rPr>
      </w:pPr>
    </w:p>
    <w:p w:rsidR="00CF59D9" w:rsidRPr="003C74FE" w:rsidRDefault="00CF59D9">
      <w:pPr>
        <w:spacing w:line="1" w:lineRule="exact"/>
        <w:rPr>
          <w:rFonts w:ascii="Arial" w:hAnsi="Arial" w:cs="Arial"/>
          <w:color w:val="auto"/>
          <w:sz w:val="22"/>
          <w:szCs w:val="22"/>
        </w:rPr>
      </w:pPr>
    </w:p>
    <w:p w:rsidR="00CF59D9" w:rsidRDefault="002243F7">
      <w:pPr>
        <w:pStyle w:val="Titulektabulky0"/>
        <w:shd w:val="clear" w:color="auto" w:fill="auto"/>
        <w:rPr>
          <w:color w:val="auto"/>
          <w:sz w:val="22"/>
          <w:szCs w:val="22"/>
        </w:rPr>
      </w:pPr>
      <w:proofErr w:type="spellStart"/>
      <w:r w:rsidRPr="003C74FE">
        <w:rPr>
          <w:color w:val="auto"/>
          <w:sz w:val="22"/>
          <w:szCs w:val="22"/>
        </w:rPr>
        <w:t>soberano</w:t>
      </w:r>
      <w:proofErr w:type="spellEnd"/>
      <w:r w:rsidRPr="003C74FE">
        <w:rPr>
          <w:color w:val="auto"/>
          <w:sz w:val="22"/>
          <w:szCs w:val="22"/>
        </w:rPr>
        <w:t xml:space="preserve"> s.r.o.</w:t>
      </w:r>
    </w:p>
    <w:p w:rsidR="00500D76" w:rsidRDefault="00500D76">
      <w:pPr>
        <w:pStyle w:val="Titulektabulky0"/>
        <w:shd w:val="clear" w:color="auto" w:fill="auto"/>
        <w:rPr>
          <w:color w:val="auto"/>
          <w:sz w:val="22"/>
          <w:szCs w:val="22"/>
        </w:rPr>
      </w:pPr>
    </w:p>
    <w:p w:rsidR="00500D76" w:rsidRDefault="00500D76" w:rsidP="002978E4">
      <w:pPr>
        <w:pStyle w:val="Titulektabulky0"/>
        <w:shd w:val="clear" w:color="auto" w:fill="auto"/>
        <w:spacing w:line="480" w:lineRule="auto"/>
        <w:rPr>
          <w:b w:val="0"/>
          <w:color w:val="auto"/>
          <w:sz w:val="22"/>
          <w:szCs w:val="22"/>
        </w:rPr>
      </w:pPr>
      <w:r w:rsidRPr="00500D76">
        <w:rPr>
          <w:b w:val="0"/>
          <w:color w:val="auto"/>
          <w:sz w:val="22"/>
          <w:szCs w:val="22"/>
        </w:rPr>
        <w:t>se sídlem:</w:t>
      </w:r>
      <w:r w:rsidRPr="00500D76">
        <w:rPr>
          <w:b w:val="0"/>
          <w:color w:val="auto"/>
          <w:sz w:val="22"/>
          <w:szCs w:val="22"/>
        </w:rPr>
        <w:tab/>
      </w:r>
      <w:r w:rsidRPr="00500D76">
        <w:rPr>
          <w:b w:val="0"/>
          <w:color w:val="auto"/>
          <w:sz w:val="22"/>
          <w:szCs w:val="22"/>
        </w:rPr>
        <w:tab/>
        <w:t>1</w:t>
      </w:r>
      <w:r w:rsidR="002978E4">
        <w:rPr>
          <w:b w:val="0"/>
          <w:color w:val="auto"/>
          <w:sz w:val="22"/>
          <w:szCs w:val="22"/>
        </w:rPr>
        <w:t>. máje 670/128, Vítkovice, 703 00 Ostrava</w:t>
      </w:r>
    </w:p>
    <w:p w:rsidR="002978E4" w:rsidRDefault="002978E4" w:rsidP="002978E4">
      <w:pPr>
        <w:pStyle w:val="Titulektabulky0"/>
        <w:shd w:val="clear" w:color="auto" w:fill="auto"/>
        <w:spacing w:line="480" w:lineRule="auto"/>
        <w:rPr>
          <w:b w:val="0"/>
          <w:color w:val="auto"/>
          <w:sz w:val="22"/>
          <w:szCs w:val="22"/>
        </w:rPr>
      </w:pPr>
      <w:r>
        <w:rPr>
          <w:b w:val="0"/>
          <w:color w:val="auto"/>
          <w:sz w:val="22"/>
          <w:szCs w:val="22"/>
        </w:rPr>
        <w:t>IČO:</w:t>
      </w:r>
      <w:r>
        <w:rPr>
          <w:b w:val="0"/>
          <w:color w:val="auto"/>
          <w:sz w:val="22"/>
          <w:szCs w:val="22"/>
        </w:rPr>
        <w:tab/>
      </w:r>
      <w:r>
        <w:rPr>
          <w:b w:val="0"/>
          <w:color w:val="auto"/>
          <w:sz w:val="22"/>
          <w:szCs w:val="22"/>
        </w:rPr>
        <w:tab/>
      </w:r>
      <w:r>
        <w:rPr>
          <w:b w:val="0"/>
          <w:color w:val="auto"/>
          <w:sz w:val="22"/>
          <w:szCs w:val="22"/>
        </w:rPr>
        <w:tab/>
        <w:t>05958351</w:t>
      </w:r>
    </w:p>
    <w:p w:rsidR="002978E4" w:rsidRDefault="002978E4" w:rsidP="002978E4">
      <w:pPr>
        <w:pStyle w:val="Titulektabulky0"/>
        <w:shd w:val="clear" w:color="auto" w:fill="auto"/>
        <w:spacing w:line="480" w:lineRule="auto"/>
        <w:rPr>
          <w:b w:val="0"/>
          <w:color w:val="auto"/>
          <w:sz w:val="22"/>
          <w:szCs w:val="22"/>
        </w:rPr>
      </w:pPr>
      <w:r>
        <w:rPr>
          <w:b w:val="0"/>
          <w:color w:val="auto"/>
          <w:sz w:val="22"/>
          <w:szCs w:val="22"/>
        </w:rPr>
        <w:t>DIČ:</w:t>
      </w:r>
      <w:r>
        <w:rPr>
          <w:b w:val="0"/>
          <w:color w:val="auto"/>
          <w:sz w:val="22"/>
          <w:szCs w:val="22"/>
        </w:rPr>
        <w:tab/>
      </w:r>
      <w:r>
        <w:rPr>
          <w:b w:val="0"/>
          <w:color w:val="auto"/>
          <w:sz w:val="22"/>
          <w:szCs w:val="22"/>
        </w:rPr>
        <w:tab/>
      </w:r>
      <w:r>
        <w:rPr>
          <w:b w:val="0"/>
          <w:color w:val="auto"/>
          <w:sz w:val="22"/>
          <w:szCs w:val="22"/>
        </w:rPr>
        <w:tab/>
        <w:t>CZ05958351</w:t>
      </w:r>
    </w:p>
    <w:p w:rsidR="002978E4" w:rsidRDefault="002978E4" w:rsidP="002978E4">
      <w:pPr>
        <w:pStyle w:val="Titulektabulky0"/>
        <w:shd w:val="clear" w:color="auto" w:fill="auto"/>
        <w:spacing w:line="480" w:lineRule="auto"/>
        <w:rPr>
          <w:b w:val="0"/>
          <w:color w:val="auto"/>
          <w:sz w:val="22"/>
          <w:szCs w:val="22"/>
        </w:rPr>
      </w:pPr>
      <w:r>
        <w:rPr>
          <w:b w:val="0"/>
          <w:color w:val="auto"/>
          <w:sz w:val="22"/>
          <w:szCs w:val="22"/>
        </w:rPr>
        <w:t>za kterou jedná:</w:t>
      </w:r>
      <w:r>
        <w:rPr>
          <w:b w:val="0"/>
          <w:color w:val="auto"/>
          <w:sz w:val="22"/>
          <w:szCs w:val="22"/>
        </w:rPr>
        <w:tab/>
      </w:r>
      <w:proofErr w:type="spellStart"/>
      <w:r w:rsidR="008D6919">
        <w:rPr>
          <w:b w:val="0"/>
          <w:color w:val="auto"/>
          <w:sz w:val="22"/>
          <w:szCs w:val="22"/>
        </w:rPr>
        <w:t>xxxxxxxxxxxxxxxxxx</w:t>
      </w:r>
      <w:proofErr w:type="spellEnd"/>
      <w:r>
        <w:rPr>
          <w:b w:val="0"/>
          <w:color w:val="auto"/>
          <w:sz w:val="22"/>
          <w:szCs w:val="22"/>
        </w:rPr>
        <w:t>, na základě plné moci</w:t>
      </w:r>
    </w:p>
    <w:p w:rsidR="002978E4" w:rsidRDefault="002978E4" w:rsidP="002978E4">
      <w:pPr>
        <w:pStyle w:val="Titulektabulky0"/>
        <w:shd w:val="clear" w:color="auto" w:fill="auto"/>
        <w:spacing w:line="480" w:lineRule="auto"/>
        <w:rPr>
          <w:b w:val="0"/>
          <w:color w:val="auto"/>
          <w:sz w:val="22"/>
          <w:szCs w:val="22"/>
        </w:rPr>
      </w:pPr>
      <w:r>
        <w:rPr>
          <w:b w:val="0"/>
          <w:color w:val="auto"/>
          <w:sz w:val="22"/>
          <w:szCs w:val="22"/>
        </w:rPr>
        <w:t>bankovní spojení:</w:t>
      </w:r>
      <w:r>
        <w:rPr>
          <w:b w:val="0"/>
          <w:color w:val="auto"/>
          <w:sz w:val="22"/>
          <w:szCs w:val="22"/>
        </w:rPr>
        <w:tab/>
        <w:t>4625951349/0800</w:t>
      </w:r>
    </w:p>
    <w:p w:rsidR="002978E4" w:rsidRDefault="002978E4">
      <w:pPr>
        <w:pStyle w:val="Titulektabulky0"/>
        <w:shd w:val="clear" w:color="auto" w:fill="auto"/>
        <w:rPr>
          <w:b w:val="0"/>
          <w:color w:val="auto"/>
          <w:sz w:val="22"/>
          <w:szCs w:val="22"/>
        </w:rPr>
      </w:pPr>
    </w:p>
    <w:p w:rsidR="00CF59D9" w:rsidRPr="003C74FE" w:rsidRDefault="002243F7">
      <w:pPr>
        <w:pStyle w:val="Titulektabulky0"/>
        <w:shd w:val="clear" w:color="auto" w:fill="auto"/>
        <w:ind w:left="40"/>
        <w:rPr>
          <w:color w:val="auto"/>
          <w:sz w:val="22"/>
          <w:szCs w:val="22"/>
        </w:rPr>
      </w:pPr>
      <w:r w:rsidRPr="003C74FE">
        <w:rPr>
          <w:b w:val="0"/>
          <w:bCs w:val="0"/>
          <w:color w:val="auto"/>
          <w:sz w:val="22"/>
          <w:szCs w:val="22"/>
        </w:rPr>
        <w:t xml:space="preserve">dále jen </w:t>
      </w:r>
      <w:r w:rsidRPr="003C74FE">
        <w:rPr>
          <w:color w:val="auto"/>
          <w:sz w:val="22"/>
          <w:szCs w:val="22"/>
        </w:rPr>
        <w:t>„poskytovatel“,</w:t>
      </w:r>
    </w:p>
    <w:p w:rsidR="00CF59D9" w:rsidRPr="003C74FE" w:rsidRDefault="00CF59D9">
      <w:pPr>
        <w:spacing w:after="559" w:line="1" w:lineRule="exact"/>
        <w:rPr>
          <w:rFonts w:ascii="Arial" w:hAnsi="Arial" w:cs="Arial"/>
          <w:color w:val="auto"/>
          <w:sz w:val="22"/>
          <w:szCs w:val="22"/>
        </w:rPr>
      </w:pPr>
    </w:p>
    <w:p w:rsidR="00CF59D9" w:rsidRPr="003C74FE" w:rsidRDefault="002243F7">
      <w:pPr>
        <w:pStyle w:val="Zkladntext1"/>
        <w:shd w:val="clear" w:color="auto" w:fill="auto"/>
        <w:spacing w:after="560" w:line="266" w:lineRule="auto"/>
        <w:rPr>
          <w:color w:val="auto"/>
          <w:sz w:val="22"/>
          <w:szCs w:val="22"/>
        </w:rPr>
      </w:pPr>
      <w:r w:rsidRPr="003C74FE">
        <w:rPr>
          <w:color w:val="auto"/>
          <w:sz w:val="22"/>
          <w:szCs w:val="22"/>
        </w:rPr>
        <w:t>uzavírají níže psaného dne, měsíce a roku podle § 1746 odst. 2 a</w:t>
      </w:r>
      <w:r w:rsidR="001C6E7D" w:rsidRPr="003C74FE">
        <w:rPr>
          <w:color w:val="auto"/>
          <w:sz w:val="22"/>
          <w:szCs w:val="22"/>
        </w:rPr>
        <w:t xml:space="preserve"> násl. zákona č. 89/2012 Sb., v </w:t>
      </w:r>
      <w:r w:rsidRPr="003C74FE">
        <w:rPr>
          <w:color w:val="auto"/>
          <w:sz w:val="22"/>
          <w:szCs w:val="22"/>
        </w:rPr>
        <w:t>platném znění (dále jen „občanský zákoník“) tuto smlouvu.</w:t>
      </w:r>
    </w:p>
    <w:p w:rsidR="00CF59D9" w:rsidRPr="003C74FE" w:rsidRDefault="002243F7">
      <w:pPr>
        <w:pStyle w:val="Nadpis30"/>
        <w:keepNext/>
        <w:keepLines/>
        <w:shd w:val="clear" w:color="auto" w:fill="auto"/>
        <w:spacing w:after="240"/>
        <w:rPr>
          <w:color w:val="auto"/>
          <w:sz w:val="22"/>
          <w:szCs w:val="22"/>
        </w:rPr>
      </w:pPr>
      <w:bookmarkStart w:id="2" w:name="bookmark10"/>
      <w:bookmarkStart w:id="3" w:name="bookmark9"/>
      <w:r w:rsidRPr="003C74FE">
        <w:rPr>
          <w:color w:val="auto"/>
          <w:sz w:val="22"/>
          <w:szCs w:val="22"/>
        </w:rPr>
        <w:t>1. Úvodní ustanovení</w:t>
      </w:r>
      <w:bookmarkEnd w:id="2"/>
      <w:bookmarkEnd w:id="3"/>
    </w:p>
    <w:p w:rsidR="00CF59D9" w:rsidRPr="003C74FE" w:rsidRDefault="002243F7" w:rsidP="000A784B">
      <w:pPr>
        <w:pStyle w:val="Zkladntext1"/>
        <w:numPr>
          <w:ilvl w:val="0"/>
          <w:numId w:val="1"/>
        </w:numPr>
        <w:shd w:val="clear" w:color="auto" w:fill="auto"/>
        <w:tabs>
          <w:tab w:val="left" w:pos="697"/>
        </w:tabs>
        <w:spacing w:after="100" w:line="310" w:lineRule="auto"/>
        <w:ind w:left="740" w:hanging="740"/>
        <w:jc w:val="both"/>
        <w:rPr>
          <w:color w:val="auto"/>
          <w:sz w:val="22"/>
          <w:szCs w:val="22"/>
        </w:rPr>
      </w:pPr>
      <w:r w:rsidRPr="003C74FE">
        <w:rPr>
          <w:color w:val="auto"/>
          <w:sz w:val="22"/>
          <w:szCs w:val="22"/>
        </w:rPr>
        <w:t>Smluvní strany uzavírají tuto smlouvu na základě výsledku výběrového řízení na veřejnou zakázku malého rozsahu</w:t>
      </w:r>
      <w:r w:rsidR="00091AA4" w:rsidRPr="003C74FE">
        <w:rPr>
          <w:color w:val="auto"/>
          <w:sz w:val="22"/>
          <w:szCs w:val="22"/>
        </w:rPr>
        <w:t xml:space="preserve"> s názvem </w:t>
      </w:r>
      <w:r w:rsidR="004210D0">
        <w:rPr>
          <w:color w:val="auto"/>
          <w:sz w:val="22"/>
          <w:szCs w:val="22"/>
        </w:rPr>
        <w:t>„</w:t>
      </w:r>
      <w:r w:rsidR="00091AA4" w:rsidRPr="003C74FE">
        <w:rPr>
          <w:color w:val="auto"/>
          <w:sz w:val="22"/>
          <w:szCs w:val="22"/>
        </w:rPr>
        <w:t>VZMR Servis přístrojů na filtraci vody v budově Květná</w:t>
      </w:r>
      <w:r w:rsidR="004210D0">
        <w:rPr>
          <w:color w:val="auto"/>
          <w:sz w:val="22"/>
          <w:szCs w:val="22"/>
        </w:rPr>
        <w:t>“</w:t>
      </w:r>
      <w:r w:rsidRPr="003C74FE">
        <w:rPr>
          <w:color w:val="auto"/>
          <w:sz w:val="22"/>
          <w:szCs w:val="22"/>
        </w:rPr>
        <w:t>.</w:t>
      </w:r>
    </w:p>
    <w:p w:rsidR="00704DBD" w:rsidRDefault="002243F7" w:rsidP="00194B99">
      <w:pPr>
        <w:pStyle w:val="Zkladntext1"/>
        <w:numPr>
          <w:ilvl w:val="0"/>
          <w:numId w:val="1"/>
        </w:numPr>
        <w:shd w:val="clear" w:color="auto" w:fill="auto"/>
        <w:tabs>
          <w:tab w:val="left" w:pos="697"/>
        </w:tabs>
        <w:spacing w:after="500"/>
        <w:ind w:left="740" w:hanging="740"/>
        <w:rPr>
          <w:color w:val="auto"/>
          <w:sz w:val="22"/>
          <w:szCs w:val="22"/>
        </w:rPr>
      </w:pPr>
      <w:r w:rsidRPr="004210D0">
        <w:rPr>
          <w:color w:val="auto"/>
          <w:sz w:val="22"/>
          <w:szCs w:val="22"/>
        </w:rPr>
        <w:t>Účelem této smlouvy je zajistit plnou funkčnost servisovaných přístrojů na filtraci vody a tím vyřešit kvalitu pitné vody budovy objektu SZPI, Květná 15, Brno.</w:t>
      </w:r>
    </w:p>
    <w:p w:rsidR="004210D0" w:rsidRDefault="004210D0" w:rsidP="004210D0">
      <w:pPr>
        <w:pStyle w:val="Zkladntext1"/>
        <w:shd w:val="clear" w:color="auto" w:fill="auto"/>
        <w:tabs>
          <w:tab w:val="left" w:pos="697"/>
        </w:tabs>
        <w:spacing w:after="500"/>
        <w:ind w:left="740"/>
        <w:rPr>
          <w:color w:val="auto"/>
          <w:sz w:val="22"/>
          <w:szCs w:val="22"/>
        </w:rPr>
      </w:pPr>
    </w:p>
    <w:p w:rsidR="00106DE3" w:rsidRPr="00106DE3" w:rsidRDefault="00106DE3" w:rsidP="00106DE3">
      <w:pPr>
        <w:pStyle w:val="Zkladntext1"/>
        <w:shd w:val="clear" w:color="auto" w:fill="auto"/>
        <w:tabs>
          <w:tab w:val="left" w:pos="697"/>
        </w:tabs>
        <w:spacing w:after="240" w:line="480" w:lineRule="auto"/>
        <w:jc w:val="center"/>
        <w:rPr>
          <w:b/>
          <w:bCs/>
          <w:color w:val="auto"/>
          <w:sz w:val="22"/>
          <w:szCs w:val="22"/>
        </w:rPr>
      </w:pPr>
      <w:r>
        <w:rPr>
          <w:b/>
          <w:bCs/>
          <w:color w:val="auto"/>
          <w:sz w:val="22"/>
          <w:szCs w:val="22"/>
        </w:rPr>
        <w:lastRenderedPageBreak/>
        <w:t xml:space="preserve">2. </w:t>
      </w:r>
      <w:r w:rsidRPr="00106DE3">
        <w:rPr>
          <w:b/>
          <w:bCs/>
          <w:color w:val="auto"/>
          <w:sz w:val="22"/>
          <w:szCs w:val="22"/>
        </w:rPr>
        <w:t>Předmět smlouvy</w:t>
      </w:r>
    </w:p>
    <w:p w:rsidR="00106DE3" w:rsidRPr="003C74FE" w:rsidRDefault="00106DE3" w:rsidP="00106DE3">
      <w:pPr>
        <w:pStyle w:val="Zkladntext1"/>
        <w:shd w:val="clear" w:color="auto" w:fill="auto"/>
        <w:tabs>
          <w:tab w:val="left" w:pos="709"/>
        </w:tabs>
        <w:spacing w:before="240" w:after="100"/>
        <w:ind w:left="709" w:hanging="709"/>
        <w:jc w:val="both"/>
        <w:rPr>
          <w:color w:val="auto"/>
          <w:sz w:val="22"/>
          <w:szCs w:val="22"/>
        </w:rPr>
      </w:pPr>
      <w:r w:rsidRPr="003C74FE">
        <w:rPr>
          <w:color w:val="auto"/>
          <w:sz w:val="22"/>
          <w:szCs w:val="22"/>
        </w:rPr>
        <w:t xml:space="preserve">2.1 </w:t>
      </w:r>
      <w:r w:rsidRPr="003C74FE">
        <w:rPr>
          <w:color w:val="auto"/>
          <w:sz w:val="22"/>
          <w:szCs w:val="22"/>
        </w:rPr>
        <w:tab/>
        <w:t>Předmětem této smlouvy je závazek poskytovatele poskytovat objednateli servisní služby v rámci tzv. servisního balíčku 3v1 po dobu 3 let od účinnosti této smlouvy; a další provozní služby, vše</w:t>
      </w:r>
      <w:r w:rsidRPr="003C74FE">
        <w:rPr>
          <w:bCs/>
          <w:color w:val="auto"/>
          <w:sz w:val="22"/>
          <w:szCs w:val="22"/>
        </w:rPr>
        <w:t xml:space="preserve"> pro 4 přístroje na filtraci vody, blíže specifikované v čl. 4 této smlouvy (dále jen „přístroje“)</w:t>
      </w:r>
      <w:r w:rsidRPr="003C74FE">
        <w:rPr>
          <w:color w:val="auto"/>
          <w:sz w:val="22"/>
          <w:szCs w:val="22"/>
        </w:rPr>
        <w:t>; a závazek objednatele uhradit dohodnutou cenu za tyto servisní a provozní služby.</w:t>
      </w:r>
    </w:p>
    <w:p w:rsidR="00106DE3" w:rsidRPr="003C74FE" w:rsidRDefault="00106DE3" w:rsidP="00106DE3">
      <w:pPr>
        <w:pStyle w:val="Zkladntext1"/>
        <w:numPr>
          <w:ilvl w:val="2"/>
          <w:numId w:val="1"/>
        </w:numPr>
        <w:shd w:val="clear" w:color="auto" w:fill="auto"/>
        <w:tabs>
          <w:tab w:val="left" w:pos="1427"/>
        </w:tabs>
        <w:spacing w:after="100"/>
        <w:ind w:left="1420" w:hanging="840"/>
        <w:jc w:val="both"/>
        <w:rPr>
          <w:color w:val="auto"/>
          <w:sz w:val="22"/>
          <w:szCs w:val="22"/>
        </w:rPr>
      </w:pPr>
      <w:r w:rsidRPr="003C74FE">
        <w:rPr>
          <w:color w:val="auto"/>
          <w:sz w:val="22"/>
          <w:szCs w:val="22"/>
        </w:rPr>
        <w:t xml:space="preserve">Servisní balíček 3v1 obsahuje sanitaci všech 4 přístrojů, výměnu filtrů a UV lamp, očištění přístroje </w:t>
      </w:r>
      <w:r w:rsidRPr="003C74FE">
        <w:rPr>
          <w:color w:val="auto"/>
          <w:sz w:val="22"/>
          <w:szCs w:val="22"/>
          <w:lang w:val="en-US" w:eastAsia="en-US" w:bidi="en-US"/>
        </w:rPr>
        <w:t>anti</w:t>
      </w:r>
      <w:r w:rsidRPr="003C74FE">
        <w:rPr>
          <w:color w:val="auto"/>
          <w:sz w:val="22"/>
          <w:szCs w:val="22"/>
        </w:rPr>
        <w:t>bakteriálním prostředkem z vnějšku přístroje včetně práce servisního technika a dopravy, a to každých 6 měsíců.</w:t>
      </w:r>
    </w:p>
    <w:p w:rsidR="00106DE3" w:rsidRPr="003C74FE" w:rsidRDefault="00106DE3" w:rsidP="00106DE3">
      <w:pPr>
        <w:pStyle w:val="Zkladntext1"/>
        <w:numPr>
          <w:ilvl w:val="1"/>
          <w:numId w:val="1"/>
        </w:numPr>
        <w:shd w:val="clear" w:color="auto" w:fill="auto"/>
        <w:tabs>
          <w:tab w:val="left" w:pos="713"/>
        </w:tabs>
        <w:spacing w:after="100" w:line="307" w:lineRule="auto"/>
        <w:jc w:val="both"/>
        <w:rPr>
          <w:color w:val="auto"/>
          <w:sz w:val="22"/>
          <w:szCs w:val="22"/>
        </w:rPr>
      </w:pPr>
      <w:r w:rsidRPr="003C74FE">
        <w:rPr>
          <w:color w:val="auto"/>
          <w:sz w:val="22"/>
          <w:szCs w:val="22"/>
        </w:rPr>
        <w:t>Další povinnosti smluvních stran:</w:t>
      </w:r>
    </w:p>
    <w:p w:rsidR="00106DE3" w:rsidRPr="003C74FE" w:rsidRDefault="00106DE3" w:rsidP="00106DE3">
      <w:pPr>
        <w:pStyle w:val="Zkladntext1"/>
        <w:numPr>
          <w:ilvl w:val="2"/>
          <w:numId w:val="1"/>
        </w:numPr>
        <w:shd w:val="clear" w:color="auto" w:fill="auto"/>
        <w:tabs>
          <w:tab w:val="left" w:pos="1427"/>
        </w:tabs>
        <w:spacing w:after="100" w:line="307" w:lineRule="auto"/>
        <w:ind w:firstLine="580"/>
        <w:jc w:val="both"/>
        <w:rPr>
          <w:color w:val="auto"/>
          <w:sz w:val="22"/>
          <w:szCs w:val="22"/>
        </w:rPr>
      </w:pPr>
      <w:r w:rsidRPr="003C74FE">
        <w:rPr>
          <w:color w:val="auto"/>
          <w:sz w:val="22"/>
          <w:szCs w:val="22"/>
        </w:rPr>
        <w:t>Poskytovatel zajistí:</w:t>
      </w:r>
    </w:p>
    <w:p w:rsidR="00106DE3" w:rsidRPr="003C74FE" w:rsidRDefault="00106DE3" w:rsidP="00106DE3">
      <w:pPr>
        <w:pStyle w:val="Zkladntext1"/>
        <w:numPr>
          <w:ilvl w:val="0"/>
          <w:numId w:val="2"/>
        </w:numPr>
        <w:shd w:val="clear" w:color="auto" w:fill="auto"/>
        <w:tabs>
          <w:tab w:val="left" w:pos="1427"/>
        </w:tabs>
        <w:spacing w:line="307" w:lineRule="auto"/>
        <w:ind w:firstLine="720"/>
        <w:jc w:val="both"/>
        <w:rPr>
          <w:color w:val="auto"/>
          <w:sz w:val="22"/>
          <w:szCs w:val="22"/>
        </w:rPr>
      </w:pPr>
      <w:r w:rsidRPr="003C74FE">
        <w:rPr>
          <w:color w:val="auto"/>
          <w:sz w:val="22"/>
          <w:szCs w:val="22"/>
        </w:rPr>
        <w:t xml:space="preserve">Provádění servisního balíčku dle bodu 2.1.1. 1 x za 6 měsíců, a to na základě </w:t>
      </w:r>
    </w:p>
    <w:p w:rsidR="00106DE3" w:rsidRPr="003C74FE" w:rsidRDefault="00106DE3" w:rsidP="00106DE3">
      <w:pPr>
        <w:pStyle w:val="Zkladntext1"/>
        <w:shd w:val="clear" w:color="auto" w:fill="auto"/>
        <w:tabs>
          <w:tab w:val="left" w:pos="1427"/>
        </w:tabs>
        <w:spacing w:line="307" w:lineRule="auto"/>
        <w:ind w:left="720"/>
        <w:jc w:val="both"/>
        <w:rPr>
          <w:color w:val="auto"/>
          <w:sz w:val="22"/>
          <w:szCs w:val="22"/>
        </w:rPr>
      </w:pPr>
      <w:r w:rsidRPr="003C74FE">
        <w:rPr>
          <w:color w:val="auto"/>
          <w:sz w:val="22"/>
          <w:szCs w:val="22"/>
        </w:rPr>
        <w:tab/>
        <w:t>objednávky objednatele.</w:t>
      </w:r>
    </w:p>
    <w:p w:rsidR="00106DE3" w:rsidRPr="003C74FE" w:rsidRDefault="00106DE3" w:rsidP="00106DE3">
      <w:pPr>
        <w:pStyle w:val="Zkladntext1"/>
        <w:numPr>
          <w:ilvl w:val="0"/>
          <w:numId w:val="2"/>
        </w:numPr>
        <w:shd w:val="clear" w:color="auto" w:fill="auto"/>
        <w:tabs>
          <w:tab w:val="left" w:pos="1427"/>
        </w:tabs>
        <w:spacing w:line="307" w:lineRule="auto"/>
        <w:ind w:left="1420" w:hanging="700"/>
        <w:jc w:val="both"/>
        <w:rPr>
          <w:color w:val="auto"/>
          <w:sz w:val="22"/>
          <w:szCs w:val="22"/>
        </w:rPr>
      </w:pPr>
      <w:r w:rsidRPr="003C74FE">
        <w:rPr>
          <w:color w:val="auto"/>
          <w:sz w:val="22"/>
          <w:szCs w:val="22"/>
        </w:rPr>
        <w:t>Provádění samostatné sanitace v takových termínech, aby byla sanitace přístroje prováděna vždy 1 x za 3 měsíce, a to pouze na základě objednávky objednatele.</w:t>
      </w:r>
    </w:p>
    <w:p w:rsidR="00106DE3" w:rsidRPr="003C74FE" w:rsidRDefault="00106DE3" w:rsidP="00106DE3">
      <w:pPr>
        <w:pStyle w:val="Zkladntext1"/>
        <w:numPr>
          <w:ilvl w:val="0"/>
          <w:numId w:val="2"/>
        </w:numPr>
        <w:shd w:val="clear" w:color="auto" w:fill="auto"/>
        <w:tabs>
          <w:tab w:val="left" w:pos="1427"/>
        </w:tabs>
        <w:spacing w:line="307" w:lineRule="auto"/>
        <w:ind w:left="1420" w:hanging="700"/>
        <w:jc w:val="both"/>
        <w:rPr>
          <w:color w:val="auto"/>
          <w:sz w:val="22"/>
          <w:szCs w:val="22"/>
        </w:rPr>
      </w:pPr>
      <w:r w:rsidRPr="003C74FE">
        <w:rPr>
          <w:color w:val="auto"/>
          <w:sz w:val="22"/>
          <w:szCs w:val="22"/>
        </w:rPr>
        <w:t>Servisní zásah nejpozději do 2 pracovních dnů od nahlášení požadavku na kontakt uvedený v čl. 6. 1., s cílem obnovení plně funkčního stavu přístroje.</w:t>
      </w:r>
    </w:p>
    <w:p w:rsidR="00106DE3" w:rsidRPr="003C74FE" w:rsidRDefault="00106DE3" w:rsidP="00106DE3">
      <w:pPr>
        <w:pStyle w:val="Zkladntext1"/>
        <w:numPr>
          <w:ilvl w:val="0"/>
          <w:numId w:val="2"/>
        </w:numPr>
        <w:shd w:val="clear" w:color="auto" w:fill="auto"/>
        <w:tabs>
          <w:tab w:val="left" w:pos="1427"/>
        </w:tabs>
        <w:spacing w:after="100" w:line="307" w:lineRule="auto"/>
        <w:ind w:left="1420" w:hanging="700"/>
        <w:jc w:val="both"/>
        <w:rPr>
          <w:color w:val="auto"/>
          <w:sz w:val="22"/>
          <w:szCs w:val="22"/>
        </w:rPr>
      </w:pPr>
      <w:r w:rsidRPr="003C74FE">
        <w:rPr>
          <w:color w:val="auto"/>
          <w:sz w:val="22"/>
          <w:szCs w:val="22"/>
        </w:rPr>
        <w:t>Vyhotovení elektronického protokolu o každém servisním zásahu, a po odsouhlasení a podpisu kontaktními osobami obou smluvních stran, přiložení k faktuře za poskytnuté servisní služby.</w:t>
      </w:r>
    </w:p>
    <w:p w:rsidR="00106DE3" w:rsidRPr="003C74FE" w:rsidRDefault="00106DE3" w:rsidP="00106DE3">
      <w:pPr>
        <w:pStyle w:val="Zkladntext1"/>
        <w:numPr>
          <w:ilvl w:val="2"/>
          <w:numId w:val="1"/>
        </w:numPr>
        <w:shd w:val="clear" w:color="auto" w:fill="auto"/>
        <w:tabs>
          <w:tab w:val="left" w:pos="1427"/>
        </w:tabs>
        <w:spacing w:after="100" w:line="307" w:lineRule="auto"/>
        <w:ind w:firstLine="580"/>
        <w:jc w:val="both"/>
        <w:rPr>
          <w:color w:val="auto"/>
          <w:sz w:val="22"/>
          <w:szCs w:val="22"/>
        </w:rPr>
      </w:pPr>
      <w:r w:rsidRPr="003C74FE">
        <w:rPr>
          <w:color w:val="auto"/>
          <w:sz w:val="22"/>
          <w:szCs w:val="22"/>
        </w:rPr>
        <w:t>Objednatel zajistí:</w:t>
      </w:r>
    </w:p>
    <w:p w:rsidR="00106DE3" w:rsidRPr="003C74FE" w:rsidRDefault="00106DE3" w:rsidP="00106DE3">
      <w:pPr>
        <w:pStyle w:val="Zkladntext1"/>
        <w:numPr>
          <w:ilvl w:val="0"/>
          <w:numId w:val="2"/>
        </w:numPr>
        <w:shd w:val="clear" w:color="auto" w:fill="auto"/>
        <w:tabs>
          <w:tab w:val="left" w:pos="1427"/>
        </w:tabs>
        <w:spacing w:line="314" w:lineRule="auto"/>
        <w:ind w:left="1420" w:hanging="700"/>
        <w:jc w:val="both"/>
        <w:rPr>
          <w:color w:val="auto"/>
          <w:sz w:val="22"/>
          <w:szCs w:val="22"/>
        </w:rPr>
      </w:pPr>
      <w:r w:rsidRPr="003C74FE">
        <w:rPr>
          <w:color w:val="auto"/>
          <w:sz w:val="22"/>
          <w:szCs w:val="22"/>
        </w:rPr>
        <w:t>Poskytovateli možnost přístupu k přístroji v rámci servisních služeb, a to v předem sjednaném termínu.</w:t>
      </w:r>
    </w:p>
    <w:p w:rsidR="00106DE3" w:rsidRPr="003C74FE" w:rsidRDefault="00106DE3" w:rsidP="00106DE3">
      <w:pPr>
        <w:pStyle w:val="Zkladntext1"/>
        <w:numPr>
          <w:ilvl w:val="0"/>
          <w:numId w:val="2"/>
        </w:numPr>
        <w:shd w:val="clear" w:color="auto" w:fill="auto"/>
        <w:tabs>
          <w:tab w:val="left" w:pos="1427"/>
        </w:tabs>
        <w:spacing w:after="100" w:line="314" w:lineRule="auto"/>
        <w:ind w:left="1420" w:hanging="700"/>
        <w:jc w:val="both"/>
        <w:rPr>
          <w:color w:val="auto"/>
          <w:sz w:val="22"/>
          <w:szCs w:val="22"/>
        </w:rPr>
      </w:pPr>
      <w:r w:rsidRPr="003C74FE">
        <w:rPr>
          <w:color w:val="auto"/>
          <w:sz w:val="22"/>
          <w:szCs w:val="22"/>
        </w:rPr>
        <w:t xml:space="preserve">Čištění venkovních ploch přístroje ideálně antibakteriálním přípravkem a pravidelné vylévání </w:t>
      </w:r>
      <w:proofErr w:type="spellStart"/>
      <w:r w:rsidRPr="003C74FE">
        <w:rPr>
          <w:color w:val="auto"/>
          <w:sz w:val="22"/>
          <w:szCs w:val="22"/>
        </w:rPr>
        <w:t>odkapové</w:t>
      </w:r>
      <w:proofErr w:type="spellEnd"/>
      <w:r w:rsidRPr="003C74FE">
        <w:rPr>
          <w:color w:val="auto"/>
          <w:sz w:val="22"/>
          <w:szCs w:val="22"/>
        </w:rPr>
        <w:t xml:space="preserve"> misky.</w:t>
      </w:r>
    </w:p>
    <w:p w:rsidR="00106DE3" w:rsidRPr="003C74FE" w:rsidRDefault="00106DE3" w:rsidP="00106DE3">
      <w:pPr>
        <w:pStyle w:val="Zkladntext1"/>
        <w:numPr>
          <w:ilvl w:val="1"/>
          <w:numId w:val="1"/>
        </w:numPr>
        <w:shd w:val="clear" w:color="auto" w:fill="auto"/>
        <w:tabs>
          <w:tab w:val="left" w:pos="713"/>
        </w:tabs>
        <w:spacing w:after="100"/>
        <w:ind w:left="720" w:hanging="720"/>
        <w:jc w:val="both"/>
        <w:rPr>
          <w:color w:val="auto"/>
          <w:sz w:val="22"/>
          <w:szCs w:val="22"/>
        </w:rPr>
      </w:pPr>
      <w:r w:rsidRPr="003C74FE">
        <w:rPr>
          <w:color w:val="auto"/>
          <w:sz w:val="22"/>
          <w:szCs w:val="22"/>
        </w:rPr>
        <w:t>Poskytovatel prohlašuje, že je zaměstnavatelem zaměstnávajícím více než 50 % zaměstnanců, kteří jsou osobami se zdravotním postižením, ve smyslu ustanovení § 78 odst. 1 zákona č. 435/2004 Sb., o zaměstnanosti, ve znění pozdějších předpisů (dále jen „zákon o zaměstnanosti“).</w:t>
      </w:r>
    </w:p>
    <w:p w:rsidR="00106DE3" w:rsidRDefault="00106DE3" w:rsidP="00106DE3">
      <w:pPr>
        <w:pStyle w:val="Zkladntext1"/>
        <w:numPr>
          <w:ilvl w:val="1"/>
          <w:numId w:val="1"/>
        </w:numPr>
        <w:shd w:val="clear" w:color="auto" w:fill="auto"/>
        <w:tabs>
          <w:tab w:val="left" w:pos="713"/>
        </w:tabs>
        <w:spacing w:after="100"/>
        <w:ind w:left="720" w:hanging="720"/>
        <w:jc w:val="both"/>
        <w:rPr>
          <w:color w:val="auto"/>
          <w:sz w:val="22"/>
          <w:szCs w:val="22"/>
        </w:rPr>
      </w:pPr>
      <w:r w:rsidRPr="003C74FE">
        <w:rPr>
          <w:color w:val="auto"/>
          <w:sz w:val="22"/>
          <w:szCs w:val="22"/>
        </w:rPr>
        <w:t>Poskytovatel se zavazuje poskytnout objednateli v plném objemu poskytnuté služby náhradní plnění ve smyslu ustanovení § 81 odst. 2 písm. b) zákona o zaměstnanosti. Poskytovatel bere na vědomí, že objednatel přijetím služby dle této smlouvy plní svoji povinnost vyplývající z ustanovení § 81 odst. 1 zákona o zaměstnanosti, tj. povinnost zaměstnávat osoby se zdravotním postižením ve výši povinného podílu těchto osob na celkovém počtu zaměstnanců zaměstnavatele.</w:t>
      </w:r>
    </w:p>
    <w:p w:rsidR="00F714B1" w:rsidRPr="0051709B" w:rsidRDefault="0051709B" w:rsidP="0051709B">
      <w:pPr>
        <w:pStyle w:val="Zkladntext1"/>
        <w:numPr>
          <w:ilvl w:val="1"/>
          <w:numId w:val="1"/>
        </w:numPr>
        <w:shd w:val="clear" w:color="auto" w:fill="auto"/>
        <w:tabs>
          <w:tab w:val="left" w:pos="697"/>
        </w:tabs>
        <w:spacing w:after="120"/>
        <w:ind w:left="743" w:hanging="720"/>
        <w:jc w:val="both"/>
        <w:rPr>
          <w:color w:val="auto"/>
          <w:sz w:val="22"/>
          <w:szCs w:val="22"/>
        </w:rPr>
      </w:pPr>
      <w:r w:rsidRPr="0051709B">
        <w:rPr>
          <w:color w:val="auto"/>
          <w:sz w:val="22"/>
          <w:szCs w:val="22"/>
        </w:rPr>
        <w:t>P</w:t>
      </w:r>
      <w:r w:rsidR="00106DE3" w:rsidRPr="0051709B">
        <w:rPr>
          <w:color w:val="auto"/>
          <w:sz w:val="22"/>
          <w:szCs w:val="22"/>
        </w:rPr>
        <w:t>oskytovatel se zavazuje, že jím poskytnuté náhradní plnění v celém jeho objemu nebude poskytnuto nad limit stanovený v ustanovení § 81 odst. 3 zákona o zaměstnanosti</w:t>
      </w:r>
    </w:p>
    <w:p w:rsidR="00522E31" w:rsidRPr="00873092" w:rsidRDefault="002B76B6" w:rsidP="00873092">
      <w:pPr>
        <w:pStyle w:val="Zkladntext1"/>
        <w:numPr>
          <w:ilvl w:val="1"/>
          <w:numId w:val="1"/>
        </w:numPr>
        <w:shd w:val="clear" w:color="auto" w:fill="auto"/>
        <w:tabs>
          <w:tab w:val="left" w:pos="713"/>
        </w:tabs>
        <w:spacing w:after="240"/>
        <w:ind w:left="720" w:hanging="720"/>
        <w:jc w:val="both"/>
        <w:rPr>
          <w:color w:val="auto"/>
          <w:sz w:val="22"/>
          <w:szCs w:val="22"/>
        </w:rPr>
      </w:pPr>
      <w:bookmarkStart w:id="4" w:name="bookmark11"/>
      <w:bookmarkStart w:id="5" w:name="bookmark12"/>
      <w:r w:rsidRPr="003C74FE">
        <w:rPr>
          <w:color w:val="auto"/>
          <w:sz w:val="22"/>
          <w:szCs w:val="22"/>
        </w:rPr>
        <w:t>Poskytovatel je povinen po dobu trvání smluvního vztah</w:t>
      </w:r>
      <w:r w:rsidR="00030504" w:rsidRPr="003C74FE">
        <w:rPr>
          <w:color w:val="auto"/>
          <w:sz w:val="22"/>
          <w:szCs w:val="22"/>
        </w:rPr>
        <w:t>u podle této smlouvy průběžně a </w:t>
      </w:r>
      <w:r w:rsidRPr="003C74FE">
        <w:rPr>
          <w:color w:val="auto"/>
          <w:sz w:val="22"/>
          <w:szCs w:val="22"/>
        </w:rPr>
        <w:t xml:space="preserve">řádně vkládat všechny potřebné údaje/doklady do aplikace Evidence náhradního plnění </w:t>
      </w:r>
      <w:r w:rsidRPr="003C74FE">
        <w:rPr>
          <w:color w:val="auto"/>
          <w:sz w:val="22"/>
          <w:szCs w:val="22"/>
        </w:rPr>
        <w:lastRenderedPageBreak/>
        <w:t>vedené Ministerstvem práce a sociálních věcí; poskytovatel odpovídá za poskytování správnosti údajů, zejména údajů, na jejichž základě je vypočítáno plnění povinného podílu ve smyslu ustanovení § 81 zákona o zaměstnanosti, a údajů, na základě kterých bude objednateli umožněn vstup do uvedené evidence, kontrola údajů, resp. komunikace v dané věci s poskytovatelem.</w:t>
      </w:r>
    </w:p>
    <w:p w:rsidR="00CF59D9" w:rsidRPr="003C74FE" w:rsidRDefault="002243F7" w:rsidP="00D61ABD">
      <w:pPr>
        <w:pStyle w:val="Nadpis30"/>
        <w:keepNext/>
        <w:keepLines/>
        <w:shd w:val="clear" w:color="auto" w:fill="auto"/>
        <w:spacing w:after="240"/>
        <w:rPr>
          <w:color w:val="auto"/>
          <w:sz w:val="22"/>
          <w:szCs w:val="22"/>
        </w:rPr>
      </w:pPr>
      <w:r w:rsidRPr="003C74FE">
        <w:rPr>
          <w:color w:val="auto"/>
          <w:sz w:val="22"/>
          <w:szCs w:val="22"/>
        </w:rPr>
        <w:t>3. Doba a místo plnění</w:t>
      </w:r>
      <w:bookmarkEnd w:id="4"/>
      <w:bookmarkEnd w:id="5"/>
    </w:p>
    <w:p w:rsidR="00CF59D9" w:rsidRPr="003C74FE" w:rsidRDefault="002243F7">
      <w:pPr>
        <w:pStyle w:val="Zkladntext1"/>
        <w:numPr>
          <w:ilvl w:val="0"/>
          <w:numId w:val="3"/>
        </w:numPr>
        <w:shd w:val="clear" w:color="auto" w:fill="auto"/>
        <w:tabs>
          <w:tab w:val="left" w:pos="713"/>
        </w:tabs>
        <w:spacing w:after="100" w:line="307" w:lineRule="auto"/>
        <w:jc w:val="both"/>
        <w:rPr>
          <w:color w:val="auto"/>
          <w:sz w:val="22"/>
          <w:szCs w:val="22"/>
        </w:rPr>
      </w:pPr>
      <w:r w:rsidRPr="003C74FE">
        <w:rPr>
          <w:color w:val="auto"/>
          <w:sz w:val="22"/>
          <w:szCs w:val="22"/>
        </w:rPr>
        <w:t>Tato smlouva se uzavírá na dobu určitou, na 3 roky od její účinnosti.</w:t>
      </w:r>
    </w:p>
    <w:p w:rsidR="00522E31" w:rsidRPr="00873092" w:rsidRDefault="002243F7" w:rsidP="00873092">
      <w:pPr>
        <w:pStyle w:val="Zkladntext1"/>
        <w:numPr>
          <w:ilvl w:val="0"/>
          <w:numId w:val="3"/>
        </w:numPr>
        <w:shd w:val="clear" w:color="auto" w:fill="auto"/>
        <w:tabs>
          <w:tab w:val="left" w:pos="713"/>
        </w:tabs>
        <w:spacing w:after="240" w:line="317" w:lineRule="auto"/>
        <w:ind w:left="720" w:hanging="720"/>
        <w:jc w:val="both"/>
        <w:rPr>
          <w:color w:val="auto"/>
          <w:sz w:val="22"/>
          <w:szCs w:val="22"/>
        </w:rPr>
      </w:pPr>
      <w:r w:rsidRPr="003C74FE">
        <w:rPr>
          <w:color w:val="auto"/>
          <w:sz w:val="22"/>
          <w:szCs w:val="22"/>
        </w:rPr>
        <w:t>Místem plnění je Státní zemědělská a potravinářská inspekce: Ústřední inspektorát, Květná 504/15, 603 00 Brno.</w:t>
      </w:r>
    </w:p>
    <w:p w:rsidR="00CF59D9" w:rsidRPr="003C74FE" w:rsidRDefault="002243F7">
      <w:pPr>
        <w:spacing w:line="1" w:lineRule="exact"/>
        <w:rPr>
          <w:rFonts w:ascii="Arial" w:hAnsi="Arial" w:cs="Arial"/>
          <w:color w:val="auto"/>
          <w:sz w:val="22"/>
          <w:szCs w:val="22"/>
        </w:rPr>
      </w:pPr>
      <w:r w:rsidRPr="003C74FE">
        <w:rPr>
          <w:rFonts w:ascii="Arial" w:hAnsi="Arial" w:cs="Arial"/>
          <w:noProof/>
          <w:color w:val="auto"/>
          <w:sz w:val="22"/>
          <w:szCs w:val="22"/>
          <w:lang w:bidi="ar-SA"/>
        </w:rPr>
        <mc:AlternateContent>
          <mc:Choice Requires="wps">
            <w:drawing>
              <wp:anchor distT="0" distB="88900" distL="0" distR="0" simplePos="0" relativeHeight="125829382" behindDoc="0" locked="0" layoutInCell="1" allowOverlap="1">
                <wp:simplePos x="0" y="0"/>
                <wp:positionH relativeFrom="page">
                  <wp:posOffset>3226435</wp:posOffset>
                </wp:positionH>
                <wp:positionV relativeFrom="paragraph">
                  <wp:posOffset>0</wp:posOffset>
                </wp:positionV>
                <wp:extent cx="146050" cy="1739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46050" cy="173990"/>
                        </a:xfrm>
                        <a:prstGeom prst="rect">
                          <a:avLst/>
                        </a:prstGeom>
                        <a:noFill/>
                      </wps:spPr>
                      <wps:txbx>
                        <w:txbxContent>
                          <w:p w:rsidR="00CF59D9" w:rsidRDefault="002243F7">
                            <w:pPr>
                              <w:pStyle w:val="slonadpisu30"/>
                              <w:keepNext/>
                              <w:keepLines/>
                              <w:shd w:val="clear" w:color="auto" w:fill="auto"/>
                            </w:pPr>
                            <w:bookmarkStart w:id="6" w:name="bookmark0"/>
                            <w:r w:rsidRPr="00FD6767">
                              <w:rPr>
                                <w:color w:val="auto"/>
                                <w:sz w:val="22"/>
                                <w:szCs w:val="22"/>
                              </w:rPr>
                              <w:t>4</w:t>
                            </w:r>
                            <w:r>
                              <w:t>.</w:t>
                            </w:r>
                            <w:bookmarkEnd w:id="6"/>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254.05pt;margin-top:0;width:11.5pt;height:13.7pt;z-index:125829382;visibility:visible;mso-wrap-style:none;mso-wrap-distance-left:0;mso-wrap-distance-top:0;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" filled="f" stroked="f">
                <v:textbox inset="0,0,0,0">
                  <w:txbxContent>
                    <w:p w:rsidR="00CF59D9" w:rsidRDefault="002243F7">
                      <w:pPr>
                        <w:pStyle w:val="slonadpisu30"/>
                        <w:keepNext/>
                        <w:keepLines/>
                        <w:shd w:val="clear" w:color="auto" w:fill="auto"/>
                      </w:pPr>
                      <w:bookmarkStart w:id="8" w:name="bookmark0"/>
                      <w:r w:rsidRPr="00FD6767">
                        <w:rPr>
                          <w:color w:val="auto"/>
                          <w:sz w:val="22"/>
                          <w:szCs w:val="22"/>
                        </w:rPr>
                        <w:t>4</w:t>
                      </w:r>
                      <w:r>
                        <w:t>.</w:t>
                      </w:r>
                      <w:bookmarkEnd w:id="8"/>
                    </w:p>
                  </w:txbxContent>
                </v:textbox>
                <w10:wrap type="topAndBottom" anchorx="page"/>
              </v:shape>
            </w:pict>
          </mc:Fallback>
        </mc:AlternateContent>
      </w:r>
      <w:r w:rsidRPr="003C74FE">
        <w:rPr>
          <w:rFonts w:ascii="Arial" w:hAnsi="Arial" w:cs="Arial"/>
          <w:noProof/>
          <w:color w:val="auto"/>
          <w:sz w:val="22"/>
          <w:szCs w:val="22"/>
          <w:lang w:bidi="ar-SA"/>
        </w:rPr>
        <mc:AlternateContent>
          <mc:Choice Requires="wps">
            <w:drawing>
              <wp:anchor distT="0" distB="88900" distL="0" distR="0" simplePos="0" relativeHeight="125829384" behindDoc="0" locked="0" layoutInCell="1" allowOverlap="1">
                <wp:simplePos x="0" y="0"/>
                <wp:positionH relativeFrom="page">
                  <wp:posOffset>3674745</wp:posOffset>
                </wp:positionH>
                <wp:positionV relativeFrom="paragraph">
                  <wp:posOffset>0</wp:posOffset>
                </wp:positionV>
                <wp:extent cx="845820" cy="1739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845820" cy="173990"/>
                        </a:xfrm>
                        <a:prstGeom prst="rect">
                          <a:avLst/>
                        </a:prstGeom>
                        <a:noFill/>
                      </wps:spPr>
                      <wps:txbx>
                        <w:txbxContent>
                          <w:p w:rsidR="00CF59D9" w:rsidRPr="004872B1" w:rsidRDefault="002243F7" w:rsidP="00D61ABD">
                            <w:pPr>
                              <w:pStyle w:val="Nadpis30"/>
                              <w:keepNext/>
                              <w:keepLines/>
                              <w:shd w:val="clear" w:color="auto" w:fill="auto"/>
                              <w:spacing w:after="240" w:line="240" w:lineRule="auto"/>
                              <w:jc w:val="left"/>
                              <w:rPr>
                                <w:color w:val="auto"/>
                                <w:sz w:val="22"/>
                                <w:szCs w:val="22"/>
                              </w:rPr>
                            </w:pPr>
                            <w:bookmarkStart w:id="7" w:name="bookmark1"/>
                            <w:bookmarkStart w:id="8" w:name="bookmark2"/>
                            <w:r w:rsidRPr="004872B1">
                              <w:rPr>
                                <w:color w:val="auto"/>
                                <w:sz w:val="22"/>
                                <w:szCs w:val="22"/>
                              </w:rPr>
                              <w:t>Cena služeb</w:t>
                            </w:r>
                            <w:bookmarkEnd w:id="7"/>
                            <w:bookmarkEnd w:id="8"/>
                          </w:p>
                        </w:txbxContent>
                      </wps:txbx>
                      <wps:bodyPr wrap="none" lIns="0" tIns="0" rIns="0" bIns="0"/>
                    </wps:wsp>
                  </a:graphicData>
                </a:graphic>
              </wp:anchor>
            </w:drawing>
          </mc:Choice>
          <mc:Fallback>
            <w:pict>
              <v:shape id="Shape 9" o:spid="_x0000_s1027" type="#_x0000_t202" style="position:absolute;margin-left:289.35pt;margin-top:0;width:66.6pt;height:13.7pt;z-index:125829384;visibility:visible;mso-wrap-style:none;mso-wrap-distance-left:0;mso-wrap-distance-top:0;mso-wrap-distance-right:0;mso-wrap-distance-bottom:7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" filled="f" stroked="f">
                <v:textbox inset="0,0,0,0">
                  <w:txbxContent>
                    <w:p w:rsidR="00CF59D9" w:rsidRPr="004872B1" w:rsidRDefault="002243F7" w:rsidP="00D61ABD">
                      <w:pPr>
                        <w:pStyle w:val="Nadpis30"/>
                        <w:keepNext/>
                        <w:keepLines/>
                        <w:shd w:val="clear" w:color="auto" w:fill="auto"/>
                        <w:spacing w:after="240" w:line="240" w:lineRule="auto"/>
                        <w:jc w:val="left"/>
                        <w:rPr>
                          <w:color w:val="auto"/>
                          <w:sz w:val="22"/>
                          <w:szCs w:val="22"/>
                        </w:rPr>
                      </w:pPr>
                      <w:bookmarkStart w:id="11" w:name="bookmark1"/>
                      <w:bookmarkStart w:id="12" w:name="bookmark2"/>
                      <w:r w:rsidRPr="004872B1">
                        <w:rPr>
                          <w:color w:val="auto"/>
                          <w:sz w:val="22"/>
                          <w:szCs w:val="22"/>
                        </w:rPr>
                        <w:t>Cena služeb</w:t>
                      </w:r>
                      <w:bookmarkEnd w:id="11"/>
                      <w:bookmarkEnd w:id="12"/>
                    </w:p>
                  </w:txbxContent>
                </v:textbox>
                <w10:wrap type="topAndBottom" anchorx="page"/>
              </v:shape>
            </w:pict>
          </mc:Fallback>
        </mc:AlternateContent>
      </w:r>
    </w:p>
    <w:p w:rsidR="00CF59D9" w:rsidRPr="003C74FE" w:rsidRDefault="002243F7">
      <w:pPr>
        <w:pStyle w:val="Zkladntext1"/>
        <w:numPr>
          <w:ilvl w:val="0"/>
          <w:numId w:val="4"/>
        </w:numPr>
        <w:shd w:val="clear" w:color="auto" w:fill="auto"/>
        <w:tabs>
          <w:tab w:val="left" w:pos="717"/>
        </w:tabs>
        <w:spacing w:after="300"/>
        <w:ind w:left="720" w:hanging="720"/>
        <w:jc w:val="both"/>
        <w:rPr>
          <w:color w:val="auto"/>
          <w:sz w:val="22"/>
          <w:szCs w:val="22"/>
        </w:rPr>
      </w:pPr>
      <w:r w:rsidRPr="003C74FE">
        <w:rPr>
          <w:color w:val="auto"/>
          <w:sz w:val="22"/>
          <w:szCs w:val="22"/>
        </w:rPr>
        <w:t>Cena servisního balíčku 3v1 a cena dalších provozních služeb podle článku</w:t>
      </w:r>
      <w:r w:rsidR="00664D68">
        <w:rPr>
          <w:color w:val="auto"/>
          <w:sz w:val="22"/>
          <w:szCs w:val="22"/>
        </w:rPr>
        <w:t xml:space="preserve"> 2 je stanovena dohodou a činí:</w:t>
      </w:r>
    </w:p>
    <w:tbl>
      <w:tblPr>
        <w:tblOverlap w:val="never"/>
        <w:tblW w:w="0" w:type="auto"/>
        <w:jc w:val="center"/>
        <w:tblLayout w:type="fixed"/>
        <w:tblCellMar>
          <w:left w:w="10" w:type="dxa"/>
          <w:right w:w="10" w:type="dxa"/>
        </w:tblCellMar>
        <w:tblLook w:val="0000" w:firstRow="0" w:lastRow="0" w:firstColumn="0" w:lastColumn="0" w:noHBand="0" w:noVBand="0"/>
      </w:tblPr>
      <w:tblGrid>
        <w:gridCol w:w="3409"/>
        <w:gridCol w:w="1840"/>
        <w:gridCol w:w="1966"/>
        <w:gridCol w:w="1994"/>
      </w:tblGrid>
      <w:tr w:rsidR="009F515B" w:rsidRPr="003C74FE">
        <w:trPr>
          <w:trHeight w:hRule="exact" w:val="2030"/>
          <w:jc w:val="center"/>
        </w:trPr>
        <w:tc>
          <w:tcPr>
            <w:tcW w:w="3409" w:type="dxa"/>
            <w:tcBorders>
              <w:top w:val="single" w:sz="4" w:space="0" w:color="auto"/>
              <w:left w:val="single" w:sz="4" w:space="0" w:color="auto"/>
            </w:tcBorders>
            <w:shd w:val="clear" w:color="auto" w:fill="E6E8EA"/>
            <w:vAlign w:val="center"/>
          </w:tcPr>
          <w:p w:rsidR="00CF59D9" w:rsidRPr="003C74FE" w:rsidRDefault="002243F7">
            <w:pPr>
              <w:pStyle w:val="Jin0"/>
              <w:shd w:val="clear" w:color="auto" w:fill="auto"/>
              <w:spacing w:line="276" w:lineRule="auto"/>
              <w:rPr>
                <w:color w:val="auto"/>
                <w:sz w:val="22"/>
                <w:szCs w:val="22"/>
              </w:rPr>
            </w:pPr>
            <w:r w:rsidRPr="003C74FE">
              <w:rPr>
                <w:b/>
                <w:bCs/>
                <w:color w:val="auto"/>
                <w:sz w:val="22"/>
                <w:szCs w:val="22"/>
              </w:rPr>
              <w:t>Specifikace služeb poskytovaných k přístrojům na filtraci vody s označením: Výdejník WL3 FS HCS</w:t>
            </w:r>
          </w:p>
        </w:tc>
        <w:tc>
          <w:tcPr>
            <w:tcW w:w="1840" w:type="dxa"/>
            <w:tcBorders>
              <w:top w:val="single" w:sz="4" w:space="0" w:color="auto"/>
              <w:left w:val="single" w:sz="4" w:space="0" w:color="auto"/>
            </w:tcBorders>
            <w:shd w:val="clear" w:color="auto" w:fill="E6E8EA"/>
            <w:vAlign w:val="center"/>
          </w:tcPr>
          <w:p w:rsidR="00CF59D9" w:rsidRPr="003C74FE" w:rsidRDefault="002243F7" w:rsidP="00522E31">
            <w:pPr>
              <w:pStyle w:val="Jin0"/>
              <w:shd w:val="clear" w:color="auto" w:fill="auto"/>
              <w:spacing w:line="240" w:lineRule="auto"/>
              <w:jc w:val="center"/>
              <w:rPr>
                <w:color w:val="auto"/>
                <w:sz w:val="22"/>
                <w:szCs w:val="22"/>
              </w:rPr>
            </w:pPr>
            <w:r w:rsidRPr="003C74FE">
              <w:rPr>
                <w:b/>
                <w:bCs/>
                <w:color w:val="auto"/>
                <w:sz w:val="22"/>
                <w:szCs w:val="22"/>
              </w:rPr>
              <w:t>bez DPH</w:t>
            </w:r>
          </w:p>
        </w:tc>
        <w:tc>
          <w:tcPr>
            <w:tcW w:w="1966" w:type="dxa"/>
            <w:tcBorders>
              <w:top w:val="single" w:sz="4" w:space="0" w:color="auto"/>
              <w:left w:val="single" w:sz="4" w:space="0" w:color="auto"/>
            </w:tcBorders>
            <w:shd w:val="clear" w:color="auto" w:fill="E6E8EA"/>
            <w:vAlign w:val="center"/>
          </w:tcPr>
          <w:p w:rsidR="00CF59D9" w:rsidRPr="003C74FE" w:rsidRDefault="002243F7" w:rsidP="00522E31">
            <w:pPr>
              <w:pStyle w:val="Jin0"/>
              <w:shd w:val="clear" w:color="auto" w:fill="auto"/>
              <w:spacing w:line="240" w:lineRule="auto"/>
              <w:jc w:val="center"/>
              <w:rPr>
                <w:color w:val="auto"/>
                <w:sz w:val="22"/>
                <w:szCs w:val="22"/>
              </w:rPr>
            </w:pPr>
            <w:r w:rsidRPr="003C74FE">
              <w:rPr>
                <w:b/>
                <w:bCs/>
                <w:color w:val="auto"/>
                <w:sz w:val="22"/>
                <w:szCs w:val="22"/>
              </w:rPr>
              <w:t>DPH (21%)</w:t>
            </w:r>
          </w:p>
        </w:tc>
        <w:tc>
          <w:tcPr>
            <w:tcW w:w="1994" w:type="dxa"/>
            <w:tcBorders>
              <w:top w:val="single" w:sz="4" w:space="0" w:color="auto"/>
              <w:left w:val="single" w:sz="4" w:space="0" w:color="auto"/>
              <w:right w:val="single" w:sz="4" w:space="0" w:color="auto"/>
            </w:tcBorders>
            <w:shd w:val="clear" w:color="auto" w:fill="E6E8EA"/>
            <w:vAlign w:val="center"/>
          </w:tcPr>
          <w:p w:rsidR="00CF59D9" w:rsidRPr="003C74FE" w:rsidRDefault="002243F7" w:rsidP="00522E31">
            <w:pPr>
              <w:pStyle w:val="Jin0"/>
              <w:shd w:val="clear" w:color="auto" w:fill="auto"/>
              <w:spacing w:line="240" w:lineRule="auto"/>
              <w:jc w:val="center"/>
              <w:rPr>
                <w:color w:val="auto"/>
                <w:sz w:val="22"/>
                <w:szCs w:val="22"/>
              </w:rPr>
            </w:pPr>
            <w:r w:rsidRPr="003C74FE">
              <w:rPr>
                <w:b/>
                <w:bCs/>
                <w:color w:val="auto"/>
                <w:sz w:val="22"/>
                <w:szCs w:val="22"/>
              </w:rPr>
              <w:t>včetně DPH</w:t>
            </w:r>
          </w:p>
        </w:tc>
      </w:tr>
      <w:tr w:rsidR="009F515B" w:rsidRPr="003C74FE">
        <w:trPr>
          <w:trHeight w:hRule="exact" w:val="1080"/>
          <w:jc w:val="center"/>
        </w:trPr>
        <w:tc>
          <w:tcPr>
            <w:tcW w:w="3409" w:type="dxa"/>
            <w:tcBorders>
              <w:top w:val="single" w:sz="4" w:space="0" w:color="auto"/>
              <w:left w:val="single" w:sz="4" w:space="0" w:color="auto"/>
            </w:tcBorders>
            <w:shd w:val="clear" w:color="auto" w:fill="E6E8EA"/>
            <w:vAlign w:val="center"/>
          </w:tcPr>
          <w:p w:rsidR="00CF59D9" w:rsidRPr="004A1D6A" w:rsidRDefault="002243F7">
            <w:pPr>
              <w:pStyle w:val="Jin0"/>
              <w:shd w:val="clear" w:color="auto" w:fill="auto"/>
              <w:spacing w:line="276" w:lineRule="auto"/>
              <w:rPr>
                <w:color w:val="auto"/>
                <w:sz w:val="22"/>
                <w:szCs w:val="22"/>
              </w:rPr>
            </w:pPr>
            <w:r w:rsidRPr="004A1D6A">
              <w:rPr>
                <w:bCs/>
                <w:color w:val="auto"/>
                <w:sz w:val="22"/>
                <w:szCs w:val="22"/>
              </w:rPr>
              <w:t>Servisní balíček - Sanitace 3v1 (</w:t>
            </w:r>
            <w:r w:rsidR="00166A93" w:rsidRPr="004A1D6A">
              <w:rPr>
                <w:bCs/>
                <w:color w:val="auto"/>
                <w:sz w:val="22"/>
                <w:szCs w:val="22"/>
              </w:rPr>
              <w:t>sanitace, filtry, UV) - 1x za 6 </w:t>
            </w:r>
            <w:r w:rsidRPr="004A1D6A">
              <w:rPr>
                <w:bCs/>
                <w:color w:val="auto"/>
                <w:sz w:val="22"/>
                <w:szCs w:val="22"/>
              </w:rPr>
              <w:t>měsíců</w:t>
            </w:r>
            <w:r w:rsidR="00FE574C" w:rsidRPr="004A1D6A">
              <w:rPr>
                <w:bCs/>
                <w:color w:val="auto"/>
                <w:sz w:val="22"/>
                <w:szCs w:val="22"/>
              </w:rPr>
              <w:t xml:space="preserve"> </w:t>
            </w:r>
            <w:r w:rsidR="00D008D3" w:rsidRPr="004A1D6A">
              <w:rPr>
                <w:rFonts w:eastAsia="Times New Roman"/>
                <w:bCs/>
                <w:color w:val="auto"/>
                <w:sz w:val="22"/>
                <w:szCs w:val="22"/>
                <w:lang w:eastAsia="en-US"/>
              </w:rPr>
              <w:t>za 1</w:t>
            </w:r>
            <w:r w:rsidR="00FE574C" w:rsidRPr="004A1D6A">
              <w:rPr>
                <w:rFonts w:eastAsia="Times New Roman"/>
                <w:bCs/>
                <w:color w:val="auto"/>
                <w:sz w:val="22"/>
                <w:szCs w:val="22"/>
                <w:lang w:eastAsia="en-US"/>
              </w:rPr>
              <w:t xml:space="preserve"> ks přístroje</w:t>
            </w:r>
          </w:p>
        </w:tc>
        <w:tc>
          <w:tcPr>
            <w:tcW w:w="1840" w:type="dxa"/>
            <w:tcBorders>
              <w:top w:val="single" w:sz="4" w:space="0" w:color="auto"/>
              <w:left w:val="single" w:sz="4" w:space="0" w:color="auto"/>
            </w:tcBorders>
            <w:shd w:val="clear" w:color="auto" w:fill="E6E8EA"/>
            <w:vAlign w:val="center"/>
          </w:tcPr>
          <w:p w:rsidR="00CF59D9" w:rsidRPr="003C74FE" w:rsidRDefault="002243F7" w:rsidP="00B35F53">
            <w:pPr>
              <w:pStyle w:val="Jin0"/>
              <w:shd w:val="clear" w:color="auto" w:fill="auto"/>
              <w:spacing w:line="240" w:lineRule="auto"/>
              <w:ind w:firstLine="220"/>
              <w:rPr>
                <w:color w:val="auto"/>
                <w:sz w:val="22"/>
                <w:szCs w:val="22"/>
              </w:rPr>
            </w:pPr>
            <w:r w:rsidRPr="003C74FE">
              <w:rPr>
                <w:color w:val="auto"/>
                <w:sz w:val="22"/>
                <w:szCs w:val="22"/>
              </w:rPr>
              <w:t>4</w:t>
            </w:r>
            <w:r w:rsidR="00B35F53" w:rsidRPr="003C74FE">
              <w:rPr>
                <w:color w:val="auto"/>
                <w:sz w:val="22"/>
                <w:szCs w:val="22"/>
              </w:rPr>
              <w:t xml:space="preserve"> </w:t>
            </w:r>
            <w:r w:rsidRPr="003C74FE">
              <w:rPr>
                <w:color w:val="auto"/>
                <w:sz w:val="22"/>
                <w:szCs w:val="22"/>
              </w:rPr>
              <w:t>059</w:t>
            </w:r>
            <w:r w:rsidR="00B35F53" w:rsidRPr="003C74FE">
              <w:rPr>
                <w:color w:val="auto"/>
                <w:sz w:val="22"/>
                <w:szCs w:val="22"/>
              </w:rPr>
              <w:t xml:space="preserve">,00 </w:t>
            </w:r>
            <w:r w:rsidRPr="003C74FE">
              <w:rPr>
                <w:color w:val="auto"/>
                <w:sz w:val="22"/>
                <w:szCs w:val="22"/>
              </w:rPr>
              <w:t>Kč</w:t>
            </w:r>
          </w:p>
        </w:tc>
        <w:tc>
          <w:tcPr>
            <w:tcW w:w="1966" w:type="dxa"/>
            <w:tcBorders>
              <w:top w:val="single" w:sz="4" w:space="0" w:color="auto"/>
              <w:left w:val="single" w:sz="4" w:space="0" w:color="auto"/>
            </w:tcBorders>
            <w:shd w:val="clear" w:color="auto" w:fill="E6E8EA"/>
            <w:vAlign w:val="center"/>
          </w:tcPr>
          <w:p w:rsidR="00CF59D9" w:rsidRPr="003C74FE" w:rsidRDefault="00B35F53" w:rsidP="00B35F53">
            <w:pPr>
              <w:pStyle w:val="Jin0"/>
              <w:shd w:val="clear" w:color="auto" w:fill="auto"/>
              <w:spacing w:line="240" w:lineRule="auto"/>
              <w:ind w:firstLine="200"/>
              <w:rPr>
                <w:color w:val="auto"/>
                <w:sz w:val="22"/>
                <w:szCs w:val="22"/>
              </w:rPr>
            </w:pPr>
            <w:r w:rsidRPr="003C74FE">
              <w:rPr>
                <w:color w:val="auto"/>
                <w:sz w:val="22"/>
                <w:szCs w:val="22"/>
              </w:rPr>
              <w:t>852,</w:t>
            </w:r>
            <w:r w:rsidR="002243F7" w:rsidRPr="003C74FE">
              <w:rPr>
                <w:color w:val="auto"/>
                <w:sz w:val="22"/>
                <w:szCs w:val="22"/>
              </w:rPr>
              <w:t>39</w:t>
            </w:r>
            <w:r w:rsidRPr="003C74FE">
              <w:rPr>
                <w:color w:val="auto"/>
                <w:sz w:val="22"/>
                <w:szCs w:val="22"/>
              </w:rPr>
              <w:t xml:space="preserve"> </w:t>
            </w:r>
            <w:r w:rsidR="002243F7" w:rsidRPr="003C74FE">
              <w:rPr>
                <w:color w:val="auto"/>
                <w:sz w:val="22"/>
                <w:szCs w:val="22"/>
              </w:rPr>
              <w:t>Kč</w:t>
            </w:r>
          </w:p>
        </w:tc>
        <w:tc>
          <w:tcPr>
            <w:tcW w:w="1994" w:type="dxa"/>
            <w:tcBorders>
              <w:top w:val="single" w:sz="4" w:space="0" w:color="auto"/>
              <w:left w:val="single" w:sz="4" w:space="0" w:color="auto"/>
              <w:right w:val="single" w:sz="4" w:space="0" w:color="auto"/>
            </w:tcBorders>
            <w:shd w:val="clear" w:color="auto" w:fill="E6E8EA"/>
            <w:vAlign w:val="center"/>
          </w:tcPr>
          <w:p w:rsidR="00CF59D9" w:rsidRPr="003C74FE" w:rsidRDefault="002243F7" w:rsidP="00B35F53">
            <w:pPr>
              <w:pStyle w:val="Jin0"/>
              <w:shd w:val="clear" w:color="auto" w:fill="auto"/>
              <w:spacing w:line="240" w:lineRule="auto"/>
              <w:ind w:firstLine="160"/>
              <w:rPr>
                <w:color w:val="auto"/>
                <w:sz w:val="22"/>
                <w:szCs w:val="22"/>
              </w:rPr>
            </w:pPr>
            <w:r w:rsidRPr="003C74FE">
              <w:rPr>
                <w:color w:val="auto"/>
                <w:sz w:val="22"/>
                <w:szCs w:val="22"/>
              </w:rPr>
              <w:t>4</w:t>
            </w:r>
            <w:r w:rsidR="00B35F53" w:rsidRPr="003C74FE">
              <w:rPr>
                <w:color w:val="auto"/>
                <w:sz w:val="22"/>
                <w:szCs w:val="22"/>
              </w:rPr>
              <w:t> 911,</w:t>
            </w:r>
            <w:r w:rsidRPr="003C74FE">
              <w:rPr>
                <w:color w:val="auto"/>
                <w:sz w:val="22"/>
                <w:szCs w:val="22"/>
              </w:rPr>
              <w:t>39</w:t>
            </w:r>
            <w:r w:rsidR="00B35F53" w:rsidRPr="003C74FE">
              <w:rPr>
                <w:color w:val="auto"/>
                <w:sz w:val="22"/>
                <w:szCs w:val="22"/>
              </w:rPr>
              <w:t xml:space="preserve"> </w:t>
            </w:r>
            <w:r w:rsidRPr="003C74FE">
              <w:rPr>
                <w:color w:val="auto"/>
                <w:sz w:val="22"/>
                <w:szCs w:val="22"/>
              </w:rPr>
              <w:t>Kč</w:t>
            </w:r>
          </w:p>
        </w:tc>
      </w:tr>
      <w:tr w:rsidR="00D008D3" w:rsidRPr="003C74FE">
        <w:trPr>
          <w:trHeight w:hRule="exact" w:val="1080"/>
          <w:jc w:val="center"/>
        </w:trPr>
        <w:tc>
          <w:tcPr>
            <w:tcW w:w="3409" w:type="dxa"/>
            <w:tcBorders>
              <w:top w:val="single" w:sz="4" w:space="0" w:color="auto"/>
              <w:left w:val="single" w:sz="4" w:space="0" w:color="auto"/>
            </w:tcBorders>
            <w:shd w:val="clear" w:color="auto" w:fill="E6E8EA"/>
            <w:vAlign w:val="center"/>
          </w:tcPr>
          <w:p w:rsidR="00D008D3" w:rsidRPr="003C74FE" w:rsidRDefault="00D008D3">
            <w:pPr>
              <w:pStyle w:val="Jin0"/>
              <w:shd w:val="clear" w:color="auto" w:fill="auto"/>
              <w:spacing w:line="276" w:lineRule="auto"/>
              <w:rPr>
                <w:b/>
                <w:bCs/>
                <w:color w:val="auto"/>
                <w:sz w:val="22"/>
                <w:szCs w:val="22"/>
              </w:rPr>
            </w:pPr>
            <w:r w:rsidRPr="003C74FE">
              <w:rPr>
                <w:b/>
                <w:bCs/>
                <w:color w:val="auto"/>
                <w:sz w:val="22"/>
                <w:szCs w:val="22"/>
              </w:rPr>
              <w:t xml:space="preserve">Servisní balíček - Sanitace 3v1 (sanitace, filtry, UV) - 1x za 6 měsíců </w:t>
            </w:r>
            <w:r>
              <w:rPr>
                <w:rFonts w:eastAsia="Times New Roman"/>
                <w:b/>
                <w:bCs/>
                <w:color w:val="auto"/>
                <w:sz w:val="22"/>
                <w:szCs w:val="22"/>
                <w:lang w:eastAsia="en-US"/>
              </w:rPr>
              <w:t>za 4</w:t>
            </w:r>
            <w:r w:rsidRPr="003C74FE">
              <w:rPr>
                <w:rFonts w:eastAsia="Times New Roman"/>
                <w:b/>
                <w:bCs/>
                <w:color w:val="auto"/>
                <w:sz w:val="22"/>
                <w:szCs w:val="22"/>
                <w:lang w:eastAsia="en-US"/>
              </w:rPr>
              <w:t xml:space="preserve"> ks přístroje</w:t>
            </w:r>
          </w:p>
        </w:tc>
        <w:tc>
          <w:tcPr>
            <w:tcW w:w="1840" w:type="dxa"/>
            <w:tcBorders>
              <w:top w:val="single" w:sz="4" w:space="0" w:color="auto"/>
              <w:left w:val="single" w:sz="4" w:space="0" w:color="auto"/>
            </w:tcBorders>
            <w:shd w:val="clear" w:color="auto" w:fill="E6E8EA"/>
            <w:vAlign w:val="center"/>
          </w:tcPr>
          <w:p w:rsidR="00D008D3" w:rsidRPr="004A1D6A" w:rsidRDefault="00D008D3" w:rsidP="00B35F53">
            <w:pPr>
              <w:pStyle w:val="Jin0"/>
              <w:shd w:val="clear" w:color="auto" w:fill="auto"/>
              <w:spacing w:line="240" w:lineRule="auto"/>
              <w:ind w:firstLine="220"/>
              <w:rPr>
                <w:b/>
                <w:color w:val="auto"/>
                <w:sz w:val="22"/>
                <w:szCs w:val="22"/>
              </w:rPr>
            </w:pPr>
            <w:r w:rsidRPr="004A1D6A">
              <w:rPr>
                <w:b/>
                <w:color w:val="auto"/>
                <w:sz w:val="22"/>
                <w:szCs w:val="22"/>
              </w:rPr>
              <w:t>16 236,00 Kč</w:t>
            </w:r>
          </w:p>
        </w:tc>
        <w:tc>
          <w:tcPr>
            <w:tcW w:w="1966" w:type="dxa"/>
            <w:tcBorders>
              <w:top w:val="single" w:sz="4" w:space="0" w:color="auto"/>
              <w:left w:val="single" w:sz="4" w:space="0" w:color="auto"/>
            </w:tcBorders>
            <w:shd w:val="clear" w:color="auto" w:fill="E6E8EA"/>
            <w:vAlign w:val="center"/>
          </w:tcPr>
          <w:p w:rsidR="00D008D3" w:rsidRPr="004A1D6A" w:rsidRDefault="00D008D3" w:rsidP="00B35F53">
            <w:pPr>
              <w:pStyle w:val="Jin0"/>
              <w:shd w:val="clear" w:color="auto" w:fill="auto"/>
              <w:spacing w:line="240" w:lineRule="auto"/>
              <w:ind w:firstLine="200"/>
              <w:rPr>
                <w:b/>
                <w:color w:val="auto"/>
                <w:sz w:val="22"/>
                <w:szCs w:val="22"/>
              </w:rPr>
            </w:pPr>
            <w:r w:rsidRPr="004A1D6A">
              <w:rPr>
                <w:b/>
                <w:color w:val="auto"/>
                <w:sz w:val="22"/>
                <w:szCs w:val="22"/>
              </w:rPr>
              <w:t>3 409,56 Kč</w:t>
            </w:r>
          </w:p>
        </w:tc>
        <w:tc>
          <w:tcPr>
            <w:tcW w:w="1994" w:type="dxa"/>
            <w:tcBorders>
              <w:top w:val="single" w:sz="4" w:space="0" w:color="auto"/>
              <w:left w:val="single" w:sz="4" w:space="0" w:color="auto"/>
              <w:right w:val="single" w:sz="4" w:space="0" w:color="auto"/>
            </w:tcBorders>
            <w:shd w:val="clear" w:color="auto" w:fill="E6E8EA"/>
            <w:vAlign w:val="center"/>
          </w:tcPr>
          <w:p w:rsidR="00D008D3" w:rsidRPr="004A1D6A" w:rsidRDefault="00D008D3" w:rsidP="00B35F53">
            <w:pPr>
              <w:pStyle w:val="Jin0"/>
              <w:shd w:val="clear" w:color="auto" w:fill="auto"/>
              <w:spacing w:line="240" w:lineRule="auto"/>
              <w:ind w:firstLine="160"/>
              <w:rPr>
                <w:b/>
                <w:color w:val="auto"/>
                <w:sz w:val="22"/>
                <w:szCs w:val="22"/>
              </w:rPr>
            </w:pPr>
            <w:r w:rsidRPr="004A1D6A">
              <w:rPr>
                <w:b/>
                <w:color w:val="auto"/>
                <w:sz w:val="22"/>
                <w:szCs w:val="22"/>
              </w:rPr>
              <w:t>19 645,56 Kč</w:t>
            </w:r>
          </w:p>
        </w:tc>
      </w:tr>
      <w:tr w:rsidR="009F515B" w:rsidRPr="003C74FE">
        <w:trPr>
          <w:trHeight w:hRule="exact" w:val="767"/>
          <w:jc w:val="center"/>
        </w:trPr>
        <w:tc>
          <w:tcPr>
            <w:tcW w:w="3409" w:type="dxa"/>
            <w:tcBorders>
              <w:top w:val="single" w:sz="4" w:space="0" w:color="auto"/>
              <w:left w:val="single" w:sz="4" w:space="0" w:color="auto"/>
            </w:tcBorders>
            <w:shd w:val="clear" w:color="auto" w:fill="E6E8EA"/>
            <w:vAlign w:val="center"/>
          </w:tcPr>
          <w:p w:rsidR="00CF59D9" w:rsidRPr="003C74FE" w:rsidRDefault="002243F7">
            <w:pPr>
              <w:pStyle w:val="Jin0"/>
              <w:shd w:val="clear" w:color="auto" w:fill="auto"/>
              <w:spacing w:line="293" w:lineRule="auto"/>
              <w:rPr>
                <w:color w:val="auto"/>
                <w:sz w:val="22"/>
                <w:szCs w:val="22"/>
              </w:rPr>
            </w:pPr>
            <w:r w:rsidRPr="003C74FE">
              <w:rPr>
                <w:color w:val="auto"/>
                <w:sz w:val="22"/>
                <w:szCs w:val="22"/>
              </w:rPr>
              <w:t>Další provozní služby na výzvu objednatele:</w:t>
            </w:r>
          </w:p>
        </w:tc>
        <w:tc>
          <w:tcPr>
            <w:tcW w:w="1840" w:type="dxa"/>
            <w:tcBorders>
              <w:top w:val="single" w:sz="4" w:space="0" w:color="auto"/>
              <w:left w:val="single" w:sz="4" w:space="0" w:color="auto"/>
            </w:tcBorders>
            <w:shd w:val="clear" w:color="auto" w:fill="E6E8EA"/>
          </w:tcPr>
          <w:p w:rsidR="00CF59D9" w:rsidRPr="003C74FE" w:rsidRDefault="00CF59D9">
            <w:pPr>
              <w:rPr>
                <w:rFonts w:ascii="Arial" w:hAnsi="Arial" w:cs="Arial"/>
                <w:color w:val="auto"/>
                <w:sz w:val="22"/>
                <w:szCs w:val="22"/>
              </w:rPr>
            </w:pPr>
          </w:p>
        </w:tc>
        <w:tc>
          <w:tcPr>
            <w:tcW w:w="1966" w:type="dxa"/>
            <w:tcBorders>
              <w:top w:val="single" w:sz="4" w:space="0" w:color="auto"/>
              <w:left w:val="single" w:sz="4" w:space="0" w:color="auto"/>
            </w:tcBorders>
            <w:shd w:val="clear" w:color="auto" w:fill="E6E8EA"/>
          </w:tcPr>
          <w:p w:rsidR="00CF59D9" w:rsidRPr="003C74FE" w:rsidRDefault="00CF59D9">
            <w:pPr>
              <w:rPr>
                <w:rFonts w:ascii="Arial" w:hAnsi="Arial" w:cs="Arial"/>
                <w:color w:val="auto"/>
                <w:sz w:val="22"/>
                <w:szCs w:val="22"/>
              </w:rPr>
            </w:pPr>
          </w:p>
        </w:tc>
        <w:tc>
          <w:tcPr>
            <w:tcW w:w="1994" w:type="dxa"/>
            <w:tcBorders>
              <w:top w:val="single" w:sz="4" w:space="0" w:color="auto"/>
              <w:left w:val="single" w:sz="4" w:space="0" w:color="auto"/>
              <w:right w:val="single" w:sz="4" w:space="0" w:color="auto"/>
            </w:tcBorders>
            <w:shd w:val="clear" w:color="auto" w:fill="E6E8EA"/>
          </w:tcPr>
          <w:p w:rsidR="00CF59D9" w:rsidRPr="003C74FE" w:rsidRDefault="00CF59D9">
            <w:pPr>
              <w:rPr>
                <w:rFonts w:ascii="Arial" w:hAnsi="Arial" w:cs="Arial"/>
                <w:color w:val="auto"/>
                <w:sz w:val="22"/>
                <w:szCs w:val="22"/>
              </w:rPr>
            </w:pPr>
          </w:p>
        </w:tc>
      </w:tr>
      <w:tr w:rsidR="009F515B" w:rsidRPr="003C74FE">
        <w:trPr>
          <w:trHeight w:hRule="exact" w:val="706"/>
          <w:jc w:val="center"/>
        </w:trPr>
        <w:tc>
          <w:tcPr>
            <w:tcW w:w="3409" w:type="dxa"/>
            <w:tcBorders>
              <w:top w:val="single" w:sz="4" w:space="0" w:color="auto"/>
              <w:left w:val="single" w:sz="4" w:space="0" w:color="auto"/>
            </w:tcBorders>
            <w:shd w:val="clear" w:color="auto" w:fill="E6E8EA"/>
            <w:vAlign w:val="center"/>
          </w:tcPr>
          <w:p w:rsidR="00CF59D9" w:rsidRPr="003C74FE" w:rsidRDefault="002243F7">
            <w:pPr>
              <w:pStyle w:val="Jin0"/>
              <w:shd w:val="clear" w:color="auto" w:fill="auto"/>
              <w:tabs>
                <w:tab w:val="left" w:pos="1285"/>
                <w:tab w:val="left" w:pos="1897"/>
              </w:tabs>
              <w:spacing w:after="40" w:line="240" w:lineRule="auto"/>
              <w:rPr>
                <w:color w:val="auto"/>
                <w:sz w:val="22"/>
                <w:szCs w:val="22"/>
              </w:rPr>
            </w:pPr>
            <w:r w:rsidRPr="003C74FE">
              <w:rPr>
                <w:color w:val="auto"/>
                <w:sz w:val="22"/>
                <w:szCs w:val="22"/>
              </w:rPr>
              <w:t>Sanitace</w:t>
            </w:r>
            <w:r w:rsidRPr="003C74FE">
              <w:rPr>
                <w:color w:val="auto"/>
                <w:sz w:val="22"/>
                <w:szCs w:val="22"/>
              </w:rPr>
              <w:tab/>
              <w:t>1</w:t>
            </w:r>
            <w:r w:rsidRPr="003C74FE">
              <w:rPr>
                <w:color w:val="auto"/>
                <w:sz w:val="22"/>
                <w:szCs w:val="22"/>
              </w:rPr>
              <w:tab/>
              <w:t>přístroje</w:t>
            </w:r>
          </w:p>
          <w:p w:rsidR="00CF59D9" w:rsidRPr="003C74FE" w:rsidRDefault="002243F7">
            <w:pPr>
              <w:pStyle w:val="Jin0"/>
              <w:shd w:val="clear" w:color="auto" w:fill="auto"/>
              <w:spacing w:line="240" w:lineRule="auto"/>
              <w:rPr>
                <w:color w:val="auto"/>
                <w:sz w:val="22"/>
                <w:szCs w:val="22"/>
              </w:rPr>
            </w:pPr>
            <w:r w:rsidRPr="003C74FE">
              <w:rPr>
                <w:color w:val="auto"/>
                <w:sz w:val="22"/>
                <w:szCs w:val="22"/>
              </w:rPr>
              <w:t>samostatně</w:t>
            </w:r>
          </w:p>
        </w:tc>
        <w:tc>
          <w:tcPr>
            <w:tcW w:w="1840" w:type="dxa"/>
            <w:tcBorders>
              <w:top w:val="single" w:sz="4" w:space="0" w:color="auto"/>
              <w:left w:val="single" w:sz="4" w:space="0" w:color="auto"/>
            </w:tcBorders>
            <w:shd w:val="clear" w:color="auto" w:fill="E6E8EA"/>
            <w:vAlign w:val="center"/>
          </w:tcPr>
          <w:p w:rsidR="00CF59D9" w:rsidRPr="003C74FE" w:rsidRDefault="002243F7">
            <w:pPr>
              <w:pStyle w:val="Jin0"/>
              <w:shd w:val="clear" w:color="auto" w:fill="auto"/>
              <w:spacing w:line="240" w:lineRule="auto"/>
              <w:ind w:firstLine="220"/>
              <w:rPr>
                <w:color w:val="auto"/>
                <w:sz w:val="22"/>
                <w:szCs w:val="22"/>
              </w:rPr>
            </w:pPr>
            <w:r w:rsidRPr="003C74FE">
              <w:rPr>
                <w:color w:val="auto"/>
                <w:sz w:val="22"/>
                <w:szCs w:val="22"/>
              </w:rPr>
              <w:t>2</w:t>
            </w:r>
            <w:r w:rsidR="00B35F53" w:rsidRPr="003C74FE">
              <w:rPr>
                <w:color w:val="auto"/>
                <w:sz w:val="22"/>
                <w:szCs w:val="22"/>
              </w:rPr>
              <w:t xml:space="preserve"> 420,00 </w:t>
            </w:r>
            <w:r w:rsidRPr="003C74FE">
              <w:rPr>
                <w:color w:val="auto"/>
                <w:sz w:val="22"/>
                <w:szCs w:val="22"/>
              </w:rPr>
              <w:t>Kč</w:t>
            </w:r>
          </w:p>
        </w:tc>
        <w:tc>
          <w:tcPr>
            <w:tcW w:w="1966" w:type="dxa"/>
            <w:tcBorders>
              <w:top w:val="single" w:sz="4" w:space="0" w:color="auto"/>
              <w:left w:val="single" w:sz="4" w:space="0" w:color="auto"/>
            </w:tcBorders>
            <w:shd w:val="clear" w:color="auto" w:fill="E6E8EA"/>
            <w:vAlign w:val="center"/>
          </w:tcPr>
          <w:p w:rsidR="00CF59D9" w:rsidRPr="003C74FE" w:rsidRDefault="00B35F53">
            <w:pPr>
              <w:pStyle w:val="Jin0"/>
              <w:shd w:val="clear" w:color="auto" w:fill="auto"/>
              <w:spacing w:line="240" w:lineRule="auto"/>
              <w:ind w:firstLine="260"/>
              <w:rPr>
                <w:color w:val="auto"/>
                <w:sz w:val="22"/>
                <w:szCs w:val="22"/>
              </w:rPr>
            </w:pPr>
            <w:r w:rsidRPr="003C74FE">
              <w:rPr>
                <w:color w:val="auto"/>
                <w:sz w:val="22"/>
                <w:szCs w:val="22"/>
              </w:rPr>
              <w:t xml:space="preserve">508,20 </w:t>
            </w:r>
            <w:r w:rsidR="002243F7" w:rsidRPr="003C74FE">
              <w:rPr>
                <w:color w:val="auto"/>
                <w:sz w:val="22"/>
                <w:szCs w:val="22"/>
              </w:rPr>
              <w:t>Kč</w:t>
            </w:r>
          </w:p>
        </w:tc>
        <w:tc>
          <w:tcPr>
            <w:tcW w:w="1994" w:type="dxa"/>
            <w:tcBorders>
              <w:top w:val="single" w:sz="4" w:space="0" w:color="auto"/>
              <w:left w:val="single" w:sz="4" w:space="0" w:color="auto"/>
              <w:right w:val="single" w:sz="4" w:space="0" w:color="auto"/>
            </w:tcBorders>
            <w:shd w:val="clear" w:color="auto" w:fill="E6E8EA"/>
            <w:vAlign w:val="center"/>
          </w:tcPr>
          <w:p w:rsidR="00CF59D9" w:rsidRPr="003C74FE" w:rsidRDefault="00B35F53">
            <w:pPr>
              <w:pStyle w:val="Jin0"/>
              <w:shd w:val="clear" w:color="auto" w:fill="auto"/>
              <w:spacing w:line="240" w:lineRule="auto"/>
              <w:ind w:firstLine="220"/>
              <w:rPr>
                <w:color w:val="auto"/>
                <w:sz w:val="22"/>
                <w:szCs w:val="22"/>
              </w:rPr>
            </w:pPr>
            <w:r w:rsidRPr="003C74FE">
              <w:rPr>
                <w:color w:val="auto"/>
                <w:sz w:val="22"/>
                <w:szCs w:val="22"/>
              </w:rPr>
              <w:t xml:space="preserve">2 928,20 </w:t>
            </w:r>
            <w:r w:rsidR="002243F7" w:rsidRPr="003C74FE">
              <w:rPr>
                <w:color w:val="auto"/>
                <w:sz w:val="22"/>
                <w:szCs w:val="22"/>
              </w:rPr>
              <w:t>Kč</w:t>
            </w:r>
          </w:p>
        </w:tc>
      </w:tr>
      <w:tr w:rsidR="009F515B" w:rsidRPr="003C74FE">
        <w:trPr>
          <w:trHeight w:hRule="exact" w:val="706"/>
          <w:jc w:val="center"/>
        </w:trPr>
        <w:tc>
          <w:tcPr>
            <w:tcW w:w="3409" w:type="dxa"/>
            <w:tcBorders>
              <w:top w:val="single" w:sz="4" w:space="0" w:color="auto"/>
              <w:left w:val="single" w:sz="4" w:space="0" w:color="auto"/>
            </w:tcBorders>
            <w:shd w:val="clear" w:color="auto" w:fill="E6E8EA"/>
            <w:vAlign w:val="center"/>
          </w:tcPr>
          <w:p w:rsidR="00CF59D9" w:rsidRPr="003C74FE" w:rsidRDefault="002243F7">
            <w:pPr>
              <w:pStyle w:val="Jin0"/>
              <w:shd w:val="clear" w:color="auto" w:fill="auto"/>
              <w:spacing w:line="240" w:lineRule="auto"/>
              <w:rPr>
                <w:color w:val="auto"/>
                <w:sz w:val="22"/>
                <w:szCs w:val="22"/>
              </w:rPr>
            </w:pPr>
            <w:r w:rsidRPr="003C74FE">
              <w:rPr>
                <w:color w:val="auto"/>
                <w:sz w:val="22"/>
                <w:szCs w:val="22"/>
              </w:rPr>
              <w:t>Náplň CO2 6 kg</w:t>
            </w:r>
          </w:p>
        </w:tc>
        <w:tc>
          <w:tcPr>
            <w:tcW w:w="1840" w:type="dxa"/>
            <w:tcBorders>
              <w:top w:val="single" w:sz="4" w:space="0" w:color="auto"/>
              <w:left w:val="single" w:sz="4" w:space="0" w:color="auto"/>
            </w:tcBorders>
            <w:shd w:val="clear" w:color="auto" w:fill="E6E8EA"/>
            <w:vAlign w:val="center"/>
          </w:tcPr>
          <w:p w:rsidR="00CF59D9" w:rsidRPr="003C74FE" w:rsidRDefault="00B35F53">
            <w:pPr>
              <w:pStyle w:val="Jin0"/>
              <w:shd w:val="clear" w:color="auto" w:fill="auto"/>
              <w:spacing w:line="240" w:lineRule="auto"/>
              <w:ind w:firstLine="280"/>
              <w:rPr>
                <w:color w:val="auto"/>
                <w:sz w:val="22"/>
                <w:szCs w:val="22"/>
              </w:rPr>
            </w:pPr>
            <w:r w:rsidRPr="003C74FE">
              <w:rPr>
                <w:color w:val="auto"/>
                <w:sz w:val="22"/>
                <w:szCs w:val="22"/>
              </w:rPr>
              <w:t xml:space="preserve">847,00 </w:t>
            </w:r>
            <w:r w:rsidR="002243F7" w:rsidRPr="003C74FE">
              <w:rPr>
                <w:color w:val="auto"/>
                <w:sz w:val="22"/>
                <w:szCs w:val="22"/>
              </w:rPr>
              <w:t>Kč</w:t>
            </w:r>
          </w:p>
        </w:tc>
        <w:tc>
          <w:tcPr>
            <w:tcW w:w="1966" w:type="dxa"/>
            <w:tcBorders>
              <w:top w:val="single" w:sz="4" w:space="0" w:color="auto"/>
              <w:left w:val="single" w:sz="4" w:space="0" w:color="auto"/>
            </w:tcBorders>
            <w:shd w:val="clear" w:color="auto" w:fill="E6E8EA"/>
            <w:vAlign w:val="center"/>
          </w:tcPr>
          <w:p w:rsidR="00CF59D9" w:rsidRPr="003C74FE" w:rsidRDefault="00B35F53">
            <w:pPr>
              <w:pStyle w:val="Jin0"/>
              <w:shd w:val="clear" w:color="auto" w:fill="auto"/>
              <w:spacing w:line="240" w:lineRule="auto"/>
              <w:ind w:firstLine="200"/>
              <w:rPr>
                <w:color w:val="auto"/>
                <w:sz w:val="22"/>
                <w:szCs w:val="22"/>
              </w:rPr>
            </w:pPr>
            <w:r w:rsidRPr="003C74FE">
              <w:rPr>
                <w:color w:val="auto"/>
                <w:sz w:val="22"/>
                <w:szCs w:val="22"/>
              </w:rPr>
              <w:t xml:space="preserve">177,87 </w:t>
            </w:r>
            <w:r w:rsidR="002243F7" w:rsidRPr="003C74FE">
              <w:rPr>
                <w:color w:val="auto"/>
                <w:sz w:val="22"/>
                <w:szCs w:val="22"/>
              </w:rPr>
              <w:t>Kč</w:t>
            </w:r>
          </w:p>
        </w:tc>
        <w:tc>
          <w:tcPr>
            <w:tcW w:w="1994" w:type="dxa"/>
            <w:tcBorders>
              <w:top w:val="single" w:sz="4" w:space="0" w:color="auto"/>
              <w:left w:val="single" w:sz="4" w:space="0" w:color="auto"/>
              <w:right w:val="single" w:sz="4" w:space="0" w:color="auto"/>
            </w:tcBorders>
            <w:shd w:val="clear" w:color="auto" w:fill="E6E8EA"/>
            <w:vAlign w:val="center"/>
          </w:tcPr>
          <w:p w:rsidR="00CF59D9" w:rsidRPr="003C74FE" w:rsidRDefault="00B35F53">
            <w:pPr>
              <w:pStyle w:val="Jin0"/>
              <w:shd w:val="clear" w:color="auto" w:fill="auto"/>
              <w:spacing w:line="240" w:lineRule="auto"/>
              <w:ind w:firstLine="160"/>
              <w:rPr>
                <w:color w:val="auto"/>
                <w:sz w:val="22"/>
                <w:szCs w:val="22"/>
              </w:rPr>
            </w:pPr>
            <w:r w:rsidRPr="003C74FE">
              <w:rPr>
                <w:color w:val="auto"/>
                <w:sz w:val="22"/>
                <w:szCs w:val="22"/>
              </w:rPr>
              <w:t>1</w:t>
            </w:r>
            <w:r w:rsidR="00A404B7" w:rsidRPr="003C74FE">
              <w:rPr>
                <w:color w:val="auto"/>
                <w:sz w:val="22"/>
                <w:szCs w:val="22"/>
              </w:rPr>
              <w:t xml:space="preserve"> </w:t>
            </w:r>
            <w:r w:rsidRPr="003C74FE">
              <w:rPr>
                <w:color w:val="auto"/>
                <w:sz w:val="22"/>
                <w:szCs w:val="22"/>
              </w:rPr>
              <w:t xml:space="preserve">024,87 </w:t>
            </w:r>
            <w:r w:rsidR="002243F7" w:rsidRPr="003C74FE">
              <w:rPr>
                <w:color w:val="auto"/>
                <w:sz w:val="22"/>
                <w:szCs w:val="22"/>
              </w:rPr>
              <w:t>Kč</w:t>
            </w:r>
          </w:p>
        </w:tc>
      </w:tr>
      <w:tr w:rsidR="009F515B" w:rsidRPr="003C74FE">
        <w:trPr>
          <w:trHeight w:hRule="exact" w:val="1368"/>
          <w:jc w:val="center"/>
        </w:trPr>
        <w:tc>
          <w:tcPr>
            <w:tcW w:w="3409" w:type="dxa"/>
            <w:tcBorders>
              <w:top w:val="single" w:sz="4" w:space="0" w:color="auto"/>
              <w:left w:val="single" w:sz="4" w:space="0" w:color="auto"/>
            </w:tcBorders>
            <w:shd w:val="clear" w:color="auto" w:fill="E6E8EA"/>
            <w:vAlign w:val="center"/>
          </w:tcPr>
          <w:p w:rsidR="00CF59D9" w:rsidRPr="003C74FE" w:rsidRDefault="002243F7">
            <w:pPr>
              <w:pStyle w:val="Jin0"/>
              <w:shd w:val="clear" w:color="auto" w:fill="auto"/>
              <w:spacing w:line="290" w:lineRule="auto"/>
              <w:rPr>
                <w:color w:val="auto"/>
                <w:sz w:val="22"/>
                <w:szCs w:val="22"/>
              </w:rPr>
            </w:pPr>
            <w:r w:rsidRPr="003C74FE">
              <w:rPr>
                <w:color w:val="auto"/>
                <w:sz w:val="22"/>
                <w:szCs w:val="22"/>
              </w:rPr>
              <w:t>Dopravné do místa plnění - zásah mimo servisní balíček 3v1</w:t>
            </w:r>
          </w:p>
        </w:tc>
        <w:tc>
          <w:tcPr>
            <w:tcW w:w="1840" w:type="dxa"/>
            <w:tcBorders>
              <w:top w:val="single" w:sz="4" w:space="0" w:color="auto"/>
              <w:left w:val="single" w:sz="4" w:space="0" w:color="auto"/>
            </w:tcBorders>
            <w:shd w:val="clear" w:color="auto" w:fill="E6E8EA"/>
            <w:vAlign w:val="center"/>
          </w:tcPr>
          <w:p w:rsidR="00CF59D9" w:rsidRPr="003C74FE" w:rsidRDefault="00B35F53">
            <w:pPr>
              <w:pStyle w:val="Jin0"/>
              <w:shd w:val="clear" w:color="auto" w:fill="auto"/>
              <w:spacing w:line="240" w:lineRule="auto"/>
              <w:ind w:firstLine="280"/>
              <w:rPr>
                <w:color w:val="auto"/>
                <w:sz w:val="22"/>
                <w:szCs w:val="22"/>
              </w:rPr>
            </w:pPr>
            <w:r w:rsidRPr="003C74FE">
              <w:rPr>
                <w:color w:val="auto"/>
                <w:sz w:val="22"/>
                <w:szCs w:val="22"/>
              </w:rPr>
              <w:t xml:space="preserve">638,00 </w:t>
            </w:r>
            <w:r w:rsidR="002243F7" w:rsidRPr="003C74FE">
              <w:rPr>
                <w:color w:val="auto"/>
                <w:sz w:val="22"/>
                <w:szCs w:val="22"/>
              </w:rPr>
              <w:t>Kč</w:t>
            </w:r>
          </w:p>
        </w:tc>
        <w:tc>
          <w:tcPr>
            <w:tcW w:w="1966" w:type="dxa"/>
            <w:tcBorders>
              <w:top w:val="single" w:sz="4" w:space="0" w:color="auto"/>
              <w:left w:val="single" w:sz="4" w:space="0" w:color="auto"/>
            </w:tcBorders>
            <w:shd w:val="clear" w:color="auto" w:fill="E6E8EA"/>
            <w:vAlign w:val="center"/>
          </w:tcPr>
          <w:p w:rsidR="00CF59D9" w:rsidRPr="003C74FE" w:rsidRDefault="00B35F53">
            <w:pPr>
              <w:pStyle w:val="Jin0"/>
              <w:shd w:val="clear" w:color="auto" w:fill="auto"/>
              <w:spacing w:line="240" w:lineRule="auto"/>
              <w:ind w:firstLine="200"/>
              <w:rPr>
                <w:color w:val="auto"/>
                <w:sz w:val="22"/>
                <w:szCs w:val="22"/>
              </w:rPr>
            </w:pPr>
            <w:r w:rsidRPr="003C74FE">
              <w:rPr>
                <w:color w:val="auto"/>
                <w:sz w:val="22"/>
                <w:szCs w:val="22"/>
              </w:rPr>
              <w:t xml:space="preserve">133,98 </w:t>
            </w:r>
            <w:r w:rsidR="002243F7" w:rsidRPr="003C74FE">
              <w:rPr>
                <w:color w:val="auto"/>
                <w:sz w:val="22"/>
                <w:szCs w:val="22"/>
              </w:rPr>
              <w:t>Kč</w:t>
            </w:r>
          </w:p>
        </w:tc>
        <w:tc>
          <w:tcPr>
            <w:tcW w:w="1994" w:type="dxa"/>
            <w:tcBorders>
              <w:top w:val="single" w:sz="4" w:space="0" w:color="auto"/>
              <w:left w:val="single" w:sz="4" w:space="0" w:color="auto"/>
              <w:right w:val="single" w:sz="4" w:space="0" w:color="auto"/>
            </w:tcBorders>
            <w:shd w:val="clear" w:color="auto" w:fill="E6E8EA"/>
            <w:vAlign w:val="center"/>
          </w:tcPr>
          <w:p w:rsidR="00CF59D9" w:rsidRPr="003C74FE" w:rsidRDefault="00B35F53">
            <w:pPr>
              <w:pStyle w:val="Jin0"/>
              <w:shd w:val="clear" w:color="auto" w:fill="auto"/>
              <w:spacing w:line="240" w:lineRule="auto"/>
              <w:ind w:firstLine="220"/>
              <w:rPr>
                <w:color w:val="auto"/>
                <w:sz w:val="22"/>
                <w:szCs w:val="22"/>
              </w:rPr>
            </w:pPr>
            <w:r w:rsidRPr="003C74FE">
              <w:rPr>
                <w:color w:val="auto"/>
                <w:sz w:val="22"/>
                <w:szCs w:val="22"/>
              </w:rPr>
              <w:t xml:space="preserve">771,98 </w:t>
            </w:r>
            <w:r w:rsidR="002243F7" w:rsidRPr="003C74FE">
              <w:rPr>
                <w:color w:val="auto"/>
                <w:sz w:val="22"/>
                <w:szCs w:val="22"/>
              </w:rPr>
              <w:t>Kč</w:t>
            </w:r>
          </w:p>
        </w:tc>
      </w:tr>
      <w:tr w:rsidR="009F515B" w:rsidRPr="003C74FE">
        <w:trPr>
          <w:trHeight w:hRule="exact" w:val="1094"/>
          <w:jc w:val="center"/>
        </w:trPr>
        <w:tc>
          <w:tcPr>
            <w:tcW w:w="3409" w:type="dxa"/>
            <w:tcBorders>
              <w:top w:val="single" w:sz="4" w:space="0" w:color="auto"/>
              <w:left w:val="single" w:sz="4" w:space="0" w:color="auto"/>
              <w:bottom w:val="single" w:sz="4" w:space="0" w:color="auto"/>
            </w:tcBorders>
            <w:shd w:val="clear" w:color="auto" w:fill="E6E8EA"/>
            <w:vAlign w:val="center"/>
          </w:tcPr>
          <w:p w:rsidR="00CF59D9" w:rsidRPr="003C74FE" w:rsidRDefault="00CC5CB5">
            <w:pPr>
              <w:pStyle w:val="Jin0"/>
              <w:shd w:val="clear" w:color="auto" w:fill="auto"/>
              <w:spacing w:line="240" w:lineRule="auto"/>
              <w:rPr>
                <w:color w:val="auto"/>
                <w:sz w:val="22"/>
                <w:szCs w:val="22"/>
              </w:rPr>
            </w:pPr>
            <w:r w:rsidRPr="003C74FE">
              <w:rPr>
                <w:color w:val="auto"/>
              </w:rPr>
              <w:t xml:space="preserve">½ </w:t>
            </w:r>
            <w:r w:rsidR="002243F7" w:rsidRPr="003C74FE">
              <w:rPr>
                <w:color w:val="auto"/>
                <w:sz w:val="22"/>
                <w:szCs w:val="22"/>
              </w:rPr>
              <w:t>hodiny práce technika</w:t>
            </w:r>
          </w:p>
        </w:tc>
        <w:tc>
          <w:tcPr>
            <w:tcW w:w="1840" w:type="dxa"/>
            <w:tcBorders>
              <w:top w:val="single" w:sz="4" w:space="0" w:color="auto"/>
              <w:left w:val="single" w:sz="4" w:space="0" w:color="auto"/>
              <w:bottom w:val="single" w:sz="4" w:space="0" w:color="auto"/>
            </w:tcBorders>
            <w:shd w:val="clear" w:color="auto" w:fill="E6E8EA"/>
            <w:vAlign w:val="center"/>
          </w:tcPr>
          <w:p w:rsidR="00CF59D9" w:rsidRPr="003C74FE" w:rsidRDefault="00B35F53">
            <w:pPr>
              <w:pStyle w:val="Jin0"/>
              <w:shd w:val="clear" w:color="auto" w:fill="auto"/>
              <w:spacing w:line="240" w:lineRule="auto"/>
              <w:ind w:firstLine="280"/>
              <w:rPr>
                <w:color w:val="auto"/>
                <w:sz w:val="22"/>
                <w:szCs w:val="22"/>
              </w:rPr>
            </w:pPr>
            <w:r w:rsidRPr="003C74FE">
              <w:rPr>
                <w:color w:val="auto"/>
                <w:sz w:val="22"/>
                <w:szCs w:val="22"/>
              </w:rPr>
              <w:t xml:space="preserve">319,00 </w:t>
            </w:r>
            <w:r w:rsidR="002243F7" w:rsidRPr="003C74FE">
              <w:rPr>
                <w:color w:val="auto"/>
                <w:sz w:val="22"/>
                <w:szCs w:val="22"/>
              </w:rPr>
              <w:t>Kč</w:t>
            </w:r>
          </w:p>
        </w:tc>
        <w:tc>
          <w:tcPr>
            <w:tcW w:w="1966" w:type="dxa"/>
            <w:tcBorders>
              <w:top w:val="single" w:sz="4" w:space="0" w:color="auto"/>
              <w:left w:val="single" w:sz="4" w:space="0" w:color="auto"/>
              <w:bottom w:val="single" w:sz="4" w:space="0" w:color="auto"/>
            </w:tcBorders>
            <w:shd w:val="clear" w:color="auto" w:fill="E6E8EA"/>
            <w:vAlign w:val="center"/>
          </w:tcPr>
          <w:p w:rsidR="00CF59D9" w:rsidRPr="003C74FE" w:rsidRDefault="00B35F53">
            <w:pPr>
              <w:pStyle w:val="Jin0"/>
              <w:shd w:val="clear" w:color="auto" w:fill="auto"/>
              <w:spacing w:line="240" w:lineRule="auto"/>
              <w:ind w:firstLine="260"/>
              <w:rPr>
                <w:color w:val="auto"/>
                <w:sz w:val="22"/>
                <w:szCs w:val="22"/>
              </w:rPr>
            </w:pPr>
            <w:r w:rsidRPr="003C74FE">
              <w:rPr>
                <w:color w:val="auto"/>
                <w:sz w:val="22"/>
                <w:szCs w:val="22"/>
              </w:rPr>
              <w:t xml:space="preserve">66,99 </w:t>
            </w:r>
            <w:r w:rsidR="002243F7" w:rsidRPr="003C74FE">
              <w:rPr>
                <w:color w:val="auto"/>
                <w:sz w:val="22"/>
                <w:szCs w:val="22"/>
              </w:rPr>
              <w:t>Kč</w:t>
            </w:r>
          </w:p>
        </w:tc>
        <w:tc>
          <w:tcPr>
            <w:tcW w:w="1994" w:type="dxa"/>
            <w:tcBorders>
              <w:top w:val="single" w:sz="4" w:space="0" w:color="auto"/>
              <w:left w:val="single" w:sz="4" w:space="0" w:color="auto"/>
              <w:bottom w:val="single" w:sz="4" w:space="0" w:color="auto"/>
              <w:right w:val="single" w:sz="4" w:space="0" w:color="auto"/>
            </w:tcBorders>
            <w:shd w:val="clear" w:color="auto" w:fill="E6E8EA"/>
            <w:vAlign w:val="center"/>
          </w:tcPr>
          <w:p w:rsidR="00CF59D9" w:rsidRPr="003C74FE" w:rsidRDefault="00B35F53">
            <w:pPr>
              <w:pStyle w:val="Jin0"/>
              <w:shd w:val="clear" w:color="auto" w:fill="auto"/>
              <w:spacing w:line="240" w:lineRule="auto"/>
              <w:ind w:firstLine="220"/>
              <w:rPr>
                <w:color w:val="auto"/>
                <w:sz w:val="22"/>
                <w:szCs w:val="22"/>
              </w:rPr>
            </w:pPr>
            <w:r w:rsidRPr="003C74FE">
              <w:rPr>
                <w:color w:val="auto"/>
                <w:sz w:val="22"/>
                <w:szCs w:val="22"/>
              </w:rPr>
              <w:t xml:space="preserve">385,99 </w:t>
            </w:r>
            <w:r w:rsidR="002243F7" w:rsidRPr="003C74FE">
              <w:rPr>
                <w:color w:val="auto"/>
                <w:sz w:val="22"/>
                <w:szCs w:val="22"/>
              </w:rPr>
              <w:t>Kč</w:t>
            </w:r>
          </w:p>
        </w:tc>
      </w:tr>
    </w:tbl>
    <w:p w:rsidR="00CF59D9" w:rsidRPr="003C74FE" w:rsidRDefault="00CF59D9">
      <w:pPr>
        <w:spacing w:after="379" w:line="1" w:lineRule="exact"/>
        <w:rPr>
          <w:rFonts w:ascii="Arial" w:hAnsi="Arial" w:cs="Arial"/>
          <w:color w:val="auto"/>
          <w:sz w:val="22"/>
          <w:szCs w:val="22"/>
        </w:rPr>
      </w:pPr>
    </w:p>
    <w:p w:rsidR="00CF59D9" w:rsidRPr="003C74FE" w:rsidRDefault="002243F7">
      <w:pPr>
        <w:pStyle w:val="Zkladntext1"/>
        <w:numPr>
          <w:ilvl w:val="0"/>
          <w:numId w:val="4"/>
        </w:numPr>
        <w:shd w:val="clear" w:color="auto" w:fill="auto"/>
        <w:tabs>
          <w:tab w:val="left" w:pos="717"/>
        </w:tabs>
        <w:spacing w:line="307" w:lineRule="auto"/>
        <w:ind w:left="720" w:hanging="720"/>
        <w:jc w:val="both"/>
        <w:rPr>
          <w:color w:val="auto"/>
          <w:sz w:val="22"/>
          <w:szCs w:val="22"/>
        </w:rPr>
      </w:pPr>
      <w:r w:rsidRPr="003C74FE">
        <w:rPr>
          <w:color w:val="auto"/>
          <w:sz w:val="22"/>
          <w:szCs w:val="22"/>
        </w:rPr>
        <w:lastRenderedPageBreak/>
        <w:t xml:space="preserve">Cena dle 4.1 této smlouvy je konečná, s výjimkou cen ad </w:t>
      </w:r>
      <w:r w:rsidRPr="003C74FE">
        <w:rPr>
          <w:color w:val="auto"/>
          <w:sz w:val="22"/>
          <w:szCs w:val="22"/>
          <w:lang w:val="en-US" w:eastAsia="en-US" w:bidi="en-US"/>
        </w:rPr>
        <w:t xml:space="preserve">hoc </w:t>
      </w:r>
      <w:r w:rsidRPr="003C74FE">
        <w:rPr>
          <w:color w:val="auto"/>
          <w:sz w:val="22"/>
          <w:szCs w:val="22"/>
        </w:rPr>
        <w:t>servisů, která se skládá z ceny práce, dopravy a použitých náhradních dílů, zahrnuje v</w:t>
      </w:r>
      <w:r w:rsidR="00871103" w:rsidRPr="003C74FE">
        <w:rPr>
          <w:color w:val="auto"/>
          <w:sz w:val="22"/>
          <w:szCs w:val="22"/>
        </w:rPr>
        <w:t xml:space="preserve"> sobě veškeré náklady spojené s </w:t>
      </w:r>
      <w:r w:rsidRPr="003C74FE">
        <w:rPr>
          <w:color w:val="auto"/>
          <w:sz w:val="22"/>
          <w:szCs w:val="22"/>
        </w:rPr>
        <w:t>poskytováním servisních služeb tak, aby byla zajištěna plná funkčnost přístrojů na filtraci vody. Cena je stanovena jako nejvýše přípustná a nelze ji navyšovat.</w:t>
      </w:r>
    </w:p>
    <w:p w:rsidR="00CF59D9" w:rsidRPr="003C74FE" w:rsidRDefault="002243F7" w:rsidP="00873092">
      <w:pPr>
        <w:pStyle w:val="Zkladntext1"/>
        <w:numPr>
          <w:ilvl w:val="0"/>
          <w:numId w:val="4"/>
        </w:numPr>
        <w:shd w:val="clear" w:color="auto" w:fill="auto"/>
        <w:tabs>
          <w:tab w:val="left" w:pos="717"/>
        </w:tabs>
        <w:spacing w:after="240" w:line="307" w:lineRule="auto"/>
        <w:ind w:left="720" w:hanging="720"/>
        <w:jc w:val="both"/>
        <w:rPr>
          <w:color w:val="auto"/>
          <w:sz w:val="22"/>
          <w:szCs w:val="22"/>
        </w:rPr>
      </w:pPr>
      <w:r w:rsidRPr="003C74FE">
        <w:rPr>
          <w:color w:val="auto"/>
          <w:sz w:val="22"/>
          <w:szCs w:val="22"/>
        </w:rPr>
        <w:t>Smluvní strany se dohodly, že sjednaná cena může být změněna v případě změny zákonných sazeb DPH. V tomto případě bude k ceně bez DPH dopočtena daň z přidané hodnoty ve výši platné v době vzniku zdanitelného plnění; o změně sjednané ceny bude vždy uzavřen písemný dodatek k této smlouvě.</w:t>
      </w:r>
    </w:p>
    <w:p w:rsidR="00CF59D9" w:rsidRPr="003C74FE" w:rsidRDefault="002243F7">
      <w:pPr>
        <w:pStyle w:val="Nadpis30"/>
        <w:keepNext/>
        <w:keepLines/>
        <w:numPr>
          <w:ilvl w:val="0"/>
          <w:numId w:val="5"/>
        </w:numPr>
        <w:shd w:val="clear" w:color="auto" w:fill="auto"/>
        <w:tabs>
          <w:tab w:val="left" w:pos="717"/>
        </w:tabs>
        <w:spacing w:after="220"/>
        <w:rPr>
          <w:color w:val="auto"/>
          <w:sz w:val="22"/>
          <w:szCs w:val="22"/>
        </w:rPr>
      </w:pPr>
      <w:bookmarkStart w:id="9" w:name="bookmark13"/>
      <w:bookmarkStart w:id="10" w:name="bookmark14"/>
      <w:r w:rsidRPr="003C74FE">
        <w:rPr>
          <w:color w:val="auto"/>
          <w:sz w:val="22"/>
          <w:szCs w:val="22"/>
        </w:rPr>
        <w:t>Platební podmínky</w:t>
      </w:r>
      <w:bookmarkEnd w:id="9"/>
      <w:bookmarkEnd w:id="10"/>
    </w:p>
    <w:p w:rsidR="00CF59D9" w:rsidRPr="003C74FE" w:rsidRDefault="002243F7">
      <w:pPr>
        <w:pStyle w:val="Zkladntext1"/>
        <w:numPr>
          <w:ilvl w:val="1"/>
          <w:numId w:val="5"/>
        </w:numPr>
        <w:shd w:val="clear" w:color="auto" w:fill="auto"/>
        <w:tabs>
          <w:tab w:val="left" w:pos="717"/>
        </w:tabs>
        <w:spacing w:after="260"/>
        <w:ind w:left="720" w:hanging="720"/>
        <w:jc w:val="both"/>
        <w:rPr>
          <w:color w:val="auto"/>
          <w:sz w:val="22"/>
          <w:szCs w:val="22"/>
        </w:rPr>
      </w:pPr>
      <w:r w:rsidRPr="003C74FE">
        <w:rPr>
          <w:color w:val="auto"/>
          <w:sz w:val="22"/>
          <w:szCs w:val="22"/>
        </w:rPr>
        <w:t>Objednatel uhradí cenu za poskytnuté služby bezhotovostním bankovním převodem na účet poskytovatele uvedený v záhlaví smlouvy na základě daňového dokladu (faktury), vystaveného po každém hrazeném servisním úkonu, a doručeného způsobem dle čl. 5.3.</w:t>
      </w:r>
    </w:p>
    <w:p w:rsidR="00CF59D9" w:rsidRPr="003C74FE" w:rsidRDefault="002243F7">
      <w:pPr>
        <w:pStyle w:val="Zkladntext1"/>
        <w:shd w:val="clear" w:color="auto" w:fill="auto"/>
        <w:ind w:left="720" w:firstLine="20"/>
        <w:jc w:val="both"/>
        <w:rPr>
          <w:color w:val="auto"/>
          <w:sz w:val="22"/>
          <w:szCs w:val="22"/>
        </w:rPr>
      </w:pPr>
      <w:r w:rsidRPr="003C74FE">
        <w:rPr>
          <w:color w:val="auto"/>
          <w:sz w:val="22"/>
          <w:szCs w:val="22"/>
        </w:rPr>
        <w:t>Součástí každé takové faktury bude protokol o poskytnutých servisních a provozních službách.</w:t>
      </w:r>
    </w:p>
    <w:p w:rsidR="00CF59D9" w:rsidRPr="003C74FE" w:rsidRDefault="002243F7">
      <w:pPr>
        <w:pStyle w:val="Zkladntext1"/>
        <w:numPr>
          <w:ilvl w:val="1"/>
          <w:numId w:val="5"/>
        </w:numPr>
        <w:shd w:val="clear" w:color="auto" w:fill="auto"/>
        <w:tabs>
          <w:tab w:val="left" w:pos="708"/>
        </w:tabs>
        <w:ind w:left="720" w:hanging="720"/>
        <w:jc w:val="both"/>
        <w:rPr>
          <w:color w:val="auto"/>
          <w:sz w:val="22"/>
          <w:szCs w:val="22"/>
        </w:rPr>
      </w:pPr>
      <w:r w:rsidRPr="003C74FE">
        <w:rPr>
          <w:color w:val="auto"/>
          <w:sz w:val="22"/>
          <w:szCs w:val="22"/>
        </w:rPr>
        <w:t>Faktura musí obsahovat náležitosti vyžadované příslušnými právními předpisy v platném znění. Faktura bude obsahovat cenu bez DPH a cenu včetně DPH a dále číslo smlouvy uvedené v záhlaví této smlouvy</w:t>
      </w:r>
      <w:r w:rsidR="00141056" w:rsidRPr="003C74FE">
        <w:rPr>
          <w:color w:val="auto"/>
          <w:sz w:val="22"/>
          <w:szCs w:val="22"/>
        </w:rPr>
        <w:t xml:space="preserve">, </w:t>
      </w:r>
      <w:r w:rsidR="00141056" w:rsidRPr="003C74FE">
        <w:rPr>
          <w:rFonts w:eastAsia="Times New Roman"/>
          <w:color w:val="auto"/>
          <w:sz w:val="22"/>
          <w:szCs w:val="22"/>
          <w:lang w:eastAsia="en-US"/>
        </w:rPr>
        <w:t>včetně čísla dílčí objednávky objednatele</w:t>
      </w:r>
      <w:r w:rsidRPr="003C74FE">
        <w:rPr>
          <w:color w:val="auto"/>
          <w:sz w:val="22"/>
          <w:szCs w:val="22"/>
        </w:rPr>
        <w:t>. Fakturu, která nebude obsahovat požadované náležitosti nebo ty budou uvedeny nesprávně či neúplně, je objednatel oprávněn do data splatnosti vrátit poskytovateli; vrácením faktury přestane běžet lhůta splatnosti. Po opravě předloží poskytovatel objednateli novou fakturu; nová lhůta splatnosti začne běžet doručením řádně opravené faktury objednateli, a to způsobem uvedeným v čl. 5.3 smlouvy.</w:t>
      </w:r>
    </w:p>
    <w:p w:rsidR="00CF59D9" w:rsidRPr="003C74FE" w:rsidRDefault="00D24C36" w:rsidP="00873092">
      <w:pPr>
        <w:pStyle w:val="Zkladntext1"/>
        <w:numPr>
          <w:ilvl w:val="1"/>
          <w:numId w:val="5"/>
        </w:numPr>
        <w:shd w:val="clear" w:color="auto" w:fill="auto"/>
        <w:tabs>
          <w:tab w:val="left" w:pos="708"/>
        </w:tabs>
        <w:spacing w:after="240"/>
        <w:ind w:left="720" w:hanging="720"/>
        <w:jc w:val="both"/>
        <w:rPr>
          <w:color w:val="auto"/>
          <w:sz w:val="22"/>
          <w:szCs w:val="22"/>
        </w:rPr>
      </w:pPr>
      <w:r w:rsidRPr="003C74FE">
        <w:rPr>
          <w:color w:val="auto"/>
          <w:sz w:val="22"/>
          <w:szCs w:val="22"/>
        </w:rPr>
        <w:t>Splatnost faktury činí 30</w:t>
      </w:r>
      <w:r w:rsidR="002243F7" w:rsidRPr="003C74FE">
        <w:rPr>
          <w:color w:val="auto"/>
          <w:sz w:val="22"/>
          <w:szCs w:val="22"/>
        </w:rPr>
        <w:t xml:space="preserve"> dnů ode dne jejího doručení v elektronické podobě do datové schránky objednatele: avraiqg nebo elektronické podatelny: </w:t>
      </w:r>
      <w:hyperlink r:id="rId9" w:history="1">
        <w:r w:rsidR="002243F7" w:rsidRPr="003C74FE">
          <w:rPr>
            <w:color w:val="auto"/>
            <w:sz w:val="22"/>
            <w:szCs w:val="22"/>
            <w:u w:val="single"/>
            <w:lang w:val="en-US" w:eastAsia="en-US" w:bidi="en-US"/>
          </w:rPr>
          <w:t>epodatelna@szpi.qov.cz</w:t>
        </w:r>
      </w:hyperlink>
      <w:r w:rsidR="002243F7" w:rsidRPr="003C74FE">
        <w:rPr>
          <w:color w:val="auto"/>
          <w:sz w:val="22"/>
          <w:szCs w:val="22"/>
          <w:lang w:val="en-US" w:eastAsia="en-US" w:bidi="en-US"/>
        </w:rPr>
        <w:t xml:space="preserve">. </w:t>
      </w:r>
      <w:r w:rsidR="002243F7" w:rsidRPr="003C74FE">
        <w:rPr>
          <w:color w:val="auto"/>
          <w:sz w:val="22"/>
          <w:szCs w:val="22"/>
        </w:rPr>
        <w:t>Za den úhrady faktury bude považován den odepsání fakturované částky z účtu objednatele ve prospěch účtu poskytovatele.</w:t>
      </w:r>
    </w:p>
    <w:p w:rsidR="00CF59D9" w:rsidRPr="003C74FE" w:rsidRDefault="002243F7">
      <w:pPr>
        <w:pStyle w:val="Nadpis30"/>
        <w:keepNext/>
        <w:keepLines/>
        <w:numPr>
          <w:ilvl w:val="0"/>
          <w:numId w:val="5"/>
        </w:numPr>
        <w:shd w:val="clear" w:color="auto" w:fill="auto"/>
        <w:tabs>
          <w:tab w:val="left" w:pos="708"/>
        </w:tabs>
        <w:spacing w:after="240"/>
        <w:rPr>
          <w:color w:val="auto"/>
          <w:sz w:val="22"/>
          <w:szCs w:val="22"/>
        </w:rPr>
      </w:pPr>
      <w:bookmarkStart w:id="11" w:name="bookmark15"/>
      <w:bookmarkStart w:id="12" w:name="bookmark16"/>
      <w:r w:rsidRPr="003C74FE">
        <w:rPr>
          <w:color w:val="auto"/>
          <w:sz w:val="22"/>
          <w:szCs w:val="22"/>
        </w:rPr>
        <w:t>Zmocnění k jednání</w:t>
      </w:r>
      <w:bookmarkEnd w:id="11"/>
      <w:bookmarkEnd w:id="12"/>
    </w:p>
    <w:p w:rsidR="00CF59D9" w:rsidRPr="003C74FE" w:rsidRDefault="002243F7">
      <w:pPr>
        <w:pStyle w:val="Zkladntext1"/>
        <w:numPr>
          <w:ilvl w:val="1"/>
          <w:numId w:val="5"/>
        </w:numPr>
        <w:shd w:val="clear" w:color="auto" w:fill="auto"/>
        <w:tabs>
          <w:tab w:val="left" w:pos="708"/>
        </w:tabs>
        <w:spacing w:after="240" w:line="310" w:lineRule="auto"/>
        <w:ind w:left="720" w:hanging="720"/>
        <w:jc w:val="both"/>
        <w:rPr>
          <w:color w:val="auto"/>
          <w:sz w:val="22"/>
          <w:szCs w:val="22"/>
        </w:rPr>
      </w:pPr>
      <w:r w:rsidRPr="003C74FE">
        <w:rPr>
          <w:color w:val="auto"/>
          <w:sz w:val="22"/>
          <w:szCs w:val="22"/>
        </w:rPr>
        <w:t>Kontaktní osoby jsou oprávněny jednat o provozních a technických záležitostech týkajících se této smlouvy a souvisejících s jejím plněním.</w:t>
      </w:r>
    </w:p>
    <w:p w:rsidR="00CF59D9" w:rsidRPr="003C74FE" w:rsidRDefault="002243F7">
      <w:pPr>
        <w:pStyle w:val="Zkladntext1"/>
        <w:shd w:val="clear" w:color="auto" w:fill="auto"/>
        <w:spacing w:line="310" w:lineRule="auto"/>
        <w:ind w:firstLine="720"/>
        <w:rPr>
          <w:color w:val="auto"/>
          <w:sz w:val="22"/>
          <w:szCs w:val="22"/>
        </w:rPr>
      </w:pPr>
      <w:r w:rsidRPr="003C74FE">
        <w:rPr>
          <w:color w:val="auto"/>
          <w:sz w:val="22"/>
          <w:szCs w:val="22"/>
        </w:rPr>
        <w:t>Kontaktní osoba poskytovatele:</w:t>
      </w:r>
    </w:p>
    <w:p w:rsidR="008D6919" w:rsidRDefault="002243F7">
      <w:pPr>
        <w:pStyle w:val="Zkladntext1"/>
        <w:shd w:val="clear" w:color="auto" w:fill="auto"/>
        <w:spacing w:line="310" w:lineRule="auto"/>
        <w:ind w:left="1560"/>
        <w:rPr>
          <w:color w:val="auto"/>
          <w:sz w:val="22"/>
          <w:szCs w:val="22"/>
        </w:rPr>
      </w:pPr>
      <w:r w:rsidRPr="003C74FE">
        <w:rPr>
          <w:color w:val="auto"/>
          <w:sz w:val="22"/>
          <w:szCs w:val="22"/>
        </w:rPr>
        <w:t xml:space="preserve">jméno, příjmení: </w:t>
      </w:r>
      <w:proofErr w:type="spellStart"/>
      <w:r w:rsidR="008D6919">
        <w:rPr>
          <w:color w:val="auto"/>
          <w:sz w:val="22"/>
          <w:szCs w:val="22"/>
        </w:rPr>
        <w:t>xxxxxxxxxxxxxxxx</w:t>
      </w:r>
      <w:proofErr w:type="spellEnd"/>
    </w:p>
    <w:p w:rsidR="00CF59D9" w:rsidRPr="003C74FE" w:rsidRDefault="002243F7">
      <w:pPr>
        <w:pStyle w:val="Zkladntext1"/>
        <w:shd w:val="clear" w:color="auto" w:fill="auto"/>
        <w:spacing w:line="310" w:lineRule="auto"/>
        <w:ind w:left="1560"/>
        <w:rPr>
          <w:color w:val="auto"/>
          <w:sz w:val="22"/>
          <w:szCs w:val="22"/>
        </w:rPr>
      </w:pPr>
      <w:r w:rsidRPr="003C74FE">
        <w:rPr>
          <w:color w:val="auto"/>
          <w:sz w:val="22"/>
          <w:szCs w:val="22"/>
        </w:rPr>
        <w:t xml:space="preserve">e-mail: </w:t>
      </w:r>
      <w:proofErr w:type="spellStart"/>
      <w:r w:rsidR="008D6919">
        <w:rPr>
          <w:color w:val="auto"/>
          <w:sz w:val="22"/>
          <w:szCs w:val="22"/>
        </w:rPr>
        <w:t>xxxxxxxxxxxxxxxxxxxxxxxx</w:t>
      </w:r>
      <w:proofErr w:type="spellEnd"/>
    </w:p>
    <w:p w:rsidR="00CF59D9" w:rsidRPr="003C74FE" w:rsidRDefault="002243F7">
      <w:pPr>
        <w:pStyle w:val="Zkladntext1"/>
        <w:shd w:val="clear" w:color="auto" w:fill="auto"/>
        <w:spacing w:line="310" w:lineRule="auto"/>
        <w:ind w:left="1560"/>
        <w:rPr>
          <w:color w:val="auto"/>
          <w:sz w:val="22"/>
          <w:szCs w:val="22"/>
        </w:rPr>
      </w:pPr>
      <w:r w:rsidRPr="003C74FE">
        <w:rPr>
          <w:color w:val="auto"/>
          <w:sz w:val="22"/>
          <w:szCs w:val="22"/>
        </w:rPr>
        <w:t xml:space="preserve">tel.: </w:t>
      </w:r>
      <w:proofErr w:type="spellStart"/>
      <w:r w:rsidR="008D6919">
        <w:rPr>
          <w:color w:val="auto"/>
          <w:sz w:val="22"/>
          <w:szCs w:val="22"/>
        </w:rPr>
        <w:t>xxxxxxxxxxxxxxxx</w:t>
      </w:r>
      <w:proofErr w:type="spellEnd"/>
    </w:p>
    <w:p w:rsidR="00CF59D9" w:rsidRDefault="002243F7" w:rsidP="008D6919">
      <w:pPr>
        <w:pStyle w:val="Zkladntext1"/>
        <w:shd w:val="clear" w:color="auto" w:fill="auto"/>
        <w:spacing w:after="120" w:line="310" w:lineRule="auto"/>
        <w:ind w:left="720" w:firstLine="23"/>
        <w:rPr>
          <w:b/>
          <w:bCs/>
          <w:color w:val="auto"/>
          <w:sz w:val="22"/>
          <w:szCs w:val="22"/>
        </w:rPr>
      </w:pPr>
      <w:r w:rsidRPr="003C74FE">
        <w:rPr>
          <w:b/>
          <w:bCs/>
          <w:color w:val="auto"/>
          <w:sz w:val="22"/>
          <w:szCs w:val="22"/>
        </w:rPr>
        <w:t xml:space="preserve">Kontakt poskytovatele pro hlášení veškerých servisních a provozních požadavků: </w:t>
      </w:r>
    </w:p>
    <w:p w:rsidR="008D6919" w:rsidRPr="003C74FE" w:rsidRDefault="008D6919">
      <w:pPr>
        <w:pStyle w:val="Zkladntext1"/>
        <w:shd w:val="clear" w:color="auto" w:fill="auto"/>
        <w:spacing w:after="280" w:line="310" w:lineRule="auto"/>
        <w:ind w:left="720" w:firstLine="20"/>
        <w:rPr>
          <w:color w:val="auto"/>
          <w:sz w:val="22"/>
          <w:szCs w:val="22"/>
        </w:rPr>
      </w:pPr>
      <w:proofErr w:type="spellStart"/>
      <w:r>
        <w:rPr>
          <w:b/>
          <w:bCs/>
          <w:color w:val="auto"/>
          <w:sz w:val="22"/>
          <w:szCs w:val="22"/>
        </w:rPr>
        <w:t>xxxxxxxxxxxxxxxxxxxx</w:t>
      </w:r>
      <w:proofErr w:type="spellEnd"/>
    </w:p>
    <w:p w:rsidR="00CF59D9" w:rsidRPr="003C74FE" w:rsidRDefault="002243F7">
      <w:pPr>
        <w:pStyle w:val="Zkladntext1"/>
        <w:shd w:val="clear" w:color="auto" w:fill="auto"/>
        <w:spacing w:line="307" w:lineRule="auto"/>
        <w:ind w:firstLine="720"/>
        <w:rPr>
          <w:color w:val="auto"/>
          <w:sz w:val="22"/>
          <w:szCs w:val="22"/>
        </w:rPr>
      </w:pPr>
      <w:r w:rsidRPr="003C74FE">
        <w:rPr>
          <w:color w:val="auto"/>
          <w:sz w:val="22"/>
          <w:szCs w:val="22"/>
        </w:rPr>
        <w:t>Kontaktní osoba objednatele:</w:t>
      </w:r>
    </w:p>
    <w:p w:rsidR="006979DF" w:rsidRPr="003C74FE" w:rsidRDefault="006979DF" w:rsidP="006979DF">
      <w:pPr>
        <w:ind w:left="1275" w:firstLine="141"/>
        <w:rPr>
          <w:rFonts w:ascii="Arial" w:hAnsi="Arial" w:cs="Arial"/>
          <w:color w:val="auto"/>
          <w:sz w:val="22"/>
          <w:szCs w:val="22"/>
        </w:rPr>
      </w:pPr>
      <w:r w:rsidRPr="003C74FE">
        <w:rPr>
          <w:rFonts w:ascii="Arial" w:hAnsi="Arial" w:cs="Arial"/>
          <w:color w:val="auto"/>
          <w:sz w:val="22"/>
          <w:szCs w:val="22"/>
        </w:rPr>
        <w:t>Ústřední inspektorát - Květná 15, 603 00 Brno</w:t>
      </w:r>
    </w:p>
    <w:p w:rsidR="006979DF" w:rsidRPr="003C74FE" w:rsidRDefault="006979DF" w:rsidP="006979DF">
      <w:pPr>
        <w:ind w:left="567"/>
        <w:rPr>
          <w:rFonts w:ascii="Arial" w:hAnsi="Arial" w:cs="Arial"/>
          <w:color w:val="auto"/>
          <w:sz w:val="22"/>
          <w:szCs w:val="22"/>
        </w:rPr>
      </w:pPr>
    </w:p>
    <w:p w:rsidR="006979DF" w:rsidRPr="003C74FE" w:rsidRDefault="006979DF" w:rsidP="006979DF">
      <w:pPr>
        <w:ind w:left="1272" w:firstLine="141"/>
        <w:rPr>
          <w:rFonts w:ascii="Arial" w:hAnsi="Arial" w:cs="Arial"/>
          <w:color w:val="auto"/>
          <w:sz w:val="22"/>
          <w:szCs w:val="22"/>
        </w:rPr>
      </w:pPr>
      <w:r w:rsidRPr="003C74FE">
        <w:rPr>
          <w:rFonts w:ascii="Arial" w:hAnsi="Arial" w:cs="Arial"/>
          <w:color w:val="auto"/>
          <w:sz w:val="22"/>
          <w:szCs w:val="22"/>
        </w:rPr>
        <w:lastRenderedPageBreak/>
        <w:t xml:space="preserve">Jméno, Příjmení: </w:t>
      </w:r>
      <w:proofErr w:type="spellStart"/>
      <w:r w:rsidR="008D6919">
        <w:rPr>
          <w:rFonts w:ascii="Arial" w:hAnsi="Arial" w:cs="Arial"/>
          <w:color w:val="auto"/>
          <w:sz w:val="22"/>
          <w:szCs w:val="22"/>
        </w:rPr>
        <w:t>xxxxxxxxxxx</w:t>
      </w:r>
      <w:proofErr w:type="spellEnd"/>
    </w:p>
    <w:p w:rsidR="006979DF" w:rsidRPr="003C74FE" w:rsidRDefault="006979DF" w:rsidP="006979DF">
      <w:pPr>
        <w:ind w:left="1272" w:firstLine="141"/>
        <w:rPr>
          <w:rFonts w:ascii="Arial" w:hAnsi="Arial" w:cs="Arial"/>
          <w:color w:val="auto"/>
          <w:sz w:val="22"/>
          <w:szCs w:val="22"/>
        </w:rPr>
      </w:pPr>
      <w:proofErr w:type="spellStart"/>
      <w:proofErr w:type="gramStart"/>
      <w:r w:rsidRPr="003C74FE">
        <w:rPr>
          <w:rFonts w:ascii="Arial" w:hAnsi="Arial" w:cs="Arial"/>
          <w:color w:val="auto"/>
          <w:sz w:val="22"/>
          <w:szCs w:val="22"/>
        </w:rPr>
        <w:t>e-mai</w:t>
      </w:r>
      <w:r w:rsidR="008D6919">
        <w:rPr>
          <w:rFonts w:ascii="Arial" w:hAnsi="Arial" w:cs="Arial"/>
          <w:color w:val="auto"/>
          <w:sz w:val="22"/>
          <w:szCs w:val="22"/>
        </w:rPr>
        <w:t>l:xxxxxxxxxxxxxxxxx</w:t>
      </w:r>
      <w:proofErr w:type="spellEnd"/>
      <w:proofErr w:type="gramEnd"/>
    </w:p>
    <w:p w:rsidR="006979DF" w:rsidRPr="003C74FE" w:rsidRDefault="006979DF" w:rsidP="006979DF">
      <w:pPr>
        <w:ind w:left="1272" w:firstLine="141"/>
        <w:rPr>
          <w:rFonts w:ascii="Arial" w:hAnsi="Arial" w:cs="Arial"/>
          <w:color w:val="auto"/>
          <w:sz w:val="22"/>
          <w:szCs w:val="22"/>
        </w:rPr>
      </w:pPr>
      <w:r w:rsidRPr="003C74FE">
        <w:rPr>
          <w:rFonts w:ascii="Arial" w:hAnsi="Arial" w:cs="Arial"/>
          <w:color w:val="auto"/>
          <w:sz w:val="22"/>
          <w:szCs w:val="22"/>
        </w:rPr>
        <w:t xml:space="preserve">tel: </w:t>
      </w:r>
      <w:proofErr w:type="spellStart"/>
      <w:r w:rsidR="008D6919">
        <w:rPr>
          <w:rFonts w:ascii="Arial" w:hAnsi="Arial" w:cs="Arial"/>
          <w:color w:val="auto"/>
          <w:sz w:val="22"/>
          <w:szCs w:val="22"/>
        </w:rPr>
        <w:t>xxxxxxxxxxxxxx</w:t>
      </w:r>
      <w:proofErr w:type="spellEnd"/>
    </w:p>
    <w:p w:rsidR="006979DF" w:rsidRPr="003C74FE" w:rsidRDefault="006979DF" w:rsidP="006979DF">
      <w:pPr>
        <w:ind w:left="567"/>
        <w:rPr>
          <w:rFonts w:ascii="Arial" w:hAnsi="Arial" w:cs="Arial"/>
          <w:color w:val="auto"/>
          <w:sz w:val="22"/>
          <w:szCs w:val="22"/>
        </w:rPr>
      </w:pPr>
    </w:p>
    <w:p w:rsidR="006979DF" w:rsidRPr="003C74FE" w:rsidRDefault="006979DF" w:rsidP="006979DF">
      <w:pPr>
        <w:ind w:left="1272" w:firstLine="141"/>
        <w:rPr>
          <w:rFonts w:ascii="Arial" w:hAnsi="Arial" w:cs="Arial"/>
          <w:color w:val="auto"/>
          <w:sz w:val="22"/>
          <w:szCs w:val="22"/>
        </w:rPr>
      </w:pPr>
      <w:r w:rsidRPr="003C74FE">
        <w:rPr>
          <w:rFonts w:ascii="Arial" w:hAnsi="Arial" w:cs="Arial"/>
          <w:color w:val="auto"/>
          <w:sz w:val="22"/>
          <w:szCs w:val="22"/>
        </w:rPr>
        <w:t xml:space="preserve">Jméno, Příjmení: </w:t>
      </w:r>
      <w:proofErr w:type="spellStart"/>
      <w:r w:rsidR="008D6919">
        <w:rPr>
          <w:rFonts w:ascii="Arial" w:hAnsi="Arial" w:cs="Arial"/>
          <w:color w:val="auto"/>
          <w:sz w:val="22"/>
          <w:szCs w:val="22"/>
        </w:rPr>
        <w:t>xxxxxxxxxxxx</w:t>
      </w:r>
      <w:proofErr w:type="spellEnd"/>
    </w:p>
    <w:p w:rsidR="006979DF" w:rsidRPr="003C74FE" w:rsidRDefault="006979DF" w:rsidP="006979DF">
      <w:pPr>
        <w:ind w:left="1272" w:firstLine="141"/>
        <w:rPr>
          <w:rFonts w:ascii="Arial" w:hAnsi="Arial" w:cs="Arial"/>
          <w:color w:val="auto"/>
          <w:sz w:val="22"/>
          <w:szCs w:val="22"/>
        </w:rPr>
      </w:pPr>
      <w:r w:rsidRPr="003C74FE">
        <w:rPr>
          <w:rFonts w:ascii="Arial" w:hAnsi="Arial" w:cs="Arial"/>
          <w:color w:val="auto"/>
          <w:sz w:val="22"/>
          <w:szCs w:val="22"/>
        </w:rPr>
        <w:t xml:space="preserve">e-mail: </w:t>
      </w:r>
      <w:proofErr w:type="spellStart"/>
      <w:r w:rsidR="008D6919">
        <w:rPr>
          <w:rFonts w:ascii="Arial" w:hAnsi="Arial" w:cs="Arial"/>
          <w:color w:val="auto"/>
          <w:sz w:val="22"/>
          <w:szCs w:val="22"/>
        </w:rPr>
        <w:t>xxxxxxxxxxxxxxx</w:t>
      </w:r>
      <w:proofErr w:type="spellEnd"/>
    </w:p>
    <w:p w:rsidR="006979DF" w:rsidRPr="003C74FE" w:rsidRDefault="006979DF" w:rsidP="006979DF">
      <w:pPr>
        <w:ind w:left="1272" w:firstLine="141"/>
        <w:rPr>
          <w:rFonts w:ascii="Arial" w:hAnsi="Arial" w:cs="Arial"/>
          <w:color w:val="auto"/>
          <w:sz w:val="22"/>
          <w:szCs w:val="22"/>
        </w:rPr>
      </w:pPr>
      <w:r w:rsidRPr="003C74FE">
        <w:rPr>
          <w:rFonts w:ascii="Arial" w:hAnsi="Arial" w:cs="Arial"/>
          <w:color w:val="auto"/>
          <w:sz w:val="22"/>
          <w:szCs w:val="22"/>
        </w:rPr>
        <w:t xml:space="preserve">tel: </w:t>
      </w:r>
      <w:proofErr w:type="spellStart"/>
      <w:r w:rsidR="008D6919">
        <w:rPr>
          <w:rFonts w:ascii="Arial" w:hAnsi="Arial" w:cs="Arial"/>
          <w:color w:val="auto"/>
          <w:sz w:val="22"/>
          <w:szCs w:val="22"/>
        </w:rPr>
        <w:t>xxxxxxxxxxxx</w:t>
      </w:r>
      <w:proofErr w:type="spellEnd"/>
    </w:p>
    <w:p w:rsidR="006979DF" w:rsidRPr="003C74FE" w:rsidRDefault="006979DF">
      <w:pPr>
        <w:pStyle w:val="Zkladntext1"/>
        <w:shd w:val="clear" w:color="auto" w:fill="auto"/>
        <w:spacing w:line="307" w:lineRule="auto"/>
        <w:ind w:firstLine="720"/>
        <w:rPr>
          <w:color w:val="auto"/>
          <w:sz w:val="22"/>
          <w:szCs w:val="22"/>
        </w:rPr>
      </w:pPr>
    </w:p>
    <w:p w:rsidR="00CF59D9" w:rsidRPr="003C74FE" w:rsidRDefault="002243F7">
      <w:pPr>
        <w:pStyle w:val="Zkladntext1"/>
        <w:numPr>
          <w:ilvl w:val="1"/>
          <w:numId w:val="5"/>
        </w:numPr>
        <w:shd w:val="clear" w:color="auto" w:fill="auto"/>
        <w:tabs>
          <w:tab w:val="left" w:pos="708"/>
        </w:tabs>
        <w:spacing w:line="307" w:lineRule="auto"/>
        <w:ind w:left="720" w:hanging="720"/>
        <w:jc w:val="both"/>
        <w:rPr>
          <w:color w:val="auto"/>
          <w:sz w:val="22"/>
          <w:szCs w:val="22"/>
        </w:rPr>
      </w:pPr>
      <w:r w:rsidRPr="003C74FE">
        <w:rPr>
          <w:color w:val="auto"/>
          <w:sz w:val="22"/>
          <w:szCs w:val="22"/>
        </w:rPr>
        <w:t>Všechna oznámení mezi smluvními stranami, která se vztahují k této smlouvě, nebo která mají být učiněna na základě této smlouvy, musí být učiněna v písemné formě (tzn. datovou schránkou, listinou, e-mailem) a doručena druhé straně, nebude-li stanoveno, nebo mezi smluvními stranami dohodnuto jinak.</w:t>
      </w:r>
    </w:p>
    <w:p w:rsidR="00CF59D9" w:rsidRPr="003C74FE" w:rsidRDefault="002243F7">
      <w:pPr>
        <w:pStyle w:val="Zkladntext1"/>
        <w:numPr>
          <w:ilvl w:val="1"/>
          <w:numId w:val="5"/>
        </w:numPr>
        <w:shd w:val="clear" w:color="auto" w:fill="auto"/>
        <w:tabs>
          <w:tab w:val="left" w:pos="708"/>
        </w:tabs>
        <w:spacing w:line="307" w:lineRule="auto"/>
        <w:ind w:left="720" w:hanging="720"/>
        <w:jc w:val="both"/>
        <w:rPr>
          <w:color w:val="auto"/>
          <w:sz w:val="22"/>
          <w:szCs w:val="22"/>
        </w:rPr>
      </w:pPr>
      <w:r w:rsidRPr="003C74FE">
        <w:rPr>
          <w:color w:val="auto"/>
          <w:sz w:val="22"/>
          <w:szCs w:val="22"/>
        </w:rPr>
        <w:t>V pochybnostech se oznámení v listinné podobě považují za doručená uplynutím třetího dne po jejich prokazatelném odeslání.</w:t>
      </w:r>
    </w:p>
    <w:p w:rsidR="00CF59D9" w:rsidRPr="003C74FE" w:rsidRDefault="002243F7">
      <w:pPr>
        <w:pStyle w:val="Zkladntext1"/>
        <w:numPr>
          <w:ilvl w:val="1"/>
          <w:numId w:val="5"/>
        </w:numPr>
        <w:shd w:val="clear" w:color="auto" w:fill="auto"/>
        <w:tabs>
          <w:tab w:val="left" w:pos="708"/>
        </w:tabs>
        <w:spacing w:after="340" w:line="307" w:lineRule="auto"/>
        <w:ind w:left="720" w:hanging="720"/>
        <w:jc w:val="both"/>
        <w:rPr>
          <w:color w:val="auto"/>
          <w:sz w:val="22"/>
          <w:szCs w:val="22"/>
        </w:rPr>
      </w:pPr>
      <w:r w:rsidRPr="003C74FE">
        <w:rPr>
          <w:color w:val="auto"/>
          <w:sz w:val="22"/>
          <w:szCs w:val="22"/>
        </w:rPr>
        <w:t>Smluvní strany se zavazují, že v případě změn kontaktních osob/kontaktních údajů budou druhou smluvní stranu informovat nejpozději do tří dnů.</w:t>
      </w:r>
    </w:p>
    <w:p w:rsidR="00CF59D9" w:rsidRPr="003C74FE" w:rsidRDefault="002243F7">
      <w:pPr>
        <w:pStyle w:val="Nadpis30"/>
        <w:keepNext/>
        <w:keepLines/>
        <w:numPr>
          <w:ilvl w:val="0"/>
          <w:numId w:val="5"/>
        </w:numPr>
        <w:shd w:val="clear" w:color="auto" w:fill="auto"/>
        <w:tabs>
          <w:tab w:val="left" w:pos="708"/>
        </w:tabs>
        <w:spacing w:after="280"/>
        <w:rPr>
          <w:color w:val="auto"/>
          <w:sz w:val="22"/>
          <w:szCs w:val="22"/>
        </w:rPr>
      </w:pPr>
      <w:bookmarkStart w:id="13" w:name="bookmark17"/>
      <w:bookmarkStart w:id="14" w:name="bookmark18"/>
      <w:r w:rsidRPr="003C74FE">
        <w:rPr>
          <w:color w:val="auto"/>
          <w:sz w:val="22"/>
          <w:szCs w:val="22"/>
        </w:rPr>
        <w:t>Odpovědnost za škodu, vady, sankce</w:t>
      </w:r>
      <w:bookmarkEnd w:id="13"/>
      <w:bookmarkEnd w:id="14"/>
    </w:p>
    <w:p w:rsidR="00CF59D9" w:rsidRPr="003C74FE" w:rsidRDefault="002243F7">
      <w:pPr>
        <w:pStyle w:val="Zkladntext1"/>
        <w:numPr>
          <w:ilvl w:val="1"/>
          <w:numId w:val="5"/>
        </w:numPr>
        <w:shd w:val="clear" w:color="auto" w:fill="auto"/>
        <w:tabs>
          <w:tab w:val="left" w:pos="708"/>
        </w:tabs>
        <w:spacing w:line="310" w:lineRule="auto"/>
        <w:ind w:left="720" w:hanging="720"/>
        <w:jc w:val="both"/>
        <w:rPr>
          <w:color w:val="auto"/>
          <w:sz w:val="22"/>
          <w:szCs w:val="22"/>
        </w:rPr>
      </w:pPr>
      <w:r w:rsidRPr="003C74FE">
        <w:rPr>
          <w:color w:val="auto"/>
          <w:sz w:val="22"/>
          <w:szCs w:val="22"/>
        </w:rPr>
        <w:t>Poskytovatel odpovídá objednateli za způsobenou škodu v souladu s ustanoveními občanského zákoníku.</w:t>
      </w:r>
    </w:p>
    <w:p w:rsidR="00CF59D9" w:rsidRPr="003C74FE" w:rsidRDefault="002243F7" w:rsidP="00BB0980">
      <w:pPr>
        <w:pStyle w:val="Zkladntext1"/>
        <w:numPr>
          <w:ilvl w:val="1"/>
          <w:numId w:val="5"/>
        </w:numPr>
        <w:shd w:val="clear" w:color="auto" w:fill="auto"/>
        <w:tabs>
          <w:tab w:val="left" w:pos="708"/>
        </w:tabs>
        <w:spacing w:line="310" w:lineRule="auto"/>
        <w:ind w:left="720" w:hanging="720"/>
        <w:jc w:val="both"/>
        <w:rPr>
          <w:color w:val="auto"/>
          <w:sz w:val="22"/>
          <w:szCs w:val="22"/>
        </w:rPr>
      </w:pPr>
      <w:r w:rsidRPr="003C74FE">
        <w:rPr>
          <w:color w:val="auto"/>
          <w:sz w:val="22"/>
          <w:szCs w:val="22"/>
        </w:rPr>
        <w:t>Servis přístrojů na filtraci vody má vadu, pokud neodpovídá účelu této smlouvy. O každé vadě bude proveden zápis, ve kterém se smluvní strany dohodnou na termínu odstranění vady poskytovatelem.</w:t>
      </w:r>
    </w:p>
    <w:p w:rsidR="00CF59D9" w:rsidRPr="00595228" w:rsidRDefault="002243F7" w:rsidP="00595228">
      <w:pPr>
        <w:pStyle w:val="Zkladntext1"/>
        <w:numPr>
          <w:ilvl w:val="1"/>
          <w:numId w:val="5"/>
        </w:numPr>
        <w:shd w:val="clear" w:color="auto" w:fill="auto"/>
        <w:tabs>
          <w:tab w:val="left" w:pos="713"/>
        </w:tabs>
        <w:ind w:left="720" w:hanging="720"/>
        <w:jc w:val="both"/>
        <w:rPr>
          <w:color w:val="auto"/>
          <w:sz w:val="22"/>
          <w:szCs w:val="22"/>
        </w:rPr>
      </w:pPr>
      <w:r w:rsidRPr="00595228">
        <w:rPr>
          <w:color w:val="auto"/>
          <w:sz w:val="22"/>
          <w:szCs w:val="22"/>
        </w:rPr>
        <w:t xml:space="preserve">Poskytovatel poskytuje na spotřební materiál a náhradní díly </w:t>
      </w:r>
      <w:r w:rsidR="00595228" w:rsidRPr="00595228">
        <w:rPr>
          <w:color w:val="auto"/>
          <w:sz w:val="22"/>
          <w:szCs w:val="22"/>
        </w:rPr>
        <w:t>záruku v délce trvání uvedené v </w:t>
      </w:r>
      <w:r w:rsidRPr="00595228">
        <w:rPr>
          <w:color w:val="auto"/>
          <w:sz w:val="22"/>
          <w:szCs w:val="22"/>
        </w:rPr>
        <w:t>článku 7. 4., s výjimkou výměny filtrů dříve jak po 6 ti měsících (z důvodu zvýšené nečistoty ve vodovodním řádu jdou na vrub objednatele). V takovýchto případech doporučí poskytovatel umístění sedimentačního předfiltru, montáž vhodného sedimentačního předfiltru musí zajistit poskytovatel z důvodu garance správného zapojení na vodovodní řád a řešení případných škodních událostí, pokud se smluvní strany nedohodnou písemně jinak. Montáž a dodávku sedimentačního předfiltru zajišťuje poskytovatel za úplatu.</w:t>
      </w:r>
      <w:r w:rsidR="00595228" w:rsidRPr="00595228">
        <w:rPr>
          <w:color w:val="auto"/>
          <w:sz w:val="22"/>
          <w:szCs w:val="22"/>
        </w:rPr>
        <w:t xml:space="preserve"> </w:t>
      </w:r>
      <w:r w:rsidRPr="00595228">
        <w:rPr>
          <w:color w:val="auto"/>
          <w:sz w:val="22"/>
          <w:szCs w:val="22"/>
        </w:rPr>
        <w:t>Dále se záruka nevztahuje na případy neodborného zásahu a manipulace bez vědomí poskytovatele; zařízení je používáno k jiným účelům, než stanovuje poskytovatel. Záruční doba běží ode dne dodání spotřebního materiálu nebo náhradních dílů.</w:t>
      </w:r>
    </w:p>
    <w:p w:rsidR="00CF59D9" w:rsidRPr="003C74FE" w:rsidRDefault="002243F7">
      <w:pPr>
        <w:pStyle w:val="Zkladntext1"/>
        <w:numPr>
          <w:ilvl w:val="1"/>
          <w:numId w:val="5"/>
        </w:numPr>
        <w:shd w:val="clear" w:color="auto" w:fill="auto"/>
        <w:tabs>
          <w:tab w:val="left" w:pos="713"/>
        </w:tabs>
        <w:ind w:left="720" w:hanging="720"/>
        <w:jc w:val="both"/>
        <w:rPr>
          <w:color w:val="auto"/>
          <w:sz w:val="22"/>
          <w:szCs w:val="22"/>
        </w:rPr>
      </w:pPr>
      <w:r w:rsidRPr="003C74FE">
        <w:rPr>
          <w:color w:val="auto"/>
          <w:sz w:val="22"/>
          <w:szCs w:val="22"/>
        </w:rPr>
        <w:t>Záruční doba na provedený servisní zásah (odstranění závad a obnovení plně funkčního stavu přístroje) činí 6 měsíců a běží od podpisu servisního protokolu příslušnými kontaktními osobami obou smluvních stran dle čl. 6. 1. této smlouvy.</w:t>
      </w:r>
    </w:p>
    <w:p w:rsidR="00CF59D9" w:rsidRPr="003C74FE" w:rsidRDefault="002243F7">
      <w:pPr>
        <w:pStyle w:val="Zkladntext1"/>
        <w:numPr>
          <w:ilvl w:val="1"/>
          <w:numId w:val="5"/>
        </w:numPr>
        <w:shd w:val="clear" w:color="auto" w:fill="auto"/>
        <w:tabs>
          <w:tab w:val="left" w:pos="713"/>
        </w:tabs>
        <w:ind w:left="720" w:hanging="720"/>
        <w:jc w:val="both"/>
        <w:rPr>
          <w:color w:val="auto"/>
          <w:sz w:val="22"/>
          <w:szCs w:val="22"/>
        </w:rPr>
      </w:pPr>
      <w:r w:rsidRPr="003C74FE">
        <w:rPr>
          <w:color w:val="auto"/>
          <w:sz w:val="22"/>
          <w:szCs w:val="22"/>
        </w:rPr>
        <w:t>Záruční doba na ostatní provedené servisní úkony činí 3 měsíce a běží od podpisu servisního protokolu příslušnými kontaktními osobami obou smluvních stran dle čl. 6. 1. této smlouvy.</w:t>
      </w:r>
    </w:p>
    <w:p w:rsidR="00CF59D9" w:rsidRPr="003C74FE" w:rsidRDefault="002243F7">
      <w:pPr>
        <w:pStyle w:val="Zkladntext1"/>
        <w:numPr>
          <w:ilvl w:val="1"/>
          <w:numId w:val="5"/>
        </w:numPr>
        <w:shd w:val="clear" w:color="auto" w:fill="auto"/>
        <w:tabs>
          <w:tab w:val="left" w:pos="713"/>
        </w:tabs>
        <w:ind w:left="720" w:hanging="720"/>
        <w:jc w:val="both"/>
        <w:rPr>
          <w:color w:val="auto"/>
          <w:sz w:val="22"/>
          <w:szCs w:val="22"/>
        </w:rPr>
      </w:pPr>
      <w:r w:rsidRPr="003C74FE">
        <w:rPr>
          <w:color w:val="auto"/>
          <w:sz w:val="22"/>
          <w:szCs w:val="22"/>
        </w:rPr>
        <w:t>Záruční doba neběží po dobu, po kterou objednatel nemůže užívat přístroje (nebo spotřební materiál) pro jeho vady.</w:t>
      </w:r>
    </w:p>
    <w:p w:rsidR="00CF59D9" w:rsidRPr="003C74FE" w:rsidRDefault="002243F7">
      <w:pPr>
        <w:pStyle w:val="Zkladntext1"/>
        <w:numPr>
          <w:ilvl w:val="1"/>
          <w:numId w:val="5"/>
        </w:numPr>
        <w:shd w:val="clear" w:color="auto" w:fill="auto"/>
        <w:tabs>
          <w:tab w:val="left" w:pos="713"/>
        </w:tabs>
        <w:ind w:left="720" w:hanging="720"/>
        <w:jc w:val="both"/>
        <w:rPr>
          <w:color w:val="auto"/>
          <w:sz w:val="22"/>
          <w:szCs w:val="22"/>
        </w:rPr>
      </w:pPr>
      <w:r w:rsidRPr="003C74FE">
        <w:rPr>
          <w:color w:val="auto"/>
          <w:sz w:val="22"/>
          <w:szCs w:val="22"/>
        </w:rPr>
        <w:t>Objednatel je povinen podle návodu na obsluhu a ve lhůtách v návodu na obsluhu stanovených přístroje pravidelně čistit a neměnit typ filtračních patron a UV lamp s ohledem na funkčnost a použití přístroje. V případě nedodržení této povinnosti objednatele, není poskytovatel odpovědný za škodu způsobenou objednatelem.</w:t>
      </w:r>
    </w:p>
    <w:p w:rsidR="00CF59D9" w:rsidRPr="003C74FE" w:rsidRDefault="002243F7">
      <w:pPr>
        <w:pStyle w:val="Zkladntext1"/>
        <w:numPr>
          <w:ilvl w:val="1"/>
          <w:numId w:val="5"/>
        </w:numPr>
        <w:shd w:val="clear" w:color="auto" w:fill="auto"/>
        <w:tabs>
          <w:tab w:val="left" w:pos="713"/>
        </w:tabs>
        <w:ind w:left="720" w:hanging="720"/>
        <w:jc w:val="both"/>
        <w:rPr>
          <w:color w:val="auto"/>
          <w:sz w:val="22"/>
          <w:szCs w:val="22"/>
        </w:rPr>
      </w:pPr>
      <w:r w:rsidRPr="003C74FE">
        <w:rPr>
          <w:color w:val="auto"/>
          <w:sz w:val="22"/>
          <w:szCs w:val="22"/>
        </w:rPr>
        <w:lastRenderedPageBreak/>
        <w:t>V případě, že poskytovatel bude déle než 45 dní v prodlení se splněním svého závazku provést:</w:t>
      </w:r>
    </w:p>
    <w:p w:rsidR="00CF59D9" w:rsidRPr="003C74FE" w:rsidRDefault="002243F7">
      <w:pPr>
        <w:pStyle w:val="Zkladntext1"/>
        <w:shd w:val="clear" w:color="auto" w:fill="auto"/>
        <w:ind w:firstLine="940"/>
        <w:rPr>
          <w:color w:val="auto"/>
          <w:sz w:val="22"/>
          <w:szCs w:val="22"/>
        </w:rPr>
      </w:pPr>
      <w:r w:rsidRPr="003C74FE">
        <w:rPr>
          <w:color w:val="auto"/>
          <w:sz w:val="22"/>
          <w:szCs w:val="22"/>
        </w:rPr>
        <w:t>Pravidelný servis v rámci servisního balíčku 3v1 (viz čl. 2.1.1. této smlouvy),</w:t>
      </w:r>
    </w:p>
    <w:p w:rsidR="00CF59D9" w:rsidRPr="003C74FE" w:rsidRDefault="002243F7">
      <w:pPr>
        <w:pStyle w:val="Zkladntext1"/>
        <w:shd w:val="clear" w:color="auto" w:fill="auto"/>
        <w:ind w:left="940" w:firstLine="20"/>
        <w:jc w:val="both"/>
        <w:rPr>
          <w:color w:val="auto"/>
          <w:sz w:val="22"/>
          <w:szCs w:val="22"/>
        </w:rPr>
      </w:pPr>
      <w:r w:rsidRPr="003C74FE">
        <w:rPr>
          <w:color w:val="auto"/>
          <w:sz w:val="22"/>
          <w:szCs w:val="22"/>
        </w:rPr>
        <w:t>Nebo objednaný servisní zásah nebo sanitaci (viz čl. 2.2.1. této smlouvy) na základě požadavku objednatele zaslaného na kontakt uvedený v čl. 6.1.,</w:t>
      </w:r>
    </w:p>
    <w:p w:rsidR="00CF59D9" w:rsidRPr="003C74FE" w:rsidRDefault="002243F7" w:rsidP="00ED1815">
      <w:pPr>
        <w:pStyle w:val="Zkladntext1"/>
        <w:shd w:val="clear" w:color="auto" w:fill="auto"/>
        <w:ind w:left="720" w:firstLine="23"/>
        <w:jc w:val="both"/>
        <w:rPr>
          <w:color w:val="auto"/>
          <w:sz w:val="22"/>
          <w:szCs w:val="22"/>
        </w:rPr>
      </w:pPr>
      <w:r w:rsidRPr="003C74FE">
        <w:rPr>
          <w:color w:val="auto"/>
          <w:sz w:val="22"/>
          <w:szCs w:val="22"/>
        </w:rPr>
        <w:t>zavazuje se poskytovatel uhradit objednateli vedle náhrady škody smluvní pokutu ve výši 20</w:t>
      </w:r>
      <w:r w:rsidR="00AC09EB">
        <w:rPr>
          <w:color w:val="auto"/>
          <w:sz w:val="22"/>
          <w:szCs w:val="22"/>
        </w:rPr>
        <w:t> </w:t>
      </w:r>
      <w:r w:rsidRPr="003C74FE">
        <w:rPr>
          <w:color w:val="auto"/>
          <w:sz w:val="22"/>
          <w:szCs w:val="22"/>
        </w:rPr>
        <w:t>% fakturované částky za každý, i započatý kalendářní den prodlení.</w:t>
      </w:r>
    </w:p>
    <w:p w:rsidR="00CF59D9" w:rsidRPr="003C74FE" w:rsidRDefault="002243F7">
      <w:pPr>
        <w:pStyle w:val="Zkladntext1"/>
        <w:numPr>
          <w:ilvl w:val="1"/>
          <w:numId w:val="5"/>
        </w:numPr>
        <w:shd w:val="clear" w:color="auto" w:fill="auto"/>
        <w:tabs>
          <w:tab w:val="left" w:pos="713"/>
        </w:tabs>
        <w:spacing w:line="307" w:lineRule="auto"/>
        <w:ind w:left="720" w:hanging="720"/>
        <w:jc w:val="both"/>
        <w:rPr>
          <w:color w:val="auto"/>
          <w:sz w:val="22"/>
          <w:szCs w:val="22"/>
        </w:rPr>
      </w:pPr>
      <w:r w:rsidRPr="003C74FE">
        <w:rPr>
          <w:color w:val="auto"/>
          <w:sz w:val="22"/>
          <w:szCs w:val="22"/>
        </w:rPr>
        <w:t xml:space="preserve">V případě nedodržení povinností poskytovatele dle čl. 2.5, na které byl písemně upozorněn emailem na adresu </w:t>
      </w:r>
      <w:proofErr w:type="spellStart"/>
      <w:r w:rsidR="008D6919">
        <w:rPr>
          <w:color w:val="auto"/>
          <w:sz w:val="22"/>
          <w:szCs w:val="22"/>
        </w:rPr>
        <w:t>xxxxxxxxxxxxxxxxxxxxxx</w:t>
      </w:r>
      <w:proofErr w:type="spellEnd"/>
      <w:r w:rsidR="008D6919">
        <w:rPr>
          <w:color w:val="auto"/>
          <w:sz w:val="22"/>
          <w:szCs w:val="22"/>
        </w:rPr>
        <w:t xml:space="preserve"> </w:t>
      </w:r>
      <w:r w:rsidRPr="003C74FE">
        <w:rPr>
          <w:color w:val="auto"/>
          <w:sz w:val="22"/>
          <w:szCs w:val="22"/>
        </w:rPr>
        <w:t xml:space="preserve">a dostal adekvátní </w:t>
      </w:r>
      <w:proofErr w:type="spellStart"/>
      <w:r w:rsidRPr="003C74FE">
        <w:rPr>
          <w:color w:val="auto"/>
          <w:sz w:val="22"/>
          <w:szCs w:val="22"/>
        </w:rPr>
        <w:t>Ih</w:t>
      </w:r>
      <w:r w:rsidR="00F636FE">
        <w:rPr>
          <w:color w:val="auto"/>
          <w:sz w:val="22"/>
          <w:szCs w:val="22"/>
        </w:rPr>
        <w:t>ů</w:t>
      </w:r>
      <w:r w:rsidRPr="003C74FE">
        <w:rPr>
          <w:color w:val="auto"/>
          <w:sz w:val="22"/>
          <w:szCs w:val="22"/>
        </w:rPr>
        <w:t>tu</w:t>
      </w:r>
      <w:proofErr w:type="spellEnd"/>
      <w:r w:rsidRPr="003C74FE">
        <w:rPr>
          <w:color w:val="auto"/>
          <w:sz w:val="22"/>
          <w:szCs w:val="22"/>
        </w:rPr>
        <w:t xml:space="preserve"> na nápravu, je poskytovatel povinen objednateli uhradit jednorázovou smluvní pokutu ve výši 20 % fakturované částky.</w:t>
      </w:r>
    </w:p>
    <w:p w:rsidR="00CF59D9" w:rsidRPr="003C74FE" w:rsidRDefault="002243F7">
      <w:pPr>
        <w:pStyle w:val="Zkladntext1"/>
        <w:numPr>
          <w:ilvl w:val="1"/>
          <w:numId w:val="5"/>
        </w:numPr>
        <w:shd w:val="clear" w:color="auto" w:fill="auto"/>
        <w:tabs>
          <w:tab w:val="left" w:pos="713"/>
        </w:tabs>
        <w:spacing w:line="307" w:lineRule="auto"/>
        <w:ind w:left="720" w:hanging="720"/>
        <w:jc w:val="both"/>
        <w:rPr>
          <w:color w:val="auto"/>
          <w:sz w:val="22"/>
          <w:szCs w:val="22"/>
        </w:rPr>
      </w:pPr>
      <w:r w:rsidRPr="003C74FE">
        <w:rPr>
          <w:color w:val="auto"/>
          <w:sz w:val="22"/>
          <w:szCs w:val="22"/>
        </w:rPr>
        <w:t>V případě prodlení objednatele s platbou za poskytnuté servisní nebo provozní služby, je poskytovatel oprávněn požadovat po objednateli úrok z prodlení v zákonné výši.</w:t>
      </w:r>
    </w:p>
    <w:p w:rsidR="00CF59D9" w:rsidRPr="003C74FE" w:rsidRDefault="002243F7">
      <w:pPr>
        <w:pStyle w:val="Zkladntext1"/>
        <w:numPr>
          <w:ilvl w:val="1"/>
          <w:numId w:val="5"/>
        </w:numPr>
        <w:shd w:val="clear" w:color="auto" w:fill="auto"/>
        <w:tabs>
          <w:tab w:val="left" w:pos="713"/>
        </w:tabs>
        <w:spacing w:line="307" w:lineRule="auto"/>
        <w:ind w:left="720" w:hanging="720"/>
        <w:jc w:val="both"/>
        <w:rPr>
          <w:color w:val="auto"/>
          <w:sz w:val="22"/>
          <w:szCs w:val="22"/>
        </w:rPr>
      </w:pPr>
      <w:r w:rsidRPr="003C74FE">
        <w:rPr>
          <w:color w:val="auto"/>
          <w:sz w:val="22"/>
          <w:szCs w:val="22"/>
        </w:rPr>
        <w:t>V případě, že prodlení poskytovatele bude zapříčiněno objednatelem nebo z jiných závažných důvodů předem písemně odsouhlasených oběma smluvními stranami, nebude smluvní pokuta poskytovatelem placena. Při podpisu smlouvy sjednávají smluvní strany, že závažnými důvody ve smyslu předchozí věty jsou živelná pohroma, zásah vyšší moci, neposkytnutí potřebné součinnosti objednatelem; tímto ujednáním není dotčeno právo smluvních stran sjednat i další závažné důvody liberace.</w:t>
      </w:r>
    </w:p>
    <w:p w:rsidR="00CF59D9" w:rsidRPr="003C74FE" w:rsidRDefault="002243F7">
      <w:pPr>
        <w:pStyle w:val="Zkladntext1"/>
        <w:numPr>
          <w:ilvl w:val="1"/>
          <w:numId w:val="5"/>
        </w:numPr>
        <w:shd w:val="clear" w:color="auto" w:fill="auto"/>
        <w:tabs>
          <w:tab w:val="left" w:pos="713"/>
        </w:tabs>
        <w:spacing w:after="220" w:line="307" w:lineRule="auto"/>
        <w:ind w:left="720" w:hanging="720"/>
        <w:jc w:val="both"/>
        <w:rPr>
          <w:color w:val="auto"/>
          <w:sz w:val="22"/>
          <w:szCs w:val="22"/>
        </w:rPr>
      </w:pPr>
      <w:r w:rsidRPr="003C74FE">
        <w:rPr>
          <w:color w:val="auto"/>
          <w:sz w:val="22"/>
          <w:szCs w:val="22"/>
        </w:rPr>
        <w:t>Zaplacením smluvní pokuty není dotčena povinnost poskytovatele nahradit objednateli v plné výši též škodu vzniklou porušením povinnosti, na kterou se smluvní pokuta vztahuje. Smluvní pokuta je splatná bezodkladně na základě výzvy objednatele.</w:t>
      </w:r>
    </w:p>
    <w:p w:rsidR="00CF59D9" w:rsidRPr="003C74FE" w:rsidRDefault="002243F7">
      <w:pPr>
        <w:pStyle w:val="Nadpis30"/>
        <w:keepNext/>
        <w:keepLines/>
        <w:numPr>
          <w:ilvl w:val="0"/>
          <w:numId w:val="5"/>
        </w:numPr>
        <w:shd w:val="clear" w:color="auto" w:fill="auto"/>
        <w:tabs>
          <w:tab w:val="left" w:pos="713"/>
        </w:tabs>
        <w:spacing w:after="120" w:line="305" w:lineRule="auto"/>
        <w:rPr>
          <w:color w:val="auto"/>
          <w:sz w:val="22"/>
          <w:szCs w:val="22"/>
        </w:rPr>
      </w:pPr>
      <w:bookmarkStart w:id="15" w:name="bookmark19"/>
      <w:bookmarkStart w:id="16" w:name="bookmark20"/>
      <w:r w:rsidRPr="003C74FE">
        <w:rPr>
          <w:color w:val="auto"/>
          <w:sz w:val="22"/>
          <w:szCs w:val="22"/>
        </w:rPr>
        <w:t>Trvání a ukončení smlouvy</w:t>
      </w:r>
      <w:bookmarkEnd w:id="15"/>
      <w:bookmarkEnd w:id="16"/>
    </w:p>
    <w:p w:rsidR="00CF59D9" w:rsidRPr="003C74FE" w:rsidRDefault="002243F7">
      <w:pPr>
        <w:pStyle w:val="Zkladntext1"/>
        <w:numPr>
          <w:ilvl w:val="1"/>
          <w:numId w:val="5"/>
        </w:numPr>
        <w:shd w:val="clear" w:color="auto" w:fill="auto"/>
        <w:tabs>
          <w:tab w:val="left" w:pos="713"/>
        </w:tabs>
        <w:rPr>
          <w:color w:val="auto"/>
          <w:sz w:val="22"/>
          <w:szCs w:val="22"/>
        </w:rPr>
      </w:pPr>
      <w:r w:rsidRPr="003C74FE">
        <w:rPr>
          <w:color w:val="auto"/>
          <w:sz w:val="22"/>
          <w:szCs w:val="22"/>
        </w:rPr>
        <w:t>Tato smlouvaje uzavřena na dobu určitou, na 3 roky od její účinnosti.</w:t>
      </w:r>
    </w:p>
    <w:p w:rsidR="00CF59D9" w:rsidRPr="00D61ABD" w:rsidRDefault="002243F7" w:rsidP="00D61ABD">
      <w:pPr>
        <w:pStyle w:val="Zkladntext1"/>
        <w:numPr>
          <w:ilvl w:val="1"/>
          <w:numId w:val="5"/>
        </w:numPr>
        <w:shd w:val="clear" w:color="auto" w:fill="auto"/>
        <w:tabs>
          <w:tab w:val="left" w:pos="713"/>
        </w:tabs>
        <w:spacing w:after="120"/>
        <w:jc w:val="both"/>
        <w:rPr>
          <w:color w:val="auto"/>
          <w:sz w:val="22"/>
          <w:szCs w:val="22"/>
        </w:rPr>
      </w:pPr>
      <w:r w:rsidRPr="003C74FE">
        <w:rPr>
          <w:color w:val="auto"/>
          <w:sz w:val="22"/>
          <w:szCs w:val="22"/>
        </w:rPr>
        <w:t>Tuto smlouvu lze ukončit dohodou smluvních stran, výpovědí nebo odstoupením od smlouvy.</w:t>
      </w:r>
    </w:p>
    <w:p w:rsidR="00CF59D9" w:rsidRPr="003C74FE" w:rsidRDefault="002243F7">
      <w:pPr>
        <w:pStyle w:val="Zkladntext1"/>
        <w:numPr>
          <w:ilvl w:val="1"/>
          <w:numId w:val="5"/>
        </w:numPr>
        <w:shd w:val="clear" w:color="auto" w:fill="auto"/>
        <w:tabs>
          <w:tab w:val="left" w:pos="718"/>
        </w:tabs>
        <w:spacing w:line="307" w:lineRule="auto"/>
        <w:ind w:left="740" w:hanging="740"/>
        <w:jc w:val="both"/>
        <w:rPr>
          <w:color w:val="auto"/>
          <w:sz w:val="22"/>
          <w:szCs w:val="22"/>
        </w:rPr>
      </w:pPr>
      <w:r w:rsidRPr="003C74FE">
        <w:rPr>
          <w:color w:val="auto"/>
          <w:sz w:val="22"/>
          <w:szCs w:val="22"/>
        </w:rPr>
        <w:t>Objednatel má právo vypovědět tuto smlouvu i bez uved</w:t>
      </w:r>
      <w:r w:rsidR="00D61ABD">
        <w:rPr>
          <w:color w:val="auto"/>
          <w:sz w:val="22"/>
          <w:szCs w:val="22"/>
        </w:rPr>
        <w:t>ení důvodu s výpovědní lhůtou v </w:t>
      </w:r>
      <w:r w:rsidRPr="003C74FE">
        <w:rPr>
          <w:color w:val="auto"/>
          <w:sz w:val="22"/>
          <w:szCs w:val="22"/>
        </w:rPr>
        <w:t>délce 1 měsíc. Výpovědní lhůta počíná běžet prvním dnem měsíce následujícího po měsíci, ve kterém byla výpověď doručena poskytovateli.</w:t>
      </w:r>
    </w:p>
    <w:p w:rsidR="00CF59D9" w:rsidRPr="003C74FE" w:rsidRDefault="002243F7">
      <w:pPr>
        <w:pStyle w:val="Zkladntext1"/>
        <w:numPr>
          <w:ilvl w:val="1"/>
          <w:numId w:val="5"/>
        </w:numPr>
        <w:shd w:val="clear" w:color="auto" w:fill="auto"/>
        <w:tabs>
          <w:tab w:val="left" w:pos="718"/>
        </w:tabs>
        <w:spacing w:line="307" w:lineRule="auto"/>
        <w:ind w:left="740" w:hanging="740"/>
        <w:jc w:val="both"/>
        <w:rPr>
          <w:color w:val="auto"/>
          <w:sz w:val="22"/>
          <w:szCs w:val="22"/>
        </w:rPr>
      </w:pPr>
      <w:r w:rsidRPr="003C74FE">
        <w:rPr>
          <w:color w:val="auto"/>
          <w:sz w:val="22"/>
          <w:szCs w:val="22"/>
        </w:rPr>
        <w:t>Objednatel má právo odstoupit od smlouvy v případě, že</w:t>
      </w:r>
      <w:r w:rsidR="00D61ABD">
        <w:rPr>
          <w:color w:val="auto"/>
          <w:sz w:val="22"/>
          <w:szCs w:val="22"/>
        </w:rPr>
        <w:t xml:space="preserve"> poskytovatel bude v prodlení s </w:t>
      </w:r>
      <w:r w:rsidRPr="003C74FE">
        <w:rPr>
          <w:color w:val="auto"/>
          <w:sz w:val="22"/>
          <w:szCs w:val="22"/>
        </w:rPr>
        <w:t>plněním závazku dle této smlouvy delším než 45 dnů.</w:t>
      </w:r>
    </w:p>
    <w:p w:rsidR="00CF59D9" w:rsidRPr="003C74FE" w:rsidRDefault="002243F7">
      <w:pPr>
        <w:pStyle w:val="Zkladntext1"/>
        <w:numPr>
          <w:ilvl w:val="1"/>
          <w:numId w:val="5"/>
        </w:numPr>
        <w:shd w:val="clear" w:color="auto" w:fill="auto"/>
        <w:tabs>
          <w:tab w:val="left" w:pos="718"/>
        </w:tabs>
        <w:spacing w:line="307" w:lineRule="auto"/>
        <w:ind w:left="740" w:hanging="740"/>
        <w:jc w:val="both"/>
        <w:rPr>
          <w:color w:val="auto"/>
          <w:sz w:val="22"/>
          <w:szCs w:val="22"/>
        </w:rPr>
      </w:pPr>
      <w:r w:rsidRPr="003C74FE">
        <w:rPr>
          <w:color w:val="auto"/>
          <w:sz w:val="22"/>
          <w:szCs w:val="22"/>
        </w:rPr>
        <w:t>Poskytovatel má právo odstoupit od smlouvy v případě, že objednatel bude v prodlení se zaplacením faktury delším než 30 dnů.</w:t>
      </w:r>
    </w:p>
    <w:p w:rsidR="00F303EA" w:rsidRPr="003C74FE" w:rsidRDefault="002243F7" w:rsidP="00F303EA">
      <w:pPr>
        <w:pStyle w:val="Zkladntext1"/>
        <w:numPr>
          <w:ilvl w:val="1"/>
          <w:numId w:val="5"/>
        </w:numPr>
        <w:shd w:val="clear" w:color="auto" w:fill="auto"/>
        <w:tabs>
          <w:tab w:val="left" w:pos="718"/>
        </w:tabs>
        <w:spacing w:line="307" w:lineRule="auto"/>
        <w:ind w:left="740" w:hanging="740"/>
        <w:jc w:val="both"/>
        <w:rPr>
          <w:color w:val="auto"/>
          <w:sz w:val="22"/>
          <w:szCs w:val="22"/>
        </w:rPr>
      </w:pPr>
      <w:r w:rsidRPr="003C74FE">
        <w:rPr>
          <w:color w:val="auto"/>
          <w:sz w:val="22"/>
          <w:szCs w:val="22"/>
        </w:rPr>
        <w:t>V případě odstoupení od smlouvy se smluvní strany vypoř</w:t>
      </w:r>
      <w:r w:rsidR="00F303EA" w:rsidRPr="003C74FE">
        <w:rPr>
          <w:color w:val="auto"/>
          <w:sz w:val="22"/>
          <w:szCs w:val="22"/>
        </w:rPr>
        <w:t xml:space="preserve">ádají podle zásad o bezdůvodném </w:t>
      </w:r>
      <w:r w:rsidRPr="003C74FE">
        <w:rPr>
          <w:color w:val="auto"/>
          <w:sz w:val="22"/>
          <w:szCs w:val="22"/>
        </w:rPr>
        <w:t>obohacení; konkrétní práva a povinnosti potvrdí písemně, např. formou protokolu.</w:t>
      </w:r>
    </w:p>
    <w:p w:rsidR="00F303EA" w:rsidRPr="003C74FE" w:rsidRDefault="00F303EA" w:rsidP="00F303EA">
      <w:pPr>
        <w:pStyle w:val="Zkladntext1"/>
        <w:shd w:val="clear" w:color="auto" w:fill="auto"/>
        <w:tabs>
          <w:tab w:val="left" w:pos="718"/>
        </w:tabs>
        <w:spacing w:line="307" w:lineRule="auto"/>
        <w:jc w:val="both"/>
        <w:rPr>
          <w:color w:val="auto"/>
          <w:sz w:val="22"/>
          <w:szCs w:val="22"/>
        </w:rPr>
      </w:pPr>
    </w:p>
    <w:p w:rsidR="00F303EA" w:rsidRPr="003C74FE" w:rsidRDefault="00F303EA" w:rsidP="00F303EA">
      <w:pPr>
        <w:pStyle w:val="Zkladntext1"/>
        <w:shd w:val="clear" w:color="auto" w:fill="auto"/>
        <w:tabs>
          <w:tab w:val="left" w:pos="718"/>
        </w:tabs>
        <w:spacing w:line="307" w:lineRule="auto"/>
        <w:jc w:val="both"/>
        <w:rPr>
          <w:color w:val="auto"/>
          <w:sz w:val="22"/>
          <w:szCs w:val="22"/>
        </w:rPr>
        <w:sectPr w:rsidR="00F303EA" w:rsidRPr="003C74FE">
          <w:type w:val="continuous"/>
          <w:pgSz w:w="11900" w:h="16840"/>
          <w:pgMar w:top="1561" w:right="1120" w:bottom="1122" w:left="1074" w:header="0" w:footer="3" w:gutter="0"/>
          <w:cols w:space="720"/>
          <w:noEndnote/>
          <w:docGrid w:linePitch="360"/>
        </w:sectPr>
      </w:pPr>
    </w:p>
    <w:p w:rsidR="00CF59D9" w:rsidRPr="003C74FE" w:rsidRDefault="00CF59D9">
      <w:pPr>
        <w:spacing w:line="116" w:lineRule="exact"/>
        <w:rPr>
          <w:rFonts w:ascii="Arial" w:hAnsi="Arial" w:cs="Arial"/>
          <w:color w:val="auto"/>
          <w:sz w:val="22"/>
          <w:szCs w:val="22"/>
        </w:rPr>
      </w:pPr>
    </w:p>
    <w:p w:rsidR="00CF59D9" w:rsidRPr="003C74FE" w:rsidRDefault="00CF59D9" w:rsidP="00F303EA">
      <w:pPr>
        <w:spacing w:line="1" w:lineRule="exact"/>
        <w:jc w:val="center"/>
        <w:rPr>
          <w:rFonts w:ascii="Arial" w:hAnsi="Arial" w:cs="Arial"/>
          <w:b/>
          <w:color w:val="auto"/>
          <w:sz w:val="22"/>
          <w:szCs w:val="22"/>
        </w:rPr>
        <w:sectPr w:rsidR="00CF59D9" w:rsidRPr="003C74FE">
          <w:type w:val="continuous"/>
          <w:pgSz w:w="11900" w:h="16840"/>
          <w:pgMar w:top="1569" w:right="0" w:bottom="1301" w:left="0" w:header="0" w:footer="3" w:gutter="0"/>
          <w:cols w:space="720"/>
          <w:noEndnote/>
          <w:docGrid w:linePitch="360"/>
        </w:sectPr>
      </w:pPr>
    </w:p>
    <w:p w:rsidR="00CF59D9" w:rsidRPr="003C74FE" w:rsidRDefault="00CF59D9" w:rsidP="00F303EA">
      <w:pPr>
        <w:spacing w:line="1" w:lineRule="exact"/>
        <w:jc w:val="center"/>
        <w:rPr>
          <w:rFonts w:ascii="Arial" w:hAnsi="Arial" w:cs="Arial"/>
          <w:b/>
          <w:color w:val="auto"/>
          <w:sz w:val="22"/>
          <w:szCs w:val="22"/>
        </w:rPr>
      </w:pPr>
    </w:p>
    <w:p w:rsidR="00F303EA" w:rsidRPr="003C74FE" w:rsidRDefault="00F303EA" w:rsidP="00F303EA">
      <w:pPr>
        <w:pStyle w:val="Zkladntext1"/>
        <w:numPr>
          <w:ilvl w:val="0"/>
          <w:numId w:val="5"/>
        </w:numPr>
        <w:shd w:val="clear" w:color="auto" w:fill="auto"/>
        <w:tabs>
          <w:tab w:val="left" w:pos="1843"/>
        </w:tabs>
        <w:ind w:left="1843" w:right="1127" w:hanging="709"/>
        <w:jc w:val="center"/>
        <w:rPr>
          <w:b/>
          <w:color w:val="auto"/>
          <w:sz w:val="22"/>
          <w:szCs w:val="22"/>
        </w:rPr>
      </w:pPr>
      <w:r w:rsidRPr="003C74FE">
        <w:rPr>
          <w:b/>
          <w:color w:val="auto"/>
          <w:sz w:val="22"/>
          <w:szCs w:val="22"/>
        </w:rPr>
        <w:t>Závěrečná ustanovení</w:t>
      </w:r>
    </w:p>
    <w:p w:rsidR="00F303EA" w:rsidRPr="003C74FE" w:rsidRDefault="00F303EA" w:rsidP="00F303EA">
      <w:pPr>
        <w:pStyle w:val="Zkladntext1"/>
        <w:shd w:val="clear" w:color="auto" w:fill="auto"/>
        <w:tabs>
          <w:tab w:val="left" w:pos="1843"/>
        </w:tabs>
        <w:ind w:left="1843" w:right="1127"/>
        <w:rPr>
          <w:b/>
          <w:color w:val="auto"/>
          <w:sz w:val="22"/>
          <w:szCs w:val="22"/>
        </w:rPr>
      </w:pPr>
    </w:p>
    <w:p w:rsidR="00CF59D9" w:rsidRPr="003C74FE" w:rsidRDefault="002243F7" w:rsidP="00A16538">
      <w:pPr>
        <w:pStyle w:val="Zkladntext1"/>
        <w:numPr>
          <w:ilvl w:val="0"/>
          <w:numId w:val="6"/>
        </w:numPr>
        <w:shd w:val="clear" w:color="auto" w:fill="auto"/>
        <w:tabs>
          <w:tab w:val="left" w:pos="1843"/>
        </w:tabs>
        <w:ind w:left="1843" w:right="1127" w:hanging="709"/>
        <w:jc w:val="both"/>
        <w:rPr>
          <w:color w:val="auto"/>
          <w:sz w:val="22"/>
          <w:szCs w:val="22"/>
        </w:rPr>
      </w:pPr>
      <w:r w:rsidRPr="003C74FE">
        <w:rPr>
          <w:color w:val="auto"/>
          <w:sz w:val="22"/>
          <w:szCs w:val="22"/>
        </w:rPr>
        <w:t>S výjimkou změny kontaktních osob (čl. 6.1 smlouvy), kterou lze provést oznámením druhé smluvní straně, je možno změnu smlouvy provést pouze se souhlasem obou stran, písemně, formou oběma stranami podepsaného dodatku. Dodatky smlouvy budou vzestupně číslovány a stávají se nedílnou součástí smlouvy.</w:t>
      </w:r>
    </w:p>
    <w:p w:rsidR="00CF59D9" w:rsidRPr="003C74FE" w:rsidRDefault="002243F7" w:rsidP="00A16538">
      <w:pPr>
        <w:pStyle w:val="Zkladntext1"/>
        <w:numPr>
          <w:ilvl w:val="0"/>
          <w:numId w:val="6"/>
        </w:numPr>
        <w:shd w:val="clear" w:color="auto" w:fill="auto"/>
        <w:tabs>
          <w:tab w:val="left" w:pos="1843"/>
        </w:tabs>
        <w:ind w:left="1843" w:right="1127" w:hanging="709"/>
        <w:jc w:val="both"/>
        <w:rPr>
          <w:color w:val="auto"/>
          <w:sz w:val="22"/>
          <w:szCs w:val="22"/>
        </w:rPr>
      </w:pPr>
      <w:r w:rsidRPr="003C74FE">
        <w:rPr>
          <w:color w:val="auto"/>
          <w:sz w:val="22"/>
          <w:szCs w:val="22"/>
        </w:rPr>
        <w:t xml:space="preserve">Všechna oznámení mezi smluvními stranami, která se vztahují ke smlouvě nebo která mají </w:t>
      </w:r>
      <w:r w:rsidRPr="003C74FE">
        <w:rPr>
          <w:color w:val="auto"/>
          <w:sz w:val="22"/>
          <w:szCs w:val="22"/>
        </w:rPr>
        <w:lastRenderedPageBreak/>
        <w:t>být učiněna na základě smlouvy, musí být učiněna v písemné formě a doručena druhé straně, nebude-li stanoveno nebo mezi smluvními stranami dohodnuto jinak. Oznámení v listinné podobě se považují za doručená uplynutím třetího (3.) dne po jejich prokazatelném odeslání.</w:t>
      </w:r>
    </w:p>
    <w:p w:rsidR="00CF59D9" w:rsidRPr="003C74FE" w:rsidRDefault="002243F7" w:rsidP="00A16538">
      <w:pPr>
        <w:pStyle w:val="Zkladntext1"/>
        <w:numPr>
          <w:ilvl w:val="0"/>
          <w:numId w:val="6"/>
        </w:numPr>
        <w:shd w:val="clear" w:color="auto" w:fill="auto"/>
        <w:tabs>
          <w:tab w:val="left" w:pos="1843"/>
        </w:tabs>
        <w:ind w:left="1843" w:right="1127" w:hanging="709"/>
        <w:jc w:val="both"/>
        <w:rPr>
          <w:color w:val="auto"/>
          <w:sz w:val="22"/>
          <w:szCs w:val="22"/>
        </w:rPr>
      </w:pPr>
      <w:r w:rsidRPr="003C74FE">
        <w:rPr>
          <w:color w:val="auto"/>
          <w:sz w:val="22"/>
          <w:szCs w:val="22"/>
        </w:rPr>
        <w:t>Práva každé ze smluvních stran ze smlouvy jsou bez předchozího souhlasu druhé smluvní strany nepřenosná.</w:t>
      </w:r>
    </w:p>
    <w:p w:rsidR="00CF59D9" w:rsidRPr="003C74FE" w:rsidRDefault="002243F7" w:rsidP="00A16538">
      <w:pPr>
        <w:pStyle w:val="Zkladntext1"/>
        <w:numPr>
          <w:ilvl w:val="0"/>
          <w:numId w:val="6"/>
        </w:numPr>
        <w:shd w:val="clear" w:color="auto" w:fill="auto"/>
        <w:tabs>
          <w:tab w:val="left" w:pos="1843"/>
        </w:tabs>
        <w:ind w:left="1843" w:right="1127" w:hanging="709"/>
        <w:jc w:val="both"/>
        <w:rPr>
          <w:color w:val="auto"/>
          <w:sz w:val="22"/>
          <w:szCs w:val="22"/>
        </w:rPr>
      </w:pPr>
      <w:r w:rsidRPr="003C74FE">
        <w:rPr>
          <w:color w:val="auto"/>
          <w:sz w:val="22"/>
          <w:szCs w:val="22"/>
        </w:rPr>
        <w:t>Vztahy touto smlouvou neupravené se řídí příslušnou obecnou právní úpravou, zejména příslušnými ustanoveními občanského zákoníku.</w:t>
      </w:r>
    </w:p>
    <w:p w:rsidR="00CF59D9" w:rsidRPr="003C74FE" w:rsidRDefault="002243F7" w:rsidP="00A16538">
      <w:pPr>
        <w:pStyle w:val="Zkladntext1"/>
        <w:numPr>
          <w:ilvl w:val="0"/>
          <w:numId w:val="6"/>
        </w:numPr>
        <w:shd w:val="clear" w:color="auto" w:fill="auto"/>
        <w:tabs>
          <w:tab w:val="left" w:pos="1843"/>
        </w:tabs>
        <w:ind w:left="1843" w:right="1127" w:hanging="709"/>
        <w:jc w:val="both"/>
        <w:rPr>
          <w:color w:val="auto"/>
          <w:sz w:val="22"/>
          <w:szCs w:val="22"/>
        </w:rPr>
      </w:pPr>
      <w:r w:rsidRPr="003C74FE">
        <w:rPr>
          <w:color w:val="auto"/>
          <w:sz w:val="22"/>
          <w:szCs w:val="22"/>
        </w:rPr>
        <w:t>Ústní nebo písemná ujednání, učiněná před podpisem smlouvy se stávají neplatnými, pokud nebyla zahrnuta do smlouvy.</w:t>
      </w:r>
    </w:p>
    <w:p w:rsidR="00CF59D9" w:rsidRPr="003C74FE" w:rsidRDefault="002243F7" w:rsidP="00A16538">
      <w:pPr>
        <w:pStyle w:val="Zkladntext1"/>
        <w:numPr>
          <w:ilvl w:val="0"/>
          <w:numId w:val="6"/>
        </w:numPr>
        <w:shd w:val="clear" w:color="auto" w:fill="auto"/>
        <w:tabs>
          <w:tab w:val="left" w:pos="1843"/>
        </w:tabs>
        <w:ind w:left="1843" w:right="1127" w:hanging="709"/>
        <w:jc w:val="both"/>
        <w:rPr>
          <w:color w:val="auto"/>
          <w:sz w:val="22"/>
          <w:szCs w:val="22"/>
        </w:rPr>
      </w:pPr>
      <w:r w:rsidRPr="003C74FE">
        <w:rPr>
          <w:color w:val="auto"/>
          <w:sz w:val="22"/>
          <w:szCs w:val="22"/>
        </w:rPr>
        <w:t>Vzhledem k veřejnoprávnímu charakteru objednatele smluvní strany výslovně sjednávají, že poskytovatel je obeznámen a souhlasí se zveřejněním smluvních podmínek obsažených ve smlouvě v rozsahu a za podmínek vyplývajících z příslušných právních předpisů, zejména ze zákona č. 340/2015 Sb., o registru smluv, v platném znění (dále „zákon o registru smluv“).</w:t>
      </w:r>
    </w:p>
    <w:p w:rsidR="00CF59D9" w:rsidRPr="003C74FE" w:rsidRDefault="002243F7" w:rsidP="00A16538">
      <w:pPr>
        <w:pStyle w:val="Zkladntext1"/>
        <w:numPr>
          <w:ilvl w:val="0"/>
          <w:numId w:val="6"/>
        </w:numPr>
        <w:shd w:val="clear" w:color="auto" w:fill="auto"/>
        <w:tabs>
          <w:tab w:val="left" w:pos="1843"/>
        </w:tabs>
        <w:ind w:left="1843" w:right="1127" w:hanging="709"/>
        <w:jc w:val="both"/>
        <w:rPr>
          <w:color w:val="auto"/>
          <w:sz w:val="22"/>
          <w:szCs w:val="22"/>
        </w:rPr>
      </w:pPr>
      <w:r w:rsidRPr="003C74FE">
        <w:rPr>
          <w:color w:val="auto"/>
          <w:sz w:val="22"/>
          <w:szCs w:val="22"/>
        </w:rPr>
        <w:t>Smluvní strany výslovně sjednávají, že budou nakládat s osobními údaji obsaženými ve smlouvě, případně získanými v souvislosti splněním smlouvy, v rozsahu a za podmínek vyplývajících z příslušných právních předpisů.</w:t>
      </w:r>
    </w:p>
    <w:p w:rsidR="008B6716" w:rsidRPr="008B6716" w:rsidRDefault="008B6716" w:rsidP="008B6716">
      <w:pPr>
        <w:pStyle w:val="Zkladntext1"/>
        <w:numPr>
          <w:ilvl w:val="0"/>
          <w:numId w:val="6"/>
        </w:numPr>
        <w:shd w:val="clear" w:color="auto" w:fill="auto"/>
        <w:tabs>
          <w:tab w:val="left" w:pos="1843"/>
        </w:tabs>
        <w:ind w:left="1843" w:right="1127" w:hanging="709"/>
        <w:jc w:val="both"/>
        <w:rPr>
          <w:color w:val="auto"/>
          <w:sz w:val="22"/>
          <w:szCs w:val="22"/>
        </w:rPr>
      </w:pPr>
      <w:bookmarkStart w:id="17" w:name="_Ref168555649"/>
      <w:r w:rsidRPr="008B6716">
        <w:rPr>
          <w:color w:val="000000"/>
          <w:sz w:val="22"/>
          <w:szCs w:val="22"/>
        </w:rPr>
        <w:t xml:space="preserve">Tato </w:t>
      </w:r>
      <w:bookmarkEnd w:id="17"/>
      <w:r w:rsidRPr="008B6716">
        <w:rPr>
          <w:color w:val="000000"/>
          <w:sz w:val="22"/>
          <w:szCs w:val="22"/>
        </w:rPr>
        <w:t xml:space="preserve">Smlouva </w:t>
      </w:r>
      <w:r w:rsidRPr="008B6716">
        <w:rPr>
          <w:sz w:val="22"/>
          <w:szCs w:val="22"/>
        </w:rPr>
        <w:t xml:space="preserve">je vyhotovena v elektronické podobě, dokument s připojenými elektronickými podpisy obou </w:t>
      </w:r>
      <w:r w:rsidRPr="008B6716">
        <w:rPr>
          <w:color w:val="auto"/>
          <w:sz w:val="22"/>
          <w:szCs w:val="22"/>
        </w:rPr>
        <w:t>smluvních stran obdrží objednatel i poskytovatel.</w:t>
      </w:r>
    </w:p>
    <w:p w:rsidR="00CF59D9" w:rsidRPr="008B6716" w:rsidRDefault="002243F7" w:rsidP="00A16538">
      <w:pPr>
        <w:pStyle w:val="Zkladntext1"/>
        <w:numPr>
          <w:ilvl w:val="0"/>
          <w:numId w:val="6"/>
        </w:numPr>
        <w:shd w:val="clear" w:color="auto" w:fill="auto"/>
        <w:tabs>
          <w:tab w:val="left" w:pos="1843"/>
        </w:tabs>
        <w:ind w:left="1843" w:right="1127" w:hanging="709"/>
        <w:jc w:val="both"/>
        <w:rPr>
          <w:color w:val="auto"/>
          <w:sz w:val="22"/>
          <w:szCs w:val="22"/>
        </w:rPr>
      </w:pPr>
      <w:r w:rsidRPr="008B6716">
        <w:rPr>
          <w:color w:val="auto"/>
          <w:sz w:val="22"/>
          <w:szCs w:val="22"/>
        </w:rPr>
        <w:t>Smlouva nabývá platnosti dnem podpisu oprávněných zástupců obou smluvních stran, účinnosti nabývá dnem jejího uveřejnění v registru smluv podle zákona o registru smluv. Uveřejnění smlouvy</w:t>
      </w:r>
      <w:r w:rsidR="00BE402F" w:rsidRPr="008B6716">
        <w:rPr>
          <w:color w:val="auto"/>
          <w:sz w:val="22"/>
          <w:szCs w:val="22"/>
        </w:rPr>
        <w:t xml:space="preserve"> provede objednatel, a to ve </w:t>
      </w:r>
      <w:proofErr w:type="spellStart"/>
      <w:r w:rsidR="00BE402F" w:rsidRPr="008B6716">
        <w:rPr>
          <w:color w:val="auto"/>
          <w:sz w:val="22"/>
          <w:szCs w:val="22"/>
        </w:rPr>
        <w:t>Ihů</w:t>
      </w:r>
      <w:r w:rsidRPr="008B6716">
        <w:rPr>
          <w:color w:val="auto"/>
          <w:sz w:val="22"/>
          <w:szCs w:val="22"/>
        </w:rPr>
        <w:t>tě</w:t>
      </w:r>
      <w:proofErr w:type="spellEnd"/>
      <w:r w:rsidRPr="008B6716">
        <w:rPr>
          <w:color w:val="auto"/>
          <w:sz w:val="22"/>
          <w:szCs w:val="22"/>
        </w:rPr>
        <w:t xml:space="preserve"> stanovené právním předpisem.</w:t>
      </w:r>
    </w:p>
    <w:p w:rsidR="008B6716" w:rsidRDefault="008B6716" w:rsidP="00281198">
      <w:pPr>
        <w:pStyle w:val="Zkladntext1"/>
        <w:numPr>
          <w:ilvl w:val="0"/>
          <w:numId w:val="6"/>
        </w:numPr>
        <w:shd w:val="clear" w:color="auto" w:fill="auto"/>
        <w:tabs>
          <w:tab w:val="left" w:pos="1843"/>
        </w:tabs>
        <w:ind w:left="1843" w:right="1128" w:hanging="709"/>
        <w:jc w:val="both"/>
        <w:rPr>
          <w:color w:val="auto"/>
          <w:sz w:val="22"/>
          <w:szCs w:val="22"/>
        </w:rPr>
      </w:pPr>
      <w:r w:rsidRPr="008B6716">
        <w:rPr>
          <w:color w:val="auto"/>
          <w:sz w:val="22"/>
          <w:szCs w:val="22"/>
        </w:rPr>
        <w:t>Smluvní strany shodně a výslovně prohlašují, že došlo k dohodě o celém obsahu této smlouvy, že si tuto smlouvu přečetly, jejímu obsahu porozuměly a tato byla sepsána na základě jejich vážné a svobodné vůle, na důkaz čehož připojují své podpisy.</w:t>
      </w:r>
    </w:p>
    <w:p w:rsidR="00281198" w:rsidRPr="008B6716" w:rsidRDefault="00281198" w:rsidP="00281198">
      <w:pPr>
        <w:pStyle w:val="Zkladntext1"/>
        <w:shd w:val="clear" w:color="auto" w:fill="auto"/>
        <w:tabs>
          <w:tab w:val="left" w:pos="1843"/>
        </w:tabs>
        <w:spacing w:after="360"/>
        <w:ind w:left="1843" w:right="1127"/>
        <w:jc w:val="both"/>
        <w:rPr>
          <w:color w:val="auto"/>
          <w:sz w:val="22"/>
          <w:szCs w:val="22"/>
        </w:rPr>
      </w:pPr>
    </w:p>
    <w:p w:rsidR="00F303EA" w:rsidRPr="003C74FE" w:rsidRDefault="00F303EA" w:rsidP="00F303EA">
      <w:pPr>
        <w:pStyle w:val="Zkladntext1"/>
        <w:shd w:val="clear" w:color="auto" w:fill="auto"/>
        <w:tabs>
          <w:tab w:val="left" w:pos="1843"/>
        </w:tabs>
        <w:spacing w:after="360"/>
        <w:ind w:left="1134" w:right="1127"/>
        <w:jc w:val="both"/>
        <w:rPr>
          <w:color w:val="auto"/>
          <w:sz w:val="22"/>
          <w:szCs w:val="22"/>
        </w:rPr>
      </w:pPr>
      <w:r w:rsidRPr="008B6716">
        <w:rPr>
          <w:color w:val="auto"/>
          <w:sz w:val="22"/>
          <w:szCs w:val="22"/>
        </w:rPr>
        <w:t xml:space="preserve">Dnem vložení elektronického </w:t>
      </w:r>
      <w:r w:rsidRPr="003C74FE">
        <w:rPr>
          <w:color w:val="auto"/>
          <w:sz w:val="22"/>
          <w:szCs w:val="22"/>
        </w:rPr>
        <w:t>podpisu</w:t>
      </w:r>
      <w:r w:rsidRPr="003C74FE">
        <w:rPr>
          <w:color w:val="auto"/>
          <w:sz w:val="22"/>
          <w:szCs w:val="22"/>
        </w:rPr>
        <w:tab/>
      </w:r>
      <w:r w:rsidRPr="003C74FE">
        <w:rPr>
          <w:color w:val="auto"/>
          <w:sz w:val="22"/>
          <w:szCs w:val="22"/>
        </w:rPr>
        <w:tab/>
      </w:r>
      <w:r w:rsidRPr="003C74FE">
        <w:rPr>
          <w:color w:val="auto"/>
          <w:sz w:val="22"/>
          <w:szCs w:val="22"/>
        </w:rPr>
        <w:tab/>
        <w:t>Dnem vložení elektronického podpisu</w:t>
      </w:r>
    </w:p>
    <w:p w:rsidR="00F303EA" w:rsidRPr="003C74FE" w:rsidRDefault="00E14F45" w:rsidP="00F303EA">
      <w:pPr>
        <w:pStyle w:val="Zkladntext1"/>
        <w:shd w:val="clear" w:color="auto" w:fill="auto"/>
        <w:tabs>
          <w:tab w:val="left" w:pos="1843"/>
        </w:tabs>
        <w:spacing w:line="276" w:lineRule="auto"/>
        <w:ind w:left="1134" w:right="1128"/>
        <w:jc w:val="both"/>
        <w:rPr>
          <w:color w:val="auto"/>
          <w:sz w:val="22"/>
          <w:szCs w:val="22"/>
        </w:rPr>
      </w:pPr>
      <w:r>
        <w:rPr>
          <w:color w:val="auto"/>
          <w:sz w:val="22"/>
          <w:szCs w:val="22"/>
        </w:rPr>
        <w:t>Ing. Martin Klanica</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proofErr w:type="spellStart"/>
      <w:r w:rsidR="008D6919">
        <w:rPr>
          <w:color w:val="auto"/>
          <w:sz w:val="22"/>
          <w:szCs w:val="22"/>
        </w:rPr>
        <w:t>xxxxxxxxxxxxxxx</w:t>
      </w:r>
      <w:proofErr w:type="spellEnd"/>
    </w:p>
    <w:p w:rsidR="00CF59D9" w:rsidRPr="003C74FE" w:rsidRDefault="00E14F45" w:rsidP="00F303EA">
      <w:pPr>
        <w:pStyle w:val="Zkladntext1"/>
        <w:shd w:val="clear" w:color="auto" w:fill="auto"/>
        <w:tabs>
          <w:tab w:val="left" w:pos="1843"/>
        </w:tabs>
        <w:spacing w:after="360"/>
        <w:ind w:left="1134" w:right="1127"/>
        <w:jc w:val="both"/>
        <w:rPr>
          <w:color w:val="auto"/>
          <w:sz w:val="22"/>
          <w:szCs w:val="22"/>
        </w:rPr>
      </w:pPr>
      <w:r>
        <w:rPr>
          <w:color w:val="auto"/>
          <w:sz w:val="22"/>
          <w:szCs w:val="22"/>
        </w:rPr>
        <w:t>ú</w:t>
      </w:r>
      <w:r w:rsidR="00F303EA" w:rsidRPr="003C74FE">
        <w:rPr>
          <w:color w:val="auto"/>
          <w:sz w:val="22"/>
          <w:szCs w:val="22"/>
        </w:rPr>
        <w:t xml:space="preserve">střední </w:t>
      </w:r>
      <w:r>
        <w:rPr>
          <w:color w:val="auto"/>
          <w:sz w:val="22"/>
          <w:szCs w:val="22"/>
        </w:rPr>
        <w:t>ředitel</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sidR="008D6919">
        <w:rPr>
          <w:color w:val="auto"/>
          <w:sz w:val="22"/>
          <w:szCs w:val="22"/>
        </w:rPr>
        <w:t>xxxxxxxxxxxxxxxxxx</w:t>
      </w:r>
      <w:bookmarkStart w:id="18" w:name="_GoBack"/>
      <w:bookmarkEnd w:id="18"/>
    </w:p>
    <w:sectPr w:rsidR="00CF59D9" w:rsidRPr="003C74FE" w:rsidSect="00A16538">
      <w:type w:val="continuous"/>
      <w:pgSz w:w="11900" w:h="16840"/>
      <w:pgMar w:top="673" w:right="0" w:bottom="195"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ECA" w:rsidRDefault="00025ECA">
      <w:r>
        <w:separator/>
      </w:r>
    </w:p>
  </w:endnote>
  <w:endnote w:type="continuationSeparator" w:id="0">
    <w:p w:rsidR="00025ECA" w:rsidRDefault="0002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D9" w:rsidRDefault="002243F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3561715</wp:posOffset>
              </wp:positionH>
              <wp:positionV relativeFrom="page">
                <wp:posOffset>10148570</wp:posOffset>
              </wp:positionV>
              <wp:extent cx="54610" cy="86995"/>
              <wp:effectExtent l="0" t="0" r="0" b="0"/>
              <wp:wrapNone/>
              <wp:docPr id="1" name="Shape 1"/>
              <wp:cNvGraphicFramePr/>
              <a:graphic xmlns:a="http://schemas.openxmlformats.org/drawingml/2006/main">
                <a:graphicData uri="http://schemas.microsoft.com/office/word/2010/wordprocessingShape">
                  <wps:wsp>
                    <wps:cNvSpPr txBox="1"/>
                    <wps:spPr>
                      <a:xfrm>
                        <a:off x="0" y="0"/>
                        <a:ext cx="54610" cy="86995"/>
                      </a:xfrm>
                      <a:prstGeom prst="rect">
                        <a:avLst/>
                      </a:prstGeom>
                      <a:noFill/>
                    </wps:spPr>
                    <wps:txbx>
                      <w:txbxContent>
                        <w:p w:rsidR="00CF59D9" w:rsidRDefault="002243F7">
                          <w:pPr>
                            <w:pStyle w:val="Zhlavnebozpat20"/>
                            <w:shd w:val="clear" w:color="auto" w:fill="auto"/>
                            <w:rPr>
                              <w:sz w:val="19"/>
                              <w:szCs w:val="19"/>
                            </w:rPr>
                          </w:pPr>
                          <w:r>
                            <w:rPr>
                              <w:rFonts w:ascii="Arial" w:eastAsia="Arial" w:hAnsi="Arial" w:cs="Arial"/>
                              <w:color w:val="363636"/>
                              <w:sz w:val="19"/>
                              <w:szCs w:val="19"/>
                            </w:rPr>
                            <w:fldChar w:fldCharType="begin"/>
                          </w:r>
                          <w:r>
                            <w:rPr>
                              <w:rFonts w:ascii="Arial" w:eastAsia="Arial" w:hAnsi="Arial" w:cs="Arial"/>
                              <w:color w:val="363636"/>
                              <w:sz w:val="19"/>
                              <w:szCs w:val="19"/>
                            </w:rPr>
                            <w:instrText xml:space="preserve"> PAGE \* MERGEFORMAT </w:instrText>
                          </w:r>
                          <w:r>
                            <w:rPr>
                              <w:rFonts w:ascii="Arial" w:eastAsia="Arial" w:hAnsi="Arial" w:cs="Arial"/>
                              <w:color w:val="363636"/>
                              <w:sz w:val="19"/>
                              <w:szCs w:val="19"/>
                            </w:rPr>
                            <w:fldChar w:fldCharType="separate"/>
                          </w:r>
                          <w:r w:rsidR="00E14F45">
                            <w:rPr>
                              <w:rFonts w:ascii="Arial" w:eastAsia="Arial" w:hAnsi="Arial" w:cs="Arial"/>
                              <w:noProof/>
                              <w:color w:val="363636"/>
                              <w:sz w:val="19"/>
                              <w:szCs w:val="19"/>
                            </w:rPr>
                            <w:t>6</w:t>
                          </w:r>
                          <w:r>
                            <w:rPr>
                              <w:rFonts w:ascii="Arial" w:eastAsia="Arial" w:hAnsi="Arial" w:cs="Arial"/>
                              <w:color w:val="363636"/>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8" type="#_x0000_t202" style="position:absolute;margin-left:280.45pt;margin-top:799.1pt;width:4.3pt;height:6.8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" filled="f" stroked="f">
              <v:textbox style="mso-fit-shape-to-text:t" inset="0,0,0,0">
                <w:txbxContent>
                  <w:p w:rsidR="00CF59D9" w:rsidRDefault="002243F7">
                    <w:pPr>
                      <w:pStyle w:val="Zhlavnebozpat20"/>
                      <w:shd w:val="clear" w:color="auto" w:fill="auto"/>
                      <w:rPr>
                        <w:sz w:val="19"/>
                        <w:szCs w:val="19"/>
                      </w:rPr>
                    </w:pPr>
                    <w:r>
                      <w:rPr>
                        <w:rFonts w:ascii="Arial" w:eastAsia="Arial" w:hAnsi="Arial" w:cs="Arial"/>
                        <w:color w:val="363636"/>
                        <w:sz w:val="19"/>
                        <w:szCs w:val="19"/>
                      </w:rPr>
                      <w:fldChar w:fldCharType="begin"/>
                    </w:r>
                    <w:r>
                      <w:rPr>
                        <w:rFonts w:ascii="Arial" w:eastAsia="Arial" w:hAnsi="Arial" w:cs="Arial"/>
                        <w:color w:val="363636"/>
                        <w:sz w:val="19"/>
                        <w:szCs w:val="19"/>
                      </w:rPr>
                      <w:instrText xml:space="preserve"> PAGE \* MERGEFORMAT </w:instrText>
                    </w:r>
                    <w:r>
                      <w:rPr>
                        <w:rFonts w:ascii="Arial" w:eastAsia="Arial" w:hAnsi="Arial" w:cs="Arial"/>
                        <w:color w:val="363636"/>
                        <w:sz w:val="19"/>
                        <w:szCs w:val="19"/>
                      </w:rPr>
                      <w:fldChar w:fldCharType="separate"/>
                    </w:r>
                    <w:r w:rsidR="00E14F45">
                      <w:rPr>
                        <w:rFonts w:ascii="Arial" w:eastAsia="Arial" w:hAnsi="Arial" w:cs="Arial"/>
                        <w:noProof/>
                        <w:color w:val="363636"/>
                        <w:sz w:val="19"/>
                        <w:szCs w:val="19"/>
                      </w:rPr>
                      <w:t>6</w:t>
                    </w:r>
                    <w:r>
                      <w:rPr>
                        <w:rFonts w:ascii="Arial" w:eastAsia="Arial" w:hAnsi="Arial" w:cs="Arial"/>
                        <w:color w:val="363636"/>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9D9" w:rsidRDefault="00CF59D9">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ECA" w:rsidRDefault="00025ECA"/>
  </w:footnote>
  <w:footnote w:type="continuationSeparator" w:id="0">
    <w:p w:rsidR="00025ECA" w:rsidRDefault="00025E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5E0"/>
    <w:multiLevelType w:val="multilevel"/>
    <w:tmpl w:val="62222960"/>
    <w:lvl w:ilvl="0">
      <w:start w:val="1"/>
      <w:numFmt w:val="decimal"/>
      <w:lvlText w:val="3.%1."/>
      <w:lvlJc w:val="left"/>
      <w:rPr>
        <w:rFonts w:ascii="Arial" w:eastAsia="Arial" w:hAnsi="Arial" w:cs="Arial"/>
        <w:b w:val="0"/>
        <w:bCs w:val="0"/>
        <w:i w:val="0"/>
        <w:iCs w:val="0"/>
        <w:smallCaps w:val="0"/>
        <w:strike w:val="0"/>
        <w:color w:val="auto"/>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E7A71"/>
    <w:multiLevelType w:val="multilevel"/>
    <w:tmpl w:val="9CBC8074"/>
    <w:lvl w:ilvl="0">
      <w:start w:val="1"/>
      <w:numFmt w:val="decimal"/>
      <w:lvlText w:val="4.%1."/>
      <w:lvlJc w:val="left"/>
      <w:rPr>
        <w:rFonts w:ascii="Arial" w:eastAsia="Arial" w:hAnsi="Arial" w:cs="Arial"/>
        <w:b w:val="0"/>
        <w:bCs w:val="0"/>
        <w:i w:val="0"/>
        <w:iCs w:val="0"/>
        <w:smallCaps w:val="0"/>
        <w:strike w:val="0"/>
        <w:color w:val="auto"/>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EF391E"/>
    <w:multiLevelType w:val="multilevel"/>
    <w:tmpl w:val="BECAF986"/>
    <w:lvl w:ilvl="0">
      <w:start w:val="5"/>
      <w:numFmt w:val="decimal"/>
      <w:lvlText w:val="%1."/>
      <w:lvlJc w:val="left"/>
      <w:rPr>
        <w:rFonts w:ascii="Arial" w:eastAsia="Arial" w:hAnsi="Arial" w:cs="Arial"/>
        <w:b/>
        <w:bCs/>
        <w:i w:val="0"/>
        <w:iCs w:val="0"/>
        <w:smallCaps w:val="0"/>
        <w:strike w:val="0"/>
        <w:color w:val="auto"/>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auto"/>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C13F50"/>
    <w:multiLevelType w:val="hybridMultilevel"/>
    <w:tmpl w:val="2FCE7B84"/>
    <w:lvl w:ilvl="0" w:tplc="0405000F">
      <w:start w:val="1"/>
      <w:numFmt w:val="decimal"/>
      <w:lvlText w:val="%1."/>
      <w:lvlJc w:val="left"/>
      <w:pPr>
        <w:ind w:left="1460" w:hanging="360"/>
      </w:pPr>
    </w:lvl>
    <w:lvl w:ilvl="1" w:tplc="04050019" w:tentative="1">
      <w:start w:val="1"/>
      <w:numFmt w:val="lowerLetter"/>
      <w:lvlText w:val="%2."/>
      <w:lvlJc w:val="left"/>
      <w:pPr>
        <w:ind w:left="2180" w:hanging="360"/>
      </w:pPr>
    </w:lvl>
    <w:lvl w:ilvl="2" w:tplc="0405001B" w:tentative="1">
      <w:start w:val="1"/>
      <w:numFmt w:val="lowerRoman"/>
      <w:lvlText w:val="%3."/>
      <w:lvlJc w:val="right"/>
      <w:pPr>
        <w:ind w:left="2900" w:hanging="180"/>
      </w:pPr>
    </w:lvl>
    <w:lvl w:ilvl="3" w:tplc="0405000F" w:tentative="1">
      <w:start w:val="1"/>
      <w:numFmt w:val="decimal"/>
      <w:lvlText w:val="%4."/>
      <w:lvlJc w:val="left"/>
      <w:pPr>
        <w:ind w:left="3620" w:hanging="360"/>
      </w:pPr>
    </w:lvl>
    <w:lvl w:ilvl="4" w:tplc="04050019" w:tentative="1">
      <w:start w:val="1"/>
      <w:numFmt w:val="lowerLetter"/>
      <w:lvlText w:val="%5."/>
      <w:lvlJc w:val="left"/>
      <w:pPr>
        <w:ind w:left="4340" w:hanging="360"/>
      </w:pPr>
    </w:lvl>
    <w:lvl w:ilvl="5" w:tplc="0405001B" w:tentative="1">
      <w:start w:val="1"/>
      <w:numFmt w:val="lowerRoman"/>
      <w:lvlText w:val="%6."/>
      <w:lvlJc w:val="right"/>
      <w:pPr>
        <w:ind w:left="5060" w:hanging="180"/>
      </w:pPr>
    </w:lvl>
    <w:lvl w:ilvl="6" w:tplc="0405000F" w:tentative="1">
      <w:start w:val="1"/>
      <w:numFmt w:val="decimal"/>
      <w:lvlText w:val="%7."/>
      <w:lvlJc w:val="left"/>
      <w:pPr>
        <w:ind w:left="5780" w:hanging="360"/>
      </w:pPr>
    </w:lvl>
    <w:lvl w:ilvl="7" w:tplc="04050019" w:tentative="1">
      <w:start w:val="1"/>
      <w:numFmt w:val="lowerLetter"/>
      <w:lvlText w:val="%8."/>
      <w:lvlJc w:val="left"/>
      <w:pPr>
        <w:ind w:left="6500" w:hanging="360"/>
      </w:pPr>
    </w:lvl>
    <w:lvl w:ilvl="8" w:tplc="0405001B" w:tentative="1">
      <w:start w:val="1"/>
      <w:numFmt w:val="lowerRoman"/>
      <w:lvlText w:val="%9."/>
      <w:lvlJc w:val="right"/>
      <w:pPr>
        <w:ind w:left="7220" w:hanging="180"/>
      </w:pPr>
    </w:lvl>
  </w:abstractNum>
  <w:abstractNum w:abstractNumId="4" w15:restartNumberingAfterBreak="0">
    <w:nsid w:val="301B25BC"/>
    <w:multiLevelType w:val="multilevel"/>
    <w:tmpl w:val="9C501BE2"/>
    <w:lvl w:ilvl="0">
      <w:start w:val="1"/>
      <w:numFmt w:val="bullet"/>
      <w:lvlText w:val="■"/>
      <w:lvlJc w:val="left"/>
      <w:rPr>
        <w:rFonts w:ascii="Arial" w:eastAsia="Arial" w:hAnsi="Arial" w:cs="Arial"/>
        <w:b w:val="0"/>
        <w:bCs w:val="0"/>
        <w:i w:val="0"/>
        <w:iCs w:val="0"/>
        <w:smallCaps w:val="0"/>
        <w:strike w:val="0"/>
        <w:color w:val="505151"/>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D347FB8"/>
    <w:multiLevelType w:val="multilevel"/>
    <w:tmpl w:val="C06A25F8"/>
    <w:lvl w:ilvl="0">
      <w:start w:val="1"/>
      <w:numFmt w:val="decimal"/>
      <w:lvlText w:val="%1."/>
      <w:lvlJc w:val="left"/>
      <w:pPr>
        <w:ind w:left="1065" w:hanging="705"/>
      </w:pPr>
      <w:rPr>
        <w:rFonts w:hint="default"/>
      </w:rPr>
    </w:lvl>
    <w:lvl w:ilvl="1">
      <w:start w:val="1"/>
      <w:numFmt w:val="decimal"/>
      <w:isLgl/>
      <w:lvlText w:val="%1.%2."/>
      <w:lvlJc w:val="left"/>
      <w:pPr>
        <w:ind w:left="1415" w:hanging="705"/>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080" w:hanging="720"/>
      </w:pPr>
      <w:rPr>
        <w:rFonts w:hint="default"/>
        <w:b w:val="0"/>
        <w:color w:val="000000"/>
      </w:rPr>
    </w:lvl>
    <w:lvl w:ilvl="4">
      <w:start w:val="1"/>
      <w:numFmt w:val="decimal"/>
      <w:isLgl/>
      <w:lvlText w:val="%1.%2.%3.%4.%5."/>
      <w:lvlJc w:val="left"/>
      <w:pPr>
        <w:ind w:left="1440" w:hanging="1080"/>
      </w:pPr>
      <w:rPr>
        <w:rFonts w:hint="default"/>
        <w:b w:val="0"/>
        <w:color w:val="000000"/>
      </w:rPr>
    </w:lvl>
    <w:lvl w:ilvl="5">
      <w:start w:val="1"/>
      <w:numFmt w:val="decimal"/>
      <w:isLgl/>
      <w:lvlText w:val="%1.%2.%3.%4.%5.%6."/>
      <w:lvlJc w:val="left"/>
      <w:pPr>
        <w:ind w:left="1440" w:hanging="1080"/>
      </w:pPr>
      <w:rPr>
        <w:rFonts w:hint="default"/>
        <w:b w:val="0"/>
        <w:color w:val="000000"/>
      </w:rPr>
    </w:lvl>
    <w:lvl w:ilvl="6">
      <w:start w:val="1"/>
      <w:numFmt w:val="decimal"/>
      <w:isLgl/>
      <w:lvlText w:val="%1.%2.%3.%4.%5.%6.%7."/>
      <w:lvlJc w:val="left"/>
      <w:pPr>
        <w:ind w:left="1800" w:hanging="1440"/>
      </w:pPr>
      <w:rPr>
        <w:rFonts w:hint="default"/>
        <w:b w:val="0"/>
        <w:color w:val="000000"/>
      </w:rPr>
    </w:lvl>
    <w:lvl w:ilvl="7">
      <w:start w:val="1"/>
      <w:numFmt w:val="decimal"/>
      <w:isLgl/>
      <w:lvlText w:val="%1.%2.%3.%4.%5.%6.%7.%8."/>
      <w:lvlJc w:val="left"/>
      <w:pPr>
        <w:ind w:left="1800" w:hanging="1440"/>
      </w:pPr>
      <w:rPr>
        <w:rFonts w:hint="default"/>
        <w:b w:val="0"/>
        <w:color w:val="000000"/>
      </w:rPr>
    </w:lvl>
    <w:lvl w:ilvl="8">
      <w:start w:val="1"/>
      <w:numFmt w:val="decimal"/>
      <w:isLgl/>
      <w:lvlText w:val="%1.%2.%3.%4.%5.%6.%7.%8.%9."/>
      <w:lvlJc w:val="left"/>
      <w:pPr>
        <w:ind w:left="2160" w:hanging="1800"/>
      </w:pPr>
      <w:rPr>
        <w:rFonts w:hint="default"/>
        <w:b w:val="0"/>
        <w:color w:val="000000"/>
      </w:rPr>
    </w:lvl>
  </w:abstractNum>
  <w:abstractNum w:abstractNumId="6" w15:restartNumberingAfterBreak="0">
    <w:nsid w:val="56FA74F0"/>
    <w:multiLevelType w:val="multilevel"/>
    <w:tmpl w:val="891EB956"/>
    <w:lvl w:ilvl="0">
      <w:start w:val="1"/>
      <w:numFmt w:val="decimal"/>
      <w:lvlText w:val="1.%1."/>
      <w:lvlJc w:val="left"/>
      <w:rPr>
        <w:rFonts w:ascii="Arial" w:eastAsia="Arial" w:hAnsi="Arial" w:cs="Arial"/>
        <w:b w:val="0"/>
        <w:bCs w:val="0"/>
        <w:i w:val="0"/>
        <w:iCs w:val="0"/>
        <w:smallCaps w:val="0"/>
        <w:strike w:val="0"/>
        <w:color w:val="auto"/>
        <w:spacing w:val="0"/>
        <w:w w:val="100"/>
        <w:position w:val="0"/>
        <w:sz w:val="22"/>
        <w:szCs w:val="22"/>
        <w:u w:val="none"/>
        <w:shd w:val="clear" w:color="auto" w:fill="auto"/>
        <w:lang w:val="cs-CZ" w:eastAsia="cs-CZ" w:bidi="cs-CZ"/>
      </w:rPr>
    </w:lvl>
    <w:lvl w:ilvl="1">
      <w:start w:val="1"/>
      <w:numFmt w:val="decimal"/>
      <w:lvlText w:val="%1.%2."/>
      <w:lvlJc w:val="left"/>
      <w:rPr>
        <w:rFonts w:ascii="Arial" w:eastAsia="Arial" w:hAnsi="Arial" w:cs="Arial"/>
        <w:b w:val="0"/>
        <w:bCs w:val="0"/>
        <w:i w:val="0"/>
        <w:iCs w:val="0"/>
        <w:smallCaps w:val="0"/>
        <w:strike w:val="0"/>
        <w:color w:val="auto"/>
        <w:spacing w:val="0"/>
        <w:w w:val="100"/>
        <w:position w:val="0"/>
        <w:sz w:val="22"/>
        <w:szCs w:val="22"/>
        <w:u w:val="none"/>
        <w:shd w:val="clear" w:color="auto" w:fill="auto"/>
        <w:lang w:val="cs-CZ" w:eastAsia="cs-CZ" w:bidi="cs-CZ"/>
      </w:rPr>
    </w:lvl>
    <w:lvl w:ilvl="2">
      <w:start w:val="1"/>
      <w:numFmt w:val="decimal"/>
      <w:lvlText w:val="%1.%2.%3."/>
      <w:lvlJc w:val="left"/>
      <w:rPr>
        <w:rFonts w:ascii="Arial" w:eastAsia="Arial" w:hAnsi="Arial" w:cs="Arial"/>
        <w:b w:val="0"/>
        <w:bCs w:val="0"/>
        <w:i w:val="0"/>
        <w:iCs w:val="0"/>
        <w:smallCaps w:val="0"/>
        <w:strike w:val="0"/>
        <w:color w:val="auto"/>
        <w:spacing w:val="0"/>
        <w:w w:val="100"/>
        <w:position w:val="0"/>
        <w:sz w:val="22"/>
        <w:szCs w:val="22"/>
        <w:u w:val="none"/>
        <w:shd w:val="clear" w:color="auto" w:fill="auto"/>
        <w:lang w:val="cs-CZ" w:eastAsia="cs-CZ" w:bidi="cs-CZ"/>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2472EA"/>
    <w:multiLevelType w:val="multilevel"/>
    <w:tmpl w:val="5E4AA2DC"/>
    <w:lvl w:ilvl="0">
      <w:start w:val="1"/>
      <w:numFmt w:val="decimal"/>
      <w:lvlText w:val="9.%1."/>
      <w:lvlJc w:val="left"/>
      <w:rPr>
        <w:rFonts w:ascii="Arial" w:eastAsia="Arial" w:hAnsi="Arial" w:cs="Arial"/>
        <w:b w:val="0"/>
        <w:bCs w:val="0"/>
        <w:i w:val="0"/>
        <w:iCs w:val="0"/>
        <w:smallCaps w:val="0"/>
        <w:strike w:val="0"/>
        <w:color w:val="auto"/>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860E08"/>
    <w:multiLevelType w:val="hybridMultilevel"/>
    <w:tmpl w:val="CDB8B64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6"/>
  </w:num>
  <w:num w:numId="2">
    <w:abstractNumId w:val="4"/>
  </w:num>
  <w:num w:numId="3">
    <w:abstractNumId w:val="0"/>
  </w:num>
  <w:num w:numId="4">
    <w:abstractNumId w:val="1"/>
  </w:num>
  <w:num w:numId="5">
    <w:abstractNumId w:val="2"/>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9D9"/>
    <w:rsid w:val="00025ECA"/>
    <w:rsid w:val="00030504"/>
    <w:rsid w:val="00040685"/>
    <w:rsid w:val="000603D5"/>
    <w:rsid w:val="00091AA4"/>
    <w:rsid w:val="000A784B"/>
    <w:rsid w:val="000C52F1"/>
    <w:rsid w:val="00106DE3"/>
    <w:rsid w:val="001145EF"/>
    <w:rsid w:val="00141056"/>
    <w:rsid w:val="0015113C"/>
    <w:rsid w:val="00166A93"/>
    <w:rsid w:val="001C6E7D"/>
    <w:rsid w:val="00210601"/>
    <w:rsid w:val="002243F7"/>
    <w:rsid w:val="002378B9"/>
    <w:rsid w:val="0027058C"/>
    <w:rsid w:val="00281198"/>
    <w:rsid w:val="002978E4"/>
    <w:rsid w:val="002B76B6"/>
    <w:rsid w:val="00313E24"/>
    <w:rsid w:val="003C2D4C"/>
    <w:rsid w:val="003C74FE"/>
    <w:rsid w:val="004210D0"/>
    <w:rsid w:val="004620C2"/>
    <w:rsid w:val="004872B1"/>
    <w:rsid w:val="00496809"/>
    <w:rsid w:val="004A1D6A"/>
    <w:rsid w:val="004B6225"/>
    <w:rsid w:val="00500D76"/>
    <w:rsid w:val="0051709B"/>
    <w:rsid w:val="00522E31"/>
    <w:rsid w:val="00595228"/>
    <w:rsid w:val="00623E7B"/>
    <w:rsid w:val="006512A1"/>
    <w:rsid w:val="00664D68"/>
    <w:rsid w:val="00677A09"/>
    <w:rsid w:val="006979DF"/>
    <w:rsid w:val="00701A89"/>
    <w:rsid w:val="00703A73"/>
    <w:rsid w:val="00704DBD"/>
    <w:rsid w:val="00751F39"/>
    <w:rsid w:val="00863C68"/>
    <w:rsid w:val="00871103"/>
    <w:rsid w:val="00873092"/>
    <w:rsid w:val="008A2F41"/>
    <w:rsid w:val="008B6716"/>
    <w:rsid w:val="008C7767"/>
    <w:rsid w:val="008D6919"/>
    <w:rsid w:val="00935243"/>
    <w:rsid w:val="0093568B"/>
    <w:rsid w:val="009F515B"/>
    <w:rsid w:val="00A16538"/>
    <w:rsid w:val="00A17FF8"/>
    <w:rsid w:val="00A404B7"/>
    <w:rsid w:val="00A6350C"/>
    <w:rsid w:val="00AA614D"/>
    <w:rsid w:val="00AC09EB"/>
    <w:rsid w:val="00AE18A1"/>
    <w:rsid w:val="00B3564A"/>
    <w:rsid w:val="00B35F53"/>
    <w:rsid w:val="00B73B1B"/>
    <w:rsid w:val="00BB0980"/>
    <w:rsid w:val="00BC1DBE"/>
    <w:rsid w:val="00BE402F"/>
    <w:rsid w:val="00CC5CB5"/>
    <w:rsid w:val="00CC7765"/>
    <w:rsid w:val="00CF59D9"/>
    <w:rsid w:val="00D0083B"/>
    <w:rsid w:val="00D008D3"/>
    <w:rsid w:val="00D05525"/>
    <w:rsid w:val="00D24C36"/>
    <w:rsid w:val="00D61ABD"/>
    <w:rsid w:val="00E14F45"/>
    <w:rsid w:val="00EB5468"/>
    <w:rsid w:val="00EC4577"/>
    <w:rsid w:val="00ED1815"/>
    <w:rsid w:val="00ED186B"/>
    <w:rsid w:val="00EE3AD4"/>
    <w:rsid w:val="00F20E78"/>
    <w:rsid w:val="00F303EA"/>
    <w:rsid w:val="00F3263F"/>
    <w:rsid w:val="00F636FE"/>
    <w:rsid w:val="00F714B1"/>
    <w:rsid w:val="00FA762D"/>
    <w:rsid w:val="00FD6767"/>
    <w:rsid w:val="00FE57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F0C8"/>
  <w15:docId w15:val="{994F8125-5891-42F3-BC8A-EF14BD98F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color w:val="363636"/>
      <w:sz w:val="20"/>
      <w:szCs w:val="20"/>
      <w:u w:val="none"/>
    </w:rPr>
  </w:style>
  <w:style w:type="character" w:customStyle="1" w:styleId="slonadpisu3">
    <w:name w:val="Číslo nadpisu #3_"/>
    <w:basedOn w:val="Standardnpsmoodstavce"/>
    <w:link w:val="slonadpisu30"/>
    <w:rPr>
      <w:rFonts w:ascii="Arial" w:eastAsia="Arial" w:hAnsi="Arial" w:cs="Arial"/>
      <w:b/>
      <w:bCs/>
      <w:i w:val="0"/>
      <w:iCs w:val="0"/>
      <w:smallCaps w:val="0"/>
      <w:strike w:val="0"/>
      <w:color w:val="505151"/>
      <w:sz w:val="20"/>
      <w:szCs w:val="20"/>
      <w:u w:val="none"/>
    </w:rPr>
  </w:style>
  <w:style w:type="character" w:customStyle="1" w:styleId="Nadpis3">
    <w:name w:val="Nadpis #3_"/>
    <w:basedOn w:val="Standardnpsmoodstavce"/>
    <w:link w:val="Nadpis30"/>
    <w:rPr>
      <w:rFonts w:ascii="Arial" w:eastAsia="Arial" w:hAnsi="Arial" w:cs="Arial"/>
      <w:b/>
      <w:bCs/>
      <w:i w:val="0"/>
      <w:iCs w:val="0"/>
      <w:smallCaps w:val="0"/>
      <w:strike w:val="0"/>
      <w:color w:val="363636"/>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color w:val="505151"/>
      <w:sz w:val="32"/>
      <w:szCs w:val="32"/>
      <w:u w:val="none"/>
    </w:rPr>
  </w:style>
  <w:style w:type="character" w:customStyle="1" w:styleId="Jin">
    <w:name w:val="Jiné_"/>
    <w:basedOn w:val="Standardnpsmoodstavce"/>
    <w:link w:val="Jin0"/>
    <w:rPr>
      <w:rFonts w:ascii="Arial" w:eastAsia="Arial" w:hAnsi="Arial" w:cs="Arial"/>
      <w:b w:val="0"/>
      <w:bCs w:val="0"/>
      <w:i w:val="0"/>
      <w:iCs w:val="0"/>
      <w:smallCaps w:val="0"/>
      <w:strike w:val="0"/>
      <w:color w:val="363636"/>
      <w:sz w:val="20"/>
      <w:szCs w:val="20"/>
      <w:u w:val="none"/>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color w:val="505151"/>
      <w:sz w:val="20"/>
      <w:szCs w:val="20"/>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Zkladntext2">
    <w:name w:val="Základní text (2)_"/>
    <w:basedOn w:val="Standardnpsmoodstavce"/>
    <w:link w:val="Zkladntext20"/>
    <w:rPr>
      <w:rFonts w:ascii="Tahoma" w:eastAsia="Tahoma" w:hAnsi="Tahoma" w:cs="Tahoma"/>
      <w:b w:val="0"/>
      <w:bCs w:val="0"/>
      <w:i w:val="0"/>
      <w:iCs w:val="0"/>
      <w:smallCaps w:val="0"/>
      <w:strike w:val="0"/>
      <w:color w:val="237355"/>
      <w:sz w:val="16"/>
      <w:szCs w:val="16"/>
      <w:u w:val="none"/>
    </w:rPr>
  </w:style>
  <w:style w:type="character" w:customStyle="1" w:styleId="Nadpis2">
    <w:name w:val="Nadpis #2_"/>
    <w:basedOn w:val="Standardnpsmoodstavce"/>
    <w:link w:val="Nadpis20"/>
    <w:rPr>
      <w:rFonts w:ascii="Arial" w:eastAsia="Arial" w:hAnsi="Arial" w:cs="Arial"/>
      <w:b/>
      <w:bCs/>
      <w:i w:val="0"/>
      <w:iCs w:val="0"/>
      <w:smallCaps w:val="0"/>
      <w:strike w:val="0"/>
      <w:color w:val="237355"/>
      <w:sz w:val="26"/>
      <w:szCs w:val="26"/>
      <w:u w:val="none"/>
    </w:rPr>
  </w:style>
  <w:style w:type="character" w:customStyle="1" w:styleId="Zkladntext3">
    <w:name w:val="Základní text (3)_"/>
    <w:basedOn w:val="Standardnpsmoodstavce"/>
    <w:link w:val="Zkladntext30"/>
    <w:rPr>
      <w:rFonts w:ascii="Tahoma" w:eastAsia="Tahoma" w:hAnsi="Tahoma" w:cs="Tahoma"/>
      <w:b/>
      <w:bCs/>
      <w:i w:val="0"/>
      <w:iCs w:val="0"/>
      <w:smallCaps w:val="0"/>
      <w:strike w:val="0"/>
      <w:sz w:val="19"/>
      <w:szCs w:val="19"/>
      <w:u w:val="none"/>
    </w:rPr>
  </w:style>
  <w:style w:type="paragraph" w:customStyle="1" w:styleId="Zkladntext1">
    <w:name w:val="Základní text1"/>
    <w:basedOn w:val="Normln"/>
    <w:link w:val="Zkladntext"/>
    <w:pPr>
      <w:shd w:val="clear" w:color="auto" w:fill="FFFFFF"/>
      <w:spacing w:line="305" w:lineRule="auto"/>
    </w:pPr>
    <w:rPr>
      <w:rFonts w:ascii="Arial" w:eastAsia="Arial" w:hAnsi="Arial" w:cs="Arial"/>
      <w:color w:val="363636"/>
      <w:sz w:val="20"/>
      <w:szCs w:val="20"/>
    </w:rPr>
  </w:style>
  <w:style w:type="paragraph" w:customStyle="1" w:styleId="slonadpisu30">
    <w:name w:val="Číslo nadpisu #3"/>
    <w:basedOn w:val="Normln"/>
    <w:link w:val="slonadpisu3"/>
    <w:pPr>
      <w:shd w:val="clear" w:color="auto" w:fill="FFFFFF"/>
      <w:outlineLvl w:val="2"/>
    </w:pPr>
    <w:rPr>
      <w:rFonts w:ascii="Arial" w:eastAsia="Arial" w:hAnsi="Arial" w:cs="Arial"/>
      <w:b/>
      <w:bCs/>
      <w:color w:val="505151"/>
      <w:sz w:val="20"/>
      <w:szCs w:val="20"/>
    </w:rPr>
  </w:style>
  <w:style w:type="paragraph" w:customStyle="1" w:styleId="Nadpis30">
    <w:name w:val="Nadpis #3"/>
    <w:basedOn w:val="Normln"/>
    <w:link w:val="Nadpis3"/>
    <w:pPr>
      <w:shd w:val="clear" w:color="auto" w:fill="FFFFFF"/>
      <w:spacing w:after="230" w:line="307" w:lineRule="auto"/>
      <w:jc w:val="center"/>
      <w:outlineLvl w:val="2"/>
    </w:pPr>
    <w:rPr>
      <w:rFonts w:ascii="Arial" w:eastAsia="Arial" w:hAnsi="Arial" w:cs="Arial"/>
      <w:b/>
      <w:bCs/>
      <w:color w:val="363636"/>
      <w:sz w:val="20"/>
      <w:szCs w:val="20"/>
    </w:rPr>
  </w:style>
  <w:style w:type="paragraph" w:customStyle="1" w:styleId="Nadpis10">
    <w:name w:val="Nadpis #1"/>
    <w:basedOn w:val="Normln"/>
    <w:link w:val="Nadpis1"/>
    <w:pPr>
      <w:shd w:val="clear" w:color="auto" w:fill="FFFFFF"/>
      <w:spacing w:after="500"/>
      <w:jc w:val="center"/>
      <w:outlineLvl w:val="0"/>
    </w:pPr>
    <w:rPr>
      <w:rFonts w:ascii="Arial" w:eastAsia="Arial" w:hAnsi="Arial" w:cs="Arial"/>
      <w:b/>
      <w:bCs/>
      <w:color w:val="505151"/>
      <w:sz w:val="32"/>
      <w:szCs w:val="32"/>
    </w:rPr>
  </w:style>
  <w:style w:type="paragraph" w:customStyle="1" w:styleId="Jin0">
    <w:name w:val="Jiné"/>
    <w:basedOn w:val="Normln"/>
    <w:link w:val="Jin"/>
    <w:pPr>
      <w:shd w:val="clear" w:color="auto" w:fill="FFFFFF"/>
      <w:spacing w:line="305" w:lineRule="auto"/>
    </w:pPr>
    <w:rPr>
      <w:rFonts w:ascii="Arial" w:eastAsia="Arial" w:hAnsi="Arial" w:cs="Arial"/>
      <w:color w:val="363636"/>
      <w:sz w:val="20"/>
      <w:szCs w:val="20"/>
    </w:rPr>
  </w:style>
  <w:style w:type="paragraph" w:customStyle="1" w:styleId="Titulektabulky0">
    <w:name w:val="Titulek tabulky"/>
    <w:basedOn w:val="Normln"/>
    <w:link w:val="Titulektabulky"/>
    <w:pPr>
      <w:shd w:val="clear" w:color="auto" w:fill="FFFFFF"/>
    </w:pPr>
    <w:rPr>
      <w:rFonts w:ascii="Arial" w:eastAsia="Arial" w:hAnsi="Arial" w:cs="Arial"/>
      <w:b/>
      <w:bCs/>
      <w:color w:val="505151"/>
      <w:sz w:val="20"/>
      <w:szCs w:val="20"/>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Zkladntext20">
    <w:name w:val="Základní text (2)"/>
    <w:basedOn w:val="Normln"/>
    <w:link w:val="Zkladntext2"/>
    <w:pPr>
      <w:shd w:val="clear" w:color="auto" w:fill="FFFFFF"/>
    </w:pPr>
    <w:rPr>
      <w:rFonts w:ascii="Tahoma" w:eastAsia="Tahoma" w:hAnsi="Tahoma" w:cs="Tahoma"/>
      <w:color w:val="237355"/>
      <w:sz w:val="16"/>
      <w:szCs w:val="16"/>
    </w:rPr>
  </w:style>
  <w:style w:type="paragraph" w:customStyle="1" w:styleId="Nadpis20">
    <w:name w:val="Nadpis #2"/>
    <w:basedOn w:val="Normln"/>
    <w:link w:val="Nadpis2"/>
    <w:pPr>
      <w:shd w:val="clear" w:color="auto" w:fill="FFFFFF"/>
      <w:spacing w:after="560"/>
      <w:ind w:left="1940"/>
      <w:outlineLvl w:val="1"/>
    </w:pPr>
    <w:rPr>
      <w:rFonts w:ascii="Arial" w:eastAsia="Arial" w:hAnsi="Arial" w:cs="Arial"/>
      <w:b/>
      <w:bCs/>
      <w:color w:val="237355"/>
      <w:sz w:val="26"/>
      <w:szCs w:val="26"/>
    </w:rPr>
  </w:style>
  <w:style w:type="paragraph" w:customStyle="1" w:styleId="Zkladntext30">
    <w:name w:val="Základní text (3)"/>
    <w:basedOn w:val="Normln"/>
    <w:link w:val="Zkladntext3"/>
    <w:pPr>
      <w:shd w:val="clear" w:color="auto" w:fill="FFFFFF"/>
      <w:spacing w:after="160"/>
    </w:pPr>
    <w:rPr>
      <w:rFonts w:ascii="Tahoma" w:eastAsia="Tahoma" w:hAnsi="Tahoma" w:cs="Tahoma"/>
      <w:b/>
      <w:bCs/>
      <w:sz w:val="19"/>
      <w:szCs w:val="19"/>
    </w:rPr>
  </w:style>
  <w:style w:type="character" w:styleId="Hypertextovodkaz">
    <w:name w:val="Hyperlink"/>
    <w:basedOn w:val="Standardnpsmoodstavce"/>
    <w:uiPriority w:val="99"/>
    <w:semiHidden/>
    <w:unhideWhenUsed/>
    <w:rsid w:val="006979DF"/>
    <w:rPr>
      <w:color w:val="0563C1"/>
      <w:u w:val="single"/>
    </w:rPr>
  </w:style>
  <w:style w:type="paragraph" w:styleId="Zkladntext0">
    <w:name w:val="Body Text"/>
    <w:basedOn w:val="Normln"/>
    <w:link w:val="ZkladntextChar"/>
    <w:rsid w:val="002B76B6"/>
    <w:pPr>
      <w:jc w:val="both"/>
    </w:pPr>
    <w:rPr>
      <w:rFonts w:ascii="Times New Roman" w:eastAsia="Times New Roman" w:hAnsi="Times New Roman" w:cs="Times New Roman"/>
      <w:color w:val="auto"/>
      <w:szCs w:val="20"/>
      <w:lang w:bidi="ar-SA"/>
    </w:rPr>
  </w:style>
  <w:style w:type="character" w:customStyle="1" w:styleId="ZkladntextChar">
    <w:name w:val="Základní text Char"/>
    <w:basedOn w:val="Standardnpsmoodstavce"/>
    <w:link w:val="Zkladntext0"/>
    <w:rsid w:val="002B76B6"/>
    <w:rPr>
      <w:rFonts w:ascii="Times New Roman" w:eastAsia="Times New Roman" w:hAnsi="Times New Roman" w:cs="Times New Roman"/>
      <w:szCs w:val="20"/>
      <w:lang w:bidi="ar-SA"/>
    </w:rPr>
  </w:style>
  <w:style w:type="paragraph" w:customStyle="1" w:styleId="Default">
    <w:name w:val="Default"/>
    <w:rsid w:val="00210601"/>
    <w:pPr>
      <w:widowControl/>
      <w:autoSpaceDE w:val="0"/>
      <w:autoSpaceDN w:val="0"/>
      <w:adjustRightInd w:val="0"/>
    </w:pPr>
    <w:rPr>
      <w:rFonts w:ascii="Arial" w:eastAsia="Times New Roman" w:hAnsi="Arial" w:cs="Arial"/>
      <w:color w:val="000000"/>
      <w:lang w:bidi="ar-SA"/>
    </w:rPr>
  </w:style>
  <w:style w:type="paragraph" w:customStyle="1" w:styleId="Odstavecseseznamem1">
    <w:name w:val="Odstavec se seznamem1"/>
    <w:basedOn w:val="Normln"/>
    <w:uiPriority w:val="99"/>
    <w:rsid w:val="008B6716"/>
    <w:pPr>
      <w:widowControl/>
      <w:ind w:left="720"/>
    </w:pPr>
    <w:rPr>
      <w:rFonts w:ascii="Times New Roman" w:eastAsia="Calibri"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84238">
      <w:bodyDiv w:val="1"/>
      <w:marLeft w:val="0"/>
      <w:marRight w:val="0"/>
      <w:marTop w:val="0"/>
      <w:marBottom w:val="0"/>
      <w:divBdr>
        <w:top w:val="none" w:sz="0" w:space="0" w:color="auto"/>
        <w:left w:val="none" w:sz="0" w:space="0" w:color="auto"/>
        <w:bottom w:val="none" w:sz="0" w:space="0" w:color="auto"/>
        <w:right w:val="none" w:sz="0" w:space="0" w:color="auto"/>
      </w:divBdr>
    </w:div>
    <w:div w:id="1978142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podatelna@szpi.qo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2181</Words>
  <Characters>12870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SZPI</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Petra, Mgr.</dc:creator>
  <cp:lastModifiedBy>Bernatová Jana, Mgr.DiS.</cp:lastModifiedBy>
  <cp:revision>2</cp:revision>
  <dcterms:created xsi:type="dcterms:W3CDTF">2024-03-04T12:07:00Z</dcterms:created>
  <dcterms:modified xsi:type="dcterms:W3CDTF">2024-03-04T12:07:00Z</dcterms:modified>
</cp:coreProperties>
</file>