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9A64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>REKTOR s.r.o.</w:t>
      </w:r>
    </w:p>
    <w:p w14:paraId="1BD2C6E5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se sídlem Splavní 108/14, Poruba, 708 00 Ostrava</w:t>
      </w:r>
    </w:p>
    <w:p w14:paraId="00250D7F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zapsaná v obchodním rejstříku, vedeném u Krajského soudu v Ostravě pod </w:t>
      </w:r>
      <w:proofErr w:type="spellStart"/>
      <w:r w:rsidRPr="00780B1A">
        <w:rPr>
          <w:rFonts w:ascii="Calibri" w:hAnsi="Calibri" w:cs="Calibri"/>
        </w:rPr>
        <w:t>sp</w:t>
      </w:r>
      <w:proofErr w:type="spellEnd"/>
      <w:r w:rsidRPr="00780B1A">
        <w:rPr>
          <w:rFonts w:ascii="Calibri" w:hAnsi="Calibri" w:cs="Calibri"/>
        </w:rPr>
        <w:t>. zn. C 33920</w:t>
      </w:r>
    </w:p>
    <w:p w14:paraId="28836D7F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IČ: 285 98 849</w:t>
      </w:r>
      <w:r w:rsidRPr="00780B1A">
        <w:rPr>
          <w:rFonts w:ascii="Calibri" w:hAnsi="Calibri" w:cs="Calibri"/>
        </w:rPr>
        <w:tab/>
        <w:t>DIČ: CZ28598849</w:t>
      </w:r>
    </w:p>
    <w:p w14:paraId="610A6FE4" w14:textId="343C418E" w:rsidR="002C7E49" w:rsidRPr="00780B1A" w:rsidRDefault="002C7E49" w:rsidP="002C7E49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zastoupena </w:t>
      </w:r>
      <w:proofErr w:type="spellStart"/>
      <w:r w:rsidR="000F367C" w:rsidRPr="000F367C">
        <w:rPr>
          <w:rFonts w:ascii="Calibri" w:hAnsi="Calibri" w:cs="Calibri"/>
          <w:highlight w:val="black"/>
        </w:rPr>
        <w:t>xxxxxxxxx</w:t>
      </w:r>
      <w:proofErr w:type="spellEnd"/>
      <w:r>
        <w:rPr>
          <w:rFonts w:ascii="Calibri" w:hAnsi="Calibri" w:cs="Calibri"/>
        </w:rPr>
        <w:t xml:space="preserve">, na základě plné moci </w:t>
      </w:r>
    </w:p>
    <w:p w14:paraId="6873642E" w14:textId="0A84F09D" w:rsidR="002C7E49" w:rsidRDefault="002C7E49" w:rsidP="002C7E49">
      <w:pPr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proofErr w:type="spellStart"/>
      <w:r w:rsidR="000F367C" w:rsidRPr="000F367C">
        <w:rPr>
          <w:rFonts w:ascii="Calibri" w:hAnsi="Calibri" w:cs="Calibri"/>
          <w:highlight w:val="black"/>
        </w:rPr>
        <w:t>xxxxxxxxx</w:t>
      </w:r>
      <w:proofErr w:type="spellEnd"/>
    </w:p>
    <w:p w14:paraId="16164E93" w14:textId="51F4188D" w:rsidR="006F245E" w:rsidRPr="00780B1A" w:rsidRDefault="002C7E49" w:rsidP="00CA0FE8">
      <w:pPr>
        <w:spacing w:after="0" w:line="288" w:lineRule="auto"/>
        <w:jc w:val="both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Kontakty tel./email: </w:t>
      </w:r>
      <w:proofErr w:type="spellStart"/>
      <w:r w:rsidR="000F367C" w:rsidRPr="000F367C">
        <w:rPr>
          <w:rFonts w:ascii="Calibri" w:hAnsi="Calibri" w:cs="Calibri"/>
          <w:highlight w:val="black"/>
        </w:rPr>
        <w:t>xxxxxxxxx</w:t>
      </w:r>
      <w:proofErr w:type="spellEnd"/>
    </w:p>
    <w:p w14:paraId="70D12CD3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</w:p>
    <w:p w14:paraId="23B1892C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jako pronajímatel na straně jedné</w:t>
      </w:r>
    </w:p>
    <w:p w14:paraId="6CE833D3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(dále jen „pronajímatel“)</w:t>
      </w:r>
    </w:p>
    <w:p w14:paraId="23191380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</w:p>
    <w:p w14:paraId="140DD411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a</w:t>
      </w:r>
    </w:p>
    <w:p w14:paraId="718D5D59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</w:p>
    <w:p w14:paraId="574322FB" w14:textId="2CA45768" w:rsidR="006F245E" w:rsidRPr="00780B1A" w:rsidRDefault="00E714E6" w:rsidP="00CA0FE8">
      <w:pPr>
        <w:spacing w:after="0" w:line="28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RBP, zdravotní pojišťovna</w:t>
      </w:r>
    </w:p>
    <w:p w14:paraId="45A1D691" w14:textId="6E2F4C1C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se sídlem: </w:t>
      </w:r>
      <w:r w:rsidR="00E714E6">
        <w:rPr>
          <w:rFonts w:ascii="Calibri" w:hAnsi="Calibri" w:cs="Calibri"/>
        </w:rPr>
        <w:t>Michálkovická 967/108, Slezská Ostrava, 710 00 Ostrava</w:t>
      </w:r>
    </w:p>
    <w:p w14:paraId="6CB15B47" w14:textId="5E73A641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zapsaná dne v obchodním rejstříku, vedeném </w:t>
      </w:r>
      <w:r w:rsidR="00BD1304">
        <w:rPr>
          <w:rFonts w:ascii="Calibri" w:hAnsi="Calibri" w:cs="Calibri"/>
        </w:rPr>
        <w:t>u Krajského soudu v</w:t>
      </w:r>
      <w:r w:rsidR="0090525F">
        <w:rPr>
          <w:rFonts w:ascii="Calibri" w:hAnsi="Calibri" w:cs="Calibri"/>
        </w:rPr>
        <w:t> </w:t>
      </w:r>
      <w:r w:rsidR="00BD1304">
        <w:rPr>
          <w:rFonts w:ascii="Calibri" w:hAnsi="Calibri" w:cs="Calibri"/>
        </w:rPr>
        <w:t>Ostravě</w:t>
      </w:r>
      <w:r w:rsidR="0090525F">
        <w:rPr>
          <w:rFonts w:ascii="Calibri" w:hAnsi="Calibri" w:cs="Calibri"/>
        </w:rPr>
        <w:t>, oddíl AXIV, vložka 554</w:t>
      </w:r>
    </w:p>
    <w:p w14:paraId="6B07B47E" w14:textId="69B9DB8D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IČ: </w:t>
      </w:r>
      <w:r w:rsidR="00BD1304">
        <w:rPr>
          <w:rFonts w:ascii="Calibri" w:hAnsi="Calibri" w:cs="Calibri"/>
        </w:rPr>
        <w:t>476 73</w:t>
      </w:r>
      <w:r w:rsidR="0090525F">
        <w:rPr>
          <w:rFonts w:ascii="Calibri" w:hAnsi="Calibri" w:cs="Calibri"/>
        </w:rPr>
        <w:t> </w:t>
      </w:r>
      <w:proofErr w:type="gramStart"/>
      <w:r w:rsidR="00BD1304">
        <w:rPr>
          <w:rFonts w:ascii="Calibri" w:hAnsi="Calibri" w:cs="Calibri"/>
        </w:rPr>
        <w:t>036</w:t>
      </w:r>
      <w:r w:rsidR="0090525F">
        <w:rPr>
          <w:rFonts w:ascii="Calibri" w:hAnsi="Calibri" w:cs="Calibri"/>
        </w:rPr>
        <w:t xml:space="preserve">  DIČ</w:t>
      </w:r>
      <w:proofErr w:type="gramEnd"/>
      <w:r w:rsidR="0090525F">
        <w:rPr>
          <w:rFonts w:ascii="Calibri" w:hAnsi="Calibri" w:cs="Calibri"/>
        </w:rPr>
        <w:t>: CZ47673036, není plátce DPH</w:t>
      </w:r>
    </w:p>
    <w:p w14:paraId="21A42FCD" w14:textId="35319744" w:rsidR="006F245E" w:rsidRPr="00780B1A" w:rsidRDefault="00E714E6" w:rsidP="00CA0FE8">
      <w:pPr>
        <w:spacing w:after="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zastoupena </w:t>
      </w:r>
      <w:r w:rsidR="0090525F">
        <w:rPr>
          <w:rFonts w:ascii="Calibri" w:hAnsi="Calibri" w:cs="Calibri"/>
        </w:rPr>
        <w:t>Ing. Antonínem Klimšou, MBA, výkonným ředitelem</w:t>
      </w:r>
    </w:p>
    <w:p w14:paraId="32CA7FD9" w14:textId="2391C997" w:rsidR="006F245E" w:rsidRPr="001E4E31" w:rsidRDefault="001E4E31" w:rsidP="001E4E3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44B87">
        <w:rPr>
          <w:rFonts w:ascii="Calibri" w:hAnsi="Calibri" w:cs="Calibri"/>
        </w:rPr>
        <w:t xml:space="preserve">bankovní spojení: </w:t>
      </w:r>
      <w:proofErr w:type="spellStart"/>
      <w:r w:rsidR="000F367C" w:rsidRPr="000F367C">
        <w:rPr>
          <w:rFonts w:ascii="Calibri" w:hAnsi="Calibri" w:cs="Calibri"/>
          <w:highlight w:val="black"/>
        </w:rPr>
        <w:t>xxxxxxxxx</w:t>
      </w:r>
      <w:proofErr w:type="spellEnd"/>
    </w:p>
    <w:p w14:paraId="1D978066" w14:textId="78D7352B" w:rsidR="006F245E" w:rsidRPr="00780B1A" w:rsidRDefault="001E4E31" w:rsidP="00CA0FE8">
      <w:pPr>
        <w:spacing w:after="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oprávněn k jednání: </w:t>
      </w:r>
      <w:proofErr w:type="spellStart"/>
      <w:r w:rsidR="000F367C" w:rsidRPr="000F367C">
        <w:rPr>
          <w:rFonts w:ascii="Calibri" w:hAnsi="Calibri" w:cs="Calibri"/>
          <w:highlight w:val="black"/>
        </w:rPr>
        <w:t>xxxxxxxxx</w:t>
      </w:r>
      <w:proofErr w:type="spellEnd"/>
    </w:p>
    <w:p w14:paraId="5825975B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</w:p>
    <w:p w14:paraId="352C50C8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jako nájemce na straně druhé</w:t>
      </w:r>
    </w:p>
    <w:p w14:paraId="0023D084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(dále jen „nájemce“)</w:t>
      </w:r>
    </w:p>
    <w:p w14:paraId="790312D8" w14:textId="77777777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</w:p>
    <w:p w14:paraId="05F6DFD6" w14:textId="1D1081FC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  <w:r w:rsidRPr="00780B1A">
        <w:rPr>
          <w:rFonts w:ascii="Calibri" w:hAnsi="Calibri" w:cs="Calibri"/>
        </w:rPr>
        <w:t>níže uvedeného dne, měsíce a roku na základě zákona č. 89/2012 Sb., občanský zákoník, uzavírají tento</w:t>
      </w:r>
    </w:p>
    <w:p w14:paraId="1D575274" w14:textId="3A02DE91" w:rsidR="006F245E" w:rsidRPr="00780B1A" w:rsidRDefault="006F245E" w:rsidP="00CA0FE8">
      <w:pPr>
        <w:spacing w:after="0" w:line="288" w:lineRule="auto"/>
        <w:rPr>
          <w:rFonts w:ascii="Calibri" w:hAnsi="Calibri" w:cs="Calibri"/>
        </w:rPr>
      </w:pPr>
    </w:p>
    <w:p w14:paraId="1B2143E2" w14:textId="085F41DA" w:rsidR="006F245E" w:rsidRPr="00780B1A" w:rsidRDefault="006F245E" w:rsidP="00CA0FE8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 xml:space="preserve">dodatek č. 1 </w:t>
      </w:r>
    </w:p>
    <w:p w14:paraId="496DFE25" w14:textId="550F0E1A" w:rsidR="006F245E" w:rsidRPr="00780B1A" w:rsidRDefault="006F245E" w:rsidP="00CA0FE8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 xml:space="preserve">ke smlouvě o nájmu nebytových prostor </w:t>
      </w:r>
    </w:p>
    <w:p w14:paraId="3D9CEF5C" w14:textId="70089225" w:rsidR="006F245E" w:rsidRPr="00780B1A" w:rsidRDefault="006F245E" w:rsidP="00CA0FE8">
      <w:pPr>
        <w:spacing w:after="0" w:line="288" w:lineRule="auto"/>
        <w:jc w:val="center"/>
        <w:rPr>
          <w:rFonts w:ascii="Calibri" w:hAnsi="Calibri" w:cs="Calibri"/>
        </w:rPr>
      </w:pPr>
      <w:r w:rsidRPr="00780B1A">
        <w:rPr>
          <w:rFonts w:ascii="Calibri" w:hAnsi="Calibri" w:cs="Calibri"/>
        </w:rPr>
        <w:t>(dále jen „</w:t>
      </w:r>
      <w:r w:rsidRPr="00780B1A">
        <w:rPr>
          <w:rFonts w:ascii="Calibri" w:hAnsi="Calibri" w:cs="Calibri"/>
          <w:b/>
          <w:bCs/>
        </w:rPr>
        <w:t>dodatek</w:t>
      </w:r>
      <w:r w:rsidRPr="00780B1A">
        <w:rPr>
          <w:rFonts w:ascii="Calibri" w:hAnsi="Calibri" w:cs="Calibri"/>
        </w:rPr>
        <w:t>“)</w:t>
      </w:r>
    </w:p>
    <w:p w14:paraId="13DB80AB" w14:textId="77777777" w:rsidR="006F245E" w:rsidRPr="00780B1A" w:rsidRDefault="006F245E" w:rsidP="00CA0FE8">
      <w:pPr>
        <w:spacing w:after="0" w:line="288" w:lineRule="auto"/>
        <w:jc w:val="center"/>
        <w:rPr>
          <w:rFonts w:ascii="Calibri" w:hAnsi="Calibri" w:cs="Calibri"/>
        </w:rPr>
      </w:pPr>
    </w:p>
    <w:p w14:paraId="541F1875" w14:textId="0451EBB4" w:rsidR="00AC5C54" w:rsidRPr="00780B1A" w:rsidRDefault="006F245E" w:rsidP="00CA0FE8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 xml:space="preserve">I. </w:t>
      </w:r>
    </w:p>
    <w:p w14:paraId="55CBFA08" w14:textId="4F2D4682" w:rsidR="006F245E" w:rsidRPr="00780B1A" w:rsidRDefault="006F245E" w:rsidP="00CA0FE8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>Prohlášení stran</w:t>
      </w:r>
    </w:p>
    <w:p w14:paraId="61092F5B" w14:textId="0603EB38" w:rsidR="006F245E" w:rsidRPr="00780B1A" w:rsidRDefault="006F245E" w:rsidP="00CA0FE8">
      <w:pPr>
        <w:pStyle w:val="Odstavecseseznamem"/>
        <w:numPr>
          <w:ilvl w:val="0"/>
          <w:numId w:val="3"/>
        </w:numPr>
        <w:tabs>
          <w:tab w:val="left" w:pos="9072"/>
        </w:tabs>
        <w:spacing w:after="0" w:line="288" w:lineRule="auto"/>
        <w:ind w:right="11"/>
        <w:jc w:val="both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Pronajímatel je výlučným vlastníkem </w:t>
      </w:r>
      <w:r w:rsidR="00011EE3">
        <w:rPr>
          <w:rFonts w:ascii="Calibri" w:hAnsi="Calibri" w:cs="Calibri"/>
        </w:rPr>
        <w:t>pozemku</w:t>
      </w:r>
      <w:r w:rsidRPr="00780B1A">
        <w:rPr>
          <w:rFonts w:ascii="Calibri" w:hAnsi="Calibri" w:cs="Calibri"/>
        </w:rPr>
        <w:t xml:space="preserve"> </w:t>
      </w:r>
      <w:proofErr w:type="spellStart"/>
      <w:r w:rsidRPr="00780B1A">
        <w:rPr>
          <w:rFonts w:ascii="Calibri" w:hAnsi="Calibri" w:cs="Calibri"/>
        </w:rPr>
        <w:t>parc</w:t>
      </w:r>
      <w:proofErr w:type="spellEnd"/>
      <w:r w:rsidRPr="00780B1A">
        <w:rPr>
          <w:rFonts w:ascii="Calibri" w:hAnsi="Calibri" w:cs="Calibri"/>
        </w:rPr>
        <w:t>. č. 105/1, jehož součástí je stavba budova s č.p. 6</w:t>
      </w:r>
      <w:r w:rsidR="00E714E6">
        <w:rPr>
          <w:rFonts w:ascii="Calibri" w:hAnsi="Calibri" w:cs="Calibri"/>
        </w:rPr>
        <w:t xml:space="preserve"> (dále jen „</w:t>
      </w:r>
      <w:r w:rsidR="00E714E6">
        <w:rPr>
          <w:rFonts w:ascii="Calibri" w:hAnsi="Calibri" w:cs="Calibri"/>
          <w:b/>
          <w:bCs/>
        </w:rPr>
        <w:t>Budova</w:t>
      </w:r>
      <w:r w:rsidR="00E714E6">
        <w:rPr>
          <w:rFonts w:ascii="Calibri" w:hAnsi="Calibri" w:cs="Calibri"/>
        </w:rPr>
        <w:t>“)</w:t>
      </w:r>
      <w:r w:rsidRPr="00780B1A">
        <w:rPr>
          <w:rFonts w:ascii="Calibri" w:hAnsi="Calibri" w:cs="Calibri"/>
        </w:rPr>
        <w:t xml:space="preserve"> v katastrálním území Karviná – město, ob</w:t>
      </w:r>
      <w:r w:rsidR="007D1FA7">
        <w:rPr>
          <w:rFonts w:ascii="Calibri" w:hAnsi="Calibri" w:cs="Calibri"/>
        </w:rPr>
        <w:t>ci</w:t>
      </w:r>
      <w:r w:rsidRPr="00780B1A">
        <w:rPr>
          <w:rFonts w:ascii="Calibri" w:hAnsi="Calibri" w:cs="Calibri"/>
        </w:rPr>
        <w:t xml:space="preserve"> Karviná, vše zapsáno na LV č. 7205 vedeném Katastrálním úřadem pro Moravskoslezský kraj, Katastrální pracoviště Karviná, pro </w:t>
      </w:r>
      <w:proofErr w:type="spellStart"/>
      <w:r w:rsidRPr="00780B1A">
        <w:rPr>
          <w:rFonts w:ascii="Calibri" w:hAnsi="Calibri" w:cs="Calibri"/>
        </w:rPr>
        <w:t>k.ú</w:t>
      </w:r>
      <w:proofErr w:type="spellEnd"/>
      <w:r w:rsidRPr="00780B1A">
        <w:rPr>
          <w:rFonts w:ascii="Calibri" w:hAnsi="Calibri" w:cs="Calibri"/>
        </w:rPr>
        <w:t>. Karviná – město (dále také jako „</w:t>
      </w:r>
      <w:r w:rsidRPr="00780B1A">
        <w:rPr>
          <w:rFonts w:ascii="Calibri" w:hAnsi="Calibri" w:cs="Calibri"/>
          <w:b/>
          <w:bCs/>
        </w:rPr>
        <w:t>Nemovitost</w:t>
      </w:r>
      <w:r w:rsidRPr="00780B1A">
        <w:rPr>
          <w:rFonts w:ascii="Calibri" w:hAnsi="Calibri" w:cs="Calibri"/>
        </w:rPr>
        <w:t xml:space="preserve">“). </w:t>
      </w:r>
    </w:p>
    <w:p w14:paraId="6B3BFAEE" w14:textId="77777777" w:rsidR="006F245E" w:rsidRPr="00780B1A" w:rsidRDefault="006F245E" w:rsidP="00CA0FE8">
      <w:pPr>
        <w:pStyle w:val="Odstavecseseznamem"/>
        <w:tabs>
          <w:tab w:val="left" w:pos="9072"/>
        </w:tabs>
        <w:spacing w:after="0" w:line="288" w:lineRule="auto"/>
        <w:ind w:right="11"/>
        <w:jc w:val="both"/>
        <w:rPr>
          <w:rFonts w:ascii="Calibri" w:hAnsi="Calibri" w:cs="Calibri"/>
        </w:rPr>
      </w:pPr>
    </w:p>
    <w:p w14:paraId="46FA77A4" w14:textId="77777777" w:rsidR="00BD1304" w:rsidRPr="00BD1304" w:rsidRDefault="006F245E" w:rsidP="00BD1304">
      <w:pPr>
        <w:pStyle w:val="Odstavecseseznamem"/>
        <w:numPr>
          <w:ilvl w:val="0"/>
          <w:numId w:val="3"/>
        </w:numPr>
        <w:tabs>
          <w:tab w:val="left" w:pos="9072"/>
        </w:tabs>
        <w:spacing w:after="0" w:line="288" w:lineRule="auto"/>
        <w:ind w:right="11"/>
        <w:jc w:val="both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Pronajímatel nabyl vlastnické právo k Nemovitosti od předchozího vlastníka Nemovitosti společnosti </w:t>
      </w:r>
      <w:proofErr w:type="spellStart"/>
      <w:r w:rsidRPr="00780B1A">
        <w:rPr>
          <w:rFonts w:ascii="Calibri" w:hAnsi="Calibri" w:cs="Calibri"/>
        </w:rPr>
        <w:t>Empora</w:t>
      </w:r>
      <w:proofErr w:type="spellEnd"/>
      <w:r w:rsidRPr="00780B1A">
        <w:rPr>
          <w:rFonts w:ascii="Calibri" w:hAnsi="Calibri" w:cs="Calibri"/>
        </w:rPr>
        <w:t xml:space="preserve"> </w:t>
      </w:r>
      <w:proofErr w:type="spellStart"/>
      <w:r w:rsidRPr="00780B1A">
        <w:rPr>
          <w:rFonts w:ascii="Calibri" w:hAnsi="Calibri" w:cs="Calibri"/>
        </w:rPr>
        <w:t>Anstalt</w:t>
      </w:r>
      <w:proofErr w:type="spellEnd"/>
      <w:r w:rsidRPr="00780B1A">
        <w:rPr>
          <w:rFonts w:ascii="Calibri" w:hAnsi="Calibri" w:cs="Calibri"/>
        </w:rPr>
        <w:t xml:space="preserve">, </w:t>
      </w:r>
      <w:proofErr w:type="spellStart"/>
      <w:r w:rsidRPr="00780B1A">
        <w:rPr>
          <w:rFonts w:ascii="Calibri" w:hAnsi="Calibri" w:cs="Calibri"/>
        </w:rPr>
        <w:t>Kirchstrasse</w:t>
      </w:r>
      <w:proofErr w:type="spellEnd"/>
      <w:r w:rsidRPr="00780B1A">
        <w:rPr>
          <w:rFonts w:ascii="Calibri" w:hAnsi="Calibri" w:cs="Calibri"/>
        </w:rPr>
        <w:t xml:space="preserve"> 1, c/o </w:t>
      </w:r>
      <w:proofErr w:type="spellStart"/>
      <w:r w:rsidRPr="00780B1A">
        <w:rPr>
          <w:rFonts w:ascii="Calibri" w:hAnsi="Calibri" w:cs="Calibri"/>
        </w:rPr>
        <w:t>Continor</w:t>
      </w:r>
      <w:proofErr w:type="spellEnd"/>
      <w:r w:rsidRPr="00780B1A">
        <w:rPr>
          <w:rFonts w:ascii="Calibri" w:hAnsi="Calibri" w:cs="Calibri"/>
        </w:rPr>
        <w:t xml:space="preserve"> </w:t>
      </w:r>
      <w:proofErr w:type="spellStart"/>
      <w:r w:rsidRPr="00780B1A">
        <w:rPr>
          <w:rFonts w:ascii="Calibri" w:hAnsi="Calibri" w:cs="Calibri"/>
        </w:rPr>
        <w:t>Treuhand</w:t>
      </w:r>
      <w:proofErr w:type="spellEnd"/>
      <w:r w:rsidRPr="00780B1A">
        <w:rPr>
          <w:rFonts w:ascii="Calibri" w:hAnsi="Calibri" w:cs="Calibri"/>
        </w:rPr>
        <w:t xml:space="preserve"> </w:t>
      </w:r>
      <w:proofErr w:type="spellStart"/>
      <w:r w:rsidRPr="00780B1A">
        <w:rPr>
          <w:rFonts w:ascii="Calibri" w:hAnsi="Calibri" w:cs="Calibri"/>
        </w:rPr>
        <w:t>Anstalt</w:t>
      </w:r>
      <w:proofErr w:type="spellEnd"/>
      <w:r w:rsidRPr="00780B1A">
        <w:rPr>
          <w:rFonts w:ascii="Calibri" w:hAnsi="Calibri" w:cs="Calibri"/>
        </w:rPr>
        <w:t xml:space="preserve">, Vaduz 9490, Lichtenštejnské knížectví, zapsaná v obchodním rejstříku Lichtenštejnského knížectví vedeném Ministerstvem spravedlnosti, pod </w:t>
      </w:r>
      <w:proofErr w:type="spellStart"/>
      <w:r w:rsidRPr="00780B1A">
        <w:rPr>
          <w:rFonts w:ascii="Calibri" w:hAnsi="Calibri" w:cs="Calibri"/>
        </w:rPr>
        <w:t>reg</w:t>
      </w:r>
      <w:proofErr w:type="spellEnd"/>
      <w:r w:rsidRPr="00780B1A">
        <w:rPr>
          <w:rFonts w:ascii="Calibri" w:hAnsi="Calibri" w:cs="Calibri"/>
        </w:rPr>
        <w:t xml:space="preserve">. č. FL-0002.536.547-8, zastoupená </w:t>
      </w:r>
      <w:proofErr w:type="spellStart"/>
      <w:r w:rsidRPr="00780B1A">
        <w:rPr>
          <w:rFonts w:ascii="Calibri" w:hAnsi="Calibri" w:cs="Calibri"/>
        </w:rPr>
        <w:t>Empora</w:t>
      </w:r>
      <w:proofErr w:type="spellEnd"/>
      <w:r w:rsidRPr="00780B1A">
        <w:rPr>
          <w:rFonts w:ascii="Calibri" w:hAnsi="Calibri" w:cs="Calibri"/>
        </w:rPr>
        <w:t xml:space="preserve"> </w:t>
      </w:r>
      <w:proofErr w:type="spellStart"/>
      <w:r w:rsidRPr="00780B1A">
        <w:rPr>
          <w:rFonts w:ascii="Calibri" w:hAnsi="Calibri" w:cs="Calibri"/>
        </w:rPr>
        <w:t>Anstalt</w:t>
      </w:r>
      <w:proofErr w:type="spellEnd"/>
      <w:r w:rsidRPr="00780B1A">
        <w:rPr>
          <w:rFonts w:ascii="Calibri" w:hAnsi="Calibri" w:cs="Calibri"/>
        </w:rPr>
        <w:t xml:space="preserve">, odštěpný závod Česká republika, se sídlem Jánský vršek 323/13, Malá Strana, 118 00 Praha 1, </w:t>
      </w:r>
      <w:r w:rsidRPr="00780B1A">
        <w:rPr>
          <w:rFonts w:ascii="Calibri" w:hAnsi="Calibri" w:cs="Calibri"/>
        </w:rPr>
        <w:lastRenderedPageBreak/>
        <w:t xml:space="preserve">IČ: 058 13 425, zapsaný v obchodním rejstříku vedeném Městským soudem v Praze, oddíl A, vložka 77756, a vstoupil tak do vše práv Pronajímatele dle Smlouvy </w:t>
      </w:r>
      <w:r w:rsidRPr="00780B1A">
        <w:rPr>
          <w:rFonts w:ascii="Calibri" w:hAnsi="Calibri" w:cs="Calibri"/>
          <w:bCs/>
        </w:rPr>
        <w:t>o nájmu nebytových prostor.</w:t>
      </w:r>
    </w:p>
    <w:p w14:paraId="11CCAB91" w14:textId="77777777" w:rsidR="00BD1304" w:rsidRPr="00BD1304" w:rsidRDefault="00BD1304" w:rsidP="00BD1304">
      <w:pPr>
        <w:pStyle w:val="Odstavecseseznamem"/>
        <w:rPr>
          <w:rFonts w:ascii="Calibri" w:hAnsi="Calibri" w:cs="Calibri"/>
        </w:rPr>
      </w:pPr>
    </w:p>
    <w:p w14:paraId="5A93F6C3" w14:textId="552C8FB6" w:rsidR="006F245E" w:rsidRPr="00BD1304" w:rsidRDefault="006F245E" w:rsidP="00BD1304">
      <w:pPr>
        <w:pStyle w:val="Odstavecseseznamem"/>
        <w:numPr>
          <w:ilvl w:val="0"/>
          <w:numId w:val="3"/>
        </w:numPr>
        <w:tabs>
          <w:tab w:val="left" w:pos="9072"/>
        </w:tabs>
        <w:spacing w:after="0" w:line="288" w:lineRule="auto"/>
        <w:ind w:right="11"/>
        <w:jc w:val="both"/>
        <w:rPr>
          <w:rFonts w:ascii="Calibri" w:hAnsi="Calibri" w:cs="Calibri"/>
        </w:rPr>
      </w:pPr>
      <w:r w:rsidRPr="00BD1304">
        <w:rPr>
          <w:rFonts w:ascii="Calibri" w:hAnsi="Calibri" w:cs="Calibri"/>
        </w:rPr>
        <w:t xml:space="preserve">Smluvní strany shodně konstatují a činí nesporným, že dne </w:t>
      </w:r>
      <w:r w:rsidR="001E4E31">
        <w:rPr>
          <w:rFonts w:ascii="Calibri" w:hAnsi="Calibri" w:cs="Calibri"/>
        </w:rPr>
        <w:t>12</w:t>
      </w:r>
      <w:r w:rsidR="00BD1304" w:rsidRPr="00BD1304">
        <w:rPr>
          <w:rFonts w:ascii="Calibri" w:hAnsi="Calibri" w:cs="Calibri"/>
        </w:rPr>
        <w:t>. 10. 2020</w:t>
      </w:r>
      <w:r w:rsidRPr="00BD1304">
        <w:rPr>
          <w:rFonts w:ascii="Calibri" w:hAnsi="Calibri" w:cs="Calibri"/>
        </w:rPr>
        <w:t xml:space="preserve"> uzavřel Nájemce s původním vlastníkem Nemovitosti smlouvu o nájmu nebytových prostor</w:t>
      </w:r>
      <w:r w:rsidR="00CE002B" w:rsidRPr="00BD1304">
        <w:rPr>
          <w:rFonts w:ascii="Calibri" w:hAnsi="Calibri" w:cs="Calibri"/>
        </w:rPr>
        <w:t xml:space="preserve"> (dále jen „</w:t>
      </w:r>
      <w:r w:rsidR="00CE002B" w:rsidRPr="00BD1304">
        <w:rPr>
          <w:rFonts w:ascii="Calibri" w:hAnsi="Calibri" w:cs="Calibri"/>
          <w:b/>
          <w:bCs/>
        </w:rPr>
        <w:t>Smlouva o nájmu nebytových prostor</w:t>
      </w:r>
      <w:r w:rsidR="00CE002B" w:rsidRPr="00BD1304">
        <w:rPr>
          <w:rFonts w:ascii="Calibri" w:hAnsi="Calibri" w:cs="Calibri"/>
        </w:rPr>
        <w:t>“)</w:t>
      </w:r>
      <w:r w:rsidRPr="00BD1304">
        <w:rPr>
          <w:rFonts w:ascii="Calibri" w:hAnsi="Calibri" w:cs="Calibri"/>
        </w:rPr>
        <w:t>, jejíž předmětem je pronájem části prostor</w:t>
      </w:r>
      <w:r w:rsidR="00BD1304" w:rsidRPr="00BD1304">
        <w:rPr>
          <w:rFonts w:ascii="Calibri" w:hAnsi="Calibri" w:cs="Calibri"/>
        </w:rPr>
        <w:t xml:space="preserve"> v 1. nadzemním podlaží</w:t>
      </w:r>
      <w:r w:rsidRPr="00BD1304">
        <w:rPr>
          <w:rFonts w:ascii="Calibri" w:hAnsi="Calibri" w:cs="Calibri"/>
        </w:rPr>
        <w:t xml:space="preserve"> </w:t>
      </w:r>
      <w:r w:rsidR="00E714E6" w:rsidRPr="00BD1304">
        <w:rPr>
          <w:rFonts w:ascii="Calibri" w:hAnsi="Calibri" w:cs="Calibri"/>
        </w:rPr>
        <w:t>Budovy</w:t>
      </w:r>
      <w:r w:rsidRPr="00BD1304">
        <w:rPr>
          <w:rFonts w:ascii="Calibri" w:hAnsi="Calibri" w:cs="Calibri"/>
        </w:rPr>
        <w:t xml:space="preserve">, konkrétně </w:t>
      </w:r>
      <w:r w:rsidR="00BD1304" w:rsidRPr="00BD1304">
        <w:rPr>
          <w:rFonts w:ascii="Calibri" w:hAnsi="Calibri" w:cs="Calibri"/>
        </w:rPr>
        <w:t>kancelářských prostor o výměře 92,1 m</w:t>
      </w:r>
      <w:r w:rsidR="00BD1304" w:rsidRPr="00BD1304">
        <w:rPr>
          <w:rFonts w:ascii="Calibri" w:hAnsi="Calibri" w:cs="Calibri"/>
          <w:vertAlign w:val="superscript"/>
        </w:rPr>
        <w:t>2</w:t>
      </w:r>
      <w:r w:rsidR="00BD1304" w:rsidRPr="00BD1304">
        <w:rPr>
          <w:rFonts w:ascii="Calibri" w:hAnsi="Calibri" w:cs="Calibri"/>
        </w:rPr>
        <w:t>, ostatních prostor o výměře 135,9 m</w:t>
      </w:r>
      <w:r w:rsidR="00BD1304" w:rsidRPr="00BD1304">
        <w:rPr>
          <w:rFonts w:ascii="Calibri" w:hAnsi="Calibri" w:cs="Calibri"/>
          <w:vertAlign w:val="superscript"/>
        </w:rPr>
        <w:t>2</w:t>
      </w:r>
      <w:r w:rsidR="00BD1304" w:rsidRPr="00BD1304">
        <w:rPr>
          <w:rFonts w:ascii="Calibri" w:hAnsi="Calibri" w:cs="Calibri"/>
        </w:rPr>
        <w:t>, celkem tedy prostory o výměře 228 m</w:t>
      </w:r>
      <w:r w:rsidR="00BD1304" w:rsidRPr="00BD1304">
        <w:rPr>
          <w:rFonts w:ascii="Calibri" w:hAnsi="Calibri" w:cs="Calibri"/>
          <w:vertAlign w:val="superscript"/>
        </w:rPr>
        <w:t>2</w:t>
      </w:r>
      <w:r w:rsidR="00BD1304" w:rsidRPr="00BD1304">
        <w:rPr>
          <w:rFonts w:ascii="Calibri" w:hAnsi="Calibri" w:cs="Calibri"/>
        </w:rPr>
        <w:t xml:space="preserve"> </w:t>
      </w:r>
      <w:r w:rsidRPr="00BD1304">
        <w:rPr>
          <w:rFonts w:ascii="Calibri" w:hAnsi="Calibri" w:cs="Calibri"/>
        </w:rPr>
        <w:t>(dále jen „předmětné nebytové prostory“).</w:t>
      </w:r>
      <w:r w:rsidR="00E714E6" w:rsidRPr="00BD1304">
        <w:rPr>
          <w:rFonts w:ascii="Calibri" w:hAnsi="Calibri" w:cs="Calibri"/>
        </w:rPr>
        <w:t xml:space="preserve"> </w:t>
      </w:r>
      <w:r w:rsidR="00BD1304" w:rsidRPr="00BD1304">
        <w:rPr>
          <w:rFonts w:cstheme="minorHAnsi"/>
          <w:snapToGrid w:val="0"/>
        </w:rPr>
        <w:t xml:space="preserve">Předmětem nájmu jsou dále 2 parkovací stání na parkovišti ve společném dvoře na pozemcích Pronajímatele </w:t>
      </w:r>
      <w:proofErr w:type="spellStart"/>
      <w:r w:rsidR="00BD1304" w:rsidRPr="00BD1304">
        <w:rPr>
          <w:rFonts w:cstheme="minorHAnsi"/>
          <w:snapToGrid w:val="0"/>
        </w:rPr>
        <w:t>parc</w:t>
      </w:r>
      <w:proofErr w:type="spellEnd"/>
      <w:r w:rsidR="00BD1304" w:rsidRPr="00BD1304">
        <w:rPr>
          <w:rFonts w:cstheme="minorHAnsi"/>
          <w:snapToGrid w:val="0"/>
        </w:rPr>
        <w:t>. č. 105/2, 105/3 a 105/5 v </w:t>
      </w:r>
      <w:proofErr w:type="spellStart"/>
      <w:r w:rsidR="00BD1304" w:rsidRPr="00BD1304">
        <w:rPr>
          <w:rFonts w:cstheme="minorHAnsi"/>
          <w:snapToGrid w:val="0"/>
        </w:rPr>
        <w:t>k.ú</w:t>
      </w:r>
      <w:proofErr w:type="spellEnd"/>
      <w:r w:rsidR="00BD1304" w:rsidRPr="00BD1304">
        <w:rPr>
          <w:rFonts w:cstheme="minorHAnsi"/>
          <w:snapToGrid w:val="0"/>
        </w:rPr>
        <w:t>. Karviná – město.</w:t>
      </w:r>
    </w:p>
    <w:p w14:paraId="09801CC0" w14:textId="77777777" w:rsidR="00CE002B" w:rsidRPr="00780B1A" w:rsidRDefault="00CE002B" w:rsidP="00CA0FE8">
      <w:pPr>
        <w:pStyle w:val="Odstavecseseznamem"/>
        <w:spacing w:after="0" w:line="288" w:lineRule="auto"/>
        <w:rPr>
          <w:rFonts w:ascii="Calibri" w:hAnsi="Calibri" w:cs="Calibri"/>
        </w:rPr>
      </w:pPr>
    </w:p>
    <w:p w14:paraId="78CDC80A" w14:textId="33FC8DA9" w:rsidR="00CE002B" w:rsidRPr="00780B1A" w:rsidRDefault="00CE002B" w:rsidP="00CA0FE8">
      <w:pPr>
        <w:pStyle w:val="Odstavecseseznamem"/>
        <w:numPr>
          <w:ilvl w:val="0"/>
          <w:numId w:val="3"/>
        </w:numPr>
        <w:tabs>
          <w:tab w:val="left" w:pos="9072"/>
        </w:tabs>
        <w:spacing w:after="0" w:line="288" w:lineRule="auto"/>
        <w:ind w:right="11"/>
        <w:jc w:val="both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Změny Smlouvy o nájmu nebytových prostor jsou uvedeny </w:t>
      </w:r>
      <w:r w:rsidRPr="00780B1A">
        <w:rPr>
          <w:rFonts w:ascii="Calibri" w:hAnsi="Calibri" w:cs="Calibri"/>
          <w:i/>
          <w:iCs/>
        </w:rPr>
        <w:t>kurzívou</w:t>
      </w:r>
      <w:r w:rsidRPr="00780B1A">
        <w:rPr>
          <w:rFonts w:ascii="Calibri" w:hAnsi="Calibri" w:cs="Calibri"/>
        </w:rPr>
        <w:t>.</w:t>
      </w:r>
    </w:p>
    <w:p w14:paraId="22D42666" w14:textId="1E7B05E8" w:rsidR="006F245E" w:rsidRPr="00780B1A" w:rsidRDefault="006F245E" w:rsidP="00CA0FE8">
      <w:pPr>
        <w:tabs>
          <w:tab w:val="left" w:pos="9072"/>
        </w:tabs>
        <w:spacing w:after="0" w:line="288" w:lineRule="auto"/>
        <w:ind w:right="11"/>
        <w:jc w:val="both"/>
        <w:rPr>
          <w:rFonts w:ascii="Calibri" w:hAnsi="Calibri" w:cs="Calibri"/>
        </w:rPr>
      </w:pPr>
    </w:p>
    <w:p w14:paraId="709E465B" w14:textId="7285C20E" w:rsidR="00CE002B" w:rsidRPr="00780B1A" w:rsidRDefault="00CE002B" w:rsidP="00CA0FE8">
      <w:pPr>
        <w:tabs>
          <w:tab w:val="left" w:pos="9072"/>
        </w:tabs>
        <w:spacing w:after="0" w:line="288" w:lineRule="auto"/>
        <w:ind w:right="11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>II.</w:t>
      </w:r>
    </w:p>
    <w:p w14:paraId="2B605079" w14:textId="28FC08E0" w:rsidR="00CE002B" w:rsidRPr="00780B1A" w:rsidRDefault="00CE002B" w:rsidP="00CA0FE8">
      <w:pPr>
        <w:tabs>
          <w:tab w:val="left" w:pos="9072"/>
        </w:tabs>
        <w:spacing w:after="0" w:line="288" w:lineRule="auto"/>
        <w:ind w:right="11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 xml:space="preserve">Změny Smlouvy o nájmu nebytových prostor </w:t>
      </w:r>
    </w:p>
    <w:p w14:paraId="3437FBAB" w14:textId="03F47E01" w:rsidR="00780B1A" w:rsidRPr="00780B1A" w:rsidRDefault="00780B1A" w:rsidP="00CA0FE8">
      <w:pPr>
        <w:pStyle w:val="Odstavecseseznamem"/>
        <w:numPr>
          <w:ilvl w:val="0"/>
          <w:numId w:val="5"/>
        </w:num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Článek </w:t>
      </w:r>
      <w:r w:rsidR="00506EB5">
        <w:rPr>
          <w:rFonts w:ascii="Calibri" w:hAnsi="Calibri" w:cs="Calibri"/>
        </w:rPr>
        <w:t>5</w:t>
      </w:r>
      <w:r w:rsidRPr="00780B1A">
        <w:rPr>
          <w:rFonts w:ascii="Calibri" w:hAnsi="Calibri" w:cs="Calibri"/>
        </w:rPr>
        <w:t xml:space="preserve"> odst. </w:t>
      </w:r>
      <w:r w:rsidR="00506EB5">
        <w:rPr>
          <w:rFonts w:ascii="Calibri" w:hAnsi="Calibri" w:cs="Calibri"/>
        </w:rPr>
        <w:t>5.</w:t>
      </w:r>
      <w:r w:rsidRPr="00780B1A">
        <w:rPr>
          <w:rFonts w:ascii="Calibri" w:hAnsi="Calibri" w:cs="Calibri"/>
        </w:rPr>
        <w:t>1 se mění a nově zní:</w:t>
      </w:r>
    </w:p>
    <w:p w14:paraId="7D4177BF" w14:textId="2BA5D122" w:rsidR="00780B1A" w:rsidRPr="00780B1A" w:rsidRDefault="00780B1A" w:rsidP="00780B1A">
      <w:pPr>
        <w:pStyle w:val="Odstavecseseznamem"/>
        <w:spacing w:after="0" w:line="240" w:lineRule="auto"/>
        <w:rPr>
          <w:rFonts w:ascii="Calibri" w:hAnsi="Calibri" w:cs="Calibri"/>
          <w:i/>
          <w:iCs/>
        </w:rPr>
      </w:pPr>
      <w:r w:rsidRPr="00780B1A">
        <w:rPr>
          <w:rFonts w:ascii="Calibri" w:hAnsi="Calibri" w:cs="Calibri"/>
          <w:i/>
          <w:iCs/>
        </w:rPr>
        <w:t>Nájemné za předmětné nebytové prostory a parkovací</w:t>
      </w:r>
      <w:r w:rsidR="001E4E31">
        <w:rPr>
          <w:rFonts w:ascii="Calibri" w:hAnsi="Calibri" w:cs="Calibri"/>
          <w:i/>
          <w:iCs/>
        </w:rPr>
        <w:t xml:space="preserve"> stání</w:t>
      </w:r>
      <w:r w:rsidRPr="00780B1A">
        <w:rPr>
          <w:rFonts w:ascii="Calibri" w:hAnsi="Calibri" w:cs="Calibri"/>
          <w:i/>
          <w:iCs/>
        </w:rPr>
        <w:t xml:space="preserve"> se sjednává dohodou smluvních stran takto:</w:t>
      </w:r>
    </w:p>
    <w:tbl>
      <w:tblPr>
        <w:tblStyle w:val="Mkatabulky"/>
        <w:tblW w:w="6658" w:type="dxa"/>
        <w:tblInd w:w="806" w:type="dxa"/>
        <w:tblLook w:val="04A0" w:firstRow="1" w:lastRow="0" w:firstColumn="1" w:lastColumn="0" w:noHBand="0" w:noVBand="1"/>
      </w:tblPr>
      <w:tblGrid>
        <w:gridCol w:w="3119"/>
        <w:gridCol w:w="1276"/>
        <w:gridCol w:w="2263"/>
      </w:tblGrid>
      <w:tr w:rsidR="00AF31B1" w:rsidRPr="00780B1A" w14:paraId="2526567C" w14:textId="77777777" w:rsidTr="00310F65">
        <w:trPr>
          <w:trHeight w:val="865"/>
        </w:trPr>
        <w:tc>
          <w:tcPr>
            <w:tcW w:w="3119" w:type="dxa"/>
          </w:tcPr>
          <w:p w14:paraId="539BE11B" w14:textId="77F7ECB2" w:rsidR="00AF31B1" w:rsidRPr="00780B1A" w:rsidRDefault="00506EB5" w:rsidP="00A07D06">
            <w:pPr>
              <w:pStyle w:val="Odstavecseseznamem"/>
              <w:ind w:left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Předmět nájmu</w:t>
            </w:r>
          </w:p>
        </w:tc>
        <w:tc>
          <w:tcPr>
            <w:tcW w:w="1276" w:type="dxa"/>
          </w:tcPr>
          <w:p w14:paraId="1E17B96E" w14:textId="77777777" w:rsidR="00AF31B1" w:rsidRPr="00780B1A" w:rsidRDefault="00AF31B1" w:rsidP="00A07D06">
            <w:pPr>
              <w:pStyle w:val="Odstavecseseznamem"/>
              <w:ind w:left="0"/>
              <w:rPr>
                <w:rFonts w:ascii="Calibri" w:hAnsi="Calibri" w:cs="Calibri"/>
                <w:i/>
                <w:iCs/>
                <w:vertAlign w:val="superscript"/>
              </w:rPr>
            </w:pPr>
            <w:r w:rsidRPr="00780B1A">
              <w:rPr>
                <w:rFonts w:ascii="Calibri" w:hAnsi="Calibri" w:cs="Calibri"/>
                <w:i/>
                <w:iCs/>
              </w:rPr>
              <w:t>Výměra v m</w:t>
            </w:r>
            <w:r w:rsidRPr="00780B1A">
              <w:rPr>
                <w:rFonts w:ascii="Calibri" w:hAnsi="Calibri" w:cs="Calibri"/>
                <w:i/>
                <w:iCs/>
                <w:vertAlign w:val="superscript"/>
              </w:rPr>
              <w:t>2</w:t>
            </w:r>
          </w:p>
        </w:tc>
        <w:tc>
          <w:tcPr>
            <w:tcW w:w="2263" w:type="dxa"/>
          </w:tcPr>
          <w:p w14:paraId="74EF8DF8" w14:textId="078FDF44" w:rsidR="00AF31B1" w:rsidRPr="00780B1A" w:rsidRDefault="00AF31B1" w:rsidP="00A07D06">
            <w:pPr>
              <w:pStyle w:val="Odstavecseseznamem"/>
              <w:ind w:left="0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Měsíční výše nájmu v Kč </w:t>
            </w:r>
            <w:r w:rsidR="00AA4396" w:rsidRPr="00780B1A">
              <w:rPr>
                <w:rFonts w:ascii="Calibri" w:hAnsi="Calibri" w:cs="Calibri"/>
                <w:i/>
                <w:iCs/>
              </w:rPr>
              <w:t>bez DPH</w:t>
            </w:r>
          </w:p>
        </w:tc>
      </w:tr>
      <w:tr w:rsidR="00674F38" w:rsidRPr="00780B1A" w14:paraId="602B015C" w14:textId="77777777" w:rsidTr="00AF31B1">
        <w:tc>
          <w:tcPr>
            <w:tcW w:w="3119" w:type="dxa"/>
          </w:tcPr>
          <w:p w14:paraId="4AD0A265" w14:textId="3DCCD3F9" w:rsidR="00674F38" w:rsidRPr="00780B1A" w:rsidRDefault="00674F38" w:rsidP="00674F38">
            <w:pPr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a) </w:t>
            </w:r>
            <w:r>
              <w:rPr>
                <w:rFonts w:ascii="Calibri" w:hAnsi="Calibri" w:cs="Calibri"/>
                <w:i/>
                <w:iCs/>
              </w:rPr>
              <w:t>Kancelářské prostory a ostatní plocha</w:t>
            </w:r>
          </w:p>
        </w:tc>
        <w:tc>
          <w:tcPr>
            <w:tcW w:w="1276" w:type="dxa"/>
          </w:tcPr>
          <w:p w14:paraId="40F2E43E" w14:textId="39E1DEEE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209,3</w:t>
            </w:r>
          </w:p>
        </w:tc>
        <w:tc>
          <w:tcPr>
            <w:tcW w:w="2263" w:type="dxa"/>
          </w:tcPr>
          <w:p w14:paraId="28AF17A6" w14:textId="69338826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0249B1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674F38" w:rsidRPr="00780B1A" w14:paraId="11BFFEB9" w14:textId="77777777" w:rsidTr="00AF31B1">
        <w:tc>
          <w:tcPr>
            <w:tcW w:w="3119" w:type="dxa"/>
          </w:tcPr>
          <w:p w14:paraId="6CE02041" w14:textId="535D8372" w:rsidR="00674F38" w:rsidRPr="00780B1A" w:rsidRDefault="00674F38" w:rsidP="00674F38">
            <w:pPr>
              <w:pStyle w:val="Odstavecseseznamem"/>
              <w:ind w:left="0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b) </w:t>
            </w:r>
            <w:r>
              <w:rPr>
                <w:rFonts w:ascii="Calibri" w:hAnsi="Calibri" w:cs="Calibri"/>
                <w:i/>
                <w:iCs/>
              </w:rPr>
              <w:t>Parkovací stání</w:t>
            </w:r>
          </w:p>
        </w:tc>
        <w:tc>
          <w:tcPr>
            <w:tcW w:w="1276" w:type="dxa"/>
          </w:tcPr>
          <w:p w14:paraId="6D4244C9" w14:textId="45889ADC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-</w:t>
            </w:r>
          </w:p>
        </w:tc>
        <w:tc>
          <w:tcPr>
            <w:tcW w:w="2263" w:type="dxa"/>
          </w:tcPr>
          <w:p w14:paraId="52473B6F" w14:textId="52D41F66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0249B1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AF31B1" w:rsidRPr="00780B1A" w14:paraId="60473296" w14:textId="77777777" w:rsidTr="00DB7912">
        <w:trPr>
          <w:trHeight w:val="543"/>
        </w:trPr>
        <w:tc>
          <w:tcPr>
            <w:tcW w:w="3119" w:type="dxa"/>
          </w:tcPr>
          <w:p w14:paraId="2FF4BC96" w14:textId="77777777" w:rsidR="00AF31B1" w:rsidRPr="00780B1A" w:rsidRDefault="00AF31B1" w:rsidP="00A07D06">
            <w:pPr>
              <w:pStyle w:val="Odstavecseseznamem"/>
              <w:ind w:left="0"/>
              <w:rPr>
                <w:rFonts w:ascii="Calibri" w:hAnsi="Calibri" w:cs="Calibri"/>
                <w:b/>
                <w:bCs/>
                <w:i/>
                <w:iCs/>
              </w:rPr>
            </w:pPr>
            <w:r w:rsidRPr="00780B1A">
              <w:rPr>
                <w:rFonts w:ascii="Calibri" w:hAnsi="Calibri" w:cs="Calibri"/>
                <w:b/>
                <w:bCs/>
                <w:i/>
                <w:iCs/>
              </w:rPr>
              <w:t>Nájem pronajatých prostor celkem</w:t>
            </w:r>
          </w:p>
        </w:tc>
        <w:tc>
          <w:tcPr>
            <w:tcW w:w="1276" w:type="dxa"/>
          </w:tcPr>
          <w:p w14:paraId="5AF39384" w14:textId="595B22F9" w:rsidR="00AF31B1" w:rsidRPr="00780B1A" w:rsidRDefault="00BD1304" w:rsidP="00A07D06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</w:t>
            </w:r>
            <w:r w:rsidR="001E4E31">
              <w:rPr>
                <w:rFonts w:ascii="Calibri" w:hAnsi="Calibri" w:cs="Calibri"/>
                <w:i/>
                <w:iCs/>
              </w:rPr>
              <w:t>09,3</w:t>
            </w:r>
          </w:p>
        </w:tc>
        <w:tc>
          <w:tcPr>
            <w:tcW w:w="2263" w:type="dxa"/>
          </w:tcPr>
          <w:p w14:paraId="3BDE754F" w14:textId="2012FCB1" w:rsidR="00AF31B1" w:rsidRPr="000449A4" w:rsidRDefault="00D9107F" w:rsidP="00310F65">
            <w:pPr>
              <w:pStyle w:val="Odstavecseseznamem"/>
              <w:ind w:left="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        </w:t>
            </w:r>
            <w:r w:rsidR="00310F65" w:rsidRPr="000449A4">
              <w:rPr>
                <w:rFonts w:ascii="Calibri" w:hAnsi="Calibri" w:cs="Calibri"/>
                <w:b/>
                <w:bCs/>
                <w:i/>
                <w:iCs/>
              </w:rPr>
              <w:t>18 565,5</w:t>
            </w:r>
            <w:r w:rsidR="00D22772" w:rsidRPr="000449A4">
              <w:rPr>
                <w:rFonts w:ascii="Calibri" w:hAnsi="Calibri" w:cs="Calibri"/>
                <w:b/>
                <w:bCs/>
                <w:i/>
                <w:iCs/>
              </w:rPr>
              <w:t>0</w:t>
            </w:r>
            <w:r w:rsidR="00506EB5" w:rsidRPr="000449A4">
              <w:rPr>
                <w:rFonts w:ascii="Calibri" w:hAnsi="Calibri" w:cs="Calibri"/>
                <w:b/>
                <w:bCs/>
                <w:i/>
                <w:iCs/>
              </w:rPr>
              <w:t xml:space="preserve"> Kč</w:t>
            </w:r>
          </w:p>
        </w:tc>
      </w:tr>
    </w:tbl>
    <w:p w14:paraId="266C8AFF" w14:textId="77777777" w:rsidR="00780B1A" w:rsidRPr="00780B1A" w:rsidRDefault="00780B1A" w:rsidP="00780B1A">
      <w:pPr>
        <w:pStyle w:val="Odstavecseseznamem"/>
        <w:spacing w:after="0" w:line="240" w:lineRule="auto"/>
        <w:ind w:left="426"/>
        <w:rPr>
          <w:rFonts w:ascii="Calibri" w:hAnsi="Calibri" w:cs="Calibri"/>
        </w:rPr>
      </w:pPr>
    </w:p>
    <w:p w14:paraId="512F6622" w14:textId="45245AFF" w:rsidR="00780B1A" w:rsidRPr="00780B1A" w:rsidRDefault="00506EB5" w:rsidP="00780B1A">
      <w:pPr>
        <w:pStyle w:val="Odstavecseseznamem"/>
        <w:spacing w:after="0" w:line="240" w:lineRule="auto"/>
        <w:ind w:left="851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K částce dle bodu b) bude připočtena částka DPH dle platné sazby daně.</w:t>
      </w:r>
    </w:p>
    <w:p w14:paraId="4A82FD61" w14:textId="77777777" w:rsidR="00780B1A" w:rsidRPr="00780B1A" w:rsidRDefault="00780B1A" w:rsidP="00780B1A">
      <w:pPr>
        <w:pStyle w:val="Odstavecseseznamem"/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</w:p>
    <w:p w14:paraId="09AE4F31" w14:textId="55928DDB" w:rsidR="00780B1A" w:rsidRDefault="00780B1A" w:rsidP="00CA0FE8">
      <w:pPr>
        <w:pStyle w:val="Odstavecseseznamem"/>
        <w:numPr>
          <w:ilvl w:val="0"/>
          <w:numId w:val="5"/>
        </w:num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Článek </w:t>
      </w:r>
      <w:r w:rsidR="00506EB5">
        <w:rPr>
          <w:rFonts w:ascii="Calibri" w:hAnsi="Calibri" w:cs="Calibri"/>
        </w:rPr>
        <w:t>5</w:t>
      </w:r>
      <w:r w:rsidRPr="00780B1A">
        <w:rPr>
          <w:rFonts w:ascii="Calibri" w:hAnsi="Calibri" w:cs="Calibri"/>
        </w:rPr>
        <w:t xml:space="preserve">. odst. </w:t>
      </w:r>
      <w:r w:rsidR="00506EB5">
        <w:rPr>
          <w:rFonts w:ascii="Calibri" w:hAnsi="Calibri" w:cs="Calibri"/>
        </w:rPr>
        <w:t>5.3</w:t>
      </w:r>
      <w:r w:rsidRPr="00780B1A">
        <w:rPr>
          <w:rFonts w:ascii="Calibri" w:hAnsi="Calibri" w:cs="Calibri"/>
        </w:rPr>
        <w:t xml:space="preserve"> se mění a nově zní takto </w:t>
      </w:r>
    </w:p>
    <w:p w14:paraId="7258EBD0" w14:textId="59694FB2" w:rsidR="00506EB5" w:rsidRPr="00506EB5" w:rsidRDefault="00506EB5" w:rsidP="00506EB5">
      <w:pPr>
        <w:pStyle w:val="Odstavecseseznamem"/>
        <w:tabs>
          <w:tab w:val="left" w:pos="9072"/>
        </w:tabs>
        <w:spacing w:after="0" w:line="288" w:lineRule="auto"/>
        <w:ind w:right="11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Vedle Nájemného se Nájemce zavazuje hradit Pronajímateli následující zálohy na poplatky za služby:</w:t>
      </w:r>
    </w:p>
    <w:tbl>
      <w:tblPr>
        <w:tblStyle w:val="Mkatabulky"/>
        <w:tblW w:w="9209" w:type="dxa"/>
        <w:tblInd w:w="856" w:type="dxa"/>
        <w:tblLook w:val="04A0" w:firstRow="1" w:lastRow="0" w:firstColumn="1" w:lastColumn="0" w:noHBand="0" w:noVBand="1"/>
      </w:tblPr>
      <w:tblGrid>
        <w:gridCol w:w="4837"/>
        <w:gridCol w:w="4372"/>
      </w:tblGrid>
      <w:tr w:rsidR="00780B1A" w:rsidRPr="00780B1A" w14:paraId="4AED91FE" w14:textId="77777777" w:rsidTr="00780B1A">
        <w:tc>
          <w:tcPr>
            <w:tcW w:w="4837" w:type="dxa"/>
          </w:tcPr>
          <w:p w14:paraId="07322F8F" w14:textId="1F1A027A" w:rsidR="00780B1A" w:rsidRPr="00780B1A" w:rsidRDefault="00780B1A" w:rsidP="00D41C08">
            <w:pPr>
              <w:pStyle w:val="Odstavecseseznamem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>Zálohy na energie</w:t>
            </w:r>
          </w:p>
        </w:tc>
        <w:tc>
          <w:tcPr>
            <w:tcW w:w="4372" w:type="dxa"/>
          </w:tcPr>
          <w:p w14:paraId="2B573088" w14:textId="16D86B0F" w:rsidR="00780B1A" w:rsidRPr="00780B1A" w:rsidRDefault="00780B1A" w:rsidP="00A07D06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>Měsíční výše zálohy v</w:t>
            </w:r>
            <w:r w:rsidR="00AA4396">
              <w:rPr>
                <w:rFonts w:ascii="Calibri" w:hAnsi="Calibri" w:cs="Calibri"/>
                <w:i/>
                <w:iCs/>
              </w:rPr>
              <w:t> </w:t>
            </w:r>
            <w:r w:rsidRPr="00780B1A">
              <w:rPr>
                <w:rFonts w:ascii="Calibri" w:hAnsi="Calibri" w:cs="Calibri"/>
                <w:i/>
                <w:iCs/>
              </w:rPr>
              <w:t>Kč</w:t>
            </w:r>
            <w:r w:rsidR="00AA4396">
              <w:rPr>
                <w:rFonts w:ascii="Calibri" w:hAnsi="Calibri" w:cs="Calibri"/>
                <w:i/>
                <w:iCs/>
              </w:rPr>
              <w:t xml:space="preserve"> </w:t>
            </w:r>
            <w:r w:rsidR="00AA4396" w:rsidRPr="00780B1A">
              <w:rPr>
                <w:rFonts w:ascii="Calibri" w:hAnsi="Calibri" w:cs="Calibri"/>
                <w:i/>
                <w:iCs/>
              </w:rPr>
              <w:t>bez DPH</w:t>
            </w:r>
          </w:p>
        </w:tc>
      </w:tr>
      <w:tr w:rsidR="00674F38" w:rsidRPr="00780B1A" w14:paraId="3C123780" w14:textId="77777777" w:rsidTr="00780B1A">
        <w:trPr>
          <w:trHeight w:val="495"/>
        </w:trPr>
        <w:tc>
          <w:tcPr>
            <w:tcW w:w="4837" w:type="dxa"/>
          </w:tcPr>
          <w:p w14:paraId="1706AD25" w14:textId="77777777" w:rsidR="00674F38" w:rsidRPr="00780B1A" w:rsidRDefault="00674F38" w:rsidP="00674F38">
            <w:pPr>
              <w:pStyle w:val="Odstavecseseznamem"/>
              <w:ind w:left="0"/>
              <w:jc w:val="both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>a) el. energie</w:t>
            </w:r>
          </w:p>
        </w:tc>
        <w:tc>
          <w:tcPr>
            <w:tcW w:w="4372" w:type="dxa"/>
          </w:tcPr>
          <w:p w14:paraId="762D1F2F" w14:textId="6B1716B3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3273B6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674F38" w:rsidRPr="00780B1A" w14:paraId="2BDC673D" w14:textId="77777777" w:rsidTr="00780B1A">
        <w:tc>
          <w:tcPr>
            <w:tcW w:w="4837" w:type="dxa"/>
          </w:tcPr>
          <w:p w14:paraId="21E7F2DB" w14:textId="42142C59" w:rsidR="00674F38" w:rsidRPr="00780B1A" w:rsidRDefault="00674F38" w:rsidP="00674F38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>b) teplo</w:t>
            </w:r>
            <w:r>
              <w:rPr>
                <w:rFonts w:ascii="Calibri" w:hAnsi="Calibri" w:cs="Calibri"/>
                <w:i/>
                <w:iCs/>
              </w:rPr>
              <w:t xml:space="preserve"> (plyn)</w:t>
            </w:r>
          </w:p>
        </w:tc>
        <w:tc>
          <w:tcPr>
            <w:tcW w:w="4372" w:type="dxa"/>
          </w:tcPr>
          <w:p w14:paraId="5A5C8EBA" w14:textId="6B12A3A1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3273B6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674F38" w:rsidRPr="00780B1A" w14:paraId="47DB7121" w14:textId="77777777" w:rsidTr="00780B1A">
        <w:tc>
          <w:tcPr>
            <w:tcW w:w="4837" w:type="dxa"/>
          </w:tcPr>
          <w:p w14:paraId="417157B1" w14:textId="77777777" w:rsidR="00674F38" w:rsidRPr="00780B1A" w:rsidRDefault="00674F38" w:rsidP="00674F38">
            <w:pPr>
              <w:pStyle w:val="Odstavecseseznamem"/>
              <w:ind w:left="0"/>
              <w:jc w:val="both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>c) vodné, stočné</w:t>
            </w:r>
          </w:p>
        </w:tc>
        <w:tc>
          <w:tcPr>
            <w:tcW w:w="4372" w:type="dxa"/>
          </w:tcPr>
          <w:p w14:paraId="343DF48C" w14:textId="67971E80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3273B6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780B1A" w:rsidRPr="00780B1A" w14:paraId="462FCA9E" w14:textId="77777777" w:rsidTr="00780B1A">
        <w:tc>
          <w:tcPr>
            <w:tcW w:w="4837" w:type="dxa"/>
          </w:tcPr>
          <w:p w14:paraId="488FE9C3" w14:textId="77777777" w:rsidR="00780B1A" w:rsidRPr="00780B1A" w:rsidRDefault="00780B1A" w:rsidP="00A07D06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780B1A">
              <w:rPr>
                <w:rFonts w:ascii="Calibri" w:hAnsi="Calibri" w:cs="Calibri"/>
                <w:b/>
                <w:bCs/>
                <w:i/>
                <w:iCs/>
              </w:rPr>
              <w:t>Celkem zálohy na energie</w:t>
            </w:r>
          </w:p>
        </w:tc>
        <w:tc>
          <w:tcPr>
            <w:tcW w:w="4372" w:type="dxa"/>
          </w:tcPr>
          <w:p w14:paraId="5407B175" w14:textId="5999EFA1" w:rsidR="00780B1A" w:rsidRPr="00506EB5" w:rsidRDefault="001E4E31" w:rsidP="001E4E31">
            <w:pPr>
              <w:pStyle w:val="Odstavecseseznamem"/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C87F65">
              <w:rPr>
                <w:rFonts w:ascii="Calibri" w:hAnsi="Calibri" w:cs="Calibri"/>
                <w:b/>
                <w:bCs/>
                <w:i/>
                <w:iCs/>
              </w:rPr>
              <w:t>11.692,73</w:t>
            </w:r>
            <w:r w:rsidR="00506EB5" w:rsidRPr="00506EB5">
              <w:rPr>
                <w:rFonts w:ascii="Calibri" w:hAnsi="Calibri" w:cs="Calibri"/>
                <w:b/>
                <w:bCs/>
                <w:i/>
                <w:iCs/>
              </w:rPr>
              <w:t xml:space="preserve"> Kč</w:t>
            </w:r>
          </w:p>
        </w:tc>
      </w:tr>
    </w:tbl>
    <w:p w14:paraId="327CE591" w14:textId="77777777" w:rsidR="00780B1A" w:rsidRPr="00780B1A" w:rsidRDefault="00780B1A" w:rsidP="00780B1A">
      <w:pPr>
        <w:pStyle w:val="Odstavecseseznamem"/>
        <w:spacing w:after="0" w:line="240" w:lineRule="auto"/>
        <w:ind w:left="284"/>
        <w:jc w:val="both"/>
        <w:rPr>
          <w:rFonts w:ascii="Calibri" w:hAnsi="Calibri" w:cs="Calibri"/>
          <w:i/>
          <w:iCs/>
        </w:rPr>
      </w:pPr>
    </w:p>
    <w:p w14:paraId="1DD4700A" w14:textId="30EC3A67" w:rsidR="00506EB5" w:rsidRPr="00506EB5" w:rsidRDefault="00506EB5" w:rsidP="00AA4396">
      <w:pPr>
        <w:pStyle w:val="Odstavecseseznamem"/>
        <w:spacing w:after="0" w:line="240" w:lineRule="auto"/>
        <w:ind w:left="851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Dále jen „</w:t>
      </w:r>
      <w:r>
        <w:rPr>
          <w:rFonts w:ascii="Calibri" w:hAnsi="Calibri" w:cs="Calibri"/>
          <w:b/>
          <w:bCs/>
          <w:i/>
          <w:iCs/>
        </w:rPr>
        <w:t>Zálohy na energie</w:t>
      </w:r>
      <w:r>
        <w:rPr>
          <w:rFonts w:ascii="Calibri" w:hAnsi="Calibri" w:cs="Calibri"/>
          <w:i/>
          <w:iCs/>
        </w:rPr>
        <w:t>“.</w:t>
      </w:r>
    </w:p>
    <w:p w14:paraId="3DD7FA3F" w14:textId="1F0F0235" w:rsidR="00AA4396" w:rsidRPr="00780B1A" w:rsidRDefault="00AA4396" w:rsidP="00AA4396">
      <w:pPr>
        <w:pStyle w:val="Odstavecseseznamem"/>
        <w:spacing w:after="0" w:line="240" w:lineRule="auto"/>
        <w:ind w:left="851"/>
        <w:rPr>
          <w:rFonts w:ascii="Calibri" w:hAnsi="Calibri" w:cs="Calibri"/>
          <w:i/>
          <w:iCs/>
        </w:rPr>
      </w:pPr>
      <w:r w:rsidRPr="00AF31B1">
        <w:rPr>
          <w:rFonts w:ascii="Calibri" w:hAnsi="Calibri" w:cs="Calibri"/>
          <w:i/>
          <w:iCs/>
        </w:rPr>
        <w:t>K částkám ve všech bodech bude připočtena částka DPH dle platné sazby daně.</w:t>
      </w:r>
    </w:p>
    <w:p w14:paraId="55271CEB" w14:textId="21A80BF2" w:rsidR="00780B1A" w:rsidRPr="00780B1A" w:rsidRDefault="00AA4396" w:rsidP="00780B1A">
      <w:p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66DCC78" w14:textId="77777777" w:rsidR="00780B1A" w:rsidRPr="00780B1A" w:rsidRDefault="00780B1A" w:rsidP="00780B1A">
      <w:p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</w:p>
    <w:p w14:paraId="28F3C58F" w14:textId="77777777" w:rsidR="00780B1A" w:rsidRPr="00780B1A" w:rsidRDefault="00780B1A" w:rsidP="00780B1A">
      <w:pPr>
        <w:pStyle w:val="Odstavecseseznamem"/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</w:p>
    <w:p w14:paraId="3D98A37C" w14:textId="0E676A43" w:rsidR="00506EB5" w:rsidRDefault="00506EB5" w:rsidP="00CA0FE8">
      <w:pPr>
        <w:pStyle w:val="Odstavecseseznamem"/>
        <w:numPr>
          <w:ilvl w:val="0"/>
          <w:numId w:val="5"/>
        </w:num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>
        <w:rPr>
          <w:rFonts w:ascii="Calibri" w:hAnsi="Calibri" w:cs="Calibri"/>
        </w:rPr>
        <w:t xml:space="preserve">Článek 5 odst. 5.4. se mění a nově zní takto: </w:t>
      </w:r>
    </w:p>
    <w:p w14:paraId="306452D9" w14:textId="6F43EEB6" w:rsidR="00506EB5" w:rsidRDefault="00506EB5" w:rsidP="00506EB5">
      <w:pPr>
        <w:pStyle w:val="Odstavecseseznamem"/>
        <w:tabs>
          <w:tab w:val="left" w:pos="9072"/>
        </w:tabs>
        <w:spacing w:after="0" w:line="288" w:lineRule="auto"/>
        <w:ind w:right="11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Nájemce je rovněž povinen měsíčně platit za následující další služby spojené s nájmem, a to poplatky v následující výši: </w:t>
      </w:r>
    </w:p>
    <w:tbl>
      <w:tblPr>
        <w:tblStyle w:val="Mkatabulky"/>
        <w:tblW w:w="9209" w:type="dxa"/>
        <w:tblInd w:w="856" w:type="dxa"/>
        <w:tblLook w:val="04A0" w:firstRow="1" w:lastRow="0" w:firstColumn="1" w:lastColumn="0" w:noHBand="0" w:noVBand="1"/>
      </w:tblPr>
      <w:tblGrid>
        <w:gridCol w:w="4837"/>
        <w:gridCol w:w="4372"/>
      </w:tblGrid>
      <w:tr w:rsidR="00506EB5" w:rsidRPr="00780B1A" w14:paraId="593F56C2" w14:textId="77777777" w:rsidTr="00155021">
        <w:tc>
          <w:tcPr>
            <w:tcW w:w="4837" w:type="dxa"/>
          </w:tcPr>
          <w:p w14:paraId="6EBFD0E9" w14:textId="6BC5AE36" w:rsidR="00506EB5" w:rsidRPr="00780B1A" w:rsidRDefault="00506EB5" w:rsidP="00155021">
            <w:pPr>
              <w:pStyle w:val="Odstavecseseznamem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Další služby s nájmem</w:t>
            </w:r>
            <w:r w:rsidRPr="00780B1A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4372" w:type="dxa"/>
          </w:tcPr>
          <w:p w14:paraId="4FBE7946" w14:textId="0665B271" w:rsidR="00506EB5" w:rsidRPr="00780B1A" w:rsidRDefault="00506EB5" w:rsidP="00155021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Měsíční výše </w:t>
            </w:r>
            <w:r>
              <w:rPr>
                <w:rFonts w:ascii="Calibri" w:hAnsi="Calibri" w:cs="Calibri"/>
                <w:i/>
                <w:iCs/>
              </w:rPr>
              <w:t xml:space="preserve">poplatku </w:t>
            </w:r>
            <w:r w:rsidRPr="00780B1A">
              <w:rPr>
                <w:rFonts w:ascii="Calibri" w:hAnsi="Calibri" w:cs="Calibri"/>
                <w:i/>
                <w:iCs/>
              </w:rPr>
              <w:t>v</w:t>
            </w:r>
            <w:r>
              <w:rPr>
                <w:rFonts w:ascii="Calibri" w:hAnsi="Calibri" w:cs="Calibri"/>
                <w:i/>
                <w:iCs/>
              </w:rPr>
              <w:t> </w:t>
            </w:r>
            <w:r w:rsidRPr="00780B1A">
              <w:rPr>
                <w:rFonts w:ascii="Calibri" w:hAnsi="Calibri" w:cs="Calibri"/>
                <w:i/>
                <w:iCs/>
              </w:rPr>
              <w:t>Kč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780B1A">
              <w:rPr>
                <w:rFonts w:ascii="Calibri" w:hAnsi="Calibri" w:cs="Calibri"/>
                <w:i/>
                <w:iCs/>
              </w:rPr>
              <w:t>bez DPH</w:t>
            </w:r>
          </w:p>
        </w:tc>
      </w:tr>
      <w:tr w:rsidR="00674F38" w:rsidRPr="00780B1A" w14:paraId="6E9A7D68" w14:textId="77777777" w:rsidTr="00155021">
        <w:trPr>
          <w:trHeight w:val="495"/>
        </w:trPr>
        <w:tc>
          <w:tcPr>
            <w:tcW w:w="4837" w:type="dxa"/>
          </w:tcPr>
          <w:p w14:paraId="6DF032A1" w14:textId="0008A4B2" w:rsidR="00674F38" w:rsidRPr="00780B1A" w:rsidRDefault="00674F38" w:rsidP="00674F38">
            <w:pPr>
              <w:pStyle w:val="Odstavecseseznamem"/>
              <w:ind w:left="0"/>
              <w:jc w:val="both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a) </w:t>
            </w:r>
            <w:r>
              <w:rPr>
                <w:rFonts w:ascii="Calibri" w:hAnsi="Calibri" w:cs="Calibri"/>
                <w:i/>
                <w:iCs/>
              </w:rPr>
              <w:t>svoz a likvidace odpadů</w:t>
            </w:r>
          </w:p>
        </w:tc>
        <w:tc>
          <w:tcPr>
            <w:tcW w:w="4372" w:type="dxa"/>
          </w:tcPr>
          <w:p w14:paraId="32D348BE" w14:textId="5988C584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7E5CB2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674F38" w:rsidRPr="00780B1A" w14:paraId="3F77F0D0" w14:textId="77777777" w:rsidTr="00155021">
        <w:tc>
          <w:tcPr>
            <w:tcW w:w="4837" w:type="dxa"/>
          </w:tcPr>
          <w:p w14:paraId="37C9FD90" w14:textId="70067F7F" w:rsidR="00674F38" w:rsidRPr="00780B1A" w:rsidRDefault="00674F38" w:rsidP="00674F38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b) </w:t>
            </w:r>
            <w:r>
              <w:rPr>
                <w:rFonts w:ascii="Calibri" w:hAnsi="Calibri" w:cs="Calibri"/>
                <w:i/>
                <w:iCs/>
              </w:rPr>
              <w:t>úklid společných prostor</w:t>
            </w:r>
          </w:p>
        </w:tc>
        <w:tc>
          <w:tcPr>
            <w:tcW w:w="4372" w:type="dxa"/>
          </w:tcPr>
          <w:p w14:paraId="5B113DAD" w14:textId="119F4650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7E5CB2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674F38" w:rsidRPr="00780B1A" w14:paraId="464F1D14" w14:textId="77777777" w:rsidTr="00155021">
        <w:tc>
          <w:tcPr>
            <w:tcW w:w="4837" w:type="dxa"/>
          </w:tcPr>
          <w:p w14:paraId="775E22AB" w14:textId="4896178D" w:rsidR="00674F38" w:rsidRPr="00780B1A" w:rsidRDefault="00674F38" w:rsidP="00674F38">
            <w:pPr>
              <w:pStyle w:val="Odstavecseseznamem"/>
              <w:ind w:left="0"/>
              <w:jc w:val="both"/>
              <w:rPr>
                <w:rFonts w:ascii="Calibri" w:hAnsi="Calibri" w:cs="Calibri"/>
                <w:i/>
                <w:iCs/>
              </w:rPr>
            </w:pPr>
            <w:r w:rsidRPr="00780B1A">
              <w:rPr>
                <w:rFonts w:ascii="Calibri" w:hAnsi="Calibri" w:cs="Calibri"/>
                <w:i/>
                <w:iCs/>
              </w:rPr>
              <w:t xml:space="preserve">c) </w:t>
            </w:r>
            <w:r>
              <w:rPr>
                <w:rFonts w:ascii="Calibri" w:hAnsi="Calibri" w:cs="Calibri"/>
                <w:i/>
                <w:iCs/>
              </w:rPr>
              <w:t>úklid kanceláří dle požadavku</w:t>
            </w:r>
          </w:p>
        </w:tc>
        <w:tc>
          <w:tcPr>
            <w:tcW w:w="4372" w:type="dxa"/>
          </w:tcPr>
          <w:p w14:paraId="7164E26B" w14:textId="46C9C537" w:rsidR="00674F38" w:rsidRPr="00780B1A" w:rsidRDefault="00674F38" w:rsidP="00674F38">
            <w:pPr>
              <w:pStyle w:val="Odstavecseseznamem"/>
              <w:ind w:left="0"/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7E5CB2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</w:p>
        </w:tc>
      </w:tr>
      <w:tr w:rsidR="00506EB5" w:rsidRPr="00780B1A" w14:paraId="3C361CA4" w14:textId="77777777" w:rsidTr="00155021">
        <w:tc>
          <w:tcPr>
            <w:tcW w:w="4837" w:type="dxa"/>
          </w:tcPr>
          <w:p w14:paraId="641B6BFE" w14:textId="498D7563" w:rsidR="00506EB5" w:rsidRPr="00780B1A" w:rsidRDefault="00C06297" w:rsidP="00155021">
            <w:pPr>
              <w:pStyle w:val="Odstavecseseznamem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Celková výše poplatků za služby měsíčně</w:t>
            </w:r>
          </w:p>
        </w:tc>
        <w:tc>
          <w:tcPr>
            <w:tcW w:w="4372" w:type="dxa"/>
          </w:tcPr>
          <w:p w14:paraId="0B0AE66A" w14:textId="59605F99" w:rsidR="00506EB5" w:rsidRPr="00506EB5" w:rsidRDefault="00C06297" w:rsidP="00155021">
            <w:pPr>
              <w:pStyle w:val="Odstavecseseznamem"/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3.984</w:t>
            </w:r>
            <w:r w:rsidR="001E4E31">
              <w:rPr>
                <w:rFonts w:ascii="Calibri" w:hAnsi="Calibri" w:cs="Calibri"/>
                <w:b/>
                <w:bCs/>
                <w:i/>
                <w:iCs/>
              </w:rPr>
              <w:t>,00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Kč</w:t>
            </w:r>
          </w:p>
        </w:tc>
      </w:tr>
    </w:tbl>
    <w:p w14:paraId="7C9D6C30" w14:textId="469B3AAE" w:rsidR="00C06297" w:rsidRPr="00506EB5" w:rsidRDefault="00C06297" w:rsidP="00C06297">
      <w:pPr>
        <w:pStyle w:val="Odstavecseseznamem"/>
        <w:spacing w:after="0" w:line="240" w:lineRule="auto"/>
        <w:ind w:left="851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Dále jen „</w:t>
      </w:r>
      <w:r>
        <w:rPr>
          <w:rFonts w:ascii="Calibri" w:hAnsi="Calibri" w:cs="Calibri"/>
          <w:b/>
          <w:bCs/>
          <w:i/>
          <w:iCs/>
        </w:rPr>
        <w:t>Poplatky za služby</w:t>
      </w:r>
      <w:r>
        <w:rPr>
          <w:rFonts w:ascii="Calibri" w:hAnsi="Calibri" w:cs="Calibri"/>
          <w:i/>
          <w:iCs/>
        </w:rPr>
        <w:t>“.</w:t>
      </w:r>
    </w:p>
    <w:p w14:paraId="1C29B3EE" w14:textId="77777777" w:rsidR="00506EB5" w:rsidRPr="00506EB5" w:rsidRDefault="00506EB5" w:rsidP="00506EB5">
      <w:pPr>
        <w:tabs>
          <w:tab w:val="left" w:pos="9072"/>
        </w:tabs>
        <w:spacing w:after="0" w:line="288" w:lineRule="auto"/>
        <w:ind w:right="11"/>
        <w:rPr>
          <w:rFonts w:ascii="Calibri" w:hAnsi="Calibri" w:cs="Calibri"/>
          <w:i/>
          <w:iCs/>
        </w:rPr>
      </w:pPr>
    </w:p>
    <w:p w14:paraId="55E36094" w14:textId="131FB435" w:rsidR="00487515" w:rsidRDefault="00487515" w:rsidP="00CA0FE8">
      <w:pPr>
        <w:pStyle w:val="Odstavecseseznamem"/>
        <w:numPr>
          <w:ilvl w:val="0"/>
          <w:numId w:val="5"/>
        </w:num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>
        <w:rPr>
          <w:rFonts w:ascii="Calibri" w:hAnsi="Calibri" w:cs="Calibri"/>
        </w:rPr>
        <w:t>Článek 5 odst. 5.6. se mění a nově zní následovně:</w:t>
      </w:r>
    </w:p>
    <w:p w14:paraId="3DA872FD" w14:textId="34234CE4" w:rsidR="00487515" w:rsidRPr="00487515" w:rsidRDefault="00487515" w:rsidP="00487515">
      <w:pPr>
        <w:tabs>
          <w:tab w:val="left" w:pos="567"/>
        </w:tabs>
        <w:spacing w:line="288" w:lineRule="auto"/>
        <w:ind w:left="720"/>
        <w:jc w:val="both"/>
        <w:rPr>
          <w:rFonts w:ascii="Calibri" w:hAnsi="Calibri" w:cs="Calibri"/>
          <w:i/>
          <w:iCs/>
          <w:snapToGrid w:val="0"/>
        </w:rPr>
      </w:pPr>
      <w:r>
        <w:rPr>
          <w:rFonts w:ascii="Calibri" w:hAnsi="Calibri" w:cs="Calibri"/>
          <w:i/>
          <w:iCs/>
          <w:snapToGrid w:val="0"/>
        </w:rPr>
        <w:t xml:space="preserve">5.6. </w:t>
      </w:r>
      <w:r w:rsidRPr="00487515">
        <w:rPr>
          <w:rFonts w:ascii="Calibri" w:hAnsi="Calibri" w:cs="Calibri"/>
          <w:i/>
          <w:iCs/>
          <w:snapToGrid w:val="0"/>
        </w:rPr>
        <w:t>Nájemné, Zálohy na energie a Poplatky za služby se</w:t>
      </w:r>
      <w:r w:rsidR="008700FB">
        <w:rPr>
          <w:rFonts w:ascii="Calibri" w:hAnsi="Calibri" w:cs="Calibri"/>
          <w:i/>
          <w:iCs/>
          <w:snapToGrid w:val="0"/>
        </w:rPr>
        <w:t xml:space="preserve"> hradí</w:t>
      </w:r>
      <w:r w:rsidRPr="00487515">
        <w:rPr>
          <w:rFonts w:ascii="Calibri" w:hAnsi="Calibri" w:cs="Calibri"/>
          <w:i/>
          <w:iCs/>
          <w:snapToGrid w:val="0"/>
        </w:rPr>
        <w:t xml:space="preserve"> </w:t>
      </w:r>
      <w:r w:rsidRPr="00487515">
        <w:rPr>
          <w:rFonts w:cstheme="minorHAnsi"/>
          <w:i/>
          <w:iCs/>
          <w:snapToGrid w:val="0"/>
        </w:rPr>
        <w:t xml:space="preserve">nejpozději do </w:t>
      </w:r>
      <w:r w:rsidR="008700FB">
        <w:rPr>
          <w:rFonts w:cstheme="minorHAnsi"/>
          <w:i/>
          <w:iCs/>
          <w:snapToGrid w:val="0"/>
        </w:rPr>
        <w:t>1</w:t>
      </w:r>
      <w:r w:rsidRPr="00487515">
        <w:rPr>
          <w:rFonts w:cstheme="minorHAnsi"/>
          <w:i/>
          <w:iCs/>
          <w:snapToGrid w:val="0"/>
        </w:rPr>
        <w:t xml:space="preserve">5. dne kalendářního měsíce, na který je nájemné určeno. </w:t>
      </w:r>
      <w:r w:rsidRPr="00487515">
        <w:rPr>
          <w:rFonts w:ascii="Calibri" w:hAnsi="Calibri" w:cs="Calibri"/>
          <w:i/>
          <w:iCs/>
          <w:snapToGrid w:val="0"/>
        </w:rPr>
        <w:t xml:space="preserve">Nájemce se zavazuje Nájemné, Zálohy na energie a Poplatky za služby poukazovat na bankovní účet Pronajímatele č. </w:t>
      </w:r>
      <w:proofErr w:type="spellStart"/>
      <w:r w:rsidR="00030D40" w:rsidRPr="000F367C">
        <w:rPr>
          <w:rFonts w:ascii="Calibri" w:hAnsi="Calibri" w:cs="Calibri"/>
          <w:highlight w:val="black"/>
        </w:rPr>
        <w:t>xxxxxxxxx</w:t>
      </w:r>
      <w:proofErr w:type="spellEnd"/>
      <w:r w:rsidRPr="00487515">
        <w:rPr>
          <w:rFonts w:ascii="Calibri" w:hAnsi="Calibri" w:cs="Calibri"/>
          <w:i/>
          <w:iCs/>
          <w:snapToGrid w:val="0"/>
        </w:rPr>
        <w:t>, nebo na jiný účet Pronajímatele, kterým mu Pronajímatel sdělí (dále jen „</w:t>
      </w:r>
      <w:r w:rsidRPr="00487515">
        <w:rPr>
          <w:rFonts w:ascii="Calibri" w:hAnsi="Calibri" w:cs="Calibri"/>
          <w:b/>
          <w:bCs/>
          <w:i/>
          <w:iCs/>
          <w:snapToGrid w:val="0"/>
        </w:rPr>
        <w:t>Účet pronajímatele</w:t>
      </w:r>
      <w:r w:rsidRPr="00487515">
        <w:rPr>
          <w:rFonts w:ascii="Calibri" w:hAnsi="Calibri" w:cs="Calibri"/>
          <w:i/>
          <w:iCs/>
          <w:snapToGrid w:val="0"/>
        </w:rPr>
        <w:t xml:space="preserve">“). Var. symbol: uvede Nájemce své IČO. Všechny platby se budou považovat za uhrazené okamžikem jejich připsání na Účet pronajímatele. </w:t>
      </w:r>
    </w:p>
    <w:p w14:paraId="42512295" w14:textId="77777777" w:rsidR="00487515" w:rsidRDefault="00487515" w:rsidP="00487515">
      <w:pPr>
        <w:pStyle w:val="Odstavecseseznamem"/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</w:p>
    <w:p w14:paraId="53277E99" w14:textId="496F8237" w:rsidR="00CE002B" w:rsidRDefault="00C7612E" w:rsidP="00CA0FE8">
      <w:pPr>
        <w:pStyle w:val="Odstavecseseznamem"/>
        <w:numPr>
          <w:ilvl w:val="0"/>
          <w:numId w:val="5"/>
        </w:num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>
        <w:rPr>
          <w:rFonts w:ascii="Calibri" w:hAnsi="Calibri" w:cs="Calibri"/>
        </w:rPr>
        <w:t>Článek 5 odst. 5.7. se mění a nově zní následovně:</w:t>
      </w:r>
    </w:p>
    <w:p w14:paraId="642EEDD1" w14:textId="77777777" w:rsidR="005002C4" w:rsidRDefault="005002C4" w:rsidP="005002C4">
      <w:pPr>
        <w:pStyle w:val="Odstavecseseznamem"/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</w:p>
    <w:p w14:paraId="72D8EEB4" w14:textId="5887F655" w:rsidR="00CE002B" w:rsidRPr="00C7612E" w:rsidRDefault="00CE002B" w:rsidP="00C7612E">
      <w:pPr>
        <w:pStyle w:val="Odstavecseseznamem"/>
        <w:numPr>
          <w:ilvl w:val="1"/>
          <w:numId w:val="16"/>
        </w:numPr>
        <w:tabs>
          <w:tab w:val="center" w:pos="0"/>
          <w:tab w:val="left" w:pos="567"/>
        </w:tabs>
        <w:spacing w:after="0" w:line="288" w:lineRule="auto"/>
        <w:jc w:val="both"/>
        <w:rPr>
          <w:rFonts w:ascii="Calibri" w:hAnsi="Calibri" w:cs="Calibri"/>
          <w:i/>
          <w:iCs/>
          <w:snapToGrid w:val="0"/>
        </w:rPr>
      </w:pPr>
      <w:r w:rsidRPr="005002C4">
        <w:rPr>
          <w:rFonts w:ascii="Calibri" w:hAnsi="Calibri" w:cs="Calibri"/>
          <w:i/>
          <w:iCs/>
          <w:snapToGrid w:val="0"/>
        </w:rPr>
        <w:t>Zároveň s touto Smlouvou si smluvní strany sjednávají splátkový kalendář, který obsahuje rozpis měsíčních plateb Nájemného a P</w:t>
      </w:r>
      <w:r w:rsidR="00BD1304">
        <w:rPr>
          <w:rFonts w:ascii="Calibri" w:hAnsi="Calibri" w:cs="Calibri"/>
          <w:i/>
          <w:iCs/>
          <w:snapToGrid w:val="0"/>
        </w:rPr>
        <w:t>oplatků</w:t>
      </w:r>
      <w:r w:rsidRPr="005002C4">
        <w:rPr>
          <w:rFonts w:ascii="Calibri" w:hAnsi="Calibri" w:cs="Calibri"/>
          <w:i/>
          <w:iCs/>
          <w:snapToGrid w:val="0"/>
        </w:rPr>
        <w:t xml:space="preserve"> za služby včetně uvedení DUZP a dat splatnosti na daný kalendářní rok (dále jen „</w:t>
      </w:r>
      <w:r w:rsidRPr="005002C4">
        <w:rPr>
          <w:rFonts w:ascii="Calibri" w:hAnsi="Calibri" w:cs="Calibri"/>
          <w:b/>
          <w:bCs/>
          <w:i/>
          <w:iCs/>
          <w:snapToGrid w:val="0"/>
        </w:rPr>
        <w:t>Splátkový kalendář</w:t>
      </w:r>
      <w:r w:rsidRPr="005002C4">
        <w:rPr>
          <w:rFonts w:ascii="Calibri" w:hAnsi="Calibri" w:cs="Calibri"/>
          <w:i/>
          <w:iCs/>
          <w:snapToGrid w:val="0"/>
        </w:rPr>
        <w:t xml:space="preserve">“). Splátkový kalendář slouží jako daňový doklad. Splátkový kalendář tvoří přílohu této Smlouvy. </w:t>
      </w:r>
      <w:r w:rsidRPr="00C7612E">
        <w:rPr>
          <w:rFonts w:ascii="Calibri" w:hAnsi="Calibri" w:cs="Calibri"/>
          <w:i/>
          <w:iCs/>
          <w:snapToGrid w:val="0"/>
        </w:rPr>
        <w:t>Zároveň s touto Smlouvou si smluvní strany sjednávají platební kalendář, který obsahuje rozpis úhrad Záloh na energie včetně uvedení DUZP a dat splatnosti na daný kalendářní rok (dále jen „</w:t>
      </w:r>
      <w:r w:rsidRPr="00C7612E">
        <w:rPr>
          <w:rFonts w:ascii="Calibri" w:hAnsi="Calibri" w:cs="Calibri"/>
          <w:b/>
          <w:bCs/>
          <w:i/>
          <w:iCs/>
          <w:snapToGrid w:val="0"/>
        </w:rPr>
        <w:t>Platební kalendář</w:t>
      </w:r>
      <w:r w:rsidRPr="00C7612E">
        <w:rPr>
          <w:rFonts w:ascii="Calibri" w:hAnsi="Calibri" w:cs="Calibri"/>
          <w:i/>
          <w:iCs/>
          <w:snapToGrid w:val="0"/>
        </w:rPr>
        <w:t xml:space="preserve">“). Platební kalendář slouží jako daňový doklad. Platební kalendář tvoří přílohu této Smlouvy. Pronajímatel se zavazuje předložit Nájemci Splátkový kalendář a Platební kalendář na následující kalendářní rok vždy nejpozději do 31. 12. daného kalendářního roku. Nájemce se zavazuje Splátkový kalendář a Platební kalendář převzít a podepsat. </w:t>
      </w:r>
    </w:p>
    <w:p w14:paraId="661AFA11" w14:textId="38702E94" w:rsidR="00CE002B" w:rsidRPr="00780B1A" w:rsidRDefault="00CE002B" w:rsidP="00CA0FE8">
      <w:pPr>
        <w:tabs>
          <w:tab w:val="center" w:pos="0"/>
          <w:tab w:val="left" w:pos="567"/>
        </w:tabs>
        <w:spacing w:after="0" w:line="288" w:lineRule="auto"/>
        <w:jc w:val="both"/>
        <w:rPr>
          <w:rFonts w:ascii="Calibri" w:hAnsi="Calibri" w:cs="Calibri"/>
          <w:i/>
          <w:iCs/>
          <w:snapToGrid w:val="0"/>
        </w:rPr>
      </w:pPr>
    </w:p>
    <w:p w14:paraId="07DCD79B" w14:textId="25A81D9D" w:rsidR="00CE002B" w:rsidRPr="00780B1A" w:rsidRDefault="00CE002B" w:rsidP="005002C4">
      <w:pPr>
        <w:pStyle w:val="Odstavecseseznamem"/>
        <w:numPr>
          <w:ilvl w:val="0"/>
          <w:numId w:val="14"/>
        </w:num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  <w:r w:rsidRPr="00780B1A">
        <w:rPr>
          <w:rFonts w:ascii="Calibri" w:hAnsi="Calibri" w:cs="Calibri"/>
        </w:rPr>
        <w:t xml:space="preserve">V čl. </w:t>
      </w:r>
      <w:r w:rsidR="00C06297">
        <w:rPr>
          <w:rFonts w:ascii="Calibri" w:hAnsi="Calibri" w:cs="Calibri"/>
        </w:rPr>
        <w:t>9 odst. 9.1</w:t>
      </w:r>
      <w:r w:rsidRPr="00780B1A">
        <w:rPr>
          <w:rFonts w:ascii="Calibri" w:hAnsi="Calibri" w:cs="Calibri"/>
        </w:rPr>
        <w:t xml:space="preserve"> se nově mění adresa Pronajímatele, která zní: </w:t>
      </w:r>
      <w:r w:rsidR="002F1DF3">
        <w:rPr>
          <w:rFonts w:ascii="Calibri" w:hAnsi="Calibri" w:cs="Calibri"/>
          <w:i/>
          <w:iCs/>
        </w:rPr>
        <w:t>Splavní 108/14, Poruba, 708 00 Ostrava</w:t>
      </w:r>
    </w:p>
    <w:p w14:paraId="191213E6" w14:textId="6592201D" w:rsidR="00CA0FE8" w:rsidRPr="00C06297" w:rsidRDefault="00CA0FE8" w:rsidP="00C06297">
      <w:pPr>
        <w:spacing w:after="0" w:line="288" w:lineRule="auto"/>
        <w:jc w:val="both"/>
        <w:rPr>
          <w:rFonts w:ascii="Calibri" w:hAnsi="Calibri" w:cs="Calibri"/>
          <w:i/>
          <w:iCs/>
          <w:color w:val="000000" w:themeColor="text1"/>
        </w:rPr>
      </w:pPr>
    </w:p>
    <w:p w14:paraId="31E6F644" w14:textId="44ACBBF0" w:rsidR="00CA0FE8" w:rsidRPr="00780B1A" w:rsidRDefault="00CA0FE8" w:rsidP="005002C4">
      <w:pPr>
        <w:pStyle w:val="Odstavecseseznamem"/>
        <w:spacing w:after="0" w:line="288" w:lineRule="auto"/>
        <w:ind w:left="1080"/>
        <w:jc w:val="both"/>
        <w:rPr>
          <w:rFonts w:ascii="Calibri" w:hAnsi="Calibri" w:cs="Calibri"/>
          <w:color w:val="000000" w:themeColor="text1"/>
        </w:rPr>
      </w:pPr>
    </w:p>
    <w:p w14:paraId="45D1027D" w14:textId="30587FB1" w:rsidR="00CA0FE8" w:rsidRPr="00780B1A" w:rsidRDefault="00CA0FE8" w:rsidP="00CA0FE8">
      <w:pPr>
        <w:tabs>
          <w:tab w:val="left" w:pos="9072"/>
        </w:tabs>
        <w:spacing w:after="0" w:line="288" w:lineRule="auto"/>
        <w:ind w:right="11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>III.</w:t>
      </w:r>
    </w:p>
    <w:p w14:paraId="4E278131" w14:textId="632EC405" w:rsidR="00CA0FE8" w:rsidRPr="00780B1A" w:rsidRDefault="00CA0FE8" w:rsidP="00CA0FE8">
      <w:pPr>
        <w:tabs>
          <w:tab w:val="left" w:pos="9072"/>
        </w:tabs>
        <w:spacing w:after="0" w:line="288" w:lineRule="auto"/>
        <w:ind w:right="11"/>
        <w:jc w:val="center"/>
        <w:rPr>
          <w:rFonts w:ascii="Calibri" w:hAnsi="Calibri" w:cs="Calibri"/>
          <w:b/>
          <w:bCs/>
        </w:rPr>
      </w:pPr>
      <w:r w:rsidRPr="00780B1A">
        <w:rPr>
          <w:rFonts w:ascii="Calibri" w:hAnsi="Calibri" w:cs="Calibri"/>
          <w:b/>
          <w:bCs/>
        </w:rPr>
        <w:t xml:space="preserve">Závěrečná ustanovení </w:t>
      </w:r>
    </w:p>
    <w:p w14:paraId="0848D2AC" w14:textId="77777777" w:rsidR="00CA0FE8" w:rsidRPr="00780B1A" w:rsidRDefault="00CA0FE8" w:rsidP="00CA0FE8">
      <w:pPr>
        <w:spacing w:after="0" w:line="288" w:lineRule="auto"/>
        <w:rPr>
          <w:rFonts w:ascii="Calibri" w:hAnsi="Calibri" w:cs="Calibri"/>
        </w:rPr>
      </w:pPr>
    </w:p>
    <w:p w14:paraId="602705D7" w14:textId="2EA93ECE" w:rsidR="000655CF" w:rsidRPr="000655CF" w:rsidRDefault="00CA0FE8" w:rsidP="000655CF">
      <w:pPr>
        <w:pStyle w:val="Odstavecseseznamem"/>
        <w:numPr>
          <w:ilvl w:val="1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  <w:snapToGrid w:val="0"/>
        </w:rPr>
      </w:pPr>
      <w:r w:rsidRPr="00780B1A">
        <w:rPr>
          <w:rFonts w:ascii="Calibri" w:hAnsi="Calibri" w:cs="Calibri"/>
        </w:rPr>
        <w:t xml:space="preserve">Tento Dodatek č. 1 nabývá platnosti dnem podpisu oběma Smluvními stranami a účinnosti </w:t>
      </w:r>
      <w:r w:rsidR="00D5524E">
        <w:rPr>
          <w:rFonts w:cstheme="minorHAnsi"/>
        </w:rPr>
        <w:t>dnem uveřejnění v registru smluv, přičemž uveřejnění zajistí objednatel.</w:t>
      </w:r>
    </w:p>
    <w:p w14:paraId="72DB0763" w14:textId="77777777" w:rsidR="000655CF" w:rsidRPr="000655CF" w:rsidRDefault="000655CF" w:rsidP="000655CF">
      <w:pPr>
        <w:pStyle w:val="Odstavecseseznamem"/>
        <w:spacing w:after="0" w:line="288" w:lineRule="auto"/>
        <w:ind w:left="567"/>
        <w:jc w:val="both"/>
        <w:rPr>
          <w:rFonts w:ascii="Calibri" w:hAnsi="Calibri" w:cs="Calibri"/>
          <w:snapToGrid w:val="0"/>
        </w:rPr>
      </w:pPr>
    </w:p>
    <w:p w14:paraId="5D2B8CA5" w14:textId="32085D21" w:rsidR="000655CF" w:rsidRPr="00780B1A" w:rsidRDefault="000655CF" w:rsidP="00CA0FE8">
      <w:pPr>
        <w:pStyle w:val="Odstavecseseznamem"/>
        <w:numPr>
          <w:ilvl w:val="1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Nedílnou přílohou tohoto dodatku jsou Splátkový kalendář a Platební kalendář</w:t>
      </w:r>
      <w:r w:rsidR="00CC59DA">
        <w:rPr>
          <w:rFonts w:ascii="Calibri" w:hAnsi="Calibri" w:cs="Calibri"/>
        </w:rPr>
        <w:t>.</w:t>
      </w:r>
    </w:p>
    <w:p w14:paraId="23358510" w14:textId="77777777" w:rsidR="00CA0FE8" w:rsidRPr="00780B1A" w:rsidRDefault="00CA0FE8" w:rsidP="00CA0FE8">
      <w:pPr>
        <w:pStyle w:val="Odstavecseseznamem"/>
        <w:spacing w:after="0" w:line="288" w:lineRule="auto"/>
        <w:ind w:left="567"/>
        <w:jc w:val="both"/>
        <w:rPr>
          <w:rFonts w:ascii="Calibri" w:hAnsi="Calibri" w:cs="Calibri"/>
          <w:snapToGrid w:val="0"/>
        </w:rPr>
      </w:pPr>
    </w:p>
    <w:p w14:paraId="5C5D069F" w14:textId="77777777" w:rsidR="00D5524E" w:rsidRPr="00656200" w:rsidRDefault="00CA0FE8" w:rsidP="00CA0FE8">
      <w:pPr>
        <w:pStyle w:val="Odstavecseseznamem"/>
        <w:numPr>
          <w:ilvl w:val="1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  <w:snapToGrid w:val="0"/>
        </w:rPr>
      </w:pPr>
      <w:r w:rsidRPr="00780B1A">
        <w:rPr>
          <w:rFonts w:ascii="Calibri" w:hAnsi="Calibri" w:cs="Calibri"/>
        </w:rPr>
        <w:t xml:space="preserve">Tento Dodatek č. 1 je sepsán ve dvou vyhotoveních, každý s platností originálu. Každá Smluvní strana obdrží po jednom vyhotovení. </w:t>
      </w:r>
    </w:p>
    <w:p w14:paraId="77D3F513" w14:textId="77777777" w:rsidR="00D5524E" w:rsidRPr="00656200" w:rsidRDefault="00D5524E" w:rsidP="00656200">
      <w:pPr>
        <w:pStyle w:val="Odstavecseseznamem"/>
        <w:rPr>
          <w:rFonts w:ascii="Calibri" w:hAnsi="Calibri" w:cs="Calibri"/>
        </w:rPr>
      </w:pPr>
    </w:p>
    <w:p w14:paraId="573E8137" w14:textId="18BB168E" w:rsidR="00CA0FE8" w:rsidRPr="00656200" w:rsidRDefault="00CA0FE8" w:rsidP="00CA0FE8">
      <w:pPr>
        <w:pStyle w:val="Odstavecseseznamem"/>
        <w:numPr>
          <w:ilvl w:val="1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  <w:snapToGrid w:val="0"/>
        </w:rPr>
      </w:pPr>
      <w:r w:rsidRPr="00780B1A">
        <w:rPr>
          <w:rFonts w:ascii="Calibri" w:hAnsi="Calibri" w:cs="Calibri"/>
        </w:rPr>
        <w:t>Tento Dodatek č. 1 je nedílnou součástí Smlouvy o nájmu nebytových prostor.</w:t>
      </w:r>
    </w:p>
    <w:p w14:paraId="544F5239" w14:textId="77777777" w:rsidR="00D5524E" w:rsidRPr="00656200" w:rsidRDefault="00D5524E" w:rsidP="00656200">
      <w:pPr>
        <w:spacing w:after="0" w:line="288" w:lineRule="auto"/>
        <w:jc w:val="both"/>
        <w:rPr>
          <w:rFonts w:ascii="Calibri" w:hAnsi="Calibri" w:cs="Calibri"/>
          <w:snapToGrid w:val="0"/>
        </w:rPr>
      </w:pPr>
    </w:p>
    <w:p w14:paraId="7F817FB7" w14:textId="615D4A35" w:rsidR="00D5524E" w:rsidRPr="00656200" w:rsidRDefault="00D5524E" w:rsidP="00656200">
      <w:pPr>
        <w:pStyle w:val="Odstavecseseznamem"/>
        <w:numPr>
          <w:ilvl w:val="1"/>
          <w:numId w:val="10"/>
        </w:numPr>
        <w:rPr>
          <w:rFonts w:ascii="Calibri" w:hAnsi="Calibri" w:cs="Calibri"/>
          <w:snapToGrid w:val="0"/>
        </w:rPr>
      </w:pPr>
      <w:r w:rsidRPr="00D5524E">
        <w:rPr>
          <w:rFonts w:ascii="Calibri" w:hAnsi="Calibri" w:cs="Calibri"/>
          <w:snapToGrid w:val="0"/>
        </w:rPr>
        <w:t xml:space="preserve">Ostatní ustanovení </w:t>
      </w:r>
      <w:r>
        <w:rPr>
          <w:rFonts w:ascii="Calibri" w:hAnsi="Calibri" w:cs="Calibri"/>
          <w:snapToGrid w:val="0"/>
        </w:rPr>
        <w:t xml:space="preserve">Smlouvy o nájmu nebytových prostor </w:t>
      </w:r>
      <w:r w:rsidRPr="00D5524E">
        <w:rPr>
          <w:rFonts w:ascii="Calibri" w:hAnsi="Calibri" w:cs="Calibri"/>
          <w:snapToGrid w:val="0"/>
        </w:rPr>
        <w:t xml:space="preserve">nedotčená tímto </w:t>
      </w:r>
      <w:r>
        <w:rPr>
          <w:rFonts w:ascii="Calibri" w:hAnsi="Calibri" w:cs="Calibri"/>
          <w:snapToGrid w:val="0"/>
        </w:rPr>
        <w:t>Dodatkem č. 1</w:t>
      </w:r>
      <w:r w:rsidRPr="00D5524E">
        <w:rPr>
          <w:rFonts w:ascii="Calibri" w:hAnsi="Calibri" w:cs="Calibri"/>
          <w:snapToGrid w:val="0"/>
        </w:rPr>
        <w:t xml:space="preserve"> zůstávají </w:t>
      </w:r>
      <w:r>
        <w:rPr>
          <w:rFonts w:ascii="Calibri" w:hAnsi="Calibri" w:cs="Calibri"/>
          <w:snapToGrid w:val="0"/>
        </w:rPr>
        <w:t>beze změn</w:t>
      </w:r>
      <w:r w:rsidRPr="00D5524E">
        <w:rPr>
          <w:rFonts w:ascii="Calibri" w:hAnsi="Calibri" w:cs="Calibri"/>
          <w:snapToGrid w:val="0"/>
        </w:rPr>
        <w:t>.</w:t>
      </w:r>
    </w:p>
    <w:p w14:paraId="13F002FC" w14:textId="77777777" w:rsidR="00CA0FE8" w:rsidRPr="00780B1A" w:rsidRDefault="00CA0FE8" w:rsidP="00CA0FE8">
      <w:pPr>
        <w:spacing w:after="0" w:line="288" w:lineRule="auto"/>
        <w:contextualSpacing/>
        <w:jc w:val="both"/>
        <w:rPr>
          <w:rFonts w:ascii="Calibri" w:hAnsi="Calibri" w:cs="Calibri"/>
          <w:snapToGrid w:val="0"/>
        </w:rPr>
      </w:pPr>
    </w:p>
    <w:p w14:paraId="79AF3584" w14:textId="57B75E78" w:rsidR="00CA0FE8" w:rsidRPr="000655CF" w:rsidRDefault="00CA0FE8" w:rsidP="00CA0FE8">
      <w:pPr>
        <w:pStyle w:val="Odstavecseseznamem"/>
        <w:numPr>
          <w:ilvl w:val="1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  <w:snapToGrid w:val="0"/>
        </w:rPr>
      </w:pPr>
      <w:r w:rsidRPr="00780B1A">
        <w:rPr>
          <w:rFonts w:ascii="Calibri" w:hAnsi="Calibri" w:cs="Calibri"/>
        </w:rPr>
        <w:t xml:space="preserve">Smluvní strany prohlašují, že tento Dodatek č. 1 uzavřely svobodně, vážně, nikoliv v tísni a za jednostranně nevýhodných podmínek, a že znají jeho obsah, což stvrzují svými podpisy. </w:t>
      </w:r>
    </w:p>
    <w:p w14:paraId="6BBD9271" w14:textId="77777777" w:rsidR="000655CF" w:rsidRPr="000655CF" w:rsidRDefault="000655CF" w:rsidP="000655CF">
      <w:pPr>
        <w:pStyle w:val="Odstavecseseznamem"/>
        <w:rPr>
          <w:rFonts w:ascii="Calibri" w:hAnsi="Calibri" w:cs="Calibri"/>
          <w:snapToGrid w:val="0"/>
        </w:rPr>
      </w:pPr>
    </w:p>
    <w:p w14:paraId="30B00506" w14:textId="318E63FF" w:rsidR="000655CF" w:rsidRDefault="000655CF" w:rsidP="000655CF">
      <w:pPr>
        <w:spacing w:after="0" w:line="288" w:lineRule="auto"/>
        <w:jc w:val="both"/>
        <w:rPr>
          <w:rFonts w:ascii="Calibri" w:hAnsi="Calibri" w:cs="Calibri"/>
          <w:i/>
          <w:iCs/>
          <w:snapToGrid w:val="0"/>
        </w:rPr>
      </w:pPr>
      <w:r>
        <w:rPr>
          <w:rFonts w:ascii="Calibri" w:hAnsi="Calibri" w:cs="Calibri"/>
          <w:i/>
          <w:iCs/>
          <w:snapToGrid w:val="0"/>
        </w:rPr>
        <w:t>Přílohy:</w:t>
      </w:r>
    </w:p>
    <w:p w14:paraId="3BC32479" w14:textId="548BE19C" w:rsidR="000655CF" w:rsidRDefault="000655CF" w:rsidP="000655CF">
      <w:pPr>
        <w:pStyle w:val="Odstavecseseznamem"/>
        <w:numPr>
          <w:ilvl w:val="0"/>
          <w:numId w:val="13"/>
        </w:numPr>
        <w:spacing w:after="0" w:line="288" w:lineRule="auto"/>
        <w:jc w:val="both"/>
        <w:rPr>
          <w:rFonts w:ascii="Calibri" w:hAnsi="Calibri" w:cs="Calibri"/>
          <w:i/>
          <w:iCs/>
          <w:snapToGrid w:val="0"/>
        </w:rPr>
      </w:pPr>
      <w:r>
        <w:rPr>
          <w:rFonts w:ascii="Calibri" w:hAnsi="Calibri" w:cs="Calibri"/>
          <w:i/>
          <w:iCs/>
          <w:snapToGrid w:val="0"/>
        </w:rPr>
        <w:t>Splátkový kalendář</w:t>
      </w:r>
    </w:p>
    <w:p w14:paraId="155B08F9" w14:textId="2151DD8E" w:rsidR="000655CF" w:rsidRDefault="000655CF" w:rsidP="000655CF">
      <w:pPr>
        <w:pStyle w:val="Odstavecseseznamem"/>
        <w:numPr>
          <w:ilvl w:val="0"/>
          <w:numId w:val="13"/>
        </w:numPr>
        <w:spacing w:after="0" w:line="288" w:lineRule="auto"/>
        <w:jc w:val="both"/>
        <w:rPr>
          <w:rFonts w:ascii="Calibri" w:hAnsi="Calibri" w:cs="Calibri"/>
          <w:i/>
          <w:iCs/>
          <w:snapToGrid w:val="0"/>
        </w:rPr>
      </w:pPr>
      <w:r>
        <w:rPr>
          <w:rFonts w:ascii="Calibri" w:hAnsi="Calibri" w:cs="Calibri"/>
          <w:i/>
          <w:iCs/>
          <w:snapToGrid w:val="0"/>
        </w:rPr>
        <w:t>Platební kalendář</w:t>
      </w:r>
    </w:p>
    <w:p w14:paraId="5CAD52F9" w14:textId="0BC374FC" w:rsidR="00B00292" w:rsidRPr="000655CF" w:rsidRDefault="00B00292" w:rsidP="000655CF">
      <w:pPr>
        <w:pStyle w:val="Odstavecseseznamem"/>
        <w:numPr>
          <w:ilvl w:val="0"/>
          <w:numId w:val="13"/>
        </w:numPr>
        <w:spacing w:after="0" w:line="288" w:lineRule="auto"/>
        <w:jc w:val="both"/>
        <w:rPr>
          <w:rFonts w:ascii="Calibri" w:hAnsi="Calibri" w:cs="Calibri"/>
          <w:i/>
          <w:iCs/>
          <w:snapToGrid w:val="0"/>
        </w:rPr>
      </w:pPr>
      <w:r>
        <w:rPr>
          <w:rFonts w:ascii="Calibri" w:hAnsi="Calibri" w:cs="Calibri"/>
          <w:i/>
          <w:iCs/>
          <w:snapToGrid w:val="0"/>
        </w:rPr>
        <w:t xml:space="preserve">Plná moc pro </w:t>
      </w:r>
      <w:r w:rsidR="0078672B" w:rsidRPr="000F367C">
        <w:rPr>
          <w:rFonts w:ascii="Calibri" w:hAnsi="Calibri" w:cs="Calibri"/>
          <w:highlight w:val="black"/>
        </w:rPr>
        <w:t>xxxxxxxxx</w:t>
      </w:r>
    </w:p>
    <w:p w14:paraId="51A4FD17" w14:textId="77777777" w:rsidR="00CA0FE8" w:rsidRDefault="00CA0FE8" w:rsidP="00CA0FE8">
      <w:pPr>
        <w:spacing w:after="0" w:line="288" w:lineRule="auto"/>
        <w:rPr>
          <w:rFonts w:ascii="Calibri" w:hAnsi="Calibri" w:cs="Calibri"/>
        </w:rPr>
      </w:pPr>
    </w:p>
    <w:p w14:paraId="4B902555" w14:textId="77777777" w:rsidR="008700FB" w:rsidRPr="00780B1A" w:rsidRDefault="008700FB" w:rsidP="00CA0FE8">
      <w:pPr>
        <w:spacing w:after="0" w:line="288" w:lineRule="auto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A0FE8" w:rsidRPr="00780B1A" w14:paraId="13140C85" w14:textId="77777777" w:rsidTr="00A07D06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4A2D" w14:textId="3F88703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</w:pPr>
            <w:r w:rsidRPr="00780B1A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>V</w:t>
            </w:r>
            <w:r w:rsidR="00C0664F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 xml:space="preserve"> Karviné</w:t>
            </w:r>
            <w:r w:rsidRPr="00780B1A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>, dne</w:t>
            </w:r>
            <w:r w:rsidR="00FB35E5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 xml:space="preserve"> </w:t>
            </w:r>
            <w:r w:rsidR="00B40DEF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>1.3.2024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06CA1" w14:textId="3F8EAEF2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</w:pPr>
            <w:r w:rsidRPr="00780B1A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 xml:space="preserve">V </w:t>
            </w:r>
            <w:r w:rsidR="00C0664F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>Ostravě</w:t>
            </w:r>
            <w:r w:rsidRPr="00780B1A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 xml:space="preserve">, dne </w:t>
            </w:r>
            <w:r w:rsidR="00B40DEF">
              <w:rPr>
                <w:rFonts w:ascii="Calibri" w:eastAsia="Times New Roman" w:hAnsi="Calibri" w:cs="Calibri"/>
                <w:bdr w:val="none" w:sz="0" w:space="0" w:color="auto"/>
                <w:lang w:eastAsia="cs-CZ"/>
              </w:rPr>
              <w:t>1.3.2024</w:t>
            </w:r>
          </w:p>
        </w:tc>
      </w:tr>
      <w:tr w:rsidR="00CA0FE8" w:rsidRPr="00780B1A" w14:paraId="09A60259" w14:textId="77777777" w:rsidTr="00A07D06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3310E5B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hAnsi="Calibri" w:cs="Calibri"/>
              </w:rPr>
            </w:pPr>
          </w:p>
          <w:p w14:paraId="0C0069D7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hAnsi="Calibri" w:cs="Calibri"/>
              </w:rPr>
            </w:pPr>
          </w:p>
          <w:p w14:paraId="22BB2752" w14:textId="77777777" w:rsidR="00FB35E5" w:rsidRPr="00780B1A" w:rsidRDefault="00FB35E5" w:rsidP="00CA0FE8">
            <w:pPr>
              <w:pStyle w:val="Odstavecseseznamem"/>
              <w:spacing w:after="0" w:line="288" w:lineRule="auto"/>
              <w:ind w:left="0"/>
              <w:rPr>
                <w:rFonts w:ascii="Calibri" w:hAnsi="Calibri" w:cs="Calibri"/>
              </w:rPr>
            </w:pPr>
          </w:p>
          <w:p w14:paraId="379B1C5F" w14:textId="6AF5918D" w:rsidR="00CA0FE8" w:rsidRPr="00780B1A" w:rsidRDefault="00CA0FE8" w:rsidP="00CA0FE8">
            <w:pPr>
              <w:spacing w:after="0" w:line="288" w:lineRule="auto"/>
              <w:rPr>
                <w:rFonts w:ascii="Calibri" w:hAnsi="Calibri" w:cs="Calibri"/>
              </w:rPr>
            </w:pPr>
            <w:r w:rsidRPr="00780B1A">
              <w:rPr>
                <w:rFonts w:ascii="Calibri" w:hAnsi="Calibri" w:cs="Calibri"/>
              </w:rPr>
              <w:t>_______________________________________</w:t>
            </w:r>
          </w:p>
          <w:p w14:paraId="549C374A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 w:rsidRPr="00780B1A">
              <w:rPr>
                <w:rFonts w:ascii="Calibri" w:hAnsi="Calibri" w:cs="Calibri"/>
              </w:rPr>
              <w:t>Pronajímatel</w:t>
            </w:r>
          </w:p>
          <w:p w14:paraId="0801EF79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780B1A">
              <w:rPr>
                <w:rFonts w:ascii="Calibri" w:hAnsi="Calibri" w:cs="Calibri"/>
                <w:b/>
                <w:bCs/>
              </w:rPr>
              <w:t>REKTOR s.r.o.</w:t>
            </w:r>
          </w:p>
          <w:p w14:paraId="4D4CA369" w14:textId="1BDD0D3E" w:rsidR="00CA0FE8" w:rsidRPr="00780B1A" w:rsidRDefault="00674F38" w:rsidP="00CA0FE8">
            <w:pPr>
              <w:pStyle w:val="Odstavecseseznamem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proofErr w:type="spellStart"/>
            <w:r w:rsidRPr="000F367C">
              <w:rPr>
                <w:rFonts w:ascii="Calibri" w:hAnsi="Calibri" w:cs="Calibri"/>
                <w:highlight w:val="black"/>
              </w:rPr>
              <w:t>xxxxxxxxx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B00292">
              <w:rPr>
                <w:rFonts w:ascii="Calibri" w:hAnsi="Calibri" w:cs="Calibri"/>
              </w:rPr>
              <w:t>zástupce na základě plné moci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025E4AA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hAnsi="Calibri" w:cs="Calibri"/>
              </w:rPr>
            </w:pPr>
          </w:p>
          <w:p w14:paraId="18C2085B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hAnsi="Calibri" w:cs="Calibri"/>
              </w:rPr>
            </w:pPr>
          </w:p>
          <w:p w14:paraId="66C7402E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rPr>
                <w:rFonts w:ascii="Calibri" w:hAnsi="Calibri" w:cs="Calibri"/>
              </w:rPr>
            </w:pPr>
          </w:p>
          <w:p w14:paraId="04F61C9A" w14:textId="7E8865E2" w:rsidR="00CA0FE8" w:rsidRPr="00780B1A" w:rsidRDefault="00CA0FE8" w:rsidP="00CA0FE8">
            <w:pPr>
              <w:spacing w:after="0" w:line="288" w:lineRule="auto"/>
              <w:rPr>
                <w:rFonts w:ascii="Calibri" w:hAnsi="Calibri" w:cs="Calibri"/>
              </w:rPr>
            </w:pPr>
            <w:r w:rsidRPr="00780B1A">
              <w:rPr>
                <w:rFonts w:ascii="Calibri" w:hAnsi="Calibri" w:cs="Calibri"/>
              </w:rPr>
              <w:t>_______________________________________</w:t>
            </w:r>
          </w:p>
          <w:p w14:paraId="70B3E508" w14:textId="77777777" w:rsidR="00CA0FE8" w:rsidRPr="00780B1A" w:rsidRDefault="00CA0FE8" w:rsidP="00CA0FE8">
            <w:pPr>
              <w:pStyle w:val="Odstavecseseznamem"/>
              <w:spacing w:after="0" w:line="288" w:lineRule="auto"/>
              <w:ind w:left="0"/>
              <w:jc w:val="center"/>
              <w:rPr>
                <w:rFonts w:ascii="Calibri" w:hAnsi="Calibri" w:cs="Calibri"/>
                <w:snapToGrid w:val="0"/>
              </w:rPr>
            </w:pPr>
            <w:r w:rsidRPr="00780B1A">
              <w:rPr>
                <w:rFonts w:ascii="Calibri" w:hAnsi="Calibri" w:cs="Calibri"/>
                <w:snapToGrid w:val="0"/>
              </w:rPr>
              <w:t xml:space="preserve"> Nájemce</w:t>
            </w:r>
          </w:p>
          <w:p w14:paraId="58AAF585" w14:textId="04A0CFE5" w:rsidR="00CA0FE8" w:rsidRPr="00780B1A" w:rsidRDefault="00BD1304" w:rsidP="00CA0FE8">
            <w:pPr>
              <w:pStyle w:val="Odstavecseseznamem"/>
              <w:spacing w:after="0" w:line="288" w:lineRule="auto"/>
              <w:ind w:left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RBP, zdravotní pojišťovna </w:t>
            </w:r>
          </w:p>
          <w:p w14:paraId="67DC4DEA" w14:textId="06DD9CDA" w:rsidR="00CA0FE8" w:rsidRPr="00780B1A" w:rsidRDefault="008700FB" w:rsidP="00CA0FE8">
            <w:pPr>
              <w:pStyle w:val="Odstavecseseznamem"/>
              <w:spacing w:after="0" w:line="288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Antonín Klimša, MBA, výkonný ředitel</w:t>
            </w:r>
          </w:p>
        </w:tc>
      </w:tr>
    </w:tbl>
    <w:p w14:paraId="3E2ABAB0" w14:textId="77777777" w:rsidR="00CA0FE8" w:rsidRPr="00780B1A" w:rsidRDefault="00CA0FE8" w:rsidP="00CA0FE8">
      <w:pPr>
        <w:tabs>
          <w:tab w:val="left" w:pos="9072"/>
        </w:tabs>
        <w:spacing w:after="0" w:line="288" w:lineRule="auto"/>
        <w:ind w:right="11"/>
        <w:rPr>
          <w:rFonts w:ascii="Calibri" w:hAnsi="Calibri" w:cs="Calibri"/>
        </w:rPr>
      </w:pPr>
    </w:p>
    <w:sectPr w:rsidR="00CA0FE8" w:rsidRPr="0078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1C"/>
    <w:multiLevelType w:val="hybridMultilevel"/>
    <w:tmpl w:val="E098CADA"/>
    <w:lvl w:ilvl="0" w:tplc="F566F68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021FE5"/>
    <w:multiLevelType w:val="hybridMultilevel"/>
    <w:tmpl w:val="7D905A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588A"/>
    <w:multiLevelType w:val="multilevel"/>
    <w:tmpl w:val="97A8766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2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F2B7D09"/>
    <w:multiLevelType w:val="hybridMultilevel"/>
    <w:tmpl w:val="91C00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31B60"/>
    <w:multiLevelType w:val="hybridMultilevel"/>
    <w:tmpl w:val="10FA8522"/>
    <w:lvl w:ilvl="0" w:tplc="741E0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0AB"/>
    <w:multiLevelType w:val="hybridMultilevel"/>
    <w:tmpl w:val="C57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C193D"/>
    <w:multiLevelType w:val="multilevel"/>
    <w:tmpl w:val="F42C0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8BD5ACD"/>
    <w:multiLevelType w:val="hybridMultilevel"/>
    <w:tmpl w:val="99828AD2"/>
    <w:lvl w:ilvl="0" w:tplc="A0905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7775E"/>
    <w:multiLevelType w:val="hybridMultilevel"/>
    <w:tmpl w:val="B6F0C8C2"/>
    <w:lvl w:ilvl="0" w:tplc="7EA85C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F1EF9"/>
    <w:multiLevelType w:val="multilevel"/>
    <w:tmpl w:val="F1A01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6F300E3"/>
    <w:multiLevelType w:val="hybridMultilevel"/>
    <w:tmpl w:val="7340C6CE"/>
    <w:lvl w:ilvl="0" w:tplc="74F41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663B4"/>
    <w:multiLevelType w:val="multilevel"/>
    <w:tmpl w:val="FD56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2F05C00"/>
    <w:multiLevelType w:val="hybridMultilevel"/>
    <w:tmpl w:val="9DF06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2F62FD"/>
    <w:multiLevelType w:val="hybridMultilevel"/>
    <w:tmpl w:val="6C20A984"/>
    <w:lvl w:ilvl="0" w:tplc="5D5CF63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531A5C"/>
    <w:multiLevelType w:val="hybridMultilevel"/>
    <w:tmpl w:val="862E25C8"/>
    <w:lvl w:ilvl="0" w:tplc="0F8A8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3319F"/>
    <w:multiLevelType w:val="multilevel"/>
    <w:tmpl w:val="3B16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4257887">
    <w:abstractNumId w:val="4"/>
  </w:num>
  <w:num w:numId="2" w16cid:durableId="1627466962">
    <w:abstractNumId w:val="1"/>
  </w:num>
  <w:num w:numId="3" w16cid:durableId="1276255585">
    <w:abstractNumId w:val="14"/>
  </w:num>
  <w:num w:numId="4" w16cid:durableId="1651711709">
    <w:abstractNumId w:val="0"/>
  </w:num>
  <w:num w:numId="5" w16cid:durableId="877858382">
    <w:abstractNumId w:val="6"/>
  </w:num>
  <w:num w:numId="6" w16cid:durableId="111244948">
    <w:abstractNumId w:val="7"/>
  </w:num>
  <w:num w:numId="7" w16cid:durableId="2068798226">
    <w:abstractNumId w:val="10"/>
  </w:num>
  <w:num w:numId="8" w16cid:durableId="2021424478">
    <w:abstractNumId w:val="5"/>
  </w:num>
  <w:num w:numId="9" w16cid:durableId="1234044328">
    <w:abstractNumId w:val="15"/>
  </w:num>
  <w:num w:numId="10" w16cid:durableId="260648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611248">
    <w:abstractNumId w:val="3"/>
  </w:num>
  <w:num w:numId="12" w16cid:durableId="1591723">
    <w:abstractNumId w:val="12"/>
  </w:num>
  <w:num w:numId="13" w16cid:durableId="324168785">
    <w:abstractNumId w:val="8"/>
  </w:num>
  <w:num w:numId="14" w16cid:durableId="1731268535">
    <w:abstractNumId w:val="13"/>
  </w:num>
  <w:num w:numId="15" w16cid:durableId="1459840586">
    <w:abstractNumId w:val="11"/>
  </w:num>
  <w:num w:numId="16" w16cid:durableId="1781561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5E"/>
    <w:rsid w:val="00011EE3"/>
    <w:rsid w:val="00030D40"/>
    <w:rsid w:val="000449A4"/>
    <w:rsid w:val="000655CF"/>
    <w:rsid w:val="000F367C"/>
    <w:rsid w:val="001E4E31"/>
    <w:rsid w:val="001F4A3E"/>
    <w:rsid w:val="002768AE"/>
    <w:rsid w:val="002C7E49"/>
    <w:rsid w:val="002F1DF3"/>
    <w:rsid w:val="00310F65"/>
    <w:rsid w:val="00487515"/>
    <w:rsid w:val="004A6146"/>
    <w:rsid w:val="004D228A"/>
    <w:rsid w:val="005002C4"/>
    <w:rsid w:val="00505A0C"/>
    <w:rsid w:val="00506EB5"/>
    <w:rsid w:val="005900E5"/>
    <w:rsid w:val="00596827"/>
    <w:rsid w:val="00656200"/>
    <w:rsid w:val="00674F38"/>
    <w:rsid w:val="006F245E"/>
    <w:rsid w:val="00720B4F"/>
    <w:rsid w:val="00780B1A"/>
    <w:rsid w:val="0078672B"/>
    <w:rsid w:val="007D1FA7"/>
    <w:rsid w:val="008700FB"/>
    <w:rsid w:val="008A3AAF"/>
    <w:rsid w:val="0090525F"/>
    <w:rsid w:val="00912BF4"/>
    <w:rsid w:val="009503E7"/>
    <w:rsid w:val="009F4586"/>
    <w:rsid w:val="00AA4396"/>
    <w:rsid w:val="00AC5C54"/>
    <w:rsid w:val="00AF31B1"/>
    <w:rsid w:val="00B00292"/>
    <w:rsid w:val="00B40DEF"/>
    <w:rsid w:val="00BD1304"/>
    <w:rsid w:val="00BF3373"/>
    <w:rsid w:val="00C06297"/>
    <w:rsid w:val="00C0664F"/>
    <w:rsid w:val="00C7612E"/>
    <w:rsid w:val="00C87F65"/>
    <w:rsid w:val="00CA0FE8"/>
    <w:rsid w:val="00CC59DA"/>
    <w:rsid w:val="00CE002B"/>
    <w:rsid w:val="00D22772"/>
    <w:rsid w:val="00D41C08"/>
    <w:rsid w:val="00D5524E"/>
    <w:rsid w:val="00D9107F"/>
    <w:rsid w:val="00DB7912"/>
    <w:rsid w:val="00E714E6"/>
    <w:rsid w:val="00F24AB6"/>
    <w:rsid w:val="00F550AF"/>
    <w:rsid w:val="00FB35E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D409"/>
  <w15:chartTrackingRefBased/>
  <w15:docId w15:val="{3856BB0D-E96F-8141-805D-C276E68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F245E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245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F245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0FE8"/>
    <w:rPr>
      <w:sz w:val="22"/>
      <w:szCs w:val="22"/>
    </w:rPr>
  </w:style>
  <w:style w:type="table" w:styleId="Mkatabulky">
    <w:name w:val="Table Grid"/>
    <w:basedOn w:val="Normlntabulka"/>
    <w:uiPriority w:val="39"/>
    <w:rsid w:val="00CA0FE8"/>
    <w:rPr>
      <w:sz w:val="22"/>
      <w:szCs w:val="22"/>
      <w:bdr w:val="none" w:sz="0" w:space="0" w:color="auto" w:frame="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80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B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B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B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5524E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5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5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Jančatová - 3ADVOKÁTI</dc:creator>
  <cp:keywords/>
  <dc:description/>
  <cp:lastModifiedBy>Mikula Pavel</cp:lastModifiedBy>
  <cp:revision>6</cp:revision>
  <cp:lastPrinted>2024-02-29T11:14:00Z</cp:lastPrinted>
  <dcterms:created xsi:type="dcterms:W3CDTF">2024-02-29T11:40:00Z</dcterms:created>
  <dcterms:modified xsi:type="dcterms:W3CDTF">2024-03-04T09:36:00Z</dcterms:modified>
</cp:coreProperties>
</file>