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8FBB0" w14:textId="77777777" w:rsidR="00492E26" w:rsidRPr="00763AE2" w:rsidRDefault="004D4669" w:rsidP="00492E26">
      <w:pPr>
        <w:pStyle w:val="Nzev"/>
        <w:rPr>
          <w:rFonts w:ascii="Calibri" w:hAnsi="Calibri"/>
          <w:sz w:val="36"/>
          <w:szCs w:val="36"/>
        </w:rPr>
      </w:pPr>
      <w:r>
        <w:rPr>
          <w:rFonts w:ascii="Calibri" w:hAnsi="Calibri"/>
          <w:sz w:val="36"/>
          <w:szCs w:val="36"/>
        </w:rPr>
        <w:t>Příkazní smlouva</w:t>
      </w:r>
    </w:p>
    <w:p w14:paraId="6D8C4149" w14:textId="77777777" w:rsidR="00492E26" w:rsidRPr="00763AE2" w:rsidRDefault="00492E26" w:rsidP="00492E26">
      <w:pPr>
        <w:pStyle w:val="Nzev"/>
        <w:rPr>
          <w:rFonts w:ascii="Calibri" w:hAnsi="Calibri"/>
          <w:sz w:val="36"/>
          <w:szCs w:val="36"/>
        </w:rPr>
      </w:pPr>
      <w:r w:rsidRPr="00763AE2">
        <w:rPr>
          <w:rFonts w:ascii="Calibri" w:hAnsi="Calibri"/>
          <w:sz w:val="36"/>
          <w:szCs w:val="36"/>
        </w:rPr>
        <w:t>na výk</w:t>
      </w:r>
      <w:r w:rsidR="004D4669">
        <w:rPr>
          <w:rFonts w:ascii="Calibri" w:hAnsi="Calibri"/>
          <w:sz w:val="36"/>
          <w:szCs w:val="36"/>
        </w:rPr>
        <w:t>on technického dozoru stavebníka</w:t>
      </w:r>
    </w:p>
    <w:p w14:paraId="38B1901F" w14:textId="77777777" w:rsidR="00492E26" w:rsidRPr="004B2581" w:rsidRDefault="00492E26" w:rsidP="0063529B">
      <w:pPr>
        <w:pStyle w:val="Zkladntext"/>
        <w:rPr>
          <w:rFonts w:ascii="Calibri" w:hAnsi="Calibri"/>
        </w:rPr>
      </w:pPr>
    </w:p>
    <w:p w14:paraId="0EF2BFD2" w14:textId="77777777" w:rsidR="00492E26" w:rsidRPr="0063529B" w:rsidRDefault="00492E26" w:rsidP="0063529B">
      <w:pPr>
        <w:pStyle w:val="Nadpis1"/>
        <w:tabs>
          <w:tab w:val="left" w:pos="1390"/>
          <w:tab w:val="center" w:pos="4857"/>
        </w:tabs>
        <w:rPr>
          <w:rFonts w:ascii="Calibri" w:hAnsi="Calibri"/>
          <w:sz w:val="28"/>
          <w:szCs w:val="28"/>
        </w:rPr>
      </w:pPr>
      <w:r w:rsidRPr="0063529B">
        <w:rPr>
          <w:rFonts w:ascii="Calibri" w:hAnsi="Calibri"/>
          <w:sz w:val="28"/>
          <w:szCs w:val="28"/>
        </w:rPr>
        <w:t xml:space="preserve">Smluvní strany: </w:t>
      </w:r>
    </w:p>
    <w:p w14:paraId="11B58481" w14:textId="77777777" w:rsidR="006E52B4" w:rsidRDefault="006E52B4" w:rsidP="0063529B">
      <w:pPr>
        <w:tabs>
          <w:tab w:val="left" w:pos="567"/>
          <w:tab w:val="left" w:pos="2410"/>
        </w:tabs>
        <w:overflowPunct w:val="0"/>
        <w:autoSpaceDE w:val="0"/>
        <w:autoSpaceDN w:val="0"/>
        <w:adjustRightInd w:val="0"/>
        <w:jc w:val="both"/>
        <w:textAlignment w:val="baseline"/>
        <w:rPr>
          <w:rFonts w:ascii="Calibri" w:hAnsi="Calibri"/>
        </w:rPr>
      </w:pPr>
      <w:r w:rsidRPr="00C04A21">
        <w:rPr>
          <w:rFonts w:ascii="Calibri" w:hAnsi="Calibri"/>
          <w:b/>
        </w:rPr>
        <w:t>Příkazce</w:t>
      </w:r>
      <w:r w:rsidR="00492E26" w:rsidRPr="00C04A21">
        <w:rPr>
          <w:rFonts w:ascii="Calibri" w:hAnsi="Calibri"/>
        </w:rPr>
        <w:t>:</w:t>
      </w:r>
      <w:r w:rsidR="00492E26" w:rsidRPr="004B2581">
        <w:rPr>
          <w:rFonts w:ascii="Calibri" w:hAnsi="Calibri"/>
        </w:rPr>
        <w:t xml:space="preserve"> </w:t>
      </w:r>
      <w:r w:rsidR="00492E26" w:rsidRPr="004B2581">
        <w:rPr>
          <w:rFonts w:ascii="Calibri" w:hAnsi="Calibri"/>
        </w:rPr>
        <w:tab/>
      </w:r>
      <w:r>
        <w:rPr>
          <w:rFonts w:ascii="Calibri" w:hAnsi="Calibri"/>
        </w:rPr>
        <w:t xml:space="preserve">Psychiatrická nemocnice Horní Beřkovice, </w:t>
      </w:r>
      <w:r w:rsidR="0040704B" w:rsidRPr="0040704B">
        <w:rPr>
          <w:rFonts w:ascii="Calibri" w:hAnsi="Calibri"/>
        </w:rPr>
        <w:t xml:space="preserve">Podřipská 1, </w:t>
      </w:r>
    </w:p>
    <w:p w14:paraId="7BA8F897" w14:textId="77777777" w:rsidR="0040704B" w:rsidRPr="0040704B" w:rsidRDefault="0040704B" w:rsidP="006E52B4">
      <w:pPr>
        <w:tabs>
          <w:tab w:val="left" w:pos="567"/>
          <w:tab w:val="left" w:pos="2410"/>
        </w:tabs>
        <w:overflowPunct w:val="0"/>
        <w:autoSpaceDE w:val="0"/>
        <w:autoSpaceDN w:val="0"/>
        <w:adjustRightInd w:val="0"/>
        <w:ind w:left="2410"/>
        <w:jc w:val="both"/>
        <w:textAlignment w:val="baseline"/>
        <w:rPr>
          <w:rFonts w:ascii="Calibri" w:hAnsi="Calibri"/>
        </w:rPr>
      </w:pPr>
      <w:r w:rsidRPr="0040704B">
        <w:rPr>
          <w:rFonts w:ascii="Calibri" w:hAnsi="Calibri"/>
        </w:rPr>
        <w:t>Horní Beřkovice, PSČ: 411 85</w:t>
      </w:r>
      <w:r w:rsidR="006E52B4">
        <w:rPr>
          <w:rFonts w:ascii="Calibri" w:hAnsi="Calibri"/>
        </w:rPr>
        <w:t xml:space="preserve">, </w:t>
      </w:r>
      <w:r>
        <w:rPr>
          <w:rFonts w:ascii="Calibri" w:hAnsi="Calibri"/>
        </w:rPr>
        <w:t>s</w:t>
      </w:r>
      <w:r w:rsidRPr="0040704B">
        <w:rPr>
          <w:rFonts w:ascii="Calibri" w:hAnsi="Calibri"/>
        </w:rPr>
        <w:t xml:space="preserve">tátní příspěvková organizace zřízená rozhodnutím ministerstva zdravotnictví ČR – zřizovací listina ve znění ze dne 8. 9. 2022, </w:t>
      </w:r>
      <w:proofErr w:type="gramStart"/>
      <w:r w:rsidRPr="0040704B">
        <w:rPr>
          <w:rFonts w:ascii="Calibri" w:hAnsi="Calibri"/>
        </w:rPr>
        <w:t>č.j.</w:t>
      </w:r>
      <w:proofErr w:type="gramEnd"/>
      <w:r w:rsidRPr="0040704B">
        <w:rPr>
          <w:rFonts w:ascii="Calibri" w:hAnsi="Calibri"/>
        </w:rPr>
        <w:t xml:space="preserve"> MZDR 24237/2022-1/OPŘ </w:t>
      </w:r>
    </w:p>
    <w:p w14:paraId="1C55ADBF" w14:textId="77777777" w:rsidR="0040704B" w:rsidRPr="0040704B" w:rsidRDefault="0040704B" w:rsidP="0040704B">
      <w:pPr>
        <w:tabs>
          <w:tab w:val="left" w:pos="567"/>
          <w:tab w:val="left" w:pos="2410"/>
        </w:tabs>
        <w:overflowPunct w:val="0"/>
        <w:autoSpaceDE w:val="0"/>
        <w:autoSpaceDN w:val="0"/>
        <w:adjustRightInd w:val="0"/>
        <w:ind w:left="142"/>
        <w:jc w:val="both"/>
        <w:textAlignment w:val="baseline"/>
        <w:rPr>
          <w:rFonts w:ascii="Calibri" w:hAnsi="Calibri"/>
        </w:rPr>
      </w:pPr>
      <w:r w:rsidRPr="0040704B">
        <w:rPr>
          <w:rFonts w:ascii="Calibri" w:hAnsi="Calibri"/>
        </w:rPr>
        <w:t xml:space="preserve"> </w:t>
      </w:r>
      <w:r>
        <w:rPr>
          <w:rFonts w:ascii="Calibri" w:hAnsi="Calibri"/>
        </w:rPr>
        <w:tab/>
      </w:r>
      <w:r>
        <w:rPr>
          <w:rFonts w:ascii="Calibri" w:hAnsi="Calibri"/>
        </w:rPr>
        <w:tab/>
      </w:r>
      <w:r w:rsidRPr="0040704B">
        <w:rPr>
          <w:rFonts w:ascii="Calibri" w:hAnsi="Calibri"/>
        </w:rPr>
        <w:t>zastoupená: MUDr. Jiřím Tomečkem, MBA, ředitelem</w:t>
      </w:r>
    </w:p>
    <w:p w14:paraId="1DF739A7" w14:textId="77777777" w:rsidR="0040704B" w:rsidRPr="0040704B" w:rsidRDefault="0040704B" w:rsidP="0040704B">
      <w:pPr>
        <w:tabs>
          <w:tab w:val="left" w:pos="567"/>
          <w:tab w:val="left" w:pos="2410"/>
        </w:tabs>
        <w:overflowPunct w:val="0"/>
        <w:autoSpaceDE w:val="0"/>
        <w:autoSpaceDN w:val="0"/>
        <w:adjustRightInd w:val="0"/>
        <w:ind w:left="142"/>
        <w:jc w:val="both"/>
        <w:textAlignment w:val="baseline"/>
        <w:rPr>
          <w:rFonts w:ascii="Calibri" w:hAnsi="Calibri"/>
        </w:rPr>
      </w:pPr>
      <w:r>
        <w:rPr>
          <w:rFonts w:ascii="Calibri" w:hAnsi="Calibri"/>
        </w:rPr>
        <w:tab/>
      </w:r>
      <w:r w:rsidRPr="0040704B">
        <w:rPr>
          <w:rFonts w:ascii="Calibri" w:hAnsi="Calibri"/>
        </w:rPr>
        <w:t xml:space="preserve"> IČ:</w:t>
      </w:r>
      <w:r w:rsidRPr="0040704B">
        <w:rPr>
          <w:rFonts w:ascii="Calibri" w:hAnsi="Calibri"/>
        </w:rPr>
        <w:tab/>
        <w:t>00673552</w:t>
      </w:r>
    </w:p>
    <w:p w14:paraId="306B772A" w14:textId="77777777" w:rsidR="0040704B" w:rsidRDefault="0040704B" w:rsidP="0040704B">
      <w:pPr>
        <w:tabs>
          <w:tab w:val="left" w:pos="567"/>
          <w:tab w:val="left" w:pos="2410"/>
        </w:tabs>
        <w:overflowPunct w:val="0"/>
        <w:autoSpaceDE w:val="0"/>
        <w:autoSpaceDN w:val="0"/>
        <w:adjustRightInd w:val="0"/>
        <w:ind w:left="142"/>
        <w:jc w:val="both"/>
        <w:textAlignment w:val="baseline"/>
        <w:rPr>
          <w:rFonts w:ascii="Calibri" w:hAnsi="Calibri"/>
        </w:rPr>
      </w:pPr>
      <w:r>
        <w:rPr>
          <w:rFonts w:ascii="Calibri" w:hAnsi="Calibri"/>
        </w:rPr>
        <w:tab/>
      </w:r>
      <w:r w:rsidRPr="0040704B">
        <w:rPr>
          <w:rFonts w:ascii="Calibri" w:hAnsi="Calibri"/>
        </w:rPr>
        <w:t xml:space="preserve"> DIČ:</w:t>
      </w:r>
      <w:r w:rsidRPr="0040704B">
        <w:rPr>
          <w:rFonts w:ascii="Calibri" w:hAnsi="Calibri"/>
        </w:rPr>
        <w:tab/>
        <w:t>CZ00673552</w:t>
      </w:r>
    </w:p>
    <w:p w14:paraId="25C74247" w14:textId="77777777" w:rsidR="00492E26" w:rsidRDefault="0040704B" w:rsidP="0063529B">
      <w:pPr>
        <w:tabs>
          <w:tab w:val="left" w:pos="567"/>
          <w:tab w:val="left" w:pos="2410"/>
        </w:tabs>
        <w:overflowPunct w:val="0"/>
        <w:autoSpaceDE w:val="0"/>
        <w:autoSpaceDN w:val="0"/>
        <w:adjustRightInd w:val="0"/>
        <w:jc w:val="both"/>
        <w:textAlignment w:val="baseline"/>
        <w:rPr>
          <w:rFonts w:ascii="Calibri" w:hAnsi="Calibri"/>
        </w:rPr>
      </w:pPr>
      <w:r w:rsidRPr="0040704B">
        <w:rPr>
          <w:rFonts w:ascii="Calibri" w:hAnsi="Calibri"/>
        </w:rPr>
        <w:t xml:space="preserve"> na straně jedné (dále jen „</w:t>
      </w:r>
      <w:r w:rsidR="006E52B4">
        <w:rPr>
          <w:rFonts w:ascii="Calibri" w:hAnsi="Calibri"/>
          <w:b/>
        </w:rPr>
        <w:t>příkazce</w:t>
      </w:r>
      <w:r w:rsidRPr="0040704B">
        <w:rPr>
          <w:rFonts w:ascii="Calibri" w:hAnsi="Calibri"/>
        </w:rPr>
        <w:t>“)</w:t>
      </w:r>
    </w:p>
    <w:p w14:paraId="68466439" w14:textId="77777777" w:rsidR="0063529B" w:rsidRDefault="0063529B" w:rsidP="0063529B">
      <w:pPr>
        <w:tabs>
          <w:tab w:val="left" w:pos="567"/>
          <w:tab w:val="left" w:pos="2410"/>
        </w:tabs>
        <w:overflowPunct w:val="0"/>
        <w:autoSpaceDE w:val="0"/>
        <w:autoSpaceDN w:val="0"/>
        <w:adjustRightInd w:val="0"/>
        <w:jc w:val="both"/>
        <w:rPr>
          <w:rFonts w:ascii="Calibri" w:hAnsi="Calibri"/>
          <w:b/>
        </w:rPr>
      </w:pPr>
    </w:p>
    <w:p w14:paraId="6F7FD504" w14:textId="1A08540E" w:rsidR="00492E26" w:rsidRPr="004B2581" w:rsidRDefault="00492E26" w:rsidP="0063529B">
      <w:pPr>
        <w:tabs>
          <w:tab w:val="left" w:pos="567"/>
          <w:tab w:val="left" w:pos="2410"/>
        </w:tabs>
        <w:overflowPunct w:val="0"/>
        <w:autoSpaceDE w:val="0"/>
        <w:autoSpaceDN w:val="0"/>
        <w:adjustRightInd w:val="0"/>
        <w:jc w:val="both"/>
        <w:rPr>
          <w:rFonts w:ascii="Calibri" w:hAnsi="Calibri"/>
        </w:rPr>
      </w:pPr>
      <w:r w:rsidRPr="00C04A21">
        <w:rPr>
          <w:rFonts w:ascii="Calibri" w:hAnsi="Calibri"/>
          <w:b/>
        </w:rPr>
        <w:t xml:space="preserve"> </w:t>
      </w:r>
      <w:r w:rsidR="006E52B4" w:rsidRPr="00C04A21">
        <w:rPr>
          <w:rFonts w:ascii="Calibri" w:hAnsi="Calibri"/>
          <w:b/>
        </w:rPr>
        <w:t>Příkazník</w:t>
      </w:r>
      <w:r w:rsidRPr="00C04A21">
        <w:rPr>
          <w:rFonts w:ascii="Calibri" w:hAnsi="Calibri"/>
          <w:b/>
        </w:rPr>
        <w:t>:</w:t>
      </w:r>
      <w:r w:rsidRPr="004B2581">
        <w:rPr>
          <w:rFonts w:ascii="Calibri" w:hAnsi="Calibri"/>
          <w:b/>
        </w:rPr>
        <w:t xml:space="preserve"> </w:t>
      </w:r>
      <w:r w:rsidRPr="004B2581">
        <w:rPr>
          <w:rFonts w:ascii="Calibri" w:hAnsi="Calibri"/>
          <w:b/>
        </w:rPr>
        <w:tab/>
      </w:r>
      <w:r w:rsidR="00557FE6" w:rsidRPr="0039380F">
        <w:rPr>
          <w:rFonts w:ascii="Calibri" w:hAnsi="Calibri"/>
          <w:b/>
        </w:rPr>
        <w:t>SVOBODA velkoobchod-maloobchod-export-import</w:t>
      </w:r>
      <w:r w:rsidR="00557FE6">
        <w:rPr>
          <w:rFonts w:ascii="Calibri" w:hAnsi="Calibri"/>
          <w:b/>
        </w:rPr>
        <w:t xml:space="preserve"> </w:t>
      </w:r>
      <w:r w:rsidR="00557FE6" w:rsidRPr="0039380F">
        <w:rPr>
          <w:rFonts w:ascii="Calibri" w:hAnsi="Calibri"/>
          <w:b/>
        </w:rPr>
        <w:t>spol. s.r.o.</w:t>
      </w:r>
    </w:p>
    <w:p w14:paraId="161BF364" w14:textId="77777777" w:rsidR="00492E26" w:rsidRPr="004B2581" w:rsidRDefault="00492E26" w:rsidP="006E52B4">
      <w:pPr>
        <w:tabs>
          <w:tab w:val="left" w:pos="567"/>
          <w:tab w:val="left" w:pos="2410"/>
        </w:tabs>
        <w:jc w:val="both"/>
        <w:rPr>
          <w:rFonts w:ascii="Calibri" w:hAnsi="Calibri"/>
        </w:rPr>
      </w:pPr>
      <w:r w:rsidRPr="004B2581">
        <w:rPr>
          <w:rFonts w:ascii="Calibri" w:hAnsi="Calibri"/>
        </w:rPr>
        <w:tab/>
        <w:t xml:space="preserve"> </w:t>
      </w:r>
    </w:p>
    <w:p w14:paraId="2707721A" w14:textId="44C1157A" w:rsidR="00557FE6" w:rsidRPr="004B2581" w:rsidRDefault="00492E26" w:rsidP="00557FE6">
      <w:pPr>
        <w:tabs>
          <w:tab w:val="left" w:pos="567"/>
          <w:tab w:val="left" w:pos="2410"/>
        </w:tabs>
        <w:jc w:val="both"/>
        <w:rPr>
          <w:rFonts w:ascii="Calibri" w:hAnsi="Calibri"/>
        </w:rPr>
      </w:pPr>
      <w:r w:rsidRPr="004B2581">
        <w:rPr>
          <w:rFonts w:ascii="Calibri" w:hAnsi="Calibri"/>
        </w:rPr>
        <w:tab/>
        <w:t xml:space="preserve">se sídlem:    </w:t>
      </w:r>
      <w:r w:rsidRPr="004B2581">
        <w:rPr>
          <w:rFonts w:ascii="Calibri" w:hAnsi="Calibri"/>
        </w:rPr>
        <w:tab/>
      </w:r>
      <w:r w:rsidR="00557FE6">
        <w:rPr>
          <w:rFonts w:ascii="Calibri" w:hAnsi="Calibri"/>
        </w:rPr>
        <w:t xml:space="preserve">Roudnice </w:t>
      </w:r>
      <w:proofErr w:type="spellStart"/>
      <w:proofErr w:type="gramStart"/>
      <w:r w:rsidR="00557FE6">
        <w:rPr>
          <w:rFonts w:ascii="Calibri" w:hAnsi="Calibri"/>
        </w:rPr>
        <w:t>n.L.</w:t>
      </w:r>
      <w:proofErr w:type="spellEnd"/>
      <w:proofErr w:type="gramEnd"/>
      <w:r w:rsidR="00557FE6">
        <w:rPr>
          <w:rFonts w:ascii="Calibri" w:hAnsi="Calibri"/>
        </w:rPr>
        <w:t>, PSČ: 411 03,</w:t>
      </w:r>
      <w:r w:rsidR="00557FE6" w:rsidRPr="0039380F">
        <w:rPr>
          <w:rFonts w:ascii="Calibri" w:hAnsi="Calibri"/>
        </w:rPr>
        <w:t xml:space="preserve"> Hornická 1570 </w:t>
      </w:r>
    </w:p>
    <w:p w14:paraId="5C8A0320" w14:textId="110CE8CC" w:rsidR="00492E26" w:rsidRPr="004B2581" w:rsidRDefault="00492E26" w:rsidP="006E52B4">
      <w:pPr>
        <w:tabs>
          <w:tab w:val="left" w:pos="567"/>
          <w:tab w:val="left" w:pos="2410"/>
        </w:tabs>
        <w:jc w:val="both"/>
        <w:rPr>
          <w:rFonts w:ascii="Calibri" w:hAnsi="Calibri"/>
        </w:rPr>
      </w:pPr>
      <w:r w:rsidRPr="004B2581">
        <w:rPr>
          <w:rFonts w:ascii="Calibri" w:hAnsi="Calibri"/>
        </w:rPr>
        <w:tab/>
        <w:t xml:space="preserve">zastoupen:       </w:t>
      </w:r>
      <w:r w:rsidRPr="004B2581">
        <w:rPr>
          <w:rFonts w:ascii="Calibri" w:hAnsi="Calibri"/>
        </w:rPr>
        <w:tab/>
      </w:r>
      <w:r w:rsidR="00557FE6">
        <w:rPr>
          <w:rFonts w:ascii="Calibri" w:hAnsi="Calibri"/>
        </w:rPr>
        <w:t>Jan Svoboda, jednatel společnosti</w:t>
      </w:r>
    </w:p>
    <w:p w14:paraId="35A6D0FF" w14:textId="77777777" w:rsidR="00492E26" w:rsidRPr="004B2581" w:rsidRDefault="00492E26" w:rsidP="006E52B4">
      <w:pPr>
        <w:tabs>
          <w:tab w:val="left" w:pos="567"/>
          <w:tab w:val="left" w:pos="2410"/>
        </w:tabs>
        <w:jc w:val="both"/>
        <w:rPr>
          <w:rFonts w:ascii="Calibri" w:hAnsi="Calibri"/>
        </w:rPr>
      </w:pPr>
      <w:r w:rsidRPr="004B2581">
        <w:rPr>
          <w:rFonts w:ascii="Calibri" w:hAnsi="Calibri"/>
        </w:rPr>
        <w:tab/>
      </w:r>
      <w:r w:rsidRPr="004B2581">
        <w:rPr>
          <w:rFonts w:ascii="Calibri" w:hAnsi="Calibri"/>
        </w:rPr>
        <w:tab/>
        <w:t xml:space="preserve"> </w:t>
      </w:r>
    </w:p>
    <w:p w14:paraId="5BAC8F77" w14:textId="7655BBB6" w:rsidR="00492E26" w:rsidRPr="004B2581" w:rsidRDefault="00492E26" w:rsidP="006E52B4">
      <w:pPr>
        <w:tabs>
          <w:tab w:val="left" w:pos="567"/>
          <w:tab w:val="left" w:pos="2410"/>
        </w:tabs>
        <w:jc w:val="both"/>
        <w:rPr>
          <w:rFonts w:ascii="Calibri" w:hAnsi="Calibri"/>
        </w:rPr>
      </w:pPr>
      <w:r w:rsidRPr="004B2581">
        <w:rPr>
          <w:rFonts w:ascii="Calibri" w:hAnsi="Calibri"/>
        </w:rPr>
        <w:tab/>
        <w:t xml:space="preserve">IČO:             </w:t>
      </w:r>
      <w:r w:rsidRPr="004B2581">
        <w:rPr>
          <w:rFonts w:ascii="Calibri" w:hAnsi="Calibri"/>
        </w:rPr>
        <w:tab/>
      </w:r>
      <w:r w:rsidR="00557FE6">
        <w:rPr>
          <w:rFonts w:ascii="Calibri" w:hAnsi="Calibri"/>
        </w:rPr>
        <w:t>40231</w:t>
      </w:r>
      <w:r w:rsidR="00557FE6" w:rsidRPr="0039380F">
        <w:rPr>
          <w:rFonts w:ascii="Calibri" w:hAnsi="Calibri"/>
        </w:rPr>
        <w:t>437</w:t>
      </w:r>
    </w:p>
    <w:p w14:paraId="0608B75A" w14:textId="37E9B31E" w:rsidR="00492E26" w:rsidRPr="004B2581" w:rsidRDefault="00492E26" w:rsidP="006E52B4">
      <w:pPr>
        <w:tabs>
          <w:tab w:val="left" w:pos="567"/>
          <w:tab w:val="left" w:pos="2410"/>
        </w:tabs>
        <w:jc w:val="both"/>
        <w:rPr>
          <w:rFonts w:ascii="Calibri" w:hAnsi="Calibri"/>
        </w:rPr>
      </w:pPr>
      <w:r w:rsidRPr="004B2581">
        <w:rPr>
          <w:rFonts w:ascii="Calibri" w:hAnsi="Calibri"/>
        </w:rPr>
        <w:tab/>
        <w:t xml:space="preserve">DIČ:             </w:t>
      </w:r>
      <w:r w:rsidRPr="004B2581">
        <w:rPr>
          <w:rFonts w:ascii="Calibri" w:hAnsi="Calibri"/>
        </w:rPr>
        <w:tab/>
      </w:r>
      <w:r w:rsidR="00557FE6" w:rsidRPr="0039380F">
        <w:rPr>
          <w:rFonts w:ascii="Calibri" w:hAnsi="Calibri"/>
        </w:rPr>
        <w:t>CZ40231437</w:t>
      </w:r>
    </w:p>
    <w:p w14:paraId="176EB97C" w14:textId="19721647" w:rsidR="007642E9" w:rsidRPr="0063529B" w:rsidRDefault="007642E9" w:rsidP="00492E26">
      <w:pPr>
        <w:tabs>
          <w:tab w:val="left" w:pos="567"/>
          <w:tab w:val="left" w:pos="2410"/>
        </w:tabs>
        <w:jc w:val="both"/>
        <w:rPr>
          <w:rFonts w:ascii="Calibri" w:hAnsi="Calibri"/>
        </w:rPr>
      </w:pPr>
      <w:r>
        <w:rPr>
          <w:rFonts w:ascii="Calibri" w:hAnsi="Calibri"/>
        </w:rPr>
        <w:t xml:space="preserve">          Bankovní </w:t>
      </w:r>
      <w:proofErr w:type="gramStart"/>
      <w:r>
        <w:rPr>
          <w:rFonts w:ascii="Calibri" w:hAnsi="Calibri"/>
        </w:rPr>
        <w:t>spojení:</w:t>
      </w:r>
      <w:r w:rsidR="00492E26" w:rsidRPr="004B2581">
        <w:rPr>
          <w:rFonts w:ascii="Calibri" w:hAnsi="Calibri"/>
          <w:i/>
        </w:rPr>
        <w:t xml:space="preserve"> </w:t>
      </w:r>
      <w:r>
        <w:rPr>
          <w:rFonts w:ascii="Calibri" w:hAnsi="Calibri"/>
          <w:i/>
        </w:rPr>
        <w:t xml:space="preserve">  </w:t>
      </w:r>
      <w:r w:rsidR="00557FE6">
        <w:rPr>
          <w:rFonts w:ascii="Calibri" w:hAnsi="Calibri"/>
          <w:i/>
        </w:rPr>
        <w:t>107</w:t>
      </w:r>
      <w:proofErr w:type="gramEnd"/>
      <w:r w:rsidR="00557FE6">
        <w:rPr>
          <w:rFonts w:ascii="Calibri" w:hAnsi="Calibri"/>
          <w:i/>
        </w:rPr>
        <w:t xml:space="preserve">-1495270217/0100   </w:t>
      </w:r>
      <w:r>
        <w:rPr>
          <w:rFonts w:ascii="Calibri" w:hAnsi="Calibri"/>
          <w:i/>
        </w:rPr>
        <w:t xml:space="preserve">   </w:t>
      </w:r>
    </w:p>
    <w:p w14:paraId="0DCE8FF5" w14:textId="77777777" w:rsidR="00492E26" w:rsidRPr="004B2581" w:rsidRDefault="00492E26" w:rsidP="00492E26">
      <w:pPr>
        <w:tabs>
          <w:tab w:val="left" w:pos="567"/>
          <w:tab w:val="left" w:pos="2410"/>
        </w:tabs>
        <w:jc w:val="both"/>
        <w:rPr>
          <w:rFonts w:ascii="Calibri" w:hAnsi="Calibri"/>
          <w:i/>
        </w:rPr>
      </w:pPr>
      <w:r w:rsidRPr="004B2581">
        <w:rPr>
          <w:rFonts w:ascii="Calibri" w:hAnsi="Calibri"/>
          <w:i/>
        </w:rPr>
        <w:t xml:space="preserve">(dále jen </w:t>
      </w:r>
      <w:r w:rsidRPr="004B2581">
        <w:rPr>
          <w:rFonts w:ascii="Calibri" w:hAnsi="Calibri"/>
          <w:b/>
          <w:i/>
        </w:rPr>
        <w:t>„</w:t>
      </w:r>
      <w:r w:rsidR="006E52B4">
        <w:rPr>
          <w:rFonts w:ascii="Calibri" w:hAnsi="Calibri"/>
          <w:b/>
          <w:i/>
        </w:rPr>
        <w:t>příkazník</w:t>
      </w:r>
      <w:r w:rsidRPr="004B2581">
        <w:rPr>
          <w:rFonts w:ascii="Calibri" w:hAnsi="Calibri"/>
          <w:b/>
          <w:i/>
        </w:rPr>
        <w:t>“</w:t>
      </w:r>
      <w:r w:rsidRPr="004B2581">
        <w:rPr>
          <w:rFonts w:ascii="Calibri" w:hAnsi="Calibri"/>
          <w:i/>
        </w:rPr>
        <w:t>, na straně druhé)</w:t>
      </w:r>
    </w:p>
    <w:p w14:paraId="48756F8A" w14:textId="77777777" w:rsidR="00492E26" w:rsidRPr="004B2581" w:rsidRDefault="00492E26" w:rsidP="00492E26">
      <w:pPr>
        <w:pStyle w:val="Zkladntext"/>
        <w:rPr>
          <w:rFonts w:ascii="Calibri" w:hAnsi="Calibri"/>
          <w:i/>
        </w:rPr>
      </w:pPr>
      <w:r w:rsidRPr="004B2581">
        <w:rPr>
          <w:rFonts w:ascii="Calibri" w:hAnsi="Calibri"/>
          <w:i/>
        </w:rPr>
        <w:t>(</w:t>
      </w:r>
      <w:r w:rsidR="006E52B4">
        <w:rPr>
          <w:rFonts w:ascii="Calibri" w:hAnsi="Calibri"/>
          <w:i/>
        </w:rPr>
        <w:t>příkazce</w:t>
      </w:r>
      <w:r w:rsidRPr="004B2581">
        <w:rPr>
          <w:rFonts w:ascii="Calibri" w:hAnsi="Calibri"/>
          <w:i/>
        </w:rPr>
        <w:t xml:space="preserve"> a </w:t>
      </w:r>
      <w:r w:rsidR="006E52B4">
        <w:rPr>
          <w:rFonts w:ascii="Calibri" w:hAnsi="Calibri"/>
          <w:i/>
        </w:rPr>
        <w:t>příkazník</w:t>
      </w:r>
      <w:r w:rsidRPr="004B2581">
        <w:rPr>
          <w:rFonts w:ascii="Calibri" w:hAnsi="Calibri"/>
          <w:i/>
        </w:rPr>
        <w:t xml:space="preserve"> dále také </w:t>
      </w:r>
      <w:r w:rsidRPr="004B2581">
        <w:rPr>
          <w:rFonts w:ascii="Calibri" w:hAnsi="Calibri"/>
          <w:b/>
          <w:i/>
        </w:rPr>
        <w:t>„smluvní strany“</w:t>
      </w:r>
      <w:r w:rsidRPr="004B2581">
        <w:rPr>
          <w:rFonts w:ascii="Calibri" w:hAnsi="Calibri"/>
          <w:i/>
        </w:rPr>
        <w:t xml:space="preserve"> a jednotlivě jako „</w:t>
      </w:r>
      <w:r w:rsidRPr="004B2581">
        <w:rPr>
          <w:rFonts w:ascii="Calibri" w:hAnsi="Calibri"/>
          <w:b/>
          <w:i/>
        </w:rPr>
        <w:t>smluvní strana</w:t>
      </w:r>
      <w:r w:rsidRPr="004B2581">
        <w:rPr>
          <w:rFonts w:ascii="Calibri" w:hAnsi="Calibri"/>
          <w:i/>
        </w:rPr>
        <w:t>“)</w:t>
      </w:r>
    </w:p>
    <w:p w14:paraId="5C44CA30" w14:textId="77777777" w:rsidR="00492E26" w:rsidRPr="004B2581" w:rsidRDefault="00492E26" w:rsidP="00492E26">
      <w:pPr>
        <w:pStyle w:val="Zkladntext"/>
        <w:rPr>
          <w:rFonts w:ascii="Calibri" w:hAnsi="Calibri"/>
        </w:rPr>
      </w:pPr>
    </w:p>
    <w:p w14:paraId="560D7119" w14:textId="77777777" w:rsidR="00492E26" w:rsidRDefault="00913FB1" w:rsidP="00492E26">
      <w:pPr>
        <w:pStyle w:val="Zkladntext"/>
        <w:rPr>
          <w:rFonts w:ascii="Calibri" w:hAnsi="Calibri"/>
        </w:rPr>
      </w:pPr>
      <w:r>
        <w:rPr>
          <w:rFonts w:ascii="Calibri" w:hAnsi="Calibri"/>
        </w:rPr>
        <w:tab/>
      </w:r>
      <w:r>
        <w:rPr>
          <w:rFonts w:ascii="Calibri" w:hAnsi="Calibri"/>
        </w:rPr>
        <w:tab/>
      </w:r>
      <w:r>
        <w:rPr>
          <w:rFonts w:ascii="Calibri" w:hAnsi="Calibri"/>
        </w:rPr>
        <w:tab/>
      </w:r>
    </w:p>
    <w:p w14:paraId="5CB8A7DE" w14:textId="77777777" w:rsidR="00913FB1" w:rsidRPr="00265B40" w:rsidRDefault="00913FB1" w:rsidP="0063529B">
      <w:pPr>
        <w:pStyle w:val="Zkladntext"/>
        <w:jc w:val="center"/>
        <w:rPr>
          <w:rFonts w:ascii="Calibri" w:hAnsi="Calibri"/>
          <w:b/>
          <w:sz w:val="28"/>
        </w:rPr>
      </w:pPr>
      <w:r w:rsidRPr="00265B40">
        <w:rPr>
          <w:rFonts w:ascii="Calibri" w:hAnsi="Calibri"/>
          <w:b/>
          <w:sz w:val="28"/>
        </w:rPr>
        <w:t>1. Úvodní ustanovení</w:t>
      </w:r>
      <w:r w:rsidR="0063529B">
        <w:rPr>
          <w:rFonts w:ascii="Calibri" w:hAnsi="Calibri"/>
          <w:b/>
          <w:sz w:val="28"/>
        </w:rPr>
        <w:t>.</w:t>
      </w:r>
    </w:p>
    <w:p w14:paraId="330CDD0B" w14:textId="77777777" w:rsidR="00265B40" w:rsidRDefault="00265B40" w:rsidP="00265B40">
      <w:pPr>
        <w:pStyle w:val="Zkladntext"/>
        <w:rPr>
          <w:rFonts w:ascii="Calibri" w:hAnsi="Calibri"/>
        </w:rPr>
      </w:pPr>
      <w:r w:rsidRPr="0063529B">
        <w:rPr>
          <w:rFonts w:ascii="Calibri" w:hAnsi="Calibri"/>
          <w:b/>
        </w:rPr>
        <w:t>1.</w:t>
      </w:r>
      <w:r w:rsidR="0063529B" w:rsidRPr="0063529B">
        <w:rPr>
          <w:rFonts w:ascii="Calibri" w:hAnsi="Calibri"/>
          <w:b/>
        </w:rPr>
        <w:t>1.</w:t>
      </w:r>
      <w:r>
        <w:rPr>
          <w:rFonts w:ascii="Calibri" w:hAnsi="Calibri"/>
        </w:rPr>
        <w:t xml:space="preserve"> Příkazce si přeje provést výkon technického dozoru stavebníka od Příkazníka</w:t>
      </w:r>
      <w:r w:rsidR="0063529B">
        <w:rPr>
          <w:rFonts w:ascii="Calibri" w:hAnsi="Calibri"/>
        </w:rPr>
        <w:t>, a to</w:t>
      </w:r>
      <w:r>
        <w:rPr>
          <w:rFonts w:ascii="Calibri" w:hAnsi="Calibri"/>
        </w:rPr>
        <w:t xml:space="preserve"> jménem příkazce a na jeho účet.</w:t>
      </w:r>
    </w:p>
    <w:p w14:paraId="0F88D055" w14:textId="77777777" w:rsidR="00265B40" w:rsidRDefault="0063529B" w:rsidP="00492E26">
      <w:pPr>
        <w:pStyle w:val="Zkladntext"/>
        <w:rPr>
          <w:rFonts w:ascii="Calibri" w:hAnsi="Calibri"/>
        </w:rPr>
      </w:pPr>
      <w:r w:rsidRPr="0063529B">
        <w:rPr>
          <w:rFonts w:ascii="Calibri" w:hAnsi="Calibri"/>
          <w:b/>
        </w:rPr>
        <w:t>1.</w:t>
      </w:r>
      <w:r w:rsidR="00265B40" w:rsidRPr="0063529B">
        <w:rPr>
          <w:rFonts w:ascii="Calibri" w:hAnsi="Calibri"/>
          <w:b/>
        </w:rPr>
        <w:t>2.</w:t>
      </w:r>
      <w:r w:rsidR="00265B40">
        <w:rPr>
          <w:rFonts w:ascii="Calibri" w:hAnsi="Calibri"/>
        </w:rPr>
        <w:t xml:space="preserve"> Příkazník se zavazuje k provádění činností dle této smlouvy a za podmínek v této smlouvě stanovených.</w:t>
      </w:r>
    </w:p>
    <w:p w14:paraId="0EACFE7C" w14:textId="77777777" w:rsidR="00265B40" w:rsidRDefault="0063529B" w:rsidP="00492E26">
      <w:pPr>
        <w:pStyle w:val="Zkladntext"/>
        <w:rPr>
          <w:rFonts w:ascii="Calibri" w:hAnsi="Calibri"/>
        </w:rPr>
      </w:pPr>
      <w:r w:rsidRPr="0063529B">
        <w:rPr>
          <w:rFonts w:ascii="Calibri" w:hAnsi="Calibri"/>
          <w:b/>
        </w:rPr>
        <w:t>1.3</w:t>
      </w:r>
      <w:r w:rsidR="00265B40" w:rsidRPr="0063529B">
        <w:rPr>
          <w:rFonts w:ascii="Calibri" w:hAnsi="Calibri"/>
          <w:b/>
        </w:rPr>
        <w:t>.</w:t>
      </w:r>
      <w:r w:rsidR="00265B40">
        <w:rPr>
          <w:rFonts w:ascii="Calibri" w:hAnsi="Calibri"/>
        </w:rPr>
        <w:t xml:space="preserve"> Příkazce se zavazuje za provedení činností dle této smlouvy zaplatit Příkazníkovi sjednanou odměnu.</w:t>
      </w:r>
    </w:p>
    <w:p w14:paraId="1DAB97F7" w14:textId="77777777" w:rsidR="00E07742" w:rsidRDefault="0063529B" w:rsidP="00E07742">
      <w:pPr>
        <w:pStyle w:val="Zkladntext"/>
        <w:rPr>
          <w:rFonts w:ascii="Calibri" w:hAnsi="Calibri"/>
        </w:rPr>
      </w:pPr>
      <w:r w:rsidRPr="0063529B">
        <w:rPr>
          <w:rFonts w:ascii="Calibri" w:hAnsi="Calibri"/>
          <w:b/>
        </w:rPr>
        <w:t>1.</w:t>
      </w:r>
      <w:r w:rsidR="00265B40" w:rsidRPr="0063529B">
        <w:rPr>
          <w:rFonts w:ascii="Calibri" w:hAnsi="Calibri"/>
          <w:b/>
        </w:rPr>
        <w:t>4.</w:t>
      </w:r>
      <w:r w:rsidR="00265B40">
        <w:rPr>
          <w:rFonts w:ascii="Calibri" w:hAnsi="Calibri"/>
        </w:rPr>
        <w:t xml:space="preserve"> </w:t>
      </w:r>
      <w:r w:rsidR="006E52B4">
        <w:rPr>
          <w:rFonts w:ascii="Calibri" w:hAnsi="Calibri"/>
        </w:rPr>
        <w:t>Příkazce</w:t>
      </w:r>
      <w:r w:rsidR="00265B40">
        <w:rPr>
          <w:rFonts w:ascii="Calibri" w:hAnsi="Calibri"/>
        </w:rPr>
        <w:t xml:space="preserve">m jsou </w:t>
      </w:r>
      <w:r w:rsidR="00492E26" w:rsidRPr="004B2581">
        <w:rPr>
          <w:rFonts w:ascii="Calibri" w:hAnsi="Calibri"/>
        </w:rPr>
        <w:t>zmocněny následující osoby k jednání jeho jménem:</w:t>
      </w:r>
    </w:p>
    <w:p w14:paraId="5AF1AC0E" w14:textId="77777777" w:rsidR="00492E26" w:rsidRPr="004B2581" w:rsidRDefault="00492E26" w:rsidP="00F2576F">
      <w:pPr>
        <w:pStyle w:val="Zkladntext"/>
        <w:numPr>
          <w:ilvl w:val="0"/>
          <w:numId w:val="21"/>
        </w:numPr>
        <w:ind w:left="567" w:hanging="218"/>
        <w:rPr>
          <w:rFonts w:ascii="Calibri" w:hAnsi="Calibri"/>
        </w:rPr>
      </w:pPr>
      <w:r w:rsidRPr="004B2581">
        <w:rPr>
          <w:rFonts w:ascii="Calibri" w:hAnsi="Calibri"/>
        </w:rPr>
        <w:t xml:space="preserve">ve věcech smluvních: </w:t>
      </w:r>
      <w:r w:rsidR="008B0334">
        <w:rPr>
          <w:rFonts w:ascii="Calibri" w:hAnsi="Calibri"/>
        </w:rPr>
        <w:t>MUDr. Jiří Tomeček, MBA</w:t>
      </w:r>
      <w:r w:rsidR="008B0334">
        <w:rPr>
          <w:rFonts w:ascii="Calibri" w:hAnsi="Calibri"/>
        </w:rPr>
        <w:tab/>
      </w:r>
      <w:r w:rsidRPr="004B2581">
        <w:rPr>
          <w:rFonts w:ascii="Calibri" w:hAnsi="Calibri"/>
        </w:rPr>
        <w:tab/>
      </w:r>
      <w:r w:rsidRPr="004B2581">
        <w:rPr>
          <w:rFonts w:ascii="Calibri" w:hAnsi="Calibri"/>
        </w:rPr>
        <w:tab/>
      </w:r>
    </w:p>
    <w:p w14:paraId="04628050" w14:textId="508ADE0C" w:rsidR="00492E26" w:rsidRPr="004B2581" w:rsidRDefault="00492E26" w:rsidP="00F2576F">
      <w:pPr>
        <w:pStyle w:val="mntNormln"/>
        <w:numPr>
          <w:ilvl w:val="0"/>
          <w:numId w:val="21"/>
        </w:numPr>
        <w:tabs>
          <w:tab w:val="left" w:pos="284"/>
        </w:tabs>
        <w:ind w:left="567" w:hanging="207"/>
        <w:rPr>
          <w:rFonts w:ascii="Calibri" w:hAnsi="Calibri" w:cs="Times New Roman"/>
          <w:color w:val="auto"/>
          <w:szCs w:val="24"/>
        </w:rPr>
      </w:pPr>
      <w:r w:rsidRPr="004B2581">
        <w:rPr>
          <w:rFonts w:ascii="Calibri" w:hAnsi="Calibri"/>
        </w:rPr>
        <w:t>v</w:t>
      </w:r>
      <w:r w:rsidR="00F2576F">
        <w:rPr>
          <w:rFonts w:ascii="Calibri" w:hAnsi="Calibri"/>
        </w:rPr>
        <w:t>e věcech </w:t>
      </w:r>
      <w:r w:rsidRPr="004B2581">
        <w:rPr>
          <w:rFonts w:ascii="Calibri" w:hAnsi="Calibri"/>
        </w:rPr>
        <w:t>technických:</w:t>
      </w:r>
      <w:r w:rsidR="00F2576F">
        <w:rPr>
          <w:rFonts w:ascii="Calibri" w:hAnsi="Calibri"/>
        </w:rPr>
        <w:t> </w:t>
      </w:r>
      <w:r w:rsidR="00706458" w:rsidRPr="00956384">
        <w:rPr>
          <w:rFonts w:ascii="Calibri" w:hAnsi="Calibri"/>
          <w:highlight w:val="black"/>
        </w:rPr>
        <w:t>xxxxxxxxxxxxxxxxxx</w:t>
      </w:r>
      <w:r w:rsidR="00F2576F">
        <w:rPr>
          <w:rFonts w:ascii="Calibri" w:hAnsi="Calibri"/>
        </w:rPr>
        <w:t>, </w:t>
      </w:r>
      <w:r w:rsidR="00F2576F" w:rsidRPr="00956384">
        <w:rPr>
          <w:rFonts w:ascii="Calibri" w:hAnsi="Calibri"/>
        </w:rPr>
        <w:t>mail</w:t>
      </w:r>
      <w:bookmarkStart w:id="0" w:name="_GoBack"/>
      <w:bookmarkEnd w:id="0"/>
      <w:r w:rsidR="00F2576F">
        <w:rPr>
          <w:rFonts w:ascii="Calibri" w:hAnsi="Calibri"/>
        </w:rPr>
        <w:t>: </w:t>
      </w:r>
      <w:r w:rsidR="00706458" w:rsidRPr="00956384">
        <w:rPr>
          <w:rFonts w:ascii="Calibri" w:hAnsi="Calibri"/>
          <w:highlight w:val="black"/>
        </w:rPr>
        <w:t>xxxxxxxxxxxxxxxxxxxxxxx</w:t>
      </w:r>
      <w:r w:rsidR="00012BDB">
        <w:rPr>
          <w:rFonts w:ascii="Calibri" w:hAnsi="Calibri"/>
        </w:rPr>
        <w:t xml:space="preserve">, </w:t>
      </w:r>
      <w:r w:rsidR="008B0334">
        <w:rPr>
          <w:rFonts w:ascii="Calibri" w:hAnsi="Calibri"/>
        </w:rPr>
        <w:t xml:space="preserve">tel. </w:t>
      </w:r>
      <w:proofErr w:type="spellStart"/>
      <w:r w:rsidR="00706458" w:rsidRPr="00956384">
        <w:rPr>
          <w:rFonts w:ascii="Calibri" w:hAnsi="Calibri"/>
          <w:highlight w:val="black"/>
        </w:rPr>
        <w:t>xxxxxxxxxx</w:t>
      </w:r>
      <w:proofErr w:type="spellEnd"/>
    </w:p>
    <w:p w14:paraId="51E12DC4" w14:textId="0819A688" w:rsidR="00492E26" w:rsidRPr="004B2581" w:rsidRDefault="00492E26" w:rsidP="00F2576F">
      <w:pPr>
        <w:pStyle w:val="mntNormln"/>
        <w:numPr>
          <w:ilvl w:val="0"/>
          <w:numId w:val="21"/>
        </w:numPr>
        <w:tabs>
          <w:tab w:val="left" w:pos="284"/>
        </w:tabs>
        <w:ind w:left="567" w:hanging="207"/>
        <w:rPr>
          <w:rFonts w:ascii="Calibri" w:hAnsi="Calibri" w:cs="Times New Roman"/>
          <w:color w:val="auto"/>
          <w:szCs w:val="24"/>
        </w:rPr>
      </w:pPr>
      <w:r w:rsidRPr="004B2581">
        <w:rPr>
          <w:rFonts w:ascii="Calibri" w:hAnsi="Calibri"/>
        </w:rPr>
        <w:t>ve věcech administrativních:</w:t>
      </w:r>
      <w:r w:rsidR="00012BDB">
        <w:rPr>
          <w:rFonts w:ascii="Calibri" w:hAnsi="Calibri"/>
        </w:rPr>
        <w:t xml:space="preserve"> </w:t>
      </w:r>
      <w:proofErr w:type="spellStart"/>
      <w:r w:rsidR="00706458" w:rsidRPr="00956384">
        <w:rPr>
          <w:rFonts w:ascii="Calibri" w:hAnsi="Calibri"/>
          <w:highlight w:val="black"/>
        </w:rPr>
        <w:t>xxxxxxxxxxxxxxx</w:t>
      </w:r>
      <w:proofErr w:type="spellEnd"/>
      <w:r w:rsidR="00012BDB">
        <w:rPr>
          <w:rFonts w:ascii="Calibri" w:hAnsi="Calibri"/>
        </w:rPr>
        <w:t xml:space="preserve">, </w:t>
      </w:r>
      <w:r w:rsidR="00F2576F">
        <w:rPr>
          <w:rFonts w:ascii="Calibri" w:hAnsi="Calibri"/>
        </w:rPr>
        <w:t xml:space="preserve">mail: </w:t>
      </w:r>
      <w:proofErr w:type="spellStart"/>
      <w:r w:rsidR="00706458" w:rsidRPr="00956384">
        <w:rPr>
          <w:rFonts w:ascii="Calibri" w:hAnsi="Calibri"/>
          <w:highlight w:val="black"/>
        </w:rPr>
        <w:t>xxxxxxxxxxxxxx</w:t>
      </w:r>
      <w:proofErr w:type="spellEnd"/>
      <w:r w:rsidR="00F2576F">
        <w:rPr>
          <w:rFonts w:ascii="Calibri" w:hAnsi="Calibri"/>
        </w:rPr>
        <w:t>, tel. </w:t>
      </w:r>
      <w:proofErr w:type="spellStart"/>
      <w:r w:rsidR="00706458" w:rsidRPr="00956384">
        <w:rPr>
          <w:rFonts w:ascii="Calibri" w:hAnsi="Calibri"/>
          <w:highlight w:val="black"/>
        </w:rPr>
        <w:t>xxxxxxxxxxxxx</w:t>
      </w:r>
      <w:proofErr w:type="spellEnd"/>
    </w:p>
    <w:p w14:paraId="46A59497" w14:textId="77777777" w:rsidR="00913FB1" w:rsidRDefault="00492E26" w:rsidP="0063529B">
      <w:pPr>
        <w:pStyle w:val="Zkladntext"/>
        <w:tabs>
          <w:tab w:val="left" w:pos="2835"/>
        </w:tabs>
        <w:spacing w:before="120"/>
        <w:ind w:left="2829" w:hanging="2829"/>
        <w:rPr>
          <w:rFonts w:ascii="Calibri" w:hAnsi="Calibri"/>
        </w:rPr>
      </w:pPr>
      <w:r w:rsidRPr="004B2581">
        <w:rPr>
          <w:rFonts w:ascii="Calibri" w:hAnsi="Calibri"/>
        </w:rPr>
        <w:tab/>
      </w:r>
    </w:p>
    <w:p w14:paraId="59423D45" w14:textId="77777777" w:rsidR="00492E26" w:rsidRPr="004B2581" w:rsidRDefault="0063529B" w:rsidP="00492E26">
      <w:pPr>
        <w:pStyle w:val="Zkladntext"/>
        <w:rPr>
          <w:rFonts w:ascii="Calibri" w:hAnsi="Calibri"/>
        </w:rPr>
      </w:pPr>
      <w:r w:rsidRPr="0063529B">
        <w:rPr>
          <w:rFonts w:ascii="Calibri" w:hAnsi="Calibri"/>
          <w:b/>
        </w:rPr>
        <w:t>1.</w:t>
      </w:r>
      <w:r w:rsidR="00D10B2A" w:rsidRPr="0063529B">
        <w:rPr>
          <w:rFonts w:ascii="Calibri" w:hAnsi="Calibri"/>
          <w:b/>
        </w:rPr>
        <w:t>5.</w:t>
      </w:r>
      <w:r w:rsidR="00D10B2A">
        <w:rPr>
          <w:rFonts w:ascii="Calibri" w:hAnsi="Calibri"/>
        </w:rPr>
        <w:t xml:space="preserve"> </w:t>
      </w:r>
      <w:r w:rsidR="006E52B4">
        <w:rPr>
          <w:rFonts w:ascii="Calibri" w:hAnsi="Calibri"/>
        </w:rPr>
        <w:t>Příkazník</w:t>
      </w:r>
      <w:r w:rsidR="00492E26" w:rsidRPr="004B2581">
        <w:rPr>
          <w:rFonts w:ascii="Calibri" w:hAnsi="Calibri"/>
        </w:rPr>
        <w:t xml:space="preserve">em jsou dále zmocněny následující osoby k jednání jeho jménem: </w:t>
      </w:r>
    </w:p>
    <w:p w14:paraId="5D3566CB" w14:textId="1BD1600F" w:rsidR="00492E26" w:rsidRPr="004B2581" w:rsidRDefault="00492E26" w:rsidP="00492E26">
      <w:pPr>
        <w:pStyle w:val="Zkladntext"/>
        <w:rPr>
          <w:rFonts w:ascii="Calibri" w:hAnsi="Calibri"/>
        </w:rPr>
      </w:pPr>
      <w:r w:rsidRPr="004B2581">
        <w:rPr>
          <w:rFonts w:ascii="Calibri" w:hAnsi="Calibri"/>
        </w:rPr>
        <w:t xml:space="preserve">ve věcech smluvních: </w:t>
      </w:r>
      <w:r w:rsidRPr="004B2581">
        <w:rPr>
          <w:rFonts w:ascii="Calibri" w:hAnsi="Calibri"/>
        </w:rPr>
        <w:tab/>
      </w:r>
      <w:r w:rsidRPr="004B2581">
        <w:rPr>
          <w:rFonts w:ascii="Calibri" w:hAnsi="Calibri"/>
        </w:rPr>
        <w:tab/>
      </w:r>
      <w:proofErr w:type="spellStart"/>
      <w:r w:rsidR="00706458" w:rsidRPr="00706458">
        <w:rPr>
          <w:rFonts w:ascii="Calibri" w:hAnsi="Calibri"/>
          <w:highlight w:val="black"/>
        </w:rPr>
        <w:t>xxxxxxxxxxxx</w:t>
      </w:r>
      <w:proofErr w:type="spellEnd"/>
    </w:p>
    <w:p w14:paraId="64B554B5" w14:textId="13B2B1E6" w:rsidR="00492E26" w:rsidRPr="004B2581" w:rsidRDefault="00557FE6" w:rsidP="00492E26">
      <w:pPr>
        <w:pStyle w:val="Zkladntext"/>
        <w:rPr>
          <w:rFonts w:ascii="Calibri" w:hAnsi="Calibri"/>
        </w:rPr>
      </w:pPr>
      <w:r>
        <w:rPr>
          <w:rFonts w:ascii="Calibri" w:hAnsi="Calibri"/>
        </w:rPr>
        <w:t>ve věcech technických:  </w:t>
      </w:r>
      <w:proofErr w:type="spellStart"/>
      <w:r w:rsidR="00706458" w:rsidRPr="00706458">
        <w:rPr>
          <w:rFonts w:ascii="Calibri" w:hAnsi="Calibri"/>
          <w:highlight w:val="black"/>
        </w:rPr>
        <w:t>xxxxxxxxxxxxx</w:t>
      </w:r>
      <w:proofErr w:type="spellEnd"/>
      <w:r w:rsidR="00706458">
        <w:rPr>
          <w:rFonts w:ascii="Calibri" w:hAnsi="Calibri"/>
        </w:rPr>
        <w:t>,</w:t>
      </w:r>
      <w:r w:rsidRPr="004B2581">
        <w:rPr>
          <w:rFonts w:ascii="Calibri" w:hAnsi="Calibri"/>
        </w:rPr>
        <w:t xml:space="preserve"> </w:t>
      </w:r>
      <w:r w:rsidR="00492E26" w:rsidRPr="004B2581">
        <w:rPr>
          <w:rFonts w:ascii="Calibri" w:hAnsi="Calibri"/>
        </w:rPr>
        <w:t>tel</w:t>
      </w:r>
      <w:r>
        <w:rPr>
          <w:rFonts w:ascii="Calibri" w:hAnsi="Calibri"/>
        </w:rPr>
        <w:t xml:space="preserve">: </w:t>
      </w:r>
      <w:proofErr w:type="spellStart"/>
      <w:r w:rsidR="00706458" w:rsidRPr="00706458">
        <w:rPr>
          <w:rFonts w:ascii="Calibri" w:hAnsi="Calibri"/>
          <w:highlight w:val="black"/>
        </w:rPr>
        <w:t>xxxxxxxxxxxxxxxxx</w:t>
      </w:r>
      <w:proofErr w:type="spellEnd"/>
      <w:r>
        <w:rPr>
          <w:rFonts w:ascii="Calibri" w:hAnsi="Calibri"/>
        </w:rPr>
        <w:t xml:space="preserve">, </w:t>
      </w:r>
      <w:r w:rsidR="00492E26" w:rsidRPr="004B2581">
        <w:rPr>
          <w:rFonts w:ascii="Calibri" w:hAnsi="Calibri"/>
        </w:rPr>
        <w:t>e-mail</w:t>
      </w:r>
      <w:r>
        <w:rPr>
          <w:rFonts w:ascii="Calibri" w:hAnsi="Calibri"/>
        </w:rPr>
        <w:t xml:space="preserve">: </w:t>
      </w:r>
      <w:proofErr w:type="spellStart"/>
      <w:r w:rsidR="00706458" w:rsidRPr="00706458">
        <w:rPr>
          <w:rFonts w:ascii="Calibri" w:hAnsi="Calibri"/>
          <w:highlight w:val="black"/>
        </w:rPr>
        <w:t>xxxxxxxxxxx</w:t>
      </w:r>
      <w:proofErr w:type="spellEnd"/>
    </w:p>
    <w:p w14:paraId="1B7F913A" w14:textId="7ED07A53" w:rsidR="008B0334" w:rsidRPr="004B2581" w:rsidRDefault="008B0334" w:rsidP="008B0334">
      <w:pPr>
        <w:pStyle w:val="mntNormln"/>
        <w:tabs>
          <w:tab w:val="left" w:pos="284"/>
        </w:tabs>
        <w:ind w:left="3540" w:hanging="3540"/>
        <w:rPr>
          <w:rFonts w:ascii="Calibri" w:hAnsi="Calibri" w:cs="Times New Roman"/>
          <w:color w:val="auto"/>
          <w:szCs w:val="24"/>
        </w:rPr>
      </w:pPr>
      <w:r w:rsidRPr="004B2581">
        <w:rPr>
          <w:rFonts w:ascii="Calibri" w:hAnsi="Calibri"/>
        </w:rPr>
        <w:t>ve věcech administrativních:</w:t>
      </w:r>
      <w:r>
        <w:rPr>
          <w:rFonts w:ascii="Calibri" w:hAnsi="Calibri"/>
        </w:rPr>
        <w:t xml:space="preserve"> </w:t>
      </w:r>
      <w:proofErr w:type="spellStart"/>
      <w:r w:rsidR="00706458" w:rsidRPr="00706458">
        <w:rPr>
          <w:rFonts w:ascii="Calibri" w:hAnsi="Calibri"/>
          <w:highlight w:val="black"/>
        </w:rPr>
        <w:t>xxxxxxxxxxxxxxxxxxxxx</w:t>
      </w:r>
      <w:proofErr w:type="spellEnd"/>
      <w:r w:rsidR="00557FE6">
        <w:rPr>
          <w:rFonts w:ascii="Calibri" w:hAnsi="Calibri"/>
        </w:rPr>
        <w:t xml:space="preserve">, </w:t>
      </w:r>
      <w:r w:rsidRPr="004B2581">
        <w:rPr>
          <w:rFonts w:ascii="Calibri" w:hAnsi="Calibri"/>
        </w:rPr>
        <w:t>tel</w:t>
      </w:r>
      <w:r w:rsidR="00557FE6">
        <w:rPr>
          <w:rFonts w:ascii="Calibri" w:hAnsi="Calibri"/>
        </w:rPr>
        <w:t xml:space="preserve">: </w:t>
      </w:r>
      <w:proofErr w:type="spellStart"/>
      <w:r w:rsidR="00706458" w:rsidRPr="00706458">
        <w:rPr>
          <w:rFonts w:ascii="Calibri" w:hAnsi="Calibri"/>
          <w:highlight w:val="black"/>
        </w:rPr>
        <w:t>xxxxxxxx</w:t>
      </w:r>
      <w:proofErr w:type="spellEnd"/>
      <w:r w:rsidR="00557FE6" w:rsidRPr="00706458">
        <w:rPr>
          <w:rFonts w:ascii="Calibri" w:hAnsi="Calibri"/>
          <w:highlight w:val="black"/>
        </w:rPr>
        <w:t>,</w:t>
      </w:r>
      <w:r w:rsidR="00557FE6">
        <w:rPr>
          <w:rFonts w:ascii="Calibri" w:hAnsi="Calibri"/>
        </w:rPr>
        <w:t xml:space="preserve"> </w:t>
      </w:r>
      <w:r w:rsidRPr="004B2581">
        <w:rPr>
          <w:rFonts w:ascii="Calibri" w:hAnsi="Calibri"/>
        </w:rPr>
        <w:t>e-mail</w:t>
      </w:r>
      <w:r w:rsidR="00557FE6">
        <w:rPr>
          <w:rFonts w:ascii="Calibri" w:hAnsi="Calibri"/>
        </w:rPr>
        <w:t xml:space="preserve">: </w:t>
      </w:r>
      <w:proofErr w:type="spellStart"/>
      <w:r w:rsidR="00706458" w:rsidRPr="00706458">
        <w:rPr>
          <w:rFonts w:ascii="Calibri" w:hAnsi="Calibri"/>
          <w:highlight w:val="black"/>
        </w:rPr>
        <w:t>xxxxxxxxxxxxxx</w:t>
      </w:r>
      <w:proofErr w:type="spellEnd"/>
    </w:p>
    <w:p w14:paraId="07F32003" w14:textId="77777777" w:rsidR="00913FB1" w:rsidRPr="00D10B2A" w:rsidRDefault="00913FB1" w:rsidP="00D10B2A">
      <w:pPr>
        <w:pStyle w:val="Zkladntext"/>
        <w:rPr>
          <w:rFonts w:ascii="Calibri" w:hAnsi="Calibri"/>
        </w:rPr>
      </w:pPr>
    </w:p>
    <w:p w14:paraId="151FC093" w14:textId="77777777" w:rsidR="00492E26" w:rsidRPr="005A4AC1" w:rsidRDefault="00913FB1" w:rsidP="00492E26">
      <w:pPr>
        <w:pStyle w:val="Nadpis1"/>
        <w:jc w:val="center"/>
        <w:rPr>
          <w:rFonts w:ascii="Calibri" w:hAnsi="Calibri"/>
          <w:sz w:val="28"/>
          <w:szCs w:val="28"/>
        </w:rPr>
      </w:pPr>
      <w:r w:rsidRPr="009E0226">
        <w:rPr>
          <w:rFonts w:ascii="Calibri" w:hAnsi="Calibri"/>
          <w:sz w:val="28"/>
          <w:szCs w:val="28"/>
        </w:rPr>
        <w:lastRenderedPageBreak/>
        <w:t>2.  Předmět smlouvy</w:t>
      </w:r>
      <w:r w:rsidR="009E0226">
        <w:rPr>
          <w:rFonts w:ascii="Calibri" w:hAnsi="Calibri"/>
          <w:sz w:val="28"/>
          <w:szCs w:val="28"/>
        </w:rPr>
        <w:t>.</w:t>
      </w:r>
    </w:p>
    <w:p w14:paraId="7E2B84B1" w14:textId="6FCD90C5" w:rsidR="00492E26" w:rsidRDefault="00D10B2A" w:rsidP="00492E26">
      <w:pPr>
        <w:pStyle w:val="Seznam"/>
        <w:ind w:left="0" w:firstLine="0"/>
        <w:jc w:val="both"/>
        <w:rPr>
          <w:rFonts w:ascii="Calibri" w:hAnsi="Calibri"/>
        </w:rPr>
      </w:pPr>
      <w:r>
        <w:rPr>
          <w:rFonts w:ascii="Calibri" w:hAnsi="Calibri"/>
        </w:rPr>
        <w:t>P</w:t>
      </w:r>
      <w:r w:rsidR="006E52B4">
        <w:rPr>
          <w:rFonts w:ascii="Calibri" w:hAnsi="Calibri"/>
        </w:rPr>
        <w:t>říkazník</w:t>
      </w:r>
      <w:r>
        <w:rPr>
          <w:rFonts w:ascii="Calibri" w:hAnsi="Calibri"/>
        </w:rPr>
        <w:t xml:space="preserve"> se zavazuje</w:t>
      </w:r>
      <w:r w:rsidR="00492E26" w:rsidRPr="004B2581">
        <w:rPr>
          <w:rFonts w:ascii="Calibri" w:hAnsi="Calibri"/>
        </w:rPr>
        <w:t xml:space="preserve"> provádět pro </w:t>
      </w:r>
      <w:r w:rsidR="006E52B4">
        <w:rPr>
          <w:rFonts w:ascii="Calibri" w:hAnsi="Calibri"/>
        </w:rPr>
        <w:t>příkazce</w:t>
      </w:r>
      <w:r>
        <w:rPr>
          <w:rFonts w:ascii="Calibri" w:hAnsi="Calibri"/>
        </w:rPr>
        <w:t xml:space="preserve"> činnosti</w:t>
      </w:r>
      <w:r w:rsidR="00492E26" w:rsidRPr="004B2581">
        <w:rPr>
          <w:rFonts w:ascii="Calibri" w:hAnsi="Calibri"/>
        </w:rPr>
        <w:t xml:space="preserve"> spočívající ve výk</w:t>
      </w:r>
      <w:r w:rsidR="00913FB1">
        <w:rPr>
          <w:rFonts w:ascii="Calibri" w:hAnsi="Calibri"/>
        </w:rPr>
        <w:t>onu technického dozoru stavebníka</w:t>
      </w:r>
      <w:r w:rsidR="00E5481D">
        <w:rPr>
          <w:rFonts w:ascii="Calibri" w:hAnsi="Calibri"/>
        </w:rPr>
        <w:t xml:space="preserve"> </w:t>
      </w:r>
      <w:r w:rsidR="00492E26" w:rsidRPr="004B2581">
        <w:rPr>
          <w:rFonts w:ascii="Calibri" w:hAnsi="Calibri"/>
        </w:rPr>
        <w:t xml:space="preserve">v rozsahu dle </w:t>
      </w:r>
      <w:r>
        <w:rPr>
          <w:rFonts w:ascii="Calibri" w:hAnsi="Calibri"/>
        </w:rPr>
        <w:t>této smlouvy</w:t>
      </w:r>
      <w:r w:rsidR="00492E26" w:rsidRPr="004B2581">
        <w:rPr>
          <w:rFonts w:ascii="Calibri" w:hAnsi="Calibri"/>
        </w:rPr>
        <w:t xml:space="preserve"> </w:t>
      </w:r>
      <w:r w:rsidR="000D51C2">
        <w:rPr>
          <w:rFonts w:ascii="Calibri" w:hAnsi="Calibri"/>
        </w:rPr>
        <w:t>v období roku 202</w:t>
      </w:r>
      <w:r w:rsidR="001D2E04">
        <w:rPr>
          <w:rFonts w:ascii="Calibri" w:hAnsi="Calibri"/>
        </w:rPr>
        <w:t>4</w:t>
      </w:r>
      <w:r w:rsidR="000D51C2">
        <w:rPr>
          <w:rFonts w:ascii="Calibri" w:hAnsi="Calibri"/>
        </w:rPr>
        <w:t xml:space="preserve"> až 202</w:t>
      </w:r>
      <w:r w:rsidR="001D2E04">
        <w:rPr>
          <w:rFonts w:ascii="Calibri" w:hAnsi="Calibri"/>
        </w:rPr>
        <w:t>5</w:t>
      </w:r>
      <w:r w:rsidR="000D51C2">
        <w:rPr>
          <w:rFonts w:ascii="Calibri" w:hAnsi="Calibri"/>
        </w:rPr>
        <w:t xml:space="preserve"> </w:t>
      </w:r>
      <w:r w:rsidR="0010710F">
        <w:rPr>
          <w:rFonts w:ascii="Calibri" w:hAnsi="Calibri"/>
        </w:rPr>
        <w:t xml:space="preserve">a </w:t>
      </w:r>
      <w:r w:rsidR="006E52B4">
        <w:rPr>
          <w:rFonts w:ascii="Calibri" w:hAnsi="Calibri"/>
        </w:rPr>
        <w:t>příkazce</w:t>
      </w:r>
      <w:r w:rsidR="00492E26" w:rsidRPr="004B2581">
        <w:rPr>
          <w:rFonts w:ascii="Calibri" w:hAnsi="Calibri"/>
        </w:rPr>
        <w:t xml:space="preserve"> </w:t>
      </w:r>
      <w:r w:rsidR="0010710F">
        <w:rPr>
          <w:rFonts w:ascii="Calibri" w:hAnsi="Calibri"/>
        </w:rPr>
        <w:t xml:space="preserve">se zavazuje </w:t>
      </w:r>
      <w:r w:rsidR="00492E26" w:rsidRPr="004B2581">
        <w:rPr>
          <w:rFonts w:ascii="Calibri" w:hAnsi="Calibri"/>
        </w:rPr>
        <w:t xml:space="preserve">uhradit </w:t>
      </w:r>
      <w:r w:rsidR="006E52B4">
        <w:rPr>
          <w:rFonts w:ascii="Calibri" w:hAnsi="Calibri"/>
        </w:rPr>
        <w:t>příkazník</w:t>
      </w:r>
      <w:r w:rsidR="000D51C2">
        <w:rPr>
          <w:rFonts w:ascii="Calibri" w:hAnsi="Calibri"/>
        </w:rPr>
        <w:t>ovi</w:t>
      </w:r>
      <w:r w:rsidR="00492E26" w:rsidRPr="004B2581">
        <w:rPr>
          <w:rFonts w:ascii="Calibri" w:hAnsi="Calibri"/>
        </w:rPr>
        <w:t xml:space="preserve"> za řádně </w:t>
      </w:r>
      <w:r w:rsidR="000D51C2">
        <w:rPr>
          <w:rFonts w:ascii="Calibri" w:hAnsi="Calibri"/>
        </w:rPr>
        <w:t xml:space="preserve">provedené činnosti </w:t>
      </w:r>
      <w:r w:rsidR="0010710F">
        <w:rPr>
          <w:rFonts w:ascii="Calibri" w:hAnsi="Calibri"/>
        </w:rPr>
        <w:t xml:space="preserve">odměnu </w:t>
      </w:r>
      <w:r w:rsidR="00492E26" w:rsidRPr="004B2581">
        <w:rPr>
          <w:rFonts w:ascii="Calibri" w:hAnsi="Calibri"/>
        </w:rPr>
        <w:t xml:space="preserve">dle podmínek uvedených v této smlouvě. </w:t>
      </w:r>
    </w:p>
    <w:p w14:paraId="668E6A77" w14:textId="77777777" w:rsidR="00E5481D" w:rsidRPr="004B2581" w:rsidRDefault="00E5481D" w:rsidP="00492E26">
      <w:pPr>
        <w:pStyle w:val="Seznam"/>
        <w:ind w:left="0" w:firstLine="0"/>
        <w:jc w:val="both"/>
        <w:rPr>
          <w:rFonts w:ascii="Calibri" w:hAnsi="Calibri"/>
        </w:rPr>
      </w:pPr>
      <w:r>
        <w:rPr>
          <w:rFonts w:ascii="Calibri" w:hAnsi="Calibri"/>
        </w:rPr>
        <w:t xml:space="preserve">Pro účely této smlouvy se </w:t>
      </w:r>
      <w:r w:rsidR="000D51C2">
        <w:rPr>
          <w:rFonts w:ascii="Calibri" w:hAnsi="Calibri"/>
        </w:rPr>
        <w:t>výkonem</w:t>
      </w:r>
      <w:r>
        <w:rPr>
          <w:rFonts w:ascii="Calibri" w:hAnsi="Calibri"/>
        </w:rPr>
        <w:t xml:space="preserve"> technického dozoru </w:t>
      </w:r>
      <w:r w:rsidR="00913FB1">
        <w:rPr>
          <w:rFonts w:ascii="Calibri" w:hAnsi="Calibri"/>
        </w:rPr>
        <w:t>stavebníka</w:t>
      </w:r>
      <w:r>
        <w:rPr>
          <w:rFonts w:ascii="Calibri" w:hAnsi="Calibri"/>
        </w:rPr>
        <w:t xml:space="preserve"> rozumí </w:t>
      </w:r>
      <w:r w:rsidR="000D51C2">
        <w:rPr>
          <w:rFonts w:ascii="Calibri" w:hAnsi="Calibri"/>
        </w:rPr>
        <w:t>průběžná</w:t>
      </w:r>
      <w:r>
        <w:rPr>
          <w:rFonts w:ascii="Calibri" w:hAnsi="Calibri"/>
        </w:rPr>
        <w:t xml:space="preserve"> </w:t>
      </w:r>
      <w:r w:rsidR="000D51C2">
        <w:rPr>
          <w:rFonts w:ascii="Calibri" w:hAnsi="Calibri"/>
        </w:rPr>
        <w:t>činnost příkazníka související</w:t>
      </w:r>
      <w:r>
        <w:rPr>
          <w:rFonts w:ascii="Calibri" w:hAnsi="Calibri"/>
        </w:rPr>
        <w:t xml:space="preserve"> s výstavbou, opravami a rekonstrukcí objektů / pracovišť </w:t>
      </w:r>
      <w:r w:rsidR="006E52B4">
        <w:rPr>
          <w:rFonts w:ascii="Calibri" w:hAnsi="Calibri"/>
        </w:rPr>
        <w:t>příkazce</w:t>
      </w:r>
      <w:r>
        <w:rPr>
          <w:rFonts w:ascii="Calibri" w:hAnsi="Calibri"/>
        </w:rPr>
        <w:t xml:space="preserve">, které zahrnují komplexní inženýrskou činnost spočívající ve výkonu technického dozoru </w:t>
      </w:r>
      <w:r w:rsidR="00913FB1">
        <w:rPr>
          <w:rFonts w:ascii="Calibri" w:hAnsi="Calibri"/>
        </w:rPr>
        <w:t>stavebníka</w:t>
      </w:r>
      <w:r w:rsidR="000D51C2">
        <w:rPr>
          <w:rFonts w:ascii="Calibri" w:hAnsi="Calibri"/>
        </w:rPr>
        <w:t xml:space="preserve"> (TDS</w:t>
      </w:r>
      <w:r>
        <w:rPr>
          <w:rFonts w:ascii="Calibri" w:hAnsi="Calibri"/>
        </w:rPr>
        <w:t xml:space="preserve">), tedy výkon inženýrské činnosti při realizaci stavby, výkon inženýrské činnosti po dokončení stavby, souhrnně výkon technického dozoru </w:t>
      </w:r>
      <w:r w:rsidR="00913FB1">
        <w:rPr>
          <w:rFonts w:ascii="Calibri" w:hAnsi="Calibri"/>
        </w:rPr>
        <w:t>stavebníka</w:t>
      </w:r>
      <w:r>
        <w:rPr>
          <w:rFonts w:ascii="Calibri" w:hAnsi="Calibri"/>
        </w:rPr>
        <w:t xml:space="preserve"> nad prováděním stavby, v souladu s § 152 odst. 4 a § 153 odst. 3 a 4 zákona č. 183/2006 Sb., o územním plánování a stavebním řádu (stavební zákon), ve znění pozdějších předpisů.</w:t>
      </w:r>
    </w:p>
    <w:p w14:paraId="0097544A" w14:textId="77777777" w:rsidR="00492E26" w:rsidRPr="004B2581" w:rsidRDefault="00492E26" w:rsidP="00492E26">
      <w:pPr>
        <w:pStyle w:val="Seznam"/>
        <w:jc w:val="both"/>
        <w:rPr>
          <w:rFonts w:ascii="Calibri" w:hAnsi="Calibri"/>
        </w:rPr>
      </w:pPr>
    </w:p>
    <w:p w14:paraId="4889546D" w14:textId="77777777" w:rsidR="00492E26" w:rsidRPr="004B2581" w:rsidRDefault="00492E26" w:rsidP="00492E26">
      <w:pPr>
        <w:pStyle w:val="Seznam"/>
        <w:ind w:left="454" w:hanging="454"/>
        <w:jc w:val="both"/>
        <w:rPr>
          <w:rFonts w:ascii="Calibri" w:hAnsi="Calibri"/>
          <w:b/>
          <w:bCs/>
        </w:rPr>
      </w:pPr>
      <w:r w:rsidRPr="004B2581">
        <w:rPr>
          <w:rFonts w:ascii="Calibri" w:hAnsi="Calibri"/>
          <w:b/>
        </w:rPr>
        <w:t xml:space="preserve">2.1. </w:t>
      </w:r>
      <w:r w:rsidRPr="004B2581">
        <w:rPr>
          <w:rFonts w:ascii="Calibri" w:hAnsi="Calibri"/>
          <w:b/>
          <w:bCs/>
        </w:rPr>
        <w:t xml:space="preserve">Výkon technického dozoru </w:t>
      </w:r>
      <w:r w:rsidR="00913FB1">
        <w:rPr>
          <w:rFonts w:ascii="Calibri" w:hAnsi="Calibri"/>
          <w:b/>
          <w:bCs/>
        </w:rPr>
        <w:t>stavebníka</w:t>
      </w:r>
    </w:p>
    <w:p w14:paraId="5778C69E" w14:textId="77777777" w:rsidR="000D51C2" w:rsidRDefault="000D51C2" w:rsidP="000D51C2">
      <w:pPr>
        <w:pStyle w:val="Seznam"/>
        <w:ind w:left="0" w:firstLine="0"/>
        <w:rPr>
          <w:rFonts w:ascii="Calibri" w:eastAsia="Calibri" w:hAnsi="Calibri"/>
        </w:rPr>
      </w:pPr>
    </w:p>
    <w:p w14:paraId="4F688BB7" w14:textId="77777777" w:rsidR="008B0334" w:rsidRPr="008B0334" w:rsidRDefault="008B0334" w:rsidP="000D51C2">
      <w:pPr>
        <w:pStyle w:val="Seznam"/>
        <w:ind w:left="0" w:firstLine="0"/>
        <w:rPr>
          <w:rFonts w:ascii="Calibri" w:eastAsia="Calibri" w:hAnsi="Calibri"/>
        </w:rPr>
      </w:pPr>
      <w:r w:rsidRPr="008B0334">
        <w:rPr>
          <w:rFonts w:ascii="Calibri" w:eastAsia="Calibri" w:hAnsi="Calibri"/>
        </w:rPr>
        <w:t xml:space="preserve">Výkon </w:t>
      </w:r>
      <w:r w:rsidR="000D51C2">
        <w:rPr>
          <w:rFonts w:ascii="Calibri" w:eastAsia="Calibri" w:hAnsi="Calibri"/>
        </w:rPr>
        <w:t>TDS</w:t>
      </w:r>
      <w:r w:rsidRPr="008B0334">
        <w:rPr>
          <w:rFonts w:ascii="Calibri" w:eastAsia="Calibri" w:hAnsi="Calibri"/>
        </w:rPr>
        <w:t xml:space="preserve"> je níže specifikován následujícím výčtem činností:</w:t>
      </w:r>
    </w:p>
    <w:p w14:paraId="78C4D008" w14:textId="77777777" w:rsidR="008B0334" w:rsidRPr="008B0334" w:rsidRDefault="008B0334" w:rsidP="008B0334">
      <w:pPr>
        <w:pStyle w:val="Seznam"/>
        <w:rPr>
          <w:rFonts w:ascii="Calibri" w:eastAsia="Calibri" w:hAnsi="Calibri"/>
        </w:rPr>
      </w:pPr>
    </w:p>
    <w:p w14:paraId="316DB9F8" w14:textId="77777777" w:rsidR="008B0334" w:rsidRPr="008B0334" w:rsidRDefault="008B0334" w:rsidP="008B0334">
      <w:pPr>
        <w:pStyle w:val="Seznam"/>
        <w:numPr>
          <w:ilvl w:val="0"/>
          <w:numId w:val="16"/>
        </w:numPr>
        <w:rPr>
          <w:rFonts w:ascii="Calibri" w:eastAsia="Calibri" w:hAnsi="Calibri"/>
        </w:rPr>
      </w:pPr>
      <w:r w:rsidRPr="008B0334">
        <w:rPr>
          <w:rFonts w:ascii="Calibri" w:eastAsia="Calibri" w:hAnsi="Calibri"/>
          <w:b/>
        </w:rPr>
        <w:t>před započetím realizace staveb</w:t>
      </w:r>
      <w:r w:rsidRPr="008B0334">
        <w:rPr>
          <w:rFonts w:ascii="Calibri" w:eastAsia="Calibri" w:hAnsi="Calibri"/>
        </w:rPr>
        <w:t xml:space="preserve"> (vše na vyžádání </w:t>
      </w:r>
      <w:r w:rsidR="00847C16">
        <w:rPr>
          <w:rFonts w:ascii="Calibri" w:eastAsia="Calibri" w:hAnsi="Calibri"/>
        </w:rPr>
        <w:t>přík</w:t>
      </w:r>
      <w:r w:rsidR="000D51C2">
        <w:rPr>
          <w:rFonts w:ascii="Calibri" w:eastAsia="Calibri" w:hAnsi="Calibri"/>
        </w:rPr>
        <w:t>azce</w:t>
      </w:r>
      <w:r w:rsidRPr="008B0334">
        <w:rPr>
          <w:rFonts w:ascii="Calibri" w:eastAsia="Calibri" w:hAnsi="Calibri"/>
        </w:rPr>
        <w:t>):</w:t>
      </w:r>
    </w:p>
    <w:p w14:paraId="59842AB2" w14:textId="77777777" w:rsidR="008B0334" w:rsidRPr="008B0334" w:rsidRDefault="008B0334" w:rsidP="008B0334">
      <w:pPr>
        <w:pStyle w:val="Seznam"/>
        <w:numPr>
          <w:ilvl w:val="0"/>
          <w:numId w:val="20"/>
        </w:numPr>
        <w:rPr>
          <w:rFonts w:ascii="Calibri" w:eastAsia="Calibri" w:hAnsi="Calibri"/>
        </w:rPr>
      </w:pPr>
      <w:r w:rsidRPr="008B0334">
        <w:rPr>
          <w:rFonts w:ascii="Calibri" w:eastAsia="Calibri" w:hAnsi="Calibri"/>
        </w:rPr>
        <w:t>konzultace při přípravě zadávací dokumentace,</w:t>
      </w:r>
    </w:p>
    <w:p w14:paraId="3E66D312" w14:textId="77777777" w:rsidR="008B0334" w:rsidRPr="008B0334" w:rsidRDefault="008B0334" w:rsidP="008B0334">
      <w:pPr>
        <w:pStyle w:val="Seznam"/>
        <w:numPr>
          <w:ilvl w:val="0"/>
          <w:numId w:val="20"/>
        </w:numPr>
        <w:rPr>
          <w:rFonts w:ascii="Calibri" w:eastAsia="Calibri" w:hAnsi="Calibri"/>
        </w:rPr>
      </w:pPr>
      <w:r w:rsidRPr="008B0334">
        <w:rPr>
          <w:rFonts w:ascii="Calibri" w:eastAsia="Calibri" w:hAnsi="Calibri"/>
        </w:rPr>
        <w:t>konzultace k projektové dokumentaci a výkazu výměr,</w:t>
      </w:r>
    </w:p>
    <w:p w14:paraId="09BC1C4E" w14:textId="77777777" w:rsidR="008B0334" w:rsidRPr="008B0334" w:rsidRDefault="008B0334" w:rsidP="008B0334">
      <w:pPr>
        <w:pStyle w:val="Seznam"/>
        <w:numPr>
          <w:ilvl w:val="0"/>
          <w:numId w:val="20"/>
        </w:numPr>
        <w:rPr>
          <w:rFonts w:ascii="Calibri" w:eastAsia="Calibri" w:hAnsi="Calibri"/>
        </w:rPr>
      </w:pPr>
      <w:r w:rsidRPr="008B0334">
        <w:rPr>
          <w:rFonts w:ascii="Calibri" w:eastAsia="Calibri" w:hAnsi="Calibri"/>
        </w:rPr>
        <w:t>konzultace při posouzení a hodnocení nabídek,</w:t>
      </w:r>
    </w:p>
    <w:p w14:paraId="109689BF" w14:textId="77777777" w:rsidR="008B0334" w:rsidRPr="008B0334" w:rsidRDefault="008B0334" w:rsidP="008B0334">
      <w:pPr>
        <w:pStyle w:val="Seznam"/>
        <w:rPr>
          <w:rFonts w:ascii="Calibri" w:eastAsia="Calibri" w:hAnsi="Calibri"/>
        </w:rPr>
      </w:pPr>
    </w:p>
    <w:p w14:paraId="7A2F1AB5" w14:textId="77777777" w:rsidR="008B0334" w:rsidRPr="008B0334" w:rsidRDefault="008B0334" w:rsidP="008B0334">
      <w:pPr>
        <w:pStyle w:val="Seznam"/>
        <w:numPr>
          <w:ilvl w:val="0"/>
          <w:numId w:val="16"/>
        </w:numPr>
        <w:rPr>
          <w:rFonts w:ascii="Calibri" w:eastAsia="Calibri" w:hAnsi="Calibri"/>
        </w:rPr>
      </w:pPr>
      <w:r w:rsidRPr="008B0334">
        <w:rPr>
          <w:rFonts w:ascii="Calibri" w:eastAsia="Calibri" w:hAnsi="Calibri"/>
          <w:b/>
        </w:rPr>
        <w:t>při realizaci staveb</w:t>
      </w:r>
      <w:r w:rsidRPr="008B0334">
        <w:rPr>
          <w:rFonts w:ascii="Calibri" w:eastAsia="Calibri" w:hAnsi="Calibri"/>
        </w:rPr>
        <w:t>:</w:t>
      </w:r>
    </w:p>
    <w:p w14:paraId="7C20860A" w14:textId="77777777" w:rsidR="008B0334" w:rsidRPr="008B0334" w:rsidRDefault="008B0334" w:rsidP="008B0334">
      <w:pPr>
        <w:pStyle w:val="Seznam"/>
        <w:numPr>
          <w:ilvl w:val="0"/>
          <w:numId w:val="17"/>
        </w:numPr>
        <w:ind w:left="1134" w:hanging="425"/>
        <w:rPr>
          <w:rFonts w:ascii="Calibri" w:eastAsia="Calibri" w:hAnsi="Calibri"/>
        </w:rPr>
      </w:pPr>
      <w:r w:rsidRPr="008B0334">
        <w:rPr>
          <w:rFonts w:ascii="Calibri" w:eastAsia="Calibri" w:hAnsi="Calibri"/>
        </w:rPr>
        <w:t>seznámení se s podklady, podle kterých se připravuje realizace stavby, zejména s projektovou dokumentací pro provádění stavby, s obsahem smluv a s podmínkami stavebního povolení s časovým harmonogramem provádění díla a eventuálně s podmínkami poskytovatelů dotací vztahujícími se k projektu,</w:t>
      </w:r>
    </w:p>
    <w:p w14:paraId="06C32A3E" w14:textId="77777777" w:rsidR="008B0334" w:rsidRPr="008B0334" w:rsidRDefault="008B0334" w:rsidP="008B0334">
      <w:pPr>
        <w:pStyle w:val="Seznam"/>
        <w:numPr>
          <w:ilvl w:val="0"/>
          <w:numId w:val="17"/>
        </w:numPr>
        <w:ind w:left="1134" w:hanging="425"/>
        <w:rPr>
          <w:rFonts w:ascii="Calibri" w:eastAsia="Calibri" w:hAnsi="Calibri"/>
        </w:rPr>
      </w:pPr>
      <w:r w:rsidRPr="008B0334">
        <w:rPr>
          <w:rFonts w:ascii="Calibri" w:eastAsia="Calibri" w:hAnsi="Calibri"/>
        </w:rPr>
        <w:t>kontrolu dodržení podmínek stavebního povolení a opatření státního stavebního dohledu po dobu realizace stavby,</w:t>
      </w:r>
    </w:p>
    <w:p w14:paraId="083842B3" w14:textId="77777777" w:rsidR="008B0334" w:rsidRPr="008B0334" w:rsidRDefault="008B0334" w:rsidP="008B0334">
      <w:pPr>
        <w:pStyle w:val="Seznam"/>
        <w:numPr>
          <w:ilvl w:val="0"/>
          <w:numId w:val="17"/>
        </w:numPr>
        <w:ind w:left="1134" w:hanging="425"/>
        <w:rPr>
          <w:rFonts w:ascii="Calibri" w:eastAsia="Calibri" w:hAnsi="Calibri"/>
        </w:rPr>
      </w:pPr>
      <w:r w:rsidRPr="008B0334">
        <w:rPr>
          <w:rFonts w:ascii="Calibri" w:eastAsia="Calibri" w:hAnsi="Calibri"/>
        </w:rPr>
        <w:t>účast při předání a převzetí staveniště,</w:t>
      </w:r>
    </w:p>
    <w:p w14:paraId="71638D03" w14:textId="77777777" w:rsidR="008B0334" w:rsidRPr="008B0334" w:rsidRDefault="008B0334" w:rsidP="008B0334">
      <w:pPr>
        <w:pStyle w:val="Seznam"/>
        <w:numPr>
          <w:ilvl w:val="0"/>
          <w:numId w:val="17"/>
        </w:numPr>
        <w:ind w:left="1134" w:hanging="425"/>
        <w:rPr>
          <w:rFonts w:ascii="Calibri" w:eastAsia="Calibri" w:hAnsi="Calibri"/>
        </w:rPr>
      </w:pPr>
      <w:r w:rsidRPr="008B0334">
        <w:rPr>
          <w:rFonts w:ascii="Calibri" w:eastAsia="Calibri" w:hAnsi="Calibri"/>
        </w:rPr>
        <w:t xml:space="preserve">plnění povinností stavebníka dle § 152 odst. 1 a 3 zákona č. 183/2006 Sb., </w:t>
      </w:r>
      <w:r w:rsidRPr="008B0334">
        <w:rPr>
          <w:rFonts w:ascii="Calibri" w:eastAsia="Calibri" w:hAnsi="Calibri"/>
        </w:rPr>
        <w:br/>
        <w:t>o územním plánování a stavebním řádu (stavební zákon) ve znění pozdějších předpisů,</w:t>
      </w:r>
    </w:p>
    <w:p w14:paraId="1325B0F1" w14:textId="77777777" w:rsidR="008B0334" w:rsidRPr="008B0334" w:rsidRDefault="008B0334" w:rsidP="008B0334">
      <w:pPr>
        <w:pStyle w:val="Seznam"/>
        <w:numPr>
          <w:ilvl w:val="0"/>
          <w:numId w:val="17"/>
        </w:numPr>
        <w:ind w:left="1134" w:hanging="425"/>
        <w:rPr>
          <w:rFonts w:ascii="Calibri" w:eastAsia="Calibri" w:hAnsi="Calibri"/>
        </w:rPr>
      </w:pPr>
      <w:r w:rsidRPr="008B0334">
        <w:rPr>
          <w:rFonts w:ascii="Calibri" w:eastAsia="Calibri" w:hAnsi="Calibri"/>
        </w:rPr>
        <w:t>dohled nad dodržením kvality veškerých prováděných prací,</w:t>
      </w:r>
    </w:p>
    <w:p w14:paraId="2801C2FA" w14:textId="77777777" w:rsidR="008B0334" w:rsidRPr="008B0334" w:rsidRDefault="008B0334" w:rsidP="008B0334">
      <w:pPr>
        <w:pStyle w:val="Seznam"/>
        <w:numPr>
          <w:ilvl w:val="0"/>
          <w:numId w:val="17"/>
        </w:numPr>
        <w:ind w:left="1134" w:hanging="425"/>
        <w:rPr>
          <w:rFonts w:ascii="Calibri" w:eastAsia="Calibri" w:hAnsi="Calibri"/>
        </w:rPr>
      </w:pPr>
      <w:r w:rsidRPr="008B0334">
        <w:rPr>
          <w:rFonts w:ascii="Calibri" w:eastAsia="Calibri" w:hAnsi="Calibri"/>
        </w:rPr>
        <w:t>kontrolu shody prováděného díla s projektovou dokumentací,</w:t>
      </w:r>
    </w:p>
    <w:p w14:paraId="66A1B7DA" w14:textId="77777777" w:rsidR="008B0334" w:rsidRPr="008B0334" w:rsidRDefault="008B0334" w:rsidP="008B0334">
      <w:pPr>
        <w:pStyle w:val="Seznam"/>
        <w:numPr>
          <w:ilvl w:val="0"/>
          <w:numId w:val="17"/>
        </w:numPr>
        <w:ind w:left="1134" w:hanging="425"/>
        <w:rPr>
          <w:rFonts w:ascii="Calibri" w:eastAsia="Calibri" w:hAnsi="Calibri"/>
        </w:rPr>
      </w:pPr>
      <w:r w:rsidRPr="008B0334">
        <w:rPr>
          <w:rFonts w:ascii="Calibri" w:eastAsia="Calibri" w:hAnsi="Calibri"/>
        </w:rPr>
        <w:t xml:space="preserve">kontrolu dodržování povinností </w:t>
      </w:r>
      <w:r w:rsidR="00764223">
        <w:rPr>
          <w:rFonts w:ascii="Calibri" w:eastAsia="Calibri" w:hAnsi="Calibri"/>
        </w:rPr>
        <w:t>zhotovitele</w:t>
      </w:r>
      <w:r w:rsidRPr="008B0334">
        <w:rPr>
          <w:rFonts w:ascii="Calibri" w:eastAsia="Calibri" w:hAnsi="Calibri"/>
        </w:rPr>
        <w:t>, ke kterým se zavázal v příslušné smlouvě,</w:t>
      </w:r>
    </w:p>
    <w:p w14:paraId="65170786" w14:textId="77777777" w:rsidR="008B0334" w:rsidRPr="008B0334" w:rsidRDefault="008B0334" w:rsidP="008B0334">
      <w:pPr>
        <w:pStyle w:val="Seznam"/>
        <w:numPr>
          <w:ilvl w:val="0"/>
          <w:numId w:val="17"/>
        </w:numPr>
        <w:ind w:left="1134" w:hanging="425"/>
        <w:rPr>
          <w:rFonts w:ascii="Calibri" w:eastAsia="Calibri" w:hAnsi="Calibri"/>
        </w:rPr>
      </w:pPr>
      <w:r w:rsidRPr="008B0334">
        <w:rPr>
          <w:rFonts w:ascii="Calibri" w:eastAsia="Calibri" w:hAnsi="Calibri"/>
        </w:rPr>
        <w:t>systematické doplňování dokumentace, podle které se stavba realizuje a evidenci dokumentace dokončených částí stavby,</w:t>
      </w:r>
    </w:p>
    <w:p w14:paraId="3F889E02" w14:textId="77777777" w:rsidR="008B0334" w:rsidRPr="008B0334" w:rsidRDefault="008B0334" w:rsidP="008B0334">
      <w:pPr>
        <w:pStyle w:val="Seznam"/>
        <w:numPr>
          <w:ilvl w:val="0"/>
          <w:numId w:val="17"/>
        </w:numPr>
        <w:ind w:left="1134" w:hanging="425"/>
        <w:rPr>
          <w:rFonts w:ascii="Calibri" w:eastAsia="Calibri" w:hAnsi="Calibri"/>
        </w:rPr>
      </w:pPr>
      <w:r w:rsidRPr="008B0334">
        <w:rPr>
          <w:rFonts w:ascii="Calibri" w:eastAsia="Calibri" w:hAnsi="Calibri"/>
        </w:rPr>
        <w:t>projednání dodatků a změn projektové dokumentace, které nezvýší náklady stavby, neprodlouží lhůtu výstavby a nezhorší parametry stavby,</w:t>
      </w:r>
    </w:p>
    <w:p w14:paraId="77229601" w14:textId="77777777" w:rsidR="008B0334" w:rsidRPr="008B0334" w:rsidRDefault="008B0334" w:rsidP="008B0334">
      <w:pPr>
        <w:pStyle w:val="Seznam"/>
        <w:numPr>
          <w:ilvl w:val="0"/>
          <w:numId w:val="17"/>
        </w:numPr>
        <w:ind w:left="1134" w:hanging="425"/>
        <w:rPr>
          <w:rFonts w:ascii="Calibri" w:eastAsia="Calibri" w:hAnsi="Calibri"/>
        </w:rPr>
      </w:pPr>
      <w:r w:rsidRPr="008B0334">
        <w:rPr>
          <w:rFonts w:ascii="Calibri" w:eastAsia="Calibri" w:hAnsi="Calibri"/>
        </w:rPr>
        <w:t>evidenci všech změn Stavby formou změnových listů,</w:t>
      </w:r>
    </w:p>
    <w:p w14:paraId="04E1980E" w14:textId="77777777" w:rsidR="008B0334" w:rsidRPr="008B0334" w:rsidRDefault="008B0334" w:rsidP="008B0334">
      <w:pPr>
        <w:pStyle w:val="Seznam"/>
        <w:numPr>
          <w:ilvl w:val="0"/>
          <w:numId w:val="17"/>
        </w:numPr>
        <w:ind w:left="1134" w:hanging="425"/>
        <w:rPr>
          <w:rFonts w:ascii="Calibri" w:eastAsia="Calibri" w:hAnsi="Calibri"/>
        </w:rPr>
      </w:pPr>
      <w:r w:rsidRPr="008B0334">
        <w:rPr>
          <w:rFonts w:ascii="Calibri" w:eastAsia="Calibri" w:hAnsi="Calibri"/>
        </w:rPr>
        <w:t>předkládání písemných stanovisek ke změnám projektové dokumentace, které mají vliv na cenu, termín dokončení či mění standard stavby,</w:t>
      </w:r>
    </w:p>
    <w:p w14:paraId="5D9315F2" w14:textId="77777777" w:rsidR="008B0334" w:rsidRPr="008B0334" w:rsidRDefault="008B0334" w:rsidP="008B0334">
      <w:pPr>
        <w:pStyle w:val="Seznam"/>
        <w:numPr>
          <w:ilvl w:val="0"/>
          <w:numId w:val="17"/>
        </w:numPr>
        <w:ind w:left="1134" w:hanging="425"/>
        <w:rPr>
          <w:rFonts w:ascii="Calibri" w:eastAsia="Calibri" w:hAnsi="Calibri"/>
        </w:rPr>
      </w:pPr>
      <w:r w:rsidRPr="008B0334">
        <w:rPr>
          <w:rFonts w:ascii="Calibri" w:eastAsia="Calibri" w:hAnsi="Calibri"/>
        </w:rPr>
        <w:t xml:space="preserve">bezodkladné informování </w:t>
      </w:r>
      <w:r w:rsidR="00764223">
        <w:rPr>
          <w:rFonts w:ascii="Calibri" w:eastAsia="Calibri" w:hAnsi="Calibri"/>
        </w:rPr>
        <w:t>přík</w:t>
      </w:r>
      <w:r w:rsidR="000D51C2">
        <w:rPr>
          <w:rFonts w:ascii="Calibri" w:eastAsia="Calibri" w:hAnsi="Calibri"/>
        </w:rPr>
        <w:t>azce</w:t>
      </w:r>
      <w:r w:rsidRPr="008B0334">
        <w:rPr>
          <w:rFonts w:ascii="Calibri" w:eastAsia="Calibri" w:hAnsi="Calibri"/>
        </w:rPr>
        <w:t xml:space="preserve"> o všech závažných okolnostech při realizaci stavby,</w:t>
      </w:r>
    </w:p>
    <w:p w14:paraId="6EBDBBFA" w14:textId="77777777" w:rsidR="008B0334" w:rsidRPr="008B0334" w:rsidRDefault="008B0334" w:rsidP="008B0334">
      <w:pPr>
        <w:pStyle w:val="Seznam"/>
        <w:numPr>
          <w:ilvl w:val="0"/>
          <w:numId w:val="17"/>
        </w:numPr>
        <w:ind w:left="1134" w:hanging="425"/>
        <w:rPr>
          <w:rFonts w:ascii="Calibri" w:eastAsia="Calibri" w:hAnsi="Calibri"/>
        </w:rPr>
      </w:pPr>
      <w:r w:rsidRPr="008B0334">
        <w:rPr>
          <w:rFonts w:ascii="Calibri" w:eastAsia="Calibri" w:hAnsi="Calibri"/>
        </w:rPr>
        <w:lastRenderedPageBreak/>
        <w:t xml:space="preserve">informování </w:t>
      </w:r>
      <w:r w:rsidR="00764223">
        <w:rPr>
          <w:rFonts w:ascii="Calibri" w:eastAsia="Calibri" w:hAnsi="Calibri"/>
        </w:rPr>
        <w:t>přík</w:t>
      </w:r>
      <w:r w:rsidR="000D51C2">
        <w:rPr>
          <w:rFonts w:ascii="Calibri" w:eastAsia="Calibri" w:hAnsi="Calibri"/>
        </w:rPr>
        <w:t>azce</w:t>
      </w:r>
      <w:r w:rsidRPr="008B0334">
        <w:rPr>
          <w:rFonts w:ascii="Calibri" w:eastAsia="Calibri" w:hAnsi="Calibri"/>
        </w:rPr>
        <w:t xml:space="preserve"> o všech zjištěných okolnostech, které mohou mít vliv na změnu jeho pokynů,</w:t>
      </w:r>
    </w:p>
    <w:p w14:paraId="7FE16891" w14:textId="77777777" w:rsidR="008B0334" w:rsidRPr="008B0334" w:rsidRDefault="008B0334" w:rsidP="008B0334">
      <w:pPr>
        <w:pStyle w:val="Seznam"/>
        <w:numPr>
          <w:ilvl w:val="0"/>
          <w:numId w:val="17"/>
        </w:numPr>
        <w:ind w:left="1134" w:hanging="425"/>
        <w:rPr>
          <w:rFonts w:ascii="Calibri" w:eastAsia="Calibri" w:hAnsi="Calibri"/>
        </w:rPr>
      </w:pPr>
      <w:proofErr w:type="spellStart"/>
      <w:r w:rsidRPr="008B0334">
        <w:rPr>
          <w:rFonts w:ascii="Calibri" w:eastAsia="Calibri" w:hAnsi="Calibri"/>
        </w:rPr>
        <w:t>odsouhlasování</w:t>
      </w:r>
      <w:proofErr w:type="spellEnd"/>
      <w:r w:rsidRPr="008B0334">
        <w:rPr>
          <w:rFonts w:ascii="Calibri" w:eastAsia="Calibri" w:hAnsi="Calibri"/>
        </w:rPr>
        <w:t xml:space="preserve"> soupisů provedených prací, kontrolu věcné a cenové správnosti a úplnosti oceňovacích podkladů a faktur, jejich soulad s podmínkami uvedenými ve </w:t>
      </w:r>
      <w:r w:rsidR="00764223">
        <w:rPr>
          <w:rFonts w:ascii="Calibri" w:eastAsia="Calibri" w:hAnsi="Calibri"/>
        </w:rPr>
        <w:t xml:space="preserve">smlouvách a jejich předkládání </w:t>
      </w:r>
      <w:r w:rsidRPr="008B0334">
        <w:rPr>
          <w:rFonts w:ascii="Calibri" w:eastAsia="Calibri" w:hAnsi="Calibri"/>
        </w:rPr>
        <w:t xml:space="preserve">k úhradě </w:t>
      </w:r>
      <w:r w:rsidR="00764223">
        <w:rPr>
          <w:rFonts w:ascii="Calibri" w:eastAsia="Calibri" w:hAnsi="Calibri"/>
        </w:rPr>
        <w:t>příkazc</w:t>
      </w:r>
      <w:r w:rsidRPr="008B0334">
        <w:rPr>
          <w:rFonts w:ascii="Calibri" w:eastAsia="Calibri" w:hAnsi="Calibri"/>
        </w:rPr>
        <w:t>i,</w:t>
      </w:r>
    </w:p>
    <w:p w14:paraId="05758189" w14:textId="77777777" w:rsidR="008B0334" w:rsidRPr="008B0334" w:rsidRDefault="008B0334" w:rsidP="008B0334">
      <w:pPr>
        <w:pStyle w:val="Seznam"/>
        <w:numPr>
          <w:ilvl w:val="0"/>
          <w:numId w:val="17"/>
        </w:numPr>
        <w:ind w:left="1134" w:hanging="425"/>
        <w:rPr>
          <w:rFonts w:ascii="Calibri" w:eastAsia="Calibri" w:hAnsi="Calibri"/>
        </w:rPr>
      </w:pPr>
      <w:r w:rsidRPr="008B0334">
        <w:rPr>
          <w:rFonts w:ascii="Calibri" w:eastAsia="Calibri" w:hAnsi="Calibri"/>
        </w:rPr>
        <w:t>kontrolu těch částí dodávek, které budou v dalším postupu zakryté nebo se stanou nepřístupnými, zapsání výsledku kontroly do stavebního deníku, v souladu se zněním smlouvy o dílo,</w:t>
      </w:r>
    </w:p>
    <w:p w14:paraId="07F705D1" w14:textId="77777777" w:rsidR="008B0334" w:rsidRPr="008B0334" w:rsidRDefault="008B0334" w:rsidP="008B0334">
      <w:pPr>
        <w:pStyle w:val="Seznam"/>
        <w:numPr>
          <w:ilvl w:val="0"/>
          <w:numId w:val="17"/>
        </w:numPr>
        <w:ind w:left="1134" w:hanging="425"/>
        <w:rPr>
          <w:rFonts w:ascii="Calibri" w:eastAsia="Calibri" w:hAnsi="Calibri"/>
        </w:rPr>
      </w:pPr>
      <w:r w:rsidRPr="008B0334">
        <w:rPr>
          <w:rFonts w:ascii="Calibri" w:eastAsia="Calibri" w:hAnsi="Calibri"/>
        </w:rPr>
        <w:t>spolupráci s pracovníky projektanta zabezpečujícími autorský dozor při zajišťování souladu realizovaných dodávek a prací s projektovou dokumentací,</w:t>
      </w:r>
    </w:p>
    <w:p w14:paraId="2AA6DA60" w14:textId="77777777" w:rsidR="008B0334" w:rsidRPr="008B0334" w:rsidRDefault="008B0334" w:rsidP="008B0334">
      <w:pPr>
        <w:pStyle w:val="Seznam"/>
        <w:numPr>
          <w:ilvl w:val="0"/>
          <w:numId w:val="17"/>
        </w:numPr>
        <w:ind w:left="1134" w:hanging="425"/>
        <w:rPr>
          <w:rFonts w:ascii="Calibri" w:eastAsia="Calibri" w:hAnsi="Calibri"/>
        </w:rPr>
      </w:pPr>
      <w:r w:rsidRPr="008B0334">
        <w:rPr>
          <w:rFonts w:ascii="Calibri" w:eastAsia="Calibri" w:hAnsi="Calibri"/>
        </w:rPr>
        <w:t xml:space="preserve">spolupráci s projektantem a se </w:t>
      </w:r>
      <w:r w:rsidR="00847C16">
        <w:rPr>
          <w:rFonts w:ascii="Calibri" w:eastAsia="Calibri" w:hAnsi="Calibri"/>
        </w:rPr>
        <w:t xml:space="preserve">zhotovitelem </w:t>
      </w:r>
      <w:r w:rsidRPr="008B0334">
        <w:rPr>
          <w:rFonts w:ascii="Calibri" w:eastAsia="Calibri" w:hAnsi="Calibri"/>
        </w:rPr>
        <w:t>při provádění nebo navrhování opatření na odstranění případných vad projektové dokumentace,</w:t>
      </w:r>
    </w:p>
    <w:p w14:paraId="5E14583C" w14:textId="77777777" w:rsidR="008B0334" w:rsidRPr="008B0334" w:rsidRDefault="008B0334" w:rsidP="008B0334">
      <w:pPr>
        <w:pStyle w:val="Seznam"/>
        <w:numPr>
          <w:ilvl w:val="0"/>
          <w:numId w:val="17"/>
        </w:numPr>
        <w:ind w:left="1134" w:hanging="425"/>
        <w:rPr>
          <w:rFonts w:ascii="Calibri" w:eastAsia="Calibri" w:hAnsi="Calibri"/>
        </w:rPr>
      </w:pPr>
      <w:r w:rsidRPr="008B0334">
        <w:rPr>
          <w:rFonts w:ascii="Calibri" w:eastAsia="Calibri" w:hAnsi="Calibri"/>
        </w:rPr>
        <w:t xml:space="preserve">předkládání např. </w:t>
      </w:r>
      <w:proofErr w:type="spellStart"/>
      <w:r w:rsidRPr="008B0334">
        <w:rPr>
          <w:rFonts w:ascii="Calibri" w:eastAsia="Calibri" w:hAnsi="Calibri"/>
        </w:rPr>
        <w:t>výměrových</w:t>
      </w:r>
      <w:proofErr w:type="spellEnd"/>
      <w:r w:rsidRPr="008B0334">
        <w:rPr>
          <w:rFonts w:ascii="Calibri" w:eastAsia="Calibri" w:hAnsi="Calibri"/>
        </w:rPr>
        <w:t xml:space="preserve"> listů pro jednotlivé oddíly rozpočtu, a to jako kontrolu skutečně provedených prací,</w:t>
      </w:r>
    </w:p>
    <w:p w14:paraId="4D89DAF3" w14:textId="77777777" w:rsidR="008B0334" w:rsidRPr="008B0334" w:rsidRDefault="008B0334" w:rsidP="008B0334">
      <w:pPr>
        <w:pStyle w:val="Seznam"/>
        <w:numPr>
          <w:ilvl w:val="0"/>
          <w:numId w:val="17"/>
        </w:numPr>
        <w:ind w:left="1134" w:hanging="425"/>
        <w:rPr>
          <w:rFonts w:ascii="Calibri" w:eastAsia="Calibri" w:hAnsi="Calibri"/>
        </w:rPr>
      </w:pPr>
      <w:r w:rsidRPr="008B0334">
        <w:rPr>
          <w:rFonts w:ascii="Calibri" w:eastAsia="Calibri" w:hAnsi="Calibri"/>
        </w:rPr>
        <w:t xml:space="preserve">sledování, zda </w:t>
      </w:r>
      <w:r w:rsidR="00764223">
        <w:rPr>
          <w:rFonts w:ascii="Calibri" w:eastAsia="Calibri" w:hAnsi="Calibri"/>
        </w:rPr>
        <w:t>zhotovitel</w:t>
      </w:r>
      <w:r w:rsidRPr="008B0334">
        <w:rPr>
          <w:rFonts w:ascii="Calibri" w:eastAsia="Calibri" w:hAnsi="Calibri"/>
        </w:rPr>
        <w:t xml:space="preserve"> provádí předepsané a dohodnuté zkoušky materiálů, konstrukcí a prací, kontrolu jejich výsledků a vyžadování dokladů, které prokazují kvalitu prováděných prací a dodávek (certifikáty, atesty, protokoly apod.),</w:t>
      </w:r>
    </w:p>
    <w:p w14:paraId="3CA17E5C" w14:textId="77777777" w:rsidR="008B0334" w:rsidRPr="008B0334" w:rsidRDefault="008B0334" w:rsidP="008B0334">
      <w:pPr>
        <w:pStyle w:val="Seznam"/>
        <w:numPr>
          <w:ilvl w:val="0"/>
          <w:numId w:val="17"/>
        </w:numPr>
        <w:ind w:left="1134" w:hanging="425"/>
        <w:rPr>
          <w:rFonts w:ascii="Calibri" w:eastAsia="Calibri" w:hAnsi="Calibri"/>
        </w:rPr>
      </w:pPr>
      <w:r w:rsidRPr="008B0334">
        <w:rPr>
          <w:rFonts w:ascii="Calibri" w:eastAsia="Calibri" w:hAnsi="Calibri"/>
        </w:rPr>
        <w:t xml:space="preserve">sledování řádného vedení stavebních a montážních deníků v souladu s platnými právními předpisy a s podmínkami uvedenými v příslušných smlouvách, vyjadřování se k zápisům zástupců </w:t>
      </w:r>
      <w:r w:rsidR="00764223">
        <w:rPr>
          <w:rFonts w:ascii="Calibri" w:eastAsia="Calibri" w:hAnsi="Calibri"/>
        </w:rPr>
        <w:t>zhotovitele</w:t>
      </w:r>
      <w:r w:rsidRPr="008B0334">
        <w:rPr>
          <w:rFonts w:ascii="Calibri" w:eastAsia="Calibri" w:hAnsi="Calibri"/>
        </w:rPr>
        <w:t xml:space="preserve"> v těchto denících, </w:t>
      </w:r>
    </w:p>
    <w:p w14:paraId="1A796059" w14:textId="77777777" w:rsidR="008B0334" w:rsidRPr="008B0334" w:rsidRDefault="008B0334" w:rsidP="008B0334">
      <w:pPr>
        <w:pStyle w:val="Seznam"/>
        <w:numPr>
          <w:ilvl w:val="0"/>
          <w:numId w:val="17"/>
        </w:numPr>
        <w:ind w:left="1134" w:hanging="425"/>
        <w:rPr>
          <w:rFonts w:ascii="Calibri" w:eastAsia="Calibri" w:hAnsi="Calibri"/>
        </w:rPr>
      </w:pPr>
      <w:r w:rsidRPr="008B0334">
        <w:rPr>
          <w:rFonts w:ascii="Calibri" w:eastAsia="Calibri" w:hAnsi="Calibri"/>
        </w:rPr>
        <w:t>hlášení archeologických nálezů,</w:t>
      </w:r>
    </w:p>
    <w:p w14:paraId="3D71F067" w14:textId="77777777" w:rsidR="008B0334" w:rsidRPr="008B0334" w:rsidRDefault="00847C16" w:rsidP="008B0334">
      <w:pPr>
        <w:pStyle w:val="Seznam"/>
        <w:numPr>
          <w:ilvl w:val="0"/>
          <w:numId w:val="17"/>
        </w:numPr>
        <w:ind w:left="1134" w:hanging="425"/>
        <w:rPr>
          <w:rFonts w:ascii="Calibri" w:eastAsia="Calibri" w:hAnsi="Calibri"/>
        </w:rPr>
      </w:pPr>
      <w:r>
        <w:rPr>
          <w:rFonts w:ascii="Calibri" w:eastAsia="Calibri" w:hAnsi="Calibri"/>
        </w:rPr>
        <w:t>spolupráce s</w:t>
      </w:r>
      <w:r w:rsidR="00764223">
        <w:rPr>
          <w:rFonts w:ascii="Calibri" w:eastAsia="Calibri" w:hAnsi="Calibri"/>
        </w:rPr>
        <w:t> </w:t>
      </w:r>
      <w:r w:rsidR="008B0334" w:rsidRPr="008B0334">
        <w:rPr>
          <w:rFonts w:ascii="Calibri" w:eastAsia="Calibri" w:hAnsi="Calibri"/>
        </w:rPr>
        <w:t>pracovníky</w:t>
      </w:r>
      <w:r w:rsidR="00F2576F">
        <w:rPr>
          <w:rFonts w:ascii="Calibri" w:eastAsia="Calibri" w:hAnsi="Calibri"/>
        </w:rPr>
        <w:t xml:space="preserve"> zhotovitele</w:t>
      </w:r>
      <w:r w:rsidR="008B0334" w:rsidRPr="008B0334">
        <w:rPr>
          <w:rFonts w:ascii="Calibri" w:eastAsia="Calibri" w:hAnsi="Calibri"/>
        </w:rPr>
        <w:t xml:space="preserve"> při provádění opatření na odvrácení nebo omezení škod při ohrožení stavby živelnými událostmi,</w:t>
      </w:r>
    </w:p>
    <w:p w14:paraId="5720707D" w14:textId="77777777" w:rsidR="008B0334" w:rsidRPr="008B0334" w:rsidRDefault="008B0334" w:rsidP="008B0334">
      <w:pPr>
        <w:pStyle w:val="Seznam"/>
        <w:numPr>
          <w:ilvl w:val="0"/>
          <w:numId w:val="17"/>
        </w:numPr>
        <w:ind w:left="1134" w:hanging="425"/>
        <w:rPr>
          <w:rFonts w:ascii="Calibri" w:eastAsia="Calibri" w:hAnsi="Calibri"/>
        </w:rPr>
      </w:pPr>
      <w:r w:rsidRPr="008B0334">
        <w:rPr>
          <w:rFonts w:ascii="Calibri" w:eastAsia="Calibri" w:hAnsi="Calibri"/>
        </w:rPr>
        <w:t>kontrolu postupu prací podle časo</w:t>
      </w:r>
      <w:r w:rsidR="00764223">
        <w:rPr>
          <w:rFonts w:ascii="Calibri" w:eastAsia="Calibri" w:hAnsi="Calibri"/>
        </w:rPr>
        <w:t>vého plánu stavby a ustanovení</w:t>
      </w:r>
      <w:r w:rsidRPr="008B0334">
        <w:rPr>
          <w:rFonts w:ascii="Calibri" w:eastAsia="Calibri" w:hAnsi="Calibri"/>
        </w:rPr>
        <w:t xml:space="preserve"> smluv a upozorňování </w:t>
      </w:r>
      <w:r w:rsidR="00764223">
        <w:rPr>
          <w:rFonts w:ascii="Calibri" w:eastAsia="Calibri" w:hAnsi="Calibri"/>
        </w:rPr>
        <w:t>zhotovitele</w:t>
      </w:r>
      <w:r w:rsidRPr="008B0334">
        <w:rPr>
          <w:rFonts w:ascii="Calibri" w:eastAsia="Calibri" w:hAnsi="Calibri"/>
        </w:rPr>
        <w:t xml:space="preserve"> na nedodržení termínů, včetně přípravy podkladů pro případné uplatnění majetkových sankcí,</w:t>
      </w:r>
    </w:p>
    <w:p w14:paraId="128859C8" w14:textId="77777777" w:rsidR="008B0334" w:rsidRPr="008B0334" w:rsidRDefault="008B0334" w:rsidP="008B0334">
      <w:pPr>
        <w:pStyle w:val="Seznam"/>
        <w:numPr>
          <w:ilvl w:val="0"/>
          <w:numId w:val="17"/>
        </w:numPr>
        <w:ind w:left="1134" w:hanging="425"/>
        <w:rPr>
          <w:rFonts w:ascii="Calibri" w:eastAsia="Calibri" w:hAnsi="Calibri"/>
        </w:rPr>
      </w:pPr>
      <w:r w:rsidRPr="008B0334">
        <w:rPr>
          <w:rFonts w:ascii="Calibri" w:eastAsia="Calibri" w:hAnsi="Calibri"/>
        </w:rPr>
        <w:t>organizaci a vedení kontrolních dnů na stavbě v potřebných intervalech, minimálně však jednou týdně, včetně zpracování zápisu z jednání z kontrolního dne a jeho distribuce všem účastníkům jednání,</w:t>
      </w:r>
    </w:p>
    <w:p w14:paraId="13E9167D" w14:textId="77777777" w:rsidR="008B0334" w:rsidRPr="008B0334" w:rsidRDefault="008B0334" w:rsidP="008B0334">
      <w:pPr>
        <w:pStyle w:val="Seznam"/>
        <w:numPr>
          <w:ilvl w:val="0"/>
          <w:numId w:val="17"/>
        </w:numPr>
        <w:ind w:left="1134" w:hanging="425"/>
        <w:rPr>
          <w:rFonts w:ascii="Calibri" w:eastAsia="Calibri" w:hAnsi="Calibri"/>
        </w:rPr>
      </w:pPr>
      <w:r w:rsidRPr="008B0334">
        <w:rPr>
          <w:rFonts w:ascii="Calibri" w:eastAsia="Calibri" w:hAnsi="Calibri"/>
        </w:rPr>
        <w:t>kontrolu řádného uskladnění materiálu, strojů a konstrukcí,</w:t>
      </w:r>
    </w:p>
    <w:p w14:paraId="7010822A" w14:textId="77777777" w:rsidR="008B0334" w:rsidRPr="008B0334" w:rsidRDefault="008B0334" w:rsidP="008B0334">
      <w:pPr>
        <w:pStyle w:val="Seznam"/>
        <w:numPr>
          <w:ilvl w:val="0"/>
          <w:numId w:val="17"/>
        </w:numPr>
        <w:ind w:left="1134" w:hanging="425"/>
        <w:rPr>
          <w:rFonts w:ascii="Calibri" w:eastAsia="Calibri" w:hAnsi="Calibri"/>
        </w:rPr>
      </w:pPr>
      <w:r w:rsidRPr="008B0334">
        <w:rPr>
          <w:rFonts w:ascii="Calibri" w:eastAsia="Calibri" w:hAnsi="Calibri"/>
        </w:rPr>
        <w:t xml:space="preserve">organizační zajištění a účast na kontrolních prohlídkách stavby, účast na jednáních a konzultacích s dalšími účastníky výstavby, podávání pravidelné měsíční zprávy </w:t>
      </w:r>
      <w:r w:rsidR="00764223">
        <w:rPr>
          <w:rFonts w:ascii="Calibri" w:eastAsia="Calibri" w:hAnsi="Calibri"/>
        </w:rPr>
        <w:t>příkazc</w:t>
      </w:r>
      <w:r w:rsidRPr="008B0334">
        <w:rPr>
          <w:rFonts w:ascii="Calibri" w:eastAsia="Calibri" w:hAnsi="Calibri"/>
        </w:rPr>
        <w:t xml:space="preserve">i o své činnosti vykonávané v rámci funkce </w:t>
      </w:r>
      <w:r w:rsidR="000D51C2">
        <w:rPr>
          <w:rFonts w:ascii="Calibri" w:eastAsia="Calibri" w:hAnsi="Calibri"/>
        </w:rPr>
        <w:t>TDS</w:t>
      </w:r>
      <w:r w:rsidRPr="008B0334">
        <w:rPr>
          <w:rFonts w:ascii="Calibri" w:eastAsia="Calibri" w:hAnsi="Calibri"/>
        </w:rPr>
        <w:t>, konzultační činnost ve vztahu k zainteresovaným subjektům na zhotovení stavby včetně členů projektového týmu</w:t>
      </w:r>
      <w:r w:rsidR="00764223">
        <w:rPr>
          <w:rFonts w:ascii="Calibri" w:eastAsia="Calibri" w:hAnsi="Calibri"/>
        </w:rPr>
        <w:t>, případně</w:t>
      </w:r>
      <w:r w:rsidRPr="008B0334">
        <w:rPr>
          <w:rFonts w:ascii="Calibri" w:eastAsia="Calibri" w:hAnsi="Calibri"/>
        </w:rPr>
        <w:t xml:space="preserve"> zaměstnancům poskytovatele dotace – účast na všech kontrolách poskytovatele dotace v místě plnění, neprodlené poskytování písemných vysvětlení zaměstnancům poskytovatele dotace přímo nebo prostřednictvím členů týmu projektu a nezbytně nutnou součinnost i po kolaudaci až do finančního ukončení projektu.</w:t>
      </w:r>
    </w:p>
    <w:p w14:paraId="445E6D69" w14:textId="77777777" w:rsidR="008B0334" w:rsidRPr="008B0334" w:rsidRDefault="008B0334" w:rsidP="008B0334">
      <w:pPr>
        <w:pStyle w:val="Seznam"/>
        <w:rPr>
          <w:rFonts w:ascii="Calibri" w:eastAsia="Calibri" w:hAnsi="Calibri"/>
        </w:rPr>
      </w:pPr>
    </w:p>
    <w:p w14:paraId="75981B33" w14:textId="77777777" w:rsidR="008B0334" w:rsidRPr="008B0334" w:rsidRDefault="008B0334" w:rsidP="008B0334">
      <w:pPr>
        <w:pStyle w:val="Seznam"/>
        <w:numPr>
          <w:ilvl w:val="0"/>
          <w:numId w:val="16"/>
        </w:numPr>
        <w:rPr>
          <w:rFonts w:ascii="Calibri" w:eastAsia="Calibri" w:hAnsi="Calibri"/>
        </w:rPr>
      </w:pPr>
      <w:r w:rsidRPr="008B0334">
        <w:rPr>
          <w:rFonts w:ascii="Calibri" w:eastAsia="Calibri" w:hAnsi="Calibri"/>
          <w:b/>
        </w:rPr>
        <w:t>při předání staveb a při jejich uvedení do provozu</w:t>
      </w:r>
      <w:r w:rsidRPr="008B0334">
        <w:rPr>
          <w:rFonts w:ascii="Calibri" w:eastAsia="Calibri" w:hAnsi="Calibri"/>
        </w:rPr>
        <w:t xml:space="preserve">: </w:t>
      </w:r>
    </w:p>
    <w:p w14:paraId="67586D5C" w14:textId="77777777" w:rsidR="008B0334" w:rsidRPr="008B0334" w:rsidRDefault="008B0334" w:rsidP="008B0334">
      <w:pPr>
        <w:pStyle w:val="Seznam"/>
        <w:numPr>
          <w:ilvl w:val="0"/>
          <w:numId w:val="18"/>
        </w:numPr>
        <w:rPr>
          <w:rFonts w:ascii="Calibri" w:eastAsia="Calibri" w:hAnsi="Calibri"/>
        </w:rPr>
      </w:pPr>
      <w:r w:rsidRPr="008B0334">
        <w:rPr>
          <w:rFonts w:ascii="Calibri" w:eastAsia="Calibri" w:hAnsi="Calibri"/>
        </w:rPr>
        <w:t>přípravu podkladů pro předání a převzetí dokončené stavby nebo jejích částí a účast na jednání o odevzdání a převzetí,</w:t>
      </w:r>
    </w:p>
    <w:p w14:paraId="466849BF" w14:textId="77777777" w:rsidR="008B0334" w:rsidRPr="008B0334" w:rsidRDefault="008B0334" w:rsidP="008B0334">
      <w:pPr>
        <w:pStyle w:val="Seznam"/>
        <w:numPr>
          <w:ilvl w:val="0"/>
          <w:numId w:val="18"/>
        </w:numPr>
        <w:rPr>
          <w:rFonts w:ascii="Calibri" w:eastAsia="Calibri" w:hAnsi="Calibri"/>
        </w:rPr>
      </w:pPr>
      <w:r w:rsidRPr="008B0334">
        <w:rPr>
          <w:rFonts w:ascii="Calibri" w:eastAsia="Calibri" w:hAnsi="Calibri"/>
        </w:rPr>
        <w:t>kontrolu předávané stavby nebo její části,</w:t>
      </w:r>
    </w:p>
    <w:p w14:paraId="29E210BC" w14:textId="77777777" w:rsidR="008B0334" w:rsidRPr="008B0334" w:rsidRDefault="008B0334" w:rsidP="008B0334">
      <w:pPr>
        <w:pStyle w:val="Seznam"/>
        <w:numPr>
          <w:ilvl w:val="0"/>
          <w:numId w:val="18"/>
        </w:numPr>
        <w:rPr>
          <w:rFonts w:ascii="Calibri" w:eastAsia="Calibri" w:hAnsi="Calibri"/>
        </w:rPr>
      </w:pPr>
      <w:r w:rsidRPr="008B0334">
        <w:rPr>
          <w:rFonts w:ascii="Calibri" w:eastAsia="Calibri" w:hAnsi="Calibri"/>
        </w:rPr>
        <w:t xml:space="preserve">kontrolu dokladů, které doloží </w:t>
      </w:r>
      <w:r w:rsidR="006E52B4">
        <w:rPr>
          <w:rFonts w:ascii="Calibri" w:eastAsia="Calibri" w:hAnsi="Calibri"/>
        </w:rPr>
        <w:t>příkazník</w:t>
      </w:r>
      <w:r w:rsidRPr="008B0334">
        <w:rPr>
          <w:rFonts w:ascii="Calibri" w:eastAsia="Calibri" w:hAnsi="Calibri"/>
        </w:rPr>
        <w:t xml:space="preserve"> k předání a převzetí dokončené stavby,</w:t>
      </w:r>
    </w:p>
    <w:p w14:paraId="60A8C8CC" w14:textId="77777777" w:rsidR="008B0334" w:rsidRPr="008B0334" w:rsidRDefault="008B0334" w:rsidP="008B0334">
      <w:pPr>
        <w:pStyle w:val="Seznam"/>
        <w:numPr>
          <w:ilvl w:val="0"/>
          <w:numId w:val="18"/>
        </w:numPr>
        <w:rPr>
          <w:rFonts w:ascii="Calibri" w:eastAsia="Calibri" w:hAnsi="Calibri"/>
        </w:rPr>
      </w:pPr>
      <w:r w:rsidRPr="008B0334">
        <w:rPr>
          <w:rFonts w:ascii="Calibri" w:eastAsia="Calibri" w:hAnsi="Calibri"/>
        </w:rPr>
        <w:t>kontrolu dokumentace skutečného provedení stavby,</w:t>
      </w:r>
    </w:p>
    <w:p w14:paraId="462C2568" w14:textId="77777777" w:rsidR="008B0334" w:rsidRPr="008B0334" w:rsidRDefault="008B0334" w:rsidP="008B0334">
      <w:pPr>
        <w:pStyle w:val="Seznam"/>
        <w:numPr>
          <w:ilvl w:val="0"/>
          <w:numId w:val="18"/>
        </w:numPr>
        <w:rPr>
          <w:rFonts w:ascii="Calibri" w:eastAsia="Calibri" w:hAnsi="Calibri"/>
        </w:rPr>
      </w:pPr>
      <w:r w:rsidRPr="008B0334">
        <w:rPr>
          <w:rFonts w:ascii="Calibri" w:eastAsia="Calibri" w:hAnsi="Calibri"/>
        </w:rPr>
        <w:t>součinnost při zajištění žádosti o vydání kolaudačního souhlasu,</w:t>
      </w:r>
    </w:p>
    <w:p w14:paraId="26A3E4D1" w14:textId="77777777" w:rsidR="008B0334" w:rsidRPr="008B0334" w:rsidRDefault="008B0334" w:rsidP="008B0334">
      <w:pPr>
        <w:pStyle w:val="Seznam"/>
        <w:numPr>
          <w:ilvl w:val="0"/>
          <w:numId w:val="18"/>
        </w:numPr>
        <w:rPr>
          <w:rFonts w:ascii="Calibri" w:eastAsia="Calibri" w:hAnsi="Calibri"/>
        </w:rPr>
      </w:pPr>
      <w:r w:rsidRPr="008B0334">
        <w:rPr>
          <w:rFonts w:ascii="Calibri" w:eastAsia="Calibri" w:hAnsi="Calibri"/>
        </w:rPr>
        <w:lastRenderedPageBreak/>
        <w:t>organizační spolupráci při zajištění závěrečné kontrolní prohlídky a účast na závěrečné kontrolní prohlídce,</w:t>
      </w:r>
    </w:p>
    <w:p w14:paraId="788DFE30" w14:textId="77777777" w:rsidR="008B0334" w:rsidRPr="008B0334" w:rsidRDefault="008B0334" w:rsidP="008B0334">
      <w:pPr>
        <w:pStyle w:val="Seznam"/>
        <w:numPr>
          <w:ilvl w:val="0"/>
          <w:numId w:val="18"/>
        </w:numPr>
        <w:rPr>
          <w:rFonts w:ascii="Calibri" w:eastAsia="Calibri" w:hAnsi="Calibri"/>
        </w:rPr>
      </w:pPr>
      <w:r w:rsidRPr="008B0334">
        <w:rPr>
          <w:rFonts w:ascii="Calibri" w:eastAsia="Calibri" w:hAnsi="Calibri"/>
        </w:rPr>
        <w:t>zajištění odstranění a kontrolu vad a nedodělků z přejímacího řízení stavby a závěrečné kontrolní prohlídky Stavby konané speciálním stavebním úřadem v dohodnutých termínech,</w:t>
      </w:r>
    </w:p>
    <w:p w14:paraId="7A5D7696" w14:textId="77777777" w:rsidR="008B0334" w:rsidRPr="008B0334" w:rsidRDefault="008B0334" w:rsidP="008B0334">
      <w:pPr>
        <w:pStyle w:val="Seznam"/>
        <w:numPr>
          <w:ilvl w:val="0"/>
          <w:numId w:val="18"/>
        </w:numPr>
        <w:rPr>
          <w:rFonts w:ascii="Calibri" w:eastAsia="Calibri" w:hAnsi="Calibri"/>
        </w:rPr>
      </w:pPr>
      <w:r w:rsidRPr="008B0334">
        <w:rPr>
          <w:rFonts w:ascii="Calibri" w:eastAsia="Calibri" w:hAnsi="Calibri"/>
        </w:rPr>
        <w:t xml:space="preserve">kontrolu vyklizení staveniště </w:t>
      </w:r>
      <w:r w:rsidR="006E52B4">
        <w:rPr>
          <w:rFonts w:ascii="Calibri" w:eastAsia="Calibri" w:hAnsi="Calibri"/>
        </w:rPr>
        <w:t>příkazník</w:t>
      </w:r>
      <w:r w:rsidRPr="008B0334">
        <w:rPr>
          <w:rFonts w:ascii="Calibri" w:eastAsia="Calibri" w:hAnsi="Calibri"/>
        </w:rPr>
        <w:t>em stavby,</w:t>
      </w:r>
    </w:p>
    <w:p w14:paraId="6E9B6222" w14:textId="77777777" w:rsidR="008B0334" w:rsidRPr="008B0334" w:rsidRDefault="008B0334" w:rsidP="008B0334">
      <w:pPr>
        <w:pStyle w:val="Seznam"/>
        <w:numPr>
          <w:ilvl w:val="0"/>
          <w:numId w:val="18"/>
        </w:numPr>
        <w:rPr>
          <w:rFonts w:ascii="Calibri" w:eastAsia="Calibri" w:hAnsi="Calibri"/>
        </w:rPr>
      </w:pPr>
      <w:r w:rsidRPr="008B0334">
        <w:rPr>
          <w:rFonts w:ascii="Calibri" w:eastAsia="Calibri" w:hAnsi="Calibri"/>
        </w:rPr>
        <w:t>spolupráci a přípravu podkladů pro závěrečné vyhodnocení stavby,</w:t>
      </w:r>
    </w:p>
    <w:p w14:paraId="5A10A61D" w14:textId="77777777" w:rsidR="008B0334" w:rsidRPr="008B0334" w:rsidRDefault="008B0334" w:rsidP="008B0334">
      <w:pPr>
        <w:pStyle w:val="Seznam"/>
        <w:numPr>
          <w:ilvl w:val="0"/>
          <w:numId w:val="18"/>
        </w:numPr>
        <w:rPr>
          <w:rFonts w:ascii="Calibri" w:eastAsia="Calibri" w:hAnsi="Calibri"/>
        </w:rPr>
      </w:pPr>
      <w:r w:rsidRPr="008B0334">
        <w:rPr>
          <w:rFonts w:ascii="Calibri" w:eastAsia="Calibri" w:hAnsi="Calibri"/>
        </w:rPr>
        <w:t>zajištění podrobné fotodokumentace stavby (pořizované pravidelně během výstavby) včetně popisu na datovém nosiči CD či DVD,</w:t>
      </w:r>
    </w:p>
    <w:p w14:paraId="4BC198CD" w14:textId="77777777" w:rsidR="008B0334" w:rsidRPr="008B0334" w:rsidRDefault="008B0334" w:rsidP="008B0334">
      <w:pPr>
        <w:pStyle w:val="Seznam"/>
        <w:numPr>
          <w:ilvl w:val="0"/>
          <w:numId w:val="18"/>
        </w:numPr>
        <w:rPr>
          <w:rFonts w:ascii="Calibri" w:eastAsia="Calibri" w:hAnsi="Calibri"/>
        </w:rPr>
      </w:pPr>
      <w:r w:rsidRPr="008B0334">
        <w:rPr>
          <w:rFonts w:ascii="Calibri" w:eastAsia="Calibri" w:hAnsi="Calibri"/>
        </w:rPr>
        <w:t>provedení přípravy konečného vyúčtování stavby.</w:t>
      </w:r>
    </w:p>
    <w:p w14:paraId="5D0FCA63" w14:textId="77777777" w:rsidR="008B0334" w:rsidRPr="008B0334" w:rsidRDefault="008B0334" w:rsidP="008B0334">
      <w:pPr>
        <w:pStyle w:val="Seznam"/>
        <w:rPr>
          <w:rFonts w:ascii="Calibri" w:eastAsia="Calibri" w:hAnsi="Calibri"/>
        </w:rPr>
      </w:pPr>
    </w:p>
    <w:p w14:paraId="41D4109B" w14:textId="77777777" w:rsidR="008B0334" w:rsidRPr="008B0334" w:rsidRDefault="008B0334" w:rsidP="008B0334">
      <w:pPr>
        <w:pStyle w:val="Seznam"/>
        <w:numPr>
          <w:ilvl w:val="0"/>
          <w:numId w:val="16"/>
        </w:numPr>
        <w:rPr>
          <w:rFonts w:ascii="Calibri" w:eastAsia="Calibri" w:hAnsi="Calibri"/>
        </w:rPr>
      </w:pPr>
      <w:r w:rsidRPr="008B0334">
        <w:rPr>
          <w:rFonts w:ascii="Calibri" w:eastAsia="Calibri" w:hAnsi="Calibri"/>
          <w:b/>
        </w:rPr>
        <w:t>při zajištění závěrečného vyhodnocení akce v rozsahu požadavků prováděcích dokumentů</w:t>
      </w:r>
      <w:r w:rsidRPr="008B0334">
        <w:rPr>
          <w:rFonts w:ascii="Calibri" w:eastAsia="Calibri" w:hAnsi="Calibri"/>
        </w:rPr>
        <w:t xml:space="preserve"> (u dotovaných akcí):</w:t>
      </w:r>
    </w:p>
    <w:p w14:paraId="7F8DDF93" w14:textId="77777777" w:rsidR="008B0334" w:rsidRPr="008B0334" w:rsidRDefault="00764223" w:rsidP="008B0334">
      <w:pPr>
        <w:pStyle w:val="Seznam"/>
        <w:numPr>
          <w:ilvl w:val="0"/>
          <w:numId w:val="19"/>
        </w:numPr>
        <w:rPr>
          <w:rFonts w:ascii="Calibri" w:eastAsia="Calibri" w:hAnsi="Calibri"/>
        </w:rPr>
      </w:pPr>
      <w:r>
        <w:rPr>
          <w:rFonts w:ascii="Calibri" w:eastAsia="Calibri" w:hAnsi="Calibri"/>
        </w:rPr>
        <w:t>spolupráci s</w:t>
      </w:r>
      <w:r w:rsidR="008B0334" w:rsidRPr="008B0334">
        <w:rPr>
          <w:rFonts w:ascii="Calibri" w:eastAsia="Calibri" w:hAnsi="Calibri"/>
        </w:rPr>
        <w:t xml:space="preserve"> </w:t>
      </w:r>
      <w:r>
        <w:rPr>
          <w:rFonts w:ascii="Calibri" w:eastAsia="Calibri" w:hAnsi="Calibri"/>
        </w:rPr>
        <w:t>přík</w:t>
      </w:r>
      <w:r w:rsidR="000D51C2">
        <w:rPr>
          <w:rFonts w:ascii="Calibri" w:eastAsia="Calibri" w:hAnsi="Calibri"/>
        </w:rPr>
        <w:t>azce</w:t>
      </w:r>
      <w:r w:rsidR="008B0334" w:rsidRPr="008B0334">
        <w:rPr>
          <w:rFonts w:ascii="Calibri" w:eastAsia="Calibri" w:hAnsi="Calibri"/>
        </w:rPr>
        <w:t>m při zajištění všech potřebných dokladů, které jsou požadovány k závěrečnému vyhodnocení projektu,</w:t>
      </w:r>
    </w:p>
    <w:p w14:paraId="00C6FF5F" w14:textId="77777777" w:rsidR="008B0334" w:rsidRPr="008B0334" w:rsidRDefault="008B0334" w:rsidP="008B0334">
      <w:pPr>
        <w:pStyle w:val="Seznam"/>
        <w:numPr>
          <w:ilvl w:val="0"/>
          <w:numId w:val="19"/>
        </w:numPr>
        <w:rPr>
          <w:rFonts w:ascii="Calibri" w:eastAsia="Calibri" w:hAnsi="Calibri"/>
        </w:rPr>
      </w:pPr>
      <w:r w:rsidRPr="008B0334">
        <w:rPr>
          <w:rFonts w:ascii="Calibri" w:eastAsia="Calibri" w:hAnsi="Calibri"/>
        </w:rPr>
        <w:t>zpracování závěrečné zprávy a vyhodnocení stavby,</w:t>
      </w:r>
    </w:p>
    <w:p w14:paraId="6D3F8174" w14:textId="77777777" w:rsidR="008B0334" w:rsidRPr="0010710F" w:rsidRDefault="008B0334" w:rsidP="0010710F">
      <w:pPr>
        <w:pStyle w:val="Seznam"/>
        <w:numPr>
          <w:ilvl w:val="0"/>
          <w:numId w:val="19"/>
        </w:numPr>
        <w:rPr>
          <w:rFonts w:ascii="Calibri" w:eastAsia="Calibri" w:hAnsi="Calibri"/>
        </w:rPr>
      </w:pPr>
      <w:r w:rsidRPr="008B0334">
        <w:rPr>
          <w:rFonts w:ascii="Calibri" w:eastAsia="Calibri" w:hAnsi="Calibri"/>
        </w:rPr>
        <w:t xml:space="preserve">předání veškeré písemné dokumentace vyplývající z výše uvedeného výčtu činností </w:t>
      </w:r>
      <w:r w:rsidR="006545E3">
        <w:rPr>
          <w:rFonts w:ascii="Calibri" w:eastAsia="Calibri" w:hAnsi="Calibri"/>
        </w:rPr>
        <w:t>příkazc</w:t>
      </w:r>
      <w:r w:rsidRPr="008B0334">
        <w:rPr>
          <w:rFonts w:ascii="Calibri" w:eastAsia="Calibri" w:hAnsi="Calibri"/>
        </w:rPr>
        <w:t>i.</w:t>
      </w:r>
    </w:p>
    <w:p w14:paraId="385623D9" w14:textId="77777777" w:rsidR="0010710F" w:rsidRDefault="0010710F" w:rsidP="008B0334">
      <w:pPr>
        <w:pStyle w:val="Seznam"/>
        <w:ind w:left="0" w:firstLine="0"/>
        <w:jc w:val="both"/>
        <w:rPr>
          <w:rFonts w:ascii="Calibri" w:eastAsia="Calibri" w:hAnsi="Calibri"/>
        </w:rPr>
      </w:pPr>
      <w:r>
        <w:rPr>
          <w:rFonts w:ascii="Calibri" w:eastAsia="Calibri" w:hAnsi="Calibri"/>
        </w:rPr>
        <w:t>Shora u</w:t>
      </w:r>
      <w:r w:rsidR="008B0334" w:rsidRPr="008B0334">
        <w:rPr>
          <w:rFonts w:ascii="Calibri" w:eastAsia="Calibri" w:hAnsi="Calibri"/>
        </w:rPr>
        <w:t xml:space="preserve">vedené činnosti zahrnují činnosti nutné k provedení </w:t>
      </w:r>
      <w:r w:rsidR="000D51C2">
        <w:rPr>
          <w:rFonts w:ascii="Calibri" w:eastAsia="Calibri" w:hAnsi="Calibri"/>
        </w:rPr>
        <w:t>TDS</w:t>
      </w:r>
      <w:r w:rsidR="008B0334" w:rsidRPr="008B0334">
        <w:rPr>
          <w:rFonts w:ascii="Calibri" w:eastAsia="Calibri" w:hAnsi="Calibri"/>
        </w:rPr>
        <w:t xml:space="preserve">. </w:t>
      </w:r>
    </w:p>
    <w:p w14:paraId="5BA9FFA4" w14:textId="77777777" w:rsidR="008B0334" w:rsidRPr="008B0334" w:rsidRDefault="000D51C2" w:rsidP="008B0334">
      <w:pPr>
        <w:pStyle w:val="Seznam"/>
        <w:ind w:left="0" w:firstLine="0"/>
        <w:jc w:val="both"/>
        <w:rPr>
          <w:rFonts w:ascii="Calibri" w:eastAsia="Calibri" w:hAnsi="Calibri"/>
        </w:rPr>
      </w:pPr>
      <w:r>
        <w:rPr>
          <w:rFonts w:ascii="Calibri" w:eastAsia="Calibri" w:hAnsi="Calibri"/>
        </w:rPr>
        <w:t>TDS</w:t>
      </w:r>
      <w:r w:rsidR="008B0334" w:rsidRPr="008B0334">
        <w:rPr>
          <w:rFonts w:ascii="Calibri" w:eastAsia="Calibri" w:hAnsi="Calibri"/>
        </w:rPr>
        <w:t xml:space="preserve"> bude vykonávat i další činnosti nezahrnuté ve výše uvedeném výčtu, ale s výkonem </w:t>
      </w:r>
      <w:r>
        <w:rPr>
          <w:rFonts w:ascii="Calibri" w:eastAsia="Calibri" w:hAnsi="Calibri"/>
        </w:rPr>
        <w:t>TDS</w:t>
      </w:r>
      <w:r w:rsidR="008B0334" w:rsidRPr="008B0334">
        <w:rPr>
          <w:rFonts w:ascii="Calibri" w:eastAsia="Calibri" w:hAnsi="Calibri"/>
        </w:rPr>
        <w:t xml:space="preserve"> související, a to dle pokynů </w:t>
      </w:r>
      <w:r w:rsidR="006545E3">
        <w:rPr>
          <w:rFonts w:ascii="Calibri" w:eastAsia="Calibri" w:hAnsi="Calibri"/>
        </w:rPr>
        <w:t>příkazc</w:t>
      </w:r>
      <w:r>
        <w:rPr>
          <w:rFonts w:ascii="Calibri" w:eastAsia="Calibri" w:hAnsi="Calibri"/>
        </w:rPr>
        <w:t>e</w:t>
      </w:r>
      <w:r w:rsidR="008B0334" w:rsidRPr="008B0334">
        <w:rPr>
          <w:rFonts w:ascii="Calibri" w:eastAsia="Calibri" w:hAnsi="Calibri"/>
        </w:rPr>
        <w:t xml:space="preserve">. </w:t>
      </w:r>
    </w:p>
    <w:p w14:paraId="23C11F2E" w14:textId="77777777" w:rsidR="00492E26" w:rsidRPr="004B2581" w:rsidRDefault="00492E26" w:rsidP="00492E26">
      <w:pPr>
        <w:pStyle w:val="Bezmezer"/>
        <w:jc w:val="both"/>
        <w:rPr>
          <w:rFonts w:eastAsia="Times New Roman"/>
          <w:sz w:val="24"/>
          <w:szCs w:val="24"/>
          <w:lang w:eastAsia="cs-CZ"/>
        </w:rPr>
      </w:pPr>
    </w:p>
    <w:p w14:paraId="42D5F111" w14:textId="77777777" w:rsidR="00716804" w:rsidRPr="00BF642A" w:rsidRDefault="006545E3" w:rsidP="00BF642A">
      <w:pPr>
        <w:pStyle w:val="Nadpis1"/>
        <w:spacing w:before="0" w:after="0"/>
        <w:ind w:left="2832" w:firstLine="708"/>
        <w:jc w:val="both"/>
        <w:rPr>
          <w:rFonts w:ascii="Calibri" w:hAnsi="Calibri"/>
          <w:sz w:val="28"/>
          <w:szCs w:val="28"/>
        </w:rPr>
      </w:pPr>
      <w:r>
        <w:rPr>
          <w:rFonts w:ascii="Calibri" w:hAnsi="Calibri"/>
          <w:sz w:val="28"/>
          <w:szCs w:val="28"/>
        </w:rPr>
        <w:t xml:space="preserve">3. </w:t>
      </w:r>
      <w:r w:rsidR="00492E26" w:rsidRPr="00E94B64">
        <w:rPr>
          <w:rFonts w:ascii="Calibri" w:hAnsi="Calibri"/>
          <w:sz w:val="28"/>
          <w:szCs w:val="28"/>
        </w:rPr>
        <w:t>Doba plnění</w:t>
      </w:r>
    </w:p>
    <w:p w14:paraId="248DEC59" w14:textId="0C8CE3E9" w:rsidR="001E0859" w:rsidRPr="00FD7AF0" w:rsidRDefault="00716804" w:rsidP="00716804">
      <w:pPr>
        <w:pStyle w:val="Seznam"/>
        <w:jc w:val="both"/>
        <w:rPr>
          <w:rFonts w:ascii="Calibri" w:hAnsi="Calibri"/>
        </w:rPr>
      </w:pPr>
      <w:r>
        <w:rPr>
          <w:rFonts w:ascii="Calibri" w:hAnsi="Calibri"/>
        </w:rPr>
        <w:t>Předpokládaný termín zahájení činnosti TDS:</w:t>
      </w:r>
      <w:r w:rsidR="001E0859" w:rsidRPr="001E0859">
        <w:rPr>
          <w:rFonts w:ascii="Calibri" w:hAnsi="Calibri"/>
        </w:rPr>
        <w:tab/>
      </w:r>
      <w:r w:rsidR="001E0859" w:rsidRPr="001E0859">
        <w:rPr>
          <w:rFonts w:ascii="Calibri" w:hAnsi="Calibri"/>
        </w:rPr>
        <w:tab/>
      </w:r>
      <w:r w:rsidR="00FD7AF0" w:rsidRPr="00FD7AF0">
        <w:rPr>
          <w:rFonts w:ascii="Calibri" w:hAnsi="Calibri"/>
        </w:rPr>
        <w:t xml:space="preserve">únor </w:t>
      </w:r>
      <w:r w:rsidR="001E0859" w:rsidRPr="00FD7AF0">
        <w:rPr>
          <w:rFonts w:ascii="Calibri" w:hAnsi="Calibri"/>
        </w:rPr>
        <w:t>202</w:t>
      </w:r>
      <w:r w:rsidR="001D2E04" w:rsidRPr="00FD7AF0">
        <w:rPr>
          <w:rFonts w:ascii="Calibri" w:hAnsi="Calibri"/>
        </w:rPr>
        <w:t>4</w:t>
      </w:r>
      <w:r w:rsidR="001E0859" w:rsidRPr="00FD7AF0">
        <w:rPr>
          <w:rFonts w:ascii="Calibri" w:hAnsi="Calibri"/>
        </w:rPr>
        <w:t xml:space="preserve"> </w:t>
      </w:r>
    </w:p>
    <w:p w14:paraId="73B0DDA2" w14:textId="494349B5" w:rsidR="001E0859" w:rsidRPr="004B2581" w:rsidRDefault="001E0859" w:rsidP="00716804">
      <w:pPr>
        <w:pStyle w:val="Seznam"/>
        <w:jc w:val="both"/>
        <w:rPr>
          <w:rFonts w:ascii="Calibri" w:hAnsi="Calibri"/>
        </w:rPr>
      </w:pPr>
      <w:r w:rsidRPr="00FD7AF0">
        <w:rPr>
          <w:rFonts w:ascii="Calibri" w:hAnsi="Calibri"/>
        </w:rPr>
        <w:t>P</w:t>
      </w:r>
      <w:r w:rsidR="00716804" w:rsidRPr="00FD7AF0">
        <w:rPr>
          <w:rFonts w:ascii="Calibri" w:hAnsi="Calibri"/>
        </w:rPr>
        <w:t xml:space="preserve">ředpokládaný termín dokončení činnosti TDS:                    </w:t>
      </w:r>
      <w:r w:rsidR="00FD7AF0" w:rsidRPr="00FD7AF0">
        <w:rPr>
          <w:rFonts w:ascii="Calibri" w:hAnsi="Calibri"/>
        </w:rPr>
        <w:t>leden</w:t>
      </w:r>
      <w:r w:rsidRPr="00FD7AF0">
        <w:rPr>
          <w:rFonts w:ascii="Calibri" w:hAnsi="Calibri"/>
        </w:rPr>
        <w:t>202</w:t>
      </w:r>
      <w:r w:rsidR="001D2E04" w:rsidRPr="00FD7AF0">
        <w:rPr>
          <w:rFonts w:ascii="Calibri" w:hAnsi="Calibri"/>
        </w:rPr>
        <w:t>5</w:t>
      </w:r>
    </w:p>
    <w:p w14:paraId="63337EBE" w14:textId="3F1952E6" w:rsidR="00716804" w:rsidRDefault="00716804" w:rsidP="00716804">
      <w:pPr>
        <w:pStyle w:val="Seznam"/>
        <w:ind w:left="0" w:firstLine="0"/>
        <w:jc w:val="both"/>
        <w:rPr>
          <w:rFonts w:ascii="Calibri" w:hAnsi="Calibri"/>
        </w:rPr>
      </w:pPr>
      <w:r>
        <w:rPr>
          <w:rFonts w:ascii="Calibri" w:hAnsi="Calibri"/>
        </w:rPr>
        <w:t>Plnění dle této smlouvy skončí buď uplynutím sj</w:t>
      </w:r>
      <w:r w:rsidR="00BF642A">
        <w:rPr>
          <w:rFonts w:ascii="Calibri" w:hAnsi="Calibri"/>
        </w:rPr>
        <w:t xml:space="preserve">ednané </w:t>
      </w:r>
      <w:proofErr w:type="gramStart"/>
      <w:r>
        <w:rPr>
          <w:rFonts w:ascii="Calibri" w:hAnsi="Calibri"/>
        </w:rPr>
        <w:t>doby</w:t>
      </w:r>
      <w:r w:rsidR="0010710F">
        <w:rPr>
          <w:rFonts w:ascii="Calibri" w:hAnsi="Calibri"/>
        </w:rPr>
        <w:t xml:space="preserve"> </w:t>
      </w:r>
      <w:r w:rsidR="00EC11DF">
        <w:rPr>
          <w:rFonts w:ascii="Calibri" w:hAnsi="Calibri"/>
        </w:rPr>
        <w:t>nebo</w:t>
      </w:r>
      <w:proofErr w:type="gramEnd"/>
      <w:r w:rsidR="00EC11DF">
        <w:rPr>
          <w:rFonts w:ascii="Calibri" w:hAnsi="Calibri"/>
        </w:rPr>
        <w:t xml:space="preserve"> </w:t>
      </w:r>
      <w:r w:rsidRPr="004B2581">
        <w:rPr>
          <w:rFonts w:ascii="Calibri" w:hAnsi="Calibri"/>
        </w:rPr>
        <w:t>vyčerpání</w:t>
      </w:r>
      <w:r>
        <w:rPr>
          <w:rFonts w:ascii="Calibri" w:hAnsi="Calibri"/>
        </w:rPr>
        <w:t>m</w:t>
      </w:r>
      <w:r w:rsidRPr="004B2581">
        <w:rPr>
          <w:rFonts w:ascii="Calibri" w:hAnsi="Calibri"/>
        </w:rPr>
        <w:t xml:space="preserve"> </w:t>
      </w:r>
      <w:r w:rsidR="00EC11DF">
        <w:rPr>
          <w:rFonts w:ascii="Calibri" w:hAnsi="Calibri"/>
        </w:rPr>
        <w:t xml:space="preserve">odměny za činnost </w:t>
      </w:r>
      <w:r w:rsidRPr="004B2581">
        <w:rPr>
          <w:rFonts w:ascii="Calibri" w:hAnsi="Calibri"/>
        </w:rPr>
        <w:t xml:space="preserve">technického dozoru </w:t>
      </w:r>
      <w:r>
        <w:rPr>
          <w:rFonts w:ascii="Calibri" w:hAnsi="Calibri"/>
        </w:rPr>
        <w:t>stavebníka v</w:t>
      </w:r>
      <w:r w:rsidR="00EC11DF">
        <w:rPr>
          <w:rFonts w:ascii="Calibri" w:hAnsi="Calibri"/>
        </w:rPr>
        <w:t xml:space="preserve"> celkové </w:t>
      </w:r>
      <w:r>
        <w:rPr>
          <w:rFonts w:ascii="Calibri" w:hAnsi="Calibri"/>
        </w:rPr>
        <w:t xml:space="preserve"> </w:t>
      </w:r>
      <w:r w:rsidRPr="004B2581">
        <w:rPr>
          <w:rFonts w:ascii="Calibri" w:hAnsi="Calibri"/>
        </w:rPr>
        <w:t>výši 1</w:t>
      </w:r>
      <w:r>
        <w:rPr>
          <w:rFonts w:ascii="Calibri" w:hAnsi="Calibri"/>
        </w:rPr>
        <w:t>0</w:t>
      </w:r>
      <w:r w:rsidRPr="004B2581">
        <w:rPr>
          <w:rFonts w:ascii="Calibri" w:hAnsi="Calibri"/>
        </w:rPr>
        <w:t>00.000,- Kč</w:t>
      </w:r>
      <w:r>
        <w:rPr>
          <w:rFonts w:ascii="Calibri" w:hAnsi="Calibri"/>
        </w:rPr>
        <w:t xml:space="preserve"> bez DPH</w:t>
      </w:r>
      <w:r w:rsidR="0010710F">
        <w:rPr>
          <w:rFonts w:ascii="Calibri" w:hAnsi="Calibri"/>
        </w:rPr>
        <w:t xml:space="preserve"> tak, jak bylo stanoveno v zadávacích podmínkám na veřejnou zakázku malého rozsahu s názvem „ </w:t>
      </w:r>
      <w:r w:rsidR="0010710F" w:rsidRPr="0010710F">
        <w:rPr>
          <w:rFonts w:ascii="Calibri" w:hAnsi="Calibri"/>
          <w:b/>
        </w:rPr>
        <w:t xml:space="preserve">Výkon technického dozoru stavebníka pro Psychiatrickou </w:t>
      </w:r>
      <w:r w:rsidR="001D2E04">
        <w:rPr>
          <w:rFonts w:ascii="Calibri" w:hAnsi="Calibri"/>
          <w:b/>
        </w:rPr>
        <w:t>nemocnici Horní Beřkovice – 2024/2025</w:t>
      </w:r>
      <w:r w:rsidR="0010710F" w:rsidRPr="0010710F">
        <w:rPr>
          <w:rFonts w:ascii="Calibri" w:hAnsi="Calibri"/>
          <w:b/>
        </w:rPr>
        <w:t>“.</w:t>
      </w:r>
      <w:r w:rsidRPr="004B2581">
        <w:rPr>
          <w:rFonts w:ascii="Calibri" w:hAnsi="Calibri"/>
        </w:rPr>
        <w:t xml:space="preserve"> </w:t>
      </w:r>
    </w:p>
    <w:p w14:paraId="499238A2" w14:textId="77777777" w:rsidR="00492E26" w:rsidRPr="004B2581" w:rsidRDefault="00492E26" w:rsidP="00D86DF0">
      <w:pPr>
        <w:pStyle w:val="Seznam"/>
        <w:ind w:left="0" w:firstLine="0"/>
        <w:rPr>
          <w:rFonts w:ascii="Calibri" w:hAnsi="Calibri"/>
        </w:rPr>
      </w:pPr>
    </w:p>
    <w:p w14:paraId="09937120" w14:textId="77777777" w:rsidR="00492E26" w:rsidRPr="00E94B64" w:rsidRDefault="00D86DF0" w:rsidP="00492E26">
      <w:pPr>
        <w:jc w:val="center"/>
        <w:rPr>
          <w:rFonts w:ascii="Calibri" w:hAnsi="Calibri"/>
          <w:b/>
          <w:bCs/>
          <w:kern w:val="32"/>
          <w:sz w:val="28"/>
          <w:szCs w:val="28"/>
        </w:rPr>
      </w:pPr>
      <w:r>
        <w:rPr>
          <w:rFonts w:ascii="Calibri" w:hAnsi="Calibri"/>
          <w:b/>
          <w:bCs/>
          <w:kern w:val="32"/>
          <w:sz w:val="28"/>
          <w:szCs w:val="28"/>
        </w:rPr>
        <w:t>4</w:t>
      </w:r>
      <w:r w:rsidR="00492E26" w:rsidRPr="00E94B64">
        <w:rPr>
          <w:rFonts w:ascii="Calibri" w:hAnsi="Calibri"/>
          <w:b/>
          <w:bCs/>
          <w:kern w:val="32"/>
          <w:sz w:val="28"/>
          <w:szCs w:val="28"/>
        </w:rPr>
        <w:t xml:space="preserve">.  Povinnosti </w:t>
      </w:r>
      <w:r w:rsidR="006E52B4">
        <w:rPr>
          <w:rFonts w:ascii="Calibri" w:hAnsi="Calibri"/>
          <w:b/>
          <w:bCs/>
          <w:kern w:val="32"/>
          <w:sz w:val="28"/>
          <w:szCs w:val="28"/>
        </w:rPr>
        <w:t>příkazce</w:t>
      </w:r>
      <w:r w:rsidR="00492E26" w:rsidRPr="00E94B64">
        <w:rPr>
          <w:rFonts w:ascii="Calibri" w:hAnsi="Calibri"/>
          <w:b/>
          <w:bCs/>
          <w:kern w:val="32"/>
          <w:sz w:val="28"/>
          <w:szCs w:val="28"/>
        </w:rPr>
        <w:t xml:space="preserve"> </w:t>
      </w:r>
    </w:p>
    <w:p w14:paraId="78679D08" w14:textId="77777777" w:rsidR="00492E26" w:rsidRDefault="00D86DF0" w:rsidP="00D86DF0">
      <w:pPr>
        <w:jc w:val="both"/>
        <w:rPr>
          <w:rFonts w:ascii="Calibri" w:hAnsi="Calibri"/>
        </w:rPr>
      </w:pPr>
      <w:r w:rsidRPr="007642E9">
        <w:rPr>
          <w:rFonts w:ascii="Calibri" w:hAnsi="Calibri"/>
          <w:b/>
        </w:rPr>
        <w:t>4.1</w:t>
      </w:r>
      <w:r w:rsidR="007642E9">
        <w:rPr>
          <w:rFonts w:ascii="Calibri" w:hAnsi="Calibri"/>
        </w:rPr>
        <w:t>.</w:t>
      </w:r>
      <w:r>
        <w:rPr>
          <w:rFonts w:ascii="Calibri" w:hAnsi="Calibri"/>
        </w:rPr>
        <w:t xml:space="preserve"> </w:t>
      </w:r>
      <w:r w:rsidR="006E52B4">
        <w:rPr>
          <w:rFonts w:ascii="Calibri" w:hAnsi="Calibri"/>
        </w:rPr>
        <w:t>Příkazce</w:t>
      </w:r>
      <w:r w:rsidR="00492E26" w:rsidRPr="004B2581">
        <w:rPr>
          <w:rFonts w:ascii="Calibri" w:hAnsi="Calibri"/>
        </w:rPr>
        <w:t xml:space="preserve"> se zavazuje poskytovat </w:t>
      </w:r>
      <w:r w:rsidR="006E52B4">
        <w:rPr>
          <w:rFonts w:ascii="Calibri" w:hAnsi="Calibri"/>
        </w:rPr>
        <w:t>příkazník</w:t>
      </w:r>
      <w:r>
        <w:rPr>
          <w:rFonts w:ascii="Calibri" w:hAnsi="Calibri"/>
        </w:rPr>
        <w:t>ovi</w:t>
      </w:r>
      <w:r w:rsidR="00492E26" w:rsidRPr="004B2581">
        <w:rPr>
          <w:rFonts w:ascii="Calibri" w:hAnsi="Calibri"/>
        </w:rPr>
        <w:t xml:space="preserve"> průběžně a včas informace, příslušné doklady, podklady a součinnost nezbytnou k řádnému </w:t>
      </w:r>
      <w:r w:rsidR="0010710F">
        <w:rPr>
          <w:rFonts w:ascii="Calibri" w:hAnsi="Calibri"/>
        </w:rPr>
        <w:t>plnění činností při výkonu</w:t>
      </w:r>
      <w:r w:rsidR="00492E26" w:rsidRPr="004B2581">
        <w:rPr>
          <w:rFonts w:ascii="Calibri" w:hAnsi="Calibri"/>
        </w:rPr>
        <w:t xml:space="preserve"> technického doz</w:t>
      </w:r>
      <w:r>
        <w:rPr>
          <w:rFonts w:ascii="Calibri" w:hAnsi="Calibri"/>
        </w:rPr>
        <w:t>oru</w:t>
      </w:r>
      <w:r w:rsidR="0010710F">
        <w:rPr>
          <w:rFonts w:ascii="Calibri" w:hAnsi="Calibri"/>
        </w:rPr>
        <w:t xml:space="preserve"> stavebníka</w:t>
      </w:r>
      <w:r w:rsidR="00492E26" w:rsidRPr="004B2581">
        <w:rPr>
          <w:rFonts w:ascii="Calibri" w:hAnsi="Calibri"/>
        </w:rPr>
        <w:t xml:space="preserve"> dle této smlouvy a dle </w:t>
      </w:r>
      <w:r>
        <w:rPr>
          <w:rFonts w:ascii="Calibri" w:hAnsi="Calibri"/>
        </w:rPr>
        <w:t xml:space="preserve">konkrétního </w:t>
      </w:r>
      <w:r w:rsidR="00BF642A">
        <w:rPr>
          <w:rFonts w:ascii="Calibri" w:hAnsi="Calibri"/>
        </w:rPr>
        <w:t>příkazu příkazce.</w:t>
      </w:r>
      <w:r>
        <w:rPr>
          <w:rFonts w:ascii="Calibri" w:hAnsi="Calibri"/>
        </w:rPr>
        <w:t xml:space="preserve"> </w:t>
      </w:r>
    </w:p>
    <w:p w14:paraId="3A0035E4" w14:textId="77777777" w:rsidR="00A854F4" w:rsidRPr="004B2581" w:rsidRDefault="00A854F4" w:rsidP="00D86DF0">
      <w:pPr>
        <w:jc w:val="both"/>
        <w:rPr>
          <w:rFonts w:ascii="Calibri" w:hAnsi="Calibri"/>
        </w:rPr>
      </w:pPr>
    </w:p>
    <w:p w14:paraId="35203A94" w14:textId="77777777" w:rsidR="00492E26" w:rsidRPr="00A854F4" w:rsidRDefault="00A854F4" w:rsidP="00A854F4">
      <w:pPr>
        <w:jc w:val="center"/>
        <w:rPr>
          <w:rFonts w:ascii="Calibri" w:hAnsi="Calibri"/>
          <w:b/>
          <w:bCs/>
          <w:kern w:val="32"/>
          <w:sz w:val="28"/>
          <w:szCs w:val="28"/>
        </w:rPr>
      </w:pPr>
      <w:r w:rsidRPr="00A854F4">
        <w:rPr>
          <w:rFonts w:ascii="Calibri" w:hAnsi="Calibri"/>
          <w:b/>
          <w:sz w:val="28"/>
          <w:szCs w:val="28"/>
        </w:rPr>
        <w:t xml:space="preserve">          5. Odměna příkazníka</w:t>
      </w:r>
      <w:r>
        <w:rPr>
          <w:rFonts w:ascii="Calibri" w:hAnsi="Calibri"/>
          <w:b/>
          <w:sz w:val="28"/>
          <w:szCs w:val="28"/>
        </w:rPr>
        <w:t xml:space="preserve"> </w:t>
      </w:r>
      <w:r w:rsidRPr="00A854F4">
        <w:rPr>
          <w:rFonts w:ascii="Calibri" w:hAnsi="Calibri"/>
          <w:b/>
          <w:bCs/>
          <w:kern w:val="32"/>
          <w:sz w:val="28"/>
          <w:szCs w:val="28"/>
        </w:rPr>
        <w:t>a platební podmínky</w:t>
      </w:r>
    </w:p>
    <w:p w14:paraId="307415EF" w14:textId="77777777" w:rsidR="00A854F4" w:rsidRDefault="007642E9" w:rsidP="00D86DF0">
      <w:pPr>
        <w:jc w:val="both"/>
        <w:rPr>
          <w:rFonts w:ascii="Calibri" w:hAnsi="Calibri"/>
        </w:rPr>
      </w:pPr>
      <w:r w:rsidRPr="007642E9">
        <w:rPr>
          <w:rFonts w:ascii="Calibri" w:hAnsi="Calibri"/>
          <w:b/>
        </w:rPr>
        <w:t>5.1</w:t>
      </w:r>
      <w:r>
        <w:rPr>
          <w:rFonts w:ascii="Calibri" w:hAnsi="Calibri"/>
        </w:rPr>
        <w:t xml:space="preserve">. </w:t>
      </w:r>
      <w:r w:rsidR="00492E26" w:rsidRPr="004B2581">
        <w:rPr>
          <w:rFonts w:ascii="Calibri" w:hAnsi="Calibri"/>
        </w:rPr>
        <w:t xml:space="preserve">Smluvní strany se dohodly na odměně </w:t>
      </w:r>
      <w:r w:rsidR="006E52B4">
        <w:rPr>
          <w:rFonts w:ascii="Calibri" w:hAnsi="Calibri"/>
        </w:rPr>
        <w:t>příkazník</w:t>
      </w:r>
      <w:r w:rsidR="00D86DF0">
        <w:rPr>
          <w:rFonts w:ascii="Calibri" w:hAnsi="Calibri"/>
        </w:rPr>
        <w:t>a</w:t>
      </w:r>
      <w:r w:rsidR="00492E26" w:rsidRPr="004B2581">
        <w:rPr>
          <w:rFonts w:ascii="Calibri" w:hAnsi="Calibri"/>
        </w:rPr>
        <w:t xml:space="preserve"> za každou hodinu práce ve </w:t>
      </w:r>
    </w:p>
    <w:p w14:paraId="707A4751" w14:textId="085CB0C7" w:rsidR="00D86DF0" w:rsidRPr="00557FE6" w:rsidRDefault="00492E26" w:rsidP="00D86DF0">
      <w:pPr>
        <w:jc w:val="both"/>
        <w:rPr>
          <w:rFonts w:ascii="Calibri" w:hAnsi="Calibri"/>
        </w:rPr>
      </w:pPr>
      <w:r w:rsidRPr="004B2581">
        <w:rPr>
          <w:rFonts w:ascii="Calibri" w:hAnsi="Calibri"/>
        </w:rPr>
        <w:t xml:space="preserve">výši </w:t>
      </w:r>
      <w:r w:rsidR="00557FE6">
        <w:rPr>
          <w:rFonts w:ascii="Calibri" w:hAnsi="Calibri"/>
        </w:rPr>
        <w:t>1</w:t>
      </w:r>
      <w:r w:rsidR="00557FE6" w:rsidRPr="00557FE6">
        <w:rPr>
          <w:rFonts w:ascii="Calibri" w:hAnsi="Calibri"/>
        </w:rPr>
        <w:t>.000,-</w:t>
      </w:r>
      <w:r w:rsidRPr="00557FE6">
        <w:rPr>
          <w:rFonts w:ascii="Calibri" w:hAnsi="Calibri"/>
        </w:rPr>
        <w:t xml:space="preserve"> Kč (slovy: </w:t>
      </w:r>
      <w:r w:rsidR="00557FE6" w:rsidRPr="00557FE6">
        <w:rPr>
          <w:rFonts w:ascii="Calibri" w:hAnsi="Calibri"/>
        </w:rPr>
        <w:t>jeden tisíc korun českých</w:t>
      </w:r>
      <w:r w:rsidRPr="00557FE6">
        <w:rPr>
          <w:rFonts w:ascii="Calibri" w:hAnsi="Calibri"/>
        </w:rPr>
        <w:t xml:space="preserve">) bez DPH. </w:t>
      </w:r>
    </w:p>
    <w:p w14:paraId="1E0ED1EF" w14:textId="77777777" w:rsidR="007642E9" w:rsidRPr="00557FE6" w:rsidRDefault="007642E9" w:rsidP="007642E9">
      <w:pPr>
        <w:jc w:val="both"/>
        <w:rPr>
          <w:rFonts w:ascii="Calibri" w:hAnsi="Calibri"/>
        </w:rPr>
      </w:pPr>
    </w:p>
    <w:p w14:paraId="399879B1" w14:textId="7AA0C878" w:rsidR="00D86DF0" w:rsidRDefault="00BF642A" w:rsidP="007642E9">
      <w:pPr>
        <w:jc w:val="both"/>
        <w:rPr>
          <w:rFonts w:ascii="Calibri" w:hAnsi="Calibri"/>
        </w:rPr>
      </w:pPr>
      <w:r w:rsidRPr="00557FE6">
        <w:rPr>
          <w:rFonts w:ascii="Calibri" w:hAnsi="Calibri"/>
          <w:b/>
        </w:rPr>
        <w:t>5.2.</w:t>
      </w:r>
      <w:r w:rsidRPr="00557FE6">
        <w:rPr>
          <w:rFonts w:ascii="Calibri" w:hAnsi="Calibri"/>
        </w:rPr>
        <w:t xml:space="preserve"> </w:t>
      </w:r>
      <w:r w:rsidR="00D86DF0" w:rsidRPr="00557FE6">
        <w:rPr>
          <w:rFonts w:ascii="Calibri" w:hAnsi="Calibri"/>
        </w:rPr>
        <w:t xml:space="preserve">Příkazník </w:t>
      </w:r>
      <w:r w:rsidR="00557FE6" w:rsidRPr="00557FE6">
        <w:rPr>
          <w:rFonts w:ascii="Calibri" w:hAnsi="Calibri"/>
        </w:rPr>
        <w:t xml:space="preserve">je </w:t>
      </w:r>
      <w:r w:rsidR="00D86DF0" w:rsidRPr="00557FE6">
        <w:rPr>
          <w:rFonts w:ascii="Calibri" w:hAnsi="Calibri"/>
        </w:rPr>
        <w:t>plátcem DPH</w:t>
      </w:r>
      <w:r w:rsidR="00D86DF0">
        <w:rPr>
          <w:rFonts w:ascii="Calibri" w:hAnsi="Calibri"/>
        </w:rPr>
        <w:t>.</w:t>
      </w:r>
    </w:p>
    <w:p w14:paraId="29815A29" w14:textId="77777777" w:rsidR="00A854F4" w:rsidRDefault="00A854F4" w:rsidP="00BF642A">
      <w:pPr>
        <w:jc w:val="both"/>
        <w:rPr>
          <w:rFonts w:ascii="Calibri" w:hAnsi="Calibri"/>
        </w:rPr>
      </w:pPr>
    </w:p>
    <w:p w14:paraId="626CAF15" w14:textId="77777777" w:rsidR="00BF642A" w:rsidRDefault="00BF642A" w:rsidP="007642E9">
      <w:pPr>
        <w:jc w:val="both"/>
        <w:rPr>
          <w:rFonts w:ascii="Calibri" w:hAnsi="Calibri"/>
        </w:rPr>
      </w:pPr>
      <w:r>
        <w:rPr>
          <w:rFonts w:ascii="Calibri" w:hAnsi="Calibri"/>
          <w:b/>
        </w:rPr>
        <w:t>5.3</w:t>
      </w:r>
      <w:r w:rsidR="007642E9" w:rsidRPr="007642E9">
        <w:rPr>
          <w:rFonts w:ascii="Calibri" w:hAnsi="Calibri"/>
          <w:b/>
        </w:rPr>
        <w:t>.</w:t>
      </w:r>
      <w:r w:rsidR="007642E9">
        <w:rPr>
          <w:rFonts w:ascii="Calibri" w:hAnsi="Calibri"/>
        </w:rPr>
        <w:t xml:space="preserve"> </w:t>
      </w:r>
      <w:r w:rsidR="006E52B4">
        <w:rPr>
          <w:rFonts w:ascii="Calibri" w:hAnsi="Calibri"/>
        </w:rPr>
        <w:t>Příkazník</w:t>
      </w:r>
      <w:r w:rsidR="00492E26" w:rsidRPr="004B2581">
        <w:rPr>
          <w:rFonts w:ascii="Calibri" w:hAnsi="Calibri"/>
        </w:rPr>
        <w:t xml:space="preserve"> vystaví fakturu na odpovídající počet odpracovaných hodin za uplynulý kalendář</w:t>
      </w:r>
      <w:r>
        <w:rPr>
          <w:rFonts w:ascii="Calibri" w:hAnsi="Calibri"/>
        </w:rPr>
        <w:t>ní měsíc (včetně</w:t>
      </w:r>
      <w:r w:rsidR="00492E26" w:rsidRPr="004B2581">
        <w:rPr>
          <w:rFonts w:ascii="Calibri" w:hAnsi="Calibri"/>
        </w:rPr>
        <w:t xml:space="preserve"> konkrétního </w:t>
      </w:r>
      <w:r>
        <w:rPr>
          <w:rFonts w:ascii="Calibri" w:hAnsi="Calibri"/>
        </w:rPr>
        <w:t>soupisu provedených prací</w:t>
      </w:r>
      <w:r w:rsidR="00492E26" w:rsidRPr="004B2581">
        <w:rPr>
          <w:rFonts w:ascii="Calibri" w:hAnsi="Calibri"/>
        </w:rPr>
        <w:t>)</w:t>
      </w:r>
      <w:r>
        <w:rPr>
          <w:rFonts w:ascii="Calibri" w:hAnsi="Calibri"/>
        </w:rPr>
        <w:t>, a to</w:t>
      </w:r>
      <w:r w:rsidR="00492E26" w:rsidRPr="004B2581">
        <w:rPr>
          <w:rFonts w:ascii="Calibri" w:hAnsi="Calibri"/>
        </w:rPr>
        <w:t xml:space="preserve"> vždy do 10. dne měsíce následujícího. Faktury budou splatné do 30 dnů od obdržení faktury </w:t>
      </w:r>
      <w:r w:rsidR="006E52B4">
        <w:rPr>
          <w:rFonts w:ascii="Calibri" w:hAnsi="Calibri"/>
        </w:rPr>
        <w:t>příkazce</w:t>
      </w:r>
      <w:r w:rsidR="00492E26" w:rsidRPr="004B2581">
        <w:rPr>
          <w:rFonts w:ascii="Calibri" w:hAnsi="Calibri"/>
        </w:rPr>
        <w:t xml:space="preserve">m na účet </w:t>
      </w:r>
      <w:r w:rsidR="006E52B4">
        <w:rPr>
          <w:rFonts w:ascii="Calibri" w:hAnsi="Calibri"/>
        </w:rPr>
        <w:t>příkazník</w:t>
      </w:r>
      <w:r w:rsidR="007642E9">
        <w:rPr>
          <w:rFonts w:ascii="Calibri" w:hAnsi="Calibri"/>
        </w:rPr>
        <w:t>a.</w:t>
      </w:r>
      <w:r w:rsidR="00492E26" w:rsidRPr="004B2581">
        <w:rPr>
          <w:rFonts w:ascii="Calibri" w:hAnsi="Calibri"/>
        </w:rPr>
        <w:t xml:space="preserve"> </w:t>
      </w:r>
    </w:p>
    <w:p w14:paraId="7E85B0CF" w14:textId="77777777" w:rsidR="00492E26" w:rsidRPr="00BF642A" w:rsidRDefault="00492E26" w:rsidP="007642E9">
      <w:pPr>
        <w:jc w:val="both"/>
        <w:rPr>
          <w:rFonts w:ascii="Calibri" w:hAnsi="Calibri"/>
        </w:rPr>
      </w:pPr>
      <w:r w:rsidRPr="00BF642A">
        <w:rPr>
          <w:rFonts w:ascii="Calibri" w:hAnsi="Calibri"/>
          <w:bCs/>
        </w:rPr>
        <w:t xml:space="preserve">Náležitosti platebních dokladů (faktur): </w:t>
      </w:r>
    </w:p>
    <w:p w14:paraId="69DD02E3" w14:textId="77777777" w:rsidR="00492E26" w:rsidRPr="004B2581" w:rsidRDefault="00492E26" w:rsidP="00492E26">
      <w:pPr>
        <w:pStyle w:val="Seznam"/>
        <w:numPr>
          <w:ilvl w:val="0"/>
          <w:numId w:val="6"/>
        </w:numPr>
        <w:tabs>
          <w:tab w:val="clear" w:pos="360"/>
          <w:tab w:val="num" w:pos="709"/>
        </w:tabs>
        <w:overflowPunct w:val="0"/>
        <w:autoSpaceDE w:val="0"/>
        <w:autoSpaceDN w:val="0"/>
        <w:adjustRightInd w:val="0"/>
        <w:ind w:left="709" w:hanging="709"/>
        <w:contextualSpacing w:val="0"/>
        <w:jc w:val="both"/>
        <w:textAlignment w:val="baseline"/>
        <w:rPr>
          <w:rFonts w:ascii="Calibri" w:hAnsi="Calibri"/>
        </w:rPr>
      </w:pPr>
      <w:r w:rsidRPr="004B2581">
        <w:rPr>
          <w:rFonts w:ascii="Calibri" w:hAnsi="Calibri"/>
        </w:rPr>
        <w:t xml:space="preserve">cena díla a dalších výkonů, bude </w:t>
      </w:r>
      <w:r w:rsidR="006E52B4">
        <w:rPr>
          <w:rFonts w:ascii="Calibri" w:hAnsi="Calibri"/>
        </w:rPr>
        <w:t>příkazce</w:t>
      </w:r>
      <w:r w:rsidRPr="004B2581">
        <w:rPr>
          <w:rFonts w:ascii="Calibri" w:hAnsi="Calibri"/>
        </w:rPr>
        <w:t xml:space="preserve">m proplacena </w:t>
      </w:r>
      <w:r w:rsidR="006E52B4">
        <w:rPr>
          <w:rFonts w:ascii="Calibri" w:hAnsi="Calibri"/>
        </w:rPr>
        <w:t>příkazník</w:t>
      </w:r>
      <w:r w:rsidR="00EC11DF">
        <w:rPr>
          <w:rFonts w:ascii="Calibri" w:hAnsi="Calibri"/>
        </w:rPr>
        <w:t>ovi</w:t>
      </w:r>
      <w:r w:rsidRPr="004B2581">
        <w:rPr>
          <w:rFonts w:ascii="Calibri" w:hAnsi="Calibri"/>
        </w:rPr>
        <w:t xml:space="preserve"> na základě řádně vystavených platebních dokladů (faktur), </w:t>
      </w:r>
    </w:p>
    <w:p w14:paraId="5EC4AAE2" w14:textId="77777777" w:rsidR="00492E26" w:rsidRPr="00D26DB2" w:rsidRDefault="00492E26" w:rsidP="00D26DB2">
      <w:pPr>
        <w:pStyle w:val="Seznam"/>
        <w:numPr>
          <w:ilvl w:val="0"/>
          <w:numId w:val="6"/>
        </w:numPr>
        <w:tabs>
          <w:tab w:val="clear" w:pos="360"/>
          <w:tab w:val="num" w:pos="709"/>
        </w:tabs>
        <w:overflowPunct w:val="0"/>
        <w:autoSpaceDE w:val="0"/>
        <w:autoSpaceDN w:val="0"/>
        <w:adjustRightInd w:val="0"/>
        <w:ind w:left="709" w:hanging="709"/>
        <w:contextualSpacing w:val="0"/>
        <w:jc w:val="both"/>
        <w:textAlignment w:val="baseline"/>
        <w:rPr>
          <w:rFonts w:ascii="Calibri" w:hAnsi="Calibri"/>
        </w:rPr>
      </w:pPr>
      <w:r w:rsidRPr="004B2581">
        <w:rPr>
          <w:rFonts w:ascii="Calibri" w:hAnsi="Calibri"/>
        </w:rPr>
        <w:t xml:space="preserve">faktury budou splňovat náležitosti daňových dokladů, musí obsahovat náležitosti stanovené § 12 zákona č. 588/1992 Sb., o DPH, ve znění pozdějších předpisů, označení peněžního ústavu a číslo účtu, na který má být placeno a registrační číslo této smlouvy, na každé faktuře bude přesně specifikován předmět plnění s odkazem na příslušný článek této smlouvy případně ustanovení objednávky. </w:t>
      </w:r>
    </w:p>
    <w:p w14:paraId="39DC99F0" w14:textId="24696608" w:rsidR="00492E26" w:rsidRDefault="00492E26" w:rsidP="008B0334">
      <w:pPr>
        <w:tabs>
          <w:tab w:val="num" w:pos="426"/>
        </w:tabs>
        <w:ind w:left="708"/>
        <w:jc w:val="both"/>
        <w:rPr>
          <w:rFonts w:asciiTheme="minorHAnsi" w:hAnsiTheme="minorHAnsi" w:cstheme="minorHAnsi"/>
        </w:rPr>
      </w:pPr>
      <w:r w:rsidRPr="00492E26">
        <w:rPr>
          <w:rFonts w:asciiTheme="minorHAnsi" w:hAnsiTheme="minorHAnsi" w:cstheme="minorHAnsi"/>
        </w:rPr>
        <w:t>Faktura musí obsahovat označení veřejné zakázky</w:t>
      </w:r>
      <w:r w:rsidRPr="00492E26">
        <w:rPr>
          <w:rFonts w:asciiTheme="minorHAnsi" w:hAnsiTheme="minorHAnsi" w:cstheme="minorHAnsi"/>
          <w:b/>
        </w:rPr>
        <w:t xml:space="preserve"> </w:t>
      </w:r>
      <w:r w:rsidRPr="00492E26">
        <w:rPr>
          <w:rFonts w:asciiTheme="minorHAnsi" w:hAnsiTheme="minorHAnsi" w:cstheme="minorHAnsi"/>
          <w:b/>
          <w:color w:val="000000" w:themeColor="text1"/>
        </w:rPr>
        <w:t>„</w:t>
      </w:r>
      <w:r w:rsidR="00A667D5" w:rsidRPr="00A667D5">
        <w:rPr>
          <w:rFonts w:asciiTheme="minorHAnsi" w:hAnsiTheme="minorHAnsi" w:cstheme="minorHAnsi"/>
          <w:b/>
          <w:color w:val="000000" w:themeColor="text1"/>
        </w:rPr>
        <w:t>Vý</w:t>
      </w:r>
      <w:r w:rsidR="00EC11DF">
        <w:rPr>
          <w:rFonts w:asciiTheme="minorHAnsi" w:hAnsiTheme="minorHAnsi" w:cstheme="minorHAnsi"/>
          <w:b/>
          <w:color w:val="000000" w:themeColor="text1"/>
        </w:rPr>
        <w:t>kon technického dozoru stavebníka</w:t>
      </w:r>
      <w:r w:rsidR="00A667D5" w:rsidRPr="00A667D5">
        <w:rPr>
          <w:rFonts w:asciiTheme="minorHAnsi" w:hAnsiTheme="minorHAnsi" w:cstheme="minorHAnsi"/>
          <w:b/>
          <w:color w:val="000000" w:themeColor="text1"/>
        </w:rPr>
        <w:t xml:space="preserve"> pro Psychiatrickou nemocnici Horní Beřkovice – 202</w:t>
      </w:r>
      <w:r w:rsidR="001D2E04">
        <w:rPr>
          <w:rFonts w:asciiTheme="minorHAnsi" w:hAnsiTheme="minorHAnsi" w:cstheme="minorHAnsi"/>
          <w:b/>
          <w:color w:val="000000" w:themeColor="text1"/>
        </w:rPr>
        <w:t>4</w:t>
      </w:r>
      <w:r w:rsidR="00A667D5" w:rsidRPr="00A667D5">
        <w:rPr>
          <w:rFonts w:asciiTheme="minorHAnsi" w:hAnsiTheme="minorHAnsi" w:cstheme="minorHAnsi"/>
          <w:b/>
          <w:color w:val="000000" w:themeColor="text1"/>
        </w:rPr>
        <w:t>/202</w:t>
      </w:r>
      <w:r w:rsidR="001D2E04">
        <w:rPr>
          <w:rFonts w:asciiTheme="minorHAnsi" w:hAnsiTheme="minorHAnsi" w:cstheme="minorHAnsi"/>
          <w:b/>
          <w:color w:val="000000" w:themeColor="text1"/>
        </w:rPr>
        <w:t>5</w:t>
      </w:r>
      <w:r w:rsidR="00EC11DF">
        <w:rPr>
          <w:rFonts w:asciiTheme="minorHAnsi" w:hAnsiTheme="minorHAnsi" w:cstheme="minorHAnsi"/>
          <w:b/>
          <w:color w:val="000000" w:themeColor="text1"/>
        </w:rPr>
        <w:t xml:space="preserve">“ </w:t>
      </w:r>
      <w:r w:rsidR="00EC11DF" w:rsidRPr="00EC11DF">
        <w:rPr>
          <w:rFonts w:asciiTheme="minorHAnsi" w:hAnsiTheme="minorHAnsi" w:cstheme="minorHAnsi"/>
          <w:color w:val="000000" w:themeColor="text1"/>
        </w:rPr>
        <w:t xml:space="preserve">a mít veškeré </w:t>
      </w:r>
      <w:r w:rsidR="0040704B">
        <w:rPr>
          <w:rFonts w:asciiTheme="minorHAnsi" w:hAnsiTheme="minorHAnsi" w:cstheme="minorHAnsi"/>
        </w:rPr>
        <w:t>náležitosti řádného</w:t>
      </w:r>
      <w:r w:rsidR="00D26DB2">
        <w:rPr>
          <w:rFonts w:asciiTheme="minorHAnsi" w:hAnsiTheme="minorHAnsi" w:cstheme="minorHAnsi"/>
        </w:rPr>
        <w:t xml:space="preserve"> </w:t>
      </w:r>
      <w:r w:rsidRPr="00492E26">
        <w:rPr>
          <w:rFonts w:asciiTheme="minorHAnsi" w:hAnsiTheme="minorHAnsi" w:cstheme="minorHAnsi"/>
        </w:rPr>
        <w:t xml:space="preserve">dokladu dle platné právní úpravy, jinak je </w:t>
      </w:r>
      <w:r w:rsidR="006E52B4">
        <w:rPr>
          <w:rFonts w:asciiTheme="minorHAnsi" w:hAnsiTheme="minorHAnsi" w:cstheme="minorHAnsi"/>
        </w:rPr>
        <w:t>příkazce</w:t>
      </w:r>
      <w:r w:rsidRPr="00492E26">
        <w:rPr>
          <w:rFonts w:asciiTheme="minorHAnsi" w:hAnsiTheme="minorHAnsi" w:cstheme="minorHAnsi"/>
        </w:rPr>
        <w:t xml:space="preserve"> oprávněn fakturu vrátit k opravě. Do doby opětovného doručení bezvadné faktur</w:t>
      </w:r>
      <w:r w:rsidR="00D26DB2">
        <w:rPr>
          <w:rFonts w:asciiTheme="minorHAnsi" w:hAnsiTheme="minorHAnsi" w:cstheme="minorHAnsi"/>
        </w:rPr>
        <w:t xml:space="preserve">y se staví doba splatnosti. </w:t>
      </w:r>
    </w:p>
    <w:p w14:paraId="5F0A4D00" w14:textId="77777777" w:rsidR="00D26DB2" w:rsidRPr="00492E26" w:rsidRDefault="00D26DB2" w:rsidP="00BF642A">
      <w:pPr>
        <w:tabs>
          <w:tab w:val="num" w:pos="426"/>
        </w:tabs>
        <w:jc w:val="both"/>
        <w:rPr>
          <w:rFonts w:asciiTheme="minorHAnsi" w:hAnsiTheme="minorHAnsi" w:cstheme="minorHAnsi"/>
        </w:rPr>
      </w:pPr>
    </w:p>
    <w:p w14:paraId="2938D769" w14:textId="77777777" w:rsidR="00492E26" w:rsidRPr="00492E26" w:rsidRDefault="006E52B4" w:rsidP="00C04A21">
      <w:pPr>
        <w:tabs>
          <w:tab w:val="num" w:pos="426"/>
        </w:tabs>
        <w:jc w:val="both"/>
        <w:rPr>
          <w:rFonts w:asciiTheme="minorHAnsi" w:hAnsiTheme="minorHAnsi" w:cstheme="minorHAnsi"/>
        </w:rPr>
      </w:pPr>
      <w:r>
        <w:rPr>
          <w:rFonts w:asciiTheme="minorHAnsi" w:hAnsiTheme="minorHAnsi" w:cstheme="minorHAnsi"/>
        </w:rPr>
        <w:t>Příkazce</w:t>
      </w:r>
      <w:r w:rsidR="00492E26" w:rsidRPr="00492E26">
        <w:rPr>
          <w:rFonts w:asciiTheme="minorHAnsi" w:hAnsiTheme="minorHAnsi" w:cstheme="minorHAnsi"/>
        </w:rPr>
        <w:t xml:space="preserve"> tímto vydává souhlas </w:t>
      </w:r>
      <w:r>
        <w:rPr>
          <w:rFonts w:asciiTheme="minorHAnsi" w:hAnsiTheme="minorHAnsi" w:cstheme="minorHAnsi"/>
        </w:rPr>
        <w:t>příkazník</w:t>
      </w:r>
      <w:r w:rsidR="00EC11DF">
        <w:rPr>
          <w:rFonts w:asciiTheme="minorHAnsi" w:hAnsiTheme="minorHAnsi" w:cstheme="minorHAnsi"/>
        </w:rPr>
        <w:t xml:space="preserve">ovi k </w:t>
      </w:r>
      <w:r w:rsidR="00492E26" w:rsidRPr="00492E26">
        <w:rPr>
          <w:rFonts w:asciiTheme="minorHAnsi" w:hAnsiTheme="minorHAnsi" w:cstheme="minorHAnsi"/>
        </w:rPr>
        <w:t xml:space="preserve"> vystavování daňových dokladů v elektronické formě v souladu se ZDPH §26) za těchto následujících podmínek: </w:t>
      </w:r>
    </w:p>
    <w:p w14:paraId="04ACABE4" w14:textId="48F0F56E" w:rsidR="00492E26" w:rsidRPr="00492E26" w:rsidRDefault="006E52B4" w:rsidP="00557FE6">
      <w:pPr>
        <w:numPr>
          <w:ilvl w:val="0"/>
          <w:numId w:val="15"/>
        </w:numPr>
        <w:ind w:left="851"/>
        <w:jc w:val="both"/>
        <w:rPr>
          <w:rFonts w:asciiTheme="minorHAnsi" w:hAnsiTheme="minorHAnsi" w:cstheme="minorHAnsi"/>
        </w:rPr>
      </w:pPr>
      <w:r>
        <w:rPr>
          <w:rFonts w:asciiTheme="minorHAnsi" w:hAnsiTheme="minorHAnsi" w:cstheme="minorHAnsi"/>
        </w:rPr>
        <w:t>příkazník</w:t>
      </w:r>
      <w:r w:rsidR="00557FE6">
        <w:rPr>
          <w:rFonts w:asciiTheme="minorHAnsi" w:hAnsiTheme="minorHAnsi" w:cstheme="minorHAnsi"/>
        </w:rPr>
        <w:t> </w:t>
      </w:r>
      <w:r w:rsidR="00492E26" w:rsidRPr="00492E26">
        <w:rPr>
          <w:rFonts w:asciiTheme="minorHAnsi" w:hAnsiTheme="minorHAnsi" w:cstheme="minorHAnsi"/>
        </w:rPr>
        <w:t>bude</w:t>
      </w:r>
      <w:r w:rsidR="00557FE6">
        <w:rPr>
          <w:rFonts w:asciiTheme="minorHAnsi" w:hAnsiTheme="minorHAnsi" w:cstheme="minorHAnsi"/>
        </w:rPr>
        <w:t> </w:t>
      </w:r>
      <w:r w:rsidR="00492E26" w:rsidRPr="00492E26">
        <w:rPr>
          <w:rFonts w:asciiTheme="minorHAnsi" w:hAnsiTheme="minorHAnsi" w:cstheme="minorHAnsi"/>
        </w:rPr>
        <w:t>zasílat</w:t>
      </w:r>
      <w:r w:rsidR="00557FE6">
        <w:rPr>
          <w:rFonts w:asciiTheme="minorHAnsi" w:hAnsiTheme="minorHAnsi" w:cstheme="minorHAnsi"/>
        </w:rPr>
        <w:t> </w:t>
      </w:r>
      <w:r w:rsidR="00492E26" w:rsidRPr="00492E26">
        <w:rPr>
          <w:rFonts w:asciiTheme="minorHAnsi" w:hAnsiTheme="minorHAnsi" w:cstheme="minorHAnsi"/>
        </w:rPr>
        <w:t>daňové</w:t>
      </w:r>
      <w:r w:rsidR="00557FE6">
        <w:rPr>
          <w:rFonts w:asciiTheme="minorHAnsi" w:hAnsiTheme="minorHAnsi" w:cstheme="minorHAnsi"/>
        </w:rPr>
        <w:t> </w:t>
      </w:r>
      <w:r w:rsidR="00492E26" w:rsidRPr="00492E26">
        <w:rPr>
          <w:rFonts w:asciiTheme="minorHAnsi" w:hAnsiTheme="minorHAnsi" w:cstheme="minorHAnsi"/>
        </w:rPr>
        <w:t>doklady</w:t>
      </w:r>
      <w:r w:rsidR="00557FE6">
        <w:rPr>
          <w:rFonts w:asciiTheme="minorHAnsi" w:hAnsiTheme="minorHAnsi" w:cstheme="minorHAnsi"/>
        </w:rPr>
        <w:t> </w:t>
      </w:r>
      <w:r w:rsidR="00492E26" w:rsidRPr="00492E26">
        <w:rPr>
          <w:rFonts w:asciiTheme="minorHAnsi" w:hAnsiTheme="minorHAnsi" w:cstheme="minorHAnsi"/>
        </w:rPr>
        <w:t>z</w:t>
      </w:r>
      <w:r w:rsidR="00557FE6">
        <w:rPr>
          <w:rFonts w:asciiTheme="minorHAnsi" w:hAnsiTheme="minorHAnsi" w:cstheme="minorHAnsi"/>
        </w:rPr>
        <w:t> </w:t>
      </w:r>
      <w:r w:rsidR="00492E26" w:rsidRPr="00492E26">
        <w:rPr>
          <w:rFonts w:asciiTheme="minorHAnsi" w:hAnsiTheme="minorHAnsi" w:cstheme="minorHAnsi"/>
        </w:rPr>
        <w:t>emailové</w:t>
      </w:r>
      <w:r w:rsidR="00557FE6">
        <w:rPr>
          <w:rFonts w:asciiTheme="minorHAnsi" w:hAnsiTheme="minorHAnsi" w:cstheme="minorHAnsi"/>
        </w:rPr>
        <w:t> </w:t>
      </w:r>
      <w:r w:rsidR="00492E26" w:rsidRPr="00492E26">
        <w:rPr>
          <w:rFonts w:asciiTheme="minorHAnsi" w:hAnsiTheme="minorHAnsi" w:cstheme="minorHAnsi"/>
        </w:rPr>
        <w:t>adresy:</w:t>
      </w:r>
      <w:r w:rsidR="00557FE6">
        <w:rPr>
          <w:rFonts w:asciiTheme="minorHAnsi" w:hAnsiTheme="minorHAnsi" w:cstheme="minorHAnsi"/>
        </w:rPr>
        <w:t> </w:t>
      </w:r>
      <w:r w:rsidR="00557FE6" w:rsidRPr="00557FE6">
        <w:rPr>
          <w:rFonts w:asciiTheme="minorHAnsi" w:hAnsiTheme="minorHAnsi" w:cstheme="minorHAnsi"/>
        </w:rPr>
        <w:t>anah.vysoka@seznam.cz</w:t>
      </w:r>
      <w:r w:rsidR="00492E26" w:rsidRPr="00492E26">
        <w:rPr>
          <w:rFonts w:asciiTheme="minorHAnsi" w:hAnsiTheme="minorHAnsi" w:cstheme="minorHAnsi"/>
        </w:rPr>
        <w:t>;</w:t>
      </w:r>
    </w:p>
    <w:p w14:paraId="6F4B0E03" w14:textId="77777777" w:rsidR="00492E26" w:rsidRPr="00492E26" w:rsidRDefault="00492E26" w:rsidP="00557FE6">
      <w:pPr>
        <w:numPr>
          <w:ilvl w:val="0"/>
          <w:numId w:val="15"/>
        </w:numPr>
        <w:ind w:left="851"/>
        <w:jc w:val="both"/>
        <w:rPr>
          <w:rFonts w:asciiTheme="minorHAnsi" w:hAnsiTheme="minorHAnsi" w:cstheme="minorHAnsi"/>
        </w:rPr>
      </w:pPr>
      <w:r w:rsidRPr="00492E26">
        <w:rPr>
          <w:rFonts w:asciiTheme="minorHAnsi" w:hAnsiTheme="minorHAnsi" w:cstheme="minorHAnsi"/>
        </w:rPr>
        <w:t>daňové doklady bu</w:t>
      </w:r>
      <w:r w:rsidR="00D26DB2">
        <w:rPr>
          <w:rFonts w:asciiTheme="minorHAnsi" w:hAnsiTheme="minorHAnsi" w:cstheme="minorHAnsi"/>
        </w:rPr>
        <w:t>de zasílat v neměnném formátu (</w:t>
      </w:r>
      <w:proofErr w:type="spellStart"/>
      <w:r w:rsidRPr="00492E26">
        <w:rPr>
          <w:rFonts w:asciiTheme="minorHAnsi" w:hAnsiTheme="minorHAnsi" w:cstheme="minorHAnsi"/>
        </w:rPr>
        <w:t>pdf</w:t>
      </w:r>
      <w:proofErr w:type="spellEnd"/>
      <w:r w:rsidR="00D26DB2">
        <w:rPr>
          <w:rFonts w:asciiTheme="minorHAnsi" w:hAnsiTheme="minorHAnsi" w:cstheme="minorHAnsi"/>
        </w:rPr>
        <w:t>.</w:t>
      </w:r>
      <w:r w:rsidRPr="00492E26">
        <w:rPr>
          <w:rFonts w:asciiTheme="minorHAnsi" w:hAnsiTheme="minorHAnsi" w:cstheme="minorHAnsi"/>
        </w:rPr>
        <w:t>) a též v souladu se ZDPH, Díl 5, přičemž všechny doklady budou řádně a včas vystaveny a doručeny;</w:t>
      </w:r>
    </w:p>
    <w:p w14:paraId="2D656E2B" w14:textId="77777777" w:rsidR="00492E26" w:rsidRPr="00492E26" w:rsidRDefault="00492E26" w:rsidP="00557FE6">
      <w:pPr>
        <w:numPr>
          <w:ilvl w:val="0"/>
          <w:numId w:val="15"/>
        </w:numPr>
        <w:ind w:left="851"/>
        <w:jc w:val="both"/>
        <w:rPr>
          <w:rFonts w:asciiTheme="minorHAnsi" w:hAnsiTheme="minorHAnsi" w:cstheme="minorHAnsi"/>
        </w:rPr>
      </w:pPr>
      <w:r w:rsidRPr="00492E26">
        <w:rPr>
          <w:rFonts w:asciiTheme="minorHAnsi" w:hAnsiTheme="minorHAnsi" w:cstheme="minorHAnsi"/>
        </w:rPr>
        <w:t>v daňových dokladech bude uvádět rovněž bankovní účet zveřejněný pro účely DPH finančním úřadem v souvislosti se ZDPH §96);</w:t>
      </w:r>
    </w:p>
    <w:p w14:paraId="274042D0" w14:textId="77777777" w:rsidR="00492E26" w:rsidRPr="008C730F" w:rsidRDefault="006E52B4" w:rsidP="00557FE6">
      <w:pPr>
        <w:numPr>
          <w:ilvl w:val="0"/>
          <w:numId w:val="15"/>
        </w:numPr>
        <w:ind w:left="851"/>
        <w:jc w:val="both"/>
        <w:rPr>
          <w:rFonts w:asciiTheme="minorHAnsi" w:hAnsiTheme="minorHAnsi" w:cstheme="minorHAnsi"/>
          <w:b/>
        </w:rPr>
      </w:pPr>
      <w:r>
        <w:rPr>
          <w:rFonts w:asciiTheme="minorHAnsi" w:hAnsiTheme="minorHAnsi" w:cstheme="minorHAnsi"/>
        </w:rPr>
        <w:t>příkazce</w:t>
      </w:r>
      <w:r w:rsidR="00492E26" w:rsidRPr="00492E26">
        <w:rPr>
          <w:rFonts w:asciiTheme="minorHAnsi" w:hAnsiTheme="minorHAnsi" w:cstheme="minorHAnsi"/>
        </w:rPr>
        <w:t xml:space="preserve"> bude přijímat daňové doklady na e-mailové adrese: </w:t>
      </w:r>
      <w:r w:rsidR="00F2576F">
        <w:rPr>
          <w:rFonts w:asciiTheme="minorHAnsi" w:hAnsiTheme="minorHAnsi" w:cstheme="minorHAnsi"/>
        </w:rPr>
        <w:t>fakturace@pnhberkovice.cz</w:t>
      </w:r>
    </w:p>
    <w:p w14:paraId="674FDB36" w14:textId="77777777" w:rsidR="008C730F" w:rsidRPr="00492E26" w:rsidRDefault="008C730F" w:rsidP="008C730F">
      <w:pPr>
        <w:ind w:left="1068"/>
        <w:jc w:val="both"/>
        <w:rPr>
          <w:rFonts w:asciiTheme="minorHAnsi" w:hAnsiTheme="minorHAnsi" w:cstheme="minorHAnsi"/>
          <w:b/>
        </w:rPr>
      </w:pPr>
    </w:p>
    <w:p w14:paraId="7D99828D" w14:textId="77777777" w:rsidR="00C04A21" w:rsidRPr="00C04A21" w:rsidRDefault="00492E26" w:rsidP="00C04A21">
      <w:pPr>
        <w:jc w:val="both"/>
        <w:rPr>
          <w:rFonts w:asciiTheme="minorHAnsi" w:hAnsiTheme="minorHAnsi" w:cstheme="minorHAnsi"/>
        </w:rPr>
      </w:pPr>
      <w:r w:rsidRPr="00492E26">
        <w:rPr>
          <w:rFonts w:asciiTheme="minorHAnsi" w:hAnsiTheme="minorHAnsi" w:cstheme="minorHAnsi"/>
        </w:rPr>
        <w:t>Tento souhlas se vztahuje výhradně na vystavování a zasílání daňových dokladů v elektronické formě, zasílání takovýchto dokladů nahrazuje originální listinnou formu daňových dokladů. Tento souhlas se nevztahuje na přenos datových souborů.</w:t>
      </w:r>
    </w:p>
    <w:p w14:paraId="0532568F" w14:textId="77777777" w:rsidR="00492E26" w:rsidRPr="00E94B64" w:rsidRDefault="00492E26" w:rsidP="00492E26">
      <w:pPr>
        <w:pStyle w:val="Nadpis1"/>
        <w:jc w:val="center"/>
        <w:rPr>
          <w:rFonts w:ascii="Calibri" w:hAnsi="Calibri"/>
          <w:sz w:val="28"/>
          <w:szCs w:val="28"/>
        </w:rPr>
      </w:pPr>
      <w:r w:rsidRPr="00E94B64">
        <w:rPr>
          <w:rFonts w:ascii="Calibri" w:hAnsi="Calibri"/>
          <w:sz w:val="28"/>
          <w:szCs w:val="28"/>
        </w:rPr>
        <w:t>6.  Práva a povinnosti smluvních stran, odstoupení od smlouvy</w:t>
      </w:r>
    </w:p>
    <w:p w14:paraId="772F5ED3" w14:textId="77777777" w:rsidR="00492E26" w:rsidRPr="004B2581" w:rsidRDefault="00492E26" w:rsidP="00BF642A">
      <w:pPr>
        <w:pStyle w:val="Seznam"/>
        <w:ind w:left="709" w:hanging="709"/>
        <w:jc w:val="both"/>
        <w:rPr>
          <w:rFonts w:ascii="Calibri" w:hAnsi="Calibri"/>
        </w:rPr>
      </w:pPr>
      <w:r w:rsidRPr="004B2581">
        <w:rPr>
          <w:rFonts w:ascii="Calibri" w:hAnsi="Calibri"/>
          <w:b/>
        </w:rPr>
        <w:t>6. 1.</w:t>
      </w:r>
      <w:r w:rsidRPr="004B2581">
        <w:rPr>
          <w:rFonts w:ascii="Calibri" w:hAnsi="Calibri"/>
        </w:rPr>
        <w:tab/>
      </w:r>
      <w:r w:rsidR="006E52B4">
        <w:rPr>
          <w:rFonts w:ascii="Calibri" w:hAnsi="Calibri"/>
        </w:rPr>
        <w:t>Příkazník</w:t>
      </w:r>
      <w:r w:rsidRPr="004B2581">
        <w:rPr>
          <w:rFonts w:ascii="Calibri" w:hAnsi="Calibri"/>
        </w:rPr>
        <w:t xml:space="preserve"> se zavazuje </w:t>
      </w:r>
      <w:r w:rsidR="007F2918">
        <w:rPr>
          <w:rFonts w:ascii="Calibri" w:hAnsi="Calibri"/>
        </w:rPr>
        <w:t>uskutečňovat svoji činnost dle pokynů Příkazce a v souladu s jeho zájmy.</w:t>
      </w:r>
      <w:r w:rsidRPr="004B2581">
        <w:rPr>
          <w:rFonts w:ascii="Calibri" w:hAnsi="Calibri"/>
        </w:rPr>
        <w:t xml:space="preserve"> </w:t>
      </w:r>
    </w:p>
    <w:p w14:paraId="6F55AB4D" w14:textId="77777777" w:rsidR="00492E26" w:rsidRPr="004B2581" w:rsidRDefault="00492E26" w:rsidP="00BF642A">
      <w:pPr>
        <w:pStyle w:val="Seznam"/>
        <w:ind w:left="709" w:hanging="709"/>
        <w:jc w:val="both"/>
        <w:rPr>
          <w:rFonts w:ascii="Calibri" w:hAnsi="Calibri"/>
        </w:rPr>
      </w:pPr>
      <w:r w:rsidRPr="004B2581">
        <w:rPr>
          <w:rFonts w:ascii="Calibri" w:hAnsi="Calibri"/>
          <w:b/>
        </w:rPr>
        <w:t>6. 2.</w:t>
      </w:r>
      <w:r w:rsidRPr="004B2581">
        <w:rPr>
          <w:rFonts w:ascii="Calibri" w:hAnsi="Calibri"/>
        </w:rPr>
        <w:tab/>
      </w:r>
      <w:r w:rsidR="006E52B4">
        <w:rPr>
          <w:rFonts w:ascii="Calibri" w:hAnsi="Calibri"/>
        </w:rPr>
        <w:t>Příkazník</w:t>
      </w:r>
      <w:r w:rsidR="007F2918">
        <w:rPr>
          <w:rFonts w:ascii="Calibri" w:hAnsi="Calibri"/>
        </w:rPr>
        <w:t xml:space="preserve"> </w:t>
      </w:r>
      <w:r w:rsidRPr="004B2581">
        <w:rPr>
          <w:rFonts w:ascii="Calibri" w:hAnsi="Calibri"/>
        </w:rPr>
        <w:t>prohl</w:t>
      </w:r>
      <w:r w:rsidR="007F2918">
        <w:rPr>
          <w:rFonts w:ascii="Calibri" w:hAnsi="Calibri"/>
        </w:rPr>
        <w:t>ašuje, že všechny jím poskytnutá činnost bude</w:t>
      </w:r>
      <w:r w:rsidRPr="004B2581">
        <w:rPr>
          <w:rFonts w:ascii="Calibri" w:hAnsi="Calibri"/>
        </w:rPr>
        <w:t xml:space="preserve"> v soul</w:t>
      </w:r>
      <w:r w:rsidR="007F2918">
        <w:rPr>
          <w:rFonts w:ascii="Calibri" w:hAnsi="Calibri"/>
        </w:rPr>
        <w:t>adu s platnými předpisy a bude</w:t>
      </w:r>
      <w:r w:rsidRPr="004B2581">
        <w:rPr>
          <w:rFonts w:ascii="Calibri" w:hAnsi="Calibri"/>
        </w:rPr>
        <w:t xml:space="preserve"> splňovat požadavky příslušných platných vyhlášek, nařízení a platných norem. </w:t>
      </w:r>
    </w:p>
    <w:p w14:paraId="4499A37B" w14:textId="7BF9D53A" w:rsidR="00492E26" w:rsidRPr="004B2581" w:rsidRDefault="00492E26" w:rsidP="00492E26">
      <w:pPr>
        <w:pStyle w:val="Seznam"/>
        <w:ind w:left="709" w:hanging="709"/>
        <w:jc w:val="both"/>
        <w:rPr>
          <w:rFonts w:ascii="Calibri" w:hAnsi="Calibri"/>
        </w:rPr>
      </w:pPr>
      <w:r w:rsidRPr="004B2581">
        <w:rPr>
          <w:rFonts w:ascii="Calibri" w:hAnsi="Calibri"/>
          <w:b/>
        </w:rPr>
        <w:t>6. 3.</w:t>
      </w:r>
      <w:r w:rsidRPr="004B2581">
        <w:rPr>
          <w:rFonts w:ascii="Calibri" w:hAnsi="Calibri"/>
        </w:rPr>
        <w:tab/>
      </w:r>
      <w:r w:rsidR="006E52B4">
        <w:rPr>
          <w:rFonts w:ascii="Calibri" w:hAnsi="Calibri"/>
        </w:rPr>
        <w:t>Příkazník</w:t>
      </w:r>
      <w:r w:rsidRPr="004B2581">
        <w:rPr>
          <w:rFonts w:ascii="Calibri" w:hAnsi="Calibri"/>
        </w:rPr>
        <w:t xml:space="preserve"> se zavazuje udržovat po celou dobu trvání tohoto smluvního vztahu pojistnou smlouvu na škodu způsobenou třetím osobám a kde výše pojistného plnění je sjednána min. na částku </w:t>
      </w:r>
      <w:r w:rsidR="0039555B">
        <w:rPr>
          <w:rFonts w:ascii="Calibri" w:hAnsi="Calibri"/>
        </w:rPr>
        <w:t>25</w:t>
      </w:r>
      <w:r w:rsidR="009D6697">
        <w:rPr>
          <w:rFonts w:ascii="Calibri" w:hAnsi="Calibri"/>
        </w:rPr>
        <w:t>0.000,</w:t>
      </w:r>
      <w:r w:rsidR="00AE4CF9">
        <w:rPr>
          <w:rFonts w:ascii="Calibri" w:hAnsi="Calibri"/>
        </w:rPr>
        <w:t>00,-</w:t>
      </w:r>
      <w:r w:rsidR="009D6697">
        <w:rPr>
          <w:rFonts w:ascii="Calibri" w:hAnsi="Calibri"/>
        </w:rPr>
        <w:t>-</w:t>
      </w:r>
      <w:r w:rsidRPr="004B2581">
        <w:rPr>
          <w:rFonts w:ascii="Calibri" w:hAnsi="Calibri"/>
        </w:rPr>
        <w:t xml:space="preserve"> Kč. </w:t>
      </w:r>
    </w:p>
    <w:p w14:paraId="55217EEC" w14:textId="77777777" w:rsidR="00492E26" w:rsidRPr="004B2581" w:rsidRDefault="00492E26" w:rsidP="00492E26">
      <w:pPr>
        <w:pStyle w:val="Seznam"/>
        <w:ind w:left="709" w:hanging="709"/>
        <w:jc w:val="both"/>
        <w:rPr>
          <w:rFonts w:ascii="Calibri" w:hAnsi="Calibri"/>
        </w:rPr>
      </w:pPr>
      <w:r w:rsidRPr="004B2581">
        <w:rPr>
          <w:rFonts w:ascii="Calibri" w:hAnsi="Calibri"/>
        </w:rPr>
        <w:t xml:space="preserve"> </w:t>
      </w:r>
    </w:p>
    <w:p w14:paraId="010F0A64" w14:textId="77777777" w:rsidR="00492E26" w:rsidRPr="004B2581" w:rsidRDefault="00492E26" w:rsidP="00BF642A">
      <w:pPr>
        <w:pStyle w:val="Seznam"/>
        <w:ind w:left="709" w:hanging="709"/>
        <w:jc w:val="both"/>
        <w:rPr>
          <w:rFonts w:ascii="Calibri" w:hAnsi="Calibri"/>
        </w:rPr>
      </w:pPr>
      <w:r w:rsidRPr="004B2581">
        <w:rPr>
          <w:rFonts w:ascii="Calibri" w:hAnsi="Calibri"/>
          <w:b/>
        </w:rPr>
        <w:t>6. 4.</w:t>
      </w:r>
      <w:r w:rsidRPr="004B2581">
        <w:rPr>
          <w:rFonts w:ascii="Calibri" w:hAnsi="Calibri"/>
        </w:rPr>
        <w:tab/>
      </w:r>
      <w:r w:rsidR="006E52B4">
        <w:rPr>
          <w:rFonts w:ascii="Calibri" w:hAnsi="Calibri"/>
        </w:rPr>
        <w:t>Příkazce</w:t>
      </w:r>
      <w:r w:rsidRPr="004B2581">
        <w:rPr>
          <w:rFonts w:ascii="Calibri" w:hAnsi="Calibri"/>
        </w:rPr>
        <w:t xml:space="preserve"> má právo odstoupit od této smlouvy v případě jejího podstatného porušení. Takovým podstatným porušením je též neplnění kteréhokoli smluvního ujednání ze strany </w:t>
      </w:r>
      <w:r w:rsidR="006E52B4">
        <w:rPr>
          <w:rFonts w:ascii="Calibri" w:hAnsi="Calibri"/>
        </w:rPr>
        <w:t>příkazník</w:t>
      </w:r>
      <w:r w:rsidR="007F2918">
        <w:rPr>
          <w:rFonts w:ascii="Calibri" w:hAnsi="Calibri"/>
        </w:rPr>
        <w:t>a uvedené v  této smlouvě</w:t>
      </w:r>
      <w:r w:rsidRPr="004B2581">
        <w:rPr>
          <w:rFonts w:ascii="Calibri" w:hAnsi="Calibri"/>
        </w:rPr>
        <w:t>. Odstoupení od této smlouvy musí být provedeno písemně a prokazatelně</w:t>
      </w:r>
      <w:r w:rsidR="00BF642A">
        <w:rPr>
          <w:rFonts w:ascii="Calibri" w:hAnsi="Calibri"/>
        </w:rPr>
        <w:t xml:space="preserve"> doručeno druhé smluvní straně.</w:t>
      </w:r>
    </w:p>
    <w:p w14:paraId="390E4BF6" w14:textId="77777777" w:rsidR="00492E26" w:rsidRPr="00E94B64" w:rsidRDefault="007F2918" w:rsidP="00492E26">
      <w:pPr>
        <w:pStyle w:val="Nadpis1"/>
        <w:jc w:val="center"/>
        <w:rPr>
          <w:rFonts w:ascii="Calibri" w:hAnsi="Calibri"/>
          <w:sz w:val="28"/>
          <w:szCs w:val="28"/>
        </w:rPr>
      </w:pPr>
      <w:r>
        <w:rPr>
          <w:rFonts w:ascii="Calibri" w:hAnsi="Calibri"/>
          <w:sz w:val="28"/>
          <w:szCs w:val="28"/>
        </w:rPr>
        <w:t>7.  Z</w:t>
      </w:r>
      <w:r w:rsidR="00492E26" w:rsidRPr="00E94B64">
        <w:rPr>
          <w:rFonts w:ascii="Calibri" w:hAnsi="Calibri"/>
          <w:sz w:val="28"/>
          <w:szCs w:val="28"/>
        </w:rPr>
        <w:t>áruka na poskytnuté služby</w:t>
      </w:r>
    </w:p>
    <w:p w14:paraId="7484E798" w14:textId="77777777" w:rsidR="00492E26" w:rsidRPr="004B2581" w:rsidRDefault="007F2918" w:rsidP="006F64E2">
      <w:pPr>
        <w:pStyle w:val="Seznam"/>
        <w:ind w:left="709" w:hanging="709"/>
        <w:jc w:val="both"/>
        <w:rPr>
          <w:rFonts w:ascii="Calibri" w:hAnsi="Calibri"/>
        </w:rPr>
      </w:pPr>
      <w:r w:rsidRPr="00FD4641">
        <w:rPr>
          <w:rFonts w:ascii="Calibri" w:hAnsi="Calibri"/>
          <w:b/>
        </w:rPr>
        <w:t>7.1</w:t>
      </w:r>
      <w:r>
        <w:rPr>
          <w:rFonts w:ascii="Calibri" w:hAnsi="Calibri"/>
        </w:rPr>
        <w:t xml:space="preserve">. </w:t>
      </w:r>
      <w:r w:rsidR="006F64E2">
        <w:rPr>
          <w:rFonts w:ascii="Calibri" w:hAnsi="Calibri"/>
        </w:rPr>
        <w:t xml:space="preserve">  Délka záruční</w:t>
      </w:r>
      <w:r>
        <w:rPr>
          <w:rFonts w:ascii="Calibri" w:hAnsi="Calibri"/>
        </w:rPr>
        <w:t xml:space="preserve"> </w:t>
      </w:r>
      <w:r w:rsidR="006F64E2">
        <w:rPr>
          <w:rFonts w:ascii="Calibri" w:hAnsi="Calibri"/>
        </w:rPr>
        <w:t xml:space="preserve">doby </w:t>
      </w:r>
      <w:r>
        <w:rPr>
          <w:rFonts w:ascii="Calibri" w:hAnsi="Calibri"/>
        </w:rPr>
        <w:t xml:space="preserve">za jakost plnění </w:t>
      </w:r>
      <w:r w:rsidR="006F64E2">
        <w:rPr>
          <w:rFonts w:ascii="Calibri" w:hAnsi="Calibri"/>
        </w:rPr>
        <w:t xml:space="preserve">při výkonu činnosti </w:t>
      </w:r>
      <w:r>
        <w:rPr>
          <w:rFonts w:ascii="Calibri" w:hAnsi="Calibri"/>
        </w:rPr>
        <w:t>TDS</w:t>
      </w:r>
      <w:r w:rsidR="006F64E2">
        <w:rPr>
          <w:rFonts w:ascii="Calibri" w:hAnsi="Calibri"/>
        </w:rPr>
        <w:t xml:space="preserve">  dle </w:t>
      </w:r>
      <w:r w:rsidR="00492E26" w:rsidRPr="004B2581">
        <w:rPr>
          <w:rFonts w:ascii="Calibri" w:hAnsi="Calibri"/>
        </w:rPr>
        <w:t>tét</w:t>
      </w:r>
      <w:r w:rsidR="006F64E2">
        <w:rPr>
          <w:rFonts w:ascii="Calibri" w:hAnsi="Calibri"/>
        </w:rPr>
        <w:t xml:space="preserve">o smlouvy </w:t>
      </w:r>
      <w:r w:rsidR="00FD4641">
        <w:rPr>
          <w:rFonts w:ascii="Calibri" w:hAnsi="Calibri"/>
        </w:rPr>
        <w:t>je navázána na</w:t>
      </w:r>
      <w:r w:rsidR="006F64E2">
        <w:rPr>
          <w:rFonts w:ascii="Calibri" w:hAnsi="Calibri"/>
        </w:rPr>
        <w:t xml:space="preserve"> délku záruční doby konkrétního </w:t>
      </w:r>
      <w:r w:rsidR="00492E26" w:rsidRPr="004B2581">
        <w:rPr>
          <w:rFonts w:ascii="Calibri" w:hAnsi="Calibri"/>
        </w:rPr>
        <w:t xml:space="preserve">díla, na které </w:t>
      </w:r>
      <w:r w:rsidR="006F64E2">
        <w:rPr>
          <w:rFonts w:ascii="Calibri" w:hAnsi="Calibri"/>
        </w:rPr>
        <w:t xml:space="preserve">byl dán příkaz k výkonu činnosti TDS. </w:t>
      </w:r>
      <w:r w:rsidR="00492E26" w:rsidRPr="004B2581">
        <w:rPr>
          <w:rFonts w:ascii="Calibri" w:hAnsi="Calibri"/>
        </w:rPr>
        <w:t>V případě zjištění vad stavebního díla, které měly být eliminovány právě r</w:t>
      </w:r>
      <w:r w:rsidR="006F64E2">
        <w:rPr>
          <w:rFonts w:ascii="Calibri" w:hAnsi="Calibri"/>
        </w:rPr>
        <w:t>ealizací technického dozoru stavebníka</w:t>
      </w:r>
      <w:r w:rsidR="00492E26" w:rsidRPr="004B2581">
        <w:rPr>
          <w:rFonts w:ascii="Calibri" w:hAnsi="Calibri"/>
        </w:rPr>
        <w:t xml:space="preserve">, se </w:t>
      </w:r>
      <w:r w:rsidR="006E52B4">
        <w:rPr>
          <w:rFonts w:ascii="Calibri" w:hAnsi="Calibri"/>
        </w:rPr>
        <w:t>příkazník</w:t>
      </w:r>
      <w:r w:rsidR="00492E26" w:rsidRPr="004B2581">
        <w:rPr>
          <w:rFonts w:ascii="Calibri" w:hAnsi="Calibri"/>
        </w:rPr>
        <w:t xml:space="preserve"> zavazuje při procesu reklamace stavebních vad provádět opětovný technický dozor </w:t>
      </w:r>
      <w:r w:rsidR="006F64E2">
        <w:rPr>
          <w:rFonts w:ascii="Calibri" w:hAnsi="Calibri"/>
        </w:rPr>
        <w:t>stavebníka</w:t>
      </w:r>
      <w:r w:rsidR="00492E26" w:rsidRPr="004B2581">
        <w:rPr>
          <w:rFonts w:ascii="Calibri" w:hAnsi="Calibri"/>
        </w:rPr>
        <w:t xml:space="preserve"> při odstraňování příslušné reklamované vady, a to až do jejího úplného odstranění, popřípadě do konce jiného řešení té které konkrétní vady. </w:t>
      </w:r>
      <w:r w:rsidR="006E52B4">
        <w:rPr>
          <w:rFonts w:ascii="Calibri" w:hAnsi="Calibri"/>
        </w:rPr>
        <w:t>Příkazník</w:t>
      </w:r>
      <w:r w:rsidR="00492E26" w:rsidRPr="004B2581">
        <w:rPr>
          <w:rFonts w:ascii="Calibri" w:hAnsi="Calibri"/>
        </w:rPr>
        <w:t xml:space="preserve"> je povinen zahájit bez</w:t>
      </w:r>
      <w:r w:rsidR="006F64E2">
        <w:rPr>
          <w:rFonts w:ascii="Calibri" w:hAnsi="Calibri"/>
        </w:rPr>
        <w:t>platný technický dozor stavebníka</w:t>
      </w:r>
      <w:r w:rsidR="00492E26" w:rsidRPr="004B2581">
        <w:rPr>
          <w:rFonts w:ascii="Calibri" w:hAnsi="Calibri"/>
        </w:rPr>
        <w:t xml:space="preserve"> na reklamova</w:t>
      </w:r>
      <w:r w:rsidR="006F64E2">
        <w:rPr>
          <w:rFonts w:ascii="Calibri" w:hAnsi="Calibri"/>
        </w:rPr>
        <w:t xml:space="preserve">ných vadách </w:t>
      </w:r>
      <w:r w:rsidR="00492E26" w:rsidRPr="004B2581">
        <w:rPr>
          <w:rFonts w:ascii="Calibri" w:hAnsi="Calibri"/>
        </w:rPr>
        <w:t>neprodl</w:t>
      </w:r>
      <w:r w:rsidR="006F64E2">
        <w:rPr>
          <w:rFonts w:ascii="Calibri" w:hAnsi="Calibri"/>
        </w:rPr>
        <w:t>eně ve spolupráci se zhotovitelem stavby a s příkazcem.</w:t>
      </w:r>
      <w:r w:rsidR="00492E26" w:rsidRPr="004B2581">
        <w:rPr>
          <w:rFonts w:ascii="Calibri" w:hAnsi="Calibri"/>
        </w:rPr>
        <w:t xml:space="preserve"> V případě nesoučinnosti ze strany </w:t>
      </w:r>
      <w:r w:rsidR="006E52B4">
        <w:rPr>
          <w:rFonts w:ascii="Calibri" w:hAnsi="Calibri"/>
        </w:rPr>
        <w:t>příkazník</w:t>
      </w:r>
      <w:r w:rsidR="005A185D">
        <w:rPr>
          <w:rFonts w:ascii="Calibri" w:hAnsi="Calibri"/>
        </w:rPr>
        <w:t>a</w:t>
      </w:r>
      <w:r w:rsidR="00492E26" w:rsidRPr="004B2581">
        <w:rPr>
          <w:rFonts w:ascii="Calibri" w:hAnsi="Calibri"/>
        </w:rPr>
        <w:t xml:space="preserve"> poskytnout technický dozor </w:t>
      </w:r>
      <w:r w:rsidR="005A185D">
        <w:rPr>
          <w:rFonts w:ascii="Calibri" w:hAnsi="Calibri"/>
        </w:rPr>
        <w:t>stavebníka</w:t>
      </w:r>
      <w:r w:rsidR="00492E26" w:rsidRPr="004B2581">
        <w:rPr>
          <w:rFonts w:ascii="Calibri" w:hAnsi="Calibri"/>
        </w:rPr>
        <w:t xml:space="preserve"> při odstraňování vad, je </w:t>
      </w:r>
      <w:r w:rsidR="006E52B4">
        <w:rPr>
          <w:rFonts w:ascii="Calibri" w:hAnsi="Calibri"/>
        </w:rPr>
        <w:t>příkazce</w:t>
      </w:r>
      <w:r w:rsidR="00492E26" w:rsidRPr="004B2581">
        <w:rPr>
          <w:rFonts w:ascii="Calibri" w:hAnsi="Calibri"/>
        </w:rPr>
        <w:t xml:space="preserve"> oprávněn si tyto služby zajisti třetí osobou na náklady </w:t>
      </w:r>
      <w:r w:rsidR="006E52B4">
        <w:rPr>
          <w:rFonts w:ascii="Calibri" w:hAnsi="Calibri"/>
        </w:rPr>
        <w:t>příkazník</w:t>
      </w:r>
      <w:r w:rsidR="005A185D">
        <w:rPr>
          <w:rFonts w:ascii="Calibri" w:hAnsi="Calibri"/>
        </w:rPr>
        <w:t>a</w:t>
      </w:r>
      <w:r w:rsidR="00492E26" w:rsidRPr="004B2581">
        <w:rPr>
          <w:rFonts w:ascii="Calibri" w:hAnsi="Calibri"/>
        </w:rPr>
        <w:t xml:space="preserve">, který se zavazuje tyto náklady </w:t>
      </w:r>
      <w:r w:rsidR="005A185D">
        <w:rPr>
          <w:rFonts w:ascii="Calibri" w:hAnsi="Calibri"/>
        </w:rPr>
        <w:t>příkazc</w:t>
      </w:r>
      <w:r w:rsidR="00492E26" w:rsidRPr="004B2581">
        <w:rPr>
          <w:rFonts w:ascii="Calibri" w:hAnsi="Calibri"/>
        </w:rPr>
        <w:t>i proplatit na základě předložení daňového dokladu, a to do 15 dnů od jeho doručení</w:t>
      </w:r>
      <w:r w:rsidR="005A185D">
        <w:rPr>
          <w:rFonts w:ascii="Calibri" w:hAnsi="Calibri"/>
        </w:rPr>
        <w:t>.</w:t>
      </w:r>
    </w:p>
    <w:p w14:paraId="29B5A59C" w14:textId="77777777" w:rsidR="00492E26" w:rsidRPr="00E94B64" w:rsidRDefault="00492E26" w:rsidP="00492E26">
      <w:pPr>
        <w:pStyle w:val="Nadpis1"/>
        <w:jc w:val="center"/>
        <w:rPr>
          <w:rFonts w:ascii="Calibri" w:hAnsi="Calibri"/>
          <w:sz w:val="28"/>
          <w:szCs w:val="28"/>
        </w:rPr>
      </w:pPr>
      <w:r w:rsidRPr="00E94B64">
        <w:rPr>
          <w:rFonts w:ascii="Calibri" w:hAnsi="Calibri"/>
          <w:sz w:val="28"/>
          <w:szCs w:val="28"/>
        </w:rPr>
        <w:t>8.  Smluvní pokuty</w:t>
      </w:r>
    </w:p>
    <w:p w14:paraId="389F2106" w14:textId="77777777" w:rsidR="00492E26" w:rsidRPr="00FD4641" w:rsidRDefault="00FD4641" w:rsidP="00FD4641">
      <w:pPr>
        <w:pStyle w:val="Seznam"/>
        <w:ind w:left="709" w:hanging="709"/>
        <w:jc w:val="both"/>
        <w:rPr>
          <w:rFonts w:ascii="Calibri" w:hAnsi="Calibri"/>
        </w:rPr>
      </w:pPr>
      <w:r>
        <w:rPr>
          <w:rFonts w:ascii="Calibri" w:hAnsi="Calibri"/>
          <w:b/>
        </w:rPr>
        <w:t xml:space="preserve">8.1.   </w:t>
      </w:r>
      <w:r w:rsidRPr="005A185D">
        <w:rPr>
          <w:rFonts w:ascii="Calibri" w:hAnsi="Calibri"/>
        </w:rPr>
        <w:t>Příkazník je povinen zaplatit příkazc</w:t>
      </w:r>
      <w:r>
        <w:rPr>
          <w:rFonts w:ascii="Calibri" w:hAnsi="Calibri"/>
        </w:rPr>
        <w:t>i smluvní pokutu</w:t>
      </w:r>
      <w:r w:rsidRPr="005A185D">
        <w:rPr>
          <w:rFonts w:ascii="Calibri" w:hAnsi="Calibri"/>
        </w:rPr>
        <w:t xml:space="preserve"> </w:t>
      </w:r>
      <w:r>
        <w:rPr>
          <w:rFonts w:ascii="Calibri" w:hAnsi="Calibri"/>
        </w:rPr>
        <w:t>z</w:t>
      </w:r>
      <w:r w:rsidR="00492E26" w:rsidRPr="00FD4641">
        <w:rPr>
          <w:rFonts w:ascii="Calibri" w:hAnsi="Calibri"/>
        </w:rPr>
        <w:t>a každou vadu dozorovaného stavebního díla, která by</w:t>
      </w:r>
      <w:r w:rsidRPr="00FD4641">
        <w:rPr>
          <w:rFonts w:ascii="Calibri" w:hAnsi="Calibri"/>
        </w:rPr>
        <w:t xml:space="preserve">la v reklamačním řízení </w:t>
      </w:r>
      <w:r w:rsidR="00492E26" w:rsidRPr="00FD4641">
        <w:rPr>
          <w:rFonts w:ascii="Calibri" w:hAnsi="Calibri"/>
        </w:rPr>
        <w:t xml:space="preserve">uznána </w:t>
      </w:r>
      <w:r w:rsidRPr="00FD4641">
        <w:rPr>
          <w:rFonts w:ascii="Calibri" w:hAnsi="Calibri"/>
        </w:rPr>
        <w:t xml:space="preserve">zhotovitelem stavby a kterou měl </w:t>
      </w:r>
      <w:r w:rsidR="006E52B4" w:rsidRPr="00FD4641">
        <w:rPr>
          <w:rFonts w:ascii="Calibri" w:hAnsi="Calibri"/>
        </w:rPr>
        <w:t>příkazník</w:t>
      </w:r>
      <w:r w:rsidRPr="00FD4641">
        <w:rPr>
          <w:rFonts w:ascii="Calibri" w:hAnsi="Calibri"/>
        </w:rPr>
        <w:t xml:space="preserve"> </w:t>
      </w:r>
      <w:r w:rsidR="00492E26" w:rsidRPr="00FD4641">
        <w:rPr>
          <w:rFonts w:ascii="Calibri" w:hAnsi="Calibri"/>
        </w:rPr>
        <w:t>dozorovat, a to ve výši 1 000 Kč za každou jednotlivou vadu.</w:t>
      </w:r>
    </w:p>
    <w:p w14:paraId="4BC2A45E" w14:textId="77777777" w:rsidR="00492E26" w:rsidRPr="004B2581" w:rsidRDefault="00FD4641" w:rsidP="0063529B">
      <w:pPr>
        <w:pStyle w:val="Seznam"/>
        <w:overflowPunct w:val="0"/>
        <w:autoSpaceDE w:val="0"/>
        <w:autoSpaceDN w:val="0"/>
        <w:adjustRightInd w:val="0"/>
        <w:ind w:left="705" w:hanging="705"/>
        <w:contextualSpacing w:val="0"/>
        <w:jc w:val="both"/>
        <w:textAlignment w:val="baseline"/>
        <w:rPr>
          <w:rFonts w:ascii="Calibri" w:hAnsi="Calibri"/>
        </w:rPr>
      </w:pPr>
      <w:r w:rsidRPr="00FD4641">
        <w:rPr>
          <w:rFonts w:ascii="Calibri" w:hAnsi="Calibri"/>
          <w:b/>
        </w:rPr>
        <w:t>8.2</w:t>
      </w:r>
      <w:r>
        <w:rPr>
          <w:rFonts w:ascii="Calibri" w:hAnsi="Calibri"/>
          <w:b/>
        </w:rPr>
        <w:t>.</w:t>
      </w:r>
      <w:r>
        <w:rPr>
          <w:rFonts w:ascii="Calibri" w:hAnsi="Calibri"/>
        </w:rPr>
        <w:t xml:space="preserve"> </w:t>
      </w:r>
      <w:r w:rsidR="0063529B">
        <w:rPr>
          <w:rFonts w:ascii="Calibri" w:hAnsi="Calibri"/>
        </w:rPr>
        <w:tab/>
      </w:r>
      <w:r>
        <w:rPr>
          <w:rFonts w:ascii="Calibri" w:hAnsi="Calibri"/>
        </w:rPr>
        <w:tab/>
      </w:r>
      <w:r w:rsidR="00492E26" w:rsidRPr="004B2581">
        <w:rPr>
          <w:rFonts w:ascii="Calibri" w:hAnsi="Calibri"/>
        </w:rPr>
        <w:t xml:space="preserve">Vznikne-li </w:t>
      </w:r>
      <w:r>
        <w:rPr>
          <w:rFonts w:ascii="Calibri" w:hAnsi="Calibri"/>
        </w:rPr>
        <w:t>příkazc</w:t>
      </w:r>
      <w:r w:rsidR="00492E26" w:rsidRPr="004B2581">
        <w:rPr>
          <w:rFonts w:ascii="Calibri" w:hAnsi="Calibri"/>
        </w:rPr>
        <w:t xml:space="preserve">i nebo třetí osobě škoda v důsledku vadného plnění předmětu </w:t>
      </w:r>
      <w:r w:rsidR="0063529B">
        <w:rPr>
          <w:rFonts w:ascii="Calibri" w:hAnsi="Calibri"/>
        </w:rPr>
        <w:t>díla zhotovitelem díla</w:t>
      </w:r>
      <w:r w:rsidR="00492E26" w:rsidRPr="004B2581">
        <w:rPr>
          <w:rFonts w:ascii="Calibri" w:hAnsi="Calibri"/>
        </w:rPr>
        <w:t xml:space="preserve"> zejména zanedbáním povinno</w:t>
      </w:r>
      <w:r>
        <w:rPr>
          <w:rFonts w:ascii="Calibri" w:hAnsi="Calibri"/>
        </w:rPr>
        <w:t>stí technického dozoru stavebníka</w:t>
      </w:r>
      <w:r w:rsidR="00492E26" w:rsidRPr="004B2581">
        <w:rPr>
          <w:rFonts w:ascii="Calibri" w:hAnsi="Calibri"/>
        </w:rPr>
        <w:t xml:space="preserve">, bude odstraněna na náklady </w:t>
      </w:r>
      <w:r w:rsidR="006E52B4">
        <w:rPr>
          <w:rFonts w:ascii="Calibri" w:hAnsi="Calibri"/>
        </w:rPr>
        <w:t>příkazník</w:t>
      </w:r>
      <w:r w:rsidR="0063529B">
        <w:rPr>
          <w:rFonts w:ascii="Calibri" w:hAnsi="Calibri"/>
        </w:rPr>
        <w:t>a</w:t>
      </w:r>
      <w:r w:rsidR="00492E26" w:rsidRPr="004B2581">
        <w:rPr>
          <w:rFonts w:ascii="Calibri" w:hAnsi="Calibri"/>
        </w:rPr>
        <w:t>, případně z jeho pojištění. Právo na náhradu škody není jakkoli dotčeno nárokem na smluvní pokutu.</w:t>
      </w:r>
    </w:p>
    <w:p w14:paraId="0528850A" w14:textId="77777777" w:rsidR="00492E26" w:rsidRPr="004B2581" w:rsidRDefault="00492E26" w:rsidP="00492E26">
      <w:pPr>
        <w:pStyle w:val="Seznam"/>
        <w:jc w:val="center"/>
        <w:rPr>
          <w:rFonts w:ascii="Calibri" w:hAnsi="Calibri"/>
        </w:rPr>
      </w:pPr>
    </w:p>
    <w:p w14:paraId="7E8490C5" w14:textId="77777777" w:rsidR="00492E26" w:rsidRPr="00E94B64" w:rsidRDefault="00492E26" w:rsidP="00492E26">
      <w:pPr>
        <w:pStyle w:val="Nadpis1"/>
        <w:jc w:val="center"/>
        <w:rPr>
          <w:rFonts w:ascii="Calibri" w:hAnsi="Calibri"/>
          <w:sz w:val="28"/>
          <w:szCs w:val="28"/>
        </w:rPr>
      </w:pPr>
      <w:r w:rsidRPr="00E94B64">
        <w:rPr>
          <w:rFonts w:ascii="Calibri" w:hAnsi="Calibri"/>
          <w:sz w:val="28"/>
          <w:szCs w:val="28"/>
        </w:rPr>
        <w:t>9.  Ostatní ujednání</w:t>
      </w:r>
    </w:p>
    <w:p w14:paraId="3EB2C1FD" w14:textId="77777777" w:rsidR="00492E26" w:rsidRPr="00BF642A" w:rsidRDefault="00ED34EF" w:rsidP="00492E26">
      <w:pPr>
        <w:pStyle w:val="P5slovanodstavec"/>
        <w:numPr>
          <w:ilvl w:val="1"/>
          <w:numId w:val="8"/>
        </w:numPr>
        <w:spacing w:before="0"/>
        <w:ind w:left="426" w:hanging="426"/>
        <w:rPr>
          <w:rFonts w:ascii="Calibri" w:hAnsi="Calibri"/>
          <w:szCs w:val="24"/>
        </w:rPr>
      </w:pPr>
      <w:r>
        <w:rPr>
          <w:rFonts w:ascii="Calibri" w:hAnsi="Calibri"/>
          <w:szCs w:val="24"/>
        </w:rPr>
        <w:t xml:space="preserve">Tato smlouva nabývá platnosti dnem podpisu poslední smluvní strany a účinnosti dnem uveřejnění v registru smluv podle zákona o registru </w:t>
      </w:r>
      <w:proofErr w:type="spellStart"/>
      <w:proofErr w:type="gramStart"/>
      <w:r>
        <w:rPr>
          <w:rFonts w:ascii="Calibri" w:hAnsi="Calibri"/>
          <w:szCs w:val="24"/>
        </w:rPr>
        <w:t>smluv.</w:t>
      </w:r>
      <w:r w:rsidR="00492E26" w:rsidRPr="00BF642A">
        <w:rPr>
          <w:rFonts w:ascii="Calibri" w:hAnsi="Calibri"/>
          <w:szCs w:val="24"/>
        </w:rPr>
        <w:t>Smluvní</w:t>
      </w:r>
      <w:proofErr w:type="spellEnd"/>
      <w:proofErr w:type="gramEnd"/>
      <w:r w:rsidR="00492E26" w:rsidRPr="00BF642A">
        <w:rPr>
          <w:rFonts w:ascii="Calibri" w:hAnsi="Calibri"/>
          <w:szCs w:val="24"/>
        </w:rPr>
        <w:t xml:space="preserve"> strany</w:t>
      </w:r>
      <w:r w:rsidRPr="00BF642A">
        <w:rPr>
          <w:rFonts w:ascii="Calibri" w:hAnsi="Calibri"/>
          <w:szCs w:val="24"/>
        </w:rPr>
        <w:t xml:space="preserve"> berou na vědomí, že tato smlouva ke své účinnosti vyžaduje uveřejnění v registru smluv podle zákona č. 340/2015 Sb. a s tímto uveřejněním souhlasí. Zaslání smlouvy do registru smluv zajistí </w:t>
      </w:r>
      <w:r w:rsidR="0063529B" w:rsidRPr="00BF642A">
        <w:rPr>
          <w:rFonts w:ascii="Calibri" w:hAnsi="Calibri"/>
          <w:szCs w:val="24"/>
        </w:rPr>
        <w:t>příkazce</w:t>
      </w:r>
      <w:r w:rsidRPr="00BF642A">
        <w:rPr>
          <w:rFonts w:ascii="Calibri" w:hAnsi="Calibri"/>
          <w:szCs w:val="24"/>
        </w:rPr>
        <w:t xml:space="preserve"> neprodleně po podpisu smlouvy.</w:t>
      </w:r>
    </w:p>
    <w:p w14:paraId="6AC8DA74" w14:textId="77777777" w:rsidR="00492E26" w:rsidRPr="004B2581" w:rsidRDefault="00492E26" w:rsidP="00492E26">
      <w:pPr>
        <w:pStyle w:val="P5slovanodstavec"/>
        <w:numPr>
          <w:ilvl w:val="1"/>
          <w:numId w:val="8"/>
        </w:numPr>
        <w:spacing w:before="0"/>
        <w:ind w:left="426" w:hanging="426"/>
        <w:rPr>
          <w:rFonts w:ascii="Calibri" w:hAnsi="Calibri"/>
          <w:szCs w:val="24"/>
        </w:rPr>
      </w:pPr>
      <w:r w:rsidRPr="004B2581">
        <w:rPr>
          <w:rFonts w:ascii="Calibri" w:hAnsi="Calibri"/>
          <w:szCs w:val="24"/>
        </w:rPr>
        <w:t xml:space="preserve">Právní účinky doručení jakékoli písemnosti doručované v souvislosti s touto smlouvou či na jejím základě nastávají pouze tehdy, je-li tato písemnost odesílatelem či odesílatelem pověřenou osobou předána jejímu adresátovi nebo je-li tato písemnost doručena jejímu adresátovi formou doporučeného dopisu. Při doručování prostřednictvím osobního předání nastávají účinky doručení okamžikem písemného potvrzení adresáta o přijetí doručované písemnosti. Při doručování prostřednictvím doporučeného dopisu nastávají účinky doručení okamžikem přijetí doručované písemnosti adresátem od poštovního doručovatele dle platných poštovních podmínek. Není-li možné zásilku doručit z jakýchkoli důvodů na straně adresáta, má se zásilka za doručenou pátý pracovní den po jejím odeslání. Doporučený dopis je třeba adresovat vždy na adresu adresáta uvedenou v záhlaví této smlouvy, ledaže smluvní strana oznámí písemně druhé straně změnu adresy doručování. Tato doručovací adresa může být změněna pouze písemným oznámením doručeným druhé smluvní straně. Pro doručování jiných poštovních zásilek než písemností platí toto ustanovení této smlouvy obdobně. </w:t>
      </w:r>
    </w:p>
    <w:p w14:paraId="36718249" w14:textId="77777777" w:rsidR="00492E26" w:rsidRPr="004B2581" w:rsidRDefault="00492E26" w:rsidP="00492E26">
      <w:pPr>
        <w:rPr>
          <w:rFonts w:ascii="Calibri" w:hAnsi="Calibri"/>
        </w:rPr>
      </w:pPr>
    </w:p>
    <w:p w14:paraId="3BA004F5" w14:textId="77777777" w:rsidR="00492E26" w:rsidRPr="00BF642A" w:rsidRDefault="00492E26" w:rsidP="00492E26">
      <w:pPr>
        <w:pStyle w:val="P5slovanodstavec"/>
        <w:numPr>
          <w:ilvl w:val="1"/>
          <w:numId w:val="8"/>
        </w:numPr>
        <w:spacing w:before="0"/>
        <w:ind w:left="426" w:hanging="426"/>
        <w:rPr>
          <w:rFonts w:ascii="Calibri" w:hAnsi="Calibri"/>
          <w:szCs w:val="24"/>
        </w:rPr>
      </w:pPr>
      <w:r w:rsidRPr="004B2581">
        <w:rPr>
          <w:rFonts w:ascii="Calibri" w:hAnsi="Calibri"/>
          <w:szCs w:val="24"/>
        </w:rPr>
        <w:t xml:space="preserve">Pokud jakýkoliv závazek vyplývající z této smlouvy, avšak netvořící její podstatnou náležitost, je nebo se stane neplatným nebo nevymahatelným jako celek nebo jeho část, je plně oddělitelným od ostatních ustanovení této smlouvy a taková neplatnost nebo nevymahatelnost nebude mít žádný vliv na platnost a vymahatelnost jakýchkoliv ostatních závazků z této smlouvy. Smluvní strany se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obsaženému v této smlouvě. </w:t>
      </w:r>
    </w:p>
    <w:p w14:paraId="04EB0E10" w14:textId="77777777" w:rsidR="004D1B3D" w:rsidRPr="00BF642A" w:rsidRDefault="006E52B4" w:rsidP="004D1B3D">
      <w:pPr>
        <w:pStyle w:val="P5slovanodstavec"/>
        <w:numPr>
          <w:ilvl w:val="1"/>
          <w:numId w:val="8"/>
        </w:numPr>
        <w:spacing w:before="0"/>
        <w:ind w:left="426" w:hanging="426"/>
        <w:rPr>
          <w:rFonts w:ascii="Calibri" w:hAnsi="Calibri"/>
          <w:szCs w:val="24"/>
        </w:rPr>
      </w:pPr>
      <w:r>
        <w:rPr>
          <w:rFonts w:ascii="Calibri" w:hAnsi="Calibri"/>
          <w:szCs w:val="24"/>
        </w:rPr>
        <w:t>Příkazník</w:t>
      </w:r>
      <w:r w:rsidR="004D1B3D" w:rsidRPr="004B2581">
        <w:rPr>
          <w:rFonts w:ascii="Calibri" w:hAnsi="Calibri"/>
          <w:szCs w:val="24"/>
        </w:rPr>
        <w:t xml:space="preserve"> není oprávněn své pohledávky za </w:t>
      </w:r>
      <w:r>
        <w:rPr>
          <w:rFonts w:ascii="Calibri" w:hAnsi="Calibri"/>
          <w:szCs w:val="24"/>
        </w:rPr>
        <w:t>příkazce</w:t>
      </w:r>
      <w:r w:rsidR="004D1B3D" w:rsidRPr="004B2581">
        <w:rPr>
          <w:rFonts w:ascii="Calibri" w:hAnsi="Calibri"/>
          <w:szCs w:val="24"/>
        </w:rPr>
        <w:t xml:space="preserve">m, které vyplývají z této smlouvy, postoupit na třetí subjekt. Stejně tak není </w:t>
      </w:r>
      <w:r>
        <w:rPr>
          <w:rFonts w:ascii="Calibri" w:hAnsi="Calibri"/>
          <w:szCs w:val="24"/>
        </w:rPr>
        <w:t>příkazník</w:t>
      </w:r>
      <w:r w:rsidR="004D1B3D" w:rsidRPr="004B2581">
        <w:rPr>
          <w:rFonts w:ascii="Calibri" w:hAnsi="Calibri"/>
          <w:szCs w:val="24"/>
        </w:rPr>
        <w:t xml:space="preserve"> oprávněn započítat své případné pohledávky za </w:t>
      </w:r>
      <w:r>
        <w:rPr>
          <w:rFonts w:ascii="Calibri" w:hAnsi="Calibri"/>
          <w:szCs w:val="24"/>
        </w:rPr>
        <w:t>příkazce</w:t>
      </w:r>
      <w:r w:rsidR="004D1B3D" w:rsidRPr="004B2581">
        <w:rPr>
          <w:rFonts w:ascii="Calibri" w:hAnsi="Calibri"/>
          <w:szCs w:val="24"/>
        </w:rPr>
        <w:t xml:space="preserve">m proti svým závazkům vůči </w:t>
      </w:r>
      <w:r w:rsidR="0063529B">
        <w:rPr>
          <w:rFonts w:ascii="Calibri" w:hAnsi="Calibri"/>
          <w:szCs w:val="24"/>
        </w:rPr>
        <w:t>příkazc</w:t>
      </w:r>
      <w:r w:rsidR="004D1B3D" w:rsidRPr="004B2581">
        <w:rPr>
          <w:rFonts w:ascii="Calibri" w:hAnsi="Calibri"/>
          <w:szCs w:val="24"/>
        </w:rPr>
        <w:t>i</w:t>
      </w:r>
      <w:r w:rsidR="0063529B">
        <w:rPr>
          <w:rFonts w:ascii="Calibri" w:hAnsi="Calibri"/>
          <w:szCs w:val="24"/>
        </w:rPr>
        <w:t>.</w:t>
      </w:r>
    </w:p>
    <w:p w14:paraId="4887343C" w14:textId="77777777" w:rsidR="00492E26" w:rsidRDefault="006E52B4" w:rsidP="00492E26">
      <w:pPr>
        <w:pStyle w:val="P5slovanodstavec"/>
        <w:numPr>
          <w:ilvl w:val="1"/>
          <w:numId w:val="8"/>
        </w:numPr>
        <w:spacing w:before="0"/>
        <w:ind w:left="426" w:hanging="426"/>
        <w:rPr>
          <w:rFonts w:ascii="Calibri" w:hAnsi="Calibri"/>
          <w:szCs w:val="24"/>
        </w:rPr>
      </w:pPr>
      <w:r>
        <w:rPr>
          <w:rFonts w:ascii="Calibri" w:hAnsi="Calibri" w:cs="Calibri"/>
          <w:szCs w:val="24"/>
        </w:rPr>
        <w:t>Příkazník</w:t>
      </w:r>
      <w:r w:rsidR="004D1B3D" w:rsidRPr="004D1B3D">
        <w:rPr>
          <w:rFonts w:ascii="Calibri" w:hAnsi="Calibri" w:cs="Calibri"/>
          <w:szCs w:val="24"/>
        </w:rPr>
        <w:t xml:space="preserve"> </w:t>
      </w:r>
      <w:r w:rsidR="004D1B3D" w:rsidRPr="004D1B3D">
        <w:rPr>
          <w:rFonts w:ascii="Calibri" w:hAnsi="Calibri" w:cs="Calibri"/>
          <w:color w:val="323232"/>
          <w:u w:color="323232"/>
        </w:rPr>
        <w:t xml:space="preserve">prohlašuje, že se seznámil s dokumentem “Specifická rizika typická pro areál a objekty Psychiatrické nemocnice Horní Beřkovice”, zveřejněným na webových stránkách </w:t>
      </w:r>
      <w:r>
        <w:rPr>
          <w:rFonts w:ascii="Calibri" w:hAnsi="Calibri" w:cs="Calibri"/>
          <w:color w:val="323232"/>
          <w:u w:color="323232"/>
        </w:rPr>
        <w:t>příkazce</w:t>
      </w:r>
      <w:r w:rsidR="0063529B">
        <w:rPr>
          <w:rFonts w:ascii="Calibri" w:hAnsi="Calibri" w:cs="Calibri"/>
          <w:color w:val="323232"/>
          <w:u w:color="323232"/>
        </w:rPr>
        <w:t>.</w:t>
      </w:r>
    </w:p>
    <w:p w14:paraId="05EBB306" w14:textId="77777777" w:rsidR="00492E26" w:rsidRPr="004B2581" w:rsidRDefault="00492E26" w:rsidP="0063529B">
      <w:pPr>
        <w:pStyle w:val="Seznam"/>
        <w:ind w:left="0" w:firstLine="0"/>
        <w:rPr>
          <w:rFonts w:ascii="Calibri" w:hAnsi="Calibri"/>
          <w:bCs/>
        </w:rPr>
      </w:pPr>
    </w:p>
    <w:p w14:paraId="3E3F9CC2" w14:textId="77777777" w:rsidR="00492E26" w:rsidRPr="00763AE2" w:rsidRDefault="00492E26" w:rsidP="00492E26">
      <w:pPr>
        <w:pStyle w:val="Nadpis1"/>
        <w:jc w:val="center"/>
        <w:rPr>
          <w:rFonts w:ascii="Calibri" w:hAnsi="Calibri"/>
          <w:sz w:val="28"/>
          <w:szCs w:val="28"/>
        </w:rPr>
      </w:pPr>
      <w:r w:rsidRPr="00763AE2">
        <w:rPr>
          <w:rFonts w:ascii="Calibri" w:hAnsi="Calibri"/>
          <w:sz w:val="28"/>
          <w:szCs w:val="28"/>
        </w:rPr>
        <w:t>10.  Závěrečná ustanovení</w:t>
      </w:r>
    </w:p>
    <w:p w14:paraId="296DA56E" w14:textId="77777777" w:rsidR="00492E26" w:rsidRPr="004B2581" w:rsidRDefault="00492E26" w:rsidP="00492E26">
      <w:pPr>
        <w:pStyle w:val="Seznam"/>
        <w:numPr>
          <w:ilvl w:val="0"/>
          <w:numId w:val="3"/>
        </w:numPr>
        <w:overflowPunct w:val="0"/>
        <w:autoSpaceDE w:val="0"/>
        <w:autoSpaceDN w:val="0"/>
        <w:adjustRightInd w:val="0"/>
        <w:contextualSpacing w:val="0"/>
        <w:jc w:val="both"/>
        <w:textAlignment w:val="baseline"/>
        <w:rPr>
          <w:rFonts w:ascii="Calibri" w:hAnsi="Calibri"/>
        </w:rPr>
      </w:pPr>
      <w:r w:rsidRPr="004B2581">
        <w:rPr>
          <w:rFonts w:ascii="Calibri" w:hAnsi="Calibri"/>
        </w:rPr>
        <w:t>Tato smlouva je vyhotovena v</w:t>
      </w:r>
      <w:r w:rsidR="00ED34EF">
        <w:rPr>
          <w:rFonts w:ascii="Calibri" w:hAnsi="Calibri"/>
        </w:rPr>
        <w:t xml:space="preserve">e </w:t>
      </w:r>
      <w:r w:rsidR="00F27FCC">
        <w:rPr>
          <w:rFonts w:ascii="Calibri" w:hAnsi="Calibri"/>
        </w:rPr>
        <w:t>dvou</w:t>
      </w:r>
      <w:r w:rsidR="00ED34EF">
        <w:rPr>
          <w:rFonts w:ascii="Calibri" w:hAnsi="Calibri"/>
        </w:rPr>
        <w:t xml:space="preserve"> </w:t>
      </w:r>
      <w:r w:rsidRPr="004B2581">
        <w:rPr>
          <w:rFonts w:ascii="Calibri" w:hAnsi="Calibri"/>
        </w:rPr>
        <w:t xml:space="preserve">shodných exemplářích, z nichž </w:t>
      </w:r>
      <w:r w:rsidR="00F27FCC">
        <w:rPr>
          <w:rFonts w:ascii="Calibri" w:hAnsi="Calibri"/>
        </w:rPr>
        <w:t>každá strana obdrží jedno vyhotovení.</w:t>
      </w:r>
      <w:r w:rsidRPr="004B2581">
        <w:rPr>
          <w:rFonts w:ascii="Calibri" w:hAnsi="Calibri"/>
        </w:rPr>
        <w:t xml:space="preserve">  </w:t>
      </w:r>
    </w:p>
    <w:p w14:paraId="6E703677" w14:textId="77777777" w:rsidR="00492E26" w:rsidRPr="004B2581" w:rsidRDefault="00492E26" w:rsidP="00492E26">
      <w:pPr>
        <w:pStyle w:val="Seznam"/>
        <w:numPr>
          <w:ilvl w:val="0"/>
          <w:numId w:val="3"/>
        </w:numPr>
        <w:overflowPunct w:val="0"/>
        <w:autoSpaceDE w:val="0"/>
        <w:autoSpaceDN w:val="0"/>
        <w:adjustRightInd w:val="0"/>
        <w:contextualSpacing w:val="0"/>
        <w:jc w:val="both"/>
        <w:textAlignment w:val="baseline"/>
        <w:rPr>
          <w:rFonts w:ascii="Calibri" w:hAnsi="Calibri"/>
        </w:rPr>
      </w:pPr>
      <w:r w:rsidRPr="004B2581">
        <w:rPr>
          <w:rFonts w:ascii="Calibri" w:hAnsi="Calibri"/>
        </w:rPr>
        <w:t xml:space="preserve">Případné změny a dodatky k této smlouvě jsou platné pouze tehdy, pokud byly sjednány písemnou formou a podepsány oběma smluvními stranami. </w:t>
      </w:r>
    </w:p>
    <w:p w14:paraId="61E65456" w14:textId="77777777" w:rsidR="00492E26" w:rsidRPr="004B2581" w:rsidRDefault="00492E26" w:rsidP="00492E26">
      <w:pPr>
        <w:pStyle w:val="Seznam"/>
        <w:numPr>
          <w:ilvl w:val="0"/>
          <w:numId w:val="3"/>
        </w:numPr>
        <w:overflowPunct w:val="0"/>
        <w:autoSpaceDE w:val="0"/>
        <w:autoSpaceDN w:val="0"/>
        <w:adjustRightInd w:val="0"/>
        <w:contextualSpacing w:val="0"/>
        <w:jc w:val="both"/>
        <w:textAlignment w:val="baseline"/>
        <w:rPr>
          <w:rFonts w:ascii="Calibri" w:hAnsi="Calibri"/>
        </w:rPr>
      </w:pPr>
      <w:r w:rsidRPr="004B2581">
        <w:rPr>
          <w:rFonts w:ascii="Calibri" w:hAnsi="Calibri"/>
        </w:rPr>
        <w:t xml:space="preserve">Pokud v této smlouvě není ujednáno jinak, řídí se právní poměry z ní vyplývající a vznikající příslušnými ustanoveními občanského zákoníku. </w:t>
      </w:r>
    </w:p>
    <w:p w14:paraId="5C3E50AA" w14:textId="77777777" w:rsidR="00492E26" w:rsidRPr="004B2581" w:rsidRDefault="00492E26" w:rsidP="00492E26">
      <w:pPr>
        <w:pStyle w:val="Seznam"/>
        <w:numPr>
          <w:ilvl w:val="0"/>
          <w:numId w:val="3"/>
        </w:numPr>
        <w:overflowPunct w:val="0"/>
        <w:autoSpaceDE w:val="0"/>
        <w:autoSpaceDN w:val="0"/>
        <w:adjustRightInd w:val="0"/>
        <w:contextualSpacing w:val="0"/>
        <w:jc w:val="both"/>
        <w:textAlignment w:val="baseline"/>
        <w:rPr>
          <w:rFonts w:ascii="Calibri" w:hAnsi="Calibri"/>
        </w:rPr>
      </w:pPr>
      <w:r w:rsidRPr="004B2581">
        <w:rPr>
          <w:rFonts w:ascii="Calibri" w:hAnsi="Calibri"/>
        </w:rPr>
        <w:t xml:space="preserve">Obě smluvní strany prohlašují, že tato smlouva nebyla uzavřena v tísni a za mimořádně nevýhodných podmínek. </w:t>
      </w:r>
    </w:p>
    <w:p w14:paraId="5DA97966" w14:textId="77777777" w:rsidR="00492E26" w:rsidRPr="004B2581" w:rsidRDefault="00492E26" w:rsidP="00492E26">
      <w:pPr>
        <w:pStyle w:val="Seznam3"/>
        <w:ind w:left="0" w:firstLine="0"/>
        <w:rPr>
          <w:rFonts w:ascii="Calibri" w:hAnsi="Calibri"/>
        </w:rPr>
      </w:pPr>
    </w:p>
    <w:p w14:paraId="49A3309F" w14:textId="77777777" w:rsidR="00492E26" w:rsidRPr="004B2581" w:rsidRDefault="00492E26" w:rsidP="00492E26">
      <w:pPr>
        <w:pStyle w:val="Seznam3"/>
        <w:ind w:left="0" w:firstLine="0"/>
        <w:rPr>
          <w:rFonts w:ascii="Calibri" w:hAnsi="Calibri"/>
        </w:rPr>
      </w:pPr>
    </w:p>
    <w:p w14:paraId="148D1330" w14:textId="265E732B" w:rsidR="0040704B" w:rsidRPr="004B2581" w:rsidRDefault="00492E26" w:rsidP="0040704B">
      <w:pPr>
        <w:pStyle w:val="Seznam3"/>
        <w:ind w:left="0" w:firstLine="0"/>
        <w:rPr>
          <w:rFonts w:ascii="Calibri" w:hAnsi="Calibri"/>
        </w:rPr>
      </w:pPr>
      <w:r w:rsidRPr="004B2581">
        <w:rPr>
          <w:rFonts w:ascii="Calibri" w:hAnsi="Calibri"/>
        </w:rPr>
        <w:t>V</w:t>
      </w:r>
      <w:r w:rsidR="0040704B">
        <w:rPr>
          <w:rFonts w:ascii="Calibri" w:hAnsi="Calibri"/>
        </w:rPr>
        <w:t> Horních Beřkovicích,</w:t>
      </w:r>
      <w:r w:rsidRPr="004B2581">
        <w:rPr>
          <w:rFonts w:ascii="Calibri" w:hAnsi="Calibri"/>
        </w:rPr>
        <w:t xml:space="preserve"> dne:</w:t>
      </w:r>
      <w:r w:rsidR="00D83AA7">
        <w:rPr>
          <w:rFonts w:ascii="Calibri" w:hAnsi="Calibri"/>
        </w:rPr>
        <w:t xml:space="preserve"> 27. 2. 2024</w:t>
      </w:r>
      <w:r w:rsidRPr="004B2581">
        <w:rPr>
          <w:rFonts w:ascii="Calibri" w:hAnsi="Calibri"/>
        </w:rPr>
        <w:t xml:space="preserve"> </w:t>
      </w:r>
      <w:r w:rsidR="00D83AA7">
        <w:rPr>
          <w:rFonts w:ascii="Calibri" w:hAnsi="Calibri"/>
        </w:rPr>
        <w:tab/>
      </w:r>
      <w:r w:rsidR="00D83AA7">
        <w:rPr>
          <w:rFonts w:ascii="Calibri" w:hAnsi="Calibri"/>
        </w:rPr>
        <w:tab/>
      </w:r>
      <w:r w:rsidR="0040704B" w:rsidRPr="00F83D95">
        <w:rPr>
          <w:rFonts w:ascii="Calibri" w:hAnsi="Calibri"/>
        </w:rPr>
        <w:t>V</w:t>
      </w:r>
      <w:r w:rsidR="00F83D95" w:rsidRPr="00F83D95">
        <w:rPr>
          <w:rFonts w:ascii="Calibri" w:hAnsi="Calibri"/>
        </w:rPr>
        <w:t xml:space="preserve"> Roudnici </w:t>
      </w:r>
      <w:proofErr w:type="spellStart"/>
      <w:proofErr w:type="gramStart"/>
      <w:r w:rsidR="00F83D95" w:rsidRPr="00F83D95">
        <w:rPr>
          <w:rFonts w:ascii="Calibri" w:hAnsi="Calibri"/>
        </w:rPr>
        <w:t>n.L.</w:t>
      </w:r>
      <w:proofErr w:type="spellEnd"/>
      <w:proofErr w:type="gramEnd"/>
      <w:r w:rsidR="00F83D95" w:rsidRPr="00F83D95">
        <w:rPr>
          <w:rFonts w:ascii="Calibri" w:hAnsi="Calibri"/>
        </w:rPr>
        <w:t>,</w:t>
      </w:r>
      <w:r w:rsidR="0040704B" w:rsidRPr="00F83D95">
        <w:rPr>
          <w:rFonts w:ascii="Calibri" w:hAnsi="Calibri"/>
        </w:rPr>
        <w:t xml:space="preserve"> dne</w:t>
      </w:r>
      <w:r w:rsidR="00F83D95" w:rsidRPr="00F83D95">
        <w:rPr>
          <w:rFonts w:ascii="Calibri" w:hAnsi="Calibri"/>
        </w:rPr>
        <w:t>: 20. 2. 2024</w:t>
      </w:r>
    </w:p>
    <w:p w14:paraId="0325E099" w14:textId="77777777" w:rsidR="00492E26" w:rsidRDefault="00492E26" w:rsidP="00492E26">
      <w:pPr>
        <w:pStyle w:val="Seznam3"/>
        <w:ind w:left="0" w:firstLine="0"/>
        <w:rPr>
          <w:rFonts w:ascii="Calibri" w:hAnsi="Calibri"/>
        </w:rPr>
      </w:pPr>
    </w:p>
    <w:p w14:paraId="05185295" w14:textId="77777777" w:rsidR="00D83AA7" w:rsidRPr="004B2581" w:rsidRDefault="00D83AA7" w:rsidP="00492E26">
      <w:pPr>
        <w:pStyle w:val="Seznam3"/>
        <w:ind w:left="0" w:firstLine="0"/>
        <w:rPr>
          <w:rFonts w:ascii="Calibri" w:hAnsi="Calibri"/>
        </w:rPr>
      </w:pPr>
    </w:p>
    <w:p w14:paraId="5F25FDFC" w14:textId="208A6650" w:rsidR="00492E26" w:rsidRPr="00621117" w:rsidRDefault="008E4A36" w:rsidP="00492E26">
      <w:pPr>
        <w:pStyle w:val="Seznam3"/>
        <w:ind w:left="0" w:firstLine="0"/>
        <w:jc w:val="both"/>
        <w:rPr>
          <w:rFonts w:ascii="Calibri" w:hAnsi="Calibri"/>
        </w:rPr>
      </w:pPr>
      <w:r w:rsidRPr="00621117">
        <w:rPr>
          <w:rFonts w:ascii="Calibri" w:hAnsi="Calibri"/>
        </w:rPr>
        <w:t xml:space="preserve">Psychiatrická nemocnice Horní Beřkovice </w:t>
      </w:r>
      <w:r w:rsidR="00F83D95">
        <w:rPr>
          <w:rFonts w:ascii="Calibri" w:hAnsi="Calibri"/>
        </w:rPr>
        <w:tab/>
      </w:r>
      <w:r w:rsidR="00F83D95">
        <w:rPr>
          <w:rFonts w:ascii="Calibri" w:hAnsi="Calibri"/>
        </w:rPr>
        <w:tab/>
      </w:r>
      <w:r w:rsidR="00F83D95" w:rsidRPr="00F83D95">
        <w:t>SVOBODA velkoobchod-maloobchod</w:t>
      </w:r>
      <w:r w:rsidR="00F83D95">
        <w:t>-</w:t>
      </w:r>
    </w:p>
    <w:p w14:paraId="4F8D936D" w14:textId="706DDFE6" w:rsidR="00492E26" w:rsidRPr="00621117" w:rsidRDefault="00D83AA7" w:rsidP="00492E26">
      <w:pPr>
        <w:pStyle w:val="Seznam3"/>
        <w:ind w:left="0" w:firstLine="0"/>
        <w:jc w:val="both"/>
        <w:rPr>
          <w:rFonts w:ascii="Calibri" w:hAnsi="Calibri"/>
        </w:rPr>
      </w:pPr>
      <w:r>
        <w:rPr>
          <w:rFonts w:ascii="Calibri" w:hAnsi="Calibri"/>
        </w:rPr>
        <w:t xml:space="preserve">            </w:t>
      </w:r>
      <w:r w:rsidR="008E4A36" w:rsidRPr="00621117">
        <w:rPr>
          <w:rFonts w:ascii="Calibri" w:hAnsi="Calibri"/>
        </w:rPr>
        <w:t>MUDr. Jiří Tomeček, MBA</w:t>
      </w:r>
      <w:r w:rsidR="00F83D95">
        <w:rPr>
          <w:rFonts w:ascii="Calibri" w:hAnsi="Calibri"/>
        </w:rPr>
        <w:tab/>
      </w:r>
      <w:r w:rsidR="00F83D95">
        <w:rPr>
          <w:rFonts w:ascii="Calibri" w:hAnsi="Calibri"/>
        </w:rPr>
        <w:tab/>
      </w:r>
      <w:r w:rsidR="00F83D95">
        <w:rPr>
          <w:rFonts w:ascii="Calibri" w:hAnsi="Calibri"/>
        </w:rPr>
        <w:tab/>
      </w:r>
      <w:r w:rsidR="00F83D95" w:rsidRPr="00F83D95">
        <w:t xml:space="preserve">export-import spol. s.r.o. </w:t>
      </w:r>
    </w:p>
    <w:p w14:paraId="31852212" w14:textId="61DEC4DB" w:rsidR="00F83D95" w:rsidRDefault="008E4A36" w:rsidP="00F83D95">
      <w:r w:rsidRPr="00621117">
        <w:rPr>
          <w:rFonts w:ascii="Calibri" w:hAnsi="Calibri"/>
        </w:rPr>
        <w:t xml:space="preserve">  </w:t>
      </w:r>
      <w:r w:rsidR="00D83AA7">
        <w:rPr>
          <w:rFonts w:ascii="Calibri" w:hAnsi="Calibri"/>
        </w:rPr>
        <w:tab/>
      </w:r>
      <w:r w:rsidR="00D83AA7">
        <w:rPr>
          <w:rFonts w:ascii="Calibri" w:hAnsi="Calibri"/>
        </w:rPr>
        <w:tab/>
      </w:r>
      <w:r w:rsidR="00F83D95" w:rsidRPr="00621117">
        <w:rPr>
          <w:rFonts w:ascii="Calibri" w:hAnsi="Calibri"/>
        </w:rPr>
        <w:t>Ř</w:t>
      </w:r>
      <w:r w:rsidRPr="00621117">
        <w:rPr>
          <w:rFonts w:ascii="Calibri" w:hAnsi="Calibri"/>
        </w:rPr>
        <w:t>editel</w:t>
      </w:r>
      <w:r w:rsidR="00F83D95">
        <w:rPr>
          <w:rFonts w:ascii="Calibri" w:hAnsi="Calibri"/>
        </w:rPr>
        <w:tab/>
      </w:r>
      <w:r w:rsidR="00F83D95">
        <w:rPr>
          <w:rFonts w:ascii="Calibri" w:hAnsi="Calibri"/>
        </w:rPr>
        <w:tab/>
      </w:r>
      <w:r w:rsidR="00F83D95">
        <w:rPr>
          <w:rFonts w:ascii="Calibri" w:hAnsi="Calibri"/>
        </w:rPr>
        <w:tab/>
      </w:r>
      <w:r w:rsidR="00F83D95">
        <w:rPr>
          <w:rFonts w:ascii="Calibri" w:hAnsi="Calibri"/>
        </w:rPr>
        <w:tab/>
      </w:r>
      <w:r w:rsidR="00F83D95">
        <w:rPr>
          <w:rFonts w:ascii="Calibri" w:hAnsi="Calibri"/>
        </w:rPr>
        <w:tab/>
      </w:r>
      <w:r w:rsidR="00F83D95">
        <w:t xml:space="preserve">Ing. Pavel </w:t>
      </w:r>
      <w:r w:rsidR="00F83D95" w:rsidRPr="00956384">
        <w:rPr>
          <w:highlight w:val="black"/>
        </w:rPr>
        <w:t>Svobo</w:t>
      </w:r>
      <w:r w:rsidR="00F83D95">
        <w:t>da, pověřený zástupce</w:t>
      </w:r>
    </w:p>
    <w:p w14:paraId="055D9624" w14:textId="702AB596" w:rsidR="00492E26" w:rsidRPr="00621117" w:rsidRDefault="00492E26" w:rsidP="00492E26">
      <w:pPr>
        <w:pStyle w:val="Import7"/>
        <w:tabs>
          <w:tab w:val="left" w:pos="1584"/>
          <w:tab w:val="left" w:pos="2448"/>
          <w:tab w:val="left" w:pos="3312"/>
          <w:tab w:val="left" w:pos="4176"/>
          <w:tab w:val="left" w:pos="5040"/>
          <w:tab w:val="left" w:pos="5904"/>
          <w:tab w:val="left" w:pos="6768"/>
          <w:tab w:val="left" w:pos="7632"/>
          <w:tab w:val="left" w:pos="8496"/>
          <w:tab w:val="left" w:pos="9360"/>
        </w:tabs>
        <w:rPr>
          <w:rFonts w:ascii="Calibri" w:hAnsi="Calibri"/>
          <w:sz w:val="24"/>
          <w:szCs w:val="24"/>
          <w:lang w:val="cs-CZ"/>
        </w:rPr>
      </w:pPr>
    </w:p>
    <w:p w14:paraId="725598E0" w14:textId="77777777" w:rsidR="00CE7EEE" w:rsidRDefault="00CE7EEE" w:rsidP="00492E26">
      <w:pPr>
        <w:pStyle w:val="Import7"/>
        <w:tabs>
          <w:tab w:val="left" w:pos="1584"/>
          <w:tab w:val="left" w:pos="2448"/>
          <w:tab w:val="left" w:pos="3312"/>
          <w:tab w:val="left" w:pos="4176"/>
          <w:tab w:val="left" w:pos="5040"/>
          <w:tab w:val="left" w:pos="5904"/>
          <w:tab w:val="left" w:pos="6768"/>
          <w:tab w:val="left" w:pos="7632"/>
          <w:tab w:val="left" w:pos="8496"/>
          <w:tab w:val="left" w:pos="9360"/>
        </w:tabs>
        <w:rPr>
          <w:rFonts w:ascii="Calibri" w:hAnsi="Calibri"/>
          <w:b/>
          <w:sz w:val="24"/>
          <w:szCs w:val="24"/>
          <w:lang w:val="cs-CZ"/>
        </w:rPr>
      </w:pPr>
    </w:p>
    <w:p w14:paraId="22FDFE7A" w14:textId="77777777" w:rsidR="00D83AA7" w:rsidRDefault="00D83AA7" w:rsidP="00492E26">
      <w:pPr>
        <w:pStyle w:val="Import7"/>
        <w:tabs>
          <w:tab w:val="left" w:pos="1584"/>
          <w:tab w:val="left" w:pos="2448"/>
          <w:tab w:val="left" w:pos="3312"/>
          <w:tab w:val="left" w:pos="4176"/>
          <w:tab w:val="left" w:pos="5040"/>
          <w:tab w:val="left" w:pos="5904"/>
          <w:tab w:val="left" w:pos="6768"/>
          <w:tab w:val="left" w:pos="7632"/>
          <w:tab w:val="left" w:pos="8496"/>
          <w:tab w:val="left" w:pos="9360"/>
        </w:tabs>
        <w:rPr>
          <w:rFonts w:ascii="Calibri" w:hAnsi="Calibri"/>
          <w:b/>
          <w:sz w:val="24"/>
          <w:szCs w:val="24"/>
          <w:lang w:val="cs-CZ"/>
        </w:rPr>
      </w:pPr>
    </w:p>
    <w:p w14:paraId="10751071" w14:textId="77777777" w:rsidR="00D83AA7" w:rsidRDefault="00D83AA7" w:rsidP="00492E26">
      <w:pPr>
        <w:pStyle w:val="Import7"/>
        <w:tabs>
          <w:tab w:val="left" w:pos="1584"/>
          <w:tab w:val="left" w:pos="2448"/>
          <w:tab w:val="left" w:pos="3312"/>
          <w:tab w:val="left" w:pos="4176"/>
          <w:tab w:val="left" w:pos="5040"/>
          <w:tab w:val="left" w:pos="5904"/>
          <w:tab w:val="left" w:pos="6768"/>
          <w:tab w:val="left" w:pos="7632"/>
          <w:tab w:val="left" w:pos="8496"/>
          <w:tab w:val="left" w:pos="9360"/>
        </w:tabs>
        <w:rPr>
          <w:rFonts w:ascii="Calibri" w:hAnsi="Calibri"/>
          <w:b/>
          <w:sz w:val="24"/>
          <w:szCs w:val="24"/>
          <w:lang w:val="cs-CZ"/>
        </w:rPr>
      </w:pPr>
    </w:p>
    <w:p w14:paraId="58D6B33F" w14:textId="77777777" w:rsidR="00CE7EEE" w:rsidRPr="00CE7EEE" w:rsidRDefault="00CE7EEE" w:rsidP="00492E26">
      <w:pPr>
        <w:pStyle w:val="Import7"/>
        <w:tabs>
          <w:tab w:val="left" w:pos="1584"/>
          <w:tab w:val="left" w:pos="2448"/>
          <w:tab w:val="left" w:pos="3312"/>
          <w:tab w:val="left" w:pos="4176"/>
          <w:tab w:val="left" w:pos="5040"/>
          <w:tab w:val="left" w:pos="5904"/>
          <w:tab w:val="left" w:pos="6768"/>
          <w:tab w:val="left" w:pos="7632"/>
          <w:tab w:val="left" w:pos="8496"/>
          <w:tab w:val="left" w:pos="9360"/>
        </w:tabs>
        <w:rPr>
          <w:rFonts w:ascii="Calibri" w:hAnsi="Calibri"/>
          <w:b/>
          <w:sz w:val="24"/>
          <w:szCs w:val="24"/>
          <w:lang w:val="cs-CZ"/>
        </w:rPr>
      </w:pPr>
    </w:p>
    <w:tbl>
      <w:tblPr>
        <w:tblW w:w="0" w:type="auto"/>
        <w:jc w:val="center"/>
        <w:tblCellMar>
          <w:top w:w="28" w:type="dxa"/>
          <w:left w:w="57" w:type="dxa"/>
          <w:bottom w:w="28" w:type="dxa"/>
          <w:right w:w="57" w:type="dxa"/>
        </w:tblCellMar>
        <w:tblLook w:val="01E0" w:firstRow="1" w:lastRow="1" w:firstColumn="1" w:lastColumn="1" w:noHBand="0" w:noVBand="0"/>
      </w:tblPr>
      <w:tblGrid>
        <w:gridCol w:w="3969"/>
        <w:gridCol w:w="567"/>
        <w:gridCol w:w="4536"/>
      </w:tblGrid>
      <w:tr w:rsidR="00492E26" w:rsidRPr="004B2581" w14:paraId="3B5B08C5" w14:textId="77777777" w:rsidTr="00664258">
        <w:trPr>
          <w:jc w:val="center"/>
        </w:trPr>
        <w:tc>
          <w:tcPr>
            <w:tcW w:w="3969" w:type="dxa"/>
          </w:tcPr>
          <w:p w14:paraId="3FA76B0D" w14:textId="77777777" w:rsidR="00492E26" w:rsidRPr="004B2581" w:rsidRDefault="00492E26" w:rsidP="00664258">
            <w:pPr>
              <w:pStyle w:val="Import19"/>
              <w:keepLines/>
              <w:tabs>
                <w:tab w:val="left" w:pos="5616"/>
              </w:tabs>
              <w:jc w:val="center"/>
              <w:rPr>
                <w:rFonts w:ascii="Calibri" w:hAnsi="Calibri"/>
                <w:sz w:val="24"/>
                <w:szCs w:val="24"/>
                <w:lang w:val="cs-CZ"/>
              </w:rPr>
            </w:pPr>
            <w:r w:rsidRPr="004B2581">
              <w:rPr>
                <w:rFonts w:ascii="Calibri" w:hAnsi="Calibri"/>
                <w:sz w:val="24"/>
                <w:szCs w:val="24"/>
                <w:lang w:val="cs-CZ"/>
              </w:rPr>
              <w:t>………………………………………</w:t>
            </w:r>
          </w:p>
        </w:tc>
        <w:tc>
          <w:tcPr>
            <w:tcW w:w="567" w:type="dxa"/>
          </w:tcPr>
          <w:p w14:paraId="14C2B288" w14:textId="77777777" w:rsidR="00492E26" w:rsidRPr="004B2581" w:rsidRDefault="00492E26" w:rsidP="00664258">
            <w:pPr>
              <w:pStyle w:val="Import19"/>
              <w:keepLines/>
              <w:tabs>
                <w:tab w:val="left" w:pos="5616"/>
              </w:tabs>
              <w:rPr>
                <w:rFonts w:ascii="Calibri" w:hAnsi="Calibri"/>
                <w:sz w:val="24"/>
                <w:szCs w:val="24"/>
                <w:lang w:val="cs-CZ"/>
              </w:rPr>
            </w:pPr>
          </w:p>
        </w:tc>
        <w:tc>
          <w:tcPr>
            <w:tcW w:w="4536" w:type="dxa"/>
          </w:tcPr>
          <w:p w14:paraId="0C47D8F6" w14:textId="77777777" w:rsidR="00492E26" w:rsidRPr="004B2581" w:rsidRDefault="00492E26" w:rsidP="00664258">
            <w:pPr>
              <w:pStyle w:val="Import19"/>
              <w:keepLines/>
              <w:tabs>
                <w:tab w:val="left" w:pos="5616"/>
              </w:tabs>
              <w:jc w:val="center"/>
              <w:rPr>
                <w:rFonts w:ascii="Calibri" w:hAnsi="Calibri"/>
                <w:sz w:val="24"/>
                <w:szCs w:val="24"/>
                <w:lang w:val="cs-CZ"/>
              </w:rPr>
            </w:pPr>
            <w:r w:rsidRPr="004B2581">
              <w:rPr>
                <w:rFonts w:ascii="Calibri" w:hAnsi="Calibri"/>
                <w:sz w:val="24"/>
                <w:szCs w:val="24"/>
                <w:lang w:val="cs-CZ"/>
              </w:rPr>
              <w:t>……………………………………………</w:t>
            </w:r>
          </w:p>
        </w:tc>
      </w:tr>
      <w:tr w:rsidR="00492E26" w:rsidRPr="004B2581" w14:paraId="769497AB" w14:textId="77777777" w:rsidTr="00664258">
        <w:trPr>
          <w:jc w:val="center"/>
        </w:trPr>
        <w:tc>
          <w:tcPr>
            <w:tcW w:w="3969" w:type="dxa"/>
          </w:tcPr>
          <w:p w14:paraId="1EF1C308" w14:textId="77777777" w:rsidR="00492E26" w:rsidRDefault="00492E26" w:rsidP="00664258">
            <w:pPr>
              <w:pStyle w:val="Import19"/>
              <w:keepLines/>
              <w:tabs>
                <w:tab w:val="left" w:pos="5616"/>
              </w:tabs>
              <w:jc w:val="center"/>
              <w:rPr>
                <w:rFonts w:ascii="Calibri" w:hAnsi="Calibri"/>
                <w:b/>
                <w:sz w:val="24"/>
                <w:szCs w:val="24"/>
                <w:lang w:val="cs-CZ"/>
              </w:rPr>
            </w:pPr>
            <w:r w:rsidRPr="00CE7EEE">
              <w:rPr>
                <w:rFonts w:ascii="Calibri" w:hAnsi="Calibri"/>
                <w:b/>
                <w:sz w:val="24"/>
                <w:szCs w:val="24"/>
                <w:lang w:val="cs-CZ"/>
              </w:rPr>
              <w:t xml:space="preserve"> za </w:t>
            </w:r>
            <w:r w:rsidR="006E52B4" w:rsidRPr="00CE7EEE">
              <w:rPr>
                <w:rFonts w:ascii="Calibri" w:hAnsi="Calibri"/>
                <w:b/>
                <w:sz w:val="24"/>
                <w:szCs w:val="24"/>
                <w:lang w:val="cs-CZ"/>
              </w:rPr>
              <w:t>příkazce</w:t>
            </w:r>
          </w:p>
          <w:p w14:paraId="2E6C3845" w14:textId="76437A5A" w:rsidR="00706458" w:rsidRPr="00706458" w:rsidRDefault="00706458" w:rsidP="00664258">
            <w:pPr>
              <w:pStyle w:val="Import19"/>
              <w:keepLines/>
              <w:tabs>
                <w:tab w:val="left" w:pos="5616"/>
              </w:tabs>
              <w:jc w:val="center"/>
              <w:rPr>
                <w:rFonts w:ascii="Calibri" w:hAnsi="Calibri"/>
                <w:sz w:val="24"/>
                <w:szCs w:val="24"/>
                <w:lang w:val="cs-CZ"/>
              </w:rPr>
            </w:pPr>
            <w:r w:rsidRPr="00706458">
              <w:rPr>
                <w:rFonts w:ascii="Calibri" w:hAnsi="Calibri"/>
                <w:sz w:val="24"/>
                <w:szCs w:val="24"/>
                <w:lang w:val="cs-CZ"/>
              </w:rPr>
              <w:t>(podepsáno, orazítkováno)</w:t>
            </w:r>
          </w:p>
        </w:tc>
        <w:tc>
          <w:tcPr>
            <w:tcW w:w="567" w:type="dxa"/>
          </w:tcPr>
          <w:p w14:paraId="08B78C95" w14:textId="77777777" w:rsidR="00492E26" w:rsidRPr="00CE7EEE" w:rsidRDefault="00492E26" w:rsidP="00664258">
            <w:pPr>
              <w:pStyle w:val="Import19"/>
              <w:keepLines/>
              <w:tabs>
                <w:tab w:val="left" w:pos="5616"/>
              </w:tabs>
              <w:rPr>
                <w:rFonts w:ascii="Calibri" w:hAnsi="Calibri"/>
                <w:b/>
                <w:sz w:val="24"/>
                <w:szCs w:val="24"/>
                <w:lang w:val="cs-CZ"/>
              </w:rPr>
            </w:pPr>
          </w:p>
        </w:tc>
        <w:tc>
          <w:tcPr>
            <w:tcW w:w="4536" w:type="dxa"/>
          </w:tcPr>
          <w:p w14:paraId="15B9B4E7" w14:textId="77777777" w:rsidR="00492E26" w:rsidRDefault="00CE7EEE" w:rsidP="00CE7EEE">
            <w:pPr>
              <w:pStyle w:val="Import19"/>
              <w:keepLines/>
              <w:tabs>
                <w:tab w:val="left" w:pos="5616"/>
              </w:tabs>
              <w:rPr>
                <w:rFonts w:ascii="Calibri" w:hAnsi="Calibri"/>
                <w:b/>
                <w:sz w:val="24"/>
                <w:szCs w:val="24"/>
                <w:lang w:val="cs-CZ"/>
              </w:rPr>
            </w:pPr>
            <w:r w:rsidRPr="00CE7EEE">
              <w:rPr>
                <w:rFonts w:ascii="Calibri" w:hAnsi="Calibri"/>
                <w:b/>
                <w:sz w:val="24"/>
                <w:szCs w:val="24"/>
                <w:lang w:val="cs-CZ"/>
              </w:rPr>
              <w:t xml:space="preserve">                      </w:t>
            </w:r>
            <w:r w:rsidR="00492E26" w:rsidRPr="00CE7EEE">
              <w:rPr>
                <w:rFonts w:ascii="Calibri" w:hAnsi="Calibri"/>
                <w:b/>
                <w:sz w:val="24"/>
                <w:szCs w:val="24"/>
                <w:lang w:val="cs-CZ"/>
              </w:rPr>
              <w:t xml:space="preserve"> za </w:t>
            </w:r>
            <w:r w:rsidR="006E52B4" w:rsidRPr="00CE7EEE">
              <w:rPr>
                <w:rFonts w:ascii="Calibri" w:hAnsi="Calibri"/>
                <w:b/>
                <w:sz w:val="24"/>
                <w:szCs w:val="24"/>
                <w:lang w:val="cs-CZ"/>
              </w:rPr>
              <w:t>příkazník</w:t>
            </w:r>
            <w:r w:rsidR="0063529B" w:rsidRPr="00CE7EEE">
              <w:rPr>
                <w:rFonts w:ascii="Calibri" w:hAnsi="Calibri"/>
                <w:b/>
                <w:sz w:val="24"/>
                <w:szCs w:val="24"/>
                <w:lang w:val="cs-CZ"/>
              </w:rPr>
              <w:t>a</w:t>
            </w:r>
          </w:p>
          <w:p w14:paraId="0498D79F" w14:textId="5F39EDD6" w:rsidR="00706458" w:rsidRPr="00706458" w:rsidRDefault="00706458" w:rsidP="00CE7EEE">
            <w:pPr>
              <w:pStyle w:val="Import19"/>
              <w:keepLines/>
              <w:tabs>
                <w:tab w:val="left" w:pos="5616"/>
              </w:tabs>
              <w:rPr>
                <w:rFonts w:ascii="Calibri" w:hAnsi="Calibri"/>
                <w:sz w:val="24"/>
                <w:szCs w:val="24"/>
                <w:lang w:val="cs-CZ"/>
              </w:rPr>
            </w:pPr>
            <w:r w:rsidRPr="00706458">
              <w:rPr>
                <w:rFonts w:ascii="Calibri" w:hAnsi="Calibri"/>
                <w:sz w:val="24"/>
                <w:szCs w:val="24"/>
                <w:lang w:val="cs-CZ"/>
              </w:rPr>
              <w:t xml:space="preserve">               (podepsáno, orazítkováno)</w:t>
            </w:r>
          </w:p>
        </w:tc>
      </w:tr>
      <w:tr w:rsidR="00706458" w:rsidRPr="004B2581" w14:paraId="6AB28F8C" w14:textId="77777777" w:rsidTr="00664258">
        <w:trPr>
          <w:jc w:val="center"/>
        </w:trPr>
        <w:tc>
          <w:tcPr>
            <w:tcW w:w="3969" w:type="dxa"/>
          </w:tcPr>
          <w:p w14:paraId="28D30933" w14:textId="77777777" w:rsidR="00706458" w:rsidRPr="00CE7EEE" w:rsidRDefault="00706458" w:rsidP="00664258">
            <w:pPr>
              <w:pStyle w:val="Import19"/>
              <w:keepLines/>
              <w:tabs>
                <w:tab w:val="left" w:pos="5616"/>
              </w:tabs>
              <w:jc w:val="center"/>
              <w:rPr>
                <w:rFonts w:ascii="Calibri" w:hAnsi="Calibri"/>
                <w:b/>
                <w:sz w:val="24"/>
                <w:szCs w:val="24"/>
                <w:lang w:val="cs-CZ"/>
              </w:rPr>
            </w:pPr>
          </w:p>
        </w:tc>
        <w:tc>
          <w:tcPr>
            <w:tcW w:w="567" w:type="dxa"/>
          </w:tcPr>
          <w:p w14:paraId="4314BDF9" w14:textId="77777777" w:rsidR="00706458" w:rsidRPr="00CE7EEE" w:rsidRDefault="00706458" w:rsidP="00664258">
            <w:pPr>
              <w:pStyle w:val="Import19"/>
              <w:keepLines/>
              <w:tabs>
                <w:tab w:val="left" w:pos="5616"/>
              </w:tabs>
              <w:rPr>
                <w:rFonts w:ascii="Calibri" w:hAnsi="Calibri"/>
                <w:b/>
                <w:sz w:val="24"/>
                <w:szCs w:val="24"/>
                <w:lang w:val="cs-CZ"/>
              </w:rPr>
            </w:pPr>
          </w:p>
        </w:tc>
        <w:tc>
          <w:tcPr>
            <w:tcW w:w="4536" w:type="dxa"/>
          </w:tcPr>
          <w:p w14:paraId="0DC8C823" w14:textId="77777777" w:rsidR="00706458" w:rsidRPr="00CE7EEE" w:rsidRDefault="00706458" w:rsidP="00CE7EEE">
            <w:pPr>
              <w:pStyle w:val="Import19"/>
              <w:keepLines/>
              <w:tabs>
                <w:tab w:val="left" w:pos="5616"/>
              </w:tabs>
              <w:rPr>
                <w:rFonts w:ascii="Calibri" w:hAnsi="Calibri"/>
                <w:b/>
                <w:sz w:val="24"/>
                <w:szCs w:val="24"/>
                <w:lang w:val="cs-CZ"/>
              </w:rPr>
            </w:pPr>
          </w:p>
        </w:tc>
      </w:tr>
    </w:tbl>
    <w:p w14:paraId="33AFCA7C" w14:textId="76046E07" w:rsidR="00F83D95" w:rsidRDefault="00F83D95" w:rsidP="00D83AA7">
      <w:pPr>
        <w:ind w:left="4956"/>
      </w:pPr>
    </w:p>
    <w:sectPr w:rsidR="00F83D95" w:rsidSect="00763AE2">
      <w:footerReference w:type="default" r:id="rId7"/>
      <w:pgSz w:w="11906" w:h="16838"/>
      <w:pgMar w:top="1676" w:right="1417" w:bottom="1079" w:left="1417" w:header="426" w:footer="72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3F327" w14:textId="77777777" w:rsidR="00A35185" w:rsidRDefault="00A35185">
      <w:r>
        <w:separator/>
      </w:r>
    </w:p>
  </w:endnote>
  <w:endnote w:type="continuationSeparator" w:id="0">
    <w:p w14:paraId="5BC4872B" w14:textId="77777777" w:rsidR="00A35185" w:rsidRDefault="00A3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0"/>
        <w:szCs w:val="20"/>
      </w:rPr>
      <w:id w:val="-691523342"/>
      <w:docPartObj>
        <w:docPartGallery w:val="Page Numbers (Bottom of Page)"/>
        <w:docPartUnique/>
      </w:docPartObj>
    </w:sdtPr>
    <w:sdtEndPr/>
    <w:sdtContent>
      <w:sdt>
        <w:sdtPr>
          <w:rPr>
            <w:rFonts w:asciiTheme="minorHAnsi" w:hAnsiTheme="minorHAnsi" w:cstheme="minorHAnsi"/>
            <w:sz w:val="20"/>
            <w:szCs w:val="20"/>
          </w:rPr>
          <w:id w:val="214707044"/>
          <w:docPartObj>
            <w:docPartGallery w:val="Page Numbers (Top of Page)"/>
            <w:docPartUnique/>
          </w:docPartObj>
        </w:sdtPr>
        <w:sdtEndPr/>
        <w:sdtContent>
          <w:p w14:paraId="3EBB177B" w14:textId="77777777" w:rsidR="00763AE2" w:rsidRPr="00763AE2" w:rsidRDefault="00763AE2" w:rsidP="00763AE2">
            <w:pPr>
              <w:pStyle w:val="Zpat"/>
              <w:jc w:val="center"/>
              <w:rPr>
                <w:rFonts w:asciiTheme="minorHAnsi" w:hAnsiTheme="minorHAnsi" w:cstheme="minorHAnsi"/>
                <w:sz w:val="20"/>
                <w:szCs w:val="20"/>
              </w:rPr>
            </w:pPr>
            <w:proofErr w:type="gramStart"/>
            <w:r w:rsidRPr="00763AE2">
              <w:rPr>
                <w:rFonts w:asciiTheme="minorHAnsi" w:hAnsiTheme="minorHAnsi" w:cstheme="minorHAnsi"/>
                <w:sz w:val="20"/>
                <w:szCs w:val="20"/>
              </w:rPr>
              <w:t xml:space="preserve">Stránka </w:t>
            </w:r>
            <w:proofErr w:type="gramEnd"/>
            <w:r w:rsidR="007A3EF0" w:rsidRPr="00763AE2">
              <w:rPr>
                <w:rFonts w:asciiTheme="minorHAnsi" w:hAnsiTheme="minorHAnsi" w:cstheme="minorHAnsi"/>
                <w:b/>
                <w:bCs/>
                <w:sz w:val="20"/>
                <w:szCs w:val="20"/>
              </w:rPr>
              <w:fldChar w:fldCharType="begin"/>
            </w:r>
            <w:r w:rsidRPr="00763AE2">
              <w:rPr>
                <w:rFonts w:asciiTheme="minorHAnsi" w:hAnsiTheme="minorHAnsi" w:cstheme="minorHAnsi"/>
                <w:b/>
                <w:bCs/>
                <w:sz w:val="20"/>
                <w:szCs w:val="20"/>
              </w:rPr>
              <w:instrText>PAGE</w:instrText>
            </w:r>
            <w:r w:rsidR="007A3EF0" w:rsidRPr="00763AE2">
              <w:rPr>
                <w:rFonts w:asciiTheme="minorHAnsi" w:hAnsiTheme="minorHAnsi" w:cstheme="minorHAnsi"/>
                <w:b/>
                <w:bCs/>
                <w:sz w:val="20"/>
                <w:szCs w:val="20"/>
              </w:rPr>
              <w:fldChar w:fldCharType="separate"/>
            </w:r>
            <w:r w:rsidR="00956384">
              <w:rPr>
                <w:rFonts w:asciiTheme="minorHAnsi" w:hAnsiTheme="minorHAnsi" w:cstheme="minorHAnsi"/>
                <w:b/>
                <w:bCs/>
                <w:noProof/>
                <w:sz w:val="20"/>
                <w:szCs w:val="20"/>
              </w:rPr>
              <w:t>3</w:t>
            </w:r>
            <w:r w:rsidR="007A3EF0" w:rsidRPr="00763AE2">
              <w:rPr>
                <w:rFonts w:asciiTheme="minorHAnsi" w:hAnsiTheme="minorHAnsi" w:cstheme="minorHAnsi"/>
                <w:b/>
                <w:bCs/>
                <w:sz w:val="20"/>
                <w:szCs w:val="20"/>
              </w:rPr>
              <w:fldChar w:fldCharType="end"/>
            </w:r>
            <w:proofErr w:type="gramStart"/>
            <w:r w:rsidRPr="00763AE2">
              <w:rPr>
                <w:rFonts w:asciiTheme="minorHAnsi" w:hAnsiTheme="minorHAnsi" w:cstheme="minorHAnsi"/>
                <w:sz w:val="20"/>
                <w:szCs w:val="20"/>
              </w:rPr>
              <w:t xml:space="preserve"> z </w:t>
            </w:r>
            <w:proofErr w:type="gramEnd"/>
            <w:r w:rsidR="007A3EF0" w:rsidRPr="00763AE2">
              <w:rPr>
                <w:rFonts w:asciiTheme="minorHAnsi" w:hAnsiTheme="minorHAnsi" w:cstheme="minorHAnsi"/>
                <w:b/>
                <w:bCs/>
                <w:sz w:val="20"/>
                <w:szCs w:val="20"/>
              </w:rPr>
              <w:fldChar w:fldCharType="begin"/>
            </w:r>
            <w:r w:rsidRPr="00763AE2">
              <w:rPr>
                <w:rFonts w:asciiTheme="minorHAnsi" w:hAnsiTheme="minorHAnsi" w:cstheme="minorHAnsi"/>
                <w:b/>
                <w:bCs/>
                <w:sz w:val="20"/>
                <w:szCs w:val="20"/>
              </w:rPr>
              <w:instrText>NUMPAGES</w:instrText>
            </w:r>
            <w:r w:rsidR="007A3EF0" w:rsidRPr="00763AE2">
              <w:rPr>
                <w:rFonts w:asciiTheme="minorHAnsi" w:hAnsiTheme="minorHAnsi" w:cstheme="minorHAnsi"/>
                <w:b/>
                <w:bCs/>
                <w:sz w:val="20"/>
                <w:szCs w:val="20"/>
              </w:rPr>
              <w:fldChar w:fldCharType="separate"/>
            </w:r>
            <w:r w:rsidR="00956384">
              <w:rPr>
                <w:rFonts w:asciiTheme="minorHAnsi" w:hAnsiTheme="minorHAnsi" w:cstheme="minorHAnsi"/>
                <w:b/>
                <w:bCs/>
                <w:noProof/>
                <w:sz w:val="20"/>
                <w:szCs w:val="20"/>
              </w:rPr>
              <w:t>7</w:t>
            </w:r>
            <w:r w:rsidR="007A3EF0" w:rsidRPr="00763AE2">
              <w:rPr>
                <w:rFonts w:asciiTheme="minorHAnsi" w:hAnsiTheme="minorHAnsi" w:cstheme="minorHAnsi"/>
                <w:b/>
                <w:bCs/>
                <w:sz w:val="20"/>
                <w:szCs w:val="20"/>
              </w:rPr>
              <w:fldChar w:fldCharType="end"/>
            </w:r>
          </w:p>
        </w:sdtContent>
      </w:sdt>
    </w:sdtContent>
  </w:sdt>
  <w:p w14:paraId="2A808CD2" w14:textId="77777777" w:rsidR="00FB60E6" w:rsidRDefault="0095638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BB39A" w14:textId="77777777" w:rsidR="00A35185" w:rsidRDefault="00A35185">
      <w:r>
        <w:separator/>
      </w:r>
    </w:p>
  </w:footnote>
  <w:footnote w:type="continuationSeparator" w:id="0">
    <w:p w14:paraId="15FD78A6" w14:textId="77777777" w:rsidR="00A35185" w:rsidRDefault="00A35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00B3"/>
    <w:multiLevelType w:val="hybridMultilevel"/>
    <w:tmpl w:val="4FA618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0A62B6"/>
    <w:multiLevelType w:val="hybridMultilevel"/>
    <w:tmpl w:val="352639D0"/>
    <w:lvl w:ilvl="0" w:tplc="3F40E1E6">
      <w:start w:val="1"/>
      <w:numFmt w:val="decimal"/>
      <w:lvlText w:val="7.%1."/>
      <w:lvlJc w:val="left"/>
      <w:pPr>
        <w:tabs>
          <w:tab w:val="num" w:pos="1164"/>
        </w:tabs>
        <w:ind w:left="1164" w:hanging="454"/>
      </w:pPr>
      <w:rPr>
        <w:rFonts w:hint="default"/>
        <w:b/>
      </w:rPr>
    </w:lvl>
    <w:lvl w:ilvl="1" w:tplc="04050019" w:tentative="1">
      <w:start w:val="1"/>
      <w:numFmt w:val="lowerLetter"/>
      <w:lvlText w:val="%2."/>
      <w:lvlJc w:val="left"/>
      <w:pPr>
        <w:tabs>
          <w:tab w:val="num" w:pos="2150"/>
        </w:tabs>
        <w:ind w:left="2150" w:hanging="360"/>
      </w:pPr>
    </w:lvl>
    <w:lvl w:ilvl="2" w:tplc="0405001B" w:tentative="1">
      <w:start w:val="1"/>
      <w:numFmt w:val="lowerRoman"/>
      <w:lvlText w:val="%3."/>
      <w:lvlJc w:val="right"/>
      <w:pPr>
        <w:tabs>
          <w:tab w:val="num" w:pos="2870"/>
        </w:tabs>
        <w:ind w:left="2870" w:hanging="180"/>
      </w:pPr>
    </w:lvl>
    <w:lvl w:ilvl="3" w:tplc="0405000F" w:tentative="1">
      <w:start w:val="1"/>
      <w:numFmt w:val="decimal"/>
      <w:lvlText w:val="%4."/>
      <w:lvlJc w:val="left"/>
      <w:pPr>
        <w:tabs>
          <w:tab w:val="num" w:pos="3590"/>
        </w:tabs>
        <w:ind w:left="3590" w:hanging="360"/>
      </w:pPr>
    </w:lvl>
    <w:lvl w:ilvl="4" w:tplc="04050019" w:tentative="1">
      <w:start w:val="1"/>
      <w:numFmt w:val="lowerLetter"/>
      <w:lvlText w:val="%5."/>
      <w:lvlJc w:val="left"/>
      <w:pPr>
        <w:tabs>
          <w:tab w:val="num" w:pos="4310"/>
        </w:tabs>
        <w:ind w:left="4310" w:hanging="360"/>
      </w:pPr>
    </w:lvl>
    <w:lvl w:ilvl="5" w:tplc="0405001B" w:tentative="1">
      <w:start w:val="1"/>
      <w:numFmt w:val="lowerRoman"/>
      <w:lvlText w:val="%6."/>
      <w:lvlJc w:val="right"/>
      <w:pPr>
        <w:tabs>
          <w:tab w:val="num" w:pos="5030"/>
        </w:tabs>
        <w:ind w:left="5030" w:hanging="180"/>
      </w:pPr>
    </w:lvl>
    <w:lvl w:ilvl="6" w:tplc="0405000F" w:tentative="1">
      <w:start w:val="1"/>
      <w:numFmt w:val="decimal"/>
      <w:lvlText w:val="%7."/>
      <w:lvlJc w:val="left"/>
      <w:pPr>
        <w:tabs>
          <w:tab w:val="num" w:pos="5750"/>
        </w:tabs>
        <w:ind w:left="5750" w:hanging="360"/>
      </w:pPr>
    </w:lvl>
    <w:lvl w:ilvl="7" w:tplc="04050019" w:tentative="1">
      <w:start w:val="1"/>
      <w:numFmt w:val="lowerLetter"/>
      <w:lvlText w:val="%8."/>
      <w:lvlJc w:val="left"/>
      <w:pPr>
        <w:tabs>
          <w:tab w:val="num" w:pos="6470"/>
        </w:tabs>
        <w:ind w:left="6470" w:hanging="360"/>
      </w:pPr>
    </w:lvl>
    <w:lvl w:ilvl="8" w:tplc="0405001B" w:tentative="1">
      <w:start w:val="1"/>
      <w:numFmt w:val="lowerRoman"/>
      <w:lvlText w:val="%9."/>
      <w:lvlJc w:val="right"/>
      <w:pPr>
        <w:tabs>
          <w:tab w:val="num" w:pos="7190"/>
        </w:tabs>
        <w:ind w:left="7190" w:hanging="180"/>
      </w:pPr>
    </w:lvl>
  </w:abstractNum>
  <w:abstractNum w:abstractNumId="2" w15:restartNumberingAfterBreak="0">
    <w:nsid w:val="034515FA"/>
    <w:multiLevelType w:val="hybridMultilevel"/>
    <w:tmpl w:val="A280AFBC"/>
    <w:lvl w:ilvl="0" w:tplc="B1B4CE3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AB27F79"/>
    <w:multiLevelType w:val="singleLevel"/>
    <w:tmpl w:val="D2F6C812"/>
    <w:lvl w:ilvl="0">
      <w:start w:val="2"/>
      <w:numFmt w:val="decimal"/>
      <w:lvlText w:val="1.%1. "/>
      <w:legacy w:legacy="1" w:legacySpace="0" w:legacyIndent="283"/>
      <w:lvlJc w:val="left"/>
      <w:pPr>
        <w:ind w:left="283" w:hanging="283"/>
      </w:pPr>
      <w:rPr>
        <w:rFonts w:ascii="Times New Roman" w:hAnsi="Times New Roman" w:cs="Times New Roman" w:hint="default"/>
        <w:b/>
        <w:i w:val="0"/>
        <w:sz w:val="24"/>
      </w:rPr>
    </w:lvl>
  </w:abstractNum>
  <w:abstractNum w:abstractNumId="4" w15:restartNumberingAfterBreak="0">
    <w:nsid w:val="1998024D"/>
    <w:multiLevelType w:val="hybridMultilevel"/>
    <w:tmpl w:val="0E287C90"/>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A3646DC"/>
    <w:multiLevelType w:val="hybridMultilevel"/>
    <w:tmpl w:val="5DE69F7C"/>
    <w:lvl w:ilvl="0" w:tplc="0F72C4D8">
      <w:start w:val="4"/>
      <w:numFmt w:val="bullet"/>
      <w:lvlText w:val="-"/>
      <w:lvlJc w:val="left"/>
      <w:pPr>
        <w:ind w:left="720" w:hanging="360"/>
      </w:pPr>
      <w:rPr>
        <w:rFonts w:ascii="Calibri" w:eastAsia="SimSun" w:hAnsi="Calibri" w:cs="F"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CA58F6"/>
    <w:multiLevelType w:val="hybridMultilevel"/>
    <w:tmpl w:val="159C57B4"/>
    <w:lvl w:ilvl="0" w:tplc="FA18EF62">
      <w:start w:val="1"/>
      <w:numFmt w:val="decimal"/>
      <w:lvlText w:val="5.%1."/>
      <w:lvlJc w:val="left"/>
      <w:pPr>
        <w:ind w:left="720" w:hanging="360"/>
      </w:pPr>
      <w:rPr>
        <w:rFonts w:asciiTheme="minorHAnsi" w:eastAsia="Times New Roman" w:hAnsiTheme="minorHAnsi" w:cstheme="minorHAns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1D77CF"/>
    <w:multiLevelType w:val="hybridMultilevel"/>
    <w:tmpl w:val="D6BEAE52"/>
    <w:lvl w:ilvl="0" w:tplc="0F72C4D8">
      <w:start w:val="4"/>
      <w:numFmt w:val="bullet"/>
      <w:lvlText w:val="-"/>
      <w:lvlJc w:val="left"/>
      <w:pPr>
        <w:ind w:left="720" w:hanging="360"/>
      </w:pPr>
      <w:rPr>
        <w:rFonts w:ascii="Calibri" w:eastAsia="SimSun" w:hAnsi="Calibri" w:cs="F"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3F3EF6"/>
    <w:multiLevelType w:val="hybridMultilevel"/>
    <w:tmpl w:val="1444E4F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31D7368E"/>
    <w:multiLevelType w:val="multilevel"/>
    <w:tmpl w:val="DA6E4C2A"/>
    <w:lvl w:ilvl="0">
      <w:start w:val="1"/>
      <w:numFmt w:val="upperLetter"/>
      <w:pStyle w:val="P5Nadpis1"/>
      <w:suff w:val="space"/>
      <w:lvlText w:val="ČÁST %1 -"/>
      <w:lvlJc w:val="left"/>
      <w:pPr>
        <w:ind w:left="0" w:firstLine="0"/>
      </w:pPr>
      <w:rPr>
        <w:rFonts w:ascii="Times New Roman" w:hAnsi="Times New Roman" w:hint="default"/>
        <w:b/>
        <w:i w:val="0"/>
        <w:caps/>
        <w:sz w:val="32"/>
      </w:rPr>
    </w:lvl>
    <w:lvl w:ilvl="1">
      <w:start w:val="1"/>
      <w:numFmt w:val="upperRoman"/>
      <w:lvlRestart w:val="0"/>
      <w:pStyle w:val="P5Nadpis1"/>
      <w:lvlText w:val="Oddíl %2"/>
      <w:lvlJc w:val="left"/>
      <w:pPr>
        <w:tabs>
          <w:tab w:val="num" w:pos="1077"/>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P5Nadpis2"/>
      <w:lvlText w:val="Článek %3"/>
      <w:lvlJc w:val="left"/>
      <w:pPr>
        <w:tabs>
          <w:tab w:val="num" w:pos="4298"/>
        </w:tabs>
        <w:ind w:left="288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pStyle w:val="P5slovanodstavec"/>
      <w:lvlText w:val="%4"/>
      <w:lvlJc w:val="left"/>
      <w:pPr>
        <w:tabs>
          <w:tab w:val="num" w:pos="493"/>
        </w:tabs>
        <w:ind w:left="493" w:hanging="493"/>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P5Psmenkovodstavec"/>
      <w:lvlText w:val="%5)"/>
      <w:lvlJc w:val="left"/>
      <w:pPr>
        <w:tabs>
          <w:tab w:val="num" w:pos="862"/>
        </w:tabs>
        <w:ind w:left="1418" w:hanging="698"/>
      </w:pPr>
      <w:rPr>
        <w:rFonts w:hint="default"/>
        <w:b w:val="0"/>
      </w:rPr>
    </w:lvl>
    <w:lvl w:ilvl="5">
      <w:start w:val="1"/>
      <w:numFmt w:val="lowerLetter"/>
      <w:lvlText w:val="%6)"/>
      <w:lvlJc w:val="left"/>
      <w:pPr>
        <w:tabs>
          <w:tab w:val="num" w:pos="1512"/>
        </w:tabs>
        <w:ind w:left="1512" w:hanging="432"/>
      </w:pPr>
      <w:rPr>
        <w:rFonts w:hint="default"/>
      </w:rPr>
    </w:lvl>
    <w:lvl w:ilvl="6">
      <w:start w:val="1"/>
      <w:numFmt w:val="lowerRoman"/>
      <w:lvlText w:val="%7)"/>
      <w:lvlJc w:val="right"/>
      <w:pPr>
        <w:tabs>
          <w:tab w:val="num" w:pos="1656"/>
        </w:tabs>
        <w:ind w:left="1656" w:hanging="288"/>
      </w:pPr>
      <w:rPr>
        <w:rFonts w:hint="default"/>
      </w:rPr>
    </w:lvl>
    <w:lvl w:ilvl="7">
      <w:start w:val="1"/>
      <w:numFmt w:val="lowerLetter"/>
      <w:lvlText w:val="%8."/>
      <w:lvlJc w:val="left"/>
      <w:pPr>
        <w:tabs>
          <w:tab w:val="num" w:pos="1800"/>
        </w:tabs>
        <w:ind w:left="1800" w:hanging="432"/>
      </w:pPr>
      <w:rPr>
        <w:rFonts w:hint="default"/>
      </w:rPr>
    </w:lvl>
    <w:lvl w:ilvl="8">
      <w:start w:val="1"/>
      <w:numFmt w:val="lowerRoman"/>
      <w:lvlText w:val="%9."/>
      <w:lvlJc w:val="right"/>
      <w:pPr>
        <w:tabs>
          <w:tab w:val="num" w:pos="1944"/>
        </w:tabs>
        <w:ind w:left="1944" w:hanging="144"/>
      </w:pPr>
      <w:rPr>
        <w:rFonts w:hint="default"/>
      </w:rPr>
    </w:lvl>
  </w:abstractNum>
  <w:abstractNum w:abstractNumId="10" w15:restartNumberingAfterBreak="0">
    <w:nsid w:val="31F07E50"/>
    <w:multiLevelType w:val="hybridMultilevel"/>
    <w:tmpl w:val="FFA4D6CA"/>
    <w:lvl w:ilvl="0" w:tplc="0409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E77FB"/>
    <w:multiLevelType w:val="hybridMultilevel"/>
    <w:tmpl w:val="D1322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1C7131"/>
    <w:multiLevelType w:val="hybridMultilevel"/>
    <w:tmpl w:val="00DA2946"/>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3C844705"/>
    <w:multiLevelType w:val="hybridMultilevel"/>
    <w:tmpl w:val="A4CEEF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BD7F8A"/>
    <w:multiLevelType w:val="hybridMultilevel"/>
    <w:tmpl w:val="5D5E4FDE"/>
    <w:lvl w:ilvl="0" w:tplc="9ED0431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C65863"/>
    <w:multiLevelType w:val="hybridMultilevel"/>
    <w:tmpl w:val="8CA8AB4E"/>
    <w:lvl w:ilvl="0" w:tplc="69B0DF96">
      <w:start w:val="1"/>
      <w:numFmt w:val="decimal"/>
      <w:lvlText w:val="10.%1."/>
      <w:lvlJc w:val="left"/>
      <w:pPr>
        <w:tabs>
          <w:tab w:val="num" w:pos="624"/>
        </w:tabs>
        <w:ind w:left="624" w:hanging="624"/>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50D12B40"/>
    <w:multiLevelType w:val="singleLevel"/>
    <w:tmpl w:val="809C59E8"/>
    <w:lvl w:ilvl="0">
      <w:start w:val="1"/>
      <w:numFmt w:val="decimal"/>
      <w:lvlText w:val="1.%1. "/>
      <w:lvlJc w:val="left"/>
      <w:pPr>
        <w:ind w:left="502" w:hanging="360"/>
      </w:pPr>
      <w:rPr>
        <w:rFonts w:ascii="Times New Roman" w:hAnsi="Times New Roman" w:cs="Times New Roman" w:hint="default"/>
        <w:b/>
        <w:i w:val="0"/>
        <w:sz w:val="24"/>
      </w:rPr>
    </w:lvl>
  </w:abstractNum>
  <w:abstractNum w:abstractNumId="17" w15:restartNumberingAfterBreak="0">
    <w:nsid w:val="54A468AA"/>
    <w:multiLevelType w:val="hybridMultilevel"/>
    <w:tmpl w:val="436874F6"/>
    <w:lvl w:ilvl="0" w:tplc="F9AE4868">
      <w:start w:val="2"/>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5C64B2C"/>
    <w:multiLevelType w:val="hybridMultilevel"/>
    <w:tmpl w:val="138C2230"/>
    <w:lvl w:ilvl="0" w:tplc="CC20779E">
      <w:start w:val="1"/>
      <w:numFmt w:val="decimal"/>
      <w:lvlText w:val="8.%1."/>
      <w:lvlJc w:val="left"/>
      <w:pPr>
        <w:tabs>
          <w:tab w:val="num" w:pos="454"/>
        </w:tabs>
        <w:ind w:left="454" w:hanging="454"/>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BF059C4"/>
    <w:multiLevelType w:val="multilevel"/>
    <w:tmpl w:val="5EC2CB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58D657D"/>
    <w:multiLevelType w:val="hybridMultilevel"/>
    <w:tmpl w:val="7F681BDC"/>
    <w:lvl w:ilvl="0" w:tplc="0F72C4D8">
      <w:start w:val="4"/>
      <w:numFmt w:val="bullet"/>
      <w:lvlText w:val="-"/>
      <w:lvlJc w:val="left"/>
      <w:pPr>
        <w:ind w:left="720" w:hanging="360"/>
      </w:pPr>
      <w:rPr>
        <w:rFonts w:ascii="Calibri" w:eastAsia="SimSun" w:hAnsi="Calibri" w:cs="F"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3"/>
    <w:lvlOverride w:ilvl="0">
      <w:startOverride w:val="2"/>
    </w:lvlOverride>
  </w:num>
  <w:num w:numId="3">
    <w:abstractNumId w:val="15"/>
  </w:num>
  <w:num w:numId="4">
    <w:abstractNumId w:val="1"/>
  </w:num>
  <w:num w:numId="5">
    <w:abstractNumId w:val="18"/>
  </w:num>
  <w:num w:numId="6">
    <w:abstractNumId w:val="17"/>
  </w:num>
  <w:num w:numId="7">
    <w:abstractNumId w:val="9"/>
  </w:num>
  <w:num w:numId="8">
    <w:abstractNumId w:val="19"/>
  </w:num>
  <w:num w:numId="9">
    <w:abstractNumId w:val="6"/>
  </w:num>
  <w:num w:numId="10">
    <w:abstractNumId w:val="10"/>
  </w:num>
  <w:num w:numId="11">
    <w:abstractNumId w:val="7"/>
  </w:num>
  <w:num w:numId="12">
    <w:abstractNumId w:val="20"/>
  </w:num>
  <w:num w:numId="13">
    <w:abstractNumId w:val="5"/>
  </w:num>
  <w:num w:numId="14">
    <w:abstractNumId w:val="14"/>
  </w:num>
  <w:num w:numId="15">
    <w:abstractNumId w:val="8"/>
  </w:num>
  <w:num w:numId="16">
    <w:abstractNumId w:val="0"/>
  </w:num>
  <w:num w:numId="17">
    <w:abstractNumId w:val="13"/>
  </w:num>
  <w:num w:numId="18">
    <w:abstractNumId w:val="4"/>
  </w:num>
  <w:num w:numId="19">
    <w:abstractNumId w:val="12"/>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E26"/>
    <w:rsid w:val="00012BDB"/>
    <w:rsid w:val="00026E68"/>
    <w:rsid w:val="000D51C2"/>
    <w:rsid w:val="0010710F"/>
    <w:rsid w:val="001D2E04"/>
    <w:rsid w:val="001E0859"/>
    <w:rsid w:val="00265B40"/>
    <w:rsid w:val="00302E39"/>
    <w:rsid w:val="00344B20"/>
    <w:rsid w:val="003515C5"/>
    <w:rsid w:val="0039555B"/>
    <w:rsid w:val="003E5B57"/>
    <w:rsid w:val="0040704B"/>
    <w:rsid w:val="00492E26"/>
    <w:rsid w:val="004D1B3D"/>
    <w:rsid w:val="004D4669"/>
    <w:rsid w:val="00505C22"/>
    <w:rsid w:val="005369BD"/>
    <w:rsid w:val="00557FE6"/>
    <w:rsid w:val="00562ACD"/>
    <w:rsid w:val="005869BA"/>
    <w:rsid w:val="005A185D"/>
    <w:rsid w:val="005A4AC1"/>
    <w:rsid w:val="00621117"/>
    <w:rsid w:val="006313F2"/>
    <w:rsid w:val="0063529B"/>
    <w:rsid w:val="006545E3"/>
    <w:rsid w:val="006E52B4"/>
    <w:rsid w:val="006F64E2"/>
    <w:rsid w:val="00706458"/>
    <w:rsid w:val="00716804"/>
    <w:rsid w:val="007570EC"/>
    <w:rsid w:val="00763AE2"/>
    <w:rsid w:val="00764223"/>
    <w:rsid w:val="007642E9"/>
    <w:rsid w:val="007A3EF0"/>
    <w:rsid w:val="007F2918"/>
    <w:rsid w:val="00847C16"/>
    <w:rsid w:val="008B0334"/>
    <w:rsid w:val="008C730F"/>
    <w:rsid w:val="008E4A36"/>
    <w:rsid w:val="00913FB1"/>
    <w:rsid w:val="00956384"/>
    <w:rsid w:val="009715B1"/>
    <w:rsid w:val="009D6697"/>
    <w:rsid w:val="009E0226"/>
    <w:rsid w:val="009F58CF"/>
    <w:rsid w:val="00A35185"/>
    <w:rsid w:val="00A667D5"/>
    <w:rsid w:val="00A854F4"/>
    <w:rsid w:val="00AD4D9B"/>
    <w:rsid w:val="00AE4CF9"/>
    <w:rsid w:val="00BF642A"/>
    <w:rsid w:val="00BF6F19"/>
    <w:rsid w:val="00C04A21"/>
    <w:rsid w:val="00CE7EEE"/>
    <w:rsid w:val="00D04B15"/>
    <w:rsid w:val="00D10B2A"/>
    <w:rsid w:val="00D26DB2"/>
    <w:rsid w:val="00D83AA7"/>
    <w:rsid w:val="00D86DF0"/>
    <w:rsid w:val="00D9368C"/>
    <w:rsid w:val="00DD1CDF"/>
    <w:rsid w:val="00DD366F"/>
    <w:rsid w:val="00E07742"/>
    <w:rsid w:val="00E5481D"/>
    <w:rsid w:val="00E94B64"/>
    <w:rsid w:val="00EA4A9C"/>
    <w:rsid w:val="00EB6DB2"/>
    <w:rsid w:val="00EC11DF"/>
    <w:rsid w:val="00ED34EF"/>
    <w:rsid w:val="00F2576F"/>
    <w:rsid w:val="00F27FCC"/>
    <w:rsid w:val="00F511EE"/>
    <w:rsid w:val="00F83D95"/>
    <w:rsid w:val="00FD4641"/>
    <w:rsid w:val="00FD7A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A665132"/>
  <w15:docId w15:val="{62A311B9-194E-4BBE-9EAF-355FC8E4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3D9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92E2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92E26"/>
    <w:rPr>
      <w:rFonts w:ascii="Cambria" w:eastAsia="Times New Roman" w:hAnsi="Cambria" w:cs="Times New Roman"/>
      <w:b/>
      <w:bCs/>
      <w:kern w:val="32"/>
      <w:sz w:val="32"/>
      <w:szCs w:val="32"/>
    </w:rPr>
  </w:style>
  <w:style w:type="paragraph" w:styleId="Zkladntext">
    <w:name w:val="Body Text"/>
    <w:basedOn w:val="Normln"/>
    <w:link w:val="ZkladntextChar"/>
    <w:rsid w:val="00492E26"/>
    <w:pPr>
      <w:jc w:val="both"/>
    </w:pPr>
  </w:style>
  <w:style w:type="character" w:customStyle="1" w:styleId="ZkladntextChar">
    <w:name w:val="Základní text Char"/>
    <w:basedOn w:val="Standardnpsmoodstavce"/>
    <w:link w:val="Zkladntext"/>
    <w:rsid w:val="00492E26"/>
    <w:rPr>
      <w:rFonts w:ascii="Times New Roman" w:eastAsia="Times New Roman" w:hAnsi="Times New Roman" w:cs="Times New Roman"/>
      <w:sz w:val="24"/>
      <w:szCs w:val="24"/>
    </w:rPr>
  </w:style>
  <w:style w:type="paragraph" w:styleId="Zhlav">
    <w:name w:val="header"/>
    <w:basedOn w:val="Normln"/>
    <w:link w:val="ZhlavChar"/>
    <w:uiPriority w:val="99"/>
    <w:rsid w:val="00492E26"/>
    <w:pPr>
      <w:tabs>
        <w:tab w:val="center" w:pos="4536"/>
        <w:tab w:val="right" w:pos="9072"/>
      </w:tabs>
    </w:pPr>
  </w:style>
  <w:style w:type="character" w:customStyle="1" w:styleId="ZhlavChar">
    <w:name w:val="Záhlaví Char"/>
    <w:basedOn w:val="Standardnpsmoodstavce"/>
    <w:link w:val="Zhlav"/>
    <w:uiPriority w:val="99"/>
    <w:rsid w:val="00492E26"/>
    <w:rPr>
      <w:rFonts w:ascii="Times New Roman" w:eastAsia="Times New Roman" w:hAnsi="Times New Roman" w:cs="Times New Roman"/>
      <w:sz w:val="24"/>
      <w:szCs w:val="24"/>
    </w:rPr>
  </w:style>
  <w:style w:type="paragraph" w:styleId="Zpat">
    <w:name w:val="footer"/>
    <w:basedOn w:val="Normln"/>
    <w:link w:val="ZpatChar"/>
    <w:uiPriority w:val="99"/>
    <w:rsid w:val="00492E26"/>
    <w:pPr>
      <w:tabs>
        <w:tab w:val="center" w:pos="4536"/>
        <w:tab w:val="right" w:pos="9072"/>
      </w:tabs>
    </w:pPr>
  </w:style>
  <w:style w:type="character" w:customStyle="1" w:styleId="ZpatChar">
    <w:name w:val="Zápatí Char"/>
    <w:basedOn w:val="Standardnpsmoodstavce"/>
    <w:link w:val="Zpat"/>
    <w:uiPriority w:val="99"/>
    <w:rsid w:val="00492E26"/>
    <w:rPr>
      <w:rFonts w:ascii="Times New Roman" w:eastAsia="Times New Roman" w:hAnsi="Times New Roman" w:cs="Times New Roman"/>
      <w:sz w:val="24"/>
      <w:szCs w:val="24"/>
    </w:rPr>
  </w:style>
  <w:style w:type="paragraph" w:styleId="Odstavecseseznamem">
    <w:name w:val="List Paragraph"/>
    <w:basedOn w:val="Normln"/>
    <w:uiPriority w:val="34"/>
    <w:qFormat/>
    <w:rsid w:val="00492E26"/>
    <w:pPr>
      <w:spacing w:line="360" w:lineRule="auto"/>
      <w:ind w:left="720"/>
      <w:contextualSpacing/>
    </w:pPr>
    <w:rPr>
      <w:sz w:val="28"/>
      <w:szCs w:val="20"/>
    </w:rPr>
  </w:style>
  <w:style w:type="paragraph" w:styleId="Nzev">
    <w:name w:val="Title"/>
    <w:basedOn w:val="Normln"/>
    <w:link w:val="NzevChar"/>
    <w:qFormat/>
    <w:rsid w:val="00492E26"/>
    <w:pPr>
      <w:jc w:val="center"/>
    </w:pPr>
    <w:rPr>
      <w:b/>
      <w:bCs/>
      <w:u w:val="single"/>
    </w:rPr>
  </w:style>
  <w:style w:type="character" w:customStyle="1" w:styleId="NzevChar">
    <w:name w:val="Název Char"/>
    <w:basedOn w:val="Standardnpsmoodstavce"/>
    <w:link w:val="Nzev"/>
    <w:rsid w:val="00492E26"/>
    <w:rPr>
      <w:rFonts w:ascii="Times New Roman" w:eastAsia="Times New Roman" w:hAnsi="Times New Roman" w:cs="Times New Roman"/>
      <w:b/>
      <w:bCs/>
      <w:sz w:val="24"/>
      <w:szCs w:val="24"/>
      <w:u w:val="single"/>
    </w:rPr>
  </w:style>
  <w:style w:type="paragraph" w:customStyle="1" w:styleId="mntNormln">
    <w:name w:val="mntNormální"/>
    <w:rsid w:val="00492E26"/>
    <w:pPr>
      <w:autoSpaceDE w:val="0"/>
      <w:autoSpaceDN w:val="0"/>
      <w:adjustRightInd w:val="0"/>
      <w:spacing w:after="0" w:line="240" w:lineRule="auto"/>
    </w:pPr>
    <w:rPr>
      <w:rFonts w:ascii="Arial" w:eastAsia="Times New Roman" w:hAnsi="Arial" w:cs="Arial"/>
      <w:color w:val="000000"/>
      <w:sz w:val="24"/>
      <w:szCs w:val="20"/>
      <w:lang w:eastAsia="cs-CZ"/>
    </w:rPr>
  </w:style>
  <w:style w:type="paragraph" w:styleId="Seznam">
    <w:name w:val="List"/>
    <w:basedOn w:val="Normln"/>
    <w:rsid w:val="00492E26"/>
    <w:pPr>
      <w:ind w:left="283" w:hanging="283"/>
      <w:contextualSpacing/>
    </w:pPr>
  </w:style>
  <w:style w:type="paragraph" w:styleId="Seznam3">
    <w:name w:val="List 3"/>
    <w:basedOn w:val="Normln"/>
    <w:rsid w:val="00492E26"/>
    <w:pPr>
      <w:ind w:left="849" w:hanging="283"/>
      <w:contextualSpacing/>
    </w:pPr>
  </w:style>
  <w:style w:type="paragraph" w:customStyle="1" w:styleId="Import7">
    <w:name w:val="Import 7"/>
    <w:rsid w:val="00492E26"/>
    <w:pPr>
      <w:tabs>
        <w:tab w:val="left" w:pos="360"/>
        <w:tab w:val="left" w:pos="1224"/>
        <w:tab w:val="left" w:pos="2088"/>
        <w:tab w:val="left" w:pos="2952"/>
        <w:tab w:val="left" w:pos="3816"/>
        <w:tab w:val="left" w:pos="4680"/>
        <w:tab w:val="left" w:pos="5544"/>
        <w:tab w:val="left" w:pos="6408"/>
        <w:tab w:val="left" w:pos="7272"/>
        <w:tab w:val="left" w:pos="8136"/>
      </w:tabs>
      <w:spacing w:after="0" w:line="240" w:lineRule="auto"/>
    </w:pPr>
    <w:rPr>
      <w:rFonts w:ascii="Times New Roman" w:eastAsia="Times New Roman" w:hAnsi="Times New Roman" w:cs="Times New Roman"/>
      <w:sz w:val="2"/>
      <w:szCs w:val="20"/>
      <w:lang w:val="en-US" w:eastAsia="cs-CZ"/>
    </w:rPr>
  </w:style>
  <w:style w:type="paragraph" w:customStyle="1" w:styleId="Import19">
    <w:name w:val="Import 19"/>
    <w:rsid w:val="00492E26"/>
    <w:pPr>
      <w:tabs>
        <w:tab w:val="left" w:pos="5256"/>
      </w:tabs>
      <w:spacing w:after="0" w:line="240" w:lineRule="auto"/>
    </w:pPr>
    <w:rPr>
      <w:rFonts w:ascii="Times New Roman" w:eastAsia="Times New Roman" w:hAnsi="Times New Roman" w:cs="Times New Roman"/>
      <w:sz w:val="2"/>
      <w:szCs w:val="20"/>
      <w:lang w:val="en-US" w:eastAsia="cs-CZ"/>
    </w:rPr>
  </w:style>
  <w:style w:type="paragraph" w:customStyle="1" w:styleId="P5Nadpis1">
    <w:name w:val="P5 Nadpis 1"/>
    <w:basedOn w:val="Normln"/>
    <w:next w:val="Normln"/>
    <w:rsid w:val="00492E26"/>
    <w:pPr>
      <w:keepNext/>
      <w:numPr>
        <w:ilvl w:val="1"/>
        <w:numId w:val="7"/>
      </w:numPr>
      <w:suppressAutoHyphens/>
      <w:spacing w:before="400"/>
      <w:jc w:val="center"/>
      <w:outlineLvl w:val="0"/>
    </w:pPr>
    <w:rPr>
      <w:rFonts w:cs="Arial"/>
      <w:b/>
      <w:sz w:val="32"/>
    </w:rPr>
  </w:style>
  <w:style w:type="paragraph" w:customStyle="1" w:styleId="P5Nadpis2">
    <w:name w:val="P5 Nadpis 2"/>
    <w:basedOn w:val="P5Nadpis1"/>
    <w:next w:val="Normln"/>
    <w:rsid w:val="00492E26"/>
    <w:pPr>
      <w:keepNext w:val="0"/>
      <w:numPr>
        <w:ilvl w:val="2"/>
      </w:numPr>
      <w:spacing w:before="360"/>
      <w:outlineLvl w:val="1"/>
    </w:pPr>
    <w:rPr>
      <w:sz w:val="24"/>
      <w:szCs w:val="22"/>
    </w:rPr>
  </w:style>
  <w:style w:type="paragraph" w:customStyle="1" w:styleId="P5Psmenkovodstavec">
    <w:name w:val="P5 Písmenkový odstavec"/>
    <w:basedOn w:val="Normln"/>
    <w:next w:val="Normln"/>
    <w:rsid w:val="00492E26"/>
    <w:pPr>
      <w:numPr>
        <w:ilvl w:val="4"/>
        <w:numId w:val="7"/>
      </w:numPr>
      <w:suppressAutoHyphens/>
      <w:spacing w:before="120"/>
      <w:jc w:val="both"/>
      <w:outlineLvl w:val="1"/>
    </w:pPr>
    <w:rPr>
      <w:rFonts w:cs="Arial"/>
      <w:szCs w:val="22"/>
    </w:rPr>
  </w:style>
  <w:style w:type="paragraph" w:customStyle="1" w:styleId="P5slovanodstavec">
    <w:name w:val="P5 Číslovaný odstavec"/>
    <w:basedOn w:val="P5Nadpis2"/>
    <w:next w:val="Normln"/>
    <w:link w:val="P5slovanodstavecChar"/>
    <w:rsid w:val="00492E26"/>
    <w:pPr>
      <w:numPr>
        <w:ilvl w:val="3"/>
      </w:numPr>
      <w:spacing w:before="160"/>
      <w:jc w:val="both"/>
    </w:pPr>
    <w:rPr>
      <w:rFonts w:cs="Times New Roman"/>
      <w:b w:val="0"/>
    </w:rPr>
  </w:style>
  <w:style w:type="character" w:customStyle="1" w:styleId="P5slovanodstavecChar">
    <w:name w:val="P5 Číslovaný odstavec Char"/>
    <w:link w:val="P5slovanodstavec"/>
    <w:rsid w:val="00492E26"/>
    <w:rPr>
      <w:rFonts w:ascii="Times New Roman" w:eastAsia="Times New Roman" w:hAnsi="Times New Roman" w:cs="Times New Roman"/>
      <w:sz w:val="24"/>
    </w:rPr>
  </w:style>
  <w:style w:type="paragraph" w:styleId="Bezmezer">
    <w:name w:val="No Spacing"/>
    <w:qFormat/>
    <w:rsid w:val="00492E26"/>
    <w:pPr>
      <w:spacing w:after="0" w:line="240" w:lineRule="auto"/>
    </w:pPr>
    <w:rPr>
      <w:rFonts w:ascii="Calibri" w:eastAsia="Calibri" w:hAnsi="Calibri" w:cs="Times New Roman"/>
    </w:rPr>
  </w:style>
  <w:style w:type="paragraph" w:customStyle="1" w:styleId="Smlouva">
    <w:name w:val="Smlouva"/>
    <w:basedOn w:val="Normln"/>
    <w:rsid w:val="00492E26"/>
    <w:pPr>
      <w:tabs>
        <w:tab w:val="num" w:pos="567"/>
      </w:tabs>
      <w:snapToGrid w:val="0"/>
      <w:spacing w:before="60"/>
      <w:ind w:left="567" w:hanging="567"/>
    </w:pPr>
    <w:rPr>
      <w:rFonts w:ascii="Arial" w:eastAsia="Calibri" w:hAnsi="Arial" w:cs="Arial"/>
      <w:sz w:val="22"/>
      <w:szCs w:val="22"/>
    </w:rPr>
  </w:style>
  <w:style w:type="character" w:styleId="Hypertextovodkaz">
    <w:name w:val="Hyperlink"/>
    <w:uiPriority w:val="99"/>
    <w:rsid w:val="00492E26"/>
    <w:rPr>
      <w:rFonts w:cs="Times New Roman"/>
      <w:color w:val="0000FF"/>
      <w:u w:val="single"/>
    </w:rPr>
  </w:style>
  <w:style w:type="paragraph" w:styleId="Textbubliny">
    <w:name w:val="Balloon Text"/>
    <w:basedOn w:val="Normln"/>
    <w:link w:val="TextbublinyChar"/>
    <w:uiPriority w:val="99"/>
    <w:semiHidden/>
    <w:unhideWhenUsed/>
    <w:rsid w:val="00BF6F1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6F19"/>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E94B64"/>
    <w:rPr>
      <w:sz w:val="16"/>
      <w:szCs w:val="16"/>
    </w:rPr>
  </w:style>
  <w:style w:type="paragraph" w:styleId="Textkomente">
    <w:name w:val="annotation text"/>
    <w:basedOn w:val="Normln"/>
    <w:link w:val="TextkomenteChar"/>
    <w:uiPriority w:val="99"/>
    <w:semiHidden/>
    <w:unhideWhenUsed/>
    <w:rsid w:val="00E94B64"/>
    <w:rPr>
      <w:sz w:val="20"/>
      <w:szCs w:val="20"/>
    </w:rPr>
  </w:style>
  <w:style w:type="character" w:customStyle="1" w:styleId="TextkomenteChar">
    <w:name w:val="Text komentáře Char"/>
    <w:basedOn w:val="Standardnpsmoodstavce"/>
    <w:link w:val="Textkomente"/>
    <w:uiPriority w:val="99"/>
    <w:semiHidden/>
    <w:rsid w:val="00E94B6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64"/>
    <w:rPr>
      <w:b/>
      <w:bCs/>
    </w:rPr>
  </w:style>
  <w:style w:type="character" w:customStyle="1" w:styleId="PedmtkomenteChar">
    <w:name w:val="Předmět komentáře Char"/>
    <w:basedOn w:val="TextkomenteChar"/>
    <w:link w:val="Pedmtkomente"/>
    <w:uiPriority w:val="99"/>
    <w:semiHidden/>
    <w:rsid w:val="00E94B64"/>
    <w:rPr>
      <w:rFonts w:ascii="Times New Roman" w:eastAsia="Times New Roman" w:hAnsi="Times New Roman" w:cs="Times New Roman"/>
      <w:b/>
      <w:bCs/>
      <w:sz w:val="20"/>
      <w:szCs w:val="20"/>
      <w:lang w:eastAsia="cs-CZ"/>
    </w:rPr>
  </w:style>
  <w:style w:type="paragraph" w:styleId="Seznam2">
    <w:name w:val="List 2"/>
    <w:basedOn w:val="Normln"/>
    <w:uiPriority w:val="99"/>
    <w:semiHidden/>
    <w:unhideWhenUsed/>
    <w:rsid w:val="001E0859"/>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292793">
      <w:bodyDiv w:val="1"/>
      <w:marLeft w:val="0"/>
      <w:marRight w:val="0"/>
      <w:marTop w:val="0"/>
      <w:marBottom w:val="0"/>
      <w:divBdr>
        <w:top w:val="none" w:sz="0" w:space="0" w:color="auto"/>
        <w:left w:val="none" w:sz="0" w:space="0" w:color="auto"/>
        <w:bottom w:val="none" w:sz="0" w:space="0" w:color="auto"/>
        <w:right w:val="none" w:sz="0" w:space="0" w:color="auto"/>
      </w:divBdr>
    </w:div>
    <w:div w:id="1133642497">
      <w:bodyDiv w:val="1"/>
      <w:marLeft w:val="0"/>
      <w:marRight w:val="0"/>
      <w:marTop w:val="0"/>
      <w:marBottom w:val="0"/>
      <w:divBdr>
        <w:top w:val="none" w:sz="0" w:space="0" w:color="auto"/>
        <w:left w:val="none" w:sz="0" w:space="0" w:color="auto"/>
        <w:bottom w:val="none" w:sz="0" w:space="0" w:color="auto"/>
        <w:right w:val="none" w:sz="0" w:space="0" w:color="auto"/>
      </w:divBdr>
    </w:div>
    <w:div w:id="131448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2602</Words>
  <Characters>15356</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UK - Ústav jazykové a odborné přípravy</Company>
  <LinksUpToDate>false</LinksUpToDate>
  <CharactersWithSpaces>17923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hruskovar</dc:creator>
  <cp:lastModifiedBy>Bc. Petr Šámal</cp:lastModifiedBy>
  <cp:revision>11</cp:revision>
  <dcterms:created xsi:type="dcterms:W3CDTF">2023-04-17T09:49:00Z</dcterms:created>
  <dcterms:modified xsi:type="dcterms:W3CDTF">2024-03-04T07:46:00Z</dcterms:modified>
</cp:coreProperties>
</file>