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48" w:rsidRPr="00323BB0" w:rsidRDefault="00192459" w:rsidP="00192459">
      <w:pPr>
        <w:jc w:val="center"/>
        <w:rPr>
          <w:b/>
          <w:sz w:val="24"/>
        </w:rPr>
      </w:pPr>
      <w:r w:rsidRPr="00323BB0">
        <w:rPr>
          <w:b/>
          <w:sz w:val="24"/>
        </w:rPr>
        <w:t xml:space="preserve">Specifikace požadovaných služeb a dodávek v rámci servisních služeb vozového parku </w:t>
      </w:r>
      <w:r w:rsidR="0025015F" w:rsidRPr="00323BB0">
        <w:rPr>
          <w:b/>
          <w:sz w:val="24"/>
        </w:rPr>
        <w:t>Moravské galerie v Brně</w:t>
      </w:r>
    </w:p>
    <w:p w:rsidR="00192459" w:rsidRPr="00323BB0" w:rsidRDefault="0007122F" w:rsidP="0007122F">
      <w:pPr>
        <w:jc w:val="center"/>
        <w:rPr>
          <w:i/>
        </w:rPr>
      </w:pPr>
      <w:r w:rsidRPr="00323BB0">
        <w:t>Seznam s uvedením typů a počtů vozidel je samostatnou přílohou zadávací dokumentace (dále jen „Seznam“).</w:t>
      </w:r>
    </w:p>
    <w:p w:rsidR="00192459" w:rsidRPr="00323BB0" w:rsidRDefault="00192459" w:rsidP="00BC6167">
      <w:pPr>
        <w:pStyle w:val="Odstavecseseznamem"/>
        <w:numPr>
          <w:ilvl w:val="0"/>
          <w:numId w:val="8"/>
        </w:numPr>
        <w:ind w:left="284"/>
        <w:jc w:val="both"/>
        <w:rPr>
          <w:b/>
        </w:rPr>
      </w:pPr>
      <w:r w:rsidRPr="00323BB0">
        <w:rPr>
          <w:b/>
        </w:rPr>
        <w:t xml:space="preserve">Komplexní zabezpečení servisních služeb (opravy a údržby) vozového parku </w:t>
      </w:r>
      <w:r w:rsidR="0025015F" w:rsidRPr="00323BB0">
        <w:rPr>
          <w:b/>
        </w:rPr>
        <w:t>Moravské galerie v Brně</w:t>
      </w:r>
      <w:r w:rsidR="00BC6167" w:rsidRPr="00323BB0">
        <w:rPr>
          <w:b/>
        </w:rPr>
        <w:t xml:space="preserve">. </w:t>
      </w:r>
      <w:r w:rsidR="00E91CC8" w:rsidRPr="00323BB0">
        <w:rPr>
          <w:b/>
        </w:rPr>
        <w:t xml:space="preserve">Při poskytování </w:t>
      </w:r>
      <w:r w:rsidR="004E73A7" w:rsidRPr="00323BB0">
        <w:rPr>
          <w:b/>
        </w:rPr>
        <w:t>servisních prací je dodavatel povinen postupovat v souladu s postupy danými pro autorizovaného dealera (prodejce)</w:t>
      </w:r>
      <w:r w:rsidR="00287DF3" w:rsidRPr="00323BB0">
        <w:rPr>
          <w:b/>
        </w:rPr>
        <w:t>.</w:t>
      </w:r>
      <w:r w:rsidR="00F67E6F" w:rsidRPr="00323BB0">
        <w:rPr>
          <w:b/>
        </w:rPr>
        <w:t xml:space="preserve"> Jedná se </w:t>
      </w:r>
      <w:r w:rsidR="006B02D6" w:rsidRPr="00323BB0">
        <w:rPr>
          <w:b/>
        </w:rPr>
        <w:t>o </w:t>
      </w:r>
      <w:r w:rsidR="00F67E6F" w:rsidRPr="00323BB0">
        <w:rPr>
          <w:b/>
        </w:rPr>
        <w:t>provádění prací, které jsou plánovány podle sešitu výrobce voz</w:t>
      </w:r>
      <w:r w:rsidR="00071918" w:rsidRPr="00323BB0">
        <w:rPr>
          <w:b/>
        </w:rPr>
        <w:t>idel uvedených v</w:t>
      </w:r>
      <w:r w:rsidR="006B02D6" w:rsidRPr="00323BB0">
        <w:rPr>
          <w:b/>
        </w:rPr>
        <w:t> </w:t>
      </w:r>
      <w:r w:rsidR="00F67E6F" w:rsidRPr="00323BB0">
        <w:rPr>
          <w:b/>
        </w:rPr>
        <w:t>Seznamu, záruční opravy, pozáruční opravy a provádění všech oprav, které budou potřeb</w:t>
      </w:r>
      <w:r w:rsidR="00F0084F" w:rsidRPr="00323BB0">
        <w:rPr>
          <w:b/>
        </w:rPr>
        <w:t>né v důsledku opotřebení řádným</w:t>
      </w:r>
      <w:r w:rsidR="00F67E6F" w:rsidRPr="00323BB0">
        <w:rPr>
          <w:b/>
        </w:rPr>
        <w:t xml:space="preserve"> užívání</w:t>
      </w:r>
      <w:r w:rsidR="00F0084F" w:rsidRPr="00323BB0">
        <w:rPr>
          <w:b/>
        </w:rPr>
        <w:t>m</w:t>
      </w:r>
      <w:r w:rsidR="00F67E6F" w:rsidRPr="00323BB0">
        <w:rPr>
          <w:b/>
        </w:rPr>
        <w:t>, případně opravy vozidel po havárii. Uchazeč bude zajišťovat náhradní díly, které budou pro výkon služeb nezbytné</w:t>
      </w:r>
      <w:r w:rsidR="004E73A7" w:rsidRPr="00323BB0">
        <w:rPr>
          <w:b/>
        </w:rPr>
        <w:t xml:space="preserve">. </w:t>
      </w:r>
      <w:r w:rsidR="00BC6167" w:rsidRPr="00323BB0">
        <w:rPr>
          <w:b/>
        </w:rPr>
        <w:t xml:space="preserve">Servisní služby budou poskytovány v </w:t>
      </w:r>
      <w:r w:rsidR="006E4960" w:rsidRPr="00323BB0">
        <w:rPr>
          <w:b/>
        </w:rPr>
        <w:t>následujícím rozsahu:</w:t>
      </w:r>
    </w:p>
    <w:p w:rsidR="00BC6167" w:rsidRPr="00323BB0" w:rsidRDefault="00BC6167" w:rsidP="00BC6167">
      <w:pPr>
        <w:pStyle w:val="Odstavecseseznamem"/>
        <w:ind w:left="284"/>
      </w:pPr>
    </w:p>
    <w:p w:rsidR="00812E7F" w:rsidRPr="00323BB0" w:rsidRDefault="00D936E7" w:rsidP="00812E7F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323BB0">
        <w:rPr>
          <w:b/>
        </w:rPr>
        <w:t>Provádě</w:t>
      </w:r>
      <w:r w:rsidR="00034D18" w:rsidRPr="00323BB0">
        <w:rPr>
          <w:b/>
        </w:rPr>
        <w:t xml:space="preserve">ní rychloopravy </w:t>
      </w:r>
    </w:p>
    <w:p w:rsidR="00812E7F" w:rsidRPr="00323BB0" w:rsidRDefault="00812E7F" w:rsidP="00812E7F">
      <w:pPr>
        <w:jc w:val="both"/>
      </w:pPr>
      <w:r w:rsidRPr="00323BB0">
        <w:t xml:space="preserve">Za rychloopravu budou považovány opravy s nízkou časovou náročností, které budou provedené na počkání, případně </w:t>
      </w:r>
      <w:r w:rsidR="00433BBC" w:rsidRPr="00323BB0">
        <w:t>max. do 9</w:t>
      </w:r>
      <w:r w:rsidRPr="00323BB0">
        <w:t>0 minut</w:t>
      </w:r>
      <w:r w:rsidR="00D54034" w:rsidRPr="00323BB0">
        <w:t xml:space="preserve"> od převzetí vozidla uchazečem</w:t>
      </w:r>
      <w:r w:rsidRPr="00323BB0">
        <w:t>. Např. v</w:t>
      </w:r>
      <w:r w:rsidR="00034D18" w:rsidRPr="00323BB0">
        <w:t>ýměna žárovky, výměna nefunkčního ramínka stěrače</w:t>
      </w:r>
      <w:r w:rsidRPr="00323BB0">
        <w:t xml:space="preserve"> apod</w:t>
      </w:r>
      <w:r w:rsidR="002F13DE" w:rsidRPr="00323BB0">
        <w:t>.</w:t>
      </w:r>
    </w:p>
    <w:p w:rsidR="00812E7F" w:rsidRPr="00323BB0" w:rsidRDefault="00D936E7" w:rsidP="00812E7F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323BB0">
        <w:rPr>
          <w:b/>
        </w:rPr>
        <w:t>Provádění standardních oprav</w:t>
      </w:r>
    </w:p>
    <w:p w:rsidR="00310899" w:rsidRDefault="00812E7F" w:rsidP="00310899">
      <w:pPr>
        <w:jc w:val="both"/>
      </w:pPr>
      <w:r w:rsidRPr="00323BB0">
        <w:t>Za standardní opravy budou považovány opravy</w:t>
      </w:r>
      <w:r w:rsidR="00FA0CBE" w:rsidRPr="00323BB0">
        <w:t xml:space="preserve"> s vyšší časovou náročností, které vyžadují ponechat vozidlo v servisním místě delší dobu než při rychloopravě.</w:t>
      </w:r>
    </w:p>
    <w:p w:rsidR="00310899" w:rsidRPr="00310899" w:rsidRDefault="00310899" w:rsidP="00310899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310899">
        <w:rPr>
          <w:b/>
        </w:rPr>
        <w:t xml:space="preserve">Provádění prací lakovny </w:t>
      </w:r>
    </w:p>
    <w:p w:rsidR="00310899" w:rsidRPr="00310899" w:rsidRDefault="00310899" w:rsidP="00310899">
      <w:pPr>
        <w:pStyle w:val="Odstavecseseznamem"/>
        <w:jc w:val="both"/>
        <w:rPr>
          <w:b/>
        </w:rPr>
      </w:pPr>
    </w:p>
    <w:p w:rsidR="00310899" w:rsidRPr="00310899" w:rsidRDefault="00310899" w:rsidP="00310899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310899">
        <w:rPr>
          <w:b/>
        </w:rPr>
        <w:t>Provádění prací autoklempíře</w:t>
      </w:r>
      <w:bookmarkStart w:id="0" w:name="_GoBack"/>
      <w:bookmarkEnd w:id="0"/>
    </w:p>
    <w:p w:rsidR="00310899" w:rsidRPr="00323BB0" w:rsidRDefault="00310899" w:rsidP="00310899">
      <w:pPr>
        <w:pStyle w:val="Odstavecseseznamem"/>
        <w:jc w:val="both"/>
      </w:pPr>
    </w:p>
    <w:p w:rsidR="00812E7F" w:rsidRPr="00323BB0" w:rsidRDefault="00812E7F" w:rsidP="00812E7F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323BB0">
        <w:rPr>
          <w:b/>
        </w:rPr>
        <w:t>Provádění výměny oleje</w:t>
      </w:r>
    </w:p>
    <w:p w:rsidR="00FA0CBE" w:rsidRPr="00323BB0" w:rsidRDefault="000077FC" w:rsidP="00FA0CBE">
      <w:pPr>
        <w:jc w:val="both"/>
      </w:pPr>
      <w:r w:rsidRPr="00323BB0">
        <w:t>Výměna</w:t>
      </w:r>
      <w:r w:rsidR="006267AC" w:rsidRPr="00323BB0">
        <w:t xml:space="preserve"> oleje bud</w:t>
      </w:r>
      <w:r w:rsidRPr="00323BB0">
        <w:t>e provedena</w:t>
      </w:r>
      <w:r w:rsidR="00E91CC8" w:rsidRPr="00323BB0">
        <w:t xml:space="preserve"> v souladu s Přílohami</w:t>
      </w:r>
      <w:r w:rsidR="006267AC" w:rsidRPr="00323BB0">
        <w:t xml:space="preserve"> č. 4</w:t>
      </w:r>
      <w:r w:rsidR="00D54034" w:rsidRPr="00323BB0">
        <w:t xml:space="preserve"> výzvy</w:t>
      </w:r>
      <w:r w:rsidR="006267AC" w:rsidRPr="00323BB0">
        <w:t>, ve kter</w:t>
      </w:r>
      <w:r w:rsidR="00E91CC8" w:rsidRPr="00323BB0">
        <w:t>ých</w:t>
      </w:r>
      <w:r w:rsidR="006267AC" w:rsidRPr="00323BB0">
        <w:t xml:space="preserve"> jsou uvedeny typy vozidel včetně požadovaných úkonů v rámci této činnosti</w:t>
      </w:r>
      <w:r w:rsidR="00BC6167" w:rsidRPr="00323BB0">
        <w:t xml:space="preserve"> (dále jen „Servisní úkony“)</w:t>
      </w:r>
      <w:r w:rsidR="006267AC" w:rsidRPr="00323BB0">
        <w:t>.</w:t>
      </w:r>
      <w:r w:rsidR="00714617" w:rsidRPr="00323BB0">
        <w:t xml:space="preserve"> Pro dané vozidlo bude vždy použit olej, který splňuje výrobcem předepsanou specifikaci. Specifikace motorových olejů je uvedena u jednotlivých vozidel v Seznamu.</w:t>
      </w:r>
    </w:p>
    <w:p w:rsidR="00F31092" w:rsidRPr="00323BB0" w:rsidRDefault="00812E7F" w:rsidP="00F31092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323BB0">
        <w:rPr>
          <w:b/>
        </w:rPr>
        <w:t>Provádění inspekčního servisu</w:t>
      </w:r>
      <w:r w:rsidR="001060EA" w:rsidRPr="00323BB0">
        <w:rPr>
          <w:b/>
        </w:rPr>
        <w:t xml:space="preserve"> vozidel</w:t>
      </w:r>
    </w:p>
    <w:p w:rsidR="00812E7F" w:rsidRPr="00323BB0" w:rsidRDefault="00857AF6" w:rsidP="00BC6167">
      <w:pPr>
        <w:jc w:val="both"/>
      </w:pPr>
      <w:r w:rsidRPr="00323BB0">
        <w:t>Inspekční</w:t>
      </w:r>
      <w:r w:rsidR="00BC6167" w:rsidRPr="00323BB0">
        <w:t xml:space="preserve"> servisu</w:t>
      </w:r>
      <w:r w:rsidRPr="00323BB0">
        <w:t xml:space="preserve"> bude proveden</w:t>
      </w:r>
      <w:r w:rsidR="006267AC" w:rsidRPr="00323BB0">
        <w:t xml:space="preserve"> v souladu s</w:t>
      </w:r>
      <w:r w:rsidR="00BC6167" w:rsidRPr="00323BB0">
        <w:t>e Servisními úkony.</w:t>
      </w:r>
    </w:p>
    <w:p w:rsidR="00812E7F" w:rsidRPr="00323BB0" w:rsidRDefault="00812E7F" w:rsidP="00812E7F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323BB0">
        <w:rPr>
          <w:b/>
        </w:rPr>
        <w:t>Provádění předepsaného servisu</w:t>
      </w:r>
    </w:p>
    <w:p w:rsidR="00BC6167" w:rsidRPr="00323BB0" w:rsidRDefault="008F0A7E" w:rsidP="00BC6167">
      <w:pPr>
        <w:jc w:val="both"/>
      </w:pPr>
      <w:r w:rsidRPr="00323BB0">
        <w:t>P</w:t>
      </w:r>
      <w:r w:rsidR="00BC6167" w:rsidRPr="00323BB0">
        <w:t>ředepsa</w:t>
      </w:r>
      <w:r w:rsidRPr="00323BB0">
        <w:t>ný servisu bude proveden</w:t>
      </w:r>
      <w:r w:rsidR="00BC6167" w:rsidRPr="00323BB0">
        <w:t xml:space="preserve"> na základě výzvy uchazeče s požadavkem na provedení činnosti v souladu se Servisními úkony.</w:t>
      </w:r>
    </w:p>
    <w:p w:rsidR="00034D18" w:rsidRPr="00323BB0" w:rsidRDefault="00D936E7" w:rsidP="00701F06">
      <w:pPr>
        <w:pStyle w:val="Odstavecseseznamem"/>
        <w:numPr>
          <w:ilvl w:val="0"/>
          <w:numId w:val="8"/>
        </w:numPr>
        <w:ind w:left="284"/>
        <w:jc w:val="both"/>
        <w:rPr>
          <w:b/>
        </w:rPr>
      </w:pPr>
      <w:r w:rsidRPr="00323BB0">
        <w:rPr>
          <w:b/>
        </w:rPr>
        <w:t xml:space="preserve">Komplexní zabezpečení </w:t>
      </w:r>
      <w:proofErr w:type="spellStart"/>
      <w:r w:rsidRPr="00323BB0">
        <w:rPr>
          <w:b/>
        </w:rPr>
        <w:t>pneu</w:t>
      </w:r>
      <w:proofErr w:type="spellEnd"/>
      <w:r w:rsidRPr="00323BB0">
        <w:rPr>
          <w:b/>
        </w:rPr>
        <w:t xml:space="preserve">-servisních služeb (opravy a údržba kol/pneumatik) vozového parku </w:t>
      </w:r>
      <w:r w:rsidR="0025015F" w:rsidRPr="00323BB0">
        <w:rPr>
          <w:b/>
        </w:rPr>
        <w:t>Moravské galerie v Brně</w:t>
      </w:r>
      <w:r w:rsidRPr="00323BB0">
        <w:rPr>
          <w:b/>
        </w:rPr>
        <w:t xml:space="preserve"> v následujícím rozsahu:</w:t>
      </w:r>
    </w:p>
    <w:p w:rsidR="00701F06" w:rsidRPr="00323BB0" w:rsidRDefault="00701F06" w:rsidP="00701F06">
      <w:pPr>
        <w:pStyle w:val="Odstavecseseznamem"/>
        <w:ind w:left="284"/>
        <w:jc w:val="both"/>
        <w:rPr>
          <w:b/>
        </w:rPr>
      </w:pPr>
    </w:p>
    <w:p w:rsidR="00D936E7" w:rsidRPr="00323BB0" w:rsidRDefault="00D936E7" w:rsidP="00D936E7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323BB0">
        <w:rPr>
          <w:b/>
        </w:rPr>
        <w:t xml:space="preserve">Montáž a demontáž pneumatik </w:t>
      </w:r>
      <w:r w:rsidR="001E309E" w:rsidRPr="00323BB0">
        <w:rPr>
          <w:b/>
        </w:rPr>
        <w:t>z/na</w:t>
      </w:r>
      <w:r w:rsidRPr="00323BB0">
        <w:rPr>
          <w:b/>
        </w:rPr>
        <w:t xml:space="preserve"> disk</w:t>
      </w:r>
      <w:r w:rsidR="008D18D0" w:rsidRPr="00323BB0">
        <w:rPr>
          <w:b/>
        </w:rPr>
        <w:t>y</w:t>
      </w:r>
    </w:p>
    <w:p w:rsidR="001E309E" w:rsidRPr="005C5D5C" w:rsidRDefault="001E309E" w:rsidP="001E309E">
      <w:pPr>
        <w:jc w:val="both"/>
      </w:pPr>
      <w:r w:rsidRPr="005C5D5C">
        <w:lastRenderedPageBreak/>
        <w:t xml:space="preserve">Jedná se o demontáž letních pneumatik z disků </w:t>
      </w:r>
      <w:r w:rsidR="008D18D0" w:rsidRPr="005C5D5C">
        <w:t xml:space="preserve">vozidla </w:t>
      </w:r>
      <w:r w:rsidRPr="005C5D5C">
        <w:t>a následnou montáž zimních pneumatik na disky vozidla</w:t>
      </w:r>
      <w:r w:rsidR="008D18D0" w:rsidRPr="005C5D5C">
        <w:t xml:space="preserve"> nebo demontáž zimních pneumatik z disků vozidla a následnou montáž letních pneumatik na disky vozidla. Cena uvedená v položkovém rozpočtu bude účtována za jeden cyklus výměny, tzn. za demontáž včetně následující montáže.</w:t>
      </w:r>
    </w:p>
    <w:p w:rsidR="00D936E7" w:rsidRPr="00323BB0" w:rsidRDefault="00D936E7" w:rsidP="00D936E7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323BB0">
        <w:rPr>
          <w:b/>
        </w:rPr>
        <w:t xml:space="preserve">Montáž a demontáž (výměna) kol </w:t>
      </w:r>
      <w:r w:rsidR="001E309E" w:rsidRPr="00323BB0">
        <w:rPr>
          <w:b/>
        </w:rPr>
        <w:t>z/na vozidlo</w:t>
      </w:r>
    </w:p>
    <w:p w:rsidR="008D18D0" w:rsidRPr="00323BB0" w:rsidRDefault="008D18D0" w:rsidP="008D18D0">
      <w:pPr>
        <w:jc w:val="both"/>
        <w:rPr>
          <w:b/>
        </w:rPr>
      </w:pPr>
      <w:r w:rsidRPr="00323BB0">
        <w:t>Jedná se o demontáž letních pneumatik z vozidla a následnou montáž zimních pneumatik na vozidlo nebo demontáž zimních pneumatik z vozidla a následnou montáž letních pneumatik na vozidlo. Cena uvedená v položkovém rozpočtu bude účtována za jeden cyklus výměny, tzn. za demontáž včetně následující montáže.</w:t>
      </w:r>
    </w:p>
    <w:p w:rsidR="00D936E7" w:rsidRPr="00323BB0" w:rsidRDefault="00D936E7" w:rsidP="00D936E7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323BB0">
        <w:rPr>
          <w:b/>
        </w:rPr>
        <w:t>Oprava poškozených pneumatik</w:t>
      </w:r>
    </w:p>
    <w:p w:rsidR="00CA54E6" w:rsidRPr="00323BB0" w:rsidRDefault="00CA54E6" w:rsidP="00CA54E6">
      <w:pPr>
        <w:jc w:val="both"/>
      </w:pPr>
      <w:r w:rsidRPr="00323BB0">
        <w:t>Jedná se o opravy poškozených pneumatik. Pokud se bude jednat o neopravitelné poškození pneumatiky, musí zadavatele uchazeč upozornit.</w:t>
      </w:r>
    </w:p>
    <w:p w:rsidR="00D936E7" w:rsidRPr="00323BB0" w:rsidRDefault="00CA54E6" w:rsidP="00D936E7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323BB0">
        <w:rPr>
          <w:b/>
        </w:rPr>
        <w:t>Vyvážení kol vozidla</w:t>
      </w:r>
    </w:p>
    <w:p w:rsidR="00CA54E6" w:rsidRPr="00323BB0" w:rsidRDefault="00892FD9" w:rsidP="00CA54E6">
      <w:pPr>
        <w:jc w:val="both"/>
      </w:pPr>
      <w:r w:rsidRPr="00323BB0">
        <w:t>Vyvážení kol vyvažovacími tělísky na vyvažovací hlavě, aby se předešlo statické a dynamické nevyváženosti.</w:t>
      </w:r>
    </w:p>
    <w:p w:rsidR="00D936E7" w:rsidRPr="00323BB0" w:rsidRDefault="00D936E7" w:rsidP="00D936E7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323BB0">
        <w:rPr>
          <w:b/>
        </w:rPr>
        <w:t>Ekologická likvidace ojetých a poničených pneumatik (vč. ceny za likvidaci)</w:t>
      </w:r>
    </w:p>
    <w:p w:rsidR="004E73A7" w:rsidRPr="00323BB0" w:rsidRDefault="00892FD9" w:rsidP="004E73A7">
      <w:pPr>
        <w:jc w:val="both"/>
      </w:pPr>
      <w:r w:rsidRPr="00323BB0">
        <w:t>Zadavatel požaduje, aby na jeho vyžádání došlo k ekologické likvidaci jím určených pneumatik.</w:t>
      </w:r>
    </w:p>
    <w:p w:rsidR="004E73A7" w:rsidRPr="00323BB0" w:rsidRDefault="004E73A7" w:rsidP="004E73A7">
      <w:pPr>
        <w:pStyle w:val="Odstavecseseznamem"/>
        <w:numPr>
          <w:ilvl w:val="0"/>
          <w:numId w:val="8"/>
        </w:numPr>
        <w:ind w:left="284"/>
        <w:jc w:val="both"/>
        <w:rPr>
          <w:b/>
        </w:rPr>
      </w:pPr>
      <w:r w:rsidRPr="00323BB0">
        <w:rPr>
          <w:b/>
        </w:rPr>
        <w:t>Příprava vozidel na pravidelné prohlídky STK, včetně emisních kontrol.</w:t>
      </w:r>
    </w:p>
    <w:p w:rsidR="00892FD9" w:rsidRPr="00323BB0" w:rsidRDefault="00892FD9" w:rsidP="00892FD9">
      <w:pPr>
        <w:jc w:val="both"/>
      </w:pPr>
      <w:r w:rsidRPr="00323BB0">
        <w:t>V rámci přípravy vozidel na pravidelné prohlídky STK</w:t>
      </w:r>
      <w:r w:rsidR="00B27900" w:rsidRPr="00323BB0">
        <w:t xml:space="preserve"> a</w:t>
      </w:r>
      <w:r w:rsidRPr="00323BB0">
        <w:t xml:space="preserve"> emisních kontrol, uchazeč u příslušných vozidel kontroluje:</w:t>
      </w:r>
    </w:p>
    <w:p w:rsidR="00892FD9" w:rsidRPr="00323BB0" w:rsidRDefault="00892FD9" w:rsidP="00892FD9">
      <w:pPr>
        <w:pStyle w:val="Odstavecseseznamem"/>
        <w:numPr>
          <w:ilvl w:val="0"/>
          <w:numId w:val="4"/>
        </w:numPr>
        <w:jc w:val="both"/>
      </w:pPr>
      <w:r w:rsidRPr="00323BB0">
        <w:t>Správnost identifikačních údajů vozidla</w:t>
      </w:r>
    </w:p>
    <w:p w:rsidR="00892FD9" w:rsidRPr="00323BB0" w:rsidRDefault="00B27900" w:rsidP="00892FD9">
      <w:pPr>
        <w:pStyle w:val="Odstavecseseznamem"/>
        <w:numPr>
          <w:ilvl w:val="0"/>
          <w:numId w:val="4"/>
        </w:numPr>
        <w:jc w:val="both"/>
      </w:pPr>
      <w:r w:rsidRPr="00323BB0">
        <w:t>Úplnost povinné výbavy vozidla</w:t>
      </w:r>
    </w:p>
    <w:p w:rsidR="00B27900" w:rsidRPr="00323BB0" w:rsidRDefault="00B27900" w:rsidP="00892FD9">
      <w:pPr>
        <w:pStyle w:val="Odstavecseseznamem"/>
        <w:numPr>
          <w:ilvl w:val="0"/>
          <w:numId w:val="4"/>
        </w:numPr>
        <w:jc w:val="both"/>
      </w:pPr>
      <w:r w:rsidRPr="00323BB0">
        <w:t>Viditelnost z vozu (skla, stěrače, ostřikovače, zrcátka)</w:t>
      </w:r>
    </w:p>
    <w:p w:rsidR="00B27900" w:rsidRPr="00323BB0" w:rsidRDefault="00B27900" w:rsidP="00892FD9">
      <w:pPr>
        <w:pStyle w:val="Odstavecseseznamem"/>
        <w:numPr>
          <w:ilvl w:val="0"/>
          <w:numId w:val="4"/>
        </w:numPr>
        <w:jc w:val="both"/>
      </w:pPr>
      <w:r w:rsidRPr="00323BB0">
        <w:t>Stav a funkčnost osvětlení</w:t>
      </w:r>
    </w:p>
    <w:p w:rsidR="00B27900" w:rsidRPr="00323BB0" w:rsidRDefault="00B27900" w:rsidP="00892FD9">
      <w:pPr>
        <w:pStyle w:val="Odstavecseseznamem"/>
        <w:numPr>
          <w:ilvl w:val="0"/>
          <w:numId w:val="4"/>
        </w:numPr>
        <w:jc w:val="both"/>
      </w:pPr>
      <w:r w:rsidRPr="00323BB0">
        <w:t>Stav brzd a funkce ruční brzdy</w:t>
      </w:r>
    </w:p>
    <w:p w:rsidR="00B27900" w:rsidRPr="00323BB0" w:rsidRDefault="00B27900" w:rsidP="00892FD9">
      <w:pPr>
        <w:pStyle w:val="Odstavecseseznamem"/>
        <w:numPr>
          <w:ilvl w:val="0"/>
          <w:numId w:val="4"/>
        </w:numPr>
        <w:jc w:val="both"/>
      </w:pPr>
      <w:r w:rsidRPr="00323BB0">
        <w:t>Provozní vůli v řízení a nápravách</w:t>
      </w:r>
    </w:p>
    <w:p w:rsidR="00B27900" w:rsidRPr="00323BB0" w:rsidRDefault="00B27900" w:rsidP="00892FD9">
      <w:pPr>
        <w:pStyle w:val="Odstavecseseznamem"/>
        <w:numPr>
          <w:ilvl w:val="0"/>
          <w:numId w:val="4"/>
        </w:numPr>
        <w:jc w:val="both"/>
      </w:pPr>
      <w:r w:rsidRPr="00323BB0">
        <w:t>Stav podvozkových dílů</w:t>
      </w:r>
    </w:p>
    <w:p w:rsidR="00B27900" w:rsidRPr="00323BB0" w:rsidRDefault="00B27900" w:rsidP="00892FD9">
      <w:pPr>
        <w:pStyle w:val="Odstavecseseznamem"/>
        <w:numPr>
          <w:ilvl w:val="0"/>
          <w:numId w:val="4"/>
        </w:numPr>
        <w:jc w:val="both"/>
      </w:pPr>
      <w:r w:rsidRPr="00323BB0">
        <w:t>Těsnost a stav výfukového systému</w:t>
      </w:r>
    </w:p>
    <w:p w:rsidR="00B27900" w:rsidRPr="00323BB0" w:rsidRDefault="00B27900" w:rsidP="00892FD9">
      <w:pPr>
        <w:pStyle w:val="Odstavecseseznamem"/>
        <w:numPr>
          <w:ilvl w:val="0"/>
          <w:numId w:val="4"/>
        </w:numPr>
        <w:jc w:val="both"/>
      </w:pPr>
      <w:r w:rsidRPr="00323BB0">
        <w:t>Těsnost motoru, převodové skříně a únik provozních kapalin</w:t>
      </w:r>
    </w:p>
    <w:p w:rsidR="00B27900" w:rsidRPr="00323BB0" w:rsidRDefault="00B27900" w:rsidP="00892FD9">
      <w:pPr>
        <w:pStyle w:val="Odstavecseseznamem"/>
        <w:numPr>
          <w:ilvl w:val="0"/>
          <w:numId w:val="4"/>
        </w:numPr>
        <w:jc w:val="both"/>
      </w:pPr>
      <w:r w:rsidRPr="00323BB0">
        <w:t>Stav pneumatik (hloubka dezénu, správnost rozměru, poškození, DOT)</w:t>
      </w:r>
    </w:p>
    <w:p w:rsidR="00B27900" w:rsidRPr="00323BB0" w:rsidRDefault="00B27900" w:rsidP="00892FD9">
      <w:pPr>
        <w:pStyle w:val="Odstavecseseznamem"/>
        <w:numPr>
          <w:ilvl w:val="0"/>
          <w:numId w:val="4"/>
        </w:numPr>
        <w:jc w:val="both"/>
      </w:pPr>
      <w:r w:rsidRPr="00323BB0">
        <w:t>Stav karoserie</w:t>
      </w:r>
    </w:p>
    <w:p w:rsidR="00B27900" w:rsidRPr="00323BB0" w:rsidRDefault="00B27900" w:rsidP="00B27900">
      <w:pPr>
        <w:jc w:val="both"/>
      </w:pPr>
      <w:r w:rsidRPr="00323BB0">
        <w:t>V případě zjištěné závady či nedostatku bude uchazeč zadavatele informovat a doporučí další postup.</w:t>
      </w:r>
    </w:p>
    <w:sectPr w:rsidR="00B27900" w:rsidRPr="00323B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CC" w:rsidRDefault="00D047CC" w:rsidP="00E97E7C">
      <w:pPr>
        <w:spacing w:after="0" w:line="240" w:lineRule="auto"/>
      </w:pPr>
      <w:r>
        <w:separator/>
      </w:r>
    </w:p>
  </w:endnote>
  <w:endnote w:type="continuationSeparator" w:id="0">
    <w:p w:rsidR="00D047CC" w:rsidRDefault="00D047CC" w:rsidP="00E9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2540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7E7C" w:rsidRDefault="00E97E7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08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08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7E7C" w:rsidRDefault="00E97E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CC" w:rsidRDefault="00D047CC" w:rsidP="00E97E7C">
      <w:pPr>
        <w:spacing w:after="0" w:line="240" w:lineRule="auto"/>
      </w:pPr>
      <w:r>
        <w:separator/>
      </w:r>
    </w:p>
  </w:footnote>
  <w:footnote w:type="continuationSeparator" w:id="0">
    <w:p w:rsidR="00D047CC" w:rsidRDefault="00D047CC" w:rsidP="00E9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7C" w:rsidRPr="00E97E7C" w:rsidRDefault="00E97E7C" w:rsidP="00E97E7C">
    <w:pPr>
      <w:pStyle w:val="Zhlav"/>
      <w:jc w:val="right"/>
      <w:rPr>
        <w:b/>
      </w:rPr>
    </w:pPr>
    <w:r w:rsidRPr="00E97E7C">
      <w:rPr>
        <w:b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83A"/>
    <w:multiLevelType w:val="hybridMultilevel"/>
    <w:tmpl w:val="5ABEB21A"/>
    <w:lvl w:ilvl="0" w:tplc="507E5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35E7"/>
    <w:multiLevelType w:val="hybridMultilevel"/>
    <w:tmpl w:val="7CB21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6E70"/>
    <w:multiLevelType w:val="hybridMultilevel"/>
    <w:tmpl w:val="25E2975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4AE45F8"/>
    <w:multiLevelType w:val="hybridMultilevel"/>
    <w:tmpl w:val="F7201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07F9A"/>
    <w:multiLevelType w:val="hybridMultilevel"/>
    <w:tmpl w:val="54B883A8"/>
    <w:lvl w:ilvl="0" w:tplc="2FBEF2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F42DF"/>
    <w:multiLevelType w:val="hybridMultilevel"/>
    <w:tmpl w:val="3DDCA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6687F"/>
    <w:multiLevelType w:val="hybridMultilevel"/>
    <w:tmpl w:val="263E9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52DF5"/>
    <w:multiLevelType w:val="hybridMultilevel"/>
    <w:tmpl w:val="94A2A4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EBC3593"/>
    <w:multiLevelType w:val="hybridMultilevel"/>
    <w:tmpl w:val="DF2AE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34"/>
    <w:rsid w:val="000077FC"/>
    <w:rsid w:val="00034801"/>
    <w:rsid w:val="00034D18"/>
    <w:rsid w:val="0007122F"/>
    <w:rsid w:val="00071918"/>
    <w:rsid w:val="000767D9"/>
    <w:rsid w:val="00091449"/>
    <w:rsid w:val="000A0AAD"/>
    <w:rsid w:val="000F688E"/>
    <w:rsid w:val="001060EA"/>
    <w:rsid w:val="00192459"/>
    <w:rsid w:val="0019531A"/>
    <w:rsid w:val="001E309E"/>
    <w:rsid w:val="001E5447"/>
    <w:rsid w:val="0025015F"/>
    <w:rsid w:val="00287DF3"/>
    <w:rsid w:val="002F13DE"/>
    <w:rsid w:val="00310899"/>
    <w:rsid w:val="00323BB0"/>
    <w:rsid w:val="00433BBC"/>
    <w:rsid w:val="004B3C4D"/>
    <w:rsid w:val="004E73A7"/>
    <w:rsid w:val="005C5D5C"/>
    <w:rsid w:val="005E2646"/>
    <w:rsid w:val="0060305F"/>
    <w:rsid w:val="006267AC"/>
    <w:rsid w:val="00647D32"/>
    <w:rsid w:val="006B02D6"/>
    <w:rsid w:val="006E4960"/>
    <w:rsid w:val="00701F06"/>
    <w:rsid w:val="00714617"/>
    <w:rsid w:val="00812E7F"/>
    <w:rsid w:val="00857AF6"/>
    <w:rsid w:val="00892FD9"/>
    <w:rsid w:val="008D18D0"/>
    <w:rsid w:val="008F0A7E"/>
    <w:rsid w:val="009071D4"/>
    <w:rsid w:val="00A4786D"/>
    <w:rsid w:val="00A839F0"/>
    <w:rsid w:val="00AA5C34"/>
    <w:rsid w:val="00AB0053"/>
    <w:rsid w:val="00B27900"/>
    <w:rsid w:val="00BC6167"/>
    <w:rsid w:val="00BE4146"/>
    <w:rsid w:val="00CA54E6"/>
    <w:rsid w:val="00D047CC"/>
    <w:rsid w:val="00D54034"/>
    <w:rsid w:val="00D54A4C"/>
    <w:rsid w:val="00D936E7"/>
    <w:rsid w:val="00DA4C48"/>
    <w:rsid w:val="00E91CC8"/>
    <w:rsid w:val="00E97E7C"/>
    <w:rsid w:val="00EA274B"/>
    <w:rsid w:val="00F0084F"/>
    <w:rsid w:val="00F31092"/>
    <w:rsid w:val="00F67E6F"/>
    <w:rsid w:val="00F8010E"/>
    <w:rsid w:val="00F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4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E7C"/>
  </w:style>
  <w:style w:type="paragraph" w:styleId="Zpat">
    <w:name w:val="footer"/>
    <w:basedOn w:val="Normln"/>
    <w:link w:val="ZpatChar"/>
    <w:uiPriority w:val="99"/>
    <w:unhideWhenUsed/>
    <w:rsid w:val="00E9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4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E7C"/>
  </w:style>
  <w:style w:type="paragraph" w:styleId="Zpat">
    <w:name w:val="footer"/>
    <w:basedOn w:val="Normln"/>
    <w:link w:val="ZpatChar"/>
    <w:uiPriority w:val="99"/>
    <w:unhideWhenUsed/>
    <w:rsid w:val="00E9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Groligová Pavlína</cp:lastModifiedBy>
  <cp:revision>30</cp:revision>
  <cp:lastPrinted>2016-12-13T12:47:00Z</cp:lastPrinted>
  <dcterms:created xsi:type="dcterms:W3CDTF">2014-04-30T06:34:00Z</dcterms:created>
  <dcterms:modified xsi:type="dcterms:W3CDTF">2017-06-01T06:15:00Z</dcterms:modified>
</cp:coreProperties>
</file>