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2FD0" w14:textId="77777777" w:rsidR="00725AD1" w:rsidRPr="00C91D67" w:rsidRDefault="00725AD1" w:rsidP="00725AD1">
      <w:pPr>
        <w:spacing w:before="120" w:after="120"/>
        <w:rPr>
          <w:i/>
        </w:rPr>
      </w:pPr>
      <w:r w:rsidRPr="00C91D67">
        <w:rPr>
          <w:i/>
        </w:rPr>
        <w:t xml:space="preserve">Příloha č. </w:t>
      </w:r>
      <w:r>
        <w:rPr>
          <w:i/>
        </w:rPr>
        <w:t>4 </w:t>
      </w:r>
      <w:r w:rsidRPr="00C91D67">
        <w:rPr>
          <w:i/>
        </w:rPr>
        <w:t>– Specifikace potřebného vybavení</w:t>
      </w:r>
    </w:p>
    <w:p w14:paraId="795C158D" w14:textId="77777777" w:rsidR="00725AD1" w:rsidRPr="00BA15BB" w:rsidRDefault="00725AD1" w:rsidP="00725AD1">
      <w:pPr>
        <w:spacing w:before="120" w:after="120"/>
      </w:pPr>
    </w:p>
    <w:p w14:paraId="5CB3BE01" w14:textId="77777777" w:rsidR="00725AD1" w:rsidRPr="00BA15BB" w:rsidRDefault="00725AD1" w:rsidP="00725AD1">
      <w:pPr>
        <w:spacing w:before="120" w:after="120"/>
        <w:jc w:val="center"/>
        <w:rPr>
          <w:b/>
        </w:rPr>
      </w:pPr>
      <w:r w:rsidRPr="00BA15BB">
        <w:rPr>
          <w:b/>
        </w:rPr>
        <w:t>SPECIFIKACE MINIMÁLNÍHO POTŘEBNÉHO VYBAVENÍ</w:t>
      </w:r>
    </w:p>
    <w:p w14:paraId="768D08E6" w14:textId="77777777" w:rsidR="00725AD1" w:rsidRPr="00BA15BB" w:rsidRDefault="00725AD1" w:rsidP="00725AD1">
      <w:pPr>
        <w:spacing w:before="120" w:after="120"/>
      </w:pPr>
    </w:p>
    <w:p w14:paraId="1B9B45E9" w14:textId="77777777" w:rsidR="00725AD1" w:rsidRPr="00D92528" w:rsidRDefault="00725AD1" w:rsidP="00725AD1">
      <w:pPr>
        <w:pStyle w:val="Odstsl"/>
        <w:numPr>
          <w:ilvl w:val="0"/>
          <w:numId w:val="1"/>
        </w:numPr>
        <w:spacing w:line="252" w:lineRule="auto"/>
        <w:rPr>
          <w:rFonts w:cs="Times New Roman"/>
          <w:sz w:val="22"/>
        </w:rPr>
      </w:pPr>
      <w:r>
        <w:rPr>
          <w:rFonts w:cs="Times New Roman"/>
          <w:sz w:val="22"/>
        </w:rPr>
        <w:t>1 </w:t>
      </w:r>
      <w:r w:rsidRPr="00D92528">
        <w:rPr>
          <w:rFonts w:cs="Times New Roman"/>
          <w:sz w:val="22"/>
        </w:rPr>
        <w:t>akreditovaná laboratoř (s</w:t>
      </w:r>
      <w:r>
        <w:rPr>
          <w:rFonts w:cs="Times New Roman"/>
          <w:sz w:val="22"/>
        </w:rPr>
        <w:t> </w:t>
      </w:r>
      <w:r w:rsidRPr="00D92528">
        <w:rPr>
          <w:rFonts w:cs="Times New Roman"/>
          <w:sz w:val="22"/>
        </w:rPr>
        <w:t>platným Osvědčením o</w:t>
      </w:r>
      <w:r>
        <w:rPr>
          <w:rFonts w:cs="Times New Roman"/>
          <w:sz w:val="22"/>
        </w:rPr>
        <w:t> </w:t>
      </w:r>
      <w:r w:rsidRPr="00D92528">
        <w:rPr>
          <w:rFonts w:cs="Times New Roman"/>
          <w:sz w:val="22"/>
        </w:rPr>
        <w:t>akreditaci zkušební laboratoře nebo Autorizací k</w:t>
      </w:r>
      <w:r>
        <w:rPr>
          <w:rFonts w:cs="Times New Roman"/>
          <w:sz w:val="22"/>
        </w:rPr>
        <w:t> </w:t>
      </w:r>
      <w:r w:rsidRPr="00D92528">
        <w:rPr>
          <w:rFonts w:cs="Times New Roman"/>
          <w:sz w:val="22"/>
        </w:rPr>
        <w:t>úřednímu měření v</w:t>
      </w:r>
      <w:r>
        <w:rPr>
          <w:rFonts w:cs="Times New Roman"/>
          <w:sz w:val="22"/>
        </w:rPr>
        <w:t> </w:t>
      </w:r>
      <w:r w:rsidRPr="00D92528">
        <w:rPr>
          <w:rFonts w:cs="Times New Roman"/>
          <w:sz w:val="22"/>
        </w:rPr>
        <w:t>rozsahu: zkoušení stavebních materiálů a</w:t>
      </w:r>
      <w:r>
        <w:rPr>
          <w:rFonts w:cs="Times New Roman"/>
          <w:sz w:val="22"/>
        </w:rPr>
        <w:t> </w:t>
      </w:r>
      <w:r w:rsidRPr="00D92528">
        <w:rPr>
          <w:rFonts w:cs="Times New Roman"/>
          <w:sz w:val="22"/>
        </w:rPr>
        <w:t>betonových konstrukcí, geodetická měření, měření deformací, měření technických vibrací a</w:t>
      </w:r>
      <w:r>
        <w:rPr>
          <w:rFonts w:cs="Times New Roman"/>
          <w:sz w:val="22"/>
        </w:rPr>
        <w:t> </w:t>
      </w:r>
      <w:r w:rsidRPr="00D92528">
        <w:rPr>
          <w:rFonts w:cs="Times New Roman"/>
          <w:sz w:val="22"/>
        </w:rPr>
        <w:t>měření teplot); a</w:t>
      </w:r>
    </w:p>
    <w:p w14:paraId="2ED5B3EB" w14:textId="77777777" w:rsidR="00725AD1" w:rsidRPr="00D92528" w:rsidRDefault="00725AD1" w:rsidP="00725AD1">
      <w:pPr>
        <w:pStyle w:val="Odstsl"/>
        <w:numPr>
          <w:ilvl w:val="0"/>
          <w:numId w:val="1"/>
        </w:numPr>
        <w:spacing w:line="252" w:lineRule="auto"/>
        <w:rPr>
          <w:rFonts w:cs="Times New Roman"/>
          <w:sz w:val="22"/>
        </w:rPr>
      </w:pPr>
      <w:r w:rsidRPr="00D92528">
        <w:rPr>
          <w:rFonts w:cs="Times New Roman"/>
          <w:sz w:val="22"/>
        </w:rPr>
        <w:t>1</w:t>
      </w:r>
      <w:r>
        <w:rPr>
          <w:rFonts w:cs="Times New Roman"/>
          <w:sz w:val="22"/>
        </w:rPr>
        <w:t> </w:t>
      </w:r>
      <w:r w:rsidRPr="00D92528">
        <w:rPr>
          <w:rFonts w:cs="Times New Roman"/>
          <w:sz w:val="22"/>
        </w:rPr>
        <w:t>vybavení pro odběr jádrových vývrtů z</w:t>
      </w:r>
      <w:r>
        <w:rPr>
          <w:rFonts w:cs="Times New Roman"/>
          <w:sz w:val="22"/>
        </w:rPr>
        <w:t> </w:t>
      </w:r>
      <w:r w:rsidRPr="00D92528">
        <w:rPr>
          <w:rFonts w:cs="Times New Roman"/>
          <w:sz w:val="22"/>
        </w:rPr>
        <w:t xml:space="preserve">betonu </w:t>
      </w:r>
      <w:proofErr w:type="spellStart"/>
      <w:r w:rsidRPr="00D92528">
        <w:rPr>
          <w:rFonts w:cs="Times New Roman"/>
          <w:sz w:val="22"/>
        </w:rPr>
        <w:t>pr</w:t>
      </w:r>
      <w:proofErr w:type="spellEnd"/>
      <w:r w:rsidRPr="00D92528">
        <w:rPr>
          <w:rFonts w:cs="Times New Roman"/>
          <w:sz w:val="22"/>
        </w:rPr>
        <w:t xml:space="preserve">. </w:t>
      </w:r>
      <w:proofErr w:type="gramStart"/>
      <w:r w:rsidRPr="00D92528">
        <w:rPr>
          <w:rFonts w:cs="Times New Roman"/>
          <w:sz w:val="22"/>
        </w:rPr>
        <w:t>50-150mm</w:t>
      </w:r>
      <w:proofErr w:type="gramEnd"/>
      <w:r w:rsidRPr="00D92528">
        <w:rPr>
          <w:rFonts w:cs="Times New Roman"/>
          <w:sz w:val="22"/>
        </w:rPr>
        <w:t>; a</w:t>
      </w:r>
    </w:p>
    <w:p w14:paraId="576401A8" w14:textId="77777777" w:rsidR="00725AD1" w:rsidRPr="00D92528" w:rsidRDefault="00725AD1" w:rsidP="00725AD1">
      <w:pPr>
        <w:pStyle w:val="Odstsl"/>
        <w:numPr>
          <w:ilvl w:val="0"/>
          <w:numId w:val="1"/>
        </w:numPr>
        <w:spacing w:line="252" w:lineRule="auto"/>
        <w:rPr>
          <w:rFonts w:cs="Times New Roman"/>
          <w:sz w:val="22"/>
        </w:rPr>
      </w:pPr>
      <w:r w:rsidRPr="00D92528">
        <w:rPr>
          <w:rFonts w:cs="Times New Roman"/>
          <w:sz w:val="22"/>
        </w:rPr>
        <w:t>1</w:t>
      </w:r>
      <w:r>
        <w:rPr>
          <w:rFonts w:cs="Times New Roman"/>
          <w:sz w:val="22"/>
        </w:rPr>
        <w:t> </w:t>
      </w:r>
      <w:r w:rsidRPr="00D92528">
        <w:rPr>
          <w:rFonts w:cs="Times New Roman"/>
          <w:sz w:val="22"/>
        </w:rPr>
        <w:t>Schmidtův tvrdoměr pro měření pevnosti betonu; a</w:t>
      </w:r>
    </w:p>
    <w:p w14:paraId="32A06838" w14:textId="77777777" w:rsidR="00725AD1" w:rsidRPr="00D92528" w:rsidRDefault="00725AD1" w:rsidP="00725AD1">
      <w:pPr>
        <w:pStyle w:val="Odstsl"/>
        <w:numPr>
          <w:ilvl w:val="0"/>
          <w:numId w:val="1"/>
        </w:numPr>
        <w:spacing w:line="252" w:lineRule="auto"/>
        <w:rPr>
          <w:rFonts w:cs="Times New Roman"/>
          <w:sz w:val="22"/>
        </w:rPr>
      </w:pPr>
      <w:r w:rsidRPr="00D92528">
        <w:rPr>
          <w:rFonts w:cs="Times New Roman"/>
          <w:sz w:val="22"/>
        </w:rPr>
        <w:t>1</w:t>
      </w:r>
      <w:r>
        <w:rPr>
          <w:rFonts w:cs="Times New Roman"/>
          <w:sz w:val="22"/>
        </w:rPr>
        <w:t> </w:t>
      </w:r>
      <w:r w:rsidRPr="00D92528">
        <w:rPr>
          <w:rFonts w:cs="Times New Roman"/>
          <w:sz w:val="22"/>
        </w:rPr>
        <w:t>vyhledávač polohy a</w:t>
      </w:r>
      <w:r>
        <w:rPr>
          <w:rFonts w:cs="Times New Roman"/>
          <w:sz w:val="22"/>
        </w:rPr>
        <w:t> </w:t>
      </w:r>
      <w:r w:rsidRPr="00D92528">
        <w:rPr>
          <w:rFonts w:cs="Times New Roman"/>
          <w:sz w:val="22"/>
        </w:rPr>
        <w:t>průměru výztuže v</w:t>
      </w:r>
      <w:r>
        <w:rPr>
          <w:rFonts w:cs="Times New Roman"/>
          <w:sz w:val="22"/>
        </w:rPr>
        <w:t> </w:t>
      </w:r>
      <w:r w:rsidRPr="00D92528">
        <w:rPr>
          <w:rFonts w:cs="Times New Roman"/>
          <w:sz w:val="22"/>
        </w:rPr>
        <w:t>betonu; a</w:t>
      </w:r>
      <w:r>
        <w:rPr>
          <w:rFonts w:cs="Times New Roman"/>
          <w:sz w:val="22"/>
        </w:rPr>
        <w:t> </w:t>
      </w:r>
    </w:p>
    <w:p w14:paraId="4ECAEC2F" w14:textId="77777777" w:rsidR="00725AD1" w:rsidRPr="00D92528" w:rsidRDefault="00725AD1" w:rsidP="00725AD1">
      <w:pPr>
        <w:pStyle w:val="Odstsl"/>
        <w:numPr>
          <w:ilvl w:val="0"/>
          <w:numId w:val="1"/>
        </w:numPr>
        <w:spacing w:line="252" w:lineRule="auto"/>
        <w:rPr>
          <w:rFonts w:cs="Times New Roman"/>
          <w:sz w:val="22"/>
        </w:rPr>
      </w:pPr>
      <w:r w:rsidRPr="00D92528">
        <w:rPr>
          <w:rFonts w:cs="Times New Roman"/>
          <w:sz w:val="22"/>
        </w:rPr>
        <w:t>1</w:t>
      </w:r>
      <w:r>
        <w:rPr>
          <w:rFonts w:cs="Times New Roman"/>
          <w:sz w:val="22"/>
        </w:rPr>
        <w:t> </w:t>
      </w:r>
      <w:r w:rsidRPr="00D92528">
        <w:rPr>
          <w:rFonts w:cs="Times New Roman"/>
          <w:sz w:val="22"/>
        </w:rPr>
        <w:t xml:space="preserve">souprava pro </w:t>
      </w:r>
      <w:proofErr w:type="spellStart"/>
      <w:r w:rsidRPr="00D92528">
        <w:rPr>
          <w:rFonts w:cs="Times New Roman"/>
          <w:sz w:val="22"/>
        </w:rPr>
        <w:t>odtrhové</w:t>
      </w:r>
      <w:proofErr w:type="spellEnd"/>
      <w:r w:rsidRPr="00D92528">
        <w:rPr>
          <w:rFonts w:cs="Times New Roman"/>
          <w:sz w:val="22"/>
        </w:rPr>
        <w:t xml:space="preserve"> zkoušky betonu; a</w:t>
      </w:r>
    </w:p>
    <w:p w14:paraId="59D3979F" w14:textId="77777777" w:rsidR="00725AD1" w:rsidRPr="00D92528" w:rsidRDefault="00725AD1" w:rsidP="00725AD1">
      <w:pPr>
        <w:pStyle w:val="Odstsl"/>
        <w:numPr>
          <w:ilvl w:val="0"/>
          <w:numId w:val="1"/>
        </w:numPr>
        <w:spacing w:line="252" w:lineRule="auto"/>
        <w:rPr>
          <w:rFonts w:cs="Times New Roman"/>
          <w:sz w:val="22"/>
        </w:rPr>
      </w:pPr>
      <w:r w:rsidRPr="00D92528">
        <w:rPr>
          <w:rFonts w:cs="Times New Roman"/>
          <w:sz w:val="22"/>
        </w:rPr>
        <w:t>1</w:t>
      </w:r>
      <w:r>
        <w:rPr>
          <w:rFonts w:cs="Times New Roman"/>
          <w:sz w:val="22"/>
        </w:rPr>
        <w:t> </w:t>
      </w:r>
      <w:r w:rsidRPr="00D92528">
        <w:rPr>
          <w:rFonts w:cs="Times New Roman"/>
          <w:sz w:val="22"/>
        </w:rPr>
        <w:t>zařízení pro kontrolu nepřístupných dutin a</w:t>
      </w:r>
      <w:r>
        <w:rPr>
          <w:rFonts w:cs="Times New Roman"/>
          <w:sz w:val="22"/>
        </w:rPr>
        <w:t> </w:t>
      </w:r>
      <w:r w:rsidRPr="00D92528">
        <w:rPr>
          <w:rFonts w:cs="Times New Roman"/>
          <w:sz w:val="22"/>
        </w:rPr>
        <w:t>otvorů (endoskop)</w:t>
      </w:r>
      <w:r>
        <w:rPr>
          <w:rFonts w:cs="Times New Roman"/>
          <w:sz w:val="22"/>
        </w:rPr>
        <w:t>.</w:t>
      </w:r>
    </w:p>
    <w:p w14:paraId="2A1FAF3C" w14:textId="77777777" w:rsidR="003B4840" w:rsidRDefault="003B4840"/>
    <w:sectPr w:rsidR="003B4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16761"/>
    <w:multiLevelType w:val="hybridMultilevel"/>
    <w:tmpl w:val="A1E8EA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855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D1"/>
    <w:rsid w:val="003B4840"/>
    <w:rsid w:val="00625F1D"/>
    <w:rsid w:val="00725AD1"/>
    <w:rsid w:val="00A1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964D"/>
  <w15:chartTrackingRefBased/>
  <w15:docId w15:val="{7F670985-E3A3-48D3-BA4E-C4C8B8BC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AD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sl">
    <w:name w:val="Odst. čísl."/>
    <w:basedOn w:val="Normln"/>
    <w:link w:val="OdstslChar"/>
    <w:uiPriority w:val="3"/>
    <w:qFormat/>
    <w:rsid w:val="00725AD1"/>
    <w:pPr>
      <w:spacing w:after="120"/>
    </w:pPr>
    <w:rPr>
      <w:rFonts w:eastAsiaTheme="minorHAnsi" w:cstheme="minorBidi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725AD1"/>
    <w:rPr>
      <w:rFonts w:ascii="Times New Roman" w:hAnsi="Times New Roman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539</Characters>
  <Application>Microsoft Office Word</Application>
  <DocSecurity>0</DocSecurity>
  <Lines>4</Lines>
  <Paragraphs>1</Paragraphs>
  <ScaleCrop>false</ScaleCrop>
  <Company>TSK Praha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Neubauerová Eva</dc:creator>
  <cp:keywords/>
  <dc:description/>
  <cp:lastModifiedBy>Neubauerová Eva</cp:lastModifiedBy>
  <cp:revision>1</cp:revision>
  <dcterms:created xsi:type="dcterms:W3CDTF">2024-02-26T09:15:00Z</dcterms:created>
  <dcterms:modified xsi:type="dcterms:W3CDTF">2024-02-26T09:15:00Z</dcterms:modified>
</cp:coreProperties>
</file>