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10BE" w14:textId="3DE70549" w:rsidR="00F50290" w:rsidRDefault="00F50290" w:rsidP="00E75D42">
      <w:pPr>
        <w:ind w:left="426" w:hanging="426"/>
        <w:jc w:val="center"/>
        <w:rPr>
          <w:rFonts w:cs="Times New Roman"/>
          <w:b/>
          <w:sz w:val="32"/>
          <w:szCs w:val="32"/>
        </w:rPr>
      </w:pPr>
    </w:p>
    <w:p w14:paraId="3EDE8124" w14:textId="77777777" w:rsidR="0033608C" w:rsidRDefault="00C97C99" w:rsidP="00C97C99">
      <w:pPr>
        <w:tabs>
          <w:tab w:val="left" w:pos="3613"/>
        </w:tabs>
        <w:jc w:val="both"/>
        <w:rPr>
          <w:rFonts w:ascii="Arial" w:hAnsi="Arial" w:cs="Arial"/>
          <w:b/>
          <w:color w:val="000000"/>
          <w:sz w:val="16"/>
          <w:szCs w:val="16"/>
        </w:rPr>
      </w:pPr>
      <w:r w:rsidRPr="001B2522">
        <w:rPr>
          <w:rFonts w:ascii="Arial" w:hAnsi="Arial" w:cs="Arial"/>
          <w:b/>
          <w:color w:val="000000"/>
          <w:sz w:val="16"/>
          <w:szCs w:val="16"/>
        </w:rPr>
        <w:t xml:space="preserve">Název veřejné zakázky: </w:t>
      </w:r>
      <w:r w:rsidR="0098334C">
        <w:rPr>
          <w:rFonts w:ascii="Arial" w:hAnsi="Arial" w:cs="Arial"/>
          <w:b/>
          <w:color w:val="000000"/>
          <w:sz w:val="16"/>
          <w:szCs w:val="16"/>
        </w:rPr>
        <w:t>Kontrastní látky</w:t>
      </w:r>
    </w:p>
    <w:p w14:paraId="39E044D7" w14:textId="145188E8" w:rsidR="00C97C99" w:rsidRPr="001B2522" w:rsidRDefault="0033608C" w:rsidP="00C97C99">
      <w:pPr>
        <w:tabs>
          <w:tab w:val="left" w:pos="3613"/>
        </w:tabs>
        <w:jc w:val="both"/>
        <w:rPr>
          <w:rFonts w:ascii="Arial" w:hAnsi="Arial" w:cs="Arial"/>
          <w:b/>
          <w:bCs/>
          <w:sz w:val="16"/>
          <w:szCs w:val="16"/>
          <w:shd w:val="clear" w:color="auto" w:fill="FFFF00"/>
        </w:rPr>
      </w:pPr>
      <w:r>
        <w:rPr>
          <w:rFonts w:ascii="Arial" w:hAnsi="Arial" w:cs="Arial"/>
          <w:b/>
          <w:color w:val="000000"/>
          <w:sz w:val="16"/>
          <w:szCs w:val="16"/>
        </w:rPr>
        <w:t xml:space="preserve">Část zakázky: </w:t>
      </w:r>
      <w:r w:rsidRPr="0033608C">
        <w:rPr>
          <w:rFonts w:ascii="Arial" w:hAnsi="Arial" w:cs="Arial"/>
          <w:b/>
          <w:color w:val="000000"/>
          <w:sz w:val="16"/>
          <w:szCs w:val="16"/>
        </w:rPr>
        <w:t>část 2: JOMEPROL</w:t>
      </w:r>
      <w:r w:rsidR="00C97C99" w:rsidRPr="001B2522">
        <w:rPr>
          <w:rFonts w:ascii="Arial" w:hAnsi="Arial" w:cs="Arial"/>
          <w:b/>
          <w:color w:val="000000"/>
          <w:sz w:val="16"/>
          <w:szCs w:val="16"/>
        </w:rPr>
        <w:tab/>
        <w:t xml:space="preserve">        </w:t>
      </w:r>
    </w:p>
    <w:p w14:paraId="6BBDC3D8" w14:textId="289AD7AC" w:rsidR="00C97C99" w:rsidRDefault="00C97C99" w:rsidP="00C97C99">
      <w:pPr>
        <w:tabs>
          <w:tab w:val="left" w:pos="3418"/>
        </w:tabs>
        <w:jc w:val="both"/>
        <w:rPr>
          <w:rFonts w:ascii="Arial" w:hAnsi="Arial" w:cs="Arial"/>
          <w:b/>
          <w:color w:val="000000"/>
          <w:sz w:val="16"/>
        </w:rPr>
      </w:pPr>
      <w:r w:rsidRPr="001B2522">
        <w:rPr>
          <w:rFonts w:ascii="Arial" w:hAnsi="Arial" w:cs="Arial"/>
          <w:b/>
          <w:color w:val="000000"/>
          <w:sz w:val="16"/>
        </w:rPr>
        <w:t xml:space="preserve">Evidenční číslo ve VVZ: </w:t>
      </w:r>
      <w:r w:rsidR="006C5E71">
        <w:rPr>
          <w:rFonts w:ascii="Arial" w:hAnsi="Arial" w:cs="Arial"/>
          <w:b/>
          <w:color w:val="000000"/>
          <w:sz w:val="16"/>
        </w:rPr>
        <w:t>Z2023-043397</w:t>
      </w:r>
    </w:p>
    <w:p w14:paraId="6A0F2A34" w14:textId="75ED82DB" w:rsidR="00C97C99" w:rsidRPr="00A24ED4" w:rsidRDefault="00C97C99" w:rsidP="00C97C99">
      <w:pPr>
        <w:tabs>
          <w:tab w:val="left" w:pos="3418"/>
        </w:tabs>
        <w:jc w:val="both"/>
        <w:rPr>
          <w:rFonts w:ascii="Arial" w:hAnsi="Arial" w:cs="Arial"/>
        </w:rPr>
      </w:pPr>
      <w:r w:rsidRPr="001B2522">
        <w:rPr>
          <w:rFonts w:ascii="Arial" w:hAnsi="Arial" w:cs="Arial"/>
          <w:b/>
          <w:color w:val="000000"/>
          <w:sz w:val="16"/>
        </w:rPr>
        <w:t>Ev</w:t>
      </w:r>
      <w:r w:rsidRPr="001B2522">
        <w:rPr>
          <w:rFonts w:ascii="Arial" w:hAnsi="Arial" w:cs="Arial"/>
          <w:b/>
          <w:bCs/>
          <w:color w:val="000000"/>
          <w:sz w:val="16"/>
        </w:rPr>
        <w:t>idenční číslo zadavatele:</w:t>
      </w:r>
      <w:r w:rsidR="0098334C">
        <w:rPr>
          <w:rFonts w:ascii="Arial" w:hAnsi="Arial" w:cs="Arial"/>
          <w:b/>
          <w:bCs/>
          <w:color w:val="000000"/>
          <w:sz w:val="16"/>
        </w:rPr>
        <w:t xml:space="preserve"> </w:t>
      </w:r>
      <w:r w:rsidR="0098334C" w:rsidRPr="00FE342C">
        <w:rPr>
          <w:rFonts w:ascii="Arial" w:hAnsi="Arial" w:cs="Arial"/>
          <w:b/>
          <w:bCs/>
          <w:color w:val="000000"/>
          <w:sz w:val="16"/>
        </w:rPr>
        <w:t>ŠA/2023/</w:t>
      </w:r>
      <w:r w:rsidR="00FE342C" w:rsidRPr="00FE342C">
        <w:rPr>
          <w:rFonts w:ascii="Arial" w:hAnsi="Arial" w:cs="Arial"/>
          <w:b/>
          <w:bCs/>
          <w:color w:val="000000"/>
          <w:sz w:val="16"/>
        </w:rPr>
        <w:t>23</w:t>
      </w:r>
    </w:p>
    <w:p w14:paraId="16FDEDC5" w14:textId="77777777" w:rsidR="0033608C" w:rsidRDefault="0033608C" w:rsidP="00E75D42">
      <w:pPr>
        <w:ind w:left="426" w:hanging="426"/>
        <w:jc w:val="center"/>
        <w:rPr>
          <w:rFonts w:cs="Times New Roman"/>
          <w:b/>
          <w:sz w:val="32"/>
          <w:szCs w:val="32"/>
        </w:rPr>
      </w:pPr>
    </w:p>
    <w:p w14:paraId="0F633214" w14:textId="77777777" w:rsidR="00E75D42" w:rsidRPr="008A67EF" w:rsidRDefault="00E75D42" w:rsidP="00E75D42">
      <w:pPr>
        <w:ind w:left="426" w:hanging="426"/>
        <w:jc w:val="center"/>
        <w:rPr>
          <w:rFonts w:cs="Times New Roman"/>
          <w:b/>
          <w:sz w:val="32"/>
          <w:szCs w:val="32"/>
        </w:rPr>
      </w:pPr>
      <w:r w:rsidRPr="008A67EF">
        <w:rPr>
          <w:rFonts w:cs="Times New Roman"/>
          <w:b/>
          <w:sz w:val="32"/>
          <w:szCs w:val="32"/>
        </w:rPr>
        <w:t>KUPNÍ SMLOUVA</w:t>
      </w:r>
    </w:p>
    <w:p w14:paraId="6B84CFDA" w14:textId="77777777" w:rsidR="00E75D42" w:rsidRPr="008A67EF" w:rsidRDefault="00E75D42" w:rsidP="00E75D42">
      <w:pPr>
        <w:overflowPunct w:val="0"/>
        <w:autoSpaceDE w:val="0"/>
        <w:autoSpaceDN w:val="0"/>
        <w:adjustRightInd w:val="0"/>
        <w:spacing w:after="0" w:line="240" w:lineRule="auto"/>
        <w:jc w:val="center"/>
        <w:textAlignment w:val="baseline"/>
        <w:rPr>
          <w:rFonts w:eastAsia="Times New Roman" w:cs="Times New Roman"/>
          <w:lang w:eastAsia="cs-CZ"/>
        </w:rPr>
      </w:pPr>
      <w:r w:rsidRPr="008A67EF">
        <w:rPr>
          <w:rFonts w:eastAsia="Times New Roman" w:cs="Times New Roman"/>
          <w:lang w:eastAsia="cs-CZ"/>
        </w:rPr>
        <w:t>uzavřená podle § 2079 a násl. zákona č. 89/2012 Sb., občanského zákoníku (dále jen „Smlouva“)</w:t>
      </w:r>
    </w:p>
    <w:p w14:paraId="6126CCF0" w14:textId="77777777" w:rsidR="00E75D42" w:rsidRPr="008A67EF" w:rsidRDefault="00E75D42" w:rsidP="00E75D42">
      <w:pPr>
        <w:spacing w:after="0" w:line="240" w:lineRule="auto"/>
        <w:jc w:val="center"/>
        <w:rPr>
          <w:rFonts w:eastAsia="Calibri" w:cs="Times New Roman"/>
          <w:sz w:val="20"/>
          <w:szCs w:val="20"/>
        </w:rPr>
      </w:pPr>
    </w:p>
    <w:p w14:paraId="2890FF03" w14:textId="77777777" w:rsidR="00E75D42" w:rsidRPr="008A67EF" w:rsidRDefault="00E75D42" w:rsidP="00E75D42">
      <w:pPr>
        <w:spacing w:after="0" w:line="240" w:lineRule="auto"/>
        <w:jc w:val="center"/>
        <w:rPr>
          <w:rFonts w:eastAsia="Times New Roman" w:cs="Times New Roman"/>
          <w:b/>
        </w:rPr>
      </w:pPr>
      <w:r w:rsidRPr="008A67EF">
        <w:rPr>
          <w:rFonts w:eastAsia="Calibri" w:cs="Times New Roman"/>
          <w:b/>
        </w:rPr>
        <w:t xml:space="preserve">I. </w:t>
      </w:r>
      <w:r w:rsidRPr="008A67EF">
        <w:rPr>
          <w:rFonts w:eastAsia="Times New Roman" w:cs="Times New Roman"/>
          <w:b/>
        </w:rPr>
        <w:t>Smluvní strany</w:t>
      </w:r>
    </w:p>
    <w:p w14:paraId="5D93D82D" w14:textId="77777777" w:rsidR="00E75D42" w:rsidRPr="008A67EF" w:rsidRDefault="00E75D42" w:rsidP="00E75D42">
      <w:pPr>
        <w:spacing w:after="0" w:line="240" w:lineRule="auto"/>
        <w:rPr>
          <w:rFonts w:cs="Times New Roman"/>
        </w:rPr>
      </w:pPr>
    </w:p>
    <w:p w14:paraId="0BD91822" w14:textId="77777777" w:rsidR="00231583" w:rsidRDefault="00231583" w:rsidP="00E75D42">
      <w:pPr>
        <w:spacing w:after="0" w:line="240" w:lineRule="auto"/>
        <w:jc w:val="both"/>
        <w:rPr>
          <w:rFonts w:eastAsia="Times New Roman" w:cs="Times New Roman"/>
          <w:lang w:eastAsia="cs-CZ"/>
        </w:rPr>
      </w:pPr>
      <w:r>
        <w:rPr>
          <w:b/>
          <w:sz w:val="24"/>
          <w:szCs w:val="24"/>
        </w:rPr>
        <w:t>Nemocnice Kyjov, příspěvková organizace</w:t>
      </w:r>
      <w:r w:rsidRPr="008A67EF">
        <w:rPr>
          <w:rFonts w:eastAsia="Times New Roman" w:cs="Times New Roman"/>
          <w:lang w:eastAsia="cs-CZ"/>
        </w:rPr>
        <w:t xml:space="preserve"> </w:t>
      </w:r>
    </w:p>
    <w:p w14:paraId="227F8567"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se sídlem: </w:t>
      </w:r>
      <w:r w:rsidR="00231583">
        <w:rPr>
          <w:sz w:val="24"/>
          <w:szCs w:val="24"/>
        </w:rPr>
        <w:t>Strážovská 1247/22, 697 01 Kyjov</w:t>
      </w:r>
    </w:p>
    <w:p w14:paraId="112D8AFA" w14:textId="77777777" w:rsidR="00231583" w:rsidRDefault="00E75D42" w:rsidP="00231583">
      <w:pPr>
        <w:spacing w:after="0" w:line="240" w:lineRule="auto"/>
        <w:jc w:val="both"/>
        <w:rPr>
          <w:sz w:val="24"/>
          <w:szCs w:val="24"/>
        </w:rPr>
      </w:pPr>
      <w:r w:rsidRPr="008A67EF">
        <w:rPr>
          <w:rFonts w:eastAsia="Times New Roman" w:cs="Times New Roman"/>
          <w:lang w:eastAsia="cs-CZ"/>
        </w:rPr>
        <w:t xml:space="preserve">IČ: </w:t>
      </w:r>
      <w:r w:rsidR="00231583">
        <w:rPr>
          <w:sz w:val="24"/>
          <w:szCs w:val="24"/>
        </w:rPr>
        <w:t>00226912</w:t>
      </w:r>
      <w:r w:rsidRPr="008A67EF">
        <w:rPr>
          <w:rFonts w:eastAsia="Times New Roman" w:cs="Times New Roman"/>
          <w:lang w:eastAsia="cs-CZ"/>
        </w:rPr>
        <w:t xml:space="preserve">, DIČ: </w:t>
      </w:r>
      <w:r w:rsidR="00231583">
        <w:rPr>
          <w:sz w:val="24"/>
          <w:szCs w:val="24"/>
        </w:rPr>
        <w:t>CZ00226912</w:t>
      </w:r>
    </w:p>
    <w:p w14:paraId="1B394209" w14:textId="54F898BA" w:rsidR="00231583" w:rsidRDefault="00231583" w:rsidP="00231583">
      <w:pPr>
        <w:spacing w:after="0" w:line="240" w:lineRule="auto"/>
        <w:jc w:val="both"/>
        <w:rPr>
          <w:sz w:val="24"/>
          <w:szCs w:val="24"/>
        </w:rPr>
      </w:pPr>
      <w:r w:rsidRPr="00231583">
        <w:rPr>
          <w:sz w:val="24"/>
          <w:szCs w:val="24"/>
        </w:rPr>
        <w:t>Právní forma:</w:t>
      </w:r>
      <w:r w:rsidRPr="00231583">
        <w:rPr>
          <w:sz w:val="24"/>
          <w:szCs w:val="24"/>
        </w:rPr>
        <w:tab/>
        <w:t>331 - Příspěvková organizace</w:t>
      </w:r>
    </w:p>
    <w:p w14:paraId="2D51C8F9" w14:textId="46C66526" w:rsidR="00C97C99" w:rsidRPr="00FB4E45" w:rsidRDefault="00C97C99" w:rsidP="00C97C99">
      <w:pPr>
        <w:spacing w:after="0" w:line="240" w:lineRule="auto"/>
        <w:jc w:val="both"/>
        <w:rPr>
          <w:sz w:val="24"/>
          <w:szCs w:val="24"/>
        </w:rPr>
      </w:pPr>
      <w:r w:rsidRPr="00FB4E45">
        <w:rPr>
          <w:sz w:val="24"/>
          <w:szCs w:val="24"/>
        </w:rPr>
        <w:t xml:space="preserve">Bankovní spojení: </w:t>
      </w:r>
    </w:p>
    <w:p w14:paraId="6007FBBF" w14:textId="24A1454C" w:rsidR="00C97C99" w:rsidRPr="00231583" w:rsidRDefault="00C97C99" w:rsidP="00231583">
      <w:pPr>
        <w:spacing w:after="0" w:line="240" w:lineRule="auto"/>
        <w:jc w:val="both"/>
        <w:rPr>
          <w:sz w:val="24"/>
          <w:szCs w:val="24"/>
        </w:rPr>
      </w:pPr>
      <w:r w:rsidRPr="00FB4E45">
        <w:rPr>
          <w:sz w:val="24"/>
          <w:szCs w:val="24"/>
        </w:rPr>
        <w:t xml:space="preserve">Zápis v OR: Krajský soud v Brně, odd. </w:t>
      </w:r>
      <w:proofErr w:type="spellStart"/>
      <w:r w:rsidRPr="00FB4E45">
        <w:rPr>
          <w:sz w:val="24"/>
          <w:szCs w:val="24"/>
        </w:rPr>
        <w:t>Pr</w:t>
      </w:r>
      <w:proofErr w:type="spellEnd"/>
      <w:r w:rsidRPr="00FB4E45">
        <w:rPr>
          <w:sz w:val="24"/>
          <w:szCs w:val="24"/>
        </w:rPr>
        <w:t>, vložka 1230</w:t>
      </w:r>
    </w:p>
    <w:p w14:paraId="7EA702FF" w14:textId="77777777" w:rsidR="00231583" w:rsidRDefault="00231583" w:rsidP="00231583">
      <w:pPr>
        <w:spacing w:after="0" w:line="240" w:lineRule="auto"/>
        <w:jc w:val="both"/>
        <w:rPr>
          <w:sz w:val="24"/>
          <w:szCs w:val="24"/>
        </w:rPr>
      </w:pPr>
      <w:r w:rsidRPr="00231583">
        <w:rPr>
          <w:sz w:val="24"/>
          <w:szCs w:val="24"/>
        </w:rPr>
        <w:t>Jména osob op</w:t>
      </w:r>
      <w:r>
        <w:rPr>
          <w:sz w:val="24"/>
          <w:szCs w:val="24"/>
        </w:rPr>
        <w:t xml:space="preserve">rávněných za zadavatele jednat: </w:t>
      </w:r>
      <w:r w:rsidRPr="00231583">
        <w:rPr>
          <w:sz w:val="24"/>
          <w:szCs w:val="24"/>
        </w:rPr>
        <w:t>MUDr. Jiří Vyhnal, ředitel</w:t>
      </w:r>
    </w:p>
    <w:p w14:paraId="682AE586" w14:textId="77777777" w:rsidR="00231583" w:rsidRPr="008A67EF" w:rsidRDefault="00231583" w:rsidP="00231583">
      <w:pPr>
        <w:spacing w:after="0" w:line="240" w:lineRule="auto"/>
        <w:jc w:val="both"/>
        <w:rPr>
          <w:rFonts w:eastAsia="Times New Roman" w:cs="Times New Roman"/>
          <w:lang w:eastAsia="cs-CZ"/>
        </w:rPr>
      </w:pPr>
    </w:p>
    <w:p w14:paraId="50B42D4E" w14:textId="77777777" w:rsidR="00E75D42" w:rsidRPr="008A67EF" w:rsidRDefault="00231583"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 </w:t>
      </w:r>
      <w:r>
        <w:rPr>
          <w:rFonts w:eastAsia="Times New Roman" w:cs="Times New Roman"/>
          <w:lang w:eastAsia="cs-CZ"/>
        </w:rPr>
        <w:t xml:space="preserve">(dále jen „Kupující </w:t>
      </w:r>
      <w:r w:rsidR="00E75D42" w:rsidRPr="008A67EF">
        <w:rPr>
          <w:rFonts w:eastAsia="Times New Roman" w:cs="Times New Roman"/>
          <w:lang w:eastAsia="cs-CZ"/>
        </w:rPr>
        <w:t>“)</w:t>
      </w:r>
    </w:p>
    <w:p w14:paraId="2B3AEB32" w14:textId="77777777" w:rsidR="00E75D42" w:rsidRPr="008A67EF" w:rsidRDefault="00E75D42" w:rsidP="00E75D42">
      <w:pPr>
        <w:spacing w:after="0" w:line="240" w:lineRule="auto"/>
        <w:jc w:val="both"/>
        <w:rPr>
          <w:rFonts w:eastAsia="Times New Roman" w:cs="Times New Roman"/>
          <w:sz w:val="20"/>
          <w:szCs w:val="20"/>
          <w:lang w:eastAsia="cs-CZ"/>
        </w:rPr>
      </w:pPr>
    </w:p>
    <w:p w14:paraId="0E5D992F" w14:textId="77777777" w:rsidR="00E75D42" w:rsidRDefault="00231583" w:rsidP="00E75D42">
      <w:pPr>
        <w:widowControl w:val="0"/>
        <w:spacing w:after="0" w:line="240" w:lineRule="auto"/>
        <w:rPr>
          <w:rFonts w:eastAsia="Times New Roman" w:cs="Times New Roman"/>
          <w:noProof/>
          <w:lang w:eastAsia="cs-CZ"/>
        </w:rPr>
      </w:pPr>
      <w:r>
        <w:rPr>
          <w:rFonts w:eastAsia="Times New Roman" w:cs="Times New Roman"/>
          <w:noProof/>
          <w:lang w:eastAsia="cs-CZ"/>
        </w:rPr>
        <w:t>a</w:t>
      </w:r>
    </w:p>
    <w:p w14:paraId="37CA6682" w14:textId="77777777" w:rsidR="00231583" w:rsidRPr="008A67EF" w:rsidRDefault="00231583" w:rsidP="00E75D42">
      <w:pPr>
        <w:widowControl w:val="0"/>
        <w:spacing w:after="0" w:line="240" w:lineRule="auto"/>
        <w:rPr>
          <w:rFonts w:eastAsia="Times New Roman" w:cs="Times New Roman"/>
          <w:b/>
          <w:noProof/>
          <w:lang w:eastAsia="cs-CZ"/>
        </w:rPr>
      </w:pPr>
    </w:p>
    <w:p w14:paraId="6ACB592C" w14:textId="2D867F35" w:rsidR="00E75D42" w:rsidRPr="005B0687" w:rsidRDefault="005B0687" w:rsidP="00E75D42">
      <w:pPr>
        <w:widowControl w:val="0"/>
        <w:spacing w:after="0" w:line="240" w:lineRule="auto"/>
        <w:rPr>
          <w:rFonts w:eastAsia="Times New Roman" w:cs="Times New Roman"/>
          <w:b/>
          <w:noProof/>
          <w:lang w:eastAsia="cs-CZ"/>
        </w:rPr>
      </w:pPr>
      <w:r w:rsidRPr="005B0687">
        <w:rPr>
          <w:rFonts w:eastAsia="Times New Roman" w:cs="Times New Roman"/>
          <w:b/>
          <w:noProof/>
          <w:lang w:eastAsia="cs-CZ"/>
        </w:rPr>
        <w:t>Bracco Imaging Czech s.r.o.</w:t>
      </w:r>
    </w:p>
    <w:p w14:paraId="1628E5EC" w14:textId="635F8F6D" w:rsidR="00E75D42" w:rsidRPr="005B0687" w:rsidRDefault="00E75D42" w:rsidP="00E75D42">
      <w:pPr>
        <w:widowControl w:val="0"/>
        <w:spacing w:after="0" w:line="240" w:lineRule="auto"/>
        <w:rPr>
          <w:rFonts w:eastAsia="Times New Roman" w:cs="Times New Roman"/>
          <w:bCs/>
          <w:noProof/>
          <w:lang w:eastAsia="cs-CZ"/>
        </w:rPr>
      </w:pPr>
      <w:r w:rsidRPr="005B0687">
        <w:rPr>
          <w:rFonts w:eastAsia="Times New Roman" w:cs="Times New Roman"/>
          <w:bCs/>
          <w:noProof/>
          <w:lang w:eastAsia="cs-CZ"/>
        </w:rPr>
        <w:t xml:space="preserve">sídlo: </w:t>
      </w:r>
      <w:r w:rsidR="005B0687" w:rsidRPr="005B0687">
        <w:rPr>
          <w:rFonts w:eastAsia="Times New Roman" w:cs="Times New Roman"/>
          <w:bCs/>
          <w:noProof/>
          <w:lang w:eastAsia="cs-CZ"/>
        </w:rPr>
        <w:t>Novodvorská 994/138, Braník, 14200 Praha 4</w:t>
      </w:r>
    </w:p>
    <w:p w14:paraId="3A0948CE" w14:textId="29183772" w:rsidR="00E75D42" w:rsidRPr="005B0687" w:rsidRDefault="00E75D42" w:rsidP="00E75D42">
      <w:pPr>
        <w:widowControl w:val="0"/>
        <w:spacing w:after="0" w:line="240" w:lineRule="auto"/>
        <w:rPr>
          <w:rFonts w:eastAsia="Times New Roman" w:cs="Times New Roman"/>
          <w:bCs/>
          <w:noProof/>
          <w:lang w:eastAsia="cs-CZ"/>
        </w:rPr>
      </w:pPr>
      <w:r w:rsidRPr="005B0687">
        <w:rPr>
          <w:rFonts w:eastAsia="Times New Roman" w:cs="Times New Roman"/>
          <w:bCs/>
          <w:noProof/>
          <w:lang w:eastAsia="cs-CZ"/>
        </w:rPr>
        <w:t>IČ:</w:t>
      </w:r>
      <w:r w:rsidR="005B0687" w:rsidRPr="005B0687">
        <w:rPr>
          <w:rFonts w:eastAsia="Times New Roman" w:cs="Times New Roman"/>
          <w:bCs/>
          <w:noProof/>
          <w:lang w:eastAsia="cs-CZ"/>
        </w:rPr>
        <w:t xml:space="preserve"> 24119393</w:t>
      </w:r>
      <w:r w:rsidRPr="005B0687">
        <w:rPr>
          <w:rFonts w:eastAsia="Times New Roman" w:cs="Times New Roman"/>
          <w:bCs/>
          <w:noProof/>
          <w:lang w:eastAsia="cs-CZ"/>
        </w:rPr>
        <w:t xml:space="preserve">, DIČ: </w:t>
      </w:r>
      <w:r w:rsidR="005B0687" w:rsidRPr="005B0687">
        <w:rPr>
          <w:rFonts w:eastAsia="Times New Roman" w:cs="Times New Roman"/>
          <w:bCs/>
          <w:noProof/>
          <w:lang w:eastAsia="cs-CZ"/>
        </w:rPr>
        <w:t>CZ24119393</w:t>
      </w:r>
    </w:p>
    <w:p w14:paraId="113AD7E9" w14:textId="10BF5274" w:rsidR="00E75D42" w:rsidRPr="005B0687" w:rsidRDefault="00E75D42" w:rsidP="00E75D42">
      <w:pPr>
        <w:widowControl w:val="0"/>
        <w:spacing w:after="0" w:line="240" w:lineRule="auto"/>
        <w:rPr>
          <w:rFonts w:eastAsia="Times New Roman" w:cs="Times New Roman"/>
          <w:bCs/>
          <w:noProof/>
          <w:lang w:eastAsia="cs-CZ"/>
        </w:rPr>
      </w:pPr>
      <w:r w:rsidRPr="005B0687">
        <w:rPr>
          <w:rFonts w:eastAsia="Times New Roman" w:cs="Times New Roman"/>
          <w:bCs/>
          <w:noProof/>
          <w:lang w:eastAsia="cs-CZ"/>
        </w:rPr>
        <w:t>zápis v obchodním rejstříku:</w:t>
      </w:r>
      <w:r w:rsidR="005B0687" w:rsidRPr="005B0687">
        <w:rPr>
          <w:rFonts w:eastAsia="Times New Roman" w:cs="Times New Roman"/>
          <w:bCs/>
          <w:noProof/>
          <w:lang w:eastAsia="cs-CZ"/>
        </w:rPr>
        <w:t xml:space="preserve"> Městský soud v Praze</w:t>
      </w:r>
      <w:r w:rsidRPr="005B0687">
        <w:rPr>
          <w:rFonts w:eastAsia="Times New Roman" w:cs="Times New Roman"/>
          <w:bCs/>
          <w:noProof/>
          <w:lang w:eastAsia="cs-CZ"/>
        </w:rPr>
        <w:t>, oddíl</w:t>
      </w:r>
      <w:r w:rsidR="005B0687" w:rsidRPr="005B0687">
        <w:rPr>
          <w:rFonts w:eastAsia="Times New Roman" w:cs="Times New Roman"/>
          <w:bCs/>
          <w:noProof/>
          <w:lang w:eastAsia="cs-CZ"/>
        </w:rPr>
        <w:t xml:space="preserve"> C</w:t>
      </w:r>
      <w:r w:rsidRPr="005B0687">
        <w:rPr>
          <w:rFonts w:eastAsia="Times New Roman" w:cs="Times New Roman"/>
          <w:bCs/>
          <w:noProof/>
          <w:lang w:eastAsia="cs-CZ"/>
        </w:rPr>
        <w:t xml:space="preserve">, vložka </w:t>
      </w:r>
      <w:r w:rsidR="005B0687" w:rsidRPr="005B0687">
        <w:rPr>
          <w:rFonts w:eastAsia="Times New Roman" w:cs="Times New Roman"/>
          <w:bCs/>
          <w:noProof/>
          <w:lang w:eastAsia="cs-CZ"/>
        </w:rPr>
        <w:t>180266</w:t>
      </w:r>
    </w:p>
    <w:p w14:paraId="1979CDA7" w14:textId="378120B8" w:rsidR="00E75D42" w:rsidRPr="005B0687" w:rsidRDefault="00E75D42" w:rsidP="00E75D42">
      <w:pPr>
        <w:widowControl w:val="0"/>
        <w:spacing w:after="0" w:line="240" w:lineRule="auto"/>
        <w:rPr>
          <w:rFonts w:eastAsia="Times New Roman" w:cs="Times New Roman"/>
          <w:noProof/>
          <w:lang w:eastAsia="cs-CZ"/>
        </w:rPr>
      </w:pPr>
      <w:r w:rsidRPr="005B0687">
        <w:rPr>
          <w:rFonts w:eastAsia="Times New Roman" w:cs="Times New Roman"/>
          <w:bCs/>
          <w:noProof/>
          <w:lang w:eastAsia="cs-CZ"/>
        </w:rPr>
        <w:t>zastoupení:</w:t>
      </w:r>
      <w:r w:rsidR="005B0687" w:rsidRPr="005B0687">
        <w:rPr>
          <w:rFonts w:eastAsia="Times New Roman" w:cs="Times New Roman"/>
          <w:bCs/>
          <w:noProof/>
          <w:lang w:eastAsia="cs-CZ"/>
        </w:rPr>
        <w:t xml:space="preserve"> Milič Řepa, prokurista</w:t>
      </w:r>
    </w:p>
    <w:p w14:paraId="70D3487F" w14:textId="44233500" w:rsidR="00E75D42" w:rsidRPr="005B0687" w:rsidRDefault="00E75D42" w:rsidP="00E75D42">
      <w:pPr>
        <w:widowControl w:val="0"/>
        <w:spacing w:after="0" w:line="240" w:lineRule="auto"/>
        <w:rPr>
          <w:rFonts w:eastAsia="Times New Roman" w:cs="Times New Roman"/>
          <w:noProof/>
          <w:lang w:eastAsia="cs-CZ"/>
        </w:rPr>
      </w:pPr>
      <w:r w:rsidRPr="005B0687">
        <w:rPr>
          <w:rFonts w:eastAsia="Times New Roman" w:cs="Times New Roman"/>
          <w:noProof/>
          <w:lang w:eastAsia="cs-CZ"/>
        </w:rPr>
        <w:t>číslo účtu:</w:t>
      </w:r>
      <w:r w:rsidR="005B0687" w:rsidRPr="005B0687">
        <w:rPr>
          <w:rFonts w:eastAsia="Times New Roman" w:cs="Times New Roman"/>
          <w:noProof/>
          <w:lang w:eastAsia="cs-CZ"/>
        </w:rPr>
        <w:t xml:space="preserve"> </w:t>
      </w:r>
    </w:p>
    <w:p w14:paraId="74911F41" w14:textId="6151CA93" w:rsidR="00E75D42" w:rsidRPr="005B0687" w:rsidRDefault="00E75D42" w:rsidP="00E75D42">
      <w:pPr>
        <w:widowControl w:val="0"/>
        <w:spacing w:after="0" w:line="240" w:lineRule="auto"/>
        <w:rPr>
          <w:rFonts w:eastAsia="Times New Roman" w:cs="Times New Roman"/>
          <w:noProof/>
          <w:lang w:eastAsia="cs-CZ"/>
        </w:rPr>
      </w:pPr>
      <w:r w:rsidRPr="005B0687">
        <w:rPr>
          <w:rFonts w:eastAsia="Times New Roman" w:cs="Times New Roman"/>
          <w:noProof/>
          <w:lang w:eastAsia="cs-CZ"/>
        </w:rPr>
        <w:t>kontaktní osoby</w:t>
      </w:r>
      <w:r w:rsidR="00954155">
        <w:rPr>
          <w:rFonts w:eastAsia="Times New Roman" w:cs="Times New Roman"/>
          <w:noProof/>
          <w:lang w:eastAsia="cs-CZ"/>
        </w:rPr>
        <w:t>:</w:t>
      </w:r>
      <w:r w:rsidR="005B0687" w:rsidRPr="005B0687">
        <w:rPr>
          <w:rFonts w:eastAsia="Times New Roman" w:cs="Times New Roman"/>
          <w:noProof/>
          <w:lang w:eastAsia="cs-CZ"/>
        </w:rPr>
        <w:t xml:space="preserve"> </w:t>
      </w:r>
    </w:p>
    <w:p w14:paraId="7E68E8D6" w14:textId="19D55E25" w:rsidR="00E75D42" w:rsidRPr="005B0687" w:rsidRDefault="00E75D42" w:rsidP="00E75D42">
      <w:pPr>
        <w:widowControl w:val="0"/>
        <w:spacing w:after="0" w:line="240" w:lineRule="auto"/>
        <w:rPr>
          <w:rFonts w:eastAsia="Times New Roman" w:cs="Times New Roman"/>
          <w:noProof/>
          <w:lang w:eastAsia="cs-CZ"/>
        </w:rPr>
      </w:pPr>
      <w:r w:rsidRPr="005B0687">
        <w:rPr>
          <w:rFonts w:eastAsia="Times New Roman" w:cs="Times New Roman"/>
          <w:noProof/>
          <w:lang w:eastAsia="cs-CZ"/>
        </w:rPr>
        <w:t>telefon, fax, e-mail:</w:t>
      </w:r>
      <w:r w:rsidR="005B0687" w:rsidRPr="005B0687">
        <w:rPr>
          <w:rFonts w:eastAsia="Times New Roman" w:cs="Times New Roman"/>
          <w:noProof/>
          <w:lang w:eastAsia="cs-CZ"/>
        </w:rPr>
        <w:t xml:space="preserve"> </w:t>
      </w:r>
    </w:p>
    <w:p w14:paraId="19B94D0F" w14:textId="77777777" w:rsidR="00E75D42" w:rsidRDefault="00E75D42" w:rsidP="00E75D42">
      <w:pPr>
        <w:widowControl w:val="0"/>
        <w:spacing w:after="0" w:line="240" w:lineRule="auto"/>
        <w:rPr>
          <w:rFonts w:eastAsia="Times New Roman" w:cs="Times New Roman"/>
          <w:noProof/>
          <w:lang w:eastAsia="cs-CZ"/>
        </w:rPr>
      </w:pPr>
      <w:r w:rsidRPr="005B0687">
        <w:rPr>
          <w:rFonts w:eastAsia="Times New Roman" w:cs="Times New Roman"/>
          <w:noProof/>
          <w:lang w:eastAsia="cs-CZ"/>
        </w:rPr>
        <w:t>(dále jen „Prodávající“) na straně druhé</w:t>
      </w:r>
    </w:p>
    <w:p w14:paraId="38E72764" w14:textId="77777777" w:rsidR="005B0687" w:rsidRPr="008A67EF" w:rsidRDefault="005B0687" w:rsidP="00E75D42">
      <w:pPr>
        <w:widowControl w:val="0"/>
        <w:spacing w:after="0" w:line="240" w:lineRule="auto"/>
        <w:rPr>
          <w:rFonts w:eastAsia="Times New Roman" w:cs="Times New Roman"/>
          <w:noProof/>
          <w:lang w:eastAsia="cs-CZ"/>
        </w:rPr>
      </w:pPr>
    </w:p>
    <w:p w14:paraId="74CE00E7" w14:textId="77777777" w:rsidR="00E75D42" w:rsidRPr="008A67EF" w:rsidRDefault="00E75D42" w:rsidP="004E67CF">
      <w:pPr>
        <w:widowControl w:val="0"/>
        <w:spacing w:after="0" w:line="240" w:lineRule="auto"/>
        <w:jc w:val="center"/>
        <w:rPr>
          <w:rFonts w:eastAsia="Times New Roman" w:cs="Times New Roman"/>
          <w:b/>
        </w:rPr>
      </w:pPr>
      <w:r w:rsidRPr="008A67EF">
        <w:rPr>
          <w:rFonts w:eastAsia="Calibri" w:cs="Times New Roman"/>
          <w:b/>
        </w:rPr>
        <w:t>II.</w:t>
      </w:r>
      <w:bookmarkStart w:id="0" w:name="_Toc327953143"/>
      <w:bookmarkStart w:id="1" w:name="_Toc332119067"/>
      <w:r w:rsidRPr="008A67EF">
        <w:rPr>
          <w:rFonts w:eastAsia="Calibri" w:cs="Times New Roman"/>
          <w:b/>
        </w:rPr>
        <w:t xml:space="preserve"> </w:t>
      </w:r>
      <w:r w:rsidRPr="008A67EF">
        <w:rPr>
          <w:rFonts w:eastAsia="Times New Roman" w:cs="Times New Roman"/>
          <w:b/>
        </w:rPr>
        <w:t>Základní ustanovení</w:t>
      </w:r>
      <w:bookmarkEnd w:id="0"/>
      <w:bookmarkEnd w:id="1"/>
    </w:p>
    <w:p w14:paraId="1E059090" w14:textId="77777777" w:rsidR="00E75D42" w:rsidRPr="008A67EF" w:rsidRDefault="00E75D42" w:rsidP="00071FF9">
      <w:pPr>
        <w:pStyle w:val="Odstavecseseznamem"/>
        <w:numPr>
          <w:ilvl w:val="0"/>
          <w:numId w:val="8"/>
        </w:numPr>
        <w:spacing w:after="0" w:line="240" w:lineRule="auto"/>
        <w:ind w:left="340" w:hanging="340"/>
        <w:jc w:val="both"/>
        <w:rPr>
          <w:rFonts w:eastAsia="Calibri" w:cs="Times New Roman"/>
        </w:rPr>
      </w:pPr>
      <w:r w:rsidRPr="008A67EF">
        <w:rPr>
          <w:rFonts w:eastAsia="Calibri" w:cs="Times New Roman"/>
        </w:rPr>
        <w:t xml:space="preserve">Smluvní strany se dohodly, že tento závazkový vztah a vztahy z něj vyplývající se řídí zákonem č. 89/2012 Sb., občanský zákoník, ve znění pozdějších předpisů zejména pak podle </w:t>
      </w:r>
      <w:proofErr w:type="spellStart"/>
      <w:r w:rsidRPr="008A67EF">
        <w:rPr>
          <w:rFonts w:eastAsia="Calibri" w:cs="Times New Roman"/>
        </w:rPr>
        <w:t>ust</w:t>
      </w:r>
      <w:proofErr w:type="spellEnd"/>
      <w:r w:rsidRPr="008A67EF">
        <w:rPr>
          <w:rFonts w:eastAsia="Calibri" w:cs="Times New Roman"/>
        </w:rPr>
        <w:t>. § 2079 a následujících občanského zákoníku.</w:t>
      </w:r>
    </w:p>
    <w:p w14:paraId="5687947E" w14:textId="65CFD83C" w:rsidR="00E75D42" w:rsidRPr="00071FF9" w:rsidRDefault="00E75D42" w:rsidP="00071FF9">
      <w:pPr>
        <w:pStyle w:val="Odstavecseseznamem"/>
        <w:numPr>
          <w:ilvl w:val="0"/>
          <w:numId w:val="8"/>
        </w:numPr>
        <w:spacing w:after="0" w:line="240" w:lineRule="auto"/>
        <w:ind w:left="340" w:hanging="340"/>
        <w:jc w:val="both"/>
        <w:rPr>
          <w:rFonts w:eastAsia="Calibri" w:cs="Times New Roman"/>
        </w:rPr>
      </w:pPr>
      <w:r w:rsidRPr="008A67EF">
        <w:rPr>
          <w:rFonts w:eastAsia="Calibri" w:cs="Times New Roman"/>
        </w:rPr>
        <w:t xml:space="preserve">Tato Smlouva je uzavírána na základě výsledku veřejné zakázky </w:t>
      </w:r>
      <w:r w:rsidRPr="00FE342C">
        <w:rPr>
          <w:rFonts w:eastAsia="Calibri" w:cs="Times New Roman"/>
        </w:rPr>
        <w:t xml:space="preserve">č. </w:t>
      </w:r>
      <w:r w:rsidR="0098334C" w:rsidRPr="00FE342C">
        <w:rPr>
          <w:rFonts w:eastAsia="Calibri" w:cs="Times New Roman"/>
          <w:b/>
        </w:rPr>
        <w:t>ŠA/2023/</w:t>
      </w:r>
      <w:r w:rsidR="00FE342C" w:rsidRPr="00FE342C">
        <w:rPr>
          <w:rFonts w:eastAsia="Calibri" w:cs="Times New Roman"/>
          <w:b/>
        </w:rPr>
        <w:t>23</w:t>
      </w:r>
      <w:r w:rsidR="0098334C" w:rsidRPr="00FE342C">
        <w:rPr>
          <w:rFonts w:eastAsia="Calibri" w:cs="Times New Roman"/>
          <w:b/>
        </w:rPr>
        <w:t xml:space="preserve"> </w:t>
      </w:r>
      <w:r w:rsidR="00981DCF" w:rsidRPr="00FE342C">
        <w:rPr>
          <w:rFonts w:eastAsia="Calibri" w:cs="Times New Roman"/>
        </w:rPr>
        <w:t>s</w:t>
      </w:r>
      <w:r w:rsidR="00981DCF">
        <w:rPr>
          <w:rFonts w:eastAsia="Calibri" w:cs="Times New Roman"/>
        </w:rPr>
        <w:t xml:space="preserve"> </w:t>
      </w:r>
      <w:r w:rsidRPr="008A67EF">
        <w:rPr>
          <w:rFonts w:eastAsia="Calibri" w:cs="Times New Roman"/>
        </w:rPr>
        <w:t xml:space="preserve">názvem </w:t>
      </w:r>
      <w:r w:rsidR="0098334C">
        <w:rPr>
          <w:rFonts w:eastAsia="Calibri" w:cs="Times New Roman"/>
          <w:b/>
        </w:rPr>
        <w:t>Kontrastní látky</w:t>
      </w:r>
      <w:r w:rsidR="001B1BD4">
        <w:rPr>
          <w:rFonts w:eastAsia="Calibri" w:cs="Times New Roman"/>
          <w:b/>
        </w:rPr>
        <w:t xml:space="preserve">, část </w:t>
      </w:r>
      <w:r w:rsidR="00EB57EE">
        <w:rPr>
          <w:rFonts w:eastAsia="Calibri" w:cs="Times New Roman"/>
          <w:b/>
        </w:rPr>
        <w:t>2</w:t>
      </w:r>
      <w:r w:rsidR="001B1BD4">
        <w:rPr>
          <w:rFonts w:eastAsia="Calibri" w:cs="Times New Roman"/>
          <w:b/>
        </w:rPr>
        <w:t xml:space="preserve">: </w:t>
      </w:r>
      <w:r w:rsidR="00EB57EE">
        <w:rPr>
          <w:rFonts w:eastAsia="Calibri" w:cs="Times New Roman"/>
          <w:b/>
        </w:rPr>
        <w:t>JOMEPROL</w:t>
      </w:r>
      <w:r w:rsidR="00071FF9" w:rsidRPr="0098334C">
        <w:rPr>
          <w:rFonts w:eastAsia="Calibri" w:cs="Times New Roman"/>
        </w:rPr>
        <w:t>,</w:t>
      </w:r>
      <w:r w:rsidR="00071FF9">
        <w:rPr>
          <w:rFonts w:eastAsia="Calibri" w:cs="Times New Roman"/>
        </w:rPr>
        <w:t xml:space="preserve"> </w:t>
      </w:r>
      <w:r w:rsidRPr="00071FF9">
        <w:rPr>
          <w:rFonts w:eastAsia="Calibri" w:cs="Times New Roman"/>
        </w:rPr>
        <w:t xml:space="preserve">jejímž zadavatelem je Kupující (dále jen „Veřejná zakázka“). </w:t>
      </w:r>
    </w:p>
    <w:p w14:paraId="2A5877BF" w14:textId="77777777" w:rsidR="00E75D42" w:rsidRDefault="00E75D42" w:rsidP="00D6564E">
      <w:pPr>
        <w:spacing w:after="0" w:line="240" w:lineRule="auto"/>
        <w:jc w:val="both"/>
        <w:rPr>
          <w:rFonts w:eastAsia="Calibri" w:cs="Times New Roman"/>
        </w:rPr>
      </w:pPr>
    </w:p>
    <w:p w14:paraId="1EF6A94A" w14:textId="77777777" w:rsidR="00E75D42" w:rsidRPr="008A67EF" w:rsidRDefault="00E75D42" w:rsidP="00D6564E">
      <w:pPr>
        <w:spacing w:before="120" w:after="120" w:line="240" w:lineRule="auto"/>
        <w:jc w:val="center"/>
        <w:rPr>
          <w:rFonts w:eastAsia="Times New Roman" w:cs="Times New Roman"/>
          <w:b/>
        </w:rPr>
      </w:pPr>
      <w:r w:rsidRPr="008A67EF">
        <w:rPr>
          <w:rFonts w:eastAsia="Calibri" w:cs="Times New Roman"/>
          <w:b/>
        </w:rPr>
        <w:t>III.</w:t>
      </w:r>
      <w:bookmarkStart w:id="2" w:name="_Toc327953144"/>
      <w:bookmarkStart w:id="3" w:name="_Toc332119068"/>
      <w:r w:rsidRPr="008A67EF">
        <w:rPr>
          <w:rFonts w:eastAsia="Calibri" w:cs="Times New Roman"/>
          <w:b/>
        </w:rPr>
        <w:t xml:space="preserve"> </w:t>
      </w:r>
      <w:r w:rsidRPr="008A67EF">
        <w:rPr>
          <w:rFonts w:eastAsia="Times New Roman" w:cs="Times New Roman"/>
          <w:b/>
        </w:rPr>
        <w:t>Předmět smlouvy</w:t>
      </w:r>
      <w:bookmarkEnd w:id="2"/>
      <w:bookmarkEnd w:id="3"/>
    </w:p>
    <w:p w14:paraId="77C9399F"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a za podmínek dále ve Smlouvě uvedených. </w:t>
      </w:r>
    </w:p>
    <w:p w14:paraId="7DB47C5F"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lastRenderedPageBreak/>
        <w:t>Léčivé přípravky budou dodávány vždy na základě objednávky Kupujícího, v níž budou uvedeny podrobné požadavky na jednotlivou dodávku (dále jen „Objednávka“), a to zejména co do specifikace a množství objednávaných Léčivých přípravků. Objednávka musí vždy obsahovat označení Kupujícího. Jednotlivé Objednávky může Kupující podle své volby předložit Prodávajícímu buď</w:t>
      </w:r>
    </w:p>
    <w:p w14:paraId="117E8820" w14:textId="298964C5" w:rsidR="00E75D42" w:rsidRPr="005B0687" w:rsidRDefault="00E75D42" w:rsidP="00D6564E">
      <w:pPr>
        <w:suppressAutoHyphens/>
        <w:spacing w:after="0" w:line="240" w:lineRule="auto"/>
        <w:ind w:left="340"/>
        <w:jc w:val="both"/>
        <w:rPr>
          <w:rFonts w:cs="Times New Roman"/>
        </w:rPr>
      </w:pPr>
      <w:r w:rsidRPr="005B0687">
        <w:rPr>
          <w:rFonts w:cs="Times New Roman"/>
        </w:rPr>
        <w:t xml:space="preserve">el. poštou, a to na e-mail: </w:t>
      </w:r>
      <w:r w:rsidRPr="005B0687">
        <w:rPr>
          <w:rFonts w:cs="Times New Roman"/>
        </w:rPr>
        <w:tab/>
      </w:r>
      <w:hyperlink r:id="rId7" w:history="1">
        <w:r w:rsidR="005B0687" w:rsidRPr="005B0687">
          <w:rPr>
            <w:rStyle w:val="Hypertextovodkaz"/>
            <w:rFonts w:cs="Times New Roman"/>
          </w:rPr>
          <w:t>z</w:t>
        </w:r>
      </w:hyperlink>
      <w:r w:rsidR="005B0687" w:rsidRPr="005B0687">
        <w:rPr>
          <w:rFonts w:cs="Times New Roman"/>
        </w:rPr>
        <w:t xml:space="preserve"> </w:t>
      </w:r>
      <w:r w:rsidRPr="005B0687">
        <w:rPr>
          <w:rFonts w:cs="Times New Roman"/>
        </w:rPr>
        <w:t>nebo</w:t>
      </w:r>
    </w:p>
    <w:p w14:paraId="3E38E59A" w14:textId="16EB9D4E" w:rsidR="00E75D42" w:rsidRPr="005B0687" w:rsidRDefault="00E75D42" w:rsidP="00D6564E">
      <w:pPr>
        <w:suppressAutoHyphens/>
        <w:spacing w:after="0" w:line="240" w:lineRule="auto"/>
        <w:ind w:left="340"/>
        <w:jc w:val="both"/>
        <w:rPr>
          <w:rFonts w:cs="Times New Roman"/>
        </w:rPr>
      </w:pPr>
      <w:r w:rsidRPr="005B0687">
        <w:rPr>
          <w:rFonts w:cs="Times New Roman"/>
        </w:rPr>
        <w:t>telefonicky, a to na číslo</w:t>
      </w:r>
      <w:r w:rsidRPr="005B0687">
        <w:rPr>
          <w:rFonts w:cs="Times New Roman"/>
        </w:rPr>
        <w:tab/>
        <w:t>nebo</w:t>
      </w:r>
    </w:p>
    <w:p w14:paraId="27CD24B5" w14:textId="4AEA6F2F" w:rsidR="00E75D42" w:rsidRPr="008A67EF" w:rsidRDefault="00E75D42" w:rsidP="00D6564E">
      <w:pPr>
        <w:suppressAutoHyphens/>
        <w:spacing w:after="0" w:line="240" w:lineRule="auto"/>
        <w:ind w:left="340"/>
        <w:jc w:val="both"/>
        <w:rPr>
          <w:rFonts w:cs="Times New Roman"/>
        </w:rPr>
      </w:pPr>
      <w:r w:rsidRPr="005B0687">
        <w:rPr>
          <w:rFonts w:cs="Times New Roman"/>
        </w:rPr>
        <w:t xml:space="preserve">datovým výstupem lékárenského SW </w:t>
      </w:r>
      <w:proofErr w:type="spellStart"/>
      <w:r w:rsidRPr="005B0687">
        <w:rPr>
          <w:rFonts w:cs="Times New Roman"/>
        </w:rPr>
        <w:t>Lekis</w:t>
      </w:r>
      <w:proofErr w:type="spellEnd"/>
      <w:r w:rsidR="0098334C" w:rsidRPr="005B0687">
        <w:rPr>
          <w:rFonts w:cs="Times New Roman"/>
        </w:rPr>
        <w:t>.</w:t>
      </w:r>
    </w:p>
    <w:p w14:paraId="0405EC7B"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Objednávku odeslanou Kupujícím Prodávající bez zbytečného odkladu odesilateli písemně (e-mail viz níže) potvrdí (provede akceptaci Objednávky). Kontaktními osobami pro účely objednávání jsou:</w:t>
      </w:r>
    </w:p>
    <w:p w14:paraId="724DCB0D" w14:textId="67FE749A" w:rsidR="00246AD5" w:rsidRPr="008A67EF" w:rsidRDefault="00E75D42" w:rsidP="00246AD5">
      <w:pPr>
        <w:suppressAutoHyphens/>
        <w:spacing w:after="0" w:line="240" w:lineRule="auto"/>
        <w:ind w:left="340" w:hanging="340"/>
        <w:jc w:val="both"/>
        <w:rPr>
          <w:rFonts w:cs="Times New Roman"/>
        </w:rPr>
      </w:pPr>
      <w:r w:rsidRPr="008A67EF">
        <w:rPr>
          <w:rFonts w:cs="Times New Roman"/>
        </w:rPr>
        <w:tab/>
      </w:r>
      <w:r w:rsidR="00246AD5" w:rsidRPr="008A67EF">
        <w:rPr>
          <w:rFonts w:cs="Times New Roman"/>
        </w:rPr>
        <w:t xml:space="preserve">za Kupujícího </w:t>
      </w:r>
    </w:p>
    <w:p w14:paraId="2D739D8C" w14:textId="77777777" w:rsidR="00050934" w:rsidRPr="008A67EF" w:rsidRDefault="00246AD5" w:rsidP="00050934">
      <w:pPr>
        <w:suppressAutoHyphens/>
        <w:spacing w:after="0" w:line="240" w:lineRule="auto"/>
        <w:ind w:left="340" w:hanging="340"/>
        <w:jc w:val="both"/>
        <w:rPr>
          <w:rFonts w:cs="Times New Roman"/>
        </w:rPr>
      </w:pPr>
      <w:r w:rsidRPr="008A67EF">
        <w:rPr>
          <w:rFonts w:cs="Times New Roman"/>
        </w:rPr>
        <w:tab/>
      </w:r>
    </w:p>
    <w:p w14:paraId="476FC605" w14:textId="77777777" w:rsidR="00050934" w:rsidRDefault="00E75D42" w:rsidP="00246AD5">
      <w:pPr>
        <w:suppressAutoHyphens/>
        <w:spacing w:after="0" w:line="240" w:lineRule="auto"/>
        <w:ind w:left="340" w:hanging="340"/>
        <w:jc w:val="both"/>
        <w:rPr>
          <w:rFonts w:cs="Times New Roman"/>
        </w:rPr>
      </w:pPr>
      <w:r w:rsidRPr="008A67EF">
        <w:rPr>
          <w:rFonts w:cs="Times New Roman"/>
        </w:rPr>
        <w:tab/>
        <w:t xml:space="preserve">za </w:t>
      </w:r>
    </w:p>
    <w:p w14:paraId="260C9691" w14:textId="27CC2BC9" w:rsidR="00E75D42" w:rsidRDefault="00E75D42" w:rsidP="00050934">
      <w:pPr>
        <w:suppressAutoHyphens/>
        <w:spacing w:after="0" w:line="240" w:lineRule="auto"/>
        <w:ind w:left="340"/>
        <w:jc w:val="both"/>
        <w:rPr>
          <w:rFonts w:cs="Times New Roman"/>
        </w:rPr>
      </w:pPr>
      <w:r w:rsidRPr="008A67EF">
        <w:rPr>
          <w:rFonts w:cs="Times New Roman"/>
        </w:rPr>
        <w:t>Prodávajícího: e-mai</w:t>
      </w:r>
      <w:r w:rsidRPr="005B0687">
        <w:rPr>
          <w:rFonts w:cs="Times New Roman"/>
        </w:rPr>
        <w:t>l:</w:t>
      </w:r>
      <w:r w:rsidR="005B0687">
        <w:rPr>
          <w:rFonts w:cs="Times New Roman"/>
        </w:rPr>
        <w:t xml:space="preserve"> </w:t>
      </w:r>
    </w:p>
    <w:p w14:paraId="4BF90FF8" w14:textId="77777777" w:rsidR="00050934" w:rsidRPr="008A67EF" w:rsidRDefault="00050934" w:rsidP="00050934">
      <w:pPr>
        <w:suppressAutoHyphens/>
        <w:spacing w:after="0" w:line="240" w:lineRule="auto"/>
        <w:ind w:left="340"/>
        <w:jc w:val="both"/>
        <w:rPr>
          <w:rFonts w:cs="Times New Roman"/>
        </w:rPr>
      </w:pPr>
    </w:p>
    <w:p w14:paraId="2CE66806" w14:textId="77777777" w:rsidR="00E75D42" w:rsidRPr="008A67EF" w:rsidRDefault="00E75D42" w:rsidP="00D6564E">
      <w:pPr>
        <w:suppressAutoHyphens/>
        <w:spacing w:after="0" w:line="240" w:lineRule="auto"/>
        <w:ind w:left="340"/>
        <w:jc w:val="both"/>
        <w:rPr>
          <w:rFonts w:cs="Times New Roman"/>
        </w:rPr>
      </w:pPr>
      <w:r w:rsidRPr="008A67EF">
        <w:rPr>
          <w:rFonts w:cs="Times New Roman"/>
        </w:rPr>
        <w:t>Smluvní strany si mohou písemně (e-mail) dohodnout i jiné kontaktní osoby pro účely objednávání.</w:t>
      </w:r>
    </w:p>
    <w:p w14:paraId="1E317A3C" w14:textId="77777777" w:rsidR="004E67CF" w:rsidRDefault="006727EC" w:rsidP="004E67CF">
      <w:pPr>
        <w:pStyle w:val="Odstavecseseznamem"/>
        <w:numPr>
          <w:ilvl w:val="0"/>
          <w:numId w:val="9"/>
        </w:numPr>
        <w:spacing w:after="120" w:line="240" w:lineRule="auto"/>
        <w:ind w:left="340" w:hanging="340"/>
        <w:jc w:val="both"/>
        <w:rPr>
          <w:rFonts w:eastAsia="Calibri" w:cs="Times New Roman"/>
        </w:rPr>
      </w:pPr>
      <w:r w:rsidRPr="008A67EF">
        <w:rPr>
          <w:rFonts w:eastAsia="Calibri" w:cs="Times New Roman"/>
        </w:rPr>
        <w:t xml:space="preserve">Prodávající se zavazuje dodat Léčivé přípravky v množství určeném Kupujícím </w:t>
      </w:r>
      <w:r w:rsidRPr="0098334C">
        <w:rPr>
          <w:rFonts w:eastAsia="Calibri" w:cs="Times New Roman"/>
        </w:rPr>
        <w:t>nejpozději do 48 hodin od objednání.   V případě, že Prodávající není schopen dodat LP do 48 hodin z důvodu, že LP nemá k dispozici, popřípadě z jiného provozního důvodu, ale LP jsou v době objednání dostupné na trhu v České republice prostřednictvím jiného dodavatele, je Prodávající povinen ihned sdělit Kupujícímu, že LP nedodá řádně a včas, přičemž Kupující má právo zajistit si v případě nezbytné akutní potřeby a v množství nezbytně nutném dodávku LP prostřednictvím tohoto jiného dodavatele.</w:t>
      </w:r>
      <w:r w:rsidRPr="008A67EF">
        <w:rPr>
          <w:rFonts w:eastAsia="Calibri" w:cs="Times New Roman"/>
        </w:rPr>
        <w:t xml:space="preserv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Pr>
          <w:rFonts w:eastAsia="Calibri" w:cs="Times New Roman"/>
        </w:rPr>
        <w:t>P</w:t>
      </w:r>
      <w:r w:rsidRPr="008A67EF">
        <w:rPr>
          <w:rFonts w:eastAsia="Calibri" w:cs="Times New Roman"/>
        </w:rPr>
        <w:t xml:space="preserve">rodávající </w:t>
      </w:r>
      <w:r w:rsidR="00214A71">
        <w:rPr>
          <w:rFonts w:eastAsia="Calibri" w:cs="Times New Roman"/>
        </w:rPr>
        <w:t>K</w:t>
      </w:r>
      <w:r w:rsidRPr="008A67EF">
        <w:rPr>
          <w:rFonts w:eastAsia="Calibri" w:cs="Times New Roman"/>
        </w:rPr>
        <w:t xml:space="preserve">upujícímu na základě písemné výzvy </w:t>
      </w:r>
      <w:r w:rsidR="00214A71">
        <w:rPr>
          <w:rFonts w:eastAsia="Calibri" w:cs="Times New Roman"/>
        </w:rPr>
        <w:t>K</w:t>
      </w:r>
      <w:r w:rsidRPr="008A67EF">
        <w:rPr>
          <w:rFonts w:eastAsia="Calibri" w:cs="Times New Roman"/>
        </w:rPr>
        <w:t xml:space="preserve">upujícího v termínu, který bude uveden v této výzvě. </w:t>
      </w:r>
    </w:p>
    <w:p w14:paraId="6B2B1148" w14:textId="77777777" w:rsidR="004E67CF" w:rsidRPr="004E67CF" w:rsidRDefault="004E67CF" w:rsidP="004E67CF">
      <w:pPr>
        <w:pStyle w:val="Odstavecseseznamem"/>
        <w:spacing w:after="120" w:line="240" w:lineRule="auto"/>
        <w:ind w:left="340"/>
        <w:jc w:val="both"/>
        <w:rPr>
          <w:rFonts w:eastAsia="Calibri" w:cs="Times New Roman"/>
        </w:rPr>
      </w:pPr>
      <w:r w:rsidRPr="004076C6">
        <w:rPr>
          <w:rFonts w:eastAsia="Calibri" w:cs="Times New Roman"/>
        </w:rPr>
        <w:t>V případě nemožnosti plnění ze strany prodávajícího z důvodů stahování zboží z trhu na základě rozhodnutí SÚKL (doložené příslušným rozhodnutím SÚKL), nebo z důvodu výpadku 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6E42EDEA"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Prodávající se zavazuje zaslat obratem akceptaci </w:t>
      </w:r>
      <w:r w:rsidR="00214A71">
        <w:rPr>
          <w:rFonts w:eastAsia="Calibri" w:cs="Times New Roman"/>
        </w:rPr>
        <w:t>O</w:t>
      </w:r>
      <w:r w:rsidRPr="008A67EF">
        <w:rPr>
          <w:rFonts w:eastAsia="Calibri" w:cs="Times New Roman"/>
        </w:rPr>
        <w:t xml:space="preserve">bjednávky Kupujícímu. Akceptací této </w:t>
      </w:r>
      <w:r w:rsidR="00214A71">
        <w:rPr>
          <w:rFonts w:eastAsia="Calibri" w:cs="Times New Roman"/>
        </w:rPr>
        <w:t>O</w:t>
      </w:r>
      <w:r w:rsidRPr="008A67EF">
        <w:rPr>
          <w:rFonts w:eastAsia="Calibri" w:cs="Times New Roman"/>
        </w:rPr>
        <w:t>bjednávky bere Prodávající na vědomí její zveřejnění podle zákona č. 340/2015 Sb. v platném znění (zákon o registru smluv).</w:t>
      </w:r>
    </w:p>
    <w:p w14:paraId="18AE2677"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Léčivé přípravky je Prodávající povinen dodat v souladu s požadavky zákona č. 378/2007 Sb., a prováděcích předpisů, zejména s požadavky správné distribuční praxe ve smyslu vyhlášky </w:t>
      </w:r>
      <w:r w:rsidR="004E67CF">
        <w:rPr>
          <w:rFonts w:eastAsia="Calibri" w:cs="Times New Roman"/>
        </w:rPr>
        <w:br/>
      </w:r>
      <w:r w:rsidRPr="008A67EF">
        <w:rPr>
          <w:rFonts w:eastAsia="Calibri" w:cs="Times New Roman"/>
        </w:rPr>
        <w:t>č. 229/2008 Sb., případně dalšími souvisejícími právními předpisy. Léčivé přípravky musí být dodány jen v originálních neporušených obalech.</w:t>
      </w:r>
    </w:p>
    <w:p w14:paraId="6C0671D4"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cs="Arial"/>
        </w:rPr>
        <w:t xml:space="preserve">Orientační množství uvedené v zadávací dokumentaci je stanoveno pouze nezávazně jako průměrné množství výrobků odebíraných </w:t>
      </w:r>
      <w:r w:rsidR="00214A71">
        <w:rPr>
          <w:rFonts w:cs="Arial"/>
        </w:rPr>
        <w:t xml:space="preserve">Kupujícím </w:t>
      </w:r>
      <w:r w:rsidRPr="008A67EF">
        <w:rPr>
          <w:rFonts w:cs="Arial"/>
        </w:rPr>
        <w:t xml:space="preserve">za příslušné období. Tyto údaje nejsou závazné pro skutečné množství, které bude Prodávající </w:t>
      </w:r>
      <w:proofErr w:type="gramStart"/>
      <w:r w:rsidRPr="008A67EF">
        <w:rPr>
          <w:rFonts w:cs="Arial"/>
        </w:rPr>
        <w:t>dodávat - toto</w:t>
      </w:r>
      <w:proofErr w:type="gramEnd"/>
      <w:r w:rsidRPr="008A67EF">
        <w:rPr>
          <w:rFonts w:cs="Arial"/>
        </w:rPr>
        <w:t xml:space="preserve"> bude dáno výlučně potřebou </w:t>
      </w:r>
      <w:r w:rsidR="00214A71">
        <w:rPr>
          <w:rFonts w:cs="Arial"/>
        </w:rPr>
        <w:t>Kupující</w:t>
      </w:r>
      <w:r w:rsidR="00050934">
        <w:rPr>
          <w:rFonts w:cs="Arial"/>
        </w:rPr>
        <w:t>ho</w:t>
      </w:r>
      <w:r w:rsidR="00214A71">
        <w:rPr>
          <w:rFonts w:cs="Arial"/>
        </w:rPr>
        <w:t xml:space="preserve"> </w:t>
      </w:r>
      <w:r w:rsidR="00AB59B2">
        <w:rPr>
          <w:rFonts w:cs="Arial"/>
        </w:rPr>
        <w:t>a je</w:t>
      </w:r>
      <w:r w:rsidR="00050934">
        <w:rPr>
          <w:rFonts w:cs="Arial"/>
        </w:rPr>
        <w:t>ho</w:t>
      </w:r>
      <w:r w:rsidR="00AB59B2">
        <w:rPr>
          <w:rFonts w:cs="Arial"/>
        </w:rPr>
        <w:t xml:space="preserve"> jednotlivými O</w:t>
      </w:r>
      <w:r w:rsidRPr="008A67EF">
        <w:rPr>
          <w:rFonts w:cs="Arial"/>
        </w:rPr>
        <w:t xml:space="preserve">bjednávkami.  </w:t>
      </w:r>
    </w:p>
    <w:p w14:paraId="4E49C09C" w14:textId="77777777" w:rsidR="00E75D42" w:rsidRPr="008A67EF" w:rsidRDefault="00E75D42" w:rsidP="00D6564E">
      <w:pPr>
        <w:suppressAutoHyphens/>
        <w:spacing w:after="0" w:line="240" w:lineRule="auto"/>
        <w:jc w:val="both"/>
        <w:rPr>
          <w:rFonts w:cs="Times New Roman"/>
        </w:rPr>
      </w:pPr>
      <w:r w:rsidRPr="008A67EF">
        <w:rPr>
          <w:rFonts w:cs="Times New Roman"/>
        </w:rPr>
        <w:t xml:space="preserve"> </w:t>
      </w:r>
    </w:p>
    <w:p w14:paraId="7E6EFE67" w14:textId="77777777"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IV. Kupní cena a platební podmínky</w:t>
      </w:r>
    </w:p>
    <w:p w14:paraId="0322BE8A"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Kupní cena za jednotlivé Léčivé přípravky je obsažena v cenové nabídce, která je Přílohou č. 1 této Smlouvy. Konkrétní výše </w:t>
      </w:r>
      <w:r w:rsidR="006B07E1">
        <w:rPr>
          <w:rFonts w:cs="Times New Roman"/>
        </w:rPr>
        <w:t>k</w:t>
      </w:r>
      <w:r w:rsidRPr="008A67EF">
        <w:rPr>
          <w:rFonts w:cs="Times New Roman"/>
        </w:rPr>
        <w:t xml:space="preserve">upní ceny Léčivých přípravků, které jsou předmětem Objednávky, bude </w:t>
      </w:r>
      <w:r w:rsidRPr="008A67EF">
        <w:rPr>
          <w:rFonts w:cs="Times New Roman"/>
        </w:rPr>
        <w:lastRenderedPageBreak/>
        <w:t>určena na základě množství objednaného Kupujícím a jednotkových cen uvedených v cenové nabídce.</w:t>
      </w:r>
    </w:p>
    <w:p w14:paraId="66F47731" w14:textId="7F0B9AF9" w:rsidR="00E75D42" w:rsidRPr="005B0687"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3A62EB" w:rsidRPr="003A62EB">
        <w:t xml:space="preserve"> </w:t>
      </w:r>
      <w:r w:rsidR="003A62EB" w:rsidRPr="005B0687">
        <w:rPr>
          <w:rFonts w:cs="Times New Roman"/>
        </w:rPr>
        <w:t>V případě změny sazby DPH bude cena uvedená v příloze č. 1 upravená dle aktuální sazby DPH.</w:t>
      </w:r>
    </w:p>
    <w:p w14:paraId="4B8D8272"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V případě </w:t>
      </w:r>
      <w:r w:rsidR="0078775B">
        <w:rPr>
          <w:rFonts w:cs="Times New Roman"/>
        </w:rPr>
        <w:t>L</w:t>
      </w:r>
      <w:r w:rsidRPr="008A67EF">
        <w:rPr>
          <w:rFonts w:cs="Times New Roman"/>
        </w:rPr>
        <w:t xml:space="preserve">éčivých přípravků hrazených z veřejného zdravotního pojištění může dojít ke změně (snížení/zvýšení) kupní ceny </w:t>
      </w:r>
      <w:r w:rsidR="0078775B">
        <w:rPr>
          <w:rFonts w:cs="Times New Roman"/>
        </w:rPr>
        <w:t>L</w:t>
      </w:r>
      <w:r w:rsidRPr="008A67EF">
        <w:rPr>
          <w:rFonts w:cs="Times New Roman"/>
        </w:rPr>
        <w:t xml:space="preserve">éčivých přípravků pouze při změně pravidel cenové a úhradové regulace provedených na základě zákona č. 48/1997 Sb., o veřejném zdravotním pojištění, </w:t>
      </w:r>
      <w:r w:rsidR="004E67CF">
        <w:rPr>
          <w:rFonts w:cs="Times New Roman"/>
        </w:rPr>
        <w:br/>
      </w:r>
      <w:r w:rsidRPr="008A67EF">
        <w:rPr>
          <w:rFonts w:cs="Times New Roman"/>
        </w:rPr>
        <w:t xml:space="preserve">v platném znění. Aktuální kupní cena </w:t>
      </w:r>
      <w:r w:rsidR="0078775B">
        <w:rPr>
          <w:rFonts w:cs="Times New Roman"/>
        </w:rPr>
        <w:t>L</w:t>
      </w:r>
      <w:r w:rsidRPr="008A67EF">
        <w:rPr>
          <w:rFonts w:cs="Times New Roman"/>
        </w:rPr>
        <w:t xml:space="preserve">éčivého přípravku v Kč bez DPH bude v takovém případě rovna součinu aktuálně platné ceny výrobce a výše uplatněné přirážky distributora uvedené </w:t>
      </w:r>
      <w:r w:rsidR="004E67CF">
        <w:rPr>
          <w:rFonts w:cs="Times New Roman"/>
        </w:rPr>
        <w:br/>
      </w:r>
      <w:r w:rsidRPr="008A67EF">
        <w:rPr>
          <w:rFonts w:cs="Times New Roman"/>
        </w:rPr>
        <w:t>v nabídce za nakupovaný počet kusů. Kupní cena se v takovém případě může zvýšit/snížit o tolik procent, která budou odpovídat procentnímu vyjádření provedené cenové a úhradové regulace.</w:t>
      </w:r>
    </w:p>
    <w:p w14:paraId="0ED2329F"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V případě, že </w:t>
      </w:r>
      <w:r w:rsidR="0078775B">
        <w:rPr>
          <w:rFonts w:cs="Times New Roman"/>
        </w:rPr>
        <w:t>L</w:t>
      </w:r>
      <w:r w:rsidRPr="008A67EF">
        <w:rPr>
          <w:rFonts w:cs="Times New Roman"/>
        </w:rPr>
        <w:t xml:space="preserve">éčivé přípravky nejsou hrazeny z veřejného zdravotního pojištění nebo se jedná </w:t>
      </w:r>
      <w:r w:rsidR="004E67CF">
        <w:rPr>
          <w:rFonts w:cs="Times New Roman"/>
        </w:rPr>
        <w:br/>
      </w:r>
      <w:r w:rsidRPr="008A67EF">
        <w:rPr>
          <w:rFonts w:cs="Times New Roman"/>
        </w:rPr>
        <w:t xml:space="preserve">o veřejnou zakázku, jejímž předmětem byla pouze účinná látka, nelze jednotkovou cenu po celou dobu účinnosti této Smlouvy zvýšit. </w:t>
      </w:r>
    </w:p>
    <w:p w14:paraId="30ECC41F"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Předmětem dodávky mohou být pouze Léčivé přípravky, jejichž doba ex</w:t>
      </w:r>
      <w:r w:rsidR="00050934">
        <w:rPr>
          <w:rFonts w:cs="Times New Roman"/>
        </w:rPr>
        <w:t>s</w:t>
      </w:r>
      <w:r w:rsidRPr="008A67EF">
        <w:rPr>
          <w:rFonts w:cs="Times New Roman"/>
        </w:rPr>
        <w:t xml:space="preserve">pirace ke dni splnění dodávky je </w:t>
      </w:r>
      <w:r w:rsidRPr="0098334C">
        <w:rPr>
          <w:rFonts w:cs="Times New Roman"/>
        </w:rPr>
        <w:t>nejméně 6 měsíců</w:t>
      </w:r>
      <w:r w:rsidRPr="008A67EF">
        <w:rPr>
          <w:rFonts w:cs="Times New Roman"/>
        </w:rPr>
        <w:t>. Léčivé přípravky, u nichž ke dni splnění dodávky je ex</w:t>
      </w:r>
      <w:r w:rsidR="00050934">
        <w:rPr>
          <w:rFonts w:cs="Times New Roman"/>
        </w:rPr>
        <w:t>s</w:t>
      </w:r>
      <w:r w:rsidRPr="008A67EF">
        <w:rPr>
          <w:rFonts w:cs="Times New Roman"/>
        </w:rPr>
        <w:t>pirační doba kratší než 6 měsíců, mohou být dodány jen po předchozí dohodě s Kupujícím a za sníženou kupní cenu. Výše slevy bude sjednána s Kupujícím individuálně pro každý takový případ.</w:t>
      </w:r>
    </w:p>
    <w:p w14:paraId="062CA23F" w14:textId="77777777" w:rsidR="00E75D42" w:rsidRPr="008A67EF" w:rsidRDefault="00E75D42" w:rsidP="008D4704">
      <w:pPr>
        <w:pStyle w:val="Odstavecseseznamem"/>
        <w:numPr>
          <w:ilvl w:val="0"/>
          <w:numId w:val="1"/>
        </w:numPr>
        <w:tabs>
          <w:tab w:val="clear" w:pos="360"/>
        </w:tabs>
        <w:spacing w:after="0" w:line="240" w:lineRule="auto"/>
        <w:ind w:left="340" w:hanging="340"/>
        <w:jc w:val="both"/>
      </w:pPr>
      <w:r w:rsidRPr="008A67EF">
        <w:t xml:space="preserve">Dodané Léčivé přípravky budou uhrazeny na základě daňového dokladu (dále jen „faktura“) vystaveného na základě řádně podepsaných dodacích listů. </w:t>
      </w:r>
      <w:r w:rsidRPr="0098334C">
        <w:t>Lhůta splatnosti faktury je 60 dní ode dne doručení faktury Kupujícímu, povinnost zaplatit je splněna dnem odepsání příslušné částky z účtu Kupujícího ve prospěch účtu Prodávajícího. Faktura</w:t>
      </w:r>
      <w:r w:rsidRPr="008A67EF">
        <w:t xml:space="preserve">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7958FB36" w14:textId="77777777" w:rsidR="008D4704" w:rsidRPr="008A67EF" w:rsidRDefault="008D4704" w:rsidP="008D4704">
      <w:pPr>
        <w:suppressAutoHyphens/>
        <w:spacing w:after="0" w:line="240" w:lineRule="auto"/>
        <w:rPr>
          <w:rFonts w:eastAsia="Calibri" w:cs="Times New Roman"/>
          <w:b/>
        </w:rPr>
      </w:pPr>
    </w:p>
    <w:p w14:paraId="65AA4CE3" w14:textId="77777777" w:rsidR="00E75D42" w:rsidRPr="008A67EF" w:rsidRDefault="00E75D42" w:rsidP="008D4704">
      <w:pPr>
        <w:suppressAutoHyphens/>
        <w:spacing w:before="120" w:after="120" w:line="240" w:lineRule="auto"/>
        <w:jc w:val="center"/>
        <w:rPr>
          <w:rFonts w:cs="Times New Roman"/>
          <w:b/>
        </w:rPr>
      </w:pPr>
      <w:r w:rsidRPr="008A67EF">
        <w:rPr>
          <w:rFonts w:eastAsia="Calibri" w:cs="Times New Roman"/>
          <w:b/>
        </w:rPr>
        <w:t>V. Dodání</w:t>
      </w:r>
      <w:r w:rsidRPr="008A67EF">
        <w:rPr>
          <w:rFonts w:cs="Times New Roman"/>
          <w:b/>
        </w:rPr>
        <w:t xml:space="preserve"> </w:t>
      </w:r>
      <w:r w:rsidR="0078775B">
        <w:rPr>
          <w:rFonts w:cs="Times New Roman"/>
          <w:b/>
        </w:rPr>
        <w:t>L</w:t>
      </w:r>
      <w:r w:rsidRPr="008A67EF">
        <w:rPr>
          <w:rFonts w:cs="Times New Roman"/>
          <w:b/>
        </w:rPr>
        <w:t>éčivých přípravků</w:t>
      </w:r>
    </w:p>
    <w:p w14:paraId="51548D7C"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Léčivé přípravky je Prodávající povinen dodat Kupujícímu do 48 hodin od objednání. Léčivé přípravky budou dodávány vždy do lékárny v místě sídla Kupujícího, a to v pracovní dny v době:</w:t>
      </w:r>
    </w:p>
    <w:p w14:paraId="33C4B2E7" w14:textId="1E510625" w:rsidR="00E75D42" w:rsidRPr="008A67EF" w:rsidRDefault="00E75D42" w:rsidP="008D4704">
      <w:pPr>
        <w:suppressAutoHyphens/>
        <w:spacing w:after="0" w:line="240" w:lineRule="auto"/>
        <w:ind w:left="340"/>
        <w:jc w:val="both"/>
        <w:rPr>
          <w:rFonts w:cs="Times New Roman"/>
        </w:rPr>
      </w:pPr>
      <w:r w:rsidRPr="0098334C">
        <w:rPr>
          <w:rFonts w:cs="Times New Roman"/>
        </w:rPr>
        <w:t>od 7:00 – 1</w:t>
      </w:r>
      <w:r w:rsidR="0098334C" w:rsidRPr="0098334C">
        <w:rPr>
          <w:rFonts w:cs="Times New Roman"/>
        </w:rPr>
        <w:t>5</w:t>
      </w:r>
      <w:r w:rsidRPr="0098334C">
        <w:rPr>
          <w:rFonts w:cs="Times New Roman"/>
        </w:rPr>
        <w:t>.00 hodin;</w:t>
      </w:r>
    </w:p>
    <w:p w14:paraId="1C100E21" w14:textId="77777777" w:rsidR="00E75D42" w:rsidRPr="008A67EF" w:rsidRDefault="00E75D42" w:rsidP="008D4704">
      <w:pPr>
        <w:pStyle w:val="Odstavecseseznamem"/>
        <w:suppressAutoHyphens/>
        <w:spacing w:after="0" w:line="240" w:lineRule="auto"/>
        <w:ind w:left="340"/>
        <w:jc w:val="both"/>
        <w:rPr>
          <w:rFonts w:cs="Times New Roman"/>
        </w:rPr>
      </w:pPr>
      <w:r w:rsidRPr="008A67EF">
        <w:rPr>
          <w:rFonts w:cs="Times New Roman"/>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77777777" w:rsidR="00E75D42"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B30169" w:rsidRDefault="00B30169" w:rsidP="00B30169">
      <w:pPr>
        <w:pStyle w:val="Odstavecseseznamem"/>
        <w:numPr>
          <w:ilvl w:val="0"/>
          <w:numId w:val="2"/>
        </w:numPr>
        <w:tabs>
          <w:tab w:val="clear" w:pos="360"/>
        </w:tabs>
        <w:spacing w:after="0" w:line="240" w:lineRule="auto"/>
        <w:ind w:left="340" w:hanging="340"/>
        <w:jc w:val="both"/>
        <w:rPr>
          <w:rFonts w:cs="Segoe UI"/>
          <w:iCs/>
          <w:color w:val="000000"/>
        </w:rPr>
      </w:pPr>
      <w:r w:rsidRPr="00B30169">
        <w:rPr>
          <w:rFonts w:cs="Segoe UI"/>
          <w:iCs/>
          <w:color w:val="000000"/>
        </w:rPr>
        <w:t>Vlastnické právo a nebezpečí škody na věci přechází na Kupujícího okamžikem převzetí Léčivých přípravků.</w:t>
      </w:r>
    </w:p>
    <w:p w14:paraId="07A95F45" w14:textId="2DBD6A41" w:rsidR="00E75D42" w:rsidRPr="008A67EF" w:rsidRDefault="00E75D42" w:rsidP="000E3959">
      <w:pPr>
        <w:pStyle w:val="Odstavecseseznamem"/>
        <w:numPr>
          <w:ilvl w:val="0"/>
          <w:numId w:val="2"/>
        </w:numPr>
        <w:tabs>
          <w:tab w:val="clear" w:pos="360"/>
        </w:tabs>
        <w:spacing w:after="0" w:line="240" w:lineRule="auto"/>
        <w:ind w:left="340" w:hanging="340"/>
        <w:jc w:val="both"/>
        <w:rPr>
          <w:rFonts w:cs="Times New Roman"/>
        </w:rPr>
      </w:pPr>
      <w:r w:rsidRPr="008A67EF">
        <w:rPr>
          <w:rFonts w:cs="Segoe UI"/>
          <w:iCs/>
          <w:color w:val="000000"/>
        </w:rPr>
        <w:t xml:space="preserve">Prodávající je povinen uvádět na každé faktuře za jednotlivá dílčí plnění v samostatné rubrice faktury údaj: </w:t>
      </w:r>
      <w:r w:rsidRPr="005B0687">
        <w:rPr>
          <w:rFonts w:cs="Segoe UI"/>
          <w:iCs/>
          <w:color w:val="000000"/>
        </w:rPr>
        <w:t>smlouva č.</w:t>
      </w:r>
      <w:r w:rsidR="004E67CF" w:rsidRPr="005B0687">
        <w:rPr>
          <w:rFonts w:cs="Segoe UI"/>
          <w:iCs/>
          <w:color w:val="000000"/>
        </w:rPr>
        <w:t xml:space="preserve"> </w:t>
      </w:r>
      <w:r w:rsidR="005B0687" w:rsidRPr="005B0687">
        <w:rPr>
          <w:rFonts w:cs="Segoe UI"/>
          <w:iCs/>
          <w:color w:val="000000"/>
        </w:rPr>
        <w:t>0016-24</w:t>
      </w:r>
      <w:r w:rsidR="005B0687">
        <w:rPr>
          <w:rFonts w:cs="Segoe UI"/>
          <w:iCs/>
          <w:color w:val="000000"/>
        </w:rPr>
        <w:t xml:space="preserve"> </w:t>
      </w:r>
      <w:r w:rsidRPr="008A67EF">
        <w:rPr>
          <w:rFonts w:cs="Segoe UI"/>
          <w:iCs/>
          <w:color w:val="000000"/>
        </w:rPr>
        <w:t>(číslo zakázky) ze dne (datum uzavření smlouvy).</w:t>
      </w:r>
    </w:p>
    <w:p w14:paraId="07B88168" w14:textId="77777777" w:rsidR="00E75D42" w:rsidRPr="008A67EF" w:rsidRDefault="00E75D42" w:rsidP="008D4704">
      <w:pPr>
        <w:pStyle w:val="Bezmezer"/>
        <w:numPr>
          <w:ilvl w:val="0"/>
          <w:numId w:val="2"/>
        </w:numPr>
        <w:tabs>
          <w:tab w:val="clear" w:pos="360"/>
        </w:tabs>
        <w:ind w:left="340" w:hanging="340"/>
        <w:jc w:val="both"/>
      </w:pPr>
      <w:r w:rsidRPr="008A67EF">
        <w:rPr>
          <w:rFonts w:cs="Times New Roman"/>
        </w:rPr>
        <w:t>Předání a převzetí Léčivých přípravků na základě jednotlivé Objednávky Prodávajícím Kupujícímu bude provedeno prostřednictvím dodacího listu, který bude potvrzen odpovědnými zástupci obou smluvních stran.</w:t>
      </w:r>
      <w:r w:rsidRPr="008A67EF">
        <w:rPr>
          <w:rFonts w:eastAsia="Times New Roman" w:cs="Arial"/>
          <w:iCs/>
          <w:lang w:eastAsia="cs-CZ"/>
        </w:rPr>
        <w:t xml:space="preserve"> </w:t>
      </w:r>
    </w:p>
    <w:p w14:paraId="4C49341E" w14:textId="77777777" w:rsidR="00E75D42" w:rsidRPr="008A67EF" w:rsidRDefault="00E75D42" w:rsidP="008D4704">
      <w:pPr>
        <w:pStyle w:val="Bezmezer"/>
        <w:numPr>
          <w:ilvl w:val="0"/>
          <w:numId w:val="2"/>
        </w:numPr>
        <w:tabs>
          <w:tab w:val="clear" w:pos="360"/>
        </w:tabs>
        <w:ind w:left="340" w:hanging="340"/>
        <w:jc w:val="both"/>
        <w:rPr>
          <w:rFonts w:cs="Times New Roman"/>
        </w:rPr>
      </w:pPr>
      <w:r w:rsidRPr="008A67EF">
        <w:rPr>
          <w:rFonts w:cs="Times New Roman"/>
        </w:rPr>
        <w:t>Kupující je oprávněn odmítnout převzetí dodávky Léčivých přípravků v následujících případech:</w:t>
      </w:r>
    </w:p>
    <w:p w14:paraId="2F614BB9"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lastRenderedPageBreak/>
        <w:t>Prodávající nepředá Kupujícímu v místě plnění dodací list k podpisu;</w:t>
      </w:r>
    </w:p>
    <w:p w14:paraId="42A2D678"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dodací list nebo jeho přílohy neobsahují množství Léčivých přípravků s uvedením jednotlivých druhů LP a cenu za jeden kus LP, včetně DPH;</w:t>
      </w:r>
    </w:p>
    <w:p w14:paraId="7C0A8066"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množství Léčivých přípravků nebo přepravních obalů v dodacím listu nebo jeho přílohách neodpovídá skutečnosti;</w:t>
      </w:r>
    </w:p>
    <w:p w14:paraId="39ECBBD8" w14:textId="77777777" w:rsidR="00E75D42" w:rsidRPr="008A67EF" w:rsidRDefault="00E75D42" w:rsidP="008D4704">
      <w:pPr>
        <w:pStyle w:val="Bezmezer"/>
        <w:numPr>
          <w:ilvl w:val="0"/>
          <w:numId w:val="3"/>
        </w:numPr>
        <w:shd w:val="clear" w:color="auto" w:fill="FFFFFF" w:themeFill="background1"/>
        <w:ind w:left="680" w:hanging="340"/>
        <w:jc w:val="both"/>
        <w:rPr>
          <w:rFonts w:cs="Times New Roman"/>
        </w:rPr>
      </w:pPr>
      <w:r w:rsidRPr="008A67EF">
        <w:rPr>
          <w:rFonts w:cs="Times New Roman"/>
        </w:rPr>
        <w:t>Prodávající nepředá s dodávkou elektronickou verzi dodacího listu,</w:t>
      </w:r>
    </w:p>
    <w:p w14:paraId="49EF31CC" w14:textId="77777777" w:rsidR="00E75D42" w:rsidRPr="008A67EF" w:rsidRDefault="00E75D42" w:rsidP="008D4704">
      <w:pPr>
        <w:pStyle w:val="Bezmezer"/>
        <w:numPr>
          <w:ilvl w:val="0"/>
          <w:numId w:val="3"/>
        </w:numPr>
        <w:shd w:val="clear" w:color="auto" w:fill="FFFFFF" w:themeFill="background1"/>
        <w:ind w:left="680" w:hanging="340"/>
        <w:jc w:val="both"/>
        <w:rPr>
          <w:rFonts w:cs="Times New Roman"/>
        </w:rPr>
      </w:pPr>
      <w:r w:rsidRPr="008A67EF">
        <w:rPr>
          <w:rFonts w:cs="Times New Roman"/>
        </w:rPr>
        <w:t>dodací listy nebudou uvádět počty kusů Léčivých přípravků s každou šarží samostatně.</w:t>
      </w:r>
    </w:p>
    <w:p w14:paraId="78564143"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 xml:space="preserve">dodané Léčivé přípravky nesplňují podmínky uvedené v této Smlouvě. </w:t>
      </w:r>
    </w:p>
    <w:p w14:paraId="2012A599"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Smluvní strany sjednávají, že Kupující je oprávněn uplatňovat reklamace zjevných vad do 14 dnů po převzetí LP. Kupující má rovněž právo uplatnit reklamaci na dodatečně zjištěná prázdná balení Léčivých p</w:t>
      </w:r>
      <w:r w:rsidR="00A40434">
        <w:rPr>
          <w:rFonts w:cs="Times New Roman"/>
        </w:rPr>
        <w:t>řípravků, a to po celou dobu ex</w:t>
      </w:r>
      <w:r w:rsidRPr="008A67EF">
        <w:rPr>
          <w:rFonts w:cs="Times New Roman"/>
        </w:rPr>
        <w:t>pirační doby.</w:t>
      </w:r>
    </w:p>
    <w:p w14:paraId="0667949C"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Reklamace může Kupující uplatňovat emailem nebo prostřednictvím služby pro vyřizování reklamací na webových stránkách Prodávajícího, případně předáním reklamovaného zboží s dokumentací přepravci Prodávajícího oproti podpisu. Prodávající se zavazuje reklamaci vyřešit nejpozději do 14 dnů od jejího podání.</w:t>
      </w:r>
    </w:p>
    <w:p w14:paraId="4EBCD6B9" w14:textId="77777777" w:rsidR="00E75D42" w:rsidRPr="008A67EF" w:rsidRDefault="00E75D42" w:rsidP="008D4704">
      <w:pPr>
        <w:spacing w:after="0" w:line="240" w:lineRule="auto"/>
        <w:rPr>
          <w:rFonts w:eastAsia="Calibri" w:cs="Times New Roman"/>
          <w:b/>
        </w:rPr>
      </w:pPr>
    </w:p>
    <w:p w14:paraId="3D865DEF" w14:textId="77777777" w:rsidR="00E75D42" w:rsidRPr="008A67EF" w:rsidRDefault="00E75D42" w:rsidP="008D4704">
      <w:pPr>
        <w:keepNext/>
        <w:spacing w:before="120" w:after="120" w:line="240" w:lineRule="auto"/>
        <w:jc w:val="center"/>
        <w:outlineLvl w:val="0"/>
        <w:rPr>
          <w:rFonts w:eastAsia="Times New Roman" w:cs="Times New Roman"/>
          <w:b/>
        </w:rPr>
      </w:pPr>
      <w:bookmarkStart w:id="4" w:name="_Toc327953145"/>
      <w:bookmarkStart w:id="5" w:name="_Toc332119069"/>
      <w:r w:rsidRPr="008A67EF">
        <w:rPr>
          <w:rFonts w:eastAsia="Times New Roman" w:cs="Times New Roman"/>
          <w:b/>
        </w:rPr>
        <w:t>VI. Práva a povinnosti smluvních stran</w:t>
      </w:r>
      <w:bookmarkEnd w:id="4"/>
      <w:bookmarkEnd w:id="5"/>
    </w:p>
    <w:p w14:paraId="66CE74C9"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Prodávající je povinen dodržovat při plnění této Smlouvy všechny závazné právní předpisy upravující zejména pož</w:t>
      </w:r>
      <w:r w:rsidR="00745857">
        <w:rPr>
          <w:rFonts w:cs="Times New Roman"/>
        </w:rPr>
        <w:t>adavky týkající se zacházení s L</w:t>
      </w:r>
      <w:r w:rsidRPr="008A67EF">
        <w:rPr>
          <w:rFonts w:cs="Times New Roman"/>
        </w:rPr>
        <w:t xml:space="preserve">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 č. 378/2007 Sb., </w:t>
      </w:r>
      <w:r w:rsidR="004E67CF">
        <w:rPr>
          <w:rFonts w:cs="Times New Roman"/>
        </w:rPr>
        <w:br/>
      </w:r>
      <w:r w:rsidRPr="008A67EF">
        <w:rPr>
          <w:rFonts w:cs="Times New Roman"/>
        </w:rPr>
        <w:t xml:space="preserve">o léčivech a o změnách některých souvisejících zákonů, ve znění pozdějších předpisů a jeho prováděcích právních předpisů, popř. dalších příslušných právních předpisů upravujících problematiku </w:t>
      </w:r>
      <w:r w:rsidR="00AB59B2">
        <w:rPr>
          <w:rFonts w:cs="Times New Roman"/>
        </w:rPr>
        <w:t>L</w:t>
      </w:r>
      <w:r w:rsidRPr="008A67EF">
        <w:rPr>
          <w:rFonts w:cs="Times New Roman"/>
        </w:rPr>
        <w:t>éčivých přípravků.</w:t>
      </w:r>
    </w:p>
    <w:p w14:paraId="0D4813B7"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Kupující je povinen převzít řádně dodané Léčivé přípravky a zaplatit za ně sjednanou cenu.</w:t>
      </w:r>
    </w:p>
    <w:p w14:paraId="2CF7CCFC"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Kupující je povinen poskytnout Prodávajícímu součinnost nezbytnou pro naplnění účelu této Smlouvy.</w:t>
      </w:r>
    </w:p>
    <w:p w14:paraId="397FB62A" w14:textId="77777777" w:rsidR="00E75D42" w:rsidRPr="008A67EF" w:rsidRDefault="00E75D42" w:rsidP="008D4704">
      <w:pPr>
        <w:spacing w:after="0" w:line="240" w:lineRule="auto"/>
        <w:rPr>
          <w:rFonts w:eastAsia="Calibri" w:cs="Times New Roman"/>
        </w:rPr>
      </w:pPr>
    </w:p>
    <w:p w14:paraId="737C4232" w14:textId="77777777" w:rsidR="00E75D42" w:rsidRPr="008A67EF" w:rsidRDefault="00E75D42" w:rsidP="004E67CF">
      <w:pPr>
        <w:spacing w:after="120" w:line="240" w:lineRule="auto"/>
        <w:jc w:val="center"/>
        <w:rPr>
          <w:rFonts w:eastAsia="Calibri" w:cs="Times New Roman"/>
          <w:b/>
        </w:rPr>
      </w:pPr>
      <w:r w:rsidRPr="008A67EF">
        <w:rPr>
          <w:rFonts w:eastAsia="Calibri" w:cs="Times New Roman"/>
          <w:b/>
        </w:rPr>
        <w:t>VII. Sankce</w:t>
      </w:r>
    </w:p>
    <w:p w14:paraId="0104694F" w14:textId="4DAB9471" w:rsidR="00E75D42" w:rsidRPr="00DD7455" w:rsidRDefault="00E75D42" w:rsidP="00DD7455">
      <w:pPr>
        <w:pStyle w:val="Odstavecseseznamem"/>
        <w:numPr>
          <w:ilvl w:val="0"/>
          <w:numId w:val="7"/>
        </w:numPr>
        <w:spacing w:after="0" w:line="240" w:lineRule="auto"/>
        <w:ind w:left="340" w:hanging="340"/>
        <w:jc w:val="both"/>
        <w:rPr>
          <w:rFonts w:eastAsia="Calibri" w:cs="Times New Roman"/>
        </w:rPr>
      </w:pPr>
      <w:r w:rsidRPr="008A67EF">
        <w:rPr>
          <w:rFonts w:eastAsia="Calibri" w:cs="Times New Roman"/>
        </w:rPr>
        <w:t>V případě prodlení Prodávajícího s dodáním LP dle této Smlouvy a příslušné Objednávky uhradí Prodávající Kupujícímu smluvní pokutu ve výši 0,05 % z kupní ceny (bez DPH) LP, s jejichž dodáním je Prodávající v prodlení, a to za každý den prodlení. V případě opakovaného (min. 3x) prodlení s dodáním LP má zároveň Kupující právo odstoupit od Smlouvy.</w:t>
      </w:r>
      <w:r w:rsidR="00DD7455">
        <w:rPr>
          <w:rFonts w:eastAsia="Calibri" w:cs="Times New Roman"/>
        </w:rPr>
        <w:t xml:space="preserve"> </w:t>
      </w:r>
      <w:r w:rsidR="00DD7455" w:rsidRPr="005B1254">
        <w:rPr>
          <w:rFonts w:eastAsia="Calibri" w:cs="Times New Roman"/>
        </w:rPr>
        <w:t>Smluvní pokuta je splatná do 30 dnů ode dne doručení výzvy Kupujícího Prodávajícímu.</w:t>
      </w:r>
    </w:p>
    <w:p w14:paraId="2148B9F8" w14:textId="17A9DA99" w:rsidR="00E75D42" w:rsidRPr="00DD7455" w:rsidRDefault="00E75D42" w:rsidP="00DD7455">
      <w:pPr>
        <w:pStyle w:val="Odstavecseseznamem"/>
        <w:numPr>
          <w:ilvl w:val="0"/>
          <w:numId w:val="7"/>
        </w:numPr>
        <w:spacing w:after="0" w:line="240" w:lineRule="auto"/>
        <w:ind w:left="340" w:hanging="340"/>
        <w:jc w:val="both"/>
        <w:rPr>
          <w:rFonts w:eastAsia="Calibri" w:cs="Times New Roman"/>
        </w:rPr>
      </w:pPr>
      <w:r w:rsidRPr="008A67EF">
        <w:rPr>
          <w:rFonts w:eastAsia="Calibri" w:cs="Times New Roman"/>
        </w:rPr>
        <w:t xml:space="preserve">V případě, že Prodávající nesdělí Kupujícímu ve smyslu článku III odst. 4 ihned skutečnost o neschopnosti dodat LP ve sjednaných termínech, a tedy Kupující v této souvislosti v domnění </w:t>
      </w:r>
      <w:r w:rsidRPr="008A67EF">
        <w:rPr>
          <w:rFonts w:eastAsia="Calibri" w:cs="Times New Roman"/>
        </w:rPr>
        <w:lastRenderedPageBreak/>
        <w:t xml:space="preserve">řádného a včasného plnění ze strany Prodávajícího nevyužije svého práva zajistit si dodávku LP u jiného dodavatele, je Kupující mimo smluvní pokutu podle odst. 1 tohoto článku až do řádného dodání objednaných LP oprávněn požadovat po Prodávajícím i smluvní pokutu ve výši 5 % </w:t>
      </w:r>
      <w:r w:rsidR="004E67CF">
        <w:rPr>
          <w:rFonts w:eastAsia="Calibri" w:cs="Times New Roman"/>
        </w:rPr>
        <w:br/>
      </w:r>
      <w:r w:rsidRPr="008A67EF">
        <w:rPr>
          <w:rFonts w:eastAsia="Calibri" w:cs="Times New Roman"/>
        </w:rPr>
        <w:t>z ceny nedodaného zboží bez DPH.</w:t>
      </w:r>
      <w:r w:rsidR="00DD7455">
        <w:rPr>
          <w:rFonts w:eastAsia="Calibri" w:cs="Times New Roman"/>
        </w:rPr>
        <w:t xml:space="preserve"> </w:t>
      </w:r>
      <w:r w:rsidR="00DD7455" w:rsidRPr="005B1254">
        <w:rPr>
          <w:rFonts w:eastAsia="Calibri" w:cs="Times New Roman"/>
        </w:rPr>
        <w:t>Smluvní pokuta je splatná do 30 dnů ode dne doručení výzvy Kupujícího Prodávajícímu.</w:t>
      </w:r>
    </w:p>
    <w:p w14:paraId="7E131065" w14:textId="312C2AA4" w:rsidR="00E75D42" w:rsidRPr="008A67EF" w:rsidRDefault="00E75D42" w:rsidP="00DD7455">
      <w:pPr>
        <w:spacing w:after="0" w:line="240" w:lineRule="auto"/>
        <w:ind w:left="340" w:hanging="340"/>
        <w:jc w:val="both"/>
        <w:rPr>
          <w:rFonts w:eastAsia="Calibri" w:cs="Times New Roman"/>
        </w:rPr>
      </w:pPr>
      <w:r w:rsidRPr="008A67EF">
        <w:rPr>
          <w:rFonts w:eastAsia="Calibri" w:cs="Times New Roman"/>
        </w:rPr>
        <w:t xml:space="preserve">3. </w:t>
      </w:r>
      <w:r w:rsidRPr="008A67EF">
        <w:rPr>
          <w:rFonts w:eastAsia="Calibri" w:cs="Times New Roman"/>
        </w:rPr>
        <w:tab/>
        <w:t>V případě prodlení Kupujícího s úhradou faktur je Prodávající oprávněn vyúčtovat Kupujícímu úrok z prodlení ve výši stanovené dle občanského zákoníku.</w:t>
      </w:r>
      <w:r w:rsidR="00DD7455">
        <w:rPr>
          <w:rFonts w:eastAsia="Calibri" w:cs="Times New Roman"/>
        </w:rPr>
        <w:t xml:space="preserve"> </w:t>
      </w:r>
      <w:r w:rsidR="00DD7455" w:rsidRPr="005B1254">
        <w:rPr>
          <w:rFonts w:eastAsia="Calibri" w:cs="Times New Roman"/>
        </w:rPr>
        <w:t>Úrok z prodlení je splatný do 30 dnů ode dne doručení výzvy Prodávajícího Kupujícímu.</w:t>
      </w:r>
    </w:p>
    <w:p w14:paraId="3C68EBF7"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4. </w:t>
      </w:r>
      <w:r w:rsidRPr="008A67EF">
        <w:rPr>
          <w:rFonts w:eastAsia="Calibri" w:cs="Times New Roman"/>
        </w:rPr>
        <w:tab/>
        <w:t xml:space="preserve">Za prodlení s úhradou faktur není Prodávající oprávněn kromě smluvně sjednaného úroku z prodlení dle předchozí věty uplatňovat vůči Kupujícímu jakoukoliv pokutu nebo jinou sankci. </w:t>
      </w:r>
    </w:p>
    <w:p w14:paraId="203128F1"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5. </w:t>
      </w:r>
      <w:r w:rsidRPr="008A67EF">
        <w:rPr>
          <w:rFonts w:eastAsia="Calibri" w:cs="Times New Roman"/>
        </w:rPr>
        <w:tab/>
        <w:t>Případné prodlení Kupujícího s úhradou faktur nebude považováno za podstatné porušení Smlouvy a není důvodem k odstoupení od této Smlouvy nebo pozastavení dodávek Léčivých přípravků na dobu do zaplacení faktur.</w:t>
      </w:r>
    </w:p>
    <w:p w14:paraId="18FC6099"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6. </w:t>
      </w:r>
      <w:r w:rsidRPr="008A67EF">
        <w:rPr>
          <w:rFonts w:eastAsia="Calibri" w:cs="Times New Roman"/>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14:paraId="25128628" w14:textId="77777777" w:rsidR="00E75D42" w:rsidRPr="008A67EF" w:rsidRDefault="00E75D42" w:rsidP="008D4704">
      <w:pPr>
        <w:spacing w:after="0" w:line="240" w:lineRule="auto"/>
        <w:jc w:val="both"/>
        <w:rPr>
          <w:rFonts w:eastAsia="Calibri" w:cs="Times New Roman"/>
        </w:rPr>
      </w:pPr>
    </w:p>
    <w:p w14:paraId="52B16553" w14:textId="77777777"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VIII. Zvláštní ustanovení o DPH</w:t>
      </w:r>
    </w:p>
    <w:p w14:paraId="7A891537"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1. </w:t>
      </w:r>
      <w:r w:rsidRPr="008A67EF">
        <w:rPr>
          <w:rFonts w:eastAsia="Calibri" w:cs="Times New Roman"/>
        </w:rPr>
        <w:tab/>
        <w:t xml:space="preserve">Prodávající je povinen sdělit Kupujícímu skutečnosti, které zakládají jeho povinnost ručení </w:t>
      </w:r>
      <w:r w:rsidR="004E67CF">
        <w:rPr>
          <w:rFonts w:eastAsia="Calibri" w:cs="Times New Roman"/>
        </w:rPr>
        <w:br/>
      </w:r>
      <w:r w:rsidRPr="008A67EF">
        <w:rPr>
          <w:rFonts w:eastAsia="Calibri" w:cs="Times New Roman"/>
        </w:rPr>
        <w:t>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77FFC6AE"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2. </w:t>
      </w:r>
      <w:r w:rsidRPr="008A67EF">
        <w:rPr>
          <w:rFonts w:eastAsia="Calibri" w:cs="Times New Roman"/>
        </w:rPr>
        <w:tab/>
        <w:t xml:space="preserve">V případě, že skutečnosti definované § 109 zákona č. 235/2004 Sb., o dani z přidané hodnoty, </w:t>
      </w:r>
      <w:r w:rsidR="004E67CF">
        <w:rPr>
          <w:rFonts w:eastAsia="Calibri" w:cs="Times New Roman"/>
        </w:rPr>
        <w:br/>
      </w:r>
      <w:r w:rsidRPr="008A67EF">
        <w:rPr>
          <w:rFonts w:eastAsia="Calibri" w:cs="Times New Roman"/>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 xml:space="preserve">na Prodávajícího bude vyhlášeno insolvenční řízení, </w:t>
      </w:r>
    </w:p>
    <w:p w14:paraId="08A0399C"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 xml:space="preserve">Prodávající nebude schopen na požádání Kupujícího předložit prohlášení o bezdlužnosti vůči správci daně, </w:t>
      </w:r>
    </w:p>
    <w:p w14:paraId="05CEBD17"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Prodávající sdělí podle odst. 1 tohoto článku Smlouvy skutečnosti rozhodné pro vznik povinnosti ručení ze strany Kupujícího.</w:t>
      </w:r>
    </w:p>
    <w:p w14:paraId="6738BD4C"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3. </w:t>
      </w:r>
      <w:r w:rsidRPr="008A67EF">
        <w:rPr>
          <w:rFonts w:eastAsia="Calibri" w:cs="Times New Roman"/>
        </w:rPr>
        <w:tab/>
        <w:t>V případě, že Prodávající poruší povinnost uloženou v odst. 1 a 2 tohoto článku Smlouvy, je Kupující oprávněn vůči němu uplatnit náhradu za veškeré škody, které mu tím vzniknou.</w:t>
      </w:r>
    </w:p>
    <w:p w14:paraId="06C2F151"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4. </w:t>
      </w:r>
      <w:r w:rsidRPr="008A67EF">
        <w:rPr>
          <w:rFonts w:eastAsia="Calibri" w:cs="Times New Roman"/>
        </w:rPr>
        <w:tab/>
        <w:t>Kupující je povinen ve lhůtě 15 dnů sdělit Prodávajícímu, že v souladu s předchozími odstavci uplatnil zajištění daně. Tímto oznámením se má za to, že Kupující splnil vůči Prodávajícímu svůj závazek k úhradě kupní ceny ve výši uplatněné daně z přidané hodnoty, plynoucí z jednotlivých daňových dokladů.</w:t>
      </w:r>
    </w:p>
    <w:p w14:paraId="7FB068B2" w14:textId="77777777" w:rsidR="00E75D42" w:rsidRPr="008A67EF" w:rsidRDefault="00E75D42" w:rsidP="008D4704">
      <w:pPr>
        <w:spacing w:after="0" w:line="240" w:lineRule="auto"/>
        <w:rPr>
          <w:rFonts w:eastAsia="Calibri" w:cs="Times New Roman"/>
          <w:color w:val="000000"/>
        </w:rPr>
      </w:pPr>
    </w:p>
    <w:p w14:paraId="2DAD5E50" w14:textId="77777777" w:rsidR="00E75D42" w:rsidRPr="008A67EF" w:rsidRDefault="00E75D42" w:rsidP="008D4704">
      <w:pPr>
        <w:spacing w:before="120" w:after="120" w:line="240" w:lineRule="auto"/>
        <w:jc w:val="center"/>
        <w:rPr>
          <w:rFonts w:eastAsia="Calibri" w:cs="Times New Roman"/>
          <w:b/>
          <w:color w:val="000000"/>
        </w:rPr>
      </w:pPr>
      <w:r w:rsidRPr="008A67EF">
        <w:rPr>
          <w:rFonts w:eastAsia="Calibri" w:cs="Times New Roman"/>
          <w:b/>
          <w:color w:val="000000"/>
        </w:rPr>
        <w:t>IX. Závěrečná ustanovení</w:t>
      </w:r>
    </w:p>
    <w:p w14:paraId="6F080165" w14:textId="703AF5A5" w:rsidR="004E67CF" w:rsidRDefault="006727EC" w:rsidP="004E67CF">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Smlouva se uzavírá na dobu </w:t>
      </w:r>
      <w:r w:rsidR="00972E12">
        <w:rPr>
          <w:rFonts w:eastAsia="Calibri" w:cs="Times New Roman"/>
          <w:color w:val="000000"/>
          <w:u w:val="single"/>
        </w:rPr>
        <w:t>3 let</w:t>
      </w:r>
      <w:r w:rsidRPr="008A67EF">
        <w:rPr>
          <w:rFonts w:eastAsia="Calibri" w:cs="Times New Roman"/>
          <w:color w:val="000000"/>
        </w:rPr>
        <w:t xml:space="preserve"> od účinnosti této Smlouvy. </w:t>
      </w:r>
    </w:p>
    <w:p w14:paraId="212A73D5" w14:textId="77777777" w:rsidR="00823C9D" w:rsidRPr="004E67CF" w:rsidRDefault="00823C9D" w:rsidP="004E67CF">
      <w:pPr>
        <w:pStyle w:val="Odstavecseseznamem"/>
        <w:numPr>
          <w:ilvl w:val="0"/>
          <w:numId w:val="5"/>
        </w:numPr>
        <w:spacing w:after="0" w:line="240" w:lineRule="auto"/>
        <w:ind w:left="340" w:hanging="340"/>
        <w:contextualSpacing w:val="0"/>
        <w:jc w:val="both"/>
        <w:rPr>
          <w:rFonts w:eastAsia="Calibri" w:cs="Times New Roman"/>
          <w:color w:val="000000"/>
        </w:rPr>
      </w:pPr>
      <w:r w:rsidRPr="00563731">
        <w:t xml:space="preserve">Smlouva před uplynutím doby uvedené v odst. 1 tohoto článku může zaniknout dohodou stran nebo písemnou výpovědí jedné ze smluvních stran, a to po uplynutí výpovědní doby v délce </w:t>
      </w:r>
      <w:r w:rsidRPr="0098334C">
        <w:t>jednoho</w:t>
      </w:r>
      <w:r w:rsidRPr="00563731">
        <w:t xml:space="preserve"> měsíce, kdy tato doba počne běžet prvním dnem kalendářního měsíce následujícího </w:t>
      </w:r>
      <w:r w:rsidR="004E67CF">
        <w:br/>
      </w:r>
      <w:r w:rsidRPr="00563731">
        <w:t xml:space="preserve">po doručení výpovědi druhé smluvní straně. Smlouvu je možné vypovědět bez uvedení důvodu. </w:t>
      </w:r>
    </w:p>
    <w:p w14:paraId="74AA7AD5"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Písemnosti se považují za doručené i v případě, že kterákoliv ze stran jejich doručení odmítne, či jinak znemožní, a to dnem tohoto odmítnutí či znemožnění doručení.</w:t>
      </w:r>
    </w:p>
    <w:p w14:paraId="1F3A065C"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lastRenderedPageBreak/>
        <w:t xml:space="preserve">Změnit nebo doplnit tuto Smlouvu mohou smluvní strany pouze formou písemných dodatků, které budou číslovány vzestupně, výslovně prohlášeny za dodatek této Smlouvy a podepsány osobami oprávněnými jednat jménem nebo za smluvní strany. </w:t>
      </w:r>
    </w:p>
    <w:p w14:paraId="1012C966" w14:textId="77777777" w:rsidR="00E75D42"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4E67CF">
        <w:rPr>
          <w:rFonts w:eastAsia="Calibri" w:cs="Times New Roman"/>
          <w:color w:val="000000"/>
        </w:rPr>
        <w:br/>
      </w:r>
      <w:r w:rsidRPr="008A67EF">
        <w:rPr>
          <w:rFonts w:eastAsia="Calibri" w:cs="Times New Roman"/>
          <w:color w:val="000000"/>
        </w:rPr>
        <w:t>k uveřejnění prostřednict</w:t>
      </w:r>
      <w:r w:rsidR="00F50290">
        <w:rPr>
          <w:rFonts w:eastAsia="Calibri" w:cs="Times New Roman"/>
          <w:color w:val="000000"/>
        </w:rPr>
        <w:t>vím registru smluv Kupující</w:t>
      </w:r>
      <w:r w:rsidRPr="008A67EF">
        <w:rPr>
          <w:rFonts w:eastAsia="Calibri" w:cs="Times New Roman"/>
          <w:color w:val="000000"/>
        </w:rPr>
        <w:t>, přičemž uvede v metadatech Smlouvy datové schránky Kupující</w:t>
      </w:r>
      <w:r w:rsidR="00050934">
        <w:rPr>
          <w:rFonts w:eastAsia="Calibri" w:cs="Times New Roman"/>
          <w:color w:val="000000"/>
        </w:rPr>
        <w:t>ho</w:t>
      </w:r>
      <w:r w:rsidRPr="008A67EF">
        <w:rPr>
          <w:rFonts w:eastAsia="Calibri" w:cs="Times New Roman"/>
          <w:color w:val="000000"/>
        </w:rPr>
        <w:t xml:space="preserve"> a Prodávajícího, aby potvrzení o uveřejnění bylo doručeno i těmto osobám.</w:t>
      </w:r>
    </w:p>
    <w:p w14:paraId="0E34E2F7"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na uveřejnění v registru smluv. </w:t>
      </w:r>
    </w:p>
    <w:p w14:paraId="1DF3C49F"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Tato Smlouva je vyhotovena v</w:t>
      </w:r>
      <w:r w:rsidR="00050934">
        <w:rPr>
          <w:rFonts w:eastAsia="Calibri" w:cs="Times New Roman"/>
          <w:color w:val="000000"/>
        </w:rPr>
        <w:t>e</w:t>
      </w:r>
      <w:r w:rsidRPr="008A67EF">
        <w:rPr>
          <w:rFonts w:eastAsia="Calibri" w:cs="Times New Roman"/>
          <w:color w:val="000000"/>
        </w:rPr>
        <w:t xml:space="preserve"> </w:t>
      </w:r>
      <w:r w:rsidR="00050934">
        <w:rPr>
          <w:rFonts w:eastAsia="Calibri" w:cs="Times New Roman"/>
          <w:color w:val="000000"/>
        </w:rPr>
        <w:t>dvou</w:t>
      </w:r>
      <w:r w:rsidRPr="008A67EF">
        <w:rPr>
          <w:rFonts w:eastAsia="Calibri" w:cs="Times New Roman"/>
          <w:color w:val="000000"/>
        </w:rPr>
        <w:t xml:space="preserve"> stejnopisech s platností originálu podepsaných oprávněnými zástupci smluvních stran, přičemž Kupující </w:t>
      </w:r>
      <w:r w:rsidR="00050934">
        <w:rPr>
          <w:rFonts w:eastAsia="Calibri" w:cs="Times New Roman"/>
          <w:color w:val="000000"/>
        </w:rPr>
        <w:t>i</w:t>
      </w:r>
      <w:r w:rsidRPr="008A67EF">
        <w:rPr>
          <w:rFonts w:eastAsia="Calibri" w:cs="Times New Roman"/>
          <w:color w:val="000000"/>
        </w:rPr>
        <w:t xml:space="preserve"> Prodávající </w:t>
      </w:r>
      <w:r w:rsidR="00050934">
        <w:rPr>
          <w:rFonts w:eastAsia="Calibri" w:cs="Times New Roman"/>
          <w:color w:val="000000"/>
        </w:rPr>
        <w:t xml:space="preserve">obdrží </w:t>
      </w:r>
      <w:r w:rsidRPr="008A67EF">
        <w:rPr>
          <w:rFonts w:eastAsia="Calibri" w:cs="Times New Roman"/>
          <w:color w:val="000000"/>
        </w:rPr>
        <w:t>jedno vyhotovení.</w:t>
      </w:r>
    </w:p>
    <w:p w14:paraId="2BCAC5A7" w14:textId="2302E2D9" w:rsidR="00E75D42"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Smluvní strany shodně prohlašují, že si Smlouvu přečetly, jejímu obsahu rozumí a odpovídá jejích pravé a svobodné vůli. Na důkaz toho připojují své podpisy.</w:t>
      </w:r>
    </w:p>
    <w:p w14:paraId="40C55DB2" w14:textId="30F2385C" w:rsidR="00C97C99" w:rsidRPr="00C97C99" w:rsidRDefault="00C97C99" w:rsidP="00C97C99">
      <w:pPr>
        <w:pStyle w:val="Odstavecseseznamem"/>
        <w:numPr>
          <w:ilvl w:val="0"/>
          <w:numId w:val="5"/>
        </w:numPr>
        <w:spacing w:after="0" w:line="240" w:lineRule="auto"/>
        <w:ind w:left="340" w:hanging="340"/>
        <w:contextualSpacing w:val="0"/>
        <w:jc w:val="both"/>
        <w:rPr>
          <w:rFonts w:eastAsia="Calibri" w:cs="Times New Roman"/>
          <w:color w:val="000000"/>
        </w:rPr>
      </w:pPr>
      <w:r w:rsidRPr="00FB4E45">
        <w:rPr>
          <w:rFonts w:eastAsia="Calibri" w:cs="Times New Roman"/>
          <w:color w:val="000000"/>
        </w:rPr>
        <w:t>Prodávající prohlašuje, že byl seznámen se skutečností, že tato smlouva a s ní spojené dokumenty budou zveřejněny v "Katalogu smluv", a to na adrese https://zakazky.krajbezkorupce.cz, s čímž výslovně souhlasí.</w:t>
      </w:r>
    </w:p>
    <w:p w14:paraId="1D0D72DC" w14:textId="77777777" w:rsidR="00864BEB" w:rsidRPr="008A67EF" w:rsidRDefault="00864BEB" w:rsidP="00864BEB">
      <w:pPr>
        <w:pStyle w:val="Odstavecseseznamem"/>
        <w:spacing w:after="0" w:line="240" w:lineRule="auto"/>
        <w:ind w:left="340"/>
        <w:contextualSpacing w:val="0"/>
        <w:jc w:val="both"/>
        <w:rPr>
          <w:rFonts w:eastAsia="Calibri" w:cs="Times New Roman"/>
          <w:color w:val="000000"/>
        </w:rPr>
      </w:pPr>
    </w:p>
    <w:p w14:paraId="27FC1793"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Přílohy Smlouvy:</w:t>
      </w:r>
    </w:p>
    <w:p w14:paraId="0D2117FB" w14:textId="43C91CF4" w:rsidR="00E75D42" w:rsidRPr="008A67EF" w:rsidRDefault="00E75D42" w:rsidP="008D4704">
      <w:pPr>
        <w:spacing w:after="0" w:line="240" w:lineRule="auto"/>
        <w:ind w:left="340" w:hanging="340"/>
        <w:jc w:val="both"/>
        <w:rPr>
          <w:rFonts w:eastAsia="Calibri" w:cs="Times New Roman"/>
          <w:color w:val="000000"/>
        </w:rPr>
      </w:pPr>
      <w:r w:rsidRPr="008A67EF">
        <w:rPr>
          <w:rFonts w:eastAsia="Calibri" w:cs="Times New Roman"/>
          <w:color w:val="000000"/>
        </w:rPr>
        <w:tab/>
        <w:t xml:space="preserve">Příloha č. 1 - Cenová </w:t>
      </w:r>
      <w:r w:rsidR="00972E12">
        <w:rPr>
          <w:rFonts w:eastAsia="Calibri" w:cs="Times New Roman"/>
          <w:color w:val="000000"/>
        </w:rPr>
        <w:t>tabulka</w:t>
      </w:r>
    </w:p>
    <w:p w14:paraId="49A1A6CA" w14:textId="77777777" w:rsidR="005257C9" w:rsidRDefault="005257C9" w:rsidP="008D4704">
      <w:pPr>
        <w:widowControl w:val="0"/>
        <w:spacing w:after="0" w:line="240" w:lineRule="auto"/>
        <w:jc w:val="both"/>
        <w:rPr>
          <w:rFonts w:eastAsia="Times New Roman" w:cs="Times New Roman"/>
          <w:lang w:eastAsia="cs-CZ"/>
        </w:rPr>
      </w:pPr>
    </w:p>
    <w:p w14:paraId="59886C79" w14:textId="77777777" w:rsidR="008D4704" w:rsidRPr="008A67EF" w:rsidRDefault="008D4704" w:rsidP="008D4704">
      <w:pPr>
        <w:widowControl w:val="0"/>
        <w:spacing w:after="0" w:line="240" w:lineRule="auto"/>
        <w:jc w:val="both"/>
        <w:rPr>
          <w:rFonts w:eastAsia="Times New Roman" w:cs="Times New Roman"/>
          <w:lang w:eastAsia="cs-CZ"/>
        </w:rPr>
      </w:pPr>
    </w:p>
    <w:p w14:paraId="61B636AC" w14:textId="77777777" w:rsidR="008D4704" w:rsidRPr="008A67EF" w:rsidRDefault="008D4704" w:rsidP="008D4704">
      <w:pPr>
        <w:widowControl w:val="0"/>
        <w:spacing w:after="0" w:line="240" w:lineRule="auto"/>
        <w:jc w:val="both"/>
        <w:rPr>
          <w:rFonts w:eastAsia="Times New Roman" w:cs="Times New Roman"/>
          <w:lang w:eastAsia="cs-CZ"/>
        </w:rPr>
      </w:pPr>
    </w:p>
    <w:p w14:paraId="265C40B9" w14:textId="758860CB"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ab/>
      </w:r>
    </w:p>
    <w:p w14:paraId="3C2BC3B0"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75FEFF8A"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529E51B5"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1EB18145"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ab/>
      </w:r>
    </w:p>
    <w:p w14:paraId="1AB8F8DA"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452F934B"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261BB828" w14:textId="1F1B4DE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14:paraId="10749A6B" w14:textId="307587E6" w:rsidR="00E75D42" w:rsidRPr="008A67EF" w:rsidRDefault="00050934" w:rsidP="008D4704">
      <w:pPr>
        <w:widowControl w:val="0"/>
        <w:tabs>
          <w:tab w:val="left" w:pos="4536"/>
        </w:tabs>
        <w:spacing w:after="0" w:line="240" w:lineRule="auto"/>
        <w:jc w:val="both"/>
        <w:rPr>
          <w:rFonts w:eastAsia="Times New Roman" w:cs="Times New Roman"/>
          <w:i/>
          <w:lang w:eastAsia="cs-CZ"/>
        </w:rPr>
      </w:pPr>
      <w:r>
        <w:rPr>
          <w:rFonts w:eastAsia="Times New Roman" w:cs="Times New Roman"/>
          <w:i/>
          <w:lang w:eastAsia="cs-CZ"/>
        </w:rPr>
        <w:t>MUDr. Jiří Vyhnal</w:t>
      </w:r>
      <w:r w:rsidR="00E75D42" w:rsidRPr="008A67EF">
        <w:rPr>
          <w:rFonts w:eastAsia="Times New Roman" w:cs="Times New Roman"/>
          <w:i/>
          <w:lang w:eastAsia="cs-CZ"/>
        </w:rPr>
        <w:tab/>
      </w:r>
      <w:r w:rsidR="005B0687">
        <w:rPr>
          <w:rFonts w:eastAsia="Times New Roman" w:cs="Times New Roman"/>
          <w:i/>
          <w:lang w:eastAsia="cs-CZ"/>
        </w:rPr>
        <w:t>Milič Řepa</w:t>
      </w:r>
      <w:r w:rsidR="00E75D42" w:rsidRPr="008A67EF">
        <w:rPr>
          <w:rFonts w:eastAsia="Times New Roman" w:cs="Times New Roman"/>
          <w:i/>
          <w:lang w:eastAsia="cs-CZ"/>
        </w:rPr>
        <w:tab/>
      </w:r>
      <w:r w:rsidR="00E75D42" w:rsidRPr="008A67EF">
        <w:rPr>
          <w:rFonts w:eastAsia="Times New Roman" w:cs="Times New Roman"/>
          <w:i/>
          <w:lang w:eastAsia="cs-CZ"/>
        </w:rPr>
        <w:tab/>
      </w:r>
      <w:r w:rsidR="00E75D42" w:rsidRPr="008A67EF">
        <w:rPr>
          <w:rFonts w:eastAsia="Times New Roman" w:cs="Times New Roman"/>
          <w:i/>
          <w:lang w:eastAsia="cs-CZ"/>
        </w:rPr>
        <w:tab/>
      </w:r>
    </w:p>
    <w:p w14:paraId="6454C413" w14:textId="0569F9F3" w:rsidR="00E75D42" w:rsidRPr="008A67EF" w:rsidRDefault="005B0687" w:rsidP="008D4704">
      <w:pPr>
        <w:widowControl w:val="0"/>
        <w:tabs>
          <w:tab w:val="left" w:pos="4536"/>
        </w:tabs>
        <w:spacing w:after="0" w:line="240" w:lineRule="auto"/>
        <w:jc w:val="both"/>
        <w:rPr>
          <w:rFonts w:cs="Arial"/>
          <w:b/>
        </w:rPr>
      </w:pPr>
      <w:r>
        <w:rPr>
          <w:rFonts w:eastAsia="Times New Roman" w:cs="Times New Roman"/>
          <w:lang w:eastAsia="cs-CZ"/>
        </w:rPr>
        <w:t>ř</w:t>
      </w:r>
      <w:r w:rsidR="00050934">
        <w:rPr>
          <w:rFonts w:eastAsia="Times New Roman" w:cs="Times New Roman"/>
          <w:lang w:eastAsia="cs-CZ"/>
        </w:rPr>
        <w:t>editel</w:t>
      </w:r>
      <w:r>
        <w:rPr>
          <w:rFonts w:eastAsia="Times New Roman" w:cs="Times New Roman"/>
          <w:lang w:eastAsia="cs-CZ"/>
        </w:rPr>
        <w:tab/>
        <w:t>prokurista</w:t>
      </w:r>
    </w:p>
    <w:p w14:paraId="22F2F880" w14:textId="77777777" w:rsidR="00AE07D8" w:rsidRPr="008A67EF" w:rsidRDefault="00AE07D8" w:rsidP="008D4704">
      <w:pPr>
        <w:spacing w:after="0" w:line="240" w:lineRule="auto"/>
      </w:pPr>
    </w:p>
    <w:sectPr w:rsidR="00AE07D8" w:rsidRPr="008A67EF" w:rsidSect="006C4696">
      <w:headerReference w:type="default" r:id="rId8"/>
      <w:footerReference w:type="default" r:id="rId9"/>
      <w:pgSz w:w="11906" w:h="16838"/>
      <w:pgMar w:top="641"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E85A" w14:textId="77777777" w:rsidR="006C4696" w:rsidRDefault="006C4696">
      <w:pPr>
        <w:spacing w:after="0" w:line="240" w:lineRule="auto"/>
      </w:pPr>
      <w:r>
        <w:separator/>
      </w:r>
    </w:p>
  </w:endnote>
  <w:endnote w:type="continuationSeparator" w:id="0">
    <w:p w14:paraId="1208B212" w14:textId="77777777" w:rsidR="006C4696" w:rsidRDefault="006C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41698"/>
      <w:docPartObj>
        <w:docPartGallery w:val="Page Numbers (Bottom of Page)"/>
        <w:docPartUnique/>
      </w:docPartObj>
    </w:sdtPr>
    <w:sdtContent>
      <w:p w14:paraId="0AE0FAF8" w14:textId="77777777" w:rsidR="00DD7455" w:rsidRDefault="00E75D42">
        <w:pPr>
          <w:pStyle w:val="Zpat"/>
          <w:jc w:val="center"/>
        </w:pPr>
        <w:r>
          <w:t xml:space="preserve">strana </w:t>
        </w:r>
        <w:r w:rsidR="00A62865">
          <w:rPr>
            <w:noProof/>
          </w:rPr>
          <w:fldChar w:fldCharType="begin"/>
        </w:r>
        <w:r>
          <w:rPr>
            <w:noProof/>
          </w:rPr>
          <w:instrText>PAGE   \* MERGEFORMAT</w:instrText>
        </w:r>
        <w:r w:rsidR="00A62865">
          <w:rPr>
            <w:noProof/>
          </w:rPr>
          <w:fldChar w:fldCharType="separate"/>
        </w:r>
        <w:r w:rsidR="0033608C">
          <w:rPr>
            <w:noProof/>
          </w:rPr>
          <w:t>3</w:t>
        </w:r>
        <w:r w:rsidR="00A62865">
          <w:rPr>
            <w:noProof/>
          </w:rPr>
          <w:fldChar w:fldCharType="end"/>
        </w:r>
      </w:p>
    </w:sdtContent>
  </w:sdt>
  <w:p w14:paraId="7408A886" w14:textId="77777777" w:rsidR="00DD7455" w:rsidRDefault="00DD74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C11D5" w14:textId="77777777" w:rsidR="006C4696" w:rsidRDefault="006C4696">
      <w:pPr>
        <w:spacing w:after="0" w:line="240" w:lineRule="auto"/>
      </w:pPr>
      <w:r>
        <w:separator/>
      </w:r>
    </w:p>
  </w:footnote>
  <w:footnote w:type="continuationSeparator" w:id="0">
    <w:p w14:paraId="5D80D349" w14:textId="77777777" w:rsidR="006C4696" w:rsidRDefault="006C4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EF28" w14:textId="71940D56" w:rsidR="00050934" w:rsidRDefault="00050934" w:rsidP="00F50290">
    <w:pPr>
      <w:pStyle w:val="Zhlav"/>
      <w:rPr>
        <w:rFonts w:ascii="Arial" w:hAnsi="Arial" w:cs="Arial"/>
        <w:color w:val="0094AB"/>
        <w:sz w:val="17"/>
        <w:szCs w:val="17"/>
      </w:rPr>
    </w:pPr>
  </w:p>
  <w:p w14:paraId="67349603" w14:textId="2A3D6938" w:rsidR="00050934" w:rsidRDefault="00C97C99" w:rsidP="00C97C99">
    <w:pPr>
      <w:pStyle w:val="Zhlav"/>
      <w:jc w:val="right"/>
      <w:rPr>
        <w:b/>
      </w:rPr>
    </w:pPr>
    <w:r>
      <w:rPr>
        <w:b/>
      </w:rPr>
      <w:t xml:space="preserve">Č. smlouvy: </w:t>
    </w:r>
    <w:r w:rsidR="00A80C5C">
      <w:rPr>
        <w:b/>
      </w:rPr>
      <w:t>0016-24</w:t>
    </w:r>
  </w:p>
  <w:p w14:paraId="676BF20B" w14:textId="77777777" w:rsidR="0060255E" w:rsidRPr="0060255E" w:rsidRDefault="00F50290" w:rsidP="00050934">
    <w:pPr>
      <w:pStyle w:val="Zhlav"/>
      <w:jc w:val="center"/>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A3B"/>
    <w:multiLevelType w:val="hybridMultilevel"/>
    <w:tmpl w:val="B1F698A8"/>
    <w:lvl w:ilvl="0" w:tplc="882EF3CE">
      <w:start w:val="1"/>
      <w:numFmt w:val="decimal"/>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381149"/>
    <w:multiLevelType w:val="hybridMultilevel"/>
    <w:tmpl w:val="7CA2CB9C"/>
    <w:lvl w:ilvl="0" w:tplc="77044A22">
      <w:start w:val="1"/>
      <w:numFmt w:val="decimal"/>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97009AC"/>
    <w:multiLevelType w:val="hybridMultilevel"/>
    <w:tmpl w:val="3FF89DB2"/>
    <w:lvl w:ilvl="0" w:tplc="9E70DF76">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7117221">
    <w:abstractNumId w:val="3"/>
  </w:num>
  <w:num w:numId="2" w16cid:durableId="1951934269">
    <w:abstractNumId w:val="4"/>
  </w:num>
  <w:num w:numId="3" w16cid:durableId="30082188">
    <w:abstractNumId w:val="5"/>
  </w:num>
  <w:num w:numId="4" w16cid:durableId="1096554977">
    <w:abstractNumId w:val="2"/>
  </w:num>
  <w:num w:numId="5" w16cid:durableId="1120343216">
    <w:abstractNumId w:val="8"/>
  </w:num>
  <w:num w:numId="6" w16cid:durableId="1956715295">
    <w:abstractNumId w:val="7"/>
  </w:num>
  <w:num w:numId="7" w16cid:durableId="777604222">
    <w:abstractNumId w:val="6"/>
  </w:num>
  <w:num w:numId="8" w16cid:durableId="1299996103">
    <w:abstractNumId w:val="0"/>
  </w:num>
  <w:num w:numId="9" w16cid:durableId="236088798">
    <w:abstractNumId w:val="1"/>
  </w:num>
  <w:num w:numId="10" w16cid:durableId="1684429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50934"/>
    <w:rsid w:val="000526DA"/>
    <w:rsid w:val="00071FF9"/>
    <w:rsid w:val="000817CD"/>
    <w:rsid w:val="000E3959"/>
    <w:rsid w:val="000E50CA"/>
    <w:rsid w:val="00133F2A"/>
    <w:rsid w:val="00170AC5"/>
    <w:rsid w:val="00173EA0"/>
    <w:rsid w:val="001B1BD4"/>
    <w:rsid w:val="001C35C4"/>
    <w:rsid w:val="001D44DA"/>
    <w:rsid w:val="001F224A"/>
    <w:rsid w:val="00214A71"/>
    <w:rsid w:val="00231583"/>
    <w:rsid w:val="0024314A"/>
    <w:rsid w:val="00246AD5"/>
    <w:rsid w:val="002A6145"/>
    <w:rsid w:val="00313461"/>
    <w:rsid w:val="0031424A"/>
    <w:rsid w:val="0033608C"/>
    <w:rsid w:val="00355F97"/>
    <w:rsid w:val="00372C62"/>
    <w:rsid w:val="003A62EB"/>
    <w:rsid w:val="003E2014"/>
    <w:rsid w:val="003F5CF0"/>
    <w:rsid w:val="004076C6"/>
    <w:rsid w:val="00422672"/>
    <w:rsid w:val="00446144"/>
    <w:rsid w:val="00447AA6"/>
    <w:rsid w:val="004C1BB9"/>
    <w:rsid w:val="004E67CF"/>
    <w:rsid w:val="00507BB3"/>
    <w:rsid w:val="005257C9"/>
    <w:rsid w:val="00543E41"/>
    <w:rsid w:val="0054605C"/>
    <w:rsid w:val="00563731"/>
    <w:rsid w:val="00576409"/>
    <w:rsid w:val="00592EA3"/>
    <w:rsid w:val="005B0687"/>
    <w:rsid w:val="005E6CAA"/>
    <w:rsid w:val="0060255E"/>
    <w:rsid w:val="006727EC"/>
    <w:rsid w:val="006B07E1"/>
    <w:rsid w:val="006C4696"/>
    <w:rsid w:val="006C5E71"/>
    <w:rsid w:val="00745857"/>
    <w:rsid w:val="0078775B"/>
    <w:rsid w:val="007D371C"/>
    <w:rsid w:val="007F00EC"/>
    <w:rsid w:val="00823C9D"/>
    <w:rsid w:val="008264D7"/>
    <w:rsid w:val="00840A37"/>
    <w:rsid w:val="008437D9"/>
    <w:rsid w:val="00861AD6"/>
    <w:rsid w:val="00864BEB"/>
    <w:rsid w:val="00866034"/>
    <w:rsid w:val="008A67EF"/>
    <w:rsid w:val="008D4704"/>
    <w:rsid w:val="008E51CD"/>
    <w:rsid w:val="00954155"/>
    <w:rsid w:val="00972E12"/>
    <w:rsid w:val="00981DCF"/>
    <w:rsid w:val="0098334C"/>
    <w:rsid w:val="00A303A7"/>
    <w:rsid w:val="00A40434"/>
    <w:rsid w:val="00A62865"/>
    <w:rsid w:val="00A80C5C"/>
    <w:rsid w:val="00A91DA3"/>
    <w:rsid w:val="00A97778"/>
    <w:rsid w:val="00AB59B2"/>
    <w:rsid w:val="00AC7583"/>
    <w:rsid w:val="00AE07D8"/>
    <w:rsid w:val="00B30169"/>
    <w:rsid w:val="00B474CE"/>
    <w:rsid w:val="00B63DCD"/>
    <w:rsid w:val="00B95799"/>
    <w:rsid w:val="00BB321D"/>
    <w:rsid w:val="00BD3C5F"/>
    <w:rsid w:val="00C97C99"/>
    <w:rsid w:val="00CC4F3D"/>
    <w:rsid w:val="00D33107"/>
    <w:rsid w:val="00D46C7D"/>
    <w:rsid w:val="00D6564E"/>
    <w:rsid w:val="00D67742"/>
    <w:rsid w:val="00DD7455"/>
    <w:rsid w:val="00DE31FC"/>
    <w:rsid w:val="00E34485"/>
    <w:rsid w:val="00E63A1D"/>
    <w:rsid w:val="00E66E82"/>
    <w:rsid w:val="00E75D42"/>
    <w:rsid w:val="00EB57EE"/>
    <w:rsid w:val="00F50290"/>
    <w:rsid w:val="00F62DE8"/>
    <w:rsid w:val="00F9395E"/>
    <w:rsid w:val="00FD086F"/>
    <w:rsid w:val="00FE34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7C5D8E78-0FA7-44F4-AFF7-7EC222AF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semiHidden/>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semiHidden/>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styleId="Nevyeenzmnka">
    <w:name w:val="Unresolved Mention"/>
    <w:basedOn w:val="Standardnpsmoodstavce"/>
    <w:uiPriority w:val="99"/>
    <w:semiHidden/>
    <w:unhideWhenUsed/>
    <w:rsid w:val="005B0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cco.objednavky@alliance-healthcar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2867</Words>
  <Characters>16919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BÖHMOVÁ Petra</dc:creator>
  <cp:lastModifiedBy>Ivana Kůstová</cp:lastModifiedBy>
  <cp:revision>4</cp:revision>
  <dcterms:created xsi:type="dcterms:W3CDTF">2024-01-12T08:40:00Z</dcterms:created>
  <dcterms:modified xsi:type="dcterms:W3CDTF">2024-03-04T06:18:00Z</dcterms:modified>
</cp:coreProperties>
</file>