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0561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102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Charitní dům sv. Benedikta Labre - terénní programy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Charita Ostrava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Kořenského 1323/17, 703 00 Ostrava-Vítkovice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EFDD4B" w14:textId="77777777" w:rsidR="00B553D4" w:rsidRDefault="00B553D4" w:rsidP="00B553D4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zastoupena Bc. Martinem Pražákem, DiS. </w:t>
            </w:r>
          </w:p>
          <w:p w14:paraId="6E856BDC" w14:textId="3B09318E" w:rsidR="00863FEE" w:rsidRPr="00863FEE" w:rsidRDefault="00B553D4" w:rsidP="00B553D4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0561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44940998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CZ44940998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Komerční banka,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1628245761/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0100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r w:rsidR="00DD4B3F">
        <w:rPr>
          <w:rFonts w:ascii="Times New Roman" w:hAnsi="Times New Roman"/>
          <w:sz w:val="22"/>
          <w:szCs w:val="22"/>
          <w:lang w:val="en-US"/>
        </w:rPr>
        <w:t>sociální péče</w:t>
      </w:r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23/1212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529F1E26" w14:textId="77777777" w:rsidR="00B553D4" w:rsidRPr="00D37948" w:rsidRDefault="00B553D4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Charitní dům sv. Benedikta Labre - terénní programy</w:t>
      </w:r>
    </w:p>
    <w:p w14:paraId="4B0505B7" w14:textId="427F4DD4" w:rsid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terénní programy (§69) – terénní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2179607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6A4CFEC5" w14:textId="77777777" w:rsidR="00B553D4" w:rsidRPr="00C2671E" w:rsidRDefault="00B553D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06BF2CF9" w14:textId="77777777" w:rsidR="00B553D4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 xml:space="preserve">Lidická 773/54, 703 00 </w:t>
      </w:r>
      <w:proofErr w:type="gramStart"/>
      <w:r w:rsidR="00D80F2E">
        <w:rPr>
          <w:rFonts w:ascii="Times New Roman" w:hAnsi="Times New Roman"/>
          <w:b/>
          <w:sz w:val="22"/>
          <w:szCs w:val="22"/>
        </w:rPr>
        <w:t>Ostrava - Vítkovice</w:t>
      </w:r>
      <w:proofErr w:type="gramEnd"/>
      <w:r w:rsidR="00D80F2E">
        <w:rPr>
          <w:rFonts w:ascii="Times New Roman" w:hAnsi="Times New Roman"/>
          <w:b/>
          <w:sz w:val="22"/>
          <w:szCs w:val="22"/>
        </w:rPr>
        <w:t xml:space="preserve"> (zázemí služby), </w:t>
      </w:r>
    </w:p>
    <w:p w14:paraId="1AB921BD" w14:textId="6F2CF092" w:rsidR="0061273B" w:rsidRDefault="00B553D4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území statutárního města Ostravy a širšího správního obvodu (terénní forma).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4B50047C" w14:textId="16ADB4C3" w:rsidR="009631CE" w:rsidRPr="00AA5269" w:rsidRDefault="009631CE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color w:val="FF0000"/>
          <w:sz w:val="22"/>
        </w:rPr>
      </w:pPr>
    </w:p>
    <w:p w14:paraId="51084C63" w14:textId="4ED13B73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B553D4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2FFBA785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B553D4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6008DFAE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pohonné hmoty, </w:t>
      </w:r>
    </w:p>
    <w:p w14:paraId="177EABEB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261E2352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ochranné pracovní pomůcky, </w:t>
      </w:r>
    </w:p>
    <w:p w14:paraId="78696AA0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ostatní materiál, </w:t>
      </w:r>
    </w:p>
    <w:p w14:paraId="64FB9EAE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elektrická energie, </w:t>
      </w:r>
    </w:p>
    <w:p w14:paraId="30EBD07F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vodné, stočné, </w:t>
      </w:r>
    </w:p>
    <w:p w14:paraId="60D82D07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plyn, </w:t>
      </w:r>
    </w:p>
    <w:p w14:paraId="3859C095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dlouhodobý hmotný majetek do 40 tis. Kč (obnova vybavení střediska), </w:t>
      </w:r>
    </w:p>
    <w:p w14:paraId="6D13807A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>spoje,</w:t>
      </w:r>
    </w:p>
    <w:p w14:paraId="3E48E351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3CF76176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odvoz odpadů, </w:t>
      </w:r>
    </w:p>
    <w:p w14:paraId="5CBD88A2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jiné služby (licence SW, supervize, služby metodika, IT služby, tiskové služby, poplatky za rozhlas), </w:t>
      </w:r>
    </w:p>
    <w:p w14:paraId="31763625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1075BE36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dohody o provedení práce (DPP), </w:t>
      </w:r>
    </w:p>
    <w:p w14:paraId="2601FA2A" w14:textId="77777777" w:rsidR="00B553D4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pojištění, </w:t>
      </w:r>
    </w:p>
    <w:p w14:paraId="6E4DAF81" w14:textId="34E6EC02" w:rsidR="00A43BEC" w:rsidRPr="00B553D4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B553D4">
        <w:rPr>
          <w:rFonts w:ascii="Times New Roman" w:hAnsi="Times New Roman"/>
          <w:b/>
          <w:iCs/>
          <w:sz w:val="21"/>
          <w:szCs w:val="21"/>
        </w:rPr>
        <w:t>jiné osobní náklady (příspěvek na stravování zaměstnanců)</w:t>
      </w:r>
      <w:r w:rsidR="00B553D4" w:rsidRPr="00B553D4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E714A9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5DE0EAAF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>
        <w:rPr>
          <w:rFonts w:ascii="Times New Roman" w:hAnsi="Times New Roman"/>
          <w:b/>
          <w:sz w:val="22"/>
          <w:lang w:val="en-US"/>
        </w:rPr>
        <w:t>nákladové položky</w:t>
      </w:r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kancelářské potřeby, pohonné hmoty, drogerie, ochranné pracovní pomůcky, ostatní materiál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26 000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>Kč</w:t>
      </w:r>
      <w:r w:rsidR="00CB1FD4">
        <w:rPr>
          <w:rFonts w:ascii="Times New Roman" w:hAnsi="Times New Roman"/>
          <w:b/>
          <w:sz w:val="22"/>
        </w:rPr>
        <w:t xml:space="preserve"> </w:t>
      </w:r>
      <w:r w:rsidR="00CB1FD4" w:rsidRPr="003E773D">
        <w:rPr>
          <w:rFonts w:ascii="Times New Roman" w:hAnsi="Times New Roman"/>
          <w:bCs/>
          <w:sz w:val="22"/>
        </w:rPr>
        <w:t>v součtu za všechny nákladové položky</w:t>
      </w:r>
      <w:r w:rsidRPr="000C65A4">
        <w:rPr>
          <w:rFonts w:ascii="Times New Roman" w:hAnsi="Times New Roman"/>
          <w:b/>
          <w:sz w:val="22"/>
        </w:rPr>
        <w:t xml:space="preserve">. </w:t>
      </w:r>
    </w:p>
    <w:p w14:paraId="10883017" w14:textId="36D6B743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B553D4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1B09DC">
        <w:rPr>
          <w:rFonts w:ascii="Times New Roman" w:hAnsi="Times New Roman"/>
          <w:b/>
          <w:i/>
          <w:iCs/>
          <w:sz w:val="22"/>
        </w:rPr>
        <w:t>.</w:t>
      </w:r>
      <w:r w:rsidR="00B71EB4" w:rsidRPr="00724123">
        <w:rPr>
          <w:rFonts w:ascii="Times New Roman" w:hAnsi="Times New Roman"/>
          <w:b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61390C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7E176F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lastRenderedPageBreak/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33D12332" w:rsidR="00E714A9" w:rsidRPr="006F1CD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532 000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B553D4" w:rsidRPr="00B553D4">
        <w:rPr>
          <w:rFonts w:ascii="Times New Roman" w:hAnsi="Times New Roman"/>
          <w:sz w:val="22"/>
          <w:szCs w:val="22"/>
        </w:rPr>
        <w:t xml:space="preserve">pět set třicet dva tisíc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r w:rsidR="006F1CDC" w:rsidRPr="00A645FC">
        <w:rPr>
          <w:rFonts w:ascii="Times New Roman" w:hAnsi="Times New Roman"/>
          <w:sz w:val="22"/>
          <w:szCs w:val="22"/>
          <w:lang w:val="en-US"/>
        </w:rPr>
        <w:t>ve 3 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266 000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147965D8" w14:textId="57826330" w:rsidR="00E714A9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133 000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133 000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01.10.202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lastRenderedPageBreak/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03807/2023/SOC ze dne 11. 10.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 xml:space="preserve">dubna 2016 o ochraně fyzických osob v souvislosti se zpracováním osobních údajů a o volném pohybu těchto údajů a o zrušení </w:t>
      </w:r>
      <w:r w:rsidR="00EB48EA" w:rsidRPr="00EB48EA">
        <w:rPr>
          <w:rFonts w:ascii="Times New Roman" w:hAnsi="Times New Roman"/>
          <w:sz w:val="22"/>
          <w:szCs w:val="22"/>
        </w:rPr>
        <w:lastRenderedPageBreak/>
        <w:t>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lastRenderedPageBreak/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0561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0561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</w:t>
      </w:r>
      <w:r w:rsidR="00CB17E9">
        <w:rPr>
          <w:rFonts w:ascii="Times New Roman" w:hAnsi="Times New Roman"/>
          <w:sz w:val="22"/>
          <w:szCs w:val="22"/>
        </w:rPr>
        <w:lastRenderedPageBreak/>
        <w:t xml:space="preserve">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268FCD70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lastRenderedPageBreak/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B553D4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60106308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2E5A7A3E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C7F509" w14:textId="77777777" w:rsidR="00B553D4" w:rsidRDefault="00B553D4" w:rsidP="00B553D4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Bc. Martin Pražák, DiS.</w:t>
            </w:r>
          </w:p>
          <w:p w14:paraId="673A8D69" w14:textId="3E102978" w:rsidR="0056342A" w:rsidRDefault="00B553D4" w:rsidP="00B553D4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5E0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096" w14:textId="77777777" w:rsidR="005E0B92" w:rsidRDefault="005E0B92">
      <w:r>
        <w:separator/>
      </w:r>
    </w:p>
  </w:endnote>
  <w:endnote w:type="continuationSeparator" w:id="0">
    <w:p w14:paraId="45E7D83E" w14:textId="77777777" w:rsidR="005E0B92" w:rsidRDefault="005E0B92">
      <w:r>
        <w:continuationSeparator/>
      </w:r>
    </w:p>
  </w:endnote>
  <w:endnote w:type="continuationNotice" w:id="1">
    <w:p w14:paraId="6F608014" w14:textId="77777777" w:rsidR="005E0B92" w:rsidRDefault="005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3A01" w14:textId="77777777" w:rsidR="007D52CA" w:rsidRDefault="007D52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102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Charitní dům sv. Benedikta Labre - terénní programy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05699F57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197E" w14:textId="77777777" w:rsidR="007D52CA" w:rsidRDefault="007D5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2C8" w14:textId="77777777" w:rsidR="005E0B92" w:rsidRDefault="005E0B92">
      <w:r>
        <w:separator/>
      </w:r>
    </w:p>
  </w:footnote>
  <w:footnote w:type="continuationSeparator" w:id="0">
    <w:p w14:paraId="557685FD" w14:textId="77777777" w:rsidR="005E0B92" w:rsidRDefault="005E0B92">
      <w:r>
        <w:continuationSeparator/>
      </w:r>
    </w:p>
  </w:footnote>
  <w:footnote w:type="continuationNotice" w:id="1">
    <w:p w14:paraId="5E2FF45D" w14:textId="77777777" w:rsidR="005E0B92" w:rsidRDefault="005E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F2A1" w14:textId="77777777" w:rsidR="007D52CA" w:rsidRDefault="007D52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9052" w14:textId="77777777" w:rsidR="007D52CA" w:rsidRDefault="007D5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2CA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3D4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4006</Words>
  <Characters>23914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3</cp:revision>
  <cp:lastPrinted>2019-09-03T05:55:00Z</cp:lastPrinted>
  <dcterms:created xsi:type="dcterms:W3CDTF">2024-02-14T16:21:00Z</dcterms:created>
  <dcterms:modified xsi:type="dcterms:W3CDTF">2024-03-01T14:08:00Z</dcterms:modified>
</cp:coreProperties>
</file>