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0533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74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 xml:space="preserve">Charitní středisko Michala </w:t>
      </w:r>
      <w:proofErr w:type="spellStart"/>
      <w:proofErr w:type="gramStart"/>
      <w:r w:rsidR="007B7A0C">
        <w:rPr>
          <w:spacing w:val="20"/>
          <w:kern w:val="0"/>
        </w:rPr>
        <w:t>Magone</w:t>
      </w:r>
      <w:proofErr w:type="spellEnd"/>
      <w:r w:rsidR="007B7A0C">
        <w:rPr>
          <w:spacing w:val="20"/>
          <w:kern w:val="0"/>
        </w:rPr>
        <w:t xml:space="preserve"> - nízkoprahové</w:t>
      </w:r>
      <w:proofErr w:type="gramEnd"/>
      <w:r w:rsidR="007B7A0C">
        <w:rPr>
          <w:spacing w:val="20"/>
          <w:kern w:val="0"/>
        </w:rPr>
        <w:t xml:space="preserve"> zařízení pro děti a mládež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Charita Ostrava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Kořenského 1323/17, 703 00 Ostrava-Vítkovice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84AEB19" w14:textId="77777777" w:rsidR="007B1194" w:rsidRDefault="007B1194" w:rsidP="007B1194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zastoupena Bc. Martinem Pražákem, DiS. </w:t>
            </w:r>
          </w:p>
          <w:p w14:paraId="6E856BDC" w14:textId="4D2A05DB" w:rsidR="00863FEE" w:rsidRPr="00863FEE" w:rsidRDefault="007B1194" w:rsidP="007B1194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0533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44940998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CZ44940998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1628245761/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D4B3F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DD4B3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DD4B3F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23/1214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784AC6E6" w14:textId="77777777" w:rsidR="007B1194" w:rsidRPr="00D37948" w:rsidRDefault="007B1194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Charitní středisko Michala </w:t>
      </w:r>
      <w:proofErr w:type="spellStart"/>
      <w:proofErr w:type="gramStart"/>
      <w:r w:rsidR="00DD4B3F">
        <w:rPr>
          <w:rFonts w:ascii="Times New Roman" w:hAnsi="Times New Roman"/>
          <w:b/>
          <w:sz w:val="22"/>
          <w:szCs w:val="22"/>
        </w:rPr>
        <w:t>Magone</w:t>
      </w:r>
      <w:proofErr w:type="spellEnd"/>
      <w:r w:rsidR="00DD4B3F">
        <w:rPr>
          <w:rFonts w:ascii="Times New Roman" w:hAnsi="Times New Roman"/>
          <w:b/>
          <w:sz w:val="22"/>
          <w:szCs w:val="22"/>
        </w:rPr>
        <w:t xml:space="preserve"> - nízkoprahové</w:t>
      </w:r>
      <w:proofErr w:type="gramEnd"/>
      <w:r w:rsidR="00DD4B3F">
        <w:rPr>
          <w:rFonts w:ascii="Times New Roman" w:hAnsi="Times New Roman"/>
          <w:b/>
          <w:sz w:val="22"/>
          <w:szCs w:val="22"/>
        </w:rPr>
        <w:t xml:space="preserve"> zařízení pro děti a mládež</w:t>
      </w:r>
    </w:p>
    <w:p w14:paraId="4B0505B7" w14:textId="427F4DD4" w:rsidR="00C2671E" w:rsidRPr="00C2671E" w:rsidRDefault="007466B4" w:rsidP="007B1194">
      <w:pPr>
        <w:tabs>
          <w:tab w:val="left" w:pos="2268"/>
        </w:tabs>
        <w:spacing w:before="120" w:after="120"/>
        <w:ind w:left="2265" w:hanging="226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nízkoprahová zařízení pro děti a mládež (§62) – ambulantní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4358824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1AB921BD" w14:textId="57C902BD" w:rsidR="0061273B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 xml:space="preserve">Charitní středisko Michala </w:t>
      </w:r>
      <w:proofErr w:type="spellStart"/>
      <w:proofErr w:type="gramStart"/>
      <w:r w:rsidR="00D80F2E">
        <w:rPr>
          <w:rFonts w:ascii="Times New Roman" w:hAnsi="Times New Roman"/>
          <w:b/>
          <w:sz w:val="22"/>
          <w:szCs w:val="22"/>
        </w:rPr>
        <w:t>Magone</w:t>
      </w:r>
      <w:proofErr w:type="spellEnd"/>
      <w:r w:rsidR="00D80F2E">
        <w:rPr>
          <w:rFonts w:ascii="Times New Roman" w:hAnsi="Times New Roman"/>
          <w:b/>
          <w:sz w:val="22"/>
          <w:szCs w:val="22"/>
        </w:rPr>
        <w:t xml:space="preserve"> - nízkoprahové</w:t>
      </w:r>
      <w:proofErr w:type="gramEnd"/>
      <w:r w:rsidR="00D80F2E">
        <w:rPr>
          <w:rFonts w:ascii="Times New Roman" w:hAnsi="Times New Roman"/>
          <w:b/>
          <w:sz w:val="22"/>
          <w:szCs w:val="22"/>
        </w:rPr>
        <w:t xml:space="preserve"> zařízení pro děti a mládež, V. Košaře 12a, 700 30 Ostrava-Dubina.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4B50047C" w14:textId="6ED868FA" w:rsidR="009631CE" w:rsidRPr="00AA5269" w:rsidRDefault="009631CE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color w:val="FF0000"/>
          <w:sz w:val="22"/>
        </w:rPr>
      </w:pPr>
    </w:p>
    <w:p w14:paraId="51084C63" w14:textId="4ED13B73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7B1194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637F3D2E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7B1194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755D27C3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pohonné hmoty, </w:t>
      </w:r>
    </w:p>
    <w:p w14:paraId="3E8B3CA1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1DF7C510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knihy, časopisy, publikace, </w:t>
      </w:r>
    </w:p>
    <w:p w14:paraId="1E3E93CC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ochranné pracovní pomůcky, </w:t>
      </w:r>
    </w:p>
    <w:p w14:paraId="053A82BC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ostatní materiál, </w:t>
      </w:r>
    </w:p>
    <w:p w14:paraId="57C4F30B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elektrická energie, </w:t>
      </w:r>
    </w:p>
    <w:p w14:paraId="38CCDDF1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teplo, </w:t>
      </w:r>
    </w:p>
    <w:p w14:paraId="7CEAFE7A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vodné, stočné, </w:t>
      </w:r>
    </w:p>
    <w:p w14:paraId="2EC535F6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>dlouhodobý hmotný majetek do 40 tis. Kč (obnova vybavení střediska a táborové základny),</w:t>
      </w:r>
    </w:p>
    <w:p w14:paraId="6997F4BF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opravy a udržování, </w:t>
      </w:r>
    </w:p>
    <w:p w14:paraId="48889DF6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4F410583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3EB32095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doprava, </w:t>
      </w:r>
    </w:p>
    <w:p w14:paraId="05DD97F2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vstupné na akce, </w:t>
      </w:r>
    </w:p>
    <w:p w14:paraId="1E3C8A09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revize, </w:t>
      </w:r>
    </w:p>
    <w:p w14:paraId="6CAF4D73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odvoz odpadů, </w:t>
      </w:r>
    </w:p>
    <w:p w14:paraId="24CE658E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>jiné služby (licence SW, supervize, IT služby, tiskové služby, poplatky za rozhlas a TV),</w:t>
      </w:r>
    </w:p>
    <w:p w14:paraId="6CAEB7AE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1FC85180" w14:textId="77777777" w:rsidR="007B1194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62EB5618" w:rsidR="00A43BEC" w:rsidRPr="007B119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B1194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7B1194" w:rsidRPr="007B1194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7B1194" w:rsidRDefault="004F5E85" w:rsidP="004F5E85">
      <w:pPr>
        <w:ind w:left="1069"/>
        <w:jc w:val="both"/>
        <w:rPr>
          <w:rFonts w:ascii="Times New Roman" w:hAnsi="Times New Roman"/>
          <w:i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794D0BE4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proofErr w:type="spellStart"/>
      <w:r w:rsidR="00171E76">
        <w:rPr>
          <w:rFonts w:ascii="Times New Roman" w:hAnsi="Times New Roman"/>
          <w:b/>
          <w:sz w:val="22"/>
          <w:lang w:val="en-US"/>
        </w:rPr>
        <w:t>nákladové</w:t>
      </w:r>
      <w:proofErr w:type="spellEnd"/>
      <w:r w:rsidR="00171E76">
        <w:rPr>
          <w:rFonts w:ascii="Times New Roman" w:hAnsi="Times New Roman"/>
          <w:b/>
          <w:sz w:val="22"/>
          <w:lang w:val="en-US"/>
        </w:rPr>
        <w:t xml:space="preserve"> </w:t>
      </w:r>
      <w:proofErr w:type="spellStart"/>
      <w:r w:rsidR="00171E76">
        <w:rPr>
          <w:rFonts w:ascii="Times New Roman" w:hAnsi="Times New Roman"/>
          <w:b/>
          <w:sz w:val="22"/>
          <w:lang w:val="en-US"/>
        </w:rPr>
        <w:t>položky</w:t>
      </w:r>
      <w:proofErr w:type="spellEnd"/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potřeby, pohonné hmoty, drogerie, knihy, časopisy, publikace, ochranné pracovní pomůcky, ostatní materiál, doprava, vstupné na akce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42 000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5C578FEA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7B1194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1B09DC">
        <w:rPr>
          <w:rFonts w:ascii="Times New Roman" w:hAnsi="Times New Roman"/>
          <w:b/>
          <w:i/>
          <w:iCs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  <w:r w:rsidR="0061390C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71EAF9BD" w14:textId="77777777" w:rsidR="007B1194" w:rsidRDefault="007B119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4B81941F" w14:textId="77777777" w:rsidR="007B1194" w:rsidRDefault="007B119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68556D78" w14:textId="77777777" w:rsidR="007B1194" w:rsidRDefault="007B119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lastRenderedPageBreak/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E176F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2312B8A7" w:rsidR="00E714A9" w:rsidRPr="006D191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849 000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7B1194" w:rsidRPr="007B1194">
        <w:rPr>
          <w:rFonts w:ascii="Times New Roman" w:hAnsi="Times New Roman"/>
          <w:sz w:val="22"/>
          <w:szCs w:val="22"/>
        </w:rPr>
        <w:t>osm set čtyřicet devět tisíc</w:t>
      </w:r>
      <w:r w:rsidR="007B1194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6D191C">
        <w:rPr>
          <w:rFonts w:ascii="Times New Roman" w:hAnsi="Times New Roman"/>
          <w:sz w:val="22"/>
          <w:szCs w:val="22"/>
        </w:rPr>
        <w:t>ve</w:t>
      </w:r>
      <w:r w:rsidR="006D191C" w:rsidRPr="006D191C">
        <w:rPr>
          <w:rFonts w:ascii="Times New Roman" w:hAnsi="Times New Roman"/>
          <w:sz w:val="22"/>
          <w:szCs w:val="22"/>
        </w:rPr>
        <w:t> </w:t>
      </w:r>
      <w:r w:rsidR="006F1CDC" w:rsidRPr="006D191C">
        <w:rPr>
          <w:rFonts w:ascii="Times New Roman" w:hAnsi="Times New Roman"/>
          <w:sz w:val="22"/>
          <w:szCs w:val="22"/>
        </w:rPr>
        <w:t>3</w:t>
      </w:r>
      <w:r w:rsidR="006D191C" w:rsidRPr="006D191C">
        <w:rPr>
          <w:rFonts w:ascii="Times New Roman" w:hAnsi="Times New Roman"/>
          <w:sz w:val="22"/>
          <w:szCs w:val="22"/>
        </w:rPr>
        <w:t> </w:t>
      </w:r>
      <w:r w:rsidR="006F1CDC" w:rsidRPr="006D191C">
        <w:rPr>
          <w:rFonts w:ascii="Times New Roman" w:hAnsi="Times New Roman"/>
          <w:sz w:val="22"/>
          <w:szCs w:val="22"/>
        </w:rPr>
        <w:t>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425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212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212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sociální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péče</w:t>
      </w:r>
      <w:proofErr w:type="spellEnd"/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lastRenderedPageBreak/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Moravskoslezského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kraje</w:t>
      </w:r>
      <w:proofErr w:type="spellEnd"/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 xml:space="preserve">03807/2023/SOC ze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dne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11. 10. 2023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Moravskoslezského</w:t>
      </w:r>
      <w:proofErr w:type="spellEnd"/>
      <w:r w:rsidR="006F1CD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6F1CDC">
        <w:rPr>
          <w:rFonts w:ascii="Times New Roman" w:hAnsi="Times New Roman"/>
          <w:sz w:val="22"/>
          <w:szCs w:val="22"/>
          <w:lang w:val="en-US"/>
        </w:rPr>
        <w:t>kraje</w:t>
      </w:r>
      <w:proofErr w:type="spellEnd"/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</w:t>
      </w:r>
      <w:r w:rsidR="00BA7C58" w:rsidRPr="006C5CC9">
        <w:rPr>
          <w:rFonts w:ascii="Times New Roman" w:hAnsi="Times New Roman"/>
          <w:sz w:val="22"/>
          <w:szCs w:val="22"/>
        </w:rPr>
        <w:lastRenderedPageBreak/>
        <w:t xml:space="preserve">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</w:t>
      </w:r>
      <w:r w:rsidRPr="00182108">
        <w:rPr>
          <w:rFonts w:ascii="Times New Roman" w:hAnsi="Times New Roman"/>
          <w:sz w:val="22"/>
          <w:szCs w:val="22"/>
        </w:rPr>
        <w:lastRenderedPageBreak/>
        <w:t>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0533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0533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4100F2C5" w14:textId="77777777" w:rsidR="007B1194" w:rsidRDefault="007B1194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01F5425" w14:textId="77777777" w:rsidR="007B1194" w:rsidRPr="007E176F" w:rsidRDefault="007B1194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lastRenderedPageBreak/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1A70D0C1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65276CB2" w14:textId="77777777" w:rsidR="007B1194" w:rsidRPr="00806AB3" w:rsidRDefault="007B1194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7B1194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Tato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smlouva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nabývá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účinnosti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dnem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jejího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uveřejnění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v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podle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zákona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č. 340/2015 Sb.,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zvláštních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podmínkách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účinnosti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některých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,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uveřejňování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těchto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a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(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zákon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),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ve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znění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pozdějších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předpisů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.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Zaslání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smlouvy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do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registru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smluv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zajistí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 xml:space="preserve"> </w:t>
      </w:r>
      <w:proofErr w:type="spellStart"/>
      <w:r w:rsidRPr="0056342A">
        <w:rPr>
          <w:rFonts w:ascii="Times New Roman" w:hAnsi="Times New Roman"/>
          <w:iCs/>
          <w:sz w:val="22"/>
          <w:szCs w:val="22"/>
          <w:lang w:val="en-US"/>
        </w:rPr>
        <w:t>poskytovatel</w:t>
      </w:r>
      <w:proofErr w:type="spellEnd"/>
      <w:r w:rsidRPr="0056342A">
        <w:rPr>
          <w:rFonts w:ascii="Times New Roman" w:hAnsi="Times New Roman"/>
          <w:iCs/>
          <w:sz w:val="22"/>
          <w:szCs w:val="22"/>
          <w:lang w:val="en-US"/>
        </w:rPr>
        <w:t>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A4480A6" w14:textId="77777777" w:rsidR="007B1194" w:rsidRPr="00D37948" w:rsidRDefault="007B1194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5175289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21082B63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72A66C75" w:rsidR="0056342A" w:rsidRPr="005C38DB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Bc. Martin Pražák</w:t>
            </w:r>
            <w:r w:rsidR="007B1194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 xml:space="preserve"> DiS</w:t>
            </w:r>
            <w:r w:rsidR="007B119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673A8D69" w14:textId="6FD9B355" w:rsidR="0056342A" w:rsidRDefault="007B1194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</w:t>
            </w:r>
            <w:r w:rsidR="0056342A">
              <w:rPr>
                <w:rFonts w:ascii="Times New Roman" w:hAnsi="Times New Roman"/>
                <w:sz w:val="22"/>
                <w:szCs w:val="22"/>
              </w:rPr>
              <w:t>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5E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F1BB" w14:textId="77777777" w:rsidR="00EE0181" w:rsidRDefault="00EE01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proofErr w:type="spellStart"/>
    <w:r w:rsidR="003F3A86">
      <w:rPr>
        <w:rStyle w:val="slostrnky"/>
        <w:rFonts w:cs="Arial"/>
        <w:b/>
        <w:color w:val="003C69"/>
        <w:sz w:val="16"/>
        <w:lang w:val="en-US"/>
      </w:rPr>
      <w:t>sociální</w:t>
    </w:r>
    <w:proofErr w:type="spellEnd"/>
    <w:r w:rsidR="003F3A86">
      <w:rPr>
        <w:rStyle w:val="slostrnky"/>
        <w:rFonts w:cs="Arial"/>
        <w:b/>
        <w:color w:val="003C69"/>
        <w:sz w:val="16"/>
        <w:lang w:val="en-US"/>
      </w:rPr>
      <w:t xml:space="preserve"> </w:t>
    </w:r>
    <w:proofErr w:type="spellStart"/>
    <w:r w:rsidR="003F3A86">
      <w:rPr>
        <w:rStyle w:val="slostrnky"/>
        <w:rFonts w:cs="Arial"/>
        <w:b/>
        <w:color w:val="003C69"/>
        <w:sz w:val="16"/>
        <w:lang w:val="en-US"/>
      </w:rPr>
      <w:t>péče</w:t>
    </w:r>
    <w:proofErr w:type="spellEnd"/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74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 xml:space="preserve">Charitní středisko Michala </w:t>
    </w:r>
    <w:proofErr w:type="spellStart"/>
    <w:proofErr w:type="gramStart"/>
    <w:r w:rsidR="003F3A86">
      <w:rPr>
        <w:rStyle w:val="slostrnky"/>
        <w:rFonts w:cs="Arial"/>
        <w:b/>
        <w:color w:val="003C69"/>
        <w:sz w:val="16"/>
      </w:rPr>
      <w:t>Magone</w:t>
    </w:r>
    <w:proofErr w:type="spellEnd"/>
    <w:r w:rsidR="003F3A86">
      <w:rPr>
        <w:rStyle w:val="slostrnky"/>
        <w:rFonts w:cs="Arial"/>
        <w:b/>
        <w:color w:val="003C69"/>
        <w:sz w:val="16"/>
      </w:rPr>
      <w:t xml:space="preserve"> - nízkoprahové</w:t>
    </w:r>
    <w:proofErr w:type="gramEnd"/>
    <w:r w:rsidR="003F3A86">
      <w:rPr>
        <w:rStyle w:val="slostrnky"/>
        <w:rFonts w:cs="Arial"/>
        <w:b/>
        <w:color w:val="003C69"/>
        <w:sz w:val="16"/>
      </w:rPr>
      <w:t xml:space="preserve"> zařízení pro děti a mládež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79F6D8EA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882F" w14:textId="77777777" w:rsidR="00EE0181" w:rsidRDefault="00EE0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0FBC" w14:textId="77777777" w:rsidR="00EE0181" w:rsidRDefault="00EE01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01C" w14:textId="77777777" w:rsidR="00EE0181" w:rsidRDefault="00EE01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87A09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91C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194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0181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4034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5</cp:revision>
  <cp:lastPrinted>2019-09-03T05:55:00Z</cp:lastPrinted>
  <dcterms:created xsi:type="dcterms:W3CDTF">2024-02-14T16:03:00Z</dcterms:created>
  <dcterms:modified xsi:type="dcterms:W3CDTF">2024-03-01T14:00:00Z</dcterms:modified>
</cp:coreProperties>
</file>