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C90F" w14:textId="77777777" w:rsidR="00616644" w:rsidRDefault="00512F9F" w:rsidP="00512F9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E0015">
        <w:rPr>
          <w:b/>
          <w:bCs/>
          <w:sz w:val="28"/>
          <w:szCs w:val="28"/>
        </w:rPr>
        <w:t>SMLOUVA O ÚČASTI NA ŘEŠENÍ PROJEKTU</w:t>
      </w:r>
      <w:r w:rsidR="007B7527">
        <w:rPr>
          <w:b/>
          <w:bCs/>
          <w:sz w:val="28"/>
          <w:szCs w:val="28"/>
        </w:rPr>
        <w:t xml:space="preserve"> </w:t>
      </w:r>
    </w:p>
    <w:p w14:paraId="56E6196B" w14:textId="77777777" w:rsidR="00512F9F" w:rsidRDefault="00512F9F" w:rsidP="0095156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E0015">
        <w:rPr>
          <w:b/>
          <w:bCs/>
          <w:sz w:val="28"/>
          <w:szCs w:val="28"/>
        </w:rPr>
        <w:t>A O VYUŽITÍ VÝSLEDKŮ</w:t>
      </w:r>
    </w:p>
    <w:p w14:paraId="7A7FBA68" w14:textId="33748ACB" w:rsidR="00F93629" w:rsidRPr="00512F9F" w:rsidRDefault="00951563" w:rsidP="00512F9F">
      <w:pPr>
        <w:spacing w:before="100" w:beforeAutospacing="1" w:after="100" w:afterAutospacing="1"/>
      </w:pPr>
      <w:r>
        <w:rPr>
          <w:rFonts w:ascii="Arial Narrow" w:eastAsia="Arial Narrow" w:hAnsi="Arial Narrow" w:cs="Arial Narrow"/>
          <w:color w:val="000000"/>
        </w:rPr>
        <w:t>uzavřená níže uvedeného dne, měsíce a roku podle ustanovení § 1746 odst. 2 zákona č. 89/2012 Sb., občanského zákoníku, v platném znění (dále jen „</w:t>
      </w:r>
      <w:r>
        <w:rPr>
          <w:rFonts w:ascii="Arial Narrow" w:eastAsia="Arial Narrow" w:hAnsi="Arial Narrow" w:cs="Arial Narrow"/>
          <w:b/>
          <w:color w:val="000000"/>
        </w:rPr>
        <w:t xml:space="preserve">smlouva“) </w:t>
      </w:r>
      <w:r w:rsidRPr="00F93629">
        <w:rPr>
          <w:rFonts w:ascii="Arial Narrow" w:eastAsia="Arial Narrow" w:hAnsi="Arial Narrow" w:cs="Arial Narrow"/>
          <w:color w:val="000000"/>
        </w:rPr>
        <w:t>mez</w:t>
      </w:r>
      <w:r>
        <w:rPr>
          <w:rFonts w:ascii="Arial Narrow" w:eastAsia="Arial Narrow" w:hAnsi="Arial Narrow" w:cs="Arial Narrow"/>
          <w:color w:val="000000"/>
        </w:rPr>
        <w:t>i:</w:t>
      </w:r>
    </w:p>
    <w:p w14:paraId="68F345DD" w14:textId="77777777" w:rsidR="008706A9" w:rsidRDefault="008706A9" w:rsidP="008706A9">
      <w:pPr>
        <w:spacing w:before="120" w:after="120"/>
        <w:rPr>
          <w:b/>
          <w:bCs/>
          <w:highlight w:val="yellow"/>
        </w:rPr>
      </w:pPr>
      <w:r w:rsidRPr="00215157">
        <w:rPr>
          <w:b/>
          <w:bCs/>
        </w:rPr>
        <w:t>LINET spol. s r.o.</w:t>
      </w:r>
      <w:r w:rsidRPr="00215157">
        <w:rPr>
          <w:b/>
          <w:bCs/>
          <w:highlight w:val="yellow"/>
        </w:rPr>
        <w:t xml:space="preserve"> </w:t>
      </w:r>
    </w:p>
    <w:p w14:paraId="57CC2021" w14:textId="77777777" w:rsidR="008706A9" w:rsidRPr="007C0E07" w:rsidRDefault="008706A9" w:rsidP="008706A9">
      <w:pPr>
        <w:spacing w:before="120" w:after="120"/>
      </w:pPr>
      <w:r w:rsidRPr="007C0E07">
        <w:t xml:space="preserve">Sídlem: </w:t>
      </w:r>
      <w:proofErr w:type="spellStart"/>
      <w:r w:rsidR="00A521EC">
        <w:t>Želevčice</w:t>
      </w:r>
      <w:proofErr w:type="spellEnd"/>
      <w:r w:rsidR="00A521EC">
        <w:t xml:space="preserve"> 5, Slaný</w:t>
      </w:r>
    </w:p>
    <w:p w14:paraId="4CF968FB" w14:textId="77777777" w:rsidR="008706A9" w:rsidRPr="007C0E07" w:rsidRDefault="008706A9" w:rsidP="008706A9">
      <w:pPr>
        <w:spacing w:before="120" w:after="120"/>
      </w:pPr>
      <w:r w:rsidRPr="007C0E07">
        <w:t>IČ: 00507814</w:t>
      </w:r>
    </w:p>
    <w:p w14:paraId="173D3A9B" w14:textId="77777777" w:rsidR="008706A9" w:rsidRPr="007C0E07" w:rsidRDefault="008706A9" w:rsidP="008706A9">
      <w:pPr>
        <w:spacing w:before="120" w:after="120"/>
      </w:pPr>
      <w:r w:rsidRPr="007C0E07">
        <w:t>DIČ: CZ00507814</w:t>
      </w:r>
    </w:p>
    <w:p w14:paraId="22FE027C" w14:textId="04EA5752" w:rsidR="008706A9" w:rsidRPr="007C0E07" w:rsidRDefault="008706A9" w:rsidP="008706A9">
      <w:pPr>
        <w:spacing w:before="120" w:after="120"/>
      </w:pPr>
      <w:r w:rsidRPr="007C0E07">
        <w:t>Zastoupený</w:t>
      </w:r>
      <w:r w:rsidRPr="00F93629">
        <w:rPr>
          <w:highlight w:val="yellow"/>
        </w:rPr>
        <w:t xml:space="preserve">: </w:t>
      </w:r>
      <w:proofErr w:type="spellStart"/>
      <w:r w:rsidR="00247640">
        <w:t>xxxxxxxxxxxxxx</w:t>
      </w:r>
      <w:proofErr w:type="spellEnd"/>
    </w:p>
    <w:p w14:paraId="05B20F0A" w14:textId="38B14C0C" w:rsidR="00512F9F" w:rsidRPr="00512F9F" w:rsidRDefault="00512F9F" w:rsidP="00A96A57">
      <w:pPr>
        <w:spacing w:before="120" w:after="120"/>
      </w:pPr>
      <w:r w:rsidRPr="00042874">
        <w:t>Odpovědný zaměstnanec za příjemce:</w:t>
      </w:r>
      <w:r w:rsidRPr="00512F9F">
        <w:t xml:space="preserve"> </w:t>
      </w:r>
      <w:proofErr w:type="spellStart"/>
      <w:r w:rsidR="00247640">
        <w:t>xxxxxxxxxxxx</w:t>
      </w:r>
      <w:proofErr w:type="spellEnd"/>
    </w:p>
    <w:p w14:paraId="1AF7AAC2" w14:textId="77777777" w:rsidR="00512F9F" w:rsidRDefault="00512F9F" w:rsidP="00A96A57">
      <w:pPr>
        <w:spacing w:before="120" w:after="120"/>
        <w:rPr>
          <w:b/>
          <w:bCs/>
        </w:rPr>
      </w:pPr>
      <w:r w:rsidRPr="00512F9F">
        <w:t xml:space="preserve">dále též jako </w:t>
      </w:r>
      <w:r w:rsidRPr="00512F9F">
        <w:rPr>
          <w:b/>
          <w:bCs/>
        </w:rPr>
        <w:t>„příjemce"</w:t>
      </w:r>
      <w:r w:rsidR="000D406E">
        <w:rPr>
          <w:b/>
          <w:bCs/>
        </w:rPr>
        <w:t xml:space="preserve"> nebo „</w:t>
      </w:r>
      <w:r w:rsidR="00A521EC">
        <w:rPr>
          <w:b/>
          <w:bCs/>
        </w:rPr>
        <w:t>LINET</w:t>
      </w:r>
      <w:r w:rsidR="000D406E">
        <w:rPr>
          <w:b/>
          <w:bCs/>
        </w:rPr>
        <w:t>“</w:t>
      </w:r>
    </w:p>
    <w:p w14:paraId="2A5E89D4" w14:textId="77777777" w:rsidR="00932F43" w:rsidRPr="00932F43" w:rsidRDefault="00932F43" w:rsidP="00512F9F">
      <w:pPr>
        <w:spacing w:before="100" w:beforeAutospacing="1" w:after="100" w:afterAutospacing="1"/>
      </w:pPr>
      <w:r w:rsidRPr="00932F43">
        <w:t>a</w:t>
      </w:r>
    </w:p>
    <w:p w14:paraId="07DA4A15" w14:textId="77777777" w:rsidR="00512F9F" w:rsidRPr="00360714" w:rsidRDefault="00A521EC" w:rsidP="00512F9F">
      <w:pPr>
        <w:spacing w:before="100" w:beforeAutospacing="1" w:after="100" w:afterAutospacing="1"/>
        <w:rPr>
          <w:b/>
          <w:bCs/>
        </w:rPr>
      </w:pPr>
      <w:r w:rsidRPr="00360714">
        <w:rPr>
          <w:b/>
          <w:bCs/>
        </w:rPr>
        <w:t>Univerzita Karlova</w:t>
      </w:r>
    </w:p>
    <w:p w14:paraId="5C58C6B8" w14:textId="123A93C1" w:rsidR="00360714" w:rsidRPr="00296FF7" w:rsidRDefault="00360714" w:rsidP="00360714">
      <w:pPr>
        <w:rPr>
          <w:rFonts w:cs="Times New Roman"/>
          <w:b/>
        </w:rPr>
      </w:pPr>
      <w:r w:rsidRPr="00296FF7">
        <w:rPr>
          <w:rFonts w:cs="Times New Roman"/>
        </w:rPr>
        <w:t>veřejná vysoká škola podle</w:t>
      </w:r>
      <w:r>
        <w:rPr>
          <w:rFonts w:cs="Times New Roman"/>
        </w:rPr>
        <w:t xml:space="preserve"> </w:t>
      </w:r>
      <w:r w:rsidRPr="00296FF7">
        <w:rPr>
          <w:rFonts w:cs="Times New Roman"/>
        </w:rPr>
        <w:t>z.</w:t>
      </w:r>
      <w:r>
        <w:rPr>
          <w:rFonts w:cs="Times New Roman"/>
        </w:rPr>
        <w:t xml:space="preserve"> </w:t>
      </w:r>
      <w:r w:rsidRPr="00296FF7">
        <w:rPr>
          <w:rFonts w:cs="Times New Roman"/>
        </w:rPr>
        <w:t>č. 111/1998 Sb., o vysokých školách, v platném znění</w:t>
      </w:r>
    </w:p>
    <w:p w14:paraId="54CC586F" w14:textId="77777777" w:rsidR="00360714" w:rsidRPr="00296FF7" w:rsidRDefault="00360714" w:rsidP="00360714">
      <w:pPr>
        <w:rPr>
          <w:rFonts w:cs="Times New Roman"/>
          <w:b/>
        </w:rPr>
      </w:pPr>
      <w:r w:rsidRPr="00296FF7">
        <w:rPr>
          <w:rFonts w:cs="Times New Roman"/>
        </w:rPr>
        <w:t>do obchodního rejstříku se nezapisuje</w:t>
      </w:r>
    </w:p>
    <w:p w14:paraId="3E698120" w14:textId="77777777" w:rsidR="00A521EC" w:rsidRPr="00296FF7" w:rsidRDefault="00A521EC" w:rsidP="00A521EC">
      <w:pPr>
        <w:spacing w:before="120" w:after="120"/>
      </w:pPr>
      <w:r w:rsidRPr="00296FF7">
        <w:t xml:space="preserve">Sídlem: </w:t>
      </w:r>
      <w:r w:rsidR="003163EF" w:rsidRPr="00296FF7">
        <w:t xml:space="preserve">Ovocný trh </w:t>
      </w:r>
      <w:r w:rsidR="00360714" w:rsidRPr="00296FF7">
        <w:t>560</w:t>
      </w:r>
      <w:r w:rsidR="003163EF" w:rsidRPr="00296FF7">
        <w:t>/5, 116 36 Praha 1</w:t>
      </w:r>
    </w:p>
    <w:p w14:paraId="708B8A8E" w14:textId="77777777" w:rsidR="00A521EC" w:rsidRPr="00296FF7" w:rsidRDefault="00A521EC" w:rsidP="00A521EC">
      <w:pPr>
        <w:spacing w:before="120" w:after="120"/>
      </w:pPr>
      <w:r w:rsidRPr="00296FF7">
        <w:t xml:space="preserve">IČ: </w:t>
      </w:r>
      <w:r w:rsidR="003163EF" w:rsidRPr="00296FF7">
        <w:t>00216208</w:t>
      </w:r>
    </w:p>
    <w:p w14:paraId="344F52F0" w14:textId="77777777" w:rsidR="00A521EC" w:rsidRPr="00296FF7" w:rsidRDefault="00A521EC" w:rsidP="00A521EC">
      <w:pPr>
        <w:spacing w:before="120" w:after="120"/>
      </w:pPr>
      <w:r w:rsidRPr="00296FF7">
        <w:t xml:space="preserve">DIČ: </w:t>
      </w:r>
      <w:r w:rsidR="003163EF" w:rsidRPr="00296FF7">
        <w:t>CZ00216208</w:t>
      </w:r>
    </w:p>
    <w:p w14:paraId="622D83A6" w14:textId="77777777" w:rsidR="00360714" w:rsidRPr="00296FF7" w:rsidRDefault="00360714" w:rsidP="00360714">
      <w:pPr>
        <w:rPr>
          <w:rFonts w:cs="Times New Roman"/>
          <w:b/>
        </w:rPr>
      </w:pPr>
      <w:r w:rsidRPr="00296FF7">
        <w:rPr>
          <w:rFonts w:cs="Times New Roman"/>
          <w:b/>
        </w:rPr>
        <w:t>ve věci součásti: 1. lékařská fakulta</w:t>
      </w:r>
    </w:p>
    <w:p w14:paraId="07205591" w14:textId="77777777" w:rsidR="00360714" w:rsidRPr="00296FF7" w:rsidRDefault="00360714" w:rsidP="00360714">
      <w:pPr>
        <w:rPr>
          <w:rFonts w:cs="Times New Roman"/>
          <w:b/>
        </w:rPr>
      </w:pPr>
      <w:r w:rsidRPr="00296FF7">
        <w:rPr>
          <w:rFonts w:cs="Times New Roman"/>
        </w:rPr>
        <w:t>kontaktní adresa: Kateřinská 32, 121 08 Praha 2</w:t>
      </w:r>
    </w:p>
    <w:p w14:paraId="7E7F627B" w14:textId="27B35DFE" w:rsidR="004511BF" w:rsidRPr="00296FF7" w:rsidRDefault="004511BF" w:rsidP="00A521EC">
      <w:pPr>
        <w:spacing w:before="120" w:after="120"/>
      </w:pPr>
      <w:r w:rsidRPr="00296FF7">
        <w:t xml:space="preserve">zastoupená: </w:t>
      </w:r>
      <w:proofErr w:type="spellStart"/>
      <w:r w:rsidR="002C4677">
        <w:t>xxxxxxxxxxxxxxxx</w:t>
      </w:r>
      <w:proofErr w:type="spellEnd"/>
    </w:p>
    <w:p w14:paraId="77F1FB78" w14:textId="5649F024" w:rsidR="00A521EC" w:rsidRPr="00296FF7" w:rsidRDefault="00A521EC" w:rsidP="00A521EC">
      <w:pPr>
        <w:spacing w:before="120" w:after="120"/>
      </w:pPr>
      <w:r w:rsidRPr="00296FF7">
        <w:t xml:space="preserve">Odpovědný zaměstnanec za dalšího účastníka: </w:t>
      </w:r>
      <w:proofErr w:type="spellStart"/>
      <w:r w:rsidR="00247640">
        <w:t>xxxxxxxxxxxxxxxx</w:t>
      </w:r>
      <w:proofErr w:type="spellEnd"/>
    </w:p>
    <w:p w14:paraId="1949354A" w14:textId="6067FFF3" w:rsidR="00A521EC" w:rsidRPr="00296FF7" w:rsidRDefault="00A521EC" w:rsidP="00A521EC">
      <w:pPr>
        <w:spacing w:before="120" w:after="120"/>
        <w:rPr>
          <w:bCs/>
        </w:rPr>
      </w:pPr>
      <w:bookmarkStart w:id="0" w:name="_Hlk31034061"/>
      <w:r w:rsidRPr="00360714">
        <w:t xml:space="preserve">dále též jako </w:t>
      </w:r>
      <w:r w:rsidRPr="00360714">
        <w:rPr>
          <w:b/>
          <w:bCs/>
        </w:rPr>
        <w:t>„</w:t>
      </w:r>
      <w:bookmarkStart w:id="1" w:name="_Hlk31033903"/>
      <w:r w:rsidR="008140F7">
        <w:rPr>
          <w:b/>
          <w:bCs/>
        </w:rPr>
        <w:t>1.LF UK</w:t>
      </w:r>
      <w:bookmarkEnd w:id="1"/>
      <w:r w:rsidRPr="00360714">
        <w:rPr>
          <w:b/>
          <w:bCs/>
        </w:rPr>
        <w:t xml:space="preserve">" </w:t>
      </w:r>
      <w:r w:rsidR="00595CFE">
        <w:rPr>
          <w:b/>
          <w:bCs/>
        </w:rPr>
        <w:t xml:space="preserve"> </w:t>
      </w:r>
    </w:p>
    <w:bookmarkEnd w:id="0"/>
    <w:p w14:paraId="288E13C1" w14:textId="77777777" w:rsidR="00A521EC" w:rsidRPr="00A521EC" w:rsidRDefault="00A521EC" w:rsidP="00512F9F">
      <w:pPr>
        <w:spacing w:before="100" w:beforeAutospacing="1" w:after="100" w:afterAutospacing="1"/>
      </w:pPr>
      <w:r w:rsidRPr="00A521EC">
        <w:t>a</w:t>
      </w:r>
    </w:p>
    <w:p w14:paraId="6D988B9B" w14:textId="77777777" w:rsidR="00A521EC" w:rsidRPr="00512F9F" w:rsidRDefault="00A521EC" w:rsidP="00512F9F">
      <w:pPr>
        <w:spacing w:before="100" w:beforeAutospacing="1" w:after="100" w:afterAutospacing="1"/>
        <w:rPr>
          <w:b/>
          <w:bCs/>
        </w:rPr>
      </w:pPr>
      <w:r w:rsidRPr="00A521EC">
        <w:rPr>
          <w:b/>
          <w:bCs/>
        </w:rPr>
        <w:t>Všeobecná fakultní nemocnice v Praze</w:t>
      </w:r>
    </w:p>
    <w:p w14:paraId="1030B7DE" w14:textId="77777777" w:rsidR="00A521EC" w:rsidRPr="00296FF7" w:rsidRDefault="00A521EC" w:rsidP="00A521EC">
      <w:pPr>
        <w:spacing w:before="120" w:after="120"/>
      </w:pPr>
      <w:r w:rsidRPr="00296FF7">
        <w:t xml:space="preserve">Sídlem: </w:t>
      </w:r>
      <w:r w:rsidR="005F1812" w:rsidRPr="00296FF7">
        <w:t>U Nemocnice 499/2, 128 08 Praha 2</w:t>
      </w:r>
    </w:p>
    <w:p w14:paraId="380A6B2F" w14:textId="77777777" w:rsidR="00A521EC" w:rsidRPr="00296FF7" w:rsidRDefault="00A521EC" w:rsidP="00A521EC">
      <w:pPr>
        <w:spacing w:before="120" w:after="120"/>
      </w:pPr>
      <w:r w:rsidRPr="00296FF7">
        <w:t xml:space="preserve">IČ: </w:t>
      </w:r>
      <w:r w:rsidR="005F1812" w:rsidRPr="00296FF7">
        <w:t>00064165</w:t>
      </w:r>
    </w:p>
    <w:p w14:paraId="02BEB202" w14:textId="77777777" w:rsidR="00A521EC" w:rsidRPr="00296FF7" w:rsidRDefault="00A521EC" w:rsidP="00A521EC">
      <w:pPr>
        <w:spacing w:before="120" w:after="120"/>
      </w:pPr>
      <w:r w:rsidRPr="00296FF7">
        <w:t xml:space="preserve">DIČ: </w:t>
      </w:r>
      <w:r w:rsidR="005F1812" w:rsidRPr="00296FF7">
        <w:t>CZ00064165</w:t>
      </w:r>
    </w:p>
    <w:p w14:paraId="68BFB896" w14:textId="48C4A710" w:rsidR="00A521EC" w:rsidRPr="00296FF7" w:rsidRDefault="00A521EC" w:rsidP="00A521EC">
      <w:pPr>
        <w:spacing w:before="120" w:after="120"/>
      </w:pPr>
      <w:r w:rsidRPr="00296FF7">
        <w:t xml:space="preserve">Zastoupená: </w:t>
      </w:r>
      <w:proofErr w:type="spellStart"/>
      <w:r w:rsidR="002C4677">
        <w:t>xxxxxxxxxxxxx</w:t>
      </w:r>
      <w:proofErr w:type="spellEnd"/>
    </w:p>
    <w:p w14:paraId="1E1945BD" w14:textId="03A367EE" w:rsidR="005F1812" w:rsidRPr="00296FF7" w:rsidRDefault="002C4677" w:rsidP="00A521EC">
      <w:pPr>
        <w:spacing w:before="120" w:after="120"/>
      </w:pPr>
      <w:proofErr w:type="spellStart"/>
      <w:r>
        <w:t>xxxxxxxxxxxxxxxxxxxxxxxxxx</w:t>
      </w:r>
      <w:proofErr w:type="spellEnd"/>
    </w:p>
    <w:p w14:paraId="4A9515B6" w14:textId="55112877" w:rsidR="00512F9F" w:rsidRPr="003163EF" w:rsidRDefault="00A521EC" w:rsidP="00A521EC">
      <w:pPr>
        <w:spacing w:before="120" w:after="120"/>
      </w:pPr>
      <w:r w:rsidRPr="00296FF7">
        <w:lastRenderedPageBreak/>
        <w:t>Odpovědný zaměstnanec za dalšího účastníka:</w:t>
      </w:r>
      <w:r w:rsidR="000D6DFA" w:rsidRPr="006E2832">
        <w:t xml:space="preserve"> </w:t>
      </w:r>
      <w:proofErr w:type="spellStart"/>
      <w:r w:rsidR="00247640">
        <w:t>xxxxxxxxxxxx</w:t>
      </w:r>
      <w:proofErr w:type="spellEnd"/>
    </w:p>
    <w:p w14:paraId="546ECDD8" w14:textId="3FEEDFFD" w:rsidR="00A521EC" w:rsidRPr="00910E7E" w:rsidRDefault="00A521EC" w:rsidP="00A521EC">
      <w:pPr>
        <w:spacing w:before="120" w:after="120"/>
        <w:rPr>
          <w:b/>
          <w:bCs/>
        </w:rPr>
      </w:pPr>
      <w:r w:rsidRPr="00910E7E">
        <w:t xml:space="preserve">dále též jako </w:t>
      </w:r>
      <w:r w:rsidRPr="00910E7E">
        <w:rPr>
          <w:b/>
          <w:bCs/>
        </w:rPr>
        <w:t xml:space="preserve">„VFN " </w:t>
      </w:r>
    </w:p>
    <w:p w14:paraId="39DBB26F" w14:textId="6C43084F" w:rsidR="007A502B" w:rsidRDefault="008140F7" w:rsidP="00A96A57">
      <w:pPr>
        <w:spacing w:before="120" w:after="120"/>
        <w:rPr>
          <w:b/>
          <w:bCs/>
        </w:rPr>
      </w:pPr>
      <w:bookmarkStart w:id="2" w:name="_Hlk31035141"/>
      <w:r>
        <w:rPr>
          <w:b/>
          <w:bCs/>
        </w:rPr>
        <w:t>1.LF UK</w:t>
      </w:r>
      <w:r w:rsidR="00185EB0">
        <w:rPr>
          <w:b/>
          <w:bCs/>
        </w:rPr>
        <w:t xml:space="preserve"> a</w:t>
      </w:r>
      <w:r w:rsidR="00932F43">
        <w:rPr>
          <w:b/>
          <w:bCs/>
        </w:rPr>
        <w:t xml:space="preserve"> VFN </w:t>
      </w:r>
      <w:bookmarkEnd w:id="2"/>
      <w:r w:rsidR="007A502B">
        <w:rPr>
          <w:b/>
          <w:bCs/>
        </w:rPr>
        <w:t>každý samostatně jako „další účastník“ či společně jako „další účastníci“</w:t>
      </w:r>
    </w:p>
    <w:p w14:paraId="3C59136F" w14:textId="77777777" w:rsidR="007A502B" w:rsidRDefault="007A502B" w:rsidP="00A96A57">
      <w:pPr>
        <w:spacing w:before="120" w:after="120"/>
        <w:rPr>
          <w:b/>
          <w:bCs/>
        </w:rPr>
      </w:pPr>
    </w:p>
    <w:p w14:paraId="404B4B43" w14:textId="77777777" w:rsidR="007A502B" w:rsidRPr="00512F9F" w:rsidRDefault="007A502B" w:rsidP="00A96A57">
      <w:pPr>
        <w:spacing w:before="120" w:after="120"/>
        <w:rPr>
          <w:b/>
          <w:bCs/>
        </w:rPr>
      </w:pPr>
      <w:r>
        <w:rPr>
          <w:b/>
          <w:bCs/>
        </w:rPr>
        <w:t>Další účastníci spolu s příjemcem dále společně jako „smluvní strany“</w:t>
      </w:r>
    </w:p>
    <w:p w14:paraId="23931D30" w14:textId="77777777" w:rsidR="00512F9F" w:rsidRPr="00512F9F" w:rsidRDefault="00512F9F" w:rsidP="00512F9F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I.</w:t>
      </w:r>
    </w:p>
    <w:p w14:paraId="5DD377BA" w14:textId="77777777" w:rsidR="00512F9F" w:rsidRPr="00512F9F" w:rsidRDefault="00512F9F" w:rsidP="00512F9F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Předmět smlouvy</w:t>
      </w:r>
    </w:p>
    <w:p w14:paraId="1A99CB48" w14:textId="73D91845" w:rsidR="00512F9F" w:rsidRDefault="00512F9F" w:rsidP="00D778DB">
      <w:pPr>
        <w:spacing w:after="0"/>
        <w:jc w:val="both"/>
      </w:pPr>
      <w:r w:rsidRPr="00512F9F">
        <w:t xml:space="preserve">1. Předmětem této smlouvy je </w:t>
      </w:r>
      <w:r w:rsidR="00951563">
        <w:t>vymezení vzájemných práv a povinností smluvních stran</w:t>
      </w:r>
      <w:r w:rsidR="00096C89">
        <w:t>y</w:t>
      </w:r>
      <w:r w:rsidR="00951563">
        <w:t xml:space="preserve">, tedy Příjemce a účastníků při jejich vzájemné spolupráce na řešení projektu </w:t>
      </w:r>
      <w:r w:rsidRPr="00512F9F">
        <w:t>z</w:t>
      </w:r>
      <w:r w:rsidR="00932F43">
        <w:t xml:space="preserve"> programu </w:t>
      </w:r>
      <w:r w:rsidR="00932F43" w:rsidRPr="00932F43">
        <w:t>TREND</w:t>
      </w:r>
      <w:r w:rsidR="00932F43">
        <w:t xml:space="preserve">, podprogram </w:t>
      </w:r>
      <w:r w:rsidR="00932F43" w:rsidRPr="00932F43">
        <w:t>1 "Technologičtí lídři"</w:t>
      </w:r>
      <w:r w:rsidR="00932F43">
        <w:t xml:space="preserve">, </w:t>
      </w:r>
      <w:r w:rsidR="00932F43" w:rsidRPr="00932F43">
        <w:t>1</w:t>
      </w:r>
      <w:r w:rsidR="00185EB0">
        <w:t>0</w:t>
      </w:r>
      <w:r w:rsidR="00932F43" w:rsidRPr="00932F43">
        <w:t>. veřejná soutěž Programu TREND</w:t>
      </w:r>
      <w:r w:rsidR="008D6C60">
        <w:t>.</w:t>
      </w:r>
    </w:p>
    <w:p w14:paraId="19183BBC" w14:textId="77777777" w:rsidR="00932F43" w:rsidRPr="00512F9F" w:rsidRDefault="00932F43" w:rsidP="00D778DB">
      <w:pPr>
        <w:spacing w:after="0"/>
        <w:jc w:val="both"/>
      </w:pPr>
    </w:p>
    <w:p w14:paraId="51B86613" w14:textId="77777777" w:rsidR="00512F9F" w:rsidRPr="00512F9F" w:rsidRDefault="00512F9F" w:rsidP="00D778DB">
      <w:pPr>
        <w:spacing w:after="0"/>
        <w:jc w:val="both"/>
      </w:pPr>
      <w:r w:rsidRPr="00512F9F">
        <w:t>2. Identifikace projektu:</w:t>
      </w:r>
    </w:p>
    <w:p w14:paraId="2A30CB62" w14:textId="77777777" w:rsidR="006C0ED6" w:rsidRDefault="00932F43" w:rsidP="00D778DB">
      <w:pPr>
        <w:spacing w:after="0"/>
        <w:jc w:val="both"/>
        <w:rPr>
          <w:b/>
          <w:bCs/>
        </w:rPr>
      </w:pPr>
      <w:r>
        <w:rPr>
          <w:b/>
          <w:bCs/>
        </w:rPr>
        <w:t>Identifikační kód projektu</w:t>
      </w:r>
      <w:r w:rsidR="008D6C60" w:rsidRPr="008D6C60">
        <w:rPr>
          <w:b/>
          <w:bCs/>
        </w:rPr>
        <w:t xml:space="preserve"> </w:t>
      </w:r>
      <w:r w:rsidRPr="00932F43">
        <w:rPr>
          <w:b/>
          <w:bCs/>
        </w:rPr>
        <w:t>FW</w:t>
      </w:r>
      <w:r w:rsidR="00D778DB">
        <w:rPr>
          <w:b/>
          <w:bCs/>
        </w:rPr>
        <w:t>10010366</w:t>
      </w:r>
      <w:r w:rsidR="008D6C60" w:rsidRPr="008D6C60">
        <w:rPr>
          <w:b/>
          <w:bCs/>
        </w:rPr>
        <w:t xml:space="preserve"> „</w:t>
      </w:r>
      <w:r w:rsidR="00D778DB" w:rsidRPr="00D778DB">
        <w:rPr>
          <w:b/>
          <w:bCs/>
        </w:rPr>
        <w:t xml:space="preserve">Neinvazivní systém pro hodnocení </w:t>
      </w:r>
      <w:proofErr w:type="spellStart"/>
      <w:r w:rsidR="00D778DB" w:rsidRPr="00D778DB">
        <w:rPr>
          <w:b/>
          <w:bCs/>
        </w:rPr>
        <w:t>hemodynamiky</w:t>
      </w:r>
      <w:proofErr w:type="spellEnd"/>
      <w:r w:rsidR="00D778DB" w:rsidRPr="00D778DB">
        <w:rPr>
          <w:b/>
          <w:bCs/>
        </w:rPr>
        <w:t xml:space="preserve"> pacienta prostřednictvím lůžka intenzivní péče</w:t>
      </w:r>
      <w:r w:rsidR="008D6C60" w:rsidRPr="008D6C60">
        <w:rPr>
          <w:b/>
          <w:bCs/>
        </w:rPr>
        <w:t xml:space="preserve">“ </w:t>
      </w:r>
    </w:p>
    <w:p w14:paraId="2CF73855" w14:textId="77777777" w:rsidR="006C0ED6" w:rsidRDefault="006C0ED6" w:rsidP="006C0ED6">
      <w:pPr>
        <w:spacing w:after="0"/>
        <w:rPr>
          <w:b/>
          <w:bCs/>
        </w:rPr>
      </w:pPr>
    </w:p>
    <w:p w14:paraId="2338E488" w14:textId="77777777" w:rsidR="00512F9F" w:rsidRDefault="00512F9F" w:rsidP="00512F9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II.</w:t>
      </w:r>
    </w:p>
    <w:p w14:paraId="58A3EC1A" w14:textId="77777777" w:rsidR="00512F9F" w:rsidRPr="00512F9F" w:rsidRDefault="00512F9F" w:rsidP="00512F9F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Řešení projektu</w:t>
      </w:r>
    </w:p>
    <w:p w14:paraId="23A59237" w14:textId="77777777" w:rsidR="00512F9F" w:rsidRPr="00512F9F" w:rsidRDefault="00512F9F" w:rsidP="00512F9F">
      <w:pPr>
        <w:spacing w:before="100" w:beforeAutospacing="1" w:after="100" w:afterAutospacing="1"/>
      </w:pPr>
      <w:r w:rsidRPr="00512F9F">
        <w:t xml:space="preserve">1. Řešení projektu je rozloženo do </w:t>
      </w:r>
      <w:r w:rsidRPr="000D406E">
        <w:rPr>
          <w:b/>
        </w:rPr>
        <w:t xml:space="preserve">období od </w:t>
      </w:r>
      <w:r w:rsidR="008D6C60" w:rsidRPr="000D406E">
        <w:rPr>
          <w:b/>
        </w:rPr>
        <w:t>1/</w:t>
      </w:r>
      <w:proofErr w:type="gramStart"/>
      <w:r w:rsidR="008D6C60" w:rsidRPr="000D406E">
        <w:rPr>
          <w:b/>
        </w:rPr>
        <w:t>20</w:t>
      </w:r>
      <w:r w:rsidR="00932F43">
        <w:rPr>
          <w:b/>
        </w:rPr>
        <w:t>2</w:t>
      </w:r>
      <w:r w:rsidR="00D778DB">
        <w:rPr>
          <w:b/>
        </w:rPr>
        <w:t>4</w:t>
      </w:r>
      <w:r w:rsidR="008D6C60" w:rsidRPr="000D406E">
        <w:rPr>
          <w:b/>
        </w:rPr>
        <w:t xml:space="preserve"> – </w:t>
      </w:r>
      <w:r w:rsidR="00932F43">
        <w:rPr>
          <w:b/>
        </w:rPr>
        <w:t>06</w:t>
      </w:r>
      <w:proofErr w:type="gramEnd"/>
      <w:r w:rsidR="008D6C60" w:rsidRPr="000D406E">
        <w:rPr>
          <w:b/>
        </w:rPr>
        <w:t>/202</w:t>
      </w:r>
      <w:r w:rsidR="00D778DB">
        <w:rPr>
          <w:b/>
        </w:rPr>
        <w:t>6</w:t>
      </w:r>
      <w:r w:rsidR="008D6C60">
        <w:t>.</w:t>
      </w:r>
    </w:p>
    <w:p w14:paraId="21E7099F" w14:textId="6A196681" w:rsidR="00D15D2E" w:rsidRDefault="00512F9F" w:rsidP="000C4621">
      <w:pPr>
        <w:spacing w:before="100" w:beforeAutospacing="1" w:after="100" w:afterAutospacing="1"/>
        <w:jc w:val="both"/>
      </w:pPr>
      <w:r w:rsidRPr="00C129A6">
        <w:t xml:space="preserve">2. </w:t>
      </w:r>
      <w:r w:rsidR="000C4621" w:rsidRPr="00C129A6">
        <w:t>P</w:t>
      </w:r>
      <w:r w:rsidR="00D15D2E" w:rsidRPr="00C129A6">
        <w:t xml:space="preserve">rojekt se zaměřuje na </w:t>
      </w:r>
      <w:proofErr w:type="spellStart"/>
      <w:r w:rsidR="00247640">
        <w:t>xxxxxxxxxxxxxxxxx</w:t>
      </w:r>
      <w:proofErr w:type="spellEnd"/>
      <w:r w:rsidR="00D15D2E" w:rsidRPr="00C129A6">
        <w:t xml:space="preserve"> a hlavním výstupem projektu bude</w:t>
      </w:r>
      <w:r w:rsidR="000C4621" w:rsidRPr="00C129A6">
        <w:t xml:space="preserve"> funkční vzorek</w:t>
      </w:r>
      <w:r w:rsidR="00D15D2E" w:rsidRPr="00C129A6">
        <w:t xml:space="preserve"> „</w:t>
      </w:r>
      <w:proofErr w:type="spellStart"/>
      <w:r w:rsidR="00247640">
        <w:t>xxxxxxxxxxxxxxxx</w:t>
      </w:r>
      <w:proofErr w:type="spellEnd"/>
    </w:p>
    <w:p w14:paraId="3768D0BC" w14:textId="77777777" w:rsidR="00D16F1A" w:rsidRDefault="003163EF" w:rsidP="000C4621">
      <w:pPr>
        <w:spacing w:before="100" w:beforeAutospacing="1" w:after="100" w:afterAutospacing="1"/>
      </w:pPr>
      <w:r>
        <w:t>3</w:t>
      </w:r>
      <w:r w:rsidR="00512F9F" w:rsidRPr="00512F9F">
        <w:t>. Za řízení projektu je odpovědný příjemce.</w:t>
      </w:r>
    </w:p>
    <w:p w14:paraId="4B1C8A12" w14:textId="77777777" w:rsidR="00512F9F" w:rsidRPr="0038739E" w:rsidRDefault="0038739E" w:rsidP="0038739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III</w:t>
      </w:r>
      <w:r w:rsidR="00512F9F" w:rsidRPr="0038739E">
        <w:rPr>
          <w:b/>
        </w:rPr>
        <w:t>.</w:t>
      </w:r>
    </w:p>
    <w:p w14:paraId="20E9C336" w14:textId="77777777" w:rsidR="00512F9F" w:rsidRPr="00512F9F" w:rsidRDefault="00512F9F" w:rsidP="0038739E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Věcná náplň spolupráce příjemce a dalšího účastníka</w:t>
      </w:r>
    </w:p>
    <w:p w14:paraId="42F2ACF5" w14:textId="77777777" w:rsidR="00512F9F" w:rsidRDefault="00512F9F" w:rsidP="00296FF7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</w:pPr>
      <w:r w:rsidRPr="00512F9F">
        <w:t>Smluvní strany se za účelem naplnění předmětu smlouvy vymezeného výše zavazují spolupracovat</w:t>
      </w:r>
      <w:r w:rsidR="0038739E">
        <w:t xml:space="preserve"> </w:t>
      </w:r>
      <w:r w:rsidRPr="00512F9F">
        <w:t>tak, že zajistí spolupráci řešitele a dalšího řešitele (příp. dalších pověřených osob) na řešení</w:t>
      </w:r>
      <w:r w:rsidR="0038739E">
        <w:t xml:space="preserve"> </w:t>
      </w:r>
      <w:r w:rsidRPr="00512F9F">
        <w:t>násle</w:t>
      </w:r>
      <w:r w:rsidR="005B17CF">
        <w:t>dujících úkolů v rámci projektu.</w:t>
      </w:r>
    </w:p>
    <w:p w14:paraId="72E211A3" w14:textId="77777777" w:rsidR="005B17CF" w:rsidRDefault="005B17CF" w:rsidP="00296FF7">
      <w:pPr>
        <w:pStyle w:val="Odstavecseseznamem"/>
        <w:spacing w:before="100" w:beforeAutospacing="1" w:after="100" w:afterAutospacing="1"/>
        <w:ind w:left="284" w:hanging="284"/>
        <w:jc w:val="both"/>
      </w:pPr>
    </w:p>
    <w:p w14:paraId="60D51B97" w14:textId="50ADB6E5" w:rsidR="00DB25C6" w:rsidRPr="005B17CF" w:rsidRDefault="005B17CF" w:rsidP="00296FF7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</w:pPr>
      <w:r w:rsidRPr="005B17CF">
        <w:t>Na řešení proje</w:t>
      </w:r>
      <w:r w:rsidR="00503F5C">
        <w:t>k</w:t>
      </w:r>
      <w:r w:rsidRPr="005B17CF">
        <w:t xml:space="preserve">tu se budou </w:t>
      </w:r>
      <w:r w:rsidR="00DB25C6" w:rsidRPr="005B17CF">
        <w:t xml:space="preserve">podílet </w:t>
      </w:r>
      <w:r w:rsidR="00DB25C6">
        <w:t>celkem</w:t>
      </w:r>
      <w:r w:rsidR="00D2355C">
        <w:t xml:space="preserve"> </w:t>
      </w:r>
      <w:r w:rsidR="00D778DB">
        <w:t xml:space="preserve">tři </w:t>
      </w:r>
      <w:r w:rsidRPr="005B17CF">
        <w:t xml:space="preserve">subjekty – </w:t>
      </w:r>
      <w:r w:rsidR="00D778DB">
        <w:t xml:space="preserve">jedna </w:t>
      </w:r>
      <w:r w:rsidR="0004052E">
        <w:t xml:space="preserve">nemocnice, jeden </w:t>
      </w:r>
      <w:r w:rsidRPr="005B17CF">
        <w:t>soukrom</w:t>
      </w:r>
      <w:r w:rsidR="0004052E">
        <w:t>ý</w:t>
      </w:r>
      <w:r w:rsidRPr="005B17CF">
        <w:t xml:space="preserve"> podnik, a jedna</w:t>
      </w:r>
      <w:r w:rsidR="00945AA2">
        <w:t xml:space="preserve"> </w:t>
      </w:r>
      <w:r w:rsidR="00503F5C">
        <w:t xml:space="preserve">veřejná </w:t>
      </w:r>
      <w:r w:rsidR="0004052E">
        <w:t>vysoká škola</w:t>
      </w:r>
      <w:r w:rsidRPr="005B17CF">
        <w:t xml:space="preserve">. Základní představení rolí </w:t>
      </w:r>
      <w:r w:rsidR="00806305">
        <w:t>daných</w:t>
      </w:r>
      <w:r w:rsidR="00806305" w:rsidRPr="005B17CF">
        <w:t xml:space="preserve"> </w:t>
      </w:r>
      <w:r w:rsidRPr="005B17CF">
        <w:t>subjektů je specifikováno níže</w:t>
      </w:r>
    </w:p>
    <w:p w14:paraId="37C2088A" w14:textId="77777777" w:rsidR="005B17CF" w:rsidRPr="006D5B2C" w:rsidRDefault="0052500E" w:rsidP="00F93629">
      <w:bookmarkStart w:id="3" w:name="_Hlk31037020"/>
      <w:r w:rsidRPr="006D5B2C">
        <w:t>LINET:</w:t>
      </w:r>
    </w:p>
    <w:p w14:paraId="29CE5E71" w14:textId="5C071894" w:rsidR="0052500E" w:rsidRPr="00C129A6" w:rsidRDefault="000C4621" w:rsidP="00321F42">
      <w:pPr>
        <w:pStyle w:val="Defaul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C129A6">
        <w:rPr>
          <w:rFonts w:asciiTheme="minorHAnsi" w:hAnsiTheme="minorHAnsi"/>
          <w:bCs/>
          <w:sz w:val="22"/>
          <w:szCs w:val="22"/>
        </w:rPr>
        <w:t>Zpracování konceptu, analýza výsledků studií s</w:t>
      </w:r>
      <w:r w:rsidR="00503F5C">
        <w:rPr>
          <w:rFonts w:asciiTheme="minorHAnsi" w:hAnsiTheme="minorHAnsi"/>
          <w:bCs/>
          <w:sz w:val="22"/>
          <w:szCs w:val="22"/>
        </w:rPr>
        <w:t> </w:t>
      </w:r>
      <w:r w:rsidRPr="00C129A6">
        <w:rPr>
          <w:rFonts w:asciiTheme="minorHAnsi" w:hAnsiTheme="minorHAnsi"/>
          <w:bCs/>
          <w:sz w:val="22"/>
          <w:szCs w:val="22"/>
        </w:rPr>
        <w:t>ohledem na konstrukční řešení funkčního vzorku, model datového propojení, technické řešení, uživatelské rozhraní, propojení a testování systému.</w:t>
      </w:r>
    </w:p>
    <w:p w14:paraId="2CFF81F7" w14:textId="37912044" w:rsidR="0052500E" w:rsidRPr="00C129A6" w:rsidRDefault="0035636B" w:rsidP="00296FF7">
      <w:pPr>
        <w:pStyle w:val="Default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1.LF UK</w:t>
      </w:r>
      <w:r w:rsidR="0052500E" w:rsidRPr="00C129A6">
        <w:rPr>
          <w:rFonts w:asciiTheme="minorHAnsi" w:hAnsiTheme="minorHAnsi"/>
          <w:bCs/>
          <w:sz w:val="22"/>
          <w:szCs w:val="22"/>
        </w:rPr>
        <w:t>:</w:t>
      </w:r>
    </w:p>
    <w:p w14:paraId="6129A417" w14:textId="1DDA1864" w:rsidR="0052500E" w:rsidRPr="00C129A6" w:rsidRDefault="00503F5C" w:rsidP="000C4621">
      <w:pPr>
        <w:pStyle w:val="Defaul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C129A6">
        <w:rPr>
          <w:rFonts w:asciiTheme="minorHAnsi" w:hAnsiTheme="minorHAnsi"/>
          <w:bCs/>
          <w:sz w:val="22"/>
          <w:szCs w:val="22"/>
        </w:rPr>
        <w:lastRenderedPageBreak/>
        <w:t>K</w:t>
      </w:r>
      <w:r w:rsidR="000C4621" w:rsidRPr="00C129A6">
        <w:rPr>
          <w:rFonts w:asciiTheme="minorHAnsi" w:hAnsiTheme="minorHAnsi"/>
          <w:bCs/>
          <w:sz w:val="22"/>
          <w:szCs w:val="22"/>
        </w:rPr>
        <w:t>onzultace</w:t>
      </w:r>
      <w:r w:rsidR="00991FD0">
        <w:rPr>
          <w:rFonts w:asciiTheme="minorHAnsi" w:hAnsiTheme="minorHAnsi"/>
          <w:bCs/>
          <w:sz w:val="22"/>
          <w:szCs w:val="22"/>
        </w:rPr>
        <w:t xml:space="preserve"> </w:t>
      </w:r>
      <w:r w:rsidR="00B2195C">
        <w:rPr>
          <w:rFonts w:asciiTheme="minorHAnsi" w:hAnsiTheme="minorHAnsi"/>
          <w:bCs/>
          <w:sz w:val="22"/>
          <w:szCs w:val="22"/>
        </w:rPr>
        <w:t xml:space="preserve">biomedicínských a klinických souvislostí, </w:t>
      </w:r>
      <w:r w:rsidR="008771BF">
        <w:rPr>
          <w:rFonts w:asciiTheme="minorHAnsi" w:hAnsiTheme="minorHAnsi"/>
          <w:bCs/>
          <w:sz w:val="22"/>
          <w:szCs w:val="22"/>
        </w:rPr>
        <w:t xml:space="preserve">preklinické studie, </w:t>
      </w:r>
      <w:r w:rsidR="00B2195C">
        <w:rPr>
          <w:rFonts w:asciiTheme="minorHAnsi" w:hAnsiTheme="minorHAnsi"/>
          <w:bCs/>
          <w:sz w:val="22"/>
          <w:szCs w:val="22"/>
        </w:rPr>
        <w:t xml:space="preserve">analýza a interpretace dat, </w:t>
      </w:r>
      <w:r w:rsidR="008771BF">
        <w:rPr>
          <w:rFonts w:asciiTheme="minorHAnsi" w:hAnsiTheme="minorHAnsi"/>
          <w:bCs/>
          <w:sz w:val="22"/>
          <w:szCs w:val="22"/>
        </w:rPr>
        <w:t xml:space="preserve">preklinické </w:t>
      </w:r>
      <w:r w:rsidR="000C4621" w:rsidRPr="00C129A6">
        <w:rPr>
          <w:rFonts w:asciiTheme="minorHAnsi" w:hAnsiTheme="minorHAnsi"/>
          <w:bCs/>
          <w:sz w:val="22"/>
          <w:szCs w:val="22"/>
        </w:rPr>
        <w:t xml:space="preserve">testování navrženého technického řešení, </w:t>
      </w:r>
      <w:r w:rsidR="00B2195C">
        <w:rPr>
          <w:rFonts w:asciiTheme="minorHAnsi" w:hAnsiTheme="minorHAnsi"/>
          <w:bCs/>
          <w:sz w:val="22"/>
          <w:szCs w:val="22"/>
        </w:rPr>
        <w:t xml:space="preserve">spolupráce na vývoji </w:t>
      </w:r>
      <w:r w:rsidR="000C4621" w:rsidRPr="00C129A6">
        <w:rPr>
          <w:rFonts w:asciiTheme="minorHAnsi" w:hAnsiTheme="minorHAnsi"/>
          <w:bCs/>
          <w:sz w:val="22"/>
          <w:szCs w:val="22"/>
        </w:rPr>
        <w:t>uživ</w:t>
      </w:r>
      <w:r w:rsidR="00FA0200" w:rsidRPr="00C129A6">
        <w:rPr>
          <w:rFonts w:asciiTheme="minorHAnsi" w:hAnsiTheme="minorHAnsi"/>
          <w:bCs/>
          <w:sz w:val="22"/>
          <w:szCs w:val="22"/>
        </w:rPr>
        <w:t>atelského</w:t>
      </w:r>
      <w:r w:rsidR="000C4621" w:rsidRPr="00C129A6">
        <w:rPr>
          <w:rFonts w:asciiTheme="minorHAnsi" w:hAnsiTheme="minorHAnsi"/>
          <w:bCs/>
          <w:sz w:val="22"/>
          <w:szCs w:val="22"/>
        </w:rPr>
        <w:t xml:space="preserve"> </w:t>
      </w:r>
      <w:r w:rsidR="00FA0200" w:rsidRPr="00C129A6">
        <w:rPr>
          <w:rFonts w:asciiTheme="minorHAnsi" w:hAnsiTheme="minorHAnsi"/>
          <w:bCs/>
          <w:sz w:val="22"/>
          <w:szCs w:val="22"/>
        </w:rPr>
        <w:t>r</w:t>
      </w:r>
      <w:r w:rsidR="000C4621" w:rsidRPr="00C129A6">
        <w:rPr>
          <w:rFonts w:asciiTheme="minorHAnsi" w:hAnsiTheme="minorHAnsi"/>
          <w:bCs/>
          <w:sz w:val="22"/>
          <w:szCs w:val="22"/>
        </w:rPr>
        <w:t xml:space="preserve">ozhraní s ohledem na medicínské využití, </w:t>
      </w:r>
      <w:r w:rsidR="00B2195C">
        <w:rPr>
          <w:rFonts w:asciiTheme="minorHAnsi" w:hAnsiTheme="minorHAnsi"/>
          <w:bCs/>
          <w:sz w:val="22"/>
          <w:szCs w:val="22"/>
        </w:rPr>
        <w:t>příprava protok</w:t>
      </w:r>
      <w:r w:rsidR="00DB25C6">
        <w:rPr>
          <w:rFonts w:asciiTheme="minorHAnsi" w:hAnsiTheme="minorHAnsi"/>
          <w:bCs/>
          <w:sz w:val="22"/>
          <w:szCs w:val="22"/>
        </w:rPr>
        <w:t>o</w:t>
      </w:r>
      <w:r w:rsidR="00B2195C">
        <w:rPr>
          <w:rFonts w:asciiTheme="minorHAnsi" w:hAnsiTheme="minorHAnsi"/>
          <w:bCs/>
          <w:sz w:val="22"/>
          <w:szCs w:val="22"/>
        </w:rPr>
        <w:t xml:space="preserve">lu klinických studií, </w:t>
      </w:r>
      <w:r w:rsidR="000C4621" w:rsidRPr="00C129A6">
        <w:rPr>
          <w:rFonts w:asciiTheme="minorHAnsi" w:hAnsiTheme="minorHAnsi"/>
          <w:bCs/>
          <w:sz w:val="22"/>
          <w:szCs w:val="22"/>
        </w:rPr>
        <w:t xml:space="preserve">způsob interpretace </w:t>
      </w:r>
      <w:r w:rsidR="00B2195C">
        <w:rPr>
          <w:rFonts w:asciiTheme="minorHAnsi" w:hAnsiTheme="minorHAnsi"/>
          <w:bCs/>
          <w:sz w:val="22"/>
          <w:szCs w:val="22"/>
        </w:rPr>
        <w:t xml:space="preserve">a </w:t>
      </w:r>
      <w:r w:rsidR="00991FD0">
        <w:rPr>
          <w:rFonts w:asciiTheme="minorHAnsi" w:hAnsiTheme="minorHAnsi"/>
          <w:bCs/>
          <w:sz w:val="22"/>
          <w:szCs w:val="22"/>
        </w:rPr>
        <w:t>využití výstupů</w:t>
      </w:r>
      <w:r>
        <w:rPr>
          <w:rFonts w:asciiTheme="minorHAnsi" w:hAnsiTheme="minorHAnsi"/>
          <w:bCs/>
          <w:sz w:val="22"/>
          <w:szCs w:val="22"/>
        </w:rPr>
        <w:t>.</w:t>
      </w:r>
      <w:r w:rsidR="00B2195C">
        <w:rPr>
          <w:rFonts w:asciiTheme="minorHAnsi" w:hAnsiTheme="minorHAnsi"/>
          <w:bCs/>
          <w:sz w:val="22"/>
          <w:szCs w:val="22"/>
        </w:rPr>
        <w:t xml:space="preserve"> </w:t>
      </w:r>
    </w:p>
    <w:p w14:paraId="1588EB83" w14:textId="77777777" w:rsidR="000C4621" w:rsidRPr="00C129A6" w:rsidRDefault="000C4621" w:rsidP="00296FF7">
      <w:pPr>
        <w:pStyle w:val="Default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</w:p>
    <w:p w14:paraId="40BFBC4F" w14:textId="77777777" w:rsidR="0052500E" w:rsidRPr="00C129A6" w:rsidRDefault="0052500E" w:rsidP="00296FF7">
      <w:pPr>
        <w:pStyle w:val="Default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C129A6">
        <w:rPr>
          <w:rFonts w:asciiTheme="minorHAnsi" w:hAnsiTheme="minorHAnsi"/>
          <w:bCs/>
          <w:sz w:val="22"/>
          <w:szCs w:val="22"/>
        </w:rPr>
        <w:t xml:space="preserve">VFN v Praze </w:t>
      </w:r>
    </w:p>
    <w:p w14:paraId="16A7F3A0" w14:textId="77777777" w:rsidR="000C4621" w:rsidRPr="00C129A6" w:rsidRDefault="000C4621" w:rsidP="000C4621">
      <w:pPr>
        <w:pStyle w:val="Defaul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C129A6">
        <w:rPr>
          <w:rFonts w:asciiTheme="minorHAnsi" w:hAnsiTheme="minorHAnsi"/>
          <w:bCs/>
          <w:sz w:val="22"/>
          <w:szCs w:val="22"/>
        </w:rPr>
        <w:t xml:space="preserve">konzultace medicínských záležitostí, klinické studie, testovací místo pro sběr dat v praxi, testování navrženého technického řešení v praxi, pomoc s nastavení </w:t>
      </w:r>
      <w:r w:rsidR="00FA0200" w:rsidRPr="00C129A6">
        <w:rPr>
          <w:rFonts w:asciiTheme="minorHAnsi" w:hAnsiTheme="minorHAnsi"/>
          <w:bCs/>
          <w:sz w:val="22"/>
          <w:szCs w:val="22"/>
        </w:rPr>
        <w:t>uživatelského</w:t>
      </w:r>
      <w:r w:rsidRPr="00C129A6">
        <w:rPr>
          <w:rFonts w:asciiTheme="minorHAnsi" w:hAnsiTheme="minorHAnsi"/>
          <w:bCs/>
          <w:sz w:val="22"/>
          <w:szCs w:val="22"/>
        </w:rPr>
        <w:t xml:space="preserve"> </w:t>
      </w:r>
      <w:r w:rsidR="00FA0200" w:rsidRPr="00C129A6">
        <w:rPr>
          <w:rFonts w:asciiTheme="minorHAnsi" w:hAnsiTheme="minorHAnsi"/>
          <w:bCs/>
          <w:sz w:val="22"/>
          <w:szCs w:val="22"/>
        </w:rPr>
        <w:t>r</w:t>
      </w:r>
      <w:r w:rsidRPr="00C129A6">
        <w:rPr>
          <w:rFonts w:asciiTheme="minorHAnsi" w:hAnsiTheme="minorHAnsi"/>
          <w:bCs/>
          <w:sz w:val="22"/>
          <w:szCs w:val="22"/>
        </w:rPr>
        <w:t>ozhraní s ohledem na medicínské využití, způsob interpretace naměřených hodnot</w:t>
      </w:r>
    </w:p>
    <w:p w14:paraId="4439FB32" w14:textId="77777777" w:rsidR="0052500E" w:rsidRPr="006D5B2C" w:rsidRDefault="0052500E" w:rsidP="00296FF7">
      <w:pPr>
        <w:pStyle w:val="Default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</w:p>
    <w:bookmarkEnd w:id="3"/>
    <w:p w14:paraId="7F667E3C" w14:textId="77777777" w:rsidR="00806305" w:rsidRDefault="00806305" w:rsidP="000D406E">
      <w:pPr>
        <w:pStyle w:val="Default"/>
        <w:ind w:left="851" w:hanging="425"/>
        <w:rPr>
          <w:rFonts w:asciiTheme="minorHAnsi" w:hAnsiTheme="minorHAnsi"/>
          <w:sz w:val="22"/>
          <w:szCs w:val="22"/>
        </w:rPr>
      </w:pPr>
    </w:p>
    <w:p w14:paraId="1A05B22B" w14:textId="77777777" w:rsidR="00806305" w:rsidRDefault="00806305" w:rsidP="00A521EC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21EC">
        <w:rPr>
          <w:rFonts w:asciiTheme="minorHAnsi" w:hAnsiTheme="minorHAnsi" w:cstheme="minorHAnsi"/>
          <w:sz w:val="22"/>
          <w:szCs w:val="22"/>
        </w:rPr>
        <w:t xml:space="preserve">Příjemce i další účastníci jsou povinni projekt řešit v souladu se schváleným návrhem projektu, touto smlouvou a příslušnými právními předpisy ČR a EU. </w:t>
      </w:r>
    </w:p>
    <w:p w14:paraId="6790E486" w14:textId="77777777" w:rsidR="00C15EA2" w:rsidRPr="00C15EA2" w:rsidRDefault="00C15EA2" w:rsidP="00A521EC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C9BDEC4" w14:textId="4E6D22F3" w:rsidR="007A502B" w:rsidRDefault="007A502B" w:rsidP="00A521EC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21EC">
        <w:rPr>
          <w:rFonts w:asciiTheme="minorHAnsi" w:hAnsiTheme="minorHAnsi" w:cstheme="minorHAnsi"/>
          <w:sz w:val="22"/>
          <w:szCs w:val="22"/>
        </w:rPr>
        <w:t>Smluvní strany se zavazují, že v rámci spolupráce na řešení projektu budou provádět ve stanovených termínech a ve stanoveném rozsahu úkony konkrétně určené v návrhu projektu</w:t>
      </w:r>
      <w:r w:rsidR="007127C5">
        <w:rPr>
          <w:rFonts w:asciiTheme="minorHAnsi" w:hAnsiTheme="minorHAnsi" w:cstheme="minorHAnsi"/>
          <w:sz w:val="22"/>
          <w:szCs w:val="22"/>
        </w:rPr>
        <w:t xml:space="preserve"> (</w:t>
      </w:r>
      <w:r w:rsidR="00C8453B">
        <w:rPr>
          <w:rFonts w:asciiTheme="minorHAnsi" w:hAnsiTheme="minorHAnsi" w:cstheme="minorHAnsi"/>
          <w:sz w:val="22"/>
          <w:szCs w:val="22"/>
        </w:rPr>
        <w:t xml:space="preserve">uvedeném v </w:t>
      </w:r>
      <w:r w:rsidR="007127C5">
        <w:rPr>
          <w:rFonts w:asciiTheme="minorHAnsi" w:hAnsiTheme="minorHAnsi" w:cstheme="minorHAnsi"/>
          <w:sz w:val="22"/>
          <w:szCs w:val="22"/>
        </w:rPr>
        <w:t>databáz</w:t>
      </w:r>
      <w:r w:rsidR="00C8453B">
        <w:rPr>
          <w:rFonts w:asciiTheme="minorHAnsi" w:hAnsiTheme="minorHAnsi" w:cstheme="minorHAnsi"/>
          <w:sz w:val="22"/>
          <w:szCs w:val="22"/>
        </w:rPr>
        <w:t>i</w:t>
      </w:r>
      <w:r w:rsidR="007127C5">
        <w:rPr>
          <w:rFonts w:asciiTheme="minorHAnsi" w:hAnsiTheme="minorHAnsi" w:cstheme="minorHAnsi"/>
          <w:sz w:val="22"/>
          <w:szCs w:val="22"/>
        </w:rPr>
        <w:t xml:space="preserve"> ISTA)</w:t>
      </w:r>
      <w:r w:rsidRPr="00A521EC">
        <w:rPr>
          <w:rFonts w:asciiTheme="minorHAnsi" w:hAnsiTheme="minorHAnsi" w:cstheme="minorHAnsi"/>
          <w:sz w:val="22"/>
          <w:szCs w:val="22"/>
        </w:rPr>
        <w:t xml:space="preserve"> směřující k realizaci projektu, popřípadě i další úkony nutné nebo potřebné pro realizaci projektu. Smluvní strany se zavazují postupovat v souladu se schváleným návrhem projektu tak, aby bylo dosaženo jeho účelu a aby byly splněny veškeré závazky vyplývající z této smlouvy a návrhu projektu.</w:t>
      </w:r>
    </w:p>
    <w:p w14:paraId="42BDE93C" w14:textId="77777777" w:rsidR="00EF0747" w:rsidRPr="00296FF7" w:rsidRDefault="00EF0747" w:rsidP="00296FF7">
      <w:pPr>
        <w:rPr>
          <w:rFonts w:cstheme="minorHAnsi"/>
        </w:rPr>
      </w:pPr>
    </w:p>
    <w:p w14:paraId="0AA96915" w14:textId="77777777" w:rsidR="00EF0747" w:rsidRPr="00EF0747" w:rsidRDefault="00EF0747" w:rsidP="00296FF7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0747">
        <w:rPr>
          <w:rFonts w:asciiTheme="minorHAnsi" w:hAnsiTheme="minorHAnsi" w:cstheme="minorHAnsi"/>
          <w:sz w:val="22"/>
          <w:szCs w:val="22"/>
        </w:rPr>
        <w:t>Smluvní strany se zavazují spolupracovat na implementačním plánu k výsledkům řešení a předkládání zpráv o implementaci.</w:t>
      </w:r>
    </w:p>
    <w:p w14:paraId="20310CA5" w14:textId="77777777" w:rsidR="00EF0747" w:rsidRPr="00EF0747" w:rsidRDefault="00EF0747" w:rsidP="00296FF7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4BECA65" w14:textId="1505E0DF" w:rsidR="00EF0747" w:rsidRPr="00EF0747" w:rsidRDefault="00EF0747" w:rsidP="00296FF7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0747">
        <w:rPr>
          <w:rFonts w:asciiTheme="minorHAnsi" w:hAnsiTheme="minorHAnsi" w:cstheme="minorHAnsi"/>
          <w:sz w:val="22"/>
          <w:szCs w:val="22"/>
        </w:rPr>
        <w:t xml:space="preserve">Smluvní strany se zavazují dodržovat povinnosti uvedené v článku 4 Smlouvy o poskytnutí podpory (č. smlouvy </w:t>
      </w:r>
      <w:r w:rsidR="00D778DB" w:rsidRPr="00D778DB">
        <w:rPr>
          <w:rFonts w:asciiTheme="minorHAnsi" w:hAnsiTheme="minorHAnsi" w:cstheme="minorHAnsi"/>
          <w:sz w:val="22"/>
          <w:szCs w:val="22"/>
        </w:rPr>
        <w:t>2023FW10010366</w:t>
      </w:r>
      <w:r w:rsidRPr="00EF0747">
        <w:rPr>
          <w:rFonts w:asciiTheme="minorHAnsi" w:hAnsiTheme="minorHAnsi" w:cstheme="minorHAnsi"/>
          <w:sz w:val="22"/>
          <w:szCs w:val="22"/>
        </w:rPr>
        <w:t>, uzavřené v rámci řešení projektu</w:t>
      </w:r>
      <w:r w:rsidR="00117621">
        <w:rPr>
          <w:rFonts w:asciiTheme="minorHAnsi" w:hAnsiTheme="minorHAnsi" w:cstheme="minorHAnsi"/>
          <w:sz w:val="22"/>
          <w:szCs w:val="22"/>
        </w:rPr>
        <w:t xml:space="preserve">, </w:t>
      </w:r>
      <w:r w:rsidR="007B1D7A">
        <w:rPr>
          <w:rFonts w:asciiTheme="minorHAnsi" w:hAnsiTheme="minorHAnsi" w:cstheme="minorHAnsi"/>
          <w:sz w:val="22"/>
          <w:szCs w:val="22"/>
        </w:rPr>
        <w:t>dostupná všem smluvním stranám v databázi ISTA</w:t>
      </w:r>
      <w:r w:rsidRPr="00EF0747">
        <w:rPr>
          <w:rFonts w:asciiTheme="minorHAnsi" w:hAnsiTheme="minorHAnsi" w:cstheme="minorHAnsi"/>
          <w:sz w:val="22"/>
          <w:szCs w:val="22"/>
        </w:rPr>
        <w:t>), respektive poskytnout veškerou potřebnou součinnost příjemci za účelem dodržení těchto povinností příjemcem, včetně odpovědnosti příjemce za porušení rozpočtové kázně dalším účastníkem</w:t>
      </w:r>
      <w:r w:rsidR="00297442">
        <w:rPr>
          <w:rFonts w:asciiTheme="minorHAnsi" w:hAnsiTheme="minorHAnsi" w:cstheme="minorHAnsi"/>
          <w:sz w:val="22"/>
          <w:szCs w:val="22"/>
        </w:rPr>
        <w:t>.</w:t>
      </w:r>
    </w:p>
    <w:p w14:paraId="76673DDC" w14:textId="77777777" w:rsidR="00EF0747" w:rsidRDefault="00EF0747" w:rsidP="00296FF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BD1176" w14:textId="6C006F07" w:rsidR="00240B0B" w:rsidRPr="006D5B2C" w:rsidRDefault="002C4677" w:rsidP="00A521EC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návrhu projektu (uvedeném v databázi ISTA)</w:t>
      </w:r>
      <w:r w:rsidR="008F77D7" w:rsidRPr="006D5B2C">
        <w:rPr>
          <w:rFonts w:asciiTheme="minorHAnsi" w:hAnsiTheme="minorHAnsi" w:cstheme="minorHAnsi"/>
          <w:sz w:val="22"/>
          <w:szCs w:val="22"/>
        </w:rPr>
        <w:t xml:space="preserve"> </w:t>
      </w:r>
      <w:r w:rsidR="00240B0B" w:rsidRPr="006D5B2C">
        <w:rPr>
          <w:rFonts w:asciiTheme="minorHAnsi" w:hAnsiTheme="minorHAnsi" w:cstheme="minorHAnsi"/>
          <w:sz w:val="22"/>
          <w:szCs w:val="22"/>
        </w:rPr>
        <w:t xml:space="preserve">jsou </w:t>
      </w:r>
      <w:r w:rsidR="00AC7469" w:rsidRPr="006D5B2C">
        <w:rPr>
          <w:rFonts w:asciiTheme="minorHAnsi" w:hAnsiTheme="minorHAnsi" w:cstheme="minorHAnsi"/>
          <w:sz w:val="22"/>
          <w:szCs w:val="22"/>
        </w:rPr>
        <w:t xml:space="preserve">uvedeny </w:t>
      </w:r>
      <w:r w:rsidR="00FE4A42" w:rsidRPr="006D5B2C">
        <w:rPr>
          <w:rFonts w:asciiTheme="minorHAnsi" w:hAnsiTheme="minorHAnsi" w:cstheme="minorHAnsi"/>
          <w:sz w:val="22"/>
          <w:szCs w:val="22"/>
        </w:rPr>
        <w:t>odpovědnosti účastníků této smlouvy v jednotlivých etapách</w:t>
      </w:r>
      <w:r w:rsidR="00AC7469" w:rsidRPr="006D5B2C">
        <w:rPr>
          <w:rFonts w:asciiTheme="minorHAnsi" w:hAnsiTheme="minorHAnsi" w:cstheme="minorHAnsi"/>
          <w:sz w:val="22"/>
          <w:szCs w:val="22"/>
        </w:rPr>
        <w:t xml:space="preserve"> projektu</w:t>
      </w:r>
      <w:r w:rsidR="00FE4A42" w:rsidRPr="006D5B2C">
        <w:rPr>
          <w:rFonts w:asciiTheme="minorHAnsi" w:hAnsiTheme="minorHAnsi" w:cstheme="minorHAnsi"/>
          <w:sz w:val="22"/>
          <w:szCs w:val="22"/>
        </w:rPr>
        <w:t>.</w:t>
      </w:r>
    </w:p>
    <w:p w14:paraId="7D53D579" w14:textId="77777777" w:rsidR="00512F9F" w:rsidRPr="00512F9F" w:rsidRDefault="00512F9F" w:rsidP="005B17CF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IV.</w:t>
      </w:r>
    </w:p>
    <w:p w14:paraId="14317BAB" w14:textId="77777777" w:rsidR="00512F9F" w:rsidRPr="00512F9F" w:rsidRDefault="00512F9F" w:rsidP="005B17CF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Finanční zajištění projektu</w:t>
      </w:r>
    </w:p>
    <w:p w14:paraId="49621A93" w14:textId="77777777" w:rsidR="00215157" w:rsidRDefault="00215157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>Finanční zabezpečení projektu bude zajištěno způsobem</w:t>
      </w:r>
      <w:r w:rsidR="0009362C">
        <w:t xml:space="preserve"> uvedeným v příloze č. 1.</w:t>
      </w:r>
    </w:p>
    <w:p w14:paraId="53A24FDE" w14:textId="77777777" w:rsidR="007B7527" w:rsidRDefault="007B7527" w:rsidP="007B7527">
      <w:pPr>
        <w:pStyle w:val="Odstavecseseznamem"/>
        <w:spacing w:after="0" w:line="240" w:lineRule="auto"/>
        <w:ind w:left="286"/>
        <w:jc w:val="both"/>
      </w:pPr>
    </w:p>
    <w:p w14:paraId="14DEE905" w14:textId="77777777" w:rsidR="00512F9F" w:rsidRPr="00512F9F" w:rsidRDefault="00512F9F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12F9F">
        <w:t>Příjemce se na základě této smlouvy zavazuje dalším účastníkům projektu převést na řešení výše</w:t>
      </w:r>
    </w:p>
    <w:p w14:paraId="469E1179" w14:textId="77777777" w:rsidR="00512F9F" w:rsidRDefault="00512F9F" w:rsidP="007B7527">
      <w:pPr>
        <w:pStyle w:val="Odstavecseseznamem"/>
        <w:spacing w:after="0" w:line="240" w:lineRule="auto"/>
        <w:ind w:left="286"/>
        <w:jc w:val="both"/>
      </w:pPr>
      <w:r w:rsidRPr="00512F9F">
        <w:t>uvedené věcné náplně projektu neinvestiční účelové finanční prostředky</w:t>
      </w:r>
      <w:r w:rsidR="007A502B">
        <w:t>/dotaci</w:t>
      </w:r>
      <w:r w:rsidR="00D96EC6">
        <w:t xml:space="preserve"> tak,</w:t>
      </w:r>
      <w:r w:rsidR="006C0ED6">
        <w:t xml:space="preserve"> jak je uvedeno v příloze č. 1 této smlouvy.</w:t>
      </w:r>
    </w:p>
    <w:p w14:paraId="391132B0" w14:textId="77777777" w:rsidR="00704FB3" w:rsidRDefault="00704FB3" w:rsidP="007B7527">
      <w:pPr>
        <w:spacing w:after="0"/>
        <w:jc w:val="both"/>
      </w:pPr>
    </w:p>
    <w:p w14:paraId="63D25AB5" w14:textId="77777777" w:rsidR="00512F9F" w:rsidRPr="00512F9F" w:rsidRDefault="00512F9F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12F9F">
        <w:t>Úč</w:t>
      </w:r>
      <w:r w:rsidR="00704FB3">
        <w:t>elové finanční prostředky je pří</w:t>
      </w:r>
      <w:r w:rsidRPr="00512F9F">
        <w:t>jemce povinen dalšímu účastníku projektu uhradit vždy</w:t>
      </w:r>
    </w:p>
    <w:p w14:paraId="17EECA9E" w14:textId="77777777" w:rsidR="00C15EA2" w:rsidRDefault="00512F9F" w:rsidP="007B7527">
      <w:pPr>
        <w:pStyle w:val="Odstavecseseznamem"/>
        <w:spacing w:after="0" w:line="240" w:lineRule="auto"/>
        <w:ind w:left="286"/>
        <w:jc w:val="both"/>
      </w:pPr>
      <w:r w:rsidRPr="00512F9F">
        <w:t xml:space="preserve">bezhotovostním převodem na </w:t>
      </w:r>
      <w:r w:rsidR="007A502B">
        <w:t>bankovní účet dalšího účastníka</w:t>
      </w:r>
      <w:r w:rsidR="005E1C4D">
        <w:t xml:space="preserve"> neprodleně, </w:t>
      </w:r>
      <w:r w:rsidRPr="00512F9F">
        <w:t xml:space="preserve">nejpozději </w:t>
      </w:r>
      <w:r w:rsidR="005E1C4D">
        <w:t xml:space="preserve">však </w:t>
      </w:r>
      <w:r w:rsidRPr="00512F9F">
        <w:t>do</w:t>
      </w:r>
      <w:r w:rsidR="007A502B">
        <w:t xml:space="preserve"> </w:t>
      </w:r>
      <w:r w:rsidR="005E1C4D">
        <w:t>14</w:t>
      </w:r>
      <w:r w:rsidR="007A502B" w:rsidRPr="00512F9F">
        <w:t xml:space="preserve"> dnů od obdržení účelových prostředků od poskytovatele.</w:t>
      </w:r>
      <w:r w:rsidR="00C15EA2">
        <w:t xml:space="preserve"> </w:t>
      </w:r>
    </w:p>
    <w:p w14:paraId="3EDFC25A" w14:textId="77777777" w:rsidR="006A1CF9" w:rsidRDefault="006A1CF9" w:rsidP="006A1CF9">
      <w:pPr>
        <w:spacing w:after="0"/>
        <w:jc w:val="both"/>
      </w:pPr>
      <w:r>
        <w:tab/>
      </w:r>
    </w:p>
    <w:p w14:paraId="292FBDF4" w14:textId="167E88C6" w:rsidR="006C0ED6" w:rsidRPr="00296FF7" w:rsidRDefault="00A1761F" w:rsidP="007B7527">
      <w:pPr>
        <w:spacing w:after="0"/>
        <w:ind w:firstLine="286"/>
        <w:jc w:val="both"/>
      </w:pPr>
      <w:r w:rsidRPr="00F93629">
        <w:rPr>
          <w:b/>
          <w:bCs/>
        </w:rPr>
        <w:t>B</w:t>
      </w:r>
      <w:r w:rsidR="006C0ED6" w:rsidRPr="00F93629">
        <w:rPr>
          <w:b/>
          <w:bCs/>
        </w:rPr>
        <w:t xml:space="preserve">ankovní účet </w:t>
      </w:r>
      <w:r w:rsidR="00001D51" w:rsidRPr="00F93629">
        <w:rPr>
          <w:b/>
          <w:bCs/>
        </w:rPr>
        <w:t>1.LF UK</w:t>
      </w:r>
      <w:r w:rsidR="006C0ED6" w:rsidRPr="00296FF7">
        <w:t>:</w:t>
      </w:r>
      <w:r w:rsidR="00EC578A" w:rsidRPr="00296FF7">
        <w:t xml:space="preserve"> </w:t>
      </w:r>
      <w:proofErr w:type="spellStart"/>
      <w:r w:rsidR="002C4677">
        <w:t>xxxxxxxxxx</w:t>
      </w:r>
      <w:proofErr w:type="spellEnd"/>
    </w:p>
    <w:p w14:paraId="27970984" w14:textId="02E36E76" w:rsidR="006C0ED6" w:rsidRPr="00296FF7" w:rsidRDefault="00A1761F" w:rsidP="007B7527">
      <w:pPr>
        <w:spacing w:after="0"/>
        <w:ind w:firstLine="286"/>
        <w:jc w:val="both"/>
      </w:pPr>
      <w:r w:rsidRPr="00F93629">
        <w:rPr>
          <w:b/>
          <w:bCs/>
        </w:rPr>
        <w:t>B</w:t>
      </w:r>
      <w:r w:rsidR="006C0ED6" w:rsidRPr="00F93629">
        <w:rPr>
          <w:b/>
          <w:bCs/>
        </w:rPr>
        <w:t xml:space="preserve">ankovní účet </w:t>
      </w:r>
      <w:bookmarkStart w:id="4" w:name="_Hlk31038592"/>
      <w:r w:rsidR="006A1CF9" w:rsidRPr="00F93629">
        <w:rPr>
          <w:b/>
          <w:bCs/>
        </w:rPr>
        <w:t>VFN v Praze</w:t>
      </w:r>
      <w:bookmarkEnd w:id="4"/>
      <w:r w:rsidR="006A1CF9" w:rsidRPr="00296FF7">
        <w:t>:</w:t>
      </w:r>
      <w:r w:rsidR="00F32749" w:rsidRPr="00296FF7">
        <w:t xml:space="preserve"> </w:t>
      </w:r>
      <w:proofErr w:type="spellStart"/>
      <w:r w:rsidR="002C4677">
        <w:t>xxxxxxxxxxxxxxxxxx</w:t>
      </w:r>
      <w:proofErr w:type="spellEnd"/>
    </w:p>
    <w:p w14:paraId="6854D88E" w14:textId="77777777" w:rsidR="006C0ED6" w:rsidRPr="008B55E3" w:rsidRDefault="006C0ED6" w:rsidP="00704FB3">
      <w:pPr>
        <w:spacing w:after="0"/>
        <w:jc w:val="both"/>
        <w:rPr>
          <w:highlight w:val="yellow"/>
        </w:rPr>
      </w:pPr>
    </w:p>
    <w:p w14:paraId="1A04A3FE" w14:textId="77777777" w:rsidR="00512F9F" w:rsidRPr="00512F9F" w:rsidRDefault="00512F9F" w:rsidP="00001D51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12F9F">
        <w:lastRenderedPageBreak/>
        <w:t>V případě, že poskytovatel rozhodne o poskytnutí odlišné částky na řešení projektu, než je</w:t>
      </w:r>
    </w:p>
    <w:p w14:paraId="3F140A09" w14:textId="77777777" w:rsidR="00512F9F" w:rsidRPr="00512F9F" w:rsidRDefault="00512F9F" w:rsidP="00001D51">
      <w:pPr>
        <w:pStyle w:val="Odstavecseseznamem"/>
        <w:spacing w:after="0" w:line="240" w:lineRule="auto"/>
        <w:ind w:left="286"/>
        <w:jc w:val="both"/>
      </w:pPr>
      <w:r w:rsidRPr="00512F9F">
        <w:t>uvedena v návrhu projektu, zavazují se smluvní strany upravit poměrně výši účelových prostředků</w:t>
      </w:r>
    </w:p>
    <w:p w14:paraId="7ED1CF09" w14:textId="77777777" w:rsidR="00512F9F" w:rsidRDefault="00512F9F" w:rsidP="00001D51">
      <w:pPr>
        <w:pStyle w:val="Odstavecseseznamem"/>
        <w:spacing w:after="0" w:line="240" w:lineRule="auto"/>
        <w:ind w:left="286"/>
        <w:jc w:val="both"/>
      </w:pPr>
      <w:r w:rsidRPr="00512F9F">
        <w:t>dodatkem k této smlouvě.</w:t>
      </w:r>
    </w:p>
    <w:p w14:paraId="52008F51" w14:textId="77777777" w:rsidR="00704FB3" w:rsidRPr="00512F9F" w:rsidRDefault="00704FB3" w:rsidP="00296FF7">
      <w:pPr>
        <w:spacing w:after="0"/>
        <w:jc w:val="both"/>
      </w:pPr>
    </w:p>
    <w:p w14:paraId="7A870AC9" w14:textId="77777777" w:rsidR="00512F9F" w:rsidRDefault="00512F9F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12F9F">
        <w:t>Převáděné účelové finanční prostředky nejsou předmětem DPH.</w:t>
      </w:r>
    </w:p>
    <w:p w14:paraId="29B5C498" w14:textId="77777777" w:rsidR="00704FB3" w:rsidRPr="00512F9F" w:rsidRDefault="00704FB3" w:rsidP="00296FF7">
      <w:pPr>
        <w:spacing w:after="0"/>
        <w:jc w:val="both"/>
      </w:pPr>
    </w:p>
    <w:p w14:paraId="3D43D38F" w14:textId="77777777" w:rsidR="00512F9F" w:rsidRPr="00512F9F" w:rsidRDefault="00512F9F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12F9F">
        <w:t>Účelové finanční prostředky dle této smlouvy jsou příjemcem dalšímu účastníku projektu</w:t>
      </w:r>
    </w:p>
    <w:p w14:paraId="6E17F4B5" w14:textId="77777777" w:rsidR="00512F9F" w:rsidRPr="00512F9F" w:rsidRDefault="007B7527" w:rsidP="007B7527">
      <w:pPr>
        <w:pStyle w:val="Odstavecseseznamem"/>
        <w:spacing w:after="0" w:line="240" w:lineRule="auto"/>
        <w:ind w:left="286"/>
        <w:jc w:val="both"/>
      </w:pPr>
      <w:r>
        <w:t>p</w:t>
      </w:r>
      <w:r w:rsidR="00512F9F" w:rsidRPr="00512F9F">
        <w:t>oskytovány na úhradu skutečně vynaložených provozních nákladů účelově vymezených touto</w:t>
      </w:r>
    </w:p>
    <w:p w14:paraId="2813A2D7" w14:textId="77777777" w:rsidR="00512F9F" w:rsidRDefault="00512F9F" w:rsidP="007B7527">
      <w:pPr>
        <w:pStyle w:val="Odstavecseseznamem"/>
        <w:spacing w:after="0" w:line="240" w:lineRule="auto"/>
        <w:ind w:left="286"/>
        <w:jc w:val="both"/>
      </w:pPr>
      <w:r w:rsidRPr="00512F9F">
        <w:t>smlouvou.</w:t>
      </w:r>
    </w:p>
    <w:p w14:paraId="145AD8EA" w14:textId="77777777" w:rsidR="00704FB3" w:rsidRPr="00512F9F" w:rsidRDefault="00704FB3" w:rsidP="00A521EC">
      <w:pPr>
        <w:spacing w:after="0"/>
        <w:jc w:val="both"/>
      </w:pPr>
    </w:p>
    <w:p w14:paraId="7C40556E" w14:textId="77777777" w:rsidR="00512F9F" w:rsidRDefault="00512F9F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512F9F">
        <w:t>Smluvní strany ujednávají jejich finanční vklad do spolupráce na řešení projektu</w:t>
      </w:r>
      <w:r w:rsidR="00117F21">
        <w:t> </w:t>
      </w:r>
      <w:r w:rsidR="00D71578">
        <w:t xml:space="preserve">v souladu </w:t>
      </w:r>
      <w:r w:rsidR="00117F21">
        <w:t>s Přílohou</w:t>
      </w:r>
      <w:r w:rsidR="006C0ED6">
        <w:t xml:space="preserve"> č. 1 této smlouvy</w:t>
      </w:r>
      <w:r w:rsidR="009F085F">
        <w:t>.</w:t>
      </w:r>
    </w:p>
    <w:p w14:paraId="4B1A67A7" w14:textId="77777777" w:rsidR="007B7527" w:rsidRPr="00512F9F" w:rsidRDefault="007B7527" w:rsidP="007B7527">
      <w:pPr>
        <w:pStyle w:val="Odstavecseseznamem"/>
        <w:spacing w:after="0" w:line="240" w:lineRule="auto"/>
        <w:ind w:left="286"/>
        <w:jc w:val="both"/>
      </w:pPr>
    </w:p>
    <w:p w14:paraId="4F0753E6" w14:textId="77777777" w:rsidR="007A502B" w:rsidRDefault="007A502B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7D6B1B">
        <w:t>Další účastník je povinen čerpat a použít</w:t>
      </w:r>
      <w:r>
        <w:t xml:space="preserve"> d</w:t>
      </w:r>
      <w:r w:rsidRPr="007D6B1B">
        <w:t>otaci výl</w:t>
      </w:r>
      <w:r>
        <w:t>učně k úhradě uznaných nákladů p</w:t>
      </w:r>
      <w:r w:rsidRPr="007D6B1B">
        <w:t>rojektu a výlučně v souladu s jejich časovým určením</w:t>
      </w:r>
      <w:r>
        <w:t>.</w:t>
      </w:r>
    </w:p>
    <w:p w14:paraId="672A7D69" w14:textId="77777777" w:rsidR="007B7527" w:rsidRDefault="007B7527" w:rsidP="007B7527">
      <w:pPr>
        <w:pStyle w:val="Odstavecseseznamem"/>
      </w:pPr>
    </w:p>
    <w:p w14:paraId="641A23B2" w14:textId="6CA812B8" w:rsidR="007A502B" w:rsidRDefault="007A502B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 xml:space="preserve"> Čerpáním a použitím d</w:t>
      </w:r>
      <w:r w:rsidRPr="007D6B1B">
        <w:t xml:space="preserve">otace se rozumí převod finančních prostředků z bankovního účtu dle </w:t>
      </w:r>
      <w:r w:rsidR="00044BB4">
        <w:t>odst. 3</w:t>
      </w:r>
      <w:r w:rsidRPr="007D6B1B">
        <w:t>, a to buď formou přímé platby dodavatelům nebo převodem na jiný vlastní bankovní účet (nebo do vlastní pokladny) v případech, kdy uznané náklady již byly uhrazeny z</w:t>
      </w:r>
      <w:r w:rsidR="00D543B1">
        <w:t xml:space="preserve"> vlastních, příp. </w:t>
      </w:r>
      <w:r w:rsidRPr="007D6B1B">
        <w:t>jiných finančních prostředků</w:t>
      </w:r>
      <w:r w:rsidR="00D543B1">
        <w:t xml:space="preserve"> (neveřejných zdrojů)</w:t>
      </w:r>
      <w:r w:rsidRPr="007D6B1B">
        <w:t>. V případě převodu na jiný vlastní bankovní úč</w:t>
      </w:r>
      <w:r w:rsidR="00044BB4">
        <w:t>et nebo do vlastní pokladny je d</w:t>
      </w:r>
      <w:r w:rsidRPr="007D6B1B">
        <w:t>alší účastník povinen tento převod doložit soupisem nákladů, které již byly uhrazeny z</w:t>
      </w:r>
      <w:r w:rsidR="00D543B1">
        <w:t> neveřejných zdrojů</w:t>
      </w:r>
      <w:r w:rsidR="00044BB4">
        <w:t>.</w:t>
      </w:r>
      <w:r w:rsidR="001E6DCC">
        <w:t xml:space="preserve"> Neveřejné zdroje jsou vlastní (příp. jiné) finanční prostředky, které byly použity k úhradě uznaných nákladů vzniklých a zaúčtovaných dalšími účastníky v souladu s přílohou Smlouvy o poskytnutí dotace u zahajovaných a přecházejících projektů nejpozději do 31. ledna následujícího roku. U končících projektů do konce měsíce následujícího po termínu ukončení řešení projektu. U výzkumn</w:t>
      </w:r>
      <w:r w:rsidR="00AF7A2F">
        <w:t>é</w:t>
      </w:r>
      <w:r w:rsidR="001E6DCC">
        <w:t xml:space="preserve"> organizac</w:t>
      </w:r>
      <w:r w:rsidR="00AF7A2F">
        <w:t>e</w:t>
      </w:r>
      <w:r w:rsidR="001E6DCC">
        <w:t xml:space="preserve">, </w:t>
      </w:r>
      <w:r w:rsidR="00903587">
        <w:t xml:space="preserve">která je </w:t>
      </w:r>
      <w:r w:rsidR="001E6DCC">
        <w:t xml:space="preserve">dalším účastníkem projektu a </w:t>
      </w:r>
      <w:r w:rsidR="00903587">
        <w:t xml:space="preserve">které </w:t>
      </w:r>
      <w:r w:rsidR="001E6DCC">
        <w:t>je dotace poskytována mimo režim veřejné podpory, se za neveřejné zdroje považují i ostatní veřejné zdroje.</w:t>
      </w:r>
    </w:p>
    <w:p w14:paraId="59D85BD9" w14:textId="77777777" w:rsidR="007B7527" w:rsidRDefault="007B7527" w:rsidP="007B7527">
      <w:pPr>
        <w:pStyle w:val="Odstavecseseznamem"/>
      </w:pPr>
    </w:p>
    <w:p w14:paraId="5C487B28" w14:textId="77777777" w:rsidR="00044BB4" w:rsidRDefault="004D6185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>V případech, kdy je dalším účastníkem projektu veřejná vysoká škola dle zákona č. 111/1998 Sb., o vysokých školách a o změně a doplnění dalších zákonů (zákon o vysokých školách), ve znění pozdějších předpisů, nebo veřejná výzkumná instituce dle zákona č. 341/2005 Sb., o veřejných výzkumných institucích, ve znění pozdějších předpisů, může další účastník</w:t>
      </w:r>
      <w:r w:rsidR="00044BB4" w:rsidRPr="007D6B1B">
        <w:t xml:space="preserve"> </w:t>
      </w:r>
      <w:r w:rsidR="00044BB4">
        <w:t>převést část poskytnuté d</w:t>
      </w:r>
      <w:r w:rsidR="00044BB4" w:rsidRPr="007D6B1B">
        <w:t>otace z bankovního účtu ur</w:t>
      </w:r>
      <w:r w:rsidR="00044BB4">
        <w:t>čeného výlučně pro financování p</w:t>
      </w:r>
      <w:r w:rsidR="00044BB4" w:rsidRPr="007D6B1B">
        <w:t>rojektu do svého fondu účelově určených prostředků</w:t>
      </w:r>
      <w:r>
        <w:t xml:space="preserve"> (FÚPP“)</w:t>
      </w:r>
      <w:r w:rsidR="00044BB4" w:rsidRPr="007D6B1B">
        <w:t xml:space="preserve">, a to až do výše 5 % z celkové </w:t>
      </w:r>
      <w:r w:rsidR="00044BB4">
        <w:t>d</w:t>
      </w:r>
      <w:r w:rsidR="00044BB4" w:rsidRPr="007D6B1B">
        <w:t>otace poskytnuté mu v kalendářním roce. Ustanovení předchozí věty nelze pou</w:t>
      </w:r>
      <w:r w:rsidR="00044BB4">
        <w:t>žít v posledním roce realizace p</w:t>
      </w:r>
      <w:r w:rsidR="00044BB4" w:rsidRPr="007D6B1B">
        <w:t>rojektu</w:t>
      </w:r>
      <w:r w:rsidR="00044BB4">
        <w:t>.</w:t>
      </w:r>
    </w:p>
    <w:p w14:paraId="63A999E0" w14:textId="77777777" w:rsidR="007B7527" w:rsidRDefault="007B7527" w:rsidP="007B7527">
      <w:pPr>
        <w:pStyle w:val="Odstavecseseznamem"/>
      </w:pPr>
    </w:p>
    <w:p w14:paraId="7C81193D" w14:textId="06E31927" w:rsidR="00044BB4" w:rsidRDefault="00044BB4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7D6B1B">
        <w:t>Nepřevedení části n</w:t>
      </w:r>
      <w:r>
        <w:t>ečerpané d</w:t>
      </w:r>
      <w:r w:rsidRPr="007D6B1B">
        <w:t>otace do fondu účelově určených prostředků a její ponechání na bankovní</w:t>
      </w:r>
      <w:r>
        <w:t>m účtu určeném pro financování p</w:t>
      </w:r>
      <w:r w:rsidRPr="007D6B1B">
        <w:t>rojektu je považováno za nečerpan</w:t>
      </w:r>
      <w:r>
        <w:t>ou účelovou podporu, kterou je další účastník povinen vrátit p</w:t>
      </w:r>
      <w:r w:rsidRPr="007D6B1B">
        <w:t xml:space="preserve">říjemci nejpozději do </w:t>
      </w:r>
      <w:r w:rsidR="004D6185">
        <w:t>5. února</w:t>
      </w:r>
      <w:r w:rsidRPr="007D6B1B">
        <w:t xml:space="preserve"> následujícího kalendářního roku.</w:t>
      </w:r>
      <w:r>
        <w:t xml:space="preserve"> </w:t>
      </w:r>
      <w:r w:rsidRPr="00630CCB">
        <w:t>Podmínky tvorby a užití fondu účelově určených prostředků musí být stanoveny ve vlast</w:t>
      </w:r>
      <w:r>
        <w:t>ním závazném interním předpisu d</w:t>
      </w:r>
      <w:r w:rsidRPr="00630CCB">
        <w:t>alšího účastníka</w:t>
      </w:r>
      <w:r>
        <w:t>.</w:t>
      </w:r>
    </w:p>
    <w:p w14:paraId="7FB22474" w14:textId="77777777" w:rsidR="007B7527" w:rsidRDefault="007B7527" w:rsidP="007B7527">
      <w:pPr>
        <w:pStyle w:val="Odstavecseseznamem"/>
      </w:pPr>
    </w:p>
    <w:p w14:paraId="702D7A89" w14:textId="30E44385" w:rsidR="00296FF7" w:rsidRPr="00A00326" w:rsidRDefault="004D6185" w:rsidP="007B752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 xml:space="preserve">Účelovou podporu převedenou do FÚUP je další účastník povinen použít pouze v době řešení projektu a na úhradu uznaných nákladů projektu. </w:t>
      </w:r>
    </w:p>
    <w:p w14:paraId="1BC2D87A" w14:textId="77777777" w:rsidR="00616644" w:rsidRDefault="00616644" w:rsidP="00215157">
      <w:pPr>
        <w:spacing w:before="100" w:beforeAutospacing="1" w:after="100" w:afterAutospacing="1"/>
        <w:jc w:val="center"/>
        <w:rPr>
          <w:b/>
          <w:bCs/>
        </w:rPr>
      </w:pPr>
    </w:p>
    <w:p w14:paraId="1CF779CB" w14:textId="77777777" w:rsidR="00512F9F" w:rsidRPr="00512F9F" w:rsidRDefault="00215157" w:rsidP="0021515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V</w:t>
      </w:r>
      <w:r w:rsidR="00512F9F" w:rsidRPr="00512F9F">
        <w:rPr>
          <w:b/>
          <w:bCs/>
        </w:rPr>
        <w:t>.</w:t>
      </w:r>
    </w:p>
    <w:p w14:paraId="5D08206F" w14:textId="77777777" w:rsidR="00215157" w:rsidRPr="00512F9F" w:rsidRDefault="00512F9F" w:rsidP="00704FB3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Podmínky použití poskytnutých účelových finančních prostředků</w:t>
      </w:r>
      <w:r w:rsidR="001E6DCC">
        <w:rPr>
          <w:b/>
          <w:bCs/>
        </w:rPr>
        <w:t xml:space="preserve"> a další povinnosti při realizaci projektu</w:t>
      </w:r>
    </w:p>
    <w:p w14:paraId="1BD12B4D" w14:textId="77777777" w:rsidR="000D406E" w:rsidRDefault="00512F9F" w:rsidP="000D406E">
      <w:pPr>
        <w:pStyle w:val="Odstavecseseznamem"/>
        <w:numPr>
          <w:ilvl w:val="0"/>
          <w:numId w:val="4"/>
        </w:numPr>
        <w:spacing w:after="0"/>
        <w:ind w:left="284" w:hanging="284"/>
        <w:jc w:val="both"/>
      </w:pPr>
      <w:r w:rsidRPr="00512F9F">
        <w:lastRenderedPageBreak/>
        <w:t>Další účastník projektu je povinen:</w:t>
      </w:r>
      <w:r w:rsidR="000D406E">
        <w:t xml:space="preserve"> </w:t>
      </w:r>
    </w:p>
    <w:p w14:paraId="4276EECE" w14:textId="77777777" w:rsidR="000D406E" w:rsidRDefault="000D406E" w:rsidP="000D406E">
      <w:pPr>
        <w:pStyle w:val="Odstavecseseznamem"/>
        <w:spacing w:after="0"/>
        <w:jc w:val="both"/>
      </w:pPr>
    </w:p>
    <w:p w14:paraId="67B439C3" w14:textId="77777777" w:rsidR="00512F9F" w:rsidRDefault="00512F9F" w:rsidP="00044BB4">
      <w:pPr>
        <w:pStyle w:val="Odstavecseseznamem"/>
        <w:spacing w:after="0"/>
        <w:jc w:val="both"/>
      </w:pPr>
      <w:r w:rsidRPr="00512F9F">
        <w:t>Použít účelové finanční prostředky výhradně k úhradě prokazatelných, nezbytně nutných</w:t>
      </w:r>
      <w:r w:rsidR="000067C0">
        <w:t xml:space="preserve"> nákladů </w:t>
      </w:r>
      <w:r w:rsidRPr="00512F9F">
        <w:t>přímo souvisejících s plněním cílů a parametrů řešené části projektu, a to v</w:t>
      </w:r>
      <w:r w:rsidR="000067C0">
        <w:t> </w:t>
      </w:r>
      <w:r w:rsidRPr="00512F9F">
        <w:t>souladu</w:t>
      </w:r>
      <w:r w:rsidR="000067C0">
        <w:t xml:space="preserve"> s podmínkami </w:t>
      </w:r>
      <w:r w:rsidRPr="00512F9F">
        <w:t>stanovenými obecně závaznými právními předpisy.</w:t>
      </w:r>
      <w:r w:rsidR="00044BB4">
        <w:t xml:space="preserve"> Uznanými náklady p</w:t>
      </w:r>
      <w:r w:rsidR="00044BB4" w:rsidRPr="007D6B1B">
        <w:t>rojektu se rozumí způsobilé náklady</w:t>
      </w:r>
      <w:r w:rsidR="00044BB4">
        <w:t xml:space="preserve"> vynaložené na činnosti, které p</w:t>
      </w:r>
      <w:r w:rsidR="00044BB4" w:rsidRPr="007D6B1B">
        <w:t>oskytovatel schválil a které jsou odůvodněné</w:t>
      </w:r>
      <w:r w:rsidR="00044BB4">
        <w:t xml:space="preserve">. Vymezení způsobilých nákladů projektu </w:t>
      </w:r>
      <w:r w:rsidR="00332B3A">
        <w:t>je mimo jiné uvedeno v návrhu projektu.</w:t>
      </w:r>
      <w:r w:rsidR="00044BB4">
        <w:t xml:space="preserve"> </w:t>
      </w:r>
      <w:r w:rsidR="00044BB4" w:rsidRPr="007D6B1B">
        <w:t>Předpo</w:t>
      </w:r>
      <w:r w:rsidR="00044BB4">
        <w:t>kládané celkové uznané náklady p</w:t>
      </w:r>
      <w:r w:rsidR="00044BB4" w:rsidRPr="007D6B1B">
        <w:t>rojektu a jejich rozdělení na jednotlivé kalendář</w:t>
      </w:r>
      <w:r w:rsidR="00044BB4">
        <w:t>ní roky, včetně rozdělení mezi příjemce a d</w:t>
      </w:r>
      <w:r w:rsidR="00044BB4" w:rsidRPr="007D6B1B">
        <w:t>alší</w:t>
      </w:r>
      <w:r w:rsidR="00044BB4">
        <w:t xml:space="preserve"> účastníky</w:t>
      </w:r>
      <w:r w:rsidR="00044BB4" w:rsidRPr="007D6B1B">
        <w:t xml:space="preserve"> a procentuální výše účelové podpory z celkových uznaných nákladů jsou uvedeny v přílo</w:t>
      </w:r>
      <w:r w:rsidR="002653D2">
        <w:t>ze</w:t>
      </w:r>
      <w:r w:rsidR="00044BB4" w:rsidRPr="00044BB4">
        <w:t xml:space="preserve"> </w:t>
      </w:r>
      <w:r w:rsidR="00332B3A">
        <w:t>č. 1</w:t>
      </w:r>
      <w:r w:rsidR="00044BB4">
        <w:t>.</w:t>
      </w:r>
      <w:r w:rsidR="002653D2">
        <w:t xml:space="preserve"> O případnou změnu uznaných nákladů uvedených v</w:t>
      </w:r>
      <w:r w:rsidR="00332B3A">
        <w:t> </w:t>
      </w:r>
      <w:r w:rsidR="002653D2">
        <w:t>příloze</w:t>
      </w:r>
      <w:r w:rsidR="00332B3A">
        <w:t xml:space="preserve"> č. 1</w:t>
      </w:r>
      <w:r w:rsidR="002653D2">
        <w:t xml:space="preserve"> a změnu věcné náplně projektu musí další účastník požádat písemně příjemce, který poté žádá písemně o změnu u poskytovatele. Výše uznaných nákladů nem</w:t>
      </w:r>
      <w:r w:rsidR="00BC2CA2">
        <w:t>ůže</w:t>
      </w:r>
      <w:r w:rsidR="002653D2">
        <w:t xml:space="preserve"> být v průběhu řešení projektu změněn</w:t>
      </w:r>
      <w:r w:rsidR="00BC2CA2">
        <w:t>a</w:t>
      </w:r>
      <w:r w:rsidR="002653D2">
        <w:t xml:space="preserve"> o více než 50 %.</w:t>
      </w:r>
    </w:p>
    <w:p w14:paraId="0818E162" w14:textId="77777777" w:rsidR="00EF0747" w:rsidRDefault="00EF0747" w:rsidP="00044BB4">
      <w:pPr>
        <w:pStyle w:val="Odstavecseseznamem"/>
        <w:spacing w:after="0"/>
        <w:jc w:val="both"/>
      </w:pPr>
    </w:p>
    <w:p w14:paraId="3D8B2386" w14:textId="77777777" w:rsidR="00EF0747" w:rsidRPr="00512F9F" w:rsidRDefault="00EF0747" w:rsidP="00044BB4">
      <w:pPr>
        <w:pStyle w:val="Odstavecseseznamem"/>
        <w:spacing w:after="0"/>
        <w:jc w:val="both"/>
      </w:pPr>
      <w:r>
        <w:t>Vést</w:t>
      </w:r>
      <w:r w:rsidRPr="00EF0747">
        <w:t xml:space="preserve"> samostatné oddělené účetní evidence projektu.</w:t>
      </w:r>
    </w:p>
    <w:p w14:paraId="1DDEAAFE" w14:textId="77777777" w:rsidR="000067C0" w:rsidRDefault="000067C0" w:rsidP="000067C0">
      <w:pPr>
        <w:spacing w:after="0"/>
      </w:pPr>
    </w:p>
    <w:p w14:paraId="0252878D" w14:textId="77777777" w:rsidR="00512F9F" w:rsidRPr="00512F9F" w:rsidRDefault="00512F9F" w:rsidP="00800248">
      <w:pPr>
        <w:spacing w:after="0"/>
        <w:jc w:val="center"/>
        <w:rPr>
          <w:b/>
          <w:bCs/>
        </w:rPr>
      </w:pPr>
      <w:r w:rsidRPr="00512F9F">
        <w:rPr>
          <w:b/>
          <w:bCs/>
        </w:rPr>
        <w:t>VI.</w:t>
      </w:r>
    </w:p>
    <w:p w14:paraId="3326E552" w14:textId="77777777" w:rsidR="00512F9F" w:rsidRPr="00512F9F" w:rsidRDefault="00512F9F" w:rsidP="000067C0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Práva k hmotnému majetku</w:t>
      </w:r>
    </w:p>
    <w:p w14:paraId="76383E00" w14:textId="77777777" w:rsidR="00800248" w:rsidRDefault="00512F9F" w:rsidP="000D406E">
      <w:pPr>
        <w:pStyle w:val="Odstavecseseznamem"/>
        <w:numPr>
          <w:ilvl w:val="0"/>
          <w:numId w:val="2"/>
        </w:numPr>
        <w:spacing w:after="0"/>
        <w:ind w:left="284"/>
        <w:jc w:val="both"/>
      </w:pPr>
      <w:r w:rsidRPr="00512F9F">
        <w:t>Vlastníkem hmotného majetku, nutného k řešení projektu a pořízeného z poskytnutých účelových</w:t>
      </w:r>
      <w:r w:rsidR="00800248">
        <w:t xml:space="preserve"> </w:t>
      </w:r>
      <w:r w:rsidRPr="00512F9F">
        <w:t>prostředků, je ta smluvní strana, která si uvedený majetek pořídila nebo ho při řešení projektu</w:t>
      </w:r>
      <w:r w:rsidR="00800248">
        <w:t xml:space="preserve"> </w:t>
      </w:r>
      <w:r w:rsidRPr="00512F9F">
        <w:t>vytvořila. Byl-li tento majetek pořízen či vytvořen příjemcem a dalším účastníkem</w:t>
      </w:r>
      <w:r w:rsidR="00E659DA">
        <w:t>/dalšími účastníky</w:t>
      </w:r>
      <w:r w:rsidRPr="00512F9F">
        <w:t xml:space="preserve"> společně, </w:t>
      </w:r>
      <w:r w:rsidR="007264F8" w:rsidRPr="007264F8">
        <w:rPr>
          <w:rFonts w:cstheme="minorHAnsi"/>
        </w:rPr>
        <w:t xml:space="preserve">je tento majetek </w:t>
      </w:r>
      <w:r w:rsidR="007264F8" w:rsidRPr="00A521EC">
        <w:rPr>
          <w:rFonts w:cstheme="minorHAnsi"/>
        </w:rPr>
        <w:t xml:space="preserve">v jejich podílovém spoluvlastnictví, přičemž jejich podíl na vlastnictví hmotného majetku se stanoví podle poměru finančních prostředků vynaložených příslušnými smluvními stranami na jeho pořízení či vytvoření. </w:t>
      </w:r>
    </w:p>
    <w:p w14:paraId="66AF7438" w14:textId="77777777" w:rsidR="00800248" w:rsidRDefault="00800248" w:rsidP="000D406E">
      <w:pPr>
        <w:pStyle w:val="Odstavecseseznamem"/>
        <w:spacing w:after="0"/>
        <w:ind w:left="284"/>
        <w:jc w:val="both"/>
      </w:pPr>
    </w:p>
    <w:p w14:paraId="740A69AC" w14:textId="77777777" w:rsidR="00512F9F" w:rsidRPr="00512F9F" w:rsidRDefault="00512F9F" w:rsidP="000D406E">
      <w:pPr>
        <w:pStyle w:val="Odstavecseseznamem"/>
        <w:numPr>
          <w:ilvl w:val="0"/>
          <w:numId w:val="2"/>
        </w:numPr>
        <w:spacing w:after="0"/>
        <w:ind w:left="284"/>
        <w:jc w:val="both"/>
      </w:pPr>
      <w:r w:rsidRPr="00512F9F">
        <w:t>S majetkem, který další účastník projektu získá v přímé souvislosti s plněním cílů projektu a který</w:t>
      </w:r>
      <w:r w:rsidR="00800248">
        <w:t xml:space="preserve"> </w:t>
      </w:r>
      <w:r w:rsidRPr="00512F9F">
        <w:t>pořídí z poskytnutých účelových finančních prostředků, není další účastník projektu oprávněn</w:t>
      </w:r>
      <w:r w:rsidR="00800248">
        <w:t xml:space="preserve"> </w:t>
      </w:r>
      <w:r w:rsidRPr="00512F9F">
        <w:t>nakládat ve vztahu k třetím osobám v rozporu s touto smlouvou bez předchozího písemného</w:t>
      </w:r>
      <w:r w:rsidR="00800248">
        <w:t xml:space="preserve"> </w:t>
      </w:r>
      <w:r w:rsidRPr="00512F9F">
        <w:t>souhlasu příjemce, a to až do doby úplného vyrovnání všech závazků, které pro dalšího účastníka</w:t>
      </w:r>
      <w:r w:rsidR="00800248">
        <w:t xml:space="preserve"> </w:t>
      </w:r>
      <w:r w:rsidRPr="00512F9F">
        <w:t>projektu vyplývají z této smlouvy.</w:t>
      </w:r>
    </w:p>
    <w:p w14:paraId="4E84E9D0" w14:textId="77777777" w:rsidR="00512F9F" w:rsidRPr="00512F9F" w:rsidRDefault="00512F9F" w:rsidP="00800248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VII.</w:t>
      </w:r>
    </w:p>
    <w:p w14:paraId="5C0AB3FE" w14:textId="77777777" w:rsidR="00512F9F" w:rsidRPr="00512F9F" w:rsidRDefault="00512F9F" w:rsidP="00800248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Ochrana duševního vlastnictví</w:t>
      </w:r>
    </w:p>
    <w:p w14:paraId="21A7F28A" w14:textId="77777777" w:rsidR="00512F9F" w:rsidRPr="00800248" w:rsidRDefault="00512F9F" w:rsidP="006033B1">
      <w:pPr>
        <w:pStyle w:val="Odstavecseseznamem"/>
        <w:numPr>
          <w:ilvl w:val="0"/>
          <w:numId w:val="5"/>
        </w:numPr>
        <w:spacing w:after="0"/>
        <w:ind w:left="284" w:hanging="349"/>
        <w:jc w:val="both"/>
      </w:pPr>
      <w:r w:rsidRPr="00800248">
        <w:t>Strany této smlouvy výslovně prohlašují, že všechny informace vztahující se k řešení projektu</w:t>
      </w:r>
      <w:r w:rsidR="00800248">
        <w:t xml:space="preserve"> </w:t>
      </w:r>
      <w:r w:rsidRPr="00800248">
        <w:t>včetně jeho návrhu, k vkládaným znalostem, k výsledkům řešení projektu anebo jejich částem</w:t>
      </w:r>
      <w:r w:rsidR="00800248">
        <w:t xml:space="preserve"> </w:t>
      </w:r>
      <w:r w:rsidRPr="00800248">
        <w:t>považují za důvěrné, případně za své obchodní tajemství, pokud se v konkrétním případě výslovně</w:t>
      </w:r>
      <w:r w:rsidR="00800248">
        <w:t xml:space="preserve"> </w:t>
      </w:r>
      <w:r w:rsidRPr="00800248">
        <w:t>nedohodnou jinak. Za důvěrné budou smluvní strany považovat všechny informace technické</w:t>
      </w:r>
      <w:r w:rsidR="00800248">
        <w:t xml:space="preserve"> </w:t>
      </w:r>
      <w:r w:rsidRPr="00800248">
        <w:t>nebo obchodní povahy týkající se projektu, které jedna strana zpřístupní jiné straně, pokud</w:t>
      </w:r>
      <w:r w:rsidR="00800248">
        <w:t xml:space="preserve"> </w:t>
      </w:r>
      <w:r w:rsidRPr="00800248">
        <w:t>poskytující strana výslovně při jejich předání neuvede, že důvěrný charakter nemají. Smluvní</w:t>
      </w:r>
      <w:r w:rsidR="00800248">
        <w:t xml:space="preserve"> </w:t>
      </w:r>
      <w:r w:rsidRPr="00800248">
        <w:t>strany se zavazují dbát o utajení všech důvěrných informací s náležitou péčí a nepředat důvěrné</w:t>
      </w:r>
      <w:r w:rsidR="00800248">
        <w:t xml:space="preserve"> </w:t>
      </w:r>
      <w:r w:rsidRPr="00800248">
        <w:t>informace získané od jiné smluvní strany bez jejího předchozího písemného souhlasu třetí osobě.</w:t>
      </w:r>
    </w:p>
    <w:p w14:paraId="431054C0" w14:textId="77777777" w:rsidR="00512F9F" w:rsidRDefault="00512F9F" w:rsidP="006033B1">
      <w:pPr>
        <w:spacing w:after="0"/>
        <w:ind w:left="284"/>
        <w:jc w:val="both"/>
      </w:pPr>
      <w:r w:rsidRPr="00800248">
        <w:t>S důvěrnými informacemi se mohou seznámit jen takoví pracovníci smluvní strany a její</w:t>
      </w:r>
      <w:r w:rsidR="00800248">
        <w:t xml:space="preserve"> </w:t>
      </w:r>
      <w:r w:rsidRPr="00800248">
        <w:t>subdodavatelé, kteří je potřebují znát pro řádné plnění projektu. Závazek k ochraně důvěrných</w:t>
      </w:r>
      <w:r w:rsidR="00800248">
        <w:t xml:space="preserve"> </w:t>
      </w:r>
      <w:r w:rsidRPr="00800248">
        <w:t>informací se nevztahuje na informace již oprávněně zveřejněné a na informace povinně</w:t>
      </w:r>
      <w:r w:rsidR="00800248">
        <w:t xml:space="preserve"> </w:t>
      </w:r>
      <w:r w:rsidRPr="00800248">
        <w:t xml:space="preserve">předávané </w:t>
      </w:r>
      <w:r w:rsidRPr="00800248">
        <w:lastRenderedPageBreak/>
        <w:t>poskytovateli dotace, kontrolním orgánům v souvislosti s poskytnutou dotací a do</w:t>
      </w:r>
      <w:r w:rsidR="00800248">
        <w:t xml:space="preserve"> </w:t>
      </w:r>
      <w:r w:rsidRPr="00800248">
        <w:t>Rejstříku informací o výsledcích (RIV). Pokud jsou předmětem projektu též utajované skutečnosti</w:t>
      </w:r>
      <w:r w:rsidR="00800248">
        <w:t xml:space="preserve"> </w:t>
      </w:r>
      <w:r w:rsidRPr="00800248">
        <w:t>podle zvláštního zákona, řídí se nakládání s</w:t>
      </w:r>
      <w:r w:rsidR="00800248">
        <w:t> </w:t>
      </w:r>
      <w:r w:rsidRPr="00800248">
        <w:t>nimi</w:t>
      </w:r>
      <w:r w:rsidR="00800248">
        <w:t xml:space="preserve"> </w:t>
      </w:r>
      <w:r w:rsidRPr="00800248">
        <w:t>platnou legislativou.</w:t>
      </w:r>
    </w:p>
    <w:p w14:paraId="64902190" w14:textId="77777777" w:rsidR="00800248" w:rsidRPr="00800248" w:rsidRDefault="00800248" w:rsidP="00800248">
      <w:pPr>
        <w:spacing w:after="0"/>
        <w:jc w:val="both"/>
      </w:pPr>
    </w:p>
    <w:p w14:paraId="08648D06" w14:textId="77777777" w:rsidR="00512F9F" w:rsidRDefault="00512F9F" w:rsidP="006033B1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 w:rsidRPr="00800248">
        <w:t>Znalosti vkládané do projektu:</w:t>
      </w:r>
    </w:p>
    <w:p w14:paraId="1482CE63" w14:textId="77777777" w:rsidR="00800248" w:rsidRPr="00800248" w:rsidRDefault="00800248" w:rsidP="00800248">
      <w:pPr>
        <w:spacing w:after="0"/>
        <w:jc w:val="both"/>
      </w:pPr>
    </w:p>
    <w:p w14:paraId="79347012" w14:textId="77777777" w:rsidR="00512F9F" w:rsidRPr="00800248" w:rsidRDefault="00512F9F" w:rsidP="00C313CE">
      <w:pPr>
        <w:spacing w:after="0"/>
        <w:ind w:left="284"/>
        <w:jc w:val="both"/>
      </w:pPr>
      <w:r w:rsidRPr="00800248">
        <w:t>a) Smluvní strany vstupují do projektu s následujícími dovednostmi, know-how a jinými právy</w:t>
      </w:r>
    </w:p>
    <w:p w14:paraId="6BBC6703" w14:textId="77777777" w:rsidR="00512F9F" w:rsidRDefault="00512F9F" w:rsidP="00C313CE">
      <w:pPr>
        <w:spacing w:after="0"/>
        <w:ind w:left="284"/>
        <w:jc w:val="both"/>
      </w:pPr>
      <w:r w:rsidRPr="00800248">
        <w:t xml:space="preserve">duševního vlastnictví, které jsou </w:t>
      </w:r>
      <w:r w:rsidR="00800248">
        <w:t>potřebné pro realizaci projektu:</w:t>
      </w:r>
    </w:p>
    <w:p w14:paraId="35C8BD53" w14:textId="77777777" w:rsidR="00E13BA8" w:rsidRDefault="00E13BA8" w:rsidP="00C313CE">
      <w:pPr>
        <w:spacing w:after="0"/>
        <w:ind w:left="284"/>
        <w:jc w:val="both"/>
      </w:pPr>
    </w:p>
    <w:p w14:paraId="7113EDE5" w14:textId="77777777" w:rsidR="00667D79" w:rsidRPr="007B1D7A" w:rsidRDefault="00667D79" w:rsidP="00C313CE">
      <w:pPr>
        <w:spacing w:after="0"/>
        <w:ind w:left="284"/>
        <w:jc w:val="both"/>
      </w:pPr>
      <w:r w:rsidRPr="007B1D7A">
        <w:t>LINET</w:t>
      </w:r>
    </w:p>
    <w:p w14:paraId="249A54BE" w14:textId="77777777" w:rsidR="00BD68BB" w:rsidRPr="007B1D7A" w:rsidRDefault="00667D79" w:rsidP="00C313CE">
      <w:pPr>
        <w:spacing w:after="0"/>
        <w:ind w:left="284"/>
        <w:jc w:val="both"/>
      </w:pPr>
      <w:r w:rsidRPr="007B1D7A">
        <w:t>K</w:t>
      </w:r>
      <w:r w:rsidR="00BD68BB" w:rsidRPr="007B1D7A">
        <w:t xml:space="preserve">now-how v oblasti návrhu a vývoje zdravotnických prostředků, včetně senzoriky potřebné pro sběr a vyhodnocení informací o vitálních funkcích pacienta </w:t>
      </w:r>
    </w:p>
    <w:p w14:paraId="4FB1BBE3" w14:textId="77777777" w:rsidR="00A33B6F" w:rsidRPr="007B1D7A" w:rsidRDefault="00A33B6F" w:rsidP="00C313CE">
      <w:pPr>
        <w:spacing w:after="0"/>
        <w:ind w:left="284"/>
        <w:jc w:val="both"/>
      </w:pPr>
    </w:p>
    <w:p w14:paraId="7081DC83" w14:textId="77777777" w:rsidR="0065367B" w:rsidRPr="007B1D7A" w:rsidRDefault="006D5B2C" w:rsidP="00C313CE">
      <w:pPr>
        <w:spacing w:after="0"/>
        <w:ind w:left="284"/>
        <w:jc w:val="both"/>
      </w:pPr>
      <w:r w:rsidRPr="007B1D7A">
        <w:t>Univerzita Karlova</w:t>
      </w:r>
    </w:p>
    <w:p w14:paraId="40F580C1" w14:textId="591A98A9" w:rsidR="00A33B6F" w:rsidRPr="007B1D7A" w:rsidRDefault="0065367B" w:rsidP="00C313CE">
      <w:pPr>
        <w:spacing w:after="0"/>
        <w:ind w:left="284"/>
        <w:jc w:val="both"/>
      </w:pPr>
      <w:r w:rsidRPr="007B1D7A">
        <w:t>K</w:t>
      </w:r>
      <w:r w:rsidR="00503F5C" w:rsidRPr="007B1D7A">
        <w:t>n</w:t>
      </w:r>
      <w:r w:rsidRPr="007B1D7A">
        <w:t xml:space="preserve">ow-how a algoritmy v oblasti snímání, zpracování, integraci a interpretaci multimodálních biomedicínských dat včetně dat EIT, </w:t>
      </w:r>
      <w:proofErr w:type="spellStart"/>
      <w:r w:rsidRPr="007B1D7A">
        <w:t>hemodynamiky</w:t>
      </w:r>
      <w:proofErr w:type="spellEnd"/>
      <w:r w:rsidRPr="007B1D7A">
        <w:t xml:space="preserve"> a polohování. Podrobné znalosti z oblasti systémové fyziologie a patofyziologie včetně fyziologie a patofyziologie dýchání, oběhu</w:t>
      </w:r>
      <w:r w:rsidR="00CC3B9B" w:rsidRPr="007B1D7A">
        <w:t xml:space="preserve">, </w:t>
      </w:r>
      <w:r w:rsidRPr="007B1D7A">
        <w:t>a polohování. Porozumění a experimentální ověř</w:t>
      </w:r>
      <w:r w:rsidR="00BF1E5F" w:rsidRPr="007B1D7A">
        <w:t>ová</w:t>
      </w:r>
      <w:r w:rsidRPr="007B1D7A">
        <w:t>ní hypot</w:t>
      </w:r>
      <w:r w:rsidR="00C55F3E" w:rsidRPr="007B1D7A">
        <w:t>é</w:t>
      </w:r>
      <w:r w:rsidRPr="007B1D7A">
        <w:t xml:space="preserve">z o vlivu polohování a umělé plicní ventilace na plicní funkce, oxygenaci a </w:t>
      </w:r>
      <w:proofErr w:type="spellStart"/>
      <w:r w:rsidRPr="007B1D7A">
        <w:t>hemodynamiku</w:t>
      </w:r>
      <w:proofErr w:type="spellEnd"/>
      <w:r w:rsidRPr="007B1D7A">
        <w:t xml:space="preserve"> na </w:t>
      </w:r>
      <w:proofErr w:type="spellStart"/>
      <w:r w:rsidRPr="007B1D7A">
        <w:t>biomodelu</w:t>
      </w:r>
      <w:proofErr w:type="spellEnd"/>
      <w:r w:rsidRPr="007B1D7A">
        <w:t xml:space="preserve"> plicního postižení i na zdravém </w:t>
      </w:r>
      <w:proofErr w:type="spellStart"/>
      <w:r w:rsidRPr="007B1D7A">
        <w:t>biomodelu</w:t>
      </w:r>
      <w:proofErr w:type="spellEnd"/>
      <w:r w:rsidRPr="007B1D7A">
        <w:t xml:space="preserve"> i na </w:t>
      </w:r>
      <w:r w:rsidR="00364A45" w:rsidRPr="007B1D7A">
        <w:t xml:space="preserve">zdravých </w:t>
      </w:r>
      <w:r w:rsidRPr="007B1D7A">
        <w:t xml:space="preserve">dobrovolnících. Návrh algoritmu polohování a </w:t>
      </w:r>
      <w:r w:rsidR="00CC3B9B" w:rsidRPr="007B1D7A">
        <w:t xml:space="preserve">variant citlivého monitorování </w:t>
      </w:r>
      <w:proofErr w:type="spellStart"/>
      <w:r w:rsidR="00CC3B9B" w:rsidRPr="007B1D7A">
        <w:t>hemodynamického</w:t>
      </w:r>
      <w:proofErr w:type="spellEnd"/>
      <w:r w:rsidR="00CC3B9B" w:rsidRPr="007B1D7A">
        <w:t xml:space="preserve"> efektu</w:t>
      </w:r>
      <w:r w:rsidR="002A3751" w:rsidRPr="007B1D7A">
        <w:t xml:space="preserve"> polohování</w:t>
      </w:r>
      <w:r w:rsidRPr="007B1D7A">
        <w:t>. Know-how v oblasti návrhu, provedení a hodnocení experimentálního preklinického výzkumu a vývoje.</w:t>
      </w:r>
    </w:p>
    <w:p w14:paraId="25594CFF" w14:textId="77777777" w:rsidR="00A33B6F" w:rsidRPr="007B1D7A" w:rsidRDefault="00A33B6F" w:rsidP="00C313CE">
      <w:pPr>
        <w:spacing w:after="0"/>
        <w:ind w:left="284"/>
        <w:jc w:val="both"/>
      </w:pPr>
    </w:p>
    <w:p w14:paraId="6DEBA727" w14:textId="77777777" w:rsidR="0065367B" w:rsidRPr="007B1D7A" w:rsidRDefault="006D5B2C" w:rsidP="00C313CE">
      <w:pPr>
        <w:spacing w:after="0"/>
        <w:ind w:left="284"/>
        <w:jc w:val="both"/>
      </w:pPr>
      <w:r w:rsidRPr="007B1D7A">
        <w:t>VFN v</w:t>
      </w:r>
      <w:r w:rsidR="004D4278" w:rsidRPr="007B1D7A">
        <w:t> </w:t>
      </w:r>
      <w:r w:rsidRPr="007B1D7A">
        <w:t>Praze</w:t>
      </w:r>
      <w:r w:rsidR="004D4278" w:rsidRPr="007B1D7A">
        <w:t xml:space="preserve"> </w:t>
      </w:r>
    </w:p>
    <w:p w14:paraId="04787F2E" w14:textId="14E4AD17" w:rsidR="00A33B6F" w:rsidRDefault="0065367B" w:rsidP="00C313CE">
      <w:pPr>
        <w:spacing w:after="0"/>
        <w:ind w:left="284"/>
        <w:jc w:val="both"/>
      </w:pPr>
      <w:r w:rsidRPr="007B1D7A">
        <w:t>K</w:t>
      </w:r>
      <w:r w:rsidR="004D4278" w:rsidRPr="007B1D7A">
        <w:t>now-how v</w:t>
      </w:r>
      <w:r w:rsidR="00CC3B9B" w:rsidRPr="007B1D7A">
        <w:t xml:space="preserve"> intenzivní péči včetně monitorování a terapie v oblastech </w:t>
      </w:r>
      <w:proofErr w:type="spellStart"/>
      <w:r w:rsidR="00CC3B9B" w:rsidRPr="007B1D7A">
        <w:t>hemodynamika</w:t>
      </w:r>
      <w:proofErr w:type="spellEnd"/>
      <w:r w:rsidR="00CC3B9B" w:rsidRPr="007B1D7A">
        <w:t xml:space="preserve">, tekutinová léčba, umělá plicní ventilace, </w:t>
      </w:r>
      <w:r w:rsidR="004D4278" w:rsidRPr="007B1D7A">
        <w:t xml:space="preserve">polohování </w:t>
      </w:r>
      <w:r w:rsidR="002A3751" w:rsidRPr="007B1D7A">
        <w:t>a včetně</w:t>
      </w:r>
      <w:r w:rsidR="00CC3B9B" w:rsidRPr="007B1D7A">
        <w:t xml:space="preserve"> </w:t>
      </w:r>
      <w:r w:rsidR="004D4278" w:rsidRPr="007B1D7A">
        <w:t xml:space="preserve">interakcí mezi </w:t>
      </w:r>
      <w:r w:rsidR="00CC3B9B" w:rsidRPr="007B1D7A">
        <w:t>nimi</w:t>
      </w:r>
      <w:r w:rsidRPr="007B1D7A">
        <w:t>.</w:t>
      </w:r>
    </w:p>
    <w:p w14:paraId="1DB3AC81" w14:textId="77777777" w:rsidR="00B1082A" w:rsidRPr="00800248" w:rsidRDefault="00B1082A" w:rsidP="00C313CE">
      <w:pPr>
        <w:spacing w:after="0"/>
        <w:ind w:left="284"/>
        <w:jc w:val="both"/>
      </w:pPr>
    </w:p>
    <w:p w14:paraId="10ED8B76" w14:textId="77777777" w:rsidR="00512F9F" w:rsidRDefault="00512F9F" w:rsidP="00C313CE">
      <w:pPr>
        <w:spacing w:after="0"/>
        <w:ind w:left="284"/>
        <w:jc w:val="both"/>
      </w:pPr>
      <w:r w:rsidRPr="00800248">
        <w:t>b) Vkládané znalosti zůstávají vlastnictvím strany, která je do projektu vložila.</w:t>
      </w:r>
    </w:p>
    <w:p w14:paraId="040BE2FF" w14:textId="77777777" w:rsidR="00C313CE" w:rsidRPr="00800248" w:rsidRDefault="00C313CE" w:rsidP="00C313CE">
      <w:pPr>
        <w:spacing w:after="0"/>
        <w:ind w:left="284"/>
        <w:jc w:val="both"/>
      </w:pPr>
    </w:p>
    <w:p w14:paraId="570FFBCB" w14:textId="7E9AC4CE" w:rsidR="00512F9F" w:rsidRPr="00800248" w:rsidRDefault="00512F9F" w:rsidP="00C313CE">
      <w:pPr>
        <w:spacing w:after="0"/>
        <w:ind w:left="284"/>
        <w:jc w:val="both"/>
      </w:pPr>
      <w:r w:rsidRPr="00800248">
        <w:t>c) Ostatní smluvní strany jsou oprávněny</w:t>
      </w:r>
      <w:r w:rsidR="003A061B">
        <w:t xml:space="preserve"> bezplatně</w:t>
      </w:r>
      <w:r w:rsidRPr="00800248">
        <w:t xml:space="preserve"> použít vkládané znalosti pro práce na projektu, pokud</w:t>
      </w:r>
      <w:r w:rsidR="00800248">
        <w:t xml:space="preserve"> </w:t>
      </w:r>
      <w:r w:rsidRPr="00800248">
        <w:t>jsou nezbytn</w:t>
      </w:r>
      <w:r w:rsidR="003A061B">
        <w:t>é</w:t>
      </w:r>
      <w:r w:rsidRPr="00800248">
        <w:t xml:space="preserve"> </w:t>
      </w:r>
      <w:r w:rsidR="003A061B">
        <w:t>pro realizaci projektu</w:t>
      </w:r>
      <w:r w:rsidR="00364A45">
        <w:t>,</w:t>
      </w:r>
      <w:r w:rsidR="003A061B">
        <w:t xml:space="preserve"> a to pouze</w:t>
      </w:r>
      <w:r w:rsidRPr="00800248">
        <w:t xml:space="preserve"> po dobu trvání projektu.</w:t>
      </w:r>
    </w:p>
    <w:p w14:paraId="1B3B8C91" w14:textId="5B681B45" w:rsidR="00512F9F" w:rsidRPr="00800248" w:rsidRDefault="00512F9F" w:rsidP="00C313CE">
      <w:pPr>
        <w:spacing w:after="0"/>
        <w:ind w:left="284"/>
        <w:jc w:val="both"/>
      </w:pPr>
      <w:r w:rsidRPr="00800248">
        <w:t>d) Smluvní strany mají právo na nevýhradní licenci za tržních podmínek k vkládaným znalostem</w:t>
      </w:r>
      <w:r w:rsidR="00800248">
        <w:t xml:space="preserve"> </w:t>
      </w:r>
      <w:r w:rsidRPr="00800248">
        <w:t>ve vlastnictví jiné strany, pokud je nezbytně potřebují pro využití vlastních výsledků projektu,</w:t>
      </w:r>
      <w:r w:rsidR="00800248">
        <w:t xml:space="preserve"> </w:t>
      </w:r>
      <w:r w:rsidRPr="00800248">
        <w:t>protože bez nich by bylo užití vlastních výsledků technicky nebo právně nemožné. O licenci je</w:t>
      </w:r>
      <w:r w:rsidR="00800248">
        <w:t xml:space="preserve"> </w:t>
      </w:r>
      <w:r w:rsidRPr="00800248">
        <w:t xml:space="preserve">třeba požádat </w:t>
      </w:r>
      <w:r w:rsidR="003A061B">
        <w:t xml:space="preserve">nejpozději </w:t>
      </w:r>
      <w:r w:rsidRPr="00800248">
        <w:t>do dvou let od skončení projektu.</w:t>
      </w:r>
    </w:p>
    <w:p w14:paraId="568C46C7" w14:textId="77777777" w:rsidR="00512F9F" w:rsidRPr="00800248" w:rsidRDefault="00512F9F" w:rsidP="00C313CE">
      <w:pPr>
        <w:spacing w:after="0"/>
        <w:ind w:left="284"/>
        <w:jc w:val="both"/>
      </w:pPr>
      <w:r w:rsidRPr="00800248">
        <w:t>e) Smluvní strany nejsou oprávněny použít vkládané znalosti k jinému účelu a jiným způsobem,</w:t>
      </w:r>
      <w:r w:rsidR="00800248">
        <w:t xml:space="preserve"> </w:t>
      </w:r>
      <w:r w:rsidRPr="00800248">
        <w:t>pokud si předem písemně nesjednají jinak zvláštní smlouvou.</w:t>
      </w:r>
    </w:p>
    <w:p w14:paraId="5E8431A8" w14:textId="77777777" w:rsidR="00512F9F" w:rsidRDefault="00512F9F" w:rsidP="00C313CE">
      <w:pPr>
        <w:spacing w:after="0"/>
        <w:ind w:left="284"/>
        <w:jc w:val="both"/>
      </w:pPr>
      <w:r w:rsidRPr="00800248">
        <w:t>f) Smluvní strany používají vkládané znalosti druhé strany na vlastní nebezpečí a berou na</w:t>
      </w:r>
      <w:r w:rsidR="00800248">
        <w:t xml:space="preserve"> </w:t>
      </w:r>
      <w:r w:rsidRPr="00800248">
        <w:t>vědomí, že jsou jim vkládané znalosti zpřístupněny bez jakékoli záruky, zejména, co se týče</w:t>
      </w:r>
      <w:r w:rsidR="00800248">
        <w:t xml:space="preserve"> </w:t>
      </w:r>
      <w:r w:rsidRPr="00800248">
        <w:t>jejich správnosti, přesnosti a vhodnosti pro konkrétní účel. Smluvní strana, která vkládané</w:t>
      </w:r>
      <w:r w:rsidR="00800248">
        <w:t xml:space="preserve"> </w:t>
      </w:r>
      <w:r w:rsidRPr="00800248">
        <w:t>znalosti jiné strany použije, je sama odpovědná za případná porušení práv duševního</w:t>
      </w:r>
      <w:r w:rsidR="00800248">
        <w:t xml:space="preserve"> </w:t>
      </w:r>
      <w:r w:rsidRPr="00800248">
        <w:t>vlastnictví třetích osob.</w:t>
      </w:r>
    </w:p>
    <w:p w14:paraId="1071F36B" w14:textId="77777777" w:rsidR="00800248" w:rsidRPr="00800248" w:rsidRDefault="00800248" w:rsidP="00C313CE">
      <w:pPr>
        <w:spacing w:after="0"/>
        <w:ind w:left="284"/>
        <w:jc w:val="both"/>
      </w:pPr>
    </w:p>
    <w:p w14:paraId="7E940D3C" w14:textId="77777777" w:rsidR="00512F9F" w:rsidRPr="00800248" w:rsidRDefault="00512F9F" w:rsidP="007B7527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 w:rsidRPr="00800248">
        <w:t>Ochrana duševního vlastnictví:</w:t>
      </w:r>
    </w:p>
    <w:p w14:paraId="10CCADF0" w14:textId="77777777" w:rsidR="00512F9F" w:rsidRPr="00800248" w:rsidRDefault="00512F9F" w:rsidP="00C313CE">
      <w:pPr>
        <w:spacing w:after="0"/>
        <w:ind w:left="284"/>
        <w:jc w:val="both"/>
      </w:pPr>
      <w:r w:rsidRPr="00800248">
        <w:t>a) Vlastník výsledků je povinen na svůj náklad a odpovědnost navrhnout a realizovat vhodnou</w:t>
      </w:r>
      <w:r w:rsidR="00902649">
        <w:t xml:space="preserve"> </w:t>
      </w:r>
      <w:r w:rsidRPr="00800248">
        <w:t>ochranu duševního vlastnictví ztělesněného v dosažených výsledcích. Ochrana duševního</w:t>
      </w:r>
      <w:r w:rsidR="00902649">
        <w:t xml:space="preserve"> </w:t>
      </w:r>
      <w:r w:rsidRPr="00800248">
        <w:t>vlastnictví spočívá zejména v podání domácích a/nebo zahraničních přihlášek technického</w:t>
      </w:r>
      <w:r w:rsidR="00902649">
        <w:t xml:space="preserve"> </w:t>
      </w:r>
      <w:r w:rsidRPr="00800248">
        <w:t>řešení jako patentově chráněný vynález, užitný vzor a průmyslový vzor, utajení informací o</w:t>
      </w:r>
      <w:r w:rsidR="00902649">
        <w:t xml:space="preserve"> </w:t>
      </w:r>
      <w:r w:rsidRPr="00800248">
        <w:t>výsledcích, případně ochrana autorským právem.</w:t>
      </w:r>
    </w:p>
    <w:p w14:paraId="17397C79" w14:textId="520C7881" w:rsidR="00512F9F" w:rsidRDefault="00512F9F" w:rsidP="00C313CE">
      <w:pPr>
        <w:spacing w:after="0"/>
        <w:ind w:left="284"/>
        <w:jc w:val="both"/>
      </w:pPr>
      <w:r w:rsidRPr="00800248">
        <w:lastRenderedPageBreak/>
        <w:t>b) Pokud výsledek vlastní smluvní strany společně, podají přihlášku k ochraně společně a to tak,</w:t>
      </w:r>
      <w:r w:rsidR="00902649">
        <w:t xml:space="preserve"> </w:t>
      </w:r>
      <w:r w:rsidRPr="00800248">
        <w:t>aby se smluvní strany staly spolumajiteli (spoluvlastníky) příslušného ochranného institutu. Pro</w:t>
      </w:r>
      <w:r w:rsidR="00902649">
        <w:t xml:space="preserve"> </w:t>
      </w:r>
      <w:r w:rsidRPr="00800248">
        <w:t>vztahy mezi smluvními stranami jako spolumajiteli příslušného předmětu práv průmyslového</w:t>
      </w:r>
      <w:r w:rsidR="00902649">
        <w:t xml:space="preserve"> </w:t>
      </w:r>
      <w:r w:rsidRPr="00800248">
        <w:t>vlastnictví se použijí ustanovení obecně závazných právních předpisů upravující podílové</w:t>
      </w:r>
      <w:r w:rsidR="00902649">
        <w:t xml:space="preserve"> </w:t>
      </w:r>
      <w:r w:rsidRPr="00800248">
        <w:t xml:space="preserve">spoluvlastnictví; na nákladech spojených se získáním a udržováním ochrany </w:t>
      </w:r>
      <w:proofErr w:type="gramStart"/>
      <w:r w:rsidRPr="00800248">
        <w:t>se</w:t>
      </w:r>
      <w:proofErr w:type="gramEnd"/>
      <w:r w:rsidRPr="00800248">
        <w:t xml:space="preserve"> strany podílejí</w:t>
      </w:r>
      <w:r w:rsidR="00902649">
        <w:t xml:space="preserve"> </w:t>
      </w:r>
      <w:r w:rsidRPr="00800248">
        <w:t>podle spoluvlastnických podílů. K převodu předmětu práv průmyslového vlastnictví, zejména</w:t>
      </w:r>
      <w:r w:rsidR="00902649">
        <w:t xml:space="preserve"> </w:t>
      </w:r>
      <w:r w:rsidRPr="00800248">
        <w:t>převodu patentu anebo užitného vzoru, k nabídce licence předmětu práv duševního vlastnictví</w:t>
      </w:r>
      <w:r w:rsidR="00902649">
        <w:t xml:space="preserve"> </w:t>
      </w:r>
      <w:r w:rsidRPr="00800248">
        <w:t>či k uzavření licenční smlouvy s třetí osobou bude vždy zapotřebí písemného souhlasu všech</w:t>
      </w:r>
      <w:r w:rsidR="00902649">
        <w:t xml:space="preserve"> </w:t>
      </w:r>
      <w:r w:rsidRPr="00800248">
        <w:t>spoluvlastníků. Každý ze spoluvlastníků je oprávněn samostatně uplatňovat nároky z</w:t>
      </w:r>
      <w:r w:rsidR="00902649">
        <w:t xml:space="preserve"> </w:t>
      </w:r>
      <w:r w:rsidRPr="00800248">
        <w:t>prokazatelných porušení práv k předmě</w:t>
      </w:r>
      <w:r w:rsidR="00902649">
        <w:t>tu (předmětům)</w:t>
      </w:r>
      <w:r w:rsidRPr="00800248">
        <w:t xml:space="preserve"> duševního vlastnictví. Výnosy z</w:t>
      </w:r>
      <w:r w:rsidR="00902649">
        <w:t xml:space="preserve"> </w:t>
      </w:r>
      <w:r w:rsidRPr="00800248">
        <w:t>licencování společných výsledků třetím osobám se rozdělí podle výše spoluvlastnických podílů.</w:t>
      </w:r>
    </w:p>
    <w:p w14:paraId="1368EED9" w14:textId="77777777" w:rsidR="00902649" w:rsidRPr="00800248" w:rsidRDefault="00902649" w:rsidP="00C313CE">
      <w:pPr>
        <w:spacing w:after="0"/>
        <w:ind w:left="284"/>
        <w:jc w:val="both"/>
      </w:pPr>
    </w:p>
    <w:p w14:paraId="3B9FB9D9" w14:textId="2D2F2F3C" w:rsidR="00512F9F" w:rsidRDefault="00512F9F" w:rsidP="007B7527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 w:rsidRPr="00800248">
        <w:t>Smluvní strany jsou povinny zajistit si vůči nositelům chráněných práv duševního vlastnictví</w:t>
      </w:r>
      <w:r w:rsidR="00902649">
        <w:t xml:space="preserve"> </w:t>
      </w:r>
      <w:r w:rsidRPr="00800248">
        <w:t>vzniklých v souvislosti s realizací části projektu možnost volného nakládání s těmito právy</w:t>
      </w:r>
      <w:r w:rsidR="00902649">
        <w:t xml:space="preserve"> </w:t>
      </w:r>
      <w:r w:rsidRPr="00800248">
        <w:t>(zejména řádně a včas uplatnit vůči původci právo na zaměstnanecký vynález, užitný vzor nebo</w:t>
      </w:r>
      <w:r w:rsidR="00902649">
        <w:t xml:space="preserve"> </w:t>
      </w:r>
      <w:r w:rsidRPr="00800248">
        <w:t>průmyslový vzor, popřípadě se vypořádat s původci a autory smluvně</w:t>
      </w:r>
      <w:r w:rsidR="00CC3B9B">
        <w:t>)</w:t>
      </w:r>
      <w:r w:rsidR="00CC3B9B" w:rsidRPr="00800248">
        <w:t xml:space="preserve">. </w:t>
      </w:r>
      <w:r w:rsidRPr="00800248">
        <w:t>Každá ze stran je</w:t>
      </w:r>
      <w:r w:rsidR="00902649">
        <w:t xml:space="preserve"> </w:t>
      </w:r>
      <w:r w:rsidRPr="00800248">
        <w:t>zodpovědná za vypořádání nároků autorů a původců na své straně.</w:t>
      </w:r>
    </w:p>
    <w:p w14:paraId="79A98A74" w14:textId="77777777" w:rsidR="00902649" w:rsidRPr="00800248" w:rsidRDefault="00902649" w:rsidP="00C313CE">
      <w:pPr>
        <w:spacing w:after="0"/>
        <w:ind w:left="284"/>
        <w:jc w:val="both"/>
      </w:pPr>
    </w:p>
    <w:p w14:paraId="78316F0F" w14:textId="77777777" w:rsidR="00512F9F" w:rsidRPr="00800248" w:rsidRDefault="00512F9F" w:rsidP="007B7527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 w:rsidRPr="00800248">
        <w:t>Pokud se smluvní strany nedohodnou písemně jinak, uplatní se ustanovení tohoto článku</w:t>
      </w:r>
    </w:p>
    <w:p w14:paraId="1B7E9A72" w14:textId="77777777" w:rsidR="00512F9F" w:rsidRPr="00800248" w:rsidRDefault="00512F9F" w:rsidP="007B7527">
      <w:pPr>
        <w:pStyle w:val="Odstavecseseznamem"/>
        <w:spacing w:after="0"/>
        <w:ind w:left="284"/>
        <w:jc w:val="both"/>
      </w:pPr>
      <w:r w:rsidRPr="00800248">
        <w:t>obdobně na nároky k výsledkům projektu v případě předčasného ukončení smlouvy.</w:t>
      </w:r>
    </w:p>
    <w:p w14:paraId="62F7D4F7" w14:textId="77777777" w:rsidR="00512F9F" w:rsidRPr="00512F9F" w:rsidRDefault="00512F9F" w:rsidP="00902649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VIII.</w:t>
      </w:r>
    </w:p>
    <w:p w14:paraId="58B1E17E" w14:textId="77777777" w:rsidR="00512F9F" w:rsidRPr="00512F9F" w:rsidRDefault="00512F9F" w:rsidP="00902649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Práva k výsledkům a využití výsledků</w:t>
      </w:r>
    </w:p>
    <w:p w14:paraId="3B248FD7" w14:textId="77777777" w:rsidR="00512F9F" w:rsidRPr="00512F9F" w:rsidRDefault="00512F9F" w:rsidP="006033B1">
      <w:pPr>
        <w:pStyle w:val="Odstavecseseznamem"/>
        <w:numPr>
          <w:ilvl w:val="0"/>
          <w:numId w:val="6"/>
        </w:numPr>
        <w:spacing w:after="0"/>
        <w:ind w:left="426"/>
      </w:pPr>
      <w:r w:rsidRPr="00512F9F">
        <w:t>Práva k výsledkům:</w:t>
      </w:r>
    </w:p>
    <w:p w14:paraId="04AF089F" w14:textId="77777777" w:rsidR="00512F9F" w:rsidRPr="00512F9F" w:rsidRDefault="00512F9F" w:rsidP="00A521EC">
      <w:pPr>
        <w:spacing w:after="0"/>
        <w:ind w:left="426"/>
        <w:jc w:val="both"/>
      </w:pPr>
      <w:r w:rsidRPr="00512F9F">
        <w:t>a</w:t>
      </w:r>
      <w:r w:rsidR="00A33B6F">
        <w:t>)</w:t>
      </w:r>
      <w:r w:rsidRPr="00512F9F">
        <w:t xml:space="preserve"> Výsledky projektu, kterých bude v rámci projektu dosaženo pouze jednou smluvní stranou,</w:t>
      </w:r>
      <w:r w:rsidR="00902649">
        <w:t xml:space="preserve"> </w:t>
      </w:r>
      <w:r w:rsidRPr="00512F9F">
        <w:t>budou zcela ve vlastnictví strany, která tyto výsledky vyvinula (vytvořila vlastní tvůrčí prací).</w:t>
      </w:r>
    </w:p>
    <w:p w14:paraId="49349062" w14:textId="2F6B2BF5" w:rsidR="000A26E6" w:rsidRPr="00096C89" w:rsidRDefault="00512F9F" w:rsidP="00A521EC">
      <w:pPr>
        <w:spacing w:after="0"/>
        <w:ind w:left="426"/>
        <w:jc w:val="both"/>
      </w:pPr>
      <w:r w:rsidRPr="00512F9F">
        <w:t>b</w:t>
      </w:r>
      <w:r w:rsidR="00A33B6F">
        <w:t>)</w:t>
      </w:r>
      <w:r w:rsidRPr="00512F9F">
        <w:t xml:space="preserve"> Výsledky projektu, které budou dosaženy v rámci projektu více stranami společně tak, že</w:t>
      </w:r>
      <w:r w:rsidR="00902649">
        <w:t xml:space="preserve"> </w:t>
      </w:r>
      <w:r w:rsidRPr="00512F9F">
        <w:t xml:space="preserve">jednotlivé tvůrčí příspěvky smluvních stran nelze oddělit bez ztráty jejich podstaty, </w:t>
      </w:r>
      <w:r w:rsidR="000A26E6" w:rsidRPr="00096C89">
        <w:t xml:space="preserve">budou rozděleny mezi smluvní strany v poměru jejich účasti na výzkumu i vývoji v rámci řešení a realizace projektu. </w:t>
      </w:r>
      <w:r w:rsidR="004A4BA8" w:rsidRPr="00096C89">
        <w:t xml:space="preserve">Smluvní strany se zavazují, že pro potřeby určení poměru jejich účasti na výzkumu i vývoji vyvinou maximální součinnost. </w:t>
      </w:r>
    </w:p>
    <w:p w14:paraId="4DA1EB72" w14:textId="3EB01A37" w:rsidR="00902649" w:rsidRPr="00512F9F" w:rsidRDefault="00902649" w:rsidP="00A521EC">
      <w:pPr>
        <w:spacing w:after="0"/>
        <w:jc w:val="both"/>
      </w:pPr>
    </w:p>
    <w:p w14:paraId="57D25C7D" w14:textId="77777777" w:rsidR="00512F9F" w:rsidRPr="00512F9F" w:rsidRDefault="00512F9F" w:rsidP="00A521EC">
      <w:pPr>
        <w:pStyle w:val="Odstavecseseznamem"/>
        <w:numPr>
          <w:ilvl w:val="0"/>
          <w:numId w:val="6"/>
        </w:numPr>
        <w:spacing w:after="0"/>
        <w:ind w:left="426"/>
        <w:jc w:val="both"/>
      </w:pPr>
      <w:r w:rsidRPr="00512F9F">
        <w:t>Využití výsledků:</w:t>
      </w:r>
    </w:p>
    <w:p w14:paraId="3C330CB7" w14:textId="7C2CA314" w:rsidR="00512F9F" w:rsidRPr="00512F9F" w:rsidRDefault="00512F9F" w:rsidP="00A521EC">
      <w:pPr>
        <w:spacing w:after="0"/>
        <w:ind w:left="426"/>
        <w:jc w:val="both"/>
      </w:pPr>
      <w:r w:rsidRPr="00512F9F">
        <w:t>a</w:t>
      </w:r>
      <w:r w:rsidR="00BD68BB">
        <w:t>)</w:t>
      </w:r>
      <w:r w:rsidRPr="00512F9F">
        <w:t xml:space="preserve"> Smluvní strana je oprávněna k nevýhradnímu užití výsledků ve vlastnictví druhé smluvní strany,</w:t>
      </w:r>
      <w:r w:rsidR="00902649">
        <w:t xml:space="preserve"> </w:t>
      </w:r>
      <w:r w:rsidRPr="00512F9F">
        <w:t>pokud jsou nezbytné pro užívání výsledků projektu vlastněných touto smluvní stranou, za</w:t>
      </w:r>
      <w:r w:rsidR="00902649">
        <w:t xml:space="preserve"> </w:t>
      </w:r>
      <w:r w:rsidRPr="00512F9F">
        <w:t xml:space="preserve">obvyklých tržních podmínek, o licenci je třeba požádat </w:t>
      </w:r>
      <w:r w:rsidR="005E5012">
        <w:t xml:space="preserve">nejpozději </w:t>
      </w:r>
      <w:r w:rsidRPr="00512F9F">
        <w:t>do dvou let od skončení projektu.</w:t>
      </w:r>
    </w:p>
    <w:p w14:paraId="0D7B9223" w14:textId="04EA785D" w:rsidR="00512F9F" w:rsidRPr="00512F9F" w:rsidRDefault="00512F9F" w:rsidP="00A521EC">
      <w:pPr>
        <w:spacing w:after="0"/>
        <w:ind w:left="426"/>
        <w:jc w:val="both"/>
      </w:pPr>
      <w:r w:rsidRPr="00512F9F">
        <w:t>b) Výsledky ve společném vlastnictví smluvních stran je oprávněna samostatně užívat každá</w:t>
      </w:r>
      <w:r w:rsidR="00902649">
        <w:t xml:space="preserve"> </w:t>
      </w:r>
      <w:r w:rsidRPr="00512F9F">
        <w:t>smluvní strana. Výsledek ve společném vlastnictví více smluvních stran je oprávněn používat</w:t>
      </w:r>
      <w:r w:rsidR="00902649">
        <w:t xml:space="preserve"> </w:t>
      </w:r>
      <w:r w:rsidRPr="00512F9F">
        <w:t>ke komerčním účelům každý ze spoluvlastníků, je však povinen předtím uzavřít s</w:t>
      </w:r>
      <w:r w:rsidR="00902649">
        <w:t> </w:t>
      </w:r>
      <w:r w:rsidRPr="00512F9F">
        <w:t>ostatními</w:t>
      </w:r>
      <w:r w:rsidR="00902649">
        <w:t xml:space="preserve"> </w:t>
      </w:r>
      <w:r w:rsidRPr="00512F9F">
        <w:t>spoluvlastníky smlouvu o využití předmětného výsledku, která stanoví způsob dělení příjmů z</w:t>
      </w:r>
      <w:r w:rsidR="00902649">
        <w:t xml:space="preserve"> </w:t>
      </w:r>
      <w:r w:rsidRPr="00512F9F">
        <w:t>komerčního využití</w:t>
      </w:r>
    </w:p>
    <w:p w14:paraId="58A21165" w14:textId="77777777" w:rsidR="00902649" w:rsidRDefault="00902649" w:rsidP="00A521EC">
      <w:pPr>
        <w:spacing w:after="0"/>
        <w:jc w:val="both"/>
      </w:pPr>
    </w:p>
    <w:p w14:paraId="5C8230DF" w14:textId="77777777" w:rsidR="00512F9F" w:rsidRPr="00512F9F" w:rsidRDefault="00512F9F" w:rsidP="00A521EC">
      <w:pPr>
        <w:pStyle w:val="Odstavecseseznamem"/>
        <w:numPr>
          <w:ilvl w:val="0"/>
          <w:numId w:val="6"/>
        </w:numPr>
        <w:spacing w:after="0"/>
        <w:ind w:left="426"/>
        <w:jc w:val="both"/>
      </w:pPr>
      <w:r w:rsidRPr="00512F9F">
        <w:t>Ustanovení předchozích odstavců nebrání tomu, aby smluvní strany po vzájemné dohodě upravily</w:t>
      </w:r>
      <w:r w:rsidR="00902649">
        <w:t xml:space="preserve"> </w:t>
      </w:r>
      <w:r w:rsidRPr="00512F9F">
        <w:t>vlastnická a užívací práva k výsledkům projektu v jednotlivých případech odlišně při respektování</w:t>
      </w:r>
      <w:r w:rsidR="00902649">
        <w:t xml:space="preserve"> </w:t>
      </w:r>
      <w:r w:rsidRPr="00512F9F">
        <w:t>platné legislativy a podmínek projektu stanovených poskytovatelem.</w:t>
      </w:r>
    </w:p>
    <w:p w14:paraId="0999CB68" w14:textId="77777777" w:rsidR="00902649" w:rsidRDefault="00902649" w:rsidP="00A521EC">
      <w:pPr>
        <w:spacing w:after="0"/>
        <w:jc w:val="both"/>
      </w:pPr>
    </w:p>
    <w:p w14:paraId="6C1D19F0" w14:textId="77777777" w:rsidR="00512F9F" w:rsidRPr="00512F9F" w:rsidRDefault="00512F9F" w:rsidP="00A521EC">
      <w:pPr>
        <w:pStyle w:val="Odstavecseseznamem"/>
        <w:numPr>
          <w:ilvl w:val="0"/>
          <w:numId w:val="6"/>
        </w:numPr>
        <w:spacing w:after="0"/>
        <w:ind w:left="426"/>
        <w:jc w:val="both"/>
      </w:pPr>
      <w:r w:rsidRPr="00512F9F">
        <w:t>Pokud se smluvní strany nedohodnou písemně jinak, uplatní se ustanovení tohoto článku</w:t>
      </w:r>
      <w:r w:rsidR="00902649">
        <w:t xml:space="preserve"> </w:t>
      </w:r>
      <w:r w:rsidRPr="00512F9F">
        <w:t>obdobně na nároky k výsledkům projektu v případě předčasného ukončení smlouvy.</w:t>
      </w:r>
    </w:p>
    <w:p w14:paraId="3378FF21" w14:textId="77777777" w:rsidR="00902649" w:rsidRDefault="00902649" w:rsidP="00A521EC">
      <w:pPr>
        <w:spacing w:after="0"/>
        <w:ind w:left="426"/>
        <w:jc w:val="both"/>
      </w:pPr>
    </w:p>
    <w:p w14:paraId="43E0610A" w14:textId="77777777" w:rsidR="00512F9F" w:rsidRDefault="00512F9F" w:rsidP="00A521EC">
      <w:pPr>
        <w:pStyle w:val="Odstavecseseznamem"/>
        <w:numPr>
          <w:ilvl w:val="0"/>
          <w:numId w:val="6"/>
        </w:numPr>
        <w:spacing w:after="0"/>
        <w:ind w:left="426"/>
        <w:jc w:val="both"/>
      </w:pPr>
      <w:r w:rsidRPr="00512F9F">
        <w:t>Smluvní strany se zavazují spolupracovat a poskytnout si vzájemně maximální součinnost k tomu,</w:t>
      </w:r>
      <w:r w:rsidR="00902649">
        <w:t xml:space="preserve"> </w:t>
      </w:r>
      <w:r w:rsidRPr="00512F9F">
        <w:t>aby k dosaženým výsledkům vytvořily implementační plán. Při užití výsledků včetně, pokud to</w:t>
      </w:r>
      <w:r w:rsidR="00902649">
        <w:t xml:space="preserve"> </w:t>
      </w:r>
      <w:r w:rsidRPr="00512F9F">
        <w:t>bude nezbytné, uzavření příslušných smluv o postoupení práv nebo užívacích práv z výsledků se</w:t>
      </w:r>
      <w:r w:rsidR="00902649">
        <w:t xml:space="preserve"> </w:t>
      </w:r>
      <w:r w:rsidRPr="00512F9F">
        <w:t>smluvní strany zavazují poskytovat tyto výsledky dle implementačního plánu a za obvyklých</w:t>
      </w:r>
      <w:r w:rsidR="00902649">
        <w:t xml:space="preserve"> </w:t>
      </w:r>
      <w:r w:rsidRPr="00512F9F">
        <w:t>tržních podmínek. Pro vyloučení pochybností strany výslovně prohlašují, že touto smlouvou</w:t>
      </w:r>
      <w:r w:rsidR="00902649">
        <w:t xml:space="preserve"> </w:t>
      </w:r>
      <w:r w:rsidRPr="00512F9F">
        <w:t>nejsou převáděna jakákoliv práva k Výsledkům, pokud k ní nebude uzavřen dodatek nebo dodatky,</w:t>
      </w:r>
      <w:r w:rsidR="00902649">
        <w:t xml:space="preserve"> </w:t>
      </w:r>
      <w:r w:rsidRPr="00512F9F">
        <w:t>tato práva následně měnící.</w:t>
      </w:r>
    </w:p>
    <w:p w14:paraId="11F7A47D" w14:textId="77777777" w:rsidR="00FE30AB" w:rsidRDefault="00FE30AB" w:rsidP="006D5B2C">
      <w:pPr>
        <w:pStyle w:val="Odstavecseseznamem"/>
      </w:pPr>
    </w:p>
    <w:p w14:paraId="646DF971" w14:textId="77777777" w:rsidR="00FE30AB" w:rsidRPr="00512F9F" w:rsidRDefault="00AE181E" w:rsidP="00A521EC">
      <w:pPr>
        <w:pStyle w:val="Odstavecseseznamem"/>
        <w:numPr>
          <w:ilvl w:val="0"/>
          <w:numId w:val="6"/>
        </w:numPr>
        <w:spacing w:after="0"/>
        <w:ind w:left="426"/>
        <w:jc w:val="both"/>
      </w:pPr>
      <w:r>
        <w:t xml:space="preserve">Smluvní strany jsou oprávněny užít výsledky k vlastní odborné a publikační činnosti, ostatní v spoluvlastníci výsledků nebudou tomuto užití bránit bez spravedlivého důvodu. </w:t>
      </w:r>
    </w:p>
    <w:p w14:paraId="6A07606E" w14:textId="77777777" w:rsidR="00512F9F" w:rsidRPr="00512F9F" w:rsidRDefault="00512F9F" w:rsidP="00902649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IX.</w:t>
      </w:r>
    </w:p>
    <w:p w14:paraId="380B49E2" w14:textId="77777777" w:rsidR="00512F9F" w:rsidRPr="00512F9F" w:rsidRDefault="00512F9F" w:rsidP="00902649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Odpovědnost a sankce</w:t>
      </w:r>
    </w:p>
    <w:p w14:paraId="241E287D" w14:textId="77777777" w:rsidR="00512F9F" w:rsidRPr="00A521EC" w:rsidRDefault="00512F9F" w:rsidP="00D4735D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521EC">
        <w:rPr>
          <w:rFonts w:asciiTheme="minorHAnsi" w:hAnsiTheme="minorHAnsi" w:cstheme="minorHAnsi"/>
          <w:sz w:val="22"/>
          <w:szCs w:val="22"/>
        </w:rPr>
        <w:t>Pokud další účastník projektu použije účelové finanční prostředky v rozporu s účelem a/nebo k</w:t>
      </w:r>
      <w:r w:rsidR="00902649" w:rsidRPr="00A521EC">
        <w:rPr>
          <w:rFonts w:asciiTheme="minorHAnsi" w:hAnsiTheme="minorHAnsi" w:cstheme="minorHAnsi"/>
          <w:sz w:val="22"/>
          <w:szCs w:val="22"/>
        </w:rPr>
        <w:t xml:space="preserve"> </w:t>
      </w:r>
      <w:r w:rsidRPr="00A521EC">
        <w:rPr>
          <w:rFonts w:asciiTheme="minorHAnsi" w:hAnsiTheme="minorHAnsi" w:cstheme="minorHAnsi"/>
          <w:sz w:val="22"/>
          <w:szCs w:val="22"/>
        </w:rPr>
        <w:t>jinému účelu, než ke kterému mu byly dle této smlouvy příjemcem poskytnuty, či je bude jinak</w:t>
      </w:r>
      <w:r w:rsidR="00902649" w:rsidRPr="00A521EC">
        <w:rPr>
          <w:rFonts w:asciiTheme="minorHAnsi" w:hAnsiTheme="minorHAnsi" w:cstheme="minorHAnsi"/>
          <w:sz w:val="22"/>
          <w:szCs w:val="22"/>
        </w:rPr>
        <w:t xml:space="preserve"> </w:t>
      </w:r>
      <w:r w:rsidRPr="00A521EC">
        <w:rPr>
          <w:rFonts w:asciiTheme="minorHAnsi" w:hAnsiTheme="minorHAnsi" w:cstheme="minorHAnsi"/>
          <w:sz w:val="22"/>
          <w:szCs w:val="22"/>
        </w:rPr>
        <w:t>neoprávněně používat či zadržovat, ujednávají smluvní strany, že takové jednání bude pro účely</w:t>
      </w:r>
      <w:r w:rsidR="00902649" w:rsidRPr="00A521EC">
        <w:rPr>
          <w:rFonts w:asciiTheme="minorHAnsi" w:hAnsiTheme="minorHAnsi" w:cstheme="minorHAnsi"/>
          <w:sz w:val="22"/>
          <w:szCs w:val="22"/>
        </w:rPr>
        <w:t xml:space="preserve"> </w:t>
      </w:r>
      <w:r w:rsidRPr="00A521EC">
        <w:rPr>
          <w:rFonts w:asciiTheme="minorHAnsi" w:hAnsiTheme="minorHAnsi" w:cstheme="minorHAnsi"/>
          <w:sz w:val="22"/>
          <w:szCs w:val="22"/>
        </w:rPr>
        <w:t>této smlouvy považováno za porušení rozpočtové kázně ve smyslu ustanovení</w:t>
      </w:r>
      <w:r w:rsidR="00D356F5">
        <w:rPr>
          <w:rFonts w:asciiTheme="minorHAnsi" w:hAnsiTheme="minorHAnsi" w:cstheme="minorHAnsi"/>
          <w:sz w:val="22"/>
          <w:szCs w:val="22"/>
        </w:rPr>
        <w:t xml:space="preserve"> </w:t>
      </w:r>
      <w:r w:rsidRPr="00A521EC">
        <w:rPr>
          <w:rFonts w:asciiTheme="minorHAnsi" w:hAnsiTheme="minorHAnsi" w:cstheme="minorHAnsi"/>
          <w:sz w:val="22"/>
          <w:szCs w:val="22"/>
        </w:rPr>
        <w:t>§ 44 a násl. zákona</w:t>
      </w:r>
      <w:r w:rsidR="00902649" w:rsidRPr="00A521EC">
        <w:rPr>
          <w:rFonts w:asciiTheme="minorHAnsi" w:hAnsiTheme="minorHAnsi" w:cstheme="minorHAnsi"/>
          <w:sz w:val="22"/>
          <w:szCs w:val="22"/>
        </w:rPr>
        <w:t xml:space="preserve"> </w:t>
      </w:r>
      <w:r w:rsidRPr="00A521EC">
        <w:rPr>
          <w:rFonts w:asciiTheme="minorHAnsi" w:hAnsiTheme="minorHAnsi" w:cstheme="minorHAnsi"/>
          <w:sz w:val="22"/>
          <w:szCs w:val="22"/>
        </w:rPr>
        <w:t>č. 218/2000 Sb., o rozpočtových pravidlech a o změně některých souvisejících zákonů, ve znění</w:t>
      </w:r>
      <w:r w:rsidR="00902649" w:rsidRPr="00A521EC">
        <w:rPr>
          <w:rFonts w:asciiTheme="minorHAnsi" w:hAnsiTheme="minorHAnsi" w:cstheme="minorHAnsi"/>
          <w:sz w:val="22"/>
          <w:szCs w:val="22"/>
        </w:rPr>
        <w:t xml:space="preserve"> </w:t>
      </w:r>
      <w:r w:rsidRPr="00A521EC">
        <w:rPr>
          <w:rFonts w:asciiTheme="minorHAnsi" w:hAnsiTheme="minorHAnsi" w:cstheme="minorHAnsi"/>
          <w:sz w:val="22"/>
          <w:szCs w:val="22"/>
        </w:rPr>
        <w:t>pozdějších předpisů, a bude mít důsledky analogické důsledkům v tomto zákoně uvedeným.</w:t>
      </w:r>
      <w:r w:rsidR="00D4735D" w:rsidRPr="00A521EC">
        <w:rPr>
          <w:rFonts w:asciiTheme="minorHAnsi" w:hAnsiTheme="minorHAnsi" w:cstheme="minorHAnsi"/>
          <w:sz w:val="22"/>
          <w:szCs w:val="22"/>
        </w:rPr>
        <w:t xml:space="preserve"> Za zadržení účelové podpory je přitom považováno také nepřevedení účelové podpory z bankovního účtu určeného výlučně pro financování projektu na jiný vlastní bankovní účet dalšího účastníka a nevrácení účelové podpory v termínu </w:t>
      </w:r>
      <w:r w:rsidR="00EF0747">
        <w:rPr>
          <w:rFonts w:asciiTheme="minorHAnsi" w:hAnsiTheme="minorHAnsi" w:cstheme="minorHAnsi"/>
          <w:sz w:val="22"/>
          <w:szCs w:val="22"/>
        </w:rPr>
        <w:t>podle požadavku poskytovatele podpory</w:t>
      </w:r>
      <w:r w:rsidR="00D4735D" w:rsidRPr="00A521EC">
        <w:rPr>
          <w:rFonts w:asciiTheme="minorHAnsi" w:hAnsiTheme="minorHAnsi" w:cstheme="minorHAnsi"/>
          <w:sz w:val="22"/>
          <w:szCs w:val="22"/>
        </w:rPr>
        <w:t>, a to i v případě, že další účastník prokáže, že uznané náklady projektu uhradil z neveřejných zdrojů (takto nepřevedená účelová podpora je považována za nečerpanou účelovou podporu).</w:t>
      </w:r>
    </w:p>
    <w:p w14:paraId="3403FE88" w14:textId="77777777" w:rsidR="00902649" w:rsidRDefault="00902649" w:rsidP="00026A8C">
      <w:pPr>
        <w:spacing w:after="0"/>
        <w:ind w:left="426"/>
        <w:jc w:val="both"/>
      </w:pPr>
    </w:p>
    <w:p w14:paraId="184866F3" w14:textId="77777777" w:rsidR="00512F9F" w:rsidRDefault="00512F9F" w:rsidP="00026A8C">
      <w:pPr>
        <w:pStyle w:val="Odstavecseseznamem"/>
        <w:numPr>
          <w:ilvl w:val="0"/>
          <w:numId w:val="7"/>
        </w:numPr>
        <w:spacing w:after="0"/>
        <w:ind w:left="426"/>
        <w:jc w:val="both"/>
      </w:pPr>
      <w:r w:rsidRPr="00512F9F">
        <w:t>Za každé závažné (podstatné) porušení povinností vyplývajících z této smlouvy je smluvní strana,</w:t>
      </w:r>
      <w:r w:rsidR="00902649">
        <w:t xml:space="preserve"> </w:t>
      </w:r>
      <w:r w:rsidRPr="00512F9F">
        <w:t xml:space="preserve">která svou povinnost porušila, povinna uhradit </w:t>
      </w:r>
      <w:r w:rsidR="00D4735D">
        <w:t>ostatním</w:t>
      </w:r>
      <w:r w:rsidR="00D4735D" w:rsidRPr="00512F9F">
        <w:t xml:space="preserve"> </w:t>
      </w:r>
      <w:r w:rsidRPr="00512F9F">
        <w:t>smluvní</w:t>
      </w:r>
      <w:r w:rsidR="00D4735D">
        <w:t>m</w:t>
      </w:r>
      <w:r w:rsidRPr="00512F9F">
        <w:t xml:space="preserve"> stran</w:t>
      </w:r>
      <w:r w:rsidR="00D4735D">
        <w:t>ám</w:t>
      </w:r>
      <w:r w:rsidRPr="00512F9F">
        <w:t xml:space="preserve"> smluvní pokutu ve výši</w:t>
      </w:r>
      <w:r w:rsidR="00902649">
        <w:t xml:space="preserve"> </w:t>
      </w:r>
      <w:r w:rsidRPr="00512F9F">
        <w:t>0,05 % z celkové výše poskytnutých účelových finančních prostředků. Tímto ujednáním o</w:t>
      </w:r>
      <w:r w:rsidR="00902649">
        <w:t xml:space="preserve"> </w:t>
      </w:r>
      <w:r w:rsidRPr="00512F9F">
        <w:t>smluvních sankcích není dotčeno právo smluvní strany na náhradu vzniklé škody, kterou je</w:t>
      </w:r>
      <w:r w:rsidR="00902649">
        <w:t xml:space="preserve"> </w:t>
      </w:r>
      <w:r w:rsidRPr="00512F9F">
        <w:t>oprávněna vymáhat samostatně.</w:t>
      </w:r>
    </w:p>
    <w:p w14:paraId="2CA22CF4" w14:textId="77777777" w:rsidR="00026A8C" w:rsidRDefault="00026A8C" w:rsidP="00026A8C">
      <w:pPr>
        <w:spacing w:after="0"/>
        <w:ind w:left="426"/>
        <w:jc w:val="both"/>
      </w:pPr>
    </w:p>
    <w:p w14:paraId="64A35AB7" w14:textId="77777777" w:rsidR="00512F9F" w:rsidRDefault="00512F9F" w:rsidP="00026A8C">
      <w:pPr>
        <w:pStyle w:val="Odstavecseseznamem"/>
        <w:numPr>
          <w:ilvl w:val="0"/>
          <w:numId w:val="7"/>
        </w:numPr>
        <w:spacing w:after="0"/>
        <w:ind w:left="426"/>
        <w:jc w:val="both"/>
      </w:pPr>
      <w:r w:rsidRPr="00512F9F">
        <w:t>Pokud by došlo k porušení pravidel (podmínek) spolupráce vymezených v této smlouvě některou</w:t>
      </w:r>
      <w:r w:rsidR="00902649">
        <w:t xml:space="preserve"> </w:t>
      </w:r>
      <w:r w:rsidRPr="00512F9F">
        <w:t xml:space="preserve">ze smluvních stran, je strana, která porušení způsobila, povinna nahradit </w:t>
      </w:r>
      <w:r w:rsidR="00D4735D">
        <w:t>ostatním</w:t>
      </w:r>
      <w:r w:rsidR="00D4735D" w:rsidRPr="00512F9F">
        <w:t xml:space="preserve"> </w:t>
      </w:r>
      <w:r w:rsidRPr="00512F9F">
        <w:t>stran</w:t>
      </w:r>
      <w:r w:rsidR="00D4735D">
        <w:t>ám</w:t>
      </w:r>
      <w:r w:rsidR="00902649">
        <w:t xml:space="preserve"> </w:t>
      </w:r>
      <w:r w:rsidRPr="00512F9F">
        <w:t>prokazatelnou škodu.</w:t>
      </w:r>
    </w:p>
    <w:p w14:paraId="69DC02A8" w14:textId="77777777" w:rsidR="00D4735D" w:rsidRDefault="00D4735D" w:rsidP="00A521EC">
      <w:pPr>
        <w:pStyle w:val="Odstavecseseznamem"/>
      </w:pPr>
    </w:p>
    <w:p w14:paraId="385EE19D" w14:textId="77777777" w:rsidR="00304466" w:rsidRPr="00304466" w:rsidRDefault="00BC2CA2" w:rsidP="00304466">
      <w:pPr>
        <w:pStyle w:val="Odstavecseseznamem"/>
        <w:numPr>
          <w:ilvl w:val="0"/>
          <w:numId w:val="7"/>
        </w:numPr>
        <w:spacing w:after="0"/>
        <w:ind w:left="426"/>
        <w:jc w:val="both"/>
      </w:pPr>
      <w:r>
        <w:t>Příjemce je oprávněn odstoupit od této Smlouvy v</w:t>
      </w:r>
      <w:r w:rsidR="00A33B6F">
        <w:t> </w:t>
      </w:r>
      <w:r>
        <w:t>případě</w:t>
      </w:r>
      <w:r w:rsidR="00A33B6F">
        <w:t>,</w:t>
      </w:r>
      <w:r>
        <w:t xml:space="preserve"> pokud neobdrží účelovou podporu na předmětný projekt od České </w:t>
      </w:r>
      <w:proofErr w:type="gramStart"/>
      <w:r>
        <w:t>republiky - Technologické</w:t>
      </w:r>
      <w:proofErr w:type="gramEnd"/>
      <w:r>
        <w:t xml:space="preserve"> agentury České republiky.</w:t>
      </w:r>
    </w:p>
    <w:p w14:paraId="2B02242B" w14:textId="77777777" w:rsidR="00512F9F" w:rsidRPr="00512F9F" w:rsidRDefault="00512F9F" w:rsidP="00902649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X.</w:t>
      </w:r>
    </w:p>
    <w:p w14:paraId="0C326130" w14:textId="77777777" w:rsidR="00512F9F" w:rsidRPr="00512F9F" w:rsidRDefault="00512F9F" w:rsidP="00902649">
      <w:pPr>
        <w:spacing w:before="100" w:beforeAutospacing="1" w:after="100" w:afterAutospacing="1"/>
        <w:jc w:val="center"/>
        <w:rPr>
          <w:b/>
          <w:bCs/>
        </w:rPr>
      </w:pPr>
      <w:r w:rsidRPr="00512F9F">
        <w:rPr>
          <w:b/>
          <w:bCs/>
        </w:rPr>
        <w:t>Závěrečná ustanovení</w:t>
      </w:r>
    </w:p>
    <w:p w14:paraId="03C72092" w14:textId="77777777" w:rsidR="00902649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512F9F">
        <w:lastRenderedPageBreak/>
        <w:t>Další účastník</w:t>
      </w:r>
      <w:r w:rsidR="00902649">
        <w:t xml:space="preserve"> </w:t>
      </w:r>
      <w:r w:rsidRPr="00512F9F">
        <w:t>je povinen poskytnout příjemci veškerou potřebnou součinnost za účelem dodržení</w:t>
      </w:r>
      <w:r w:rsidR="00902649">
        <w:t xml:space="preserve"> </w:t>
      </w:r>
      <w:r w:rsidRPr="00512F9F">
        <w:t xml:space="preserve">povinností plynoucích </w:t>
      </w:r>
      <w:r w:rsidR="00BC2CA2">
        <w:t xml:space="preserve">příjemci </w:t>
      </w:r>
      <w:r w:rsidRPr="00512F9F">
        <w:t>z</w:t>
      </w:r>
      <w:r w:rsidR="00BC2CA2">
        <w:t>e</w:t>
      </w:r>
      <w:r w:rsidRPr="00512F9F">
        <w:t xml:space="preserve"> </w:t>
      </w:r>
      <w:r w:rsidR="00BC2CA2">
        <w:t>s</w:t>
      </w:r>
      <w:r w:rsidRPr="00512F9F">
        <w:t xml:space="preserve">mlouvy o poskytnutí </w:t>
      </w:r>
      <w:r w:rsidR="00BC2CA2">
        <w:t>podpory, kterou příjemce uzavře s </w:t>
      </w:r>
      <w:r w:rsidRPr="00512F9F">
        <w:t>poskytovatelem</w:t>
      </w:r>
      <w:r w:rsidR="00BC2CA2">
        <w:t xml:space="preserve"> podpory</w:t>
      </w:r>
      <w:r w:rsidRPr="00512F9F">
        <w:t>.</w:t>
      </w:r>
      <w:r w:rsidR="00BC2CA2">
        <w:t xml:space="preserve"> Příjemce je povinen dalšího účastníka seznámit se zněním této smlouvy o poskytnutí podpory bez zbytečného odkladu po jejím uzavření.</w:t>
      </w:r>
    </w:p>
    <w:p w14:paraId="09392203" w14:textId="77777777" w:rsidR="00902649" w:rsidRDefault="00902649" w:rsidP="00A521EC">
      <w:pPr>
        <w:pStyle w:val="Odstavecseseznamem"/>
        <w:spacing w:after="0"/>
        <w:ind w:left="426"/>
        <w:jc w:val="both"/>
      </w:pPr>
    </w:p>
    <w:p w14:paraId="6FDA7D91" w14:textId="77777777" w:rsidR="00902649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512F9F">
        <w:t>Smluvní pokuty sjednané touto smlouvou nesaturují případný nárok poškozené strany na náhradu</w:t>
      </w:r>
      <w:r w:rsidR="00902649">
        <w:t xml:space="preserve"> </w:t>
      </w:r>
      <w:r w:rsidRPr="00512F9F">
        <w:t>škody.</w:t>
      </w:r>
    </w:p>
    <w:p w14:paraId="2C101186" w14:textId="77777777" w:rsidR="00902649" w:rsidRDefault="00902649" w:rsidP="00A521EC">
      <w:pPr>
        <w:spacing w:after="0"/>
        <w:ind w:left="426"/>
        <w:jc w:val="both"/>
      </w:pPr>
    </w:p>
    <w:p w14:paraId="7F7D003E" w14:textId="77777777" w:rsidR="00512F9F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512F9F">
        <w:t>Zásady, které nejsou touto smlouvou upraveny, se řídí zákonem č. 89/2012 Sb., občanským</w:t>
      </w:r>
      <w:r w:rsidR="00902649">
        <w:t xml:space="preserve"> </w:t>
      </w:r>
      <w:r w:rsidRPr="00512F9F">
        <w:t>zákoníkem, v platném znění, a právními předpisy na občanský zákoník pro účely této smlouvy</w:t>
      </w:r>
      <w:r w:rsidR="00902649">
        <w:t xml:space="preserve"> </w:t>
      </w:r>
      <w:r w:rsidRPr="00512F9F">
        <w:t>navazujícími, a to zejména zákonem č. 130/2002 Sb., o podpoře výzkumu, experimentálního</w:t>
      </w:r>
      <w:r w:rsidR="00902649">
        <w:t xml:space="preserve"> </w:t>
      </w:r>
      <w:r w:rsidRPr="00512F9F">
        <w:t>vývoje a inovací z veřejných prostředků a o změně některých souvisejících zákonů (zákon o</w:t>
      </w:r>
      <w:r w:rsidR="00902649">
        <w:t xml:space="preserve"> </w:t>
      </w:r>
      <w:r w:rsidRPr="00512F9F">
        <w:t>podpoře výzkumu a vývoje), ve znění pozdějších předpisů.</w:t>
      </w:r>
    </w:p>
    <w:p w14:paraId="797F3E0F" w14:textId="77777777" w:rsidR="00902649" w:rsidRDefault="00902649" w:rsidP="00A521EC">
      <w:pPr>
        <w:spacing w:after="0"/>
        <w:ind w:left="426"/>
        <w:jc w:val="both"/>
      </w:pPr>
    </w:p>
    <w:p w14:paraId="217CC940" w14:textId="77777777" w:rsidR="00512F9F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512F9F">
        <w:t>Tuto smlouvu lze měnit pouze písemně, její změna v jiné formě je vyloučena. Za písemnou formu</w:t>
      </w:r>
      <w:r w:rsidR="00902649">
        <w:t xml:space="preserve"> </w:t>
      </w:r>
      <w:r w:rsidRPr="00512F9F">
        <w:t>se pro tento účel nepovažuje jednání učiněné elektronickými či jinými technickými prostředky (email,</w:t>
      </w:r>
      <w:r w:rsidR="00902649">
        <w:t xml:space="preserve"> </w:t>
      </w:r>
      <w:r w:rsidRPr="00512F9F">
        <w:t>fax). Smluvní strany mohou namítnout neplatnost změny této smlouvy z důvodu nedodržení</w:t>
      </w:r>
      <w:r w:rsidR="00902649">
        <w:t xml:space="preserve"> </w:t>
      </w:r>
      <w:r w:rsidRPr="00512F9F">
        <w:t>formy kdykoliv, i poté, co bylo započato s plněním.</w:t>
      </w:r>
    </w:p>
    <w:p w14:paraId="4B416335" w14:textId="77777777" w:rsidR="00A06704" w:rsidRDefault="00A06704" w:rsidP="00A521EC">
      <w:pPr>
        <w:pStyle w:val="Odstavecseseznamem"/>
        <w:jc w:val="both"/>
      </w:pPr>
    </w:p>
    <w:p w14:paraId="2687C29F" w14:textId="77777777" w:rsidR="00A06704" w:rsidRPr="00A521EC" w:rsidRDefault="00A06704" w:rsidP="00A521E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521EC">
        <w:rPr>
          <w:rFonts w:asciiTheme="minorHAnsi" w:hAnsiTheme="minorHAnsi" w:cstheme="minorHAnsi"/>
          <w:sz w:val="22"/>
          <w:szCs w:val="22"/>
        </w:rPr>
        <w:t>Veškeré spory mezi smluvními stranami vyplývající nebo související s ustanoveními smlouvy budou řešeny vždy nejprve smírně vzájemnou dohodou. Nebude-li smírného řešení dosaženo v přiměřené době, bude mít kterákoliv ze smluvních stran právo předložit spornou záležitost k rozhodnutí místně příslušnému soudu České republiky.</w:t>
      </w:r>
    </w:p>
    <w:p w14:paraId="4142037C" w14:textId="77777777" w:rsidR="00902649" w:rsidRDefault="00902649" w:rsidP="00A521EC">
      <w:pPr>
        <w:pStyle w:val="Odstavecseseznamem"/>
        <w:ind w:left="426"/>
        <w:jc w:val="both"/>
      </w:pPr>
    </w:p>
    <w:p w14:paraId="1C8C8EF4" w14:textId="32184D18" w:rsidR="00463B35" w:rsidRPr="00E659DA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E659DA">
        <w:t xml:space="preserve">Tato smlouva o vzájemných vztazích mezi </w:t>
      </w:r>
      <w:r w:rsidR="003E1806" w:rsidRPr="00E659DA">
        <w:t>příjem</w:t>
      </w:r>
      <w:r w:rsidR="00C32793">
        <w:t>cem a dalšími účastníky</w:t>
      </w:r>
      <w:r w:rsidR="003E1806" w:rsidRPr="00E659DA">
        <w:t xml:space="preserve"> </w:t>
      </w:r>
      <w:r w:rsidRPr="00E659DA">
        <w:t>se uzavírá na dobu určitou</w:t>
      </w:r>
      <w:r w:rsidR="00A06704" w:rsidRPr="00E659DA">
        <w:t xml:space="preserve">, a to do úplného splnění všech závazků všech smluvních stran vyplývajících z této smlouvy, nejpozději však do 180 dnů ode dne ukončení řešení projektu, </w:t>
      </w:r>
      <w:r w:rsidRPr="00E659DA">
        <w:t xml:space="preserve">avšak s výjimkou článku VII a VIII této smlouvy. </w:t>
      </w:r>
      <w:r w:rsidR="00E659DA" w:rsidRPr="00A521EC">
        <w:t>Pokud dojde k nabytí účinnosti smlouvy ke dni pozdějšímu, než je počátek řešení projektu, bude na náklady / výdaje spotřebované na řešení projektu mezi těmito dny pohlíženo, jako by se jednalo o náklady / výdaje spotřebované po nabytí úč</w:t>
      </w:r>
      <w:r w:rsidR="00E659DA">
        <w:t>innosti s</w:t>
      </w:r>
      <w:r w:rsidR="00E659DA" w:rsidRPr="00A521EC">
        <w:t xml:space="preserve">mlouvy. </w:t>
      </w:r>
    </w:p>
    <w:p w14:paraId="5754F77D" w14:textId="77777777" w:rsidR="00463B35" w:rsidRDefault="00463B35" w:rsidP="00A521EC">
      <w:pPr>
        <w:pStyle w:val="Odstavecseseznamem"/>
        <w:ind w:left="426"/>
        <w:jc w:val="both"/>
      </w:pPr>
    </w:p>
    <w:p w14:paraId="71A74FDF" w14:textId="77777777" w:rsidR="00463B35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512F9F">
        <w:t>Kterákoliv smluvní strana může tuto smlouvu vypovědět. Výpovědní doba je v takovém případě</w:t>
      </w:r>
      <w:r w:rsidR="00463B35">
        <w:t xml:space="preserve"> </w:t>
      </w:r>
      <w:r w:rsidRPr="00512F9F">
        <w:t>dvouměsíční a její běh začíná prvým dnem měsíce následujícího po doručení výpovědi. Výpověď</w:t>
      </w:r>
      <w:r w:rsidR="00463B35">
        <w:t xml:space="preserve"> </w:t>
      </w:r>
      <w:r w:rsidRPr="00512F9F">
        <w:t>musí být učiněna v písemné formě, jinak je neplatná.</w:t>
      </w:r>
    </w:p>
    <w:p w14:paraId="3AB01992" w14:textId="77777777" w:rsidR="00463B35" w:rsidRDefault="00463B35" w:rsidP="00A521EC">
      <w:pPr>
        <w:pStyle w:val="Odstavecseseznamem"/>
        <w:ind w:left="426"/>
        <w:jc w:val="both"/>
      </w:pPr>
    </w:p>
    <w:p w14:paraId="10D1BDC0" w14:textId="1A0EFD76" w:rsidR="00A96A57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512F9F">
        <w:t>Smluvní strany podpisem této smlouvy potvrzují, že jsou si vědomy, že se na smlouvu vztahuje</w:t>
      </w:r>
      <w:r w:rsidR="00463B35">
        <w:t xml:space="preserve"> </w:t>
      </w:r>
      <w:r w:rsidRPr="00512F9F">
        <w:t>povinnost jejího uveřejnění dle zákona č. 340/2015 Sb. o registru smluv, v platném znění.</w:t>
      </w:r>
      <w:r w:rsidR="00463B35">
        <w:t xml:space="preserve"> Uveřejnění smlouvy zajišťuje </w:t>
      </w:r>
      <w:r w:rsidR="00D821F5">
        <w:t xml:space="preserve">1.LF UK. </w:t>
      </w:r>
    </w:p>
    <w:p w14:paraId="59691BB5" w14:textId="77777777" w:rsidR="00A96A57" w:rsidRDefault="00A96A57" w:rsidP="00A521EC">
      <w:pPr>
        <w:pStyle w:val="Odstavecseseznamem"/>
        <w:ind w:left="426"/>
        <w:jc w:val="both"/>
      </w:pPr>
    </w:p>
    <w:p w14:paraId="3058C7FF" w14:textId="22EC39C4" w:rsidR="00A96A57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512F9F">
        <w:t>Smlouva je vyhotovena v</w:t>
      </w:r>
      <w:r w:rsidR="00DA6C50">
        <w:t xml:space="preserve"> </w:t>
      </w:r>
      <w:r w:rsidR="00743C7D">
        <w:t xml:space="preserve">sedmi </w:t>
      </w:r>
      <w:r w:rsidRPr="00512F9F">
        <w:t>(</w:t>
      </w:r>
      <w:r w:rsidR="00743C7D">
        <w:t>7</w:t>
      </w:r>
      <w:r w:rsidRPr="00512F9F">
        <w:t>) stejnopisech s platností originálu, z nichž každá smluvní strana</w:t>
      </w:r>
      <w:r w:rsidR="00A96A57">
        <w:t xml:space="preserve"> </w:t>
      </w:r>
      <w:proofErr w:type="gramStart"/>
      <w:r w:rsidRPr="00512F9F">
        <w:t>obdrží</w:t>
      </w:r>
      <w:proofErr w:type="gramEnd"/>
      <w:r w:rsidRPr="00512F9F">
        <w:t xml:space="preserve"> dva (2), jeden (1) stejnopis je určen pro potřeby poskytovatele.</w:t>
      </w:r>
    </w:p>
    <w:p w14:paraId="58FD41ED" w14:textId="77777777" w:rsidR="00A96A57" w:rsidRDefault="00A96A57" w:rsidP="00A521EC">
      <w:pPr>
        <w:pStyle w:val="Odstavecseseznamem"/>
        <w:ind w:left="426"/>
        <w:jc w:val="both"/>
      </w:pPr>
    </w:p>
    <w:p w14:paraId="06D6F519" w14:textId="77777777" w:rsidR="00A96A57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512F9F">
        <w:t>Tato smlouva obsahuje úplné ujednání o předmětu smlouvy a všech náležitostech, které strany</w:t>
      </w:r>
      <w:r w:rsidR="00A96A57">
        <w:t xml:space="preserve"> </w:t>
      </w:r>
      <w:r w:rsidRPr="00512F9F">
        <w:t>měly a chtěly ve smlouvě ujednat, a které považují za důležité pro závaznost této smlouvy. Žádný</w:t>
      </w:r>
      <w:r w:rsidR="00A96A57">
        <w:t xml:space="preserve"> </w:t>
      </w:r>
      <w:r w:rsidRPr="00512F9F">
        <w:t>projev stran učiněný při jednání o této smlouvě ani projev učiněný po uzavření této smlouvy nesmí</w:t>
      </w:r>
      <w:r w:rsidR="00A96A57">
        <w:t xml:space="preserve"> </w:t>
      </w:r>
      <w:r w:rsidRPr="00512F9F">
        <w:t>být vykládán v rozporu s výslovnými ustanoveními této smlouvy a nezakládá žádný závazek žádné</w:t>
      </w:r>
      <w:r w:rsidR="00A96A57">
        <w:t xml:space="preserve"> </w:t>
      </w:r>
      <w:r w:rsidRPr="00512F9F">
        <w:t>ze stran.</w:t>
      </w:r>
    </w:p>
    <w:p w14:paraId="7F8564F1" w14:textId="77777777" w:rsidR="00A96A57" w:rsidRDefault="00A96A57" w:rsidP="00A521EC">
      <w:pPr>
        <w:pStyle w:val="Odstavecseseznamem"/>
        <w:ind w:left="426"/>
        <w:jc w:val="both"/>
      </w:pPr>
    </w:p>
    <w:p w14:paraId="3B7E7FD7" w14:textId="77777777" w:rsidR="00607DF9" w:rsidRDefault="00512F9F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 w:rsidRPr="00512F9F">
        <w:lastRenderedPageBreak/>
        <w:t>Smluvní strany výslovně potvrzují, že tato smlouva je výsledkem jejich jednání a každá ze stran</w:t>
      </w:r>
      <w:r w:rsidR="00A96A57">
        <w:t xml:space="preserve"> </w:t>
      </w:r>
      <w:r w:rsidRPr="00512F9F">
        <w:t>měla příležitost ovlivnit její základní podmínky.</w:t>
      </w:r>
    </w:p>
    <w:p w14:paraId="2C3AB8F6" w14:textId="77777777" w:rsidR="005E1DFE" w:rsidRDefault="005E1DFE" w:rsidP="005E1DFE">
      <w:pPr>
        <w:pStyle w:val="Odstavecseseznamem"/>
      </w:pPr>
    </w:p>
    <w:p w14:paraId="2EDE965A" w14:textId="6B39E37F" w:rsidR="005E1DFE" w:rsidRDefault="005E1DFE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>
        <w:t xml:space="preserve">Podpisy smluvních stran následují na další straně. </w:t>
      </w:r>
    </w:p>
    <w:p w14:paraId="7EFB328B" w14:textId="77777777" w:rsidR="00607DF9" w:rsidRDefault="00607DF9" w:rsidP="00A521EC">
      <w:pPr>
        <w:pStyle w:val="Odstavecseseznamem"/>
      </w:pPr>
    </w:p>
    <w:p w14:paraId="05CEFDBA" w14:textId="77777777" w:rsidR="00607DF9" w:rsidRDefault="00607DF9" w:rsidP="00A521EC">
      <w:pPr>
        <w:pStyle w:val="Odstavecseseznamem"/>
        <w:numPr>
          <w:ilvl w:val="0"/>
          <w:numId w:val="3"/>
        </w:numPr>
        <w:spacing w:after="0"/>
        <w:ind w:left="426"/>
        <w:jc w:val="both"/>
      </w:pPr>
      <w:r>
        <w:t>Přílohy této smlouvy:</w:t>
      </w:r>
    </w:p>
    <w:p w14:paraId="70E88C87" w14:textId="77777777" w:rsidR="00607DF9" w:rsidRDefault="00607DF9" w:rsidP="00A521EC">
      <w:pPr>
        <w:spacing w:after="0"/>
        <w:jc w:val="both"/>
      </w:pPr>
    </w:p>
    <w:p w14:paraId="24640D95" w14:textId="0A6BC110" w:rsidR="00607DF9" w:rsidRDefault="00607DF9" w:rsidP="009446E1">
      <w:pPr>
        <w:spacing w:after="0"/>
        <w:jc w:val="both"/>
      </w:pPr>
      <w:r w:rsidRPr="00096C89">
        <w:rPr>
          <w:b/>
          <w:bCs/>
        </w:rPr>
        <w:t>Příloha č. 1</w:t>
      </w:r>
      <w:r w:rsidRPr="00607DF9">
        <w:t xml:space="preserve"> </w:t>
      </w:r>
      <w:r w:rsidR="00C8453B">
        <w:t>Závazné parametry</w:t>
      </w:r>
      <w:r w:rsidRPr="00607DF9">
        <w:t xml:space="preserve"> </w:t>
      </w:r>
      <w:r w:rsidR="009446E1">
        <w:t>–</w:t>
      </w:r>
      <w:r w:rsidRPr="00607DF9">
        <w:t xml:space="preserve"> </w:t>
      </w:r>
      <w:r w:rsidR="00916004">
        <w:t>Závazné parametry projektu</w:t>
      </w:r>
      <w:r w:rsidR="009446E1">
        <w:t xml:space="preserve"> „</w:t>
      </w:r>
      <w:r w:rsidR="007B7527" w:rsidRPr="007B7527">
        <w:t xml:space="preserve">Neinvazivní systém pro hodnocení </w:t>
      </w:r>
      <w:proofErr w:type="spellStart"/>
      <w:r w:rsidR="007B7527" w:rsidRPr="007B7527">
        <w:t>hemodynamiky</w:t>
      </w:r>
      <w:proofErr w:type="spellEnd"/>
      <w:r w:rsidR="007B7527" w:rsidRPr="007B7527">
        <w:t xml:space="preserve"> pacienta prostřednictvím lůžka intenzivní péče</w:t>
      </w:r>
      <w:r w:rsidR="009446E1">
        <w:t>“</w:t>
      </w:r>
      <w:r w:rsidR="007B7527">
        <w:t>.</w:t>
      </w:r>
    </w:p>
    <w:p w14:paraId="2D69CE65" w14:textId="77777777" w:rsidR="009446E1" w:rsidRPr="00096C89" w:rsidRDefault="009446E1" w:rsidP="00A521EC">
      <w:pPr>
        <w:spacing w:after="0"/>
        <w:jc w:val="both"/>
        <w:rPr>
          <w:b/>
          <w:bCs/>
        </w:rPr>
      </w:pPr>
    </w:p>
    <w:p w14:paraId="4F1FB42F" w14:textId="05AD83D5" w:rsidR="00607DF9" w:rsidRDefault="00607DF9" w:rsidP="00A521EC">
      <w:pPr>
        <w:spacing w:after="0"/>
        <w:jc w:val="both"/>
      </w:pPr>
    </w:p>
    <w:p w14:paraId="579E7363" w14:textId="77777777" w:rsidR="00117621" w:rsidRDefault="00117621" w:rsidP="00A521EC">
      <w:pPr>
        <w:spacing w:after="0"/>
        <w:jc w:val="both"/>
      </w:pPr>
    </w:p>
    <w:p w14:paraId="00764FD1" w14:textId="77777777" w:rsidR="00EE22B4" w:rsidRDefault="00EE22B4" w:rsidP="00A521EC">
      <w:pPr>
        <w:spacing w:after="0"/>
        <w:jc w:val="both"/>
      </w:pPr>
    </w:p>
    <w:p w14:paraId="0F5FDD24" w14:textId="77777777" w:rsidR="00EE22B4" w:rsidRDefault="00EE22B4" w:rsidP="00A521EC">
      <w:pPr>
        <w:spacing w:after="0"/>
        <w:jc w:val="both"/>
      </w:pPr>
    </w:p>
    <w:p w14:paraId="45645772" w14:textId="77777777" w:rsidR="00EE22B4" w:rsidRDefault="00EE22B4" w:rsidP="00A521EC">
      <w:pPr>
        <w:spacing w:after="0"/>
        <w:jc w:val="both"/>
      </w:pPr>
    </w:p>
    <w:p w14:paraId="0CC9E930" w14:textId="77777777" w:rsidR="00EE22B4" w:rsidRDefault="00EE22B4" w:rsidP="00A521EC">
      <w:pPr>
        <w:spacing w:after="0"/>
        <w:jc w:val="both"/>
      </w:pPr>
    </w:p>
    <w:p w14:paraId="3BEF37B9" w14:textId="77777777" w:rsidR="00EE22B4" w:rsidRDefault="00EE22B4" w:rsidP="00A521EC">
      <w:pPr>
        <w:spacing w:after="0"/>
        <w:jc w:val="both"/>
      </w:pPr>
    </w:p>
    <w:p w14:paraId="440C121A" w14:textId="77777777" w:rsidR="00EE22B4" w:rsidRDefault="00EE22B4" w:rsidP="00A521EC">
      <w:pPr>
        <w:spacing w:after="0"/>
        <w:jc w:val="both"/>
      </w:pPr>
    </w:p>
    <w:p w14:paraId="71900621" w14:textId="77777777" w:rsidR="00EE22B4" w:rsidRDefault="00EE22B4" w:rsidP="00A521EC">
      <w:pPr>
        <w:spacing w:after="0"/>
        <w:jc w:val="both"/>
      </w:pPr>
    </w:p>
    <w:p w14:paraId="13276834" w14:textId="77777777" w:rsidR="00EE22B4" w:rsidRDefault="00EE22B4" w:rsidP="00A521EC">
      <w:pPr>
        <w:spacing w:after="0"/>
        <w:jc w:val="both"/>
      </w:pPr>
    </w:p>
    <w:p w14:paraId="664578D0" w14:textId="77777777" w:rsidR="00EE22B4" w:rsidRDefault="00EE22B4" w:rsidP="00A521EC">
      <w:pPr>
        <w:spacing w:after="0"/>
        <w:jc w:val="both"/>
      </w:pPr>
    </w:p>
    <w:p w14:paraId="3FAA6F21" w14:textId="77777777" w:rsidR="00EE22B4" w:rsidRDefault="00EE22B4" w:rsidP="00A521EC">
      <w:pPr>
        <w:spacing w:after="0"/>
        <w:jc w:val="both"/>
      </w:pPr>
    </w:p>
    <w:p w14:paraId="68E53E8E" w14:textId="77777777" w:rsidR="00EE22B4" w:rsidRDefault="00EE22B4" w:rsidP="00A521EC">
      <w:pPr>
        <w:spacing w:after="0"/>
        <w:jc w:val="both"/>
      </w:pPr>
    </w:p>
    <w:p w14:paraId="4A5B3B30" w14:textId="77777777" w:rsidR="00EE22B4" w:rsidRDefault="00EE22B4" w:rsidP="00A521EC">
      <w:pPr>
        <w:spacing w:after="0"/>
        <w:jc w:val="both"/>
      </w:pPr>
    </w:p>
    <w:p w14:paraId="2ED828F2" w14:textId="77777777" w:rsidR="00EE22B4" w:rsidRDefault="00EE22B4" w:rsidP="00A521EC">
      <w:pPr>
        <w:spacing w:after="0"/>
        <w:jc w:val="both"/>
      </w:pPr>
    </w:p>
    <w:p w14:paraId="797806D6" w14:textId="77777777" w:rsidR="00EE22B4" w:rsidRDefault="00EE22B4" w:rsidP="00A521EC">
      <w:pPr>
        <w:spacing w:after="0"/>
        <w:jc w:val="both"/>
      </w:pPr>
    </w:p>
    <w:p w14:paraId="2092FABB" w14:textId="77777777" w:rsidR="00EE22B4" w:rsidRDefault="00EE22B4" w:rsidP="00A521EC">
      <w:pPr>
        <w:spacing w:after="0"/>
        <w:jc w:val="both"/>
      </w:pPr>
    </w:p>
    <w:p w14:paraId="2571F1FA" w14:textId="77777777" w:rsidR="00EE22B4" w:rsidRDefault="00EE22B4" w:rsidP="00A521EC">
      <w:pPr>
        <w:spacing w:after="0"/>
        <w:jc w:val="both"/>
      </w:pPr>
    </w:p>
    <w:p w14:paraId="439488E9" w14:textId="77777777" w:rsidR="00EE22B4" w:rsidRDefault="00EE22B4" w:rsidP="00A521EC">
      <w:pPr>
        <w:spacing w:after="0"/>
        <w:jc w:val="both"/>
      </w:pPr>
    </w:p>
    <w:p w14:paraId="41D20BA4" w14:textId="77777777" w:rsidR="00EE22B4" w:rsidRDefault="00EE22B4" w:rsidP="00A521EC">
      <w:pPr>
        <w:spacing w:after="0"/>
        <w:jc w:val="both"/>
      </w:pPr>
    </w:p>
    <w:p w14:paraId="7D3A5C07" w14:textId="77777777" w:rsidR="00EE22B4" w:rsidRDefault="00EE22B4" w:rsidP="00A521EC">
      <w:pPr>
        <w:spacing w:after="0"/>
        <w:jc w:val="both"/>
      </w:pPr>
    </w:p>
    <w:p w14:paraId="11992B69" w14:textId="77777777" w:rsidR="00EE22B4" w:rsidRDefault="00EE22B4" w:rsidP="00A521EC">
      <w:pPr>
        <w:spacing w:after="0"/>
        <w:jc w:val="both"/>
      </w:pPr>
    </w:p>
    <w:p w14:paraId="28FA4FAB" w14:textId="77777777" w:rsidR="00EE22B4" w:rsidRDefault="00EE22B4" w:rsidP="00A521EC">
      <w:pPr>
        <w:spacing w:after="0"/>
        <w:jc w:val="both"/>
      </w:pPr>
    </w:p>
    <w:p w14:paraId="13763F29" w14:textId="77777777" w:rsidR="00EE22B4" w:rsidRDefault="00EE22B4" w:rsidP="00A521EC">
      <w:pPr>
        <w:spacing w:after="0"/>
        <w:jc w:val="both"/>
      </w:pPr>
    </w:p>
    <w:p w14:paraId="53F90AB0" w14:textId="77777777" w:rsidR="00EE22B4" w:rsidRDefault="00EE22B4" w:rsidP="00A521EC">
      <w:pPr>
        <w:spacing w:after="0"/>
        <w:jc w:val="both"/>
      </w:pPr>
    </w:p>
    <w:p w14:paraId="0F65E974" w14:textId="77777777" w:rsidR="00EE22B4" w:rsidRDefault="00EE22B4" w:rsidP="00A521EC">
      <w:pPr>
        <w:spacing w:after="0"/>
        <w:jc w:val="both"/>
      </w:pPr>
    </w:p>
    <w:p w14:paraId="1A218F94" w14:textId="77777777" w:rsidR="00EE22B4" w:rsidRDefault="00EE22B4" w:rsidP="00A521EC">
      <w:pPr>
        <w:spacing w:after="0"/>
        <w:jc w:val="both"/>
      </w:pPr>
    </w:p>
    <w:p w14:paraId="0D76B3F0" w14:textId="77777777" w:rsidR="00EE22B4" w:rsidRDefault="00EE22B4" w:rsidP="00A521EC">
      <w:pPr>
        <w:spacing w:after="0"/>
        <w:jc w:val="both"/>
      </w:pPr>
    </w:p>
    <w:p w14:paraId="0B52EF56" w14:textId="77777777" w:rsidR="00EE22B4" w:rsidRDefault="00EE22B4" w:rsidP="00A521EC">
      <w:pPr>
        <w:spacing w:after="0"/>
        <w:jc w:val="both"/>
      </w:pPr>
    </w:p>
    <w:p w14:paraId="2A87925C" w14:textId="77777777" w:rsidR="00EE22B4" w:rsidRDefault="00EE22B4" w:rsidP="00A521EC">
      <w:pPr>
        <w:spacing w:after="0"/>
        <w:jc w:val="both"/>
      </w:pPr>
    </w:p>
    <w:p w14:paraId="1B8996A3" w14:textId="77777777" w:rsidR="00EE22B4" w:rsidRDefault="00EE22B4" w:rsidP="00A521EC">
      <w:pPr>
        <w:spacing w:after="0"/>
        <w:jc w:val="both"/>
      </w:pPr>
    </w:p>
    <w:p w14:paraId="6C5D7657" w14:textId="77777777" w:rsidR="00EE22B4" w:rsidRDefault="00EE22B4" w:rsidP="00A521EC">
      <w:pPr>
        <w:spacing w:after="0"/>
        <w:jc w:val="both"/>
      </w:pPr>
    </w:p>
    <w:p w14:paraId="1F366CE1" w14:textId="77777777" w:rsidR="00EE22B4" w:rsidRDefault="00EE22B4" w:rsidP="00A521EC">
      <w:pPr>
        <w:spacing w:after="0"/>
        <w:jc w:val="both"/>
      </w:pPr>
    </w:p>
    <w:p w14:paraId="0E505175" w14:textId="77777777" w:rsidR="00A96A57" w:rsidRDefault="00A96A57" w:rsidP="00A96A57">
      <w:pPr>
        <w:pStyle w:val="Odstavecseseznamem"/>
      </w:pPr>
    </w:p>
    <w:p w14:paraId="3A51BBF0" w14:textId="77777777" w:rsidR="00A96A57" w:rsidRDefault="00A96A57" w:rsidP="00A96A57">
      <w:pPr>
        <w:pStyle w:val="Odstavecseseznamem"/>
        <w:spacing w:after="0"/>
      </w:pPr>
    </w:p>
    <w:p w14:paraId="36BBF68A" w14:textId="77777777" w:rsidR="002C4677" w:rsidRDefault="002C4677" w:rsidP="00A96A57">
      <w:pPr>
        <w:pStyle w:val="Odstavecseseznamem"/>
        <w:spacing w:after="0"/>
      </w:pPr>
    </w:p>
    <w:p w14:paraId="38AAB27C" w14:textId="77777777" w:rsidR="002C4677" w:rsidRPr="00512F9F" w:rsidRDefault="002C4677" w:rsidP="00A96A57">
      <w:pPr>
        <w:pStyle w:val="Odstavecseseznamem"/>
        <w:spacing w:after="0"/>
      </w:pPr>
    </w:p>
    <w:p w14:paraId="6CA3B622" w14:textId="64F2021D" w:rsidR="00A96A57" w:rsidRDefault="00A96A57" w:rsidP="005A2BA5">
      <w:pPr>
        <w:spacing w:before="100" w:beforeAutospacing="1" w:after="100" w:afterAutospacing="1"/>
      </w:pPr>
      <w:r>
        <w:lastRenderedPageBreak/>
        <w:t xml:space="preserve">V </w:t>
      </w:r>
      <w:proofErr w:type="spellStart"/>
      <w:r w:rsidR="007B7527">
        <w:t>Želevčicích</w:t>
      </w:r>
      <w:proofErr w:type="spellEnd"/>
      <w:r>
        <w:t xml:space="preserve"> dne </w:t>
      </w:r>
      <w:r w:rsidR="00EE22B4">
        <w:t>2.2.</w:t>
      </w:r>
      <w:r w:rsidRPr="009446E1">
        <w:t>20</w:t>
      </w:r>
      <w:r w:rsidR="00667D79">
        <w:t>24</w:t>
      </w:r>
      <w:r w:rsidR="005A2BA5" w:rsidRPr="005A2BA5">
        <w:t xml:space="preserve"> </w:t>
      </w:r>
      <w:r w:rsidR="005A2BA5">
        <w:tab/>
      </w:r>
      <w:r w:rsidR="005A2BA5">
        <w:tab/>
      </w:r>
      <w:r w:rsidR="007B7527">
        <w:tab/>
      </w:r>
      <w:r w:rsidR="007B7527">
        <w:tab/>
      </w:r>
    </w:p>
    <w:p w14:paraId="5F8F2F49" w14:textId="073EAE41" w:rsidR="00512F9F" w:rsidRPr="00A96A57" w:rsidRDefault="00A96A57" w:rsidP="005A2BA5">
      <w:pPr>
        <w:spacing w:before="100" w:beforeAutospacing="1" w:after="100" w:afterAutospacing="1"/>
        <w:jc w:val="both"/>
        <w:rPr>
          <w:b/>
        </w:rPr>
      </w:pPr>
      <w:r>
        <w:t>Z</w:t>
      </w:r>
      <w:r w:rsidR="00512F9F" w:rsidRPr="00512F9F">
        <w:t xml:space="preserve">a </w:t>
      </w:r>
      <w:r w:rsidR="005A2BA5">
        <w:rPr>
          <w:b/>
        </w:rPr>
        <w:t xml:space="preserve">L I N E T </w:t>
      </w:r>
      <w:r w:rsidR="00713BB3">
        <w:rPr>
          <w:b/>
        </w:rPr>
        <w:t>spol. s r.o.</w:t>
      </w:r>
      <w:r w:rsidR="005A2BA5">
        <w:rPr>
          <w:b/>
        </w:rPr>
        <w:tab/>
      </w:r>
      <w:r w:rsidR="005A2BA5">
        <w:rPr>
          <w:b/>
        </w:rPr>
        <w:tab/>
      </w:r>
      <w:r w:rsidR="005A2BA5">
        <w:rPr>
          <w:b/>
        </w:rPr>
        <w:tab/>
      </w:r>
      <w:r w:rsidR="005A2BA5">
        <w:rPr>
          <w:b/>
        </w:rPr>
        <w:tab/>
      </w:r>
      <w:r w:rsidR="005A2BA5">
        <w:rPr>
          <w:b/>
        </w:rPr>
        <w:tab/>
      </w:r>
    </w:p>
    <w:p w14:paraId="1315E3F5" w14:textId="77777777" w:rsidR="00A96A57" w:rsidRDefault="00A96A57" w:rsidP="00A96A57">
      <w:pPr>
        <w:spacing w:before="100" w:beforeAutospacing="1" w:after="100" w:afterAutospacing="1"/>
        <w:jc w:val="center"/>
      </w:pPr>
    </w:p>
    <w:p w14:paraId="49D6D8B6" w14:textId="77777777" w:rsidR="00616644" w:rsidRDefault="00616644" w:rsidP="00A96A57">
      <w:pPr>
        <w:spacing w:before="100" w:beforeAutospacing="1" w:after="100" w:afterAutospacing="1"/>
        <w:jc w:val="center"/>
      </w:pPr>
    </w:p>
    <w:p w14:paraId="5244AC7C" w14:textId="0AAF97CF" w:rsidR="00A96A57" w:rsidRDefault="00A96A57" w:rsidP="00916004">
      <w:pPr>
        <w:spacing w:before="100" w:beforeAutospacing="1" w:after="0"/>
      </w:pPr>
      <w:r>
        <w:t>………………………………………………………..</w:t>
      </w:r>
      <w:r w:rsidR="005A2BA5">
        <w:tab/>
      </w:r>
      <w:r w:rsidR="005A2BA5">
        <w:tab/>
      </w:r>
      <w:r w:rsidR="005A2BA5">
        <w:tab/>
      </w:r>
    </w:p>
    <w:p w14:paraId="42081347" w14:textId="35C360FE" w:rsidR="00616644" w:rsidRDefault="002C4677" w:rsidP="00916004">
      <w:pPr>
        <w:spacing w:after="0"/>
      </w:pPr>
      <w:proofErr w:type="spellStart"/>
      <w:r>
        <w:t>xxxxxxxxxxxxxxx</w:t>
      </w:r>
      <w:proofErr w:type="spellEnd"/>
    </w:p>
    <w:p w14:paraId="47C18E18" w14:textId="77777777" w:rsidR="00916004" w:rsidRDefault="00916004" w:rsidP="005A2BA5">
      <w:pPr>
        <w:spacing w:before="100" w:beforeAutospacing="1" w:after="100" w:afterAutospacing="1"/>
      </w:pPr>
    </w:p>
    <w:p w14:paraId="52BC546F" w14:textId="3D3BA00E" w:rsidR="00A96A57" w:rsidRDefault="005A2BA5" w:rsidP="00512F9F">
      <w:pPr>
        <w:spacing w:before="100" w:beforeAutospacing="1" w:after="100" w:afterAutospacing="1"/>
      </w:pPr>
      <w:r>
        <w:tab/>
      </w:r>
      <w:r>
        <w:tab/>
      </w:r>
      <w:r w:rsidR="00A96A57" w:rsidRPr="00A96A57">
        <w:t xml:space="preserve"> </w:t>
      </w:r>
    </w:p>
    <w:p w14:paraId="1E00021D" w14:textId="77777777" w:rsidR="00A96A57" w:rsidRPr="00512F9F" w:rsidRDefault="00A96A57" w:rsidP="00512F9F">
      <w:pPr>
        <w:spacing w:before="100" w:beforeAutospacing="1" w:after="100" w:afterAutospacing="1"/>
      </w:pPr>
    </w:p>
    <w:p w14:paraId="015DD992" w14:textId="77777777" w:rsidR="0087192F" w:rsidRDefault="0087192F" w:rsidP="00512F9F">
      <w:pPr>
        <w:spacing w:before="100" w:beforeAutospacing="1" w:after="100" w:afterAutospacing="1"/>
      </w:pPr>
    </w:p>
    <w:p w14:paraId="67C59955" w14:textId="77777777" w:rsidR="00EE22B4" w:rsidRDefault="00EE22B4" w:rsidP="00512F9F">
      <w:pPr>
        <w:spacing w:before="100" w:beforeAutospacing="1" w:after="100" w:afterAutospacing="1"/>
      </w:pPr>
    </w:p>
    <w:p w14:paraId="4C185B1D" w14:textId="77777777" w:rsidR="00EE22B4" w:rsidRDefault="00EE22B4" w:rsidP="00512F9F">
      <w:pPr>
        <w:spacing w:before="100" w:beforeAutospacing="1" w:after="100" w:afterAutospacing="1"/>
      </w:pPr>
    </w:p>
    <w:p w14:paraId="20424CF3" w14:textId="77777777" w:rsidR="00EE22B4" w:rsidRDefault="00EE22B4" w:rsidP="00512F9F">
      <w:pPr>
        <w:spacing w:before="100" w:beforeAutospacing="1" w:after="100" w:afterAutospacing="1"/>
      </w:pPr>
    </w:p>
    <w:p w14:paraId="43DA2BDC" w14:textId="77777777" w:rsidR="00EE22B4" w:rsidRDefault="00EE22B4" w:rsidP="00512F9F">
      <w:pPr>
        <w:spacing w:before="100" w:beforeAutospacing="1" w:after="100" w:afterAutospacing="1"/>
      </w:pPr>
    </w:p>
    <w:p w14:paraId="32E2F167" w14:textId="77777777" w:rsidR="00EE22B4" w:rsidRDefault="00EE22B4" w:rsidP="00512F9F">
      <w:pPr>
        <w:spacing w:before="100" w:beforeAutospacing="1" w:after="100" w:afterAutospacing="1"/>
      </w:pPr>
    </w:p>
    <w:p w14:paraId="76525384" w14:textId="77777777" w:rsidR="00EE22B4" w:rsidRDefault="00EE22B4" w:rsidP="00512F9F">
      <w:pPr>
        <w:spacing w:before="100" w:beforeAutospacing="1" w:after="100" w:afterAutospacing="1"/>
      </w:pPr>
    </w:p>
    <w:p w14:paraId="6DE64B3D" w14:textId="77777777" w:rsidR="00EE22B4" w:rsidRDefault="00EE22B4" w:rsidP="00512F9F">
      <w:pPr>
        <w:spacing w:before="100" w:beforeAutospacing="1" w:after="100" w:afterAutospacing="1"/>
      </w:pPr>
    </w:p>
    <w:p w14:paraId="7F20DEF1" w14:textId="77777777" w:rsidR="00EE22B4" w:rsidRDefault="00EE22B4" w:rsidP="00512F9F">
      <w:pPr>
        <w:spacing w:before="100" w:beforeAutospacing="1" w:after="100" w:afterAutospacing="1"/>
      </w:pPr>
    </w:p>
    <w:p w14:paraId="7ACD4E69" w14:textId="77777777" w:rsidR="00EE22B4" w:rsidRDefault="00EE22B4" w:rsidP="00512F9F">
      <w:pPr>
        <w:spacing w:before="100" w:beforeAutospacing="1" w:after="100" w:afterAutospacing="1"/>
      </w:pPr>
    </w:p>
    <w:p w14:paraId="656EF25B" w14:textId="77777777" w:rsidR="00EE22B4" w:rsidRDefault="00EE22B4" w:rsidP="00512F9F">
      <w:pPr>
        <w:spacing w:before="100" w:beforeAutospacing="1" w:after="100" w:afterAutospacing="1"/>
      </w:pPr>
    </w:p>
    <w:p w14:paraId="7D8EF0A1" w14:textId="77777777" w:rsidR="00EE22B4" w:rsidRDefault="00EE22B4" w:rsidP="00512F9F">
      <w:pPr>
        <w:spacing w:before="100" w:beforeAutospacing="1" w:after="100" w:afterAutospacing="1"/>
      </w:pPr>
    </w:p>
    <w:p w14:paraId="004050EE" w14:textId="77777777" w:rsidR="00EE22B4" w:rsidRDefault="00EE22B4" w:rsidP="00512F9F">
      <w:pPr>
        <w:spacing w:before="100" w:beforeAutospacing="1" w:after="100" w:afterAutospacing="1"/>
      </w:pPr>
    </w:p>
    <w:p w14:paraId="353F25D7" w14:textId="77777777" w:rsidR="00EE22B4" w:rsidRDefault="00EE22B4" w:rsidP="00512F9F">
      <w:pPr>
        <w:spacing w:before="100" w:beforeAutospacing="1" w:after="100" w:afterAutospacing="1"/>
      </w:pPr>
    </w:p>
    <w:p w14:paraId="4E00A31B" w14:textId="77777777" w:rsidR="00EE22B4" w:rsidRDefault="00EE22B4" w:rsidP="00512F9F">
      <w:pPr>
        <w:spacing w:before="100" w:beforeAutospacing="1" w:after="100" w:afterAutospacing="1"/>
      </w:pPr>
    </w:p>
    <w:p w14:paraId="26F263F9" w14:textId="77777777" w:rsidR="00EE22B4" w:rsidRDefault="00EE22B4" w:rsidP="00512F9F">
      <w:pPr>
        <w:spacing w:before="100" w:beforeAutospacing="1" w:after="100" w:afterAutospacing="1"/>
      </w:pPr>
    </w:p>
    <w:p w14:paraId="5BA81914" w14:textId="7B2D2DD5" w:rsidR="00EE22B4" w:rsidRDefault="00EE22B4" w:rsidP="00EE22B4">
      <w:pPr>
        <w:spacing w:before="100" w:beforeAutospacing="1" w:after="100" w:afterAutospacing="1"/>
      </w:pPr>
      <w:r w:rsidRPr="005A2BA5">
        <w:lastRenderedPageBreak/>
        <w:t xml:space="preserve">V </w:t>
      </w:r>
      <w:r>
        <w:t>Praze</w:t>
      </w:r>
      <w:r w:rsidRPr="005A2BA5">
        <w:t xml:space="preserve"> dne </w:t>
      </w:r>
      <w:r>
        <w:t>2.2.</w:t>
      </w:r>
      <w:r w:rsidRPr="009446E1">
        <w:t>20</w:t>
      </w:r>
      <w:r>
        <w:t>24</w:t>
      </w:r>
    </w:p>
    <w:p w14:paraId="5AD6E902" w14:textId="0376D63B" w:rsidR="00EE22B4" w:rsidRPr="00A96A57" w:rsidRDefault="00EE22B4" w:rsidP="00EE22B4">
      <w:pPr>
        <w:spacing w:before="100" w:beforeAutospacing="1" w:after="100" w:afterAutospacing="1"/>
        <w:jc w:val="both"/>
        <w:rPr>
          <w:b/>
        </w:rPr>
      </w:pPr>
      <w:r w:rsidRPr="00296FF7">
        <w:t>Za</w:t>
      </w:r>
      <w:r>
        <w:rPr>
          <w:b/>
        </w:rPr>
        <w:t xml:space="preserve"> 1.LF UK</w:t>
      </w:r>
    </w:p>
    <w:p w14:paraId="01B5DC47" w14:textId="77777777" w:rsidR="00EE22B4" w:rsidRDefault="00EE22B4" w:rsidP="00EE22B4">
      <w:pPr>
        <w:spacing w:before="100" w:beforeAutospacing="1" w:after="100" w:afterAutospacing="1"/>
        <w:jc w:val="center"/>
      </w:pPr>
    </w:p>
    <w:p w14:paraId="38D04E82" w14:textId="77777777" w:rsidR="00EE22B4" w:rsidRDefault="00EE22B4" w:rsidP="00EE22B4">
      <w:pPr>
        <w:spacing w:before="100" w:beforeAutospacing="1" w:after="100" w:afterAutospacing="1"/>
        <w:jc w:val="center"/>
      </w:pPr>
    </w:p>
    <w:p w14:paraId="2A60AC58" w14:textId="4A793FC6" w:rsidR="00EE22B4" w:rsidRDefault="00EE22B4" w:rsidP="00EE22B4">
      <w:pPr>
        <w:spacing w:before="100" w:beforeAutospacing="1" w:after="0"/>
      </w:pPr>
      <w:r w:rsidRPr="005A2BA5">
        <w:t>……………………………………………………..</w:t>
      </w:r>
    </w:p>
    <w:p w14:paraId="59C071A7" w14:textId="74DF19DE" w:rsidR="00EE22B4" w:rsidRDefault="002C4677" w:rsidP="00EE22B4">
      <w:pPr>
        <w:spacing w:after="0"/>
      </w:pPr>
      <w:proofErr w:type="spellStart"/>
      <w:r>
        <w:t>xxxxxxxxxxxxxxxxx</w:t>
      </w:r>
      <w:proofErr w:type="spellEnd"/>
    </w:p>
    <w:p w14:paraId="1D607D40" w14:textId="77777777" w:rsidR="00EE22B4" w:rsidRDefault="00EE22B4" w:rsidP="00512F9F">
      <w:pPr>
        <w:spacing w:before="100" w:beforeAutospacing="1" w:after="100" w:afterAutospacing="1"/>
      </w:pPr>
    </w:p>
    <w:p w14:paraId="3A857D74" w14:textId="77777777" w:rsidR="00EE22B4" w:rsidRDefault="00EE22B4" w:rsidP="00512F9F">
      <w:pPr>
        <w:spacing w:before="100" w:beforeAutospacing="1" w:after="100" w:afterAutospacing="1"/>
      </w:pPr>
    </w:p>
    <w:p w14:paraId="1C8CBC34" w14:textId="77777777" w:rsidR="00EE22B4" w:rsidRDefault="00EE22B4" w:rsidP="00512F9F">
      <w:pPr>
        <w:spacing w:before="100" w:beforeAutospacing="1" w:after="100" w:afterAutospacing="1"/>
      </w:pPr>
    </w:p>
    <w:p w14:paraId="125860A4" w14:textId="77777777" w:rsidR="00EE22B4" w:rsidRDefault="00EE22B4" w:rsidP="00512F9F">
      <w:pPr>
        <w:spacing w:before="100" w:beforeAutospacing="1" w:after="100" w:afterAutospacing="1"/>
      </w:pPr>
    </w:p>
    <w:p w14:paraId="487ADDD5" w14:textId="77777777" w:rsidR="00EE22B4" w:rsidRDefault="00EE22B4" w:rsidP="00512F9F">
      <w:pPr>
        <w:spacing w:before="100" w:beforeAutospacing="1" w:after="100" w:afterAutospacing="1"/>
      </w:pPr>
    </w:p>
    <w:p w14:paraId="20E0E463" w14:textId="77777777" w:rsidR="00EE22B4" w:rsidRDefault="00EE22B4" w:rsidP="00512F9F">
      <w:pPr>
        <w:spacing w:before="100" w:beforeAutospacing="1" w:after="100" w:afterAutospacing="1"/>
      </w:pPr>
    </w:p>
    <w:p w14:paraId="0318BEA9" w14:textId="77777777" w:rsidR="00EE22B4" w:rsidRDefault="00EE22B4" w:rsidP="00512F9F">
      <w:pPr>
        <w:spacing w:before="100" w:beforeAutospacing="1" w:after="100" w:afterAutospacing="1"/>
      </w:pPr>
    </w:p>
    <w:p w14:paraId="12D78A34" w14:textId="77777777" w:rsidR="00EE22B4" w:rsidRDefault="00EE22B4" w:rsidP="00512F9F">
      <w:pPr>
        <w:spacing w:before="100" w:beforeAutospacing="1" w:after="100" w:afterAutospacing="1"/>
      </w:pPr>
    </w:p>
    <w:p w14:paraId="619142F6" w14:textId="77777777" w:rsidR="00EE22B4" w:rsidRDefault="00EE22B4" w:rsidP="00512F9F">
      <w:pPr>
        <w:spacing w:before="100" w:beforeAutospacing="1" w:after="100" w:afterAutospacing="1"/>
      </w:pPr>
    </w:p>
    <w:p w14:paraId="763CF718" w14:textId="77777777" w:rsidR="00EE22B4" w:rsidRDefault="00EE22B4" w:rsidP="00512F9F">
      <w:pPr>
        <w:spacing w:before="100" w:beforeAutospacing="1" w:after="100" w:afterAutospacing="1"/>
      </w:pPr>
    </w:p>
    <w:p w14:paraId="045740A5" w14:textId="77777777" w:rsidR="00EE22B4" w:rsidRDefault="00EE22B4" w:rsidP="00512F9F">
      <w:pPr>
        <w:spacing w:before="100" w:beforeAutospacing="1" w:after="100" w:afterAutospacing="1"/>
      </w:pPr>
    </w:p>
    <w:p w14:paraId="19BB8700" w14:textId="77777777" w:rsidR="00EE22B4" w:rsidRDefault="00EE22B4" w:rsidP="00512F9F">
      <w:pPr>
        <w:spacing w:before="100" w:beforeAutospacing="1" w:after="100" w:afterAutospacing="1"/>
      </w:pPr>
    </w:p>
    <w:p w14:paraId="347A9A5C" w14:textId="77777777" w:rsidR="00EE22B4" w:rsidRDefault="00EE22B4" w:rsidP="00512F9F">
      <w:pPr>
        <w:spacing w:before="100" w:beforeAutospacing="1" w:after="100" w:afterAutospacing="1"/>
      </w:pPr>
    </w:p>
    <w:p w14:paraId="045B6EFE" w14:textId="77777777" w:rsidR="00EE22B4" w:rsidRDefault="00EE22B4" w:rsidP="00512F9F">
      <w:pPr>
        <w:spacing w:before="100" w:beforeAutospacing="1" w:after="100" w:afterAutospacing="1"/>
      </w:pPr>
    </w:p>
    <w:p w14:paraId="0315F1BA" w14:textId="77777777" w:rsidR="00EE22B4" w:rsidRDefault="00EE22B4" w:rsidP="00512F9F">
      <w:pPr>
        <w:spacing w:before="100" w:beforeAutospacing="1" w:after="100" w:afterAutospacing="1"/>
      </w:pPr>
    </w:p>
    <w:p w14:paraId="6F070409" w14:textId="77777777" w:rsidR="00EE22B4" w:rsidRDefault="00EE22B4" w:rsidP="00512F9F">
      <w:pPr>
        <w:spacing w:before="100" w:beforeAutospacing="1" w:after="100" w:afterAutospacing="1"/>
      </w:pPr>
    </w:p>
    <w:p w14:paraId="66FBACF6" w14:textId="77777777" w:rsidR="00EE22B4" w:rsidRDefault="00EE22B4" w:rsidP="00512F9F">
      <w:pPr>
        <w:spacing w:before="100" w:beforeAutospacing="1" w:after="100" w:afterAutospacing="1"/>
      </w:pPr>
    </w:p>
    <w:p w14:paraId="5D1D7051" w14:textId="77777777" w:rsidR="00EE22B4" w:rsidRDefault="00EE22B4" w:rsidP="00512F9F">
      <w:pPr>
        <w:spacing w:before="100" w:beforeAutospacing="1" w:after="100" w:afterAutospacing="1"/>
      </w:pPr>
    </w:p>
    <w:p w14:paraId="14A7ABC9" w14:textId="77777777" w:rsidR="00EE22B4" w:rsidRDefault="00EE22B4" w:rsidP="00512F9F">
      <w:pPr>
        <w:spacing w:before="100" w:beforeAutospacing="1" w:after="100" w:afterAutospacing="1"/>
      </w:pPr>
    </w:p>
    <w:p w14:paraId="0757253D" w14:textId="6C25148D" w:rsidR="00EE22B4" w:rsidRDefault="00EE22B4" w:rsidP="00EE22B4">
      <w:pPr>
        <w:spacing w:before="100" w:beforeAutospacing="1" w:after="100" w:afterAutospacing="1"/>
      </w:pPr>
      <w:r w:rsidRPr="00A96A57">
        <w:lastRenderedPageBreak/>
        <w:t xml:space="preserve">V </w:t>
      </w:r>
      <w:r>
        <w:t xml:space="preserve">Praze dne 2.2. </w:t>
      </w:r>
      <w:r w:rsidRPr="009446E1">
        <w:t>20</w:t>
      </w:r>
      <w:r>
        <w:t>24</w:t>
      </w:r>
      <w:r>
        <w:tab/>
      </w:r>
      <w:r>
        <w:tab/>
      </w:r>
    </w:p>
    <w:p w14:paraId="353C36CE" w14:textId="77777777" w:rsidR="00EE22B4" w:rsidRPr="00A521EC" w:rsidRDefault="00EE22B4" w:rsidP="00EE22B4">
      <w:pPr>
        <w:spacing w:before="100" w:beforeAutospacing="1" w:after="100" w:afterAutospacing="1"/>
        <w:rPr>
          <w:b/>
        </w:rPr>
      </w:pPr>
      <w:r>
        <w:t xml:space="preserve">Za </w:t>
      </w:r>
      <w:r w:rsidRPr="005A2BA5">
        <w:rPr>
          <w:b/>
        </w:rPr>
        <w:t>Všeobecn</w:t>
      </w:r>
      <w:r>
        <w:rPr>
          <w:b/>
        </w:rPr>
        <w:t>ou</w:t>
      </w:r>
      <w:r w:rsidRPr="005A2BA5">
        <w:rPr>
          <w:b/>
        </w:rPr>
        <w:t xml:space="preserve"> fakultní nemocnic</w:t>
      </w:r>
      <w:r>
        <w:rPr>
          <w:b/>
        </w:rPr>
        <w:t>i</w:t>
      </w:r>
      <w:r w:rsidRPr="005A2BA5">
        <w:rPr>
          <w:b/>
        </w:rPr>
        <w:t xml:space="preserve"> v</w:t>
      </w:r>
      <w:r>
        <w:rPr>
          <w:b/>
        </w:rPr>
        <w:t> </w:t>
      </w:r>
      <w:r w:rsidRPr="005A2BA5">
        <w:rPr>
          <w:b/>
        </w:rPr>
        <w:t>Praze</w:t>
      </w:r>
      <w:r>
        <w:rPr>
          <w:b/>
        </w:rPr>
        <w:tab/>
      </w:r>
    </w:p>
    <w:p w14:paraId="620F45AA" w14:textId="77777777" w:rsidR="00EE22B4" w:rsidRDefault="00EE22B4" w:rsidP="00EE22B4">
      <w:pPr>
        <w:spacing w:before="100" w:beforeAutospacing="1" w:after="100" w:afterAutospacing="1"/>
      </w:pPr>
    </w:p>
    <w:p w14:paraId="7EF079DF" w14:textId="77777777" w:rsidR="00EE22B4" w:rsidRDefault="00EE22B4" w:rsidP="00EE22B4">
      <w:pPr>
        <w:spacing w:before="100" w:beforeAutospacing="1" w:after="100" w:afterAutospacing="1"/>
      </w:pPr>
    </w:p>
    <w:p w14:paraId="6A806E86" w14:textId="77777777" w:rsidR="00EE22B4" w:rsidRDefault="00EE22B4" w:rsidP="00EE22B4">
      <w:pPr>
        <w:spacing w:before="100" w:beforeAutospacing="1" w:after="100" w:afterAutospacing="1"/>
      </w:pPr>
      <w:r>
        <w:t>………………………………………………………..</w:t>
      </w:r>
      <w:r>
        <w:tab/>
      </w:r>
      <w:r>
        <w:tab/>
      </w:r>
      <w:r>
        <w:tab/>
      </w:r>
      <w:r w:rsidRPr="00A96A57">
        <w:t xml:space="preserve"> </w:t>
      </w:r>
    </w:p>
    <w:p w14:paraId="0C9BE246" w14:textId="0F92A85E" w:rsidR="00EE22B4" w:rsidRDefault="002C4677" w:rsidP="00512F9F">
      <w:pPr>
        <w:spacing w:before="100" w:beforeAutospacing="1" w:after="100" w:afterAutospacing="1"/>
      </w:pPr>
      <w:r>
        <w:t>xxxxxxxxxxxxxxxxx</w:t>
      </w:r>
    </w:p>
    <w:sectPr w:rsidR="00EE22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E97E" w14:textId="77777777" w:rsidR="00D112E0" w:rsidRDefault="00D112E0" w:rsidP="00DC5AE8">
      <w:pPr>
        <w:spacing w:after="0" w:line="240" w:lineRule="auto"/>
      </w:pPr>
      <w:r>
        <w:separator/>
      </w:r>
    </w:p>
  </w:endnote>
  <w:endnote w:type="continuationSeparator" w:id="0">
    <w:p w14:paraId="0B3C1A98" w14:textId="77777777" w:rsidR="00D112E0" w:rsidRDefault="00D112E0" w:rsidP="00DC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295375"/>
      <w:docPartObj>
        <w:docPartGallery w:val="Page Numbers (Bottom of Page)"/>
        <w:docPartUnique/>
      </w:docPartObj>
    </w:sdtPr>
    <w:sdtContent>
      <w:p w14:paraId="5ADA6979" w14:textId="6F59353F" w:rsidR="00DC5AE8" w:rsidRDefault="00DC5AE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B3">
          <w:rPr>
            <w:noProof/>
          </w:rPr>
          <w:t>9</w:t>
        </w:r>
        <w:r>
          <w:fldChar w:fldCharType="end"/>
        </w:r>
      </w:p>
    </w:sdtContent>
  </w:sdt>
  <w:p w14:paraId="080D2628" w14:textId="77777777" w:rsidR="00DC5AE8" w:rsidRDefault="00DC5A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DC25" w14:textId="77777777" w:rsidR="00D112E0" w:rsidRDefault="00D112E0" w:rsidP="00DC5AE8">
      <w:pPr>
        <w:spacing w:after="0" w:line="240" w:lineRule="auto"/>
      </w:pPr>
      <w:r>
        <w:separator/>
      </w:r>
    </w:p>
  </w:footnote>
  <w:footnote w:type="continuationSeparator" w:id="0">
    <w:p w14:paraId="508D4E42" w14:textId="77777777" w:rsidR="00D112E0" w:rsidRDefault="00D112E0" w:rsidP="00DC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43AB986"/>
    <w:lvl w:ilvl="0">
      <w:start w:val="2"/>
      <w:numFmt w:val="decimal"/>
      <w:pStyle w:val="Nadpis1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6" w:hanging="708"/>
      </w:pPr>
      <w:rPr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516595D"/>
    <w:multiLevelType w:val="hybridMultilevel"/>
    <w:tmpl w:val="C052AB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823"/>
    <w:multiLevelType w:val="hybridMultilevel"/>
    <w:tmpl w:val="F564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7F3C"/>
    <w:multiLevelType w:val="hybridMultilevel"/>
    <w:tmpl w:val="6E82D0AE"/>
    <w:lvl w:ilvl="0" w:tplc="6734AA8C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931BEC"/>
    <w:multiLevelType w:val="hybridMultilevel"/>
    <w:tmpl w:val="50B6DCEE"/>
    <w:lvl w:ilvl="0" w:tplc="0C56ABCC">
      <w:start w:val="2"/>
      <w:numFmt w:val="bullet"/>
      <w:lvlText w:val="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B17FCF"/>
    <w:multiLevelType w:val="hybridMultilevel"/>
    <w:tmpl w:val="1EC4958C"/>
    <w:lvl w:ilvl="0" w:tplc="AE5C7D0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 w15:restartNumberingAfterBreak="0">
    <w:nsid w:val="3C733EE5"/>
    <w:multiLevelType w:val="hybridMultilevel"/>
    <w:tmpl w:val="45846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15A34"/>
    <w:multiLevelType w:val="hybridMultilevel"/>
    <w:tmpl w:val="DB92E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1A92"/>
    <w:multiLevelType w:val="hybridMultilevel"/>
    <w:tmpl w:val="AE1E2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3139B"/>
    <w:multiLevelType w:val="hybridMultilevel"/>
    <w:tmpl w:val="8E365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85D2F"/>
    <w:multiLevelType w:val="hybridMultilevel"/>
    <w:tmpl w:val="C338F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66326"/>
    <w:multiLevelType w:val="hybridMultilevel"/>
    <w:tmpl w:val="E47CFFDE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2" w15:restartNumberingAfterBreak="0">
    <w:nsid w:val="6EFA45C7"/>
    <w:multiLevelType w:val="hybridMultilevel"/>
    <w:tmpl w:val="5532C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86175">
    <w:abstractNumId w:val="2"/>
  </w:num>
  <w:num w:numId="2" w16cid:durableId="672605053">
    <w:abstractNumId w:val="10"/>
  </w:num>
  <w:num w:numId="3" w16cid:durableId="1741319436">
    <w:abstractNumId w:val="8"/>
  </w:num>
  <w:num w:numId="4" w16cid:durableId="789930493">
    <w:abstractNumId w:val="12"/>
  </w:num>
  <w:num w:numId="5" w16cid:durableId="54011448">
    <w:abstractNumId w:val="9"/>
  </w:num>
  <w:num w:numId="6" w16cid:durableId="154348005">
    <w:abstractNumId w:val="7"/>
  </w:num>
  <w:num w:numId="7" w16cid:durableId="119347647">
    <w:abstractNumId w:val="6"/>
  </w:num>
  <w:num w:numId="8" w16cid:durableId="1572352143">
    <w:abstractNumId w:val="0"/>
  </w:num>
  <w:num w:numId="9" w16cid:durableId="641466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194928">
    <w:abstractNumId w:val="3"/>
  </w:num>
  <w:num w:numId="11" w16cid:durableId="245499994">
    <w:abstractNumId w:val="4"/>
  </w:num>
  <w:num w:numId="12" w16cid:durableId="876087539">
    <w:abstractNumId w:val="1"/>
  </w:num>
  <w:num w:numId="13" w16cid:durableId="1503275959">
    <w:abstractNumId w:val="11"/>
  </w:num>
  <w:num w:numId="14" w16cid:durableId="2023320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9F"/>
    <w:rsid w:val="00001D51"/>
    <w:rsid w:val="000067C0"/>
    <w:rsid w:val="00020D80"/>
    <w:rsid w:val="00026A8C"/>
    <w:rsid w:val="00034E42"/>
    <w:rsid w:val="0004052E"/>
    <w:rsid w:val="00042874"/>
    <w:rsid w:val="00044BB4"/>
    <w:rsid w:val="000668AD"/>
    <w:rsid w:val="000703D2"/>
    <w:rsid w:val="00077FCA"/>
    <w:rsid w:val="0009362C"/>
    <w:rsid w:val="000967AD"/>
    <w:rsid w:val="00096C89"/>
    <w:rsid w:val="000A26E6"/>
    <w:rsid w:val="000C4621"/>
    <w:rsid w:val="000D1CBE"/>
    <w:rsid w:val="000D406E"/>
    <w:rsid w:val="000D43C6"/>
    <w:rsid w:val="000D5078"/>
    <w:rsid w:val="000D6DFA"/>
    <w:rsid w:val="000E6D24"/>
    <w:rsid w:val="00117621"/>
    <w:rsid w:val="00117F21"/>
    <w:rsid w:val="001226DD"/>
    <w:rsid w:val="00141541"/>
    <w:rsid w:val="00152966"/>
    <w:rsid w:val="001738B2"/>
    <w:rsid w:val="00185EB0"/>
    <w:rsid w:val="001D1550"/>
    <w:rsid w:val="001E6DCC"/>
    <w:rsid w:val="001F1277"/>
    <w:rsid w:val="00215157"/>
    <w:rsid w:val="00231BA5"/>
    <w:rsid w:val="00234E28"/>
    <w:rsid w:val="00236C42"/>
    <w:rsid w:val="00240B0B"/>
    <w:rsid w:val="002445CA"/>
    <w:rsid w:val="00247640"/>
    <w:rsid w:val="002500EA"/>
    <w:rsid w:val="00256B0B"/>
    <w:rsid w:val="002653D2"/>
    <w:rsid w:val="0028254C"/>
    <w:rsid w:val="00296FF7"/>
    <w:rsid w:val="00297442"/>
    <w:rsid w:val="002A3751"/>
    <w:rsid w:val="002C4677"/>
    <w:rsid w:val="002D1ED3"/>
    <w:rsid w:val="002E3DEC"/>
    <w:rsid w:val="00304466"/>
    <w:rsid w:val="00304588"/>
    <w:rsid w:val="0030528C"/>
    <w:rsid w:val="003163EF"/>
    <w:rsid w:val="00325B39"/>
    <w:rsid w:val="00330014"/>
    <w:rsid w:val="0033176A"/>
    <w:rsid w:val="00332B3A"/>
    <w:rsid w:val="003414BD"/>
    <w:rsid w:val="0035636B"/>
    <w:rsid w:val="00360714"/>
    <w:rsid w:val="00364A45"/>
    <w:rsid w:val="0036727E"/>
    <w:rsid w:val="0037181F"/>
    <w:rsid w:val="003728CC"/>
    <w:rsid w:val="0038739E"/>
    <w:rsid w:val="003A061B"/>
    <w:rsid w:val="003A75E5"/>
    <w:rsid w:val="003B7833"/>
    <w:rsid w:val="003C7788"/>
    <w:rsid w:val="003E1806"/>
    <w:rsid w:val="003E5145"/>
    <w:rsid w:val="00402C51"/>
    <w:rsid w:val="00422BEF"/>
    <w:rsid w:val="00425051"/>
    <w:rsid w:val="00433586"/>
    <w:rsid w:val="004511BF"/>
    <w:rsid w:val="00463B35"/>
    <w:rsid w:val="004748BF"/>
    <w:rsid w:val="004A4BA8"/>
    <w:rsid w:val="004A69D9"/>
    <w:rsid w:val="004D4278"/>
    <w:rsid w:val="004D6185"/>
    <w:rsid w:val="00503F5C"/>
    <w:rsid w:val="005107DE"/>
    <w:rsid w:val="005126FB"/>
    <w:rsid w:val="00512F9F"/>
    <w:rsid w:val="0052500E"/>
    <w:rsid w:val="005309F4"/>
    <w:rsid w:val="00572AF6"/>
    <w:rsid w:val="00582985"/>
    <w:rsid w:val="005844E4"/>
    <w:rsid w:val="00595CFE"/>
    <w:rsid w:val="005A0BD3"/>
    <w:rsid w:val="005A2BA5"/>
    <w:rsid w:val="005A49C1"/>
    <w:rsid w:val="005B17CF"/>
    <w:rsid w:val="005D2346"/>
    <w:rsid w:val="005E1C4D"/>
    <w:rsid w:val="005E1DFE"/>
    <w:rsid w:val="005E3395"/>
    <w:rsid w:val="005E5012"/>
    <w:rsid w:val="005F1812"/>
    <w:rsid w:val="005F67CC"/>
    <w:rsid w:val="0060336B"/>
    <w:rsid w:val="006033B1"/>
    <w:rsid w:val="00607DF9"/>
    <w:rsid w:val="00616644"/>
    <w:rsid w:val="00636750"/>
    <w:rsid w:val="0065367B"/>
    <w:rsid w:val="006672E0"/>
    <w:rsid w:val="00667D79"/>
    <w:rsid w:val="00683CA2"/>
    <w:rsid w:val="00697424"/>
    <w:rsid w:val="006A1CF9"/>
    <w:rsid w:val="006A1D16"/>
    <w:rsid w:val="006A264B"/>
    <w:rsid w:val="006C0ED6"/>
    <w:rsid w:val="006C6D53"/>
    <w:rsid w:val="006C7AB4"/>
    <w:rsid w:val="006D2B63"/>
    <w:rsid w:val="006D5B2C"/>
    <w:rsid w:val="006E2832"/>
    <w:rsid w:val="006E7104"/>
    <w:rsid w:val="006F6F9B"/>
    <w:rsid w:val="00704FB3"/>
    <w:rsid w:val="0071192F"/>
    <w:rsid w:val="007127C5"/>
    <w:rsid w:val="00713BB3"/>
    <w:rsid w:val="0072103A"/>
    <w:rsid w:val="00722171"/>
    <w:rsid w:val="007264F8"/>
    <w:rsid w:val="00743C7D"/>
    <w:rsid w:val="00746178"/>
    <w:rsid w:val="00766A97"/>
    <w:rsid w:val="007848EA"/>
    <w:rsid w:val="007A4E25"/>
    <w:rsid w:val="007A502B"/>
    <w:rsid w:val="007B1D7A"/>
    <w:rsid w:val="007B7527"/>
    <w:rsid w:val="007C0E07"/>
    <w:rsid w:val="007C14C5"/>
    <w:rsid w:val="007D0E69"/>
    <w:rsid w:val="007D283C"/>
    <w:rsid w:val="00800248"/>
    <w:rsid w:val="0080388E"/>
    <w:rsid w:val="00806305"/>
    <w:rsid w:val="008140F7"/>
    <w:rsid w:val="008706A9"/>
    <w:rsid w:val="0087192F"/>
    <w:rsid w:val="0087204B"/>
    <w:rsid w:val="00872896"/>
    <w:rsid w:val="008751EB"/>
    <w:rsid w:val="008771BF"/>
    <w:rsid w:val="0088136D"/>
    <w:rsid w:val="00897438"/>
    <w:rsid w:val="008B55E3"/>
    <w:rsid w:val="008C31FB"/>
    <w:rsid w:val="008D6C60"/>
    <w:rsid w:val="008F77D7"/>
    <w:rsid w:val="00900713"/>
    <w:rsid w:val="00902649"/>
    <w:rsid w:val="00903587"/>
    <w:rsid w:val="0090378D"/>
    <w:rsid w:val="00910E7E"/>
    <w:rsid w:val="00916004"/>
    <w:rsid w:val="009326F4"/>
    <w:rsid w:val="00932F43"/>
    <w:rsid w:val="00934265"/>
    <w:rsid w:val="009446E1"/>
    <w:rsid w:val="00945AA2"/>
    <w:rsid w:val="0094709C"/>
    <w:rsid w:val="00951563"/>
    <w:rsid w:val="00952960"/>
    <w:rsid w:val="00973097"/>
    <w:rsid w:val="00991FD0"/>
    <w:rsid w:val="00995D7B"/>
    <w:rsid w:val="009F085F"/>
    <w:rsid w:val="009F4CC7"/>
    <w:rsid w:val="00A00326"/>
    <w:rsid w:val="00A00E2C"/>
    <w:rsid w:val="00A049B7"/>
    <w:rsid w:val="00A06704"/>
    <w:rsid w:val="00A16CD7"/>
    <w:rsid w:val="00A17601"/>
    <w:rsid w:val="00A1761F"/>
    <w:rsid w:val="00A33B6F"/>
    <w:rsid w:val="00A37074"/>
    <w:rsid w:val="00A521EC"/>
    <w:rsid w:val="00A54BE3"/>
    <w:rsid w:val="00A7050A"/>
    <w:rsid w:val="00A96A57"/>
    <w:rsid w:val="00AA7284"/>
    <w:rsid w:val="00AC3924"/>
    <w:rsid w:val="00AC7469"/>
    <w:rsid w:val="00AD6EAD"/>
    <w:rsid w:val="00AE181E"/>
    <w:rsid w:val="00AF7A2F"/>
    <w:rsid w:val="00B1082A"/>
    <w:rsid w:val="00B12D48"/>
    <w:rsid w:val="00B2195C"/>
    <w:rsid w:val="00B530CC"/>
    <w:rsid w:val="00B75911"/>
    <w:rsid w:val="00BA24C9"/>
    <w:rsid w:val="00BB56B3"/>
    <w:rsid w:val="00BC2CA2"/>
    <w:rsid w:val="00BC4EEA"/>
    <w:rsid w:val="00BC662B"/>
    <w:rsid w:val="00BD00A3"/>
    <w:rsid w:val="00BD68BB"/>
    <w:rsid w:val="00BF1E5F"/>
    <w:rsid w:val="00BF70A6"/>
    <w:rsid w:val="00C10550"/>
    <w:rsid w:val="00C129A6"/>
    <w:rsid w:val="00C15EA2"/>
    <w:rsid w:val="00C20070"/>
    <w:rsid w:val="00C313CE"/>
    <w:rsid w:val="00C32793"/>
    <w:rsid w:val="00C33B0A"/>
    <w:rsid w:val="00C55F3E"/>
    <w:rsid w:val="00C5627E"/>
    <w:rsid w:val="00C72134"/>
    <w:rsid w:val="00C8453B"/>
    <w:rsid w:val="00CA3A53"/>
    <w:rsid w:val="00CC2658"/>
    <w:rsid w:val="00CC3B9B"/>
    <w:rsid w:val="00CD02BB"/>
    <w:rsid w:val="00CD0435"/>
    <w:rsid w:val="00CE28FD"/>
    <w:rsid w:val="00D112E0"/>
    <w:rsid w:val="00D11A52"/>
    <w:rsid w:val="00D15D2E"/>
    <w:rsid w:val="00D16F1A"/>
    <w:rsid w:val="00D21CC9"/>
    <w:rsid w:val="00D2355C"/>
    <w:rsid w:val="00D24519"/>
    <w:rsid w:val="00D26E97"/>
    <w:rsid w:val="00D34814"/>
    <w:rsid w:val="00D356F5"/>
    <w:rsid w:val="00D43748"/>
    <w:rsid w:val="00D4735D"/>
    <w:rsid w:val="00D54147"/>
    <w:rsid w:val="00D543B1"/>
    <w:rsid w:val="00D71578"/>
    <w:rsid w:val="00D778DB"/>
    <w:rsid w:val="00D821F5"/>
    <w:rsid w:val="00D82DB5"/>
    <w:rsid w:val="00D96EC6"/>
    <w:rsid w:val="00DA6C50"/>
    <w:rsid w:val="00DB25C6"/>
    <w:rsid w:val="00DC47E9"/>
    <w:rsid w:val="00DC573A"/>
    <w:rsid w:val="00DC5AE8"/>
    <w:rsid w:val="00DD20B7"/>
    <w:rsid w:val="00DD7ED9"/>
    <w:rsid w:val="00DE6A4B"/>
    <w:rsid w:val="00E13BA8"/>
    <w:rsid w:val="00E35F1E"/>
    <w:rsid w:val="00E37363"/>
    <w:rsid w:val="00E659DA"/>
    <w:rsid w:val="00EC578A"/>
    <w:rsid w:val="00EE0015"/>
    <w:rsid w:val="00EE22B4"/>
    <w:rsid w:val="00EF0747"/>
    <w:rsid w:val="00EF75B0"/>
    <w:rsid w:val="00F144E3"/>
    <w:rsid w:val="00F32749"/>
    <w:rsid w:val="00F43C1E"/>
    <w:rsid w:val="00F70F90"/>
    <w:rsid w:val="00F7115A"/>
    <w:rsid w:val="00F91973"/>
    <w:rsid w:val="00F93629"/>
    <w:rsid w:val="00FA0200"/>
    <w:rsid w:val="00FC32B7"/>
    <w:rsid w:val="00FE30AB"/>
    <w:rsid w:val="00FE4A42"/>
    <w:rsid w:val="00FF2001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3581A"/>
  <w15:docId w15:val="{3D03AFE6-2B93-448D-939F-9B6718CE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1EC"/>
  </w:style>
  <w:style w:type="paragraph" w:styleId="Nadpis1">
    <w:name w:val="heading 1"/>
    <w:basedOn w:val="Normln"/>
    <w:next w:val="Zkladntext"/>
    <w:link w:val="Nadpis1Char"/>
    <w:qFormat/>
    <w:rsid w:val="00044BB4"/>
    <w:pPr>
      <w:widowControl w:val="0"/>
      <w:numPr>
        <w:numId w:val="8"/>
      </w:numPr>
      <w:suppressAutoHyphens/>
      <w:overflowPunct w:val="0"/>
      <w:autoSpaceDE w:val="0"/>
      <w:spacing w:before="240" w:after="12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sz w:val="28"/>
      <w:szCs w:val="20"/>
      <w:u w:val="single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044BB4"/>
    <w:pPr>
      <w:numPr>
        <w:ilvl w:val="1"/>
        <w:numId w:val="8"/>
      </w:numPr>
      <w:suppressAutoHyphens/>
      <w:overflowPunct w:val="0"/>
      <w:autoSpaceDE w:val="0"/>
      <w:spacing w:before="240" w:after="6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44BB4"/>
    <w:pPr>
      <w:keepNext/>
      <w:widowControl w:val="0"/>
      <w:numPr>
        <w:ilvl w:val="2"/>
        <w:numId w:val="8"/>
      </w:numPr>
      <w:suppressAutoHyphens/>
      <w:overflowPunct w:val="0"/>
      <w:autoSpaceDE w:val="0"/>
      <w:spacing w:after="0" w:line="240" w:lineRule="auto"/>
      <w:ind w:left="1418" w:hanging="709"/>
      <w:textAlignment w:val="baseline"/>
      <w:outlineLvl w:val="2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7CF"/>
    <w:pPr>
      <w:ind w:left="720"/>
      <w:contextualSpacing/>
    </w:pPr>
  </w:style>
  <w:style w:type="paragraph" w:customStyle="1" w:styleId="Default">
    <w:name w:val="Default"/>
    <w:rsid w:val="005B1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30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044BB4"/>
    <w:rPr>
      <w:rFonts w:ascii="Times New Roman" w:eastAsia="Times New Roman" w:hAnsi="Times New Roman" w:cs="Times New Roman"/>
      <w:b/>
      <w:caps/>
      <w:sz w:val="28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044B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44BB4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4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4BB4"/>
  </w:style>
  <w:style w:type="character" w:styleId="Odkaznakoment">
    <w:name w:val="annotation reference"/>
    <w:basedOn w:val="Standardnpsmoodstavce"/>
    <w:uiPriority w:val="99"/>
    <w:semiHidden/>
    <w:unhideWhenUsed/>
    <w:rsid w:val="00726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6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64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4F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AE8"/>
  </w:style>
  <w:style w:type="paragraph" w:styleId="Zpat">
    <w:name w:val="footer"/>
    <w:basedOn w:val="Normln"/>
    <w:link w:val="ZpatChar"/>
    <w:uiPriority w:val="99"/>
    <w:unhideWhenUsed/>
    <w:rsid w:val="00DC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AE8"/>
  </w:style>
  <w:style w:type="paragraph" w:styleId="Revize">
    <w:name w:val="Revision"/>
    <w:hidden/>
    <w:uiPriority w:val="99"/>
    <w:semiHidden/>
    <w:rsid w:val="00CD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0" ma:contentTypeDescription="Create a new document." ma:contentTypeScope="" ma:versionID="9d8ff6856a7d69a6724580b0c8188358">
  <xsd:schema xmlns:xsd="http://www.w3.org/2001/XMLSchema" xmlns:xs="http://www.w3.org/2001/XMLSchema" xmlns:p="http://schemas.microsoft.com/office/2006/metadata/properties" xmlns:ns3="d9d82554-40e0-4065-8da2-1cd261041cef" xmlns:ns4="63534647-da44-4845-add9-c424c18ccb7c" targetNamespace="http://schemas.microsoft.com/office/2006/metadata/properties" ma:root="true" ma:fieldsID="987799a5e2382c20a57c884c4a3c333b" ns3:_="" ns4:_="">
    <xsd:import namespace="d9d82554-40e0-4065-8da2-1cd261041cef"/>
    <xsd:import namespace="63534647-da44-4845-add9-c424c18cc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32198-22D1-49C2-876E-1F90CA8EB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B2C5F-E89D-4FBE-9702-FC6F048BB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00F553-F1D4-4661-9499-C36DB54DD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A8D46-F486-4190-B77E-F21BFE41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82554-40e0-4065-8da2-1cd261041cef"/>
    <ds:schemaRef ds:uri="63534647-da44-4845-add9-c424c18cc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3503</Words>
  <Characters>20672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LINET spol. s r.o.</Company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Michal [LINET.CZ]</dc:creator>
  <cp:lastModifiedBy>Kamila Kábeleová</cp:lastModifiedBy>
  <cp:revision>2</cp:revision>
  <cp:lastPrinted>2024-01-29T11:36:00Z</cp:lastPrinted>
  <dcterms:created xsi:type="dcterms:W3CDTF">2024-03-01T22:16:00Z</dcterms:created>
  <dcterms:modified xsi:type="dcterms:W3CDTF">2024-03-01T22:16:00Z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9597@vfn.cz</vt:lpwstr>
  </property>
  <property fmtid="{D5CDD505-2E9C-101B-9397-08002B2CF9AE}" pid="5" name="MSIP_Label_2063cd7f-2d21-486a-9f29-9c1683fdd175_SetDate">
    <vt:lpwstr>2020-03-05T08:29:12.9506918Z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0x010100052A455B93A1EE43936356104911AB54</vt:lpwstr>
  </property>
  <property fmtid="{D5CDD505-2E9C-101B-9397-08002B2CF9AE}" pid="11" name="GrammarlyDocumentId">
    <vt:lpwstr>23acce2afc28278e3208ccb0178de4a7d9e721882a33835a30c2df90119b7de5</vt:lpwstr>
  </property>
</Properties>
</file>