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A066" w14:textId="30065FA3" w:rsidR="000926CF" w:rsidRPr="003B5983" w:rsidRDefault="000926CF" w:rsidP="00FB2237">
      <w:pPr>
        <w:pStyle w:val="Nadpis"/>
        <w:spacing w:after="320"/>
        <w:contextualSpacing w:val="0"/>
        <w:rPr>
          <w:sz w:val="48"/>
          <w:szCs w:val="48"/>
        </w:rPr>
      </w:pPr>
      <w:r w:rsidRPr="003B5983">
        <w:rPr>
          <w:rFonts w:ascii="Calibri" w:hAnsi="Calibri" w:cs="Calibri"/>
          <w:sz w:val="48"/>
          <w:szCs w:val="48"/>
        </w:rPr>
        <w:tab/>
      </w:r>
      <w:r w:rsidRPr="003B5983">
        <w:rPr>
          <w:rFonts w:ascii="Calibri" w:hAnsi="Calibri" w:cs="Calibri"/>
          <w:b w:val="0"/>
          <w:sz w:val="48"/>
          <w:szCs w:val="48"/>
        </w:rPr>
        <w:t>SMLOUVA O DÍLO</w:t>
      </w:r>
    </w:p>
    <w:p w14:paraId="5BF44B41" w14:textId="4CBCE418" w:rsidR="00751E49" w:rsidRPr="00FB2237" w:rsidRDefault="000926CF" w:rsidP="00751E49">
      <w:pPr>
        <w:pStyle w:val="Odstavecseseznamem"/>
        <w:spacing w:after="160" w:line="259" w:lineRule="auto"/>
        <w:ind w:left="720"/>
        <w:contextualSpacing/>
        <w:jc w:val="center"/>
        <w:rPr>
          <w:rFonts w:ascii="Calibri" w:hAnsi="Calibri" w:cs="Calibri"/>
          <w:b/>
          <w:sz w:val="48"/>
          <w:szCs w:val="48"/>
        </w:rPr>
      </w:pPr>
      <w:r w:rsidRPr="003B5983">
        <w:rPr>
          <w:rFonts w:ascii="Calibri" w:hAnsi="Calibri" w:cs="Calibri"/>
          <w:b/>
          <w:sz w:val="48"/>
          <w:szCs w:val="48"/>
        </w:rPr>
        <w:t>„</w:t>
      </w:r>
      <w:r w:rsidR="00751E49" w:rsidRPr="00FB2237">
        <w:rPr>
          <w:rFonts w:ascii="Calibri" w:hAnsi="Calibri" w:cs="Calibri"/>
          <w:b/>
          <w:sz w:val="48"/>
          <w:szCs w:val="48"/>
        </w:rPr>
        <w:t xml:space="preserve">Analýza stavu </w:t>
      </w:r>
    </w:p>
    <w:p w14:paraId="2C9BD627" w14:textId="7F8FC076" w:rsidR="000926CF" w:rsidRPr="00174633" w:rsidRDefault="00751E49" w:rsidP="00FB2237">
      <w:pPr>
        <w:pStyle w:val="Odstavecseseznamem"/>
        <w:spacing w:after="160" w:line="259" w:lineRule="auto"/>
        <w:ind w:left="720"/>
        <w:contextualSpacing/>
        <w:jc w:val="center"/>
      </w:pPr>
      <w:r w:rsidRPr="00FB2237">
        <w:rPr>
          <w:rFonts w:ascii="Calibri" w:hAnsi="Calibri" w:cs="Calibri"/>
          <w:b/>
          <w:sz w:val="48"/>
          <w:szCs w:val="48"/>
        </w:rPr>
        <w:t>evidence sbírek muzejní povahy a detailní návrh konceptu nového řešení</w:t>
      </w:r>
      <w:r w:rsidR="000926CF" w:rsidRPr="00FB2237">
        <w:rPr>
          <w:rFonts w:ascii="Calibri" w:hAnsi="Calibri" w:cs="Calibri"/>
          <w:sz w:val="48"/>
          <w:szCs w:val="48"/>
        </w:rPr>
        <w:t>”</w:t>
      </w:r>
    </w:p>
    <w:p w14:paraId="71736D3B" w14:textId="001049B0" w:rsidR="000926CF" w:rsidRPr="00174633" w:rsidRDefault="000926CF" w:rsidP="000926CF">
      <w:pPr>
        <w:jc w:val="center"/>
        <w:rPr>
          <w:rFonts w:ascii="Calibri" w:hAnsi="Calibri" w:cs="Calibri"/>
        </w:rPr>
      </w:pPr>
      <w:r w:rsidRPr="00174633">
        <w:rPr>
          <w:rFonts w:ascii="Calibri" w:hAnsi="Calibri" w:cs="Calibri"/>
        </w:rPr>
        <w:t xml:space="preserve">uzavřená podle </w:t>
      </w:r>
      <w:r w:rsidR="00333A34">
        <w:rPr>
          <w:rFonts w:ascii="Calibri" w:hAnsi="Calibri" w:cs="Calibri"/>
        </w:rPr>
        <w:t xml:space="preserve">ust. </w:t>
      </w:r>
      <w:r w:rsidRPr="00174633">
        <w:rPr>
          <w:rFonts w:ascii="Calibri" w:hAnsi="Calibri" w:cs="Calibri"/>
        </w:rPr>
        <w:t>§ 2586 a násl. zákona č. 89/2012 Sb., občanský zákoník, ve znění pozdějších předpisů (dále jen „</w:t>
      </w:r>
      <w:r w:rsidRPr="00FB2237">
        <w:rPr>
          <w:rFonts w:ascii="Calibri" w:hAnsi="Calibri" w:cs="Calibri"/>
          <w:b/>
          <w:bCs/>
        </w:rPr>
        <w:t>občanský zákoník</w:t>
      </w:r>
      <w:r w:rsidRPr="00174633">
        <w:rPr>
          <w:rFonts w:ascii="Calibri" w:hAnsi="Calibri" w:cs="Calibri"/>
        </w:rPr>
        <w:t>“)</w:t>
      </w:r>
    </w:p>
    <w:p w14:paraId="49A32D69" w14:textId="48D75D50" w:rsidR="000926CF" w:rsidRPr="00FB2237" w:rsidRDefault="000926CF" w:rsidP="00FB2237">
      <w:pPr>
        <w:pStyle w:val="Nadpis1"/>
        <w:rPr>
          <w:rFonts w:ascii="Calibri" w:hAnsi="Calibri" w:cs="Calibri"/>
          <w:b w:val="0"/>
        </w:rPr>
      </w:pPr>
      <w:r w:rsidRPr="00174633">
        <w:rPr>
          <w:rFonts w:ascii="Calibri" w:hAnsi="Calibri" w:cs="Calibri"/>
        </w:rPr>
        <w:t>Smluvní strany</w:t>
      </w:r>
    </w:p>
    <w:p w14:paraId="1411FA4D" w14:textId="138F7829" w:rsidR="000926CF" w:rsidRPr="00174633" w:rsidRDefault="000926CF" w:rsidP="00FB2237">
      <w:pPr>
        <w:tabs>
          <w:tab w:val="left" w:pos="2835"/>
        </w:tabs>
        <w:spacing w:after="40" w:line="288" w:lineRule="auto"/>
        <w:ind w:hanging="11"/>
        <w:rPr>
          <w:rFonts w:ascii="Calibri" w:hAnsi="Calibri" w:cs="Calibri"/>
        </w:rPr>
      </w:pPr>
      <w:r w:rsidRPr="537AF61B">
        <w:rPr>
          <w:rFonts w:ascii="Calibri" w:hAnsi="Calibri" w:cs="Calibri"/>
        </w:rPr>
        <w:t>Název:</w:t>
      </w:r>
      <w:r>
        <w:tab/>
      </w:r>
      <w:r w:rsidRPr="537AF61B">
        <w:rPr>
          <w:rFonts w:ascii="Calibri" w:hAnsi="Calibri" w:cs="Calibri"/>
        </w:rPr>
        <w:t>Moravské zemské muzeum</w:t>
      </w:r>
      <w:r>
        <w:br/>
      </w:r>
      <w:r w:rsidRPr="537AF61B">
        <w:rPr>
          <w:rFonts w:ascii="Calibri" w:hAnsi="Calibri" w:cs="Calibri"/>
        </w:rPr>
        <w:t>Sídlo:</w:t>
      </w:r>
      <w:r>
        <w:tab/>
      </w:r>
      <w:r w:rsidRPr="537AF61B">
        <w:rPr>
          <w:rFonts w:ascii="Calibri" w:hAnsi="Calibri" w:cs="Calibri"/>
        </w:rPr>
        <w:t>Zelný trh 6, 659 37 Brno-střed, Česko</w:t>
      </w:r>
    </w:p>
    <w:p w14:paraId="10BC17B2" w14:textId="77777777" w:rsidR="000926CF" w:rsidRPr="00174633" w:rsidRDefault="000926CF" w:rsidP="00FB2237">
      <w:pPr>
        <w:tabs>
          <w:tab w:val="left" w:pos="2835"/>
        </w:tabs>
        <w:spacing w:after="40" w:line="288" w:lineRule="auto"/>
        <w:ind w:hanging="11"/>
        <w:rPr>
          <w:rFonts w:ascii="Calibri" w:hAnsi="Calibri" w:cs="Calibri"/>
          <w:szCs w:val="22"/>
        </w:rPr>
      </w:pPr>
      <w:r w:rsidRPr="00174633">
        <w:rPr>
          <w:rFonts w:ascii="Calibri" w:hAnsi="Calibri" w:cs="Calibri"/>
          <w:szCs w:val="22"/>
        </w:rPr>
        <w:t>IČO:</w:t>
      </w:r>
      <w:r w:rsidRPr="00174633">
        <w:rPr>
          <w:rFonts w:ascii="Calibri" w:hAnsi="Calibri" w:cs="Calibri"/>
          <w:szCs w:val="22"/>
        </w:rPr>
        <w:tab/>
        <w:t>00094862</w:t>
      </w:r>
    </w:p>
    <w:p w14:paraId="1AE5B23A" w14:textId="09239604" w:rsidR="000926CF" w:rsidRPr="00174633" w:rsidRDefault="000926CF" w:rsidP="00FB2237">
      <w:pPr>
        <w:tabs>
          <w:tab w:val="left" w:pos="2835"/>
        </w:tabs>
        <w:spacing w:after="40" w:line="288" w:lineRule="auto"/>
        <w:ind w:hanging="11"/>
        <w:rPr>
          <w:rFonts w:ascii="Calibri" w:hAnsi="Calibri" w:cs="Calibri"/>
          <w:szCs w:val="22"/>
        </w:rPr>
      </w:pPr>
      <w:r w:rsidRPr="00174633">
        <w:rPr>
          <w:rFonts w:ascii="Calibri" w:hAnsi="Calibri" w:cs="Calibri"/>
          <w:szCs w:val="22"/>
        </w:rPr>
        <w:t>DIČ:</w:t>
      </w:r>
      <w:r w:rsidRPr="00174633">
        <w:rPr>
          <w:rFonts w:ascii="Calibri" w:hAnsi="Calibri" w:cs="Calibri"/>
          <w:szCs w:val="22"/>
        </w:rPr>
        <w:tab/>
        <w:t>CZ00094862</w:t>
      </w:r>
    </w:p>
    <w:p w14:paraId="78F31523" w14:textId="3702B31D" w:rsidR="000926CF" w:rsidRPr="00174633" w:rsidRDefault="000926CF" w:rsidP="00FB2237">
      <w:pPr>
        <w:tabs>
          <w:tab w:val="left" w:pos="2835"/>
        </w:tabs>
        <w:spacing w:after="40" w:line="288" w:lineRule="auto"/>
        <w:ind w:hanging="11"/>
        <w:rPr>
          <w:rFonts w:ascii="Calibri" w:hAnsi="Calibri" w:cs="Calibri"/>
          <w:color w:val="3B3B3B"/>
          <w:spacing w:val="3"/>
          <w:sz w:val="21"/>
          <w:szCs w:val="21"/>
          <w:shd w:val="clear" w:color="auto" w:fill="FFFFFF"/>
        </w:rPr>
      </w:pPr>
      <w:r w:rsidRPr="537AF61B">
        <w:rPr>
          <w:rFonts w:ascii="Calibri" w:hAnsi="Calibri" w:cs="Calibri"/>
        </w:rPr>
        <w:t xml:space="preserve">Profil </w:t>
      </w:r>
      <w:r w:rsidR="00113793">
        <w:rPr>
          <w:rFonts w:ascii="Calibri" w:hAnsi="Calibri" w:cs="Calibri"/>
        </w:rPr>
        <w:t>objednatele</w:t>
      </w:r>
      <w:r w:rsidRPr="537AF61B">
        <w:rPr>
          <w:rFonts w:ascii="Calibri" w:hAnsi="Calibri" w:cs="Calibri"/>
        </w:rPr>
        <w:t>:</w:t>
      </w:r>
      <w:r w:rsidRPr="00174633">
        <w:rPr>
          <w:rFonts w:ascii="Calibri" w:hAnsi="Calibri" w:cs="Calibri"/>
          <w:szCs w:val="22"/>
        </w:rPr>
        <w:tab/>
      </w:r>
      <w:hyperlink r:id="rId8" w:history="1">
        <w:r w:rsidRPr="537AF61B">
          <w:rPr>
            <w:rFonts w:ascii="Calibri" w:hAnsi="Calibri" w:cs="Calibri"/>
          </w:rPr>
          <w:t>https://nen.nipez.cz/profil/mzmnen</w:t>
        </w:r>
      </w:hyperlink>
    </w:p>
    <w:p w14:paraId="3D10BB53" w14:textId="353EC3A9" w:rsidR="000926CF" w:rsidRPr="00174633" w:rsidRDefault="000926CF" w:rsidP="00FB2237">
      <w:pPr>
        <w:tabs>
          <w:tab w:val="left" w:pos="2835"/>
        </w:tabs>
        <w:spacing w:after="40" w:line="288" w:lineRule="auto"/>
        <w:rPr>
          <w:rFonts w:ascii="Calibri" w:hAnsi="Calibri" w:cs="Calibri"/>
        </w:rPr>
      </w:pPr>
      <w:r w:rsidRPr="00174633">
        <w:rPr>
          <w:rFonts w:ascii="Calibri" w:hAnsi="Calibri" w:cs="Calibri"/>
          <w:szCs w:val="22"/>
        </w:rPr>
        <w:t>ID DS:</w:t>
      </w:r>
      <w:r w:rsidRPr="00174633">
        <w:rPr>
          <w:rFonts w:ascii="Calibri" w:hAnsi="Calibri" w:cs="Calibri"/>
          <w:szCs w:val="22"/>
        </w:rPr>
        <w:tab/>
        <w:t>bfi2vz4</w:t>
      </w:r>
    </w:p>
    <w:p w14:paraId="45EF35EB" w14:textId="1315DCE0" w:rsidR="000926CF" w:rsidRPr="00174633" w:rsidRDefault="000926CF" w:rsidP="00FB2237">
      <w:pPr>
        <w:spacing w:after="40"/>
        <w:rPr>
          <w:rFonts w:ascii="Calibri" w:hAnsi="Calibri" w:cs="Calibri"/>
        </w:rPr>
      </w:pPr>
      <w:r w:rsidRPr="00174633">
        <w:rPr>
          <w:rFonts w:ascii="Calibri" w:hAnsi="Calibri" w:cs="Calibri"/>
        </w:rPr>
        <w:t xml:space="preserve">osoba oprávněná jednat </w:t>
      </w:r>
      <w:r>
        <w:br/>
      </w:r>
      <w:r w:rsidRPr="00174633">
        <w:rPr>
          <w:rFonts w:ascii="Calibri" w:hAnsi="Calibri" w:cs="Calibri"/>
        </w:rPr>
        <w:t xml:space="preserve">jménem či za </w:t>
      </w:r>
      <w:r w:rsidR="00AF7E0C">
        <w:rPr>
          <w:rFonts w:ascii="Calibri" w:hAnsi="Calibri" w:cs="Calibri"/>
        </w:rPr>
        <w:t>objednatele</w:t>
      </w:r>
      <w:r w:rsidR="00AF7E0C" w:rsidRPr="00174633">
        <w:rPr>
          <w:rFonts w:ascii="Calibri" w:hAnsi="Calibri" w:cs="Calibri"/>
        </w:rPr>
        <w:t>:</w:t>
      </w:r>
      <w:r w:rsidR="00AF7E0C">
        <w:tab/>
      </w:r>
      <w:r w:rsidR="00902F8B">
        <w:rPr>
          <w:rFonts w:ascii="Calibri" w:hAnsi="Calibri" w:cs="Calibri"/>
        </w:rPr>
        <w:t>xxx</w:t>
      </w:r>
    </w:p>
    <w:p w14:paraId="2DF6DCCA" w14:textId="40355B6A" w:rsidR="000926CF" w:rsidRPr="00174633" w:rsidRDefault="000926CF" w:rsidP="00FB2237">
      <w:pPr>
        <w:spacing w:after="160"/>
        <w:rPr>
          <w:rFonts w:ascii="Calibri" w:hAnsi="Calibri" w:cs="Calibri"/>
          <w:sz w:val="20"/>
          <w:szCs w:val="20"/>
        </w:rPr>
      </w:pPr>
      <w:r w:rsidRPr="00174633">
        <w:rPr>
          <w:rFonts w:ascii="Calibri" w:hAnsi="Calibri" w:cs="Calibri"/>
        </w:rPr>
        <w:t>(dále jen „</w:t>
      </w:r>
      <w:r w:rsidR="00936629" w:rsidRPr="00FB2237">
        <w:rPr>
          <w:rFonts w:ascii="Calibri" w:hAnsi="Calibri" w:cs="Calibri"/>
          <w:b/>
          <w:bCs/>
        </w:rPr>
        <w:t>Objedna</w:t>
      </w:r>
      <w:r w:rsidRPr="00FB2237">
        <w:rPr>
          <w:rFonts w:ascii="Calibri" w:hAnsi="Calibri" w:cs="Calibri"/>
          <w:b/>
          <w:bCs/>
        </w:rPr>
        <w:t>tel</w:t>
      </w:r>
      <w:r w:rsidRPr="00174633">
        <w:rPr>
          <w:rFonts w:ascii="Calibri" w:hAnsi="Calibri" w:cs="Calibri"/>
        </w:rPr>
        <w:t>“) na straně jedné</w:t>
      </w:r>
      <w:r w:rsidRPr="00174633">
        <w:rPr>
          <w:rFonts w:ascii="Calibri" w:hAnsi="Calibri" w:cs="Calibri"/>
        </w:rPr>
        <w:tab/>
      </w:r>
    </w:p>
    <w:p w14:paraId="578D89EF" w14:textId="44D77859" w:rsidR="000926CF" w:rsidRPr="00174633" w:rsidRDefault="000926CF" w:rsidP="00FB2237">
      <w:pPr>
        <w:spacing w:after="160"/>
        <w:jc w:val="center"/>
        <w:rPr>
          <w:rFonts w:ascii="Calibri" w:hAnsi="Calibri" w:cs="Calibri"/>
        </w:rPr>
      </w:pPr>
      <w:r w:rsidRPr="00174633">
        <w:rPr>
          <w:rFonts w:ascii="Calibri" w:hAnsi="Calibri" w:cs="Calibri"/>
        </w:rPr>
        <w:t>a</w:t>
      </w:r>
    </w:p>
    <w:p w14:paraId="6BF18923" w14:textId="74980467" w:rsidR="000926CF" w:rsidRPr="004716E3" w:rsidRDefault="00C56323" w:rsidP="004716E3">
      <w:pPr>
        <w:spacing w:after="40"/>
      </w:pPr>
      <w:r w:rsidRPr="537AF61B">
        <w:rPr>
          <w:rFonts w:ascii="Calibri" w:hAnsi="Calibri" w:cs="Calibri"/>
        </w:rPr>
        <w:t>Název:</w:t>
      </w:r>
      <w:r>
        <w:tab/>
      </w:r>
      <w:r>
        <w:tab/>
      </w:r>
      <w:r>
        <w:tab/>
      </w:r>
      <w:r>
        <w:tab/>
      </w:r>
      <w:r w:rsidR="004716E3">
        <w:t>Seyfor, a. s.</w:t>
      </w:r>
      <w:r w:rsidR="009276DA">
        <w:t xml:space="preserve"> </w:t>
      </w:r>
      <w:r w:rsidR="009276DA" w:rsidRPr="009276DA">
        <w:t>(IDSML: 20230237-MZM-001)</w:t>
      </w:r>
    </w:p>
    <w:p w14:paraId="186973FD" w14:textId="0D4CB52E" w:rsidR="00C56323" w:rsidRPr="00174633" w:rsidRDefault="00C56323" w:rsidP="00FB2237">
      <w:pPr>
        <w:spacing w:after="40"/>
        <w:rPr>
          <w:rFonts w:ascii="Calibri" w:hAnsi="Calibri" w:cs="Calibri"/>
          <w:highlight w:val="yellow"/>
        </w:rPr>
      </w:pPr>
      <w:r w:rsidRPr="537AF61B">
        <w:rPr>
          <w:rFonts w:ascii="Calibri" w:hAnsi="Calibri" w:cs="Calibri"/>
        </w:rPr>
        <w:t>Sídlo:</w:t>
      </w:r>
      <w:r>
        <w:tab/>
      </w:r>
      <w:r>
        <w:tab/>
      </w:r>
      <w:r>
        <w:tab/>
      </w:r>
      <w:r>
        <w:tab/>
      </w:r>
      <w:r w:rsidR="004716E3" w:rsidRPr="004716E3">
        <w:t>Drobného 555/49, Ponava, 602 00 Brno</w:t>
      </w:r>
    </w:p>
    <w:p w14:paraId="7AEAAA46" w14:textId="0CCC7753" w:rsidR="004716E3" w:rsidRPr="004716E3" w:rsidRDefault="000926CF" w:rsidP="00FB2237">
      <w:pPr>
        <w:spacing w:after="40"/>
        <w:rPr>
          <w:rFonts w:cstheme="minorHAnsi"/>
        </w:rPr>
      </w:pPr>
      <w:r w:rsidRPr="00FB2237">
        <w:rPr>
          <w:rFonts w:ascii="Calibri" w:hAnsi="Calibri" w:cs="Calibri"/>
        </w:rPr>
        <w:t xml:space="preserve">zapsaná v obchodním rejstříku vedeném </w:t>
      </w:r>
      <w:r w:rsidR="004716E3">
        <w:rPr>
          <w:rFonts w:cstheme="minorHAnsi"/>
        </w:rPr>
        <w:t>u Krajského soudu v Brně</w:t>
      </w:r>
      <w:r w:rsidR="00C56323">
        <w:rPr>
          <w:rFonts w:cstheme="minorHAnsi"/>
        </w:rPr>
        <w:t xml:space="preserve">, sp. zn. </w:t>
      </w:r>
      <w:r w:rsidR="004716E3" w:rsidRPr="004716E3">
        <w:rPr>
          <w:rFonts w:cstheme="minorHAnsi"/>
        </w:rPr>
        <w:t>B 7072</w:t>
      </w:r>
    </w:p>
    <w:p w14:paraId="739F7E99" w14:textId="59FB8028" w:rsidR="000926CF" w:rsidRPr="00174633" w:rsidRDefault="000926CF" w:rsidP="00FB2237">
      <w:pPr>
        <w:spacing w:after="40"/>
        <w:rPr>
          <w:rFonts w:ascii="Calibri" w:hAnsi="Calibri" w:cs="Calibri"/>
          <w:sz w:val="22"/>
          <w:highlight w:val="yellow"/>
        </w:rPr>
      </w:pPr>
      <w:r w:rsidRPr="00FB2237">
        <w:rPr>
          <w:rFonts w:ascii="Calibri" w:hAnsi="Calibri" w:cs="Calibri"/>
        </w:rPr>
        <w:t>IČO</w:t>
      </w:r>
      <w:r w:rsidR="00C56323" w:rsidRPr="00FB2237">
        <w:rPr>
          <w:rFonts w:ascii="Calibri" w:hAnsi="Calibri" w:cs="Calibri"/>
        </w:rPr>
        <w:t>:</w:t>
      </w:r>
      <w:r w:rsidR="00C56323" w:rsidRPr="00FB2237">
        <w:rPr>
          <w:rFonts w:ascii="Calibri" w:hAnsi="Calibri" w:cs="Calibri"/>
        </w:rPr>
        <w:tab/>
      </w:r>
      <w:r w:rsidR="00C56323" w:rsidRPr="00FB2237">
        <w:rPr>
          <w:rFonts w:ascii="Calibri" w:hAnsi="Calibri" w:cs="Calibri"/>
        </w:rPr>
        <w:tab/>
      </w:r>
      <w:r w:rsidR="00C56323" w:rsidRPr="00FB2237">
        <w:rPr>
          <w:rFonts w:ascii="Calibri" w:hAnsi="Calibri" w:cs="Calibri"/>
        </w:rPr>
        <w:tab/>
      </w:r>
      <w:r w:rsidR="00C56323" w:rsidRPr="00FB2237">
        <w:rPr>
          <w:rFonts w:ascii="Calibri" w:hAnsi="Calibri" w:cs="Calibri"/>
        </w:rPr>
        <w:tab/>
      </w:r>
      <w:bookmarkStart w:id="0" w:name="_GoBack"/>
      <w:r w:rsidR="004716E3" w:rsidRPr="004716E3">
        <w:rPr>
          <w:rFonts w:ascii="Calibri" w:hAnsi="Calibri" w:cs="Calibri"/>
        </w:rPr>
        <w:t>01572377</w:t>
      </w:r>
      <w:bookmarkEnd w:id="0"/>
    </w:p>
    <w:p w14:paraId="48C8BBE0" w14:textId="261F1F99" w:rsidR="000926CF" w:rsidRPr="00FB2237" w:rsidRDefault="000926CF" w:rsidP="00FB2237">
      <w:pPr>
        <w:spacing w:after="40"/>
        <w:rPr>
          <w:rFonts w:ascii="Calibri" w:hAnsi="Calibri" w:cs="Calibri"/>
          <w:sz w:val="22"/>
        </w:rPr>
      </w:pPr>
      <w:r w:rsidRPr="00FB2237">
        <w:rPr>
          <w:rFonts w:ascii="Calibri" w:hAnsi="Calibri" w:cs="Calibri"/>
        </w:rPr>
        <w:t>DIČ</w:t>
      </w:r>
      <w:r w:rsidR="00C56323">
        <w:rPr>
          <w:rFonts w:ascii="Calibri" w:hAnsi="Calibri" w:cs="Calibri"/>
        </w:rPr>
        <w:t>:</w:t>
      </w:r>
      <w:r w:rsidR="00C56323">
        <w:rPr>
          <w:rFonts w:ascii="Calibri" w:hAnsi="Calibri" w:cs="Calibri"/>
        </w:rPr>
        <w:tab/>
      </w:r>
      <w:r w:rsidR="00C56323">
        <w:rPr>
          <w:rFonts w:ascii="Calibri" w:hAnsi="Calibri" w:cs="Calibri"/>
        </w:rPr>
        <w:tab/>
      </w:r>
      <w:r w:rsidR="00C56323">
        <w:rPr>
          <w:rFonts w:ascii="Calibri" w:hAnsi="Calibri" w:cs="Calibri"/>
        </w:rPr>
        <w:tab/>
      </w:r>
      <w:r w:rsidR="00C56323">
        <w:rPr>
          <w:rFonts w:ascii="Calibri" w:hAnsi="Calibri" w:cs="Calibri"/>
        </w:rPr>
        <w:tab/>
      </w:r>
      <w:r w:rsidR="004716E3">
        <w:rPr>
          <w:rFonts w:cstheme="minorHAnsi"/>
        </w:rPr>
        <w:t>CZ</w:t>
      </w:r>
      <w:r w:rsidR="004716E3" w:rsidRPr="004716E3">
        <w:rPr>
          <w:rFonts w:cstheme="minorHAnsi"/>
        </w:rPr>
        <w:t>01572377</w:t>
      </w:r>
    </w:p>
    <w:p w14:paraId="2524C292" w14:textId="1F3A68FE" w:rsidR="00324311" w:rsidRDefault="000926CF">
      <w:pPr>
        <w:spacing w:after="40"/>
        <w:rPr>
          <w:rFonts w:cstheme="minorHAnsi"/>
        </w:rPr>
      </w:pPr>
      <w:r w:rsidRPr="00FB2237">
        <w:rPr>
          <w:rFonts w:ascii="Calibri" w:hAnsi="Calibri" w:cs="Calibri"/>
        </w:rPr>
        <w:t xml:space="preserve">bankovní spojení: </w:t>
      </w:r>
      <w:r w:rsidR="00324311">
        <w:rPr>
          <w:rFonts w:ascii="Calibri" w:hAnsi="Calibri" w:cs="Calibri"/>
        </w:rPr>
        <w:tab/>
      </w:r>
      <w:r w:rsidR="00324311">
        <w:rPr>
          <w:rFonts w:ascii="Calibri" w:hAnsi="Calibri" w:cs="Calibri"/>
        </w:rPr>
        <w:tab/>
      </w:r>
      <w:r w:rsidR="00902F8B">
        <w:rPr>
          <w:rFonts w:cstheme="minorHAnsi"/>
        </w:rPr>
        <w:t>xxx</w:t>
      </w:r>
    </w:p>
    <w:p w14:paraId="3DD3A6C1" w14:textId="0A34E4F7" w:rsidR="000926CF" w:rsidRPr="00174633" w:rsidRDefault="000926CF" w:rsidP="00FB2237">
      <w:pPr>
        <w:spacing w:after="40"/>
        <w:rPr>
          <w:rFonts w:ascii="Calibri" w:hAnsi="Calibri" w:cs="Calibri"/>
          <w:highlight w:val="yellow"/>
        </w:rPr>
      </w:pPr>
      <w:r w:rsidRPr="00FB2237">
        <w:rPr>
          <w:rFonts w:ascii="Calibri" w:hAnsi="Calibri" w:cs="Calibri"/>
        </w:rPr>
        <w:t xml:space="preserve">č.ú.: </w:t>
      </w:r>
      <w:r w:rsidR="00DB4A24">
        <w:rPr>
          <w:rFonts w:ascii="Calibri" w:hAnsi="Calibri" w:cs="Calibri"/>
        </w:rPr>
        <w:tab/>
      </w:r>
      <w:r w:rsidR="00DB4A24">
        <w:rPr>
          <w:rFonts w:ascii="Calibri" w:hAnsi="Calibri" w:cs="Calibri"/>
        </w:rPr>
        <w:tab/>
      </w:r>
      <w:r w:rsidR="00DB4A24">
        <w:rPr>
          <w:rFonts w:ascii="Calibri" w:hAnsi="Calibri" w:cs="Calibri"/>
        </w:rPr>
        <w:tab/>
      </w:r>
      <w:r w:rsidR="00DB4A24">
        <w:rPr>
          <w:rFonts w:ascii="Calibri" w:hAnsi="Calibri" w:cs="Calibri"/>
        </w:rPr>
        <w:tab/>
      </w:r>
      <w:r w:rsidR="00902F8B">
        <w:rPr>
          <w:rFonts w:ascii="Calibri" w:hAnsi="Calibri" w:cs="Calibri"/>
        </w:rPr>
        <w:t>xxx</w:t>
      </w:r>
    </w:p>
    <w:p w14:paraId="7BB10650" w14:textId="580A88B5" w:rsidR="000926CF" w:rsidRPr="00174633" w:rsidRDefault="000926CF" w:rsidP="00FB2237">
      <w:pPr>
        <w:spacing w:after="40"/>
        <w:rPr>
          <w:rFonts w:ascii="Calibri" w:hAnsi="Calibri" w:cs="Calibri"/>
        </w:rPr>
      </w:pPr>
      <w:r w:rsidRPr="00174633">
        <w:rPr>
          <w:rFonts w:ascii="Calibri" w:hAnsi="Calibri" w:cs="Calibri"/>
        </w:rPr>
        <w:t xml:space="preserve">osoba oprávněná jednat </w:t>
      </w:r>
      <w:r w:rsidR="00324311">
        <w:rPr>
          <w:rFonts w:ascii="Calibri" w:hAnsi="Calibri" w:cs="Calibri"/>
        </w:rPr>
        <w:br/>
      </w:r>
      <w:r w:rsidRPr="00174633">
        <w:rPr>
          <w:rFonts w:ascii="Calibri" w:hAnsi="Calibri" w:cs="Calibri"/>
        </w:rPr>
        <w:t xml:space="preserve">jménem či za Zhotovitele: </w:t>
      </w:r>
      <w:r w:rsidR="00324311">
        <w:rPr>
          <w:rFonts w:ascii="Calibri" w:hAnsi="Calibri" w:cs="Calibri"/>
        </w:rPr>
        <w:tab/>
      </w:r>
      <w:r w:rsidR="00902F8B">
        <w:rPr>
          <w:rFonts w:ascii="Calibri" w:hAnsi="Calibri" w:cs="Calibri"/>
        </w:rPr>
        <w:t>xxx</w:t>
      </w:r>
    </w:p>
    <w:p w14:paraId="514C20D9" w14:textId="77777777" w:rsidR="000926CF" w:rsidRPr="00174633" w:rsidRDefault="000926CF" w:rsidP="000926CF">
      <w:pPr>
        <w:rPr>
          <w:rFonts w:ascii="Calibri" w:hAnsi="Calibri" w:cs="Calibri"/>
        </w:rPr>
      </w:pPr>
      <w:r w:rsidRPr="00174633">
        <w:rPr>
          <w:rFonts w:ascii="Calibri" w:hAnsi="Calibri" w:cs="Calibri"/>
        </w:rPr>
        <w:t>(osoba/osoby, které jsou oprávněny podepsat smlouvu dle zápisu v obchodním rejstříku nebo na základě plné moci)</w:t>
      </w:r>
    </w:p>
    <w:p w14:paraId="70951359" w14:textId="77777777" w:rsidR="000926CF" w:rsidRDefault="000926CF" w:rsidP="000926CF">
      <w:pPr>
        <w:rPr>
          <w:rFonts w:ascii="Calibri" w:hAnsi="Calibri" w:cs="Calibri"/>
        </w:rPr>
      </w:pPr>
      <w:r w:rsidRPr="00174633">
        <w:rPr>
          <w:rFonts w:ascii="Calibri" w:hAnsi="Calibri" w:cs="Calibri"/>
        </w:rPr>
        <w:t>(dále jen „</w:t>
      </w:r>
      <w:r w:rsidRPr="00FB2237">
        <w:rPr>
          <w:rFonts w:ascii="Calibri" w:hAnsi="Calibri" w:cs="Calibri"/>
          <w:b/>
          <w:bCs/>
        </w:rPr>
        <w:t>Zhotovitel</w:t>
      </w:r>
      <w:r w:rsidRPr="00174633">
        <w:rPr>
          <w:rFonts w:ascii="Calibri" w:hAnsi="Calibri" w:cs="Calibri"/>
        </w:rPr>
        <w:t>“) na straně druhé</w:t>
      </w:r>
    </w:p>
    <w:p w14:paraId="5A1C64BC" w14:textId="432AB5E9" w:rsidR="00657348" w:rsidRPr="00174633" w:rsidRDefault="00657348" w:rsidP="000926CF">
      <w:pPr>
        <w:rPr>
          <w:rFonts w:ascii="Calibri" w:hAnsi="Calibri" w:cs="Calibri"/>
        </w:rPr>
      </w:pPr>
      <w:r>
        <w:rPr>
          <w:rFonts w:ascii="Calibri" w:hAnsi="Calibri" w:cs="Calibri"/>
        </w:rPr>
        <w:t>(dále spolu jen „</w:t>
      </w:r>
      <w:r w:rsidRPr="00FB2237">
        <w:rPr>
          <w:rFonts w:ascii="Calibri" w:hAnsi="Calibri" w:cs="Calibri"/>
          <w:b/>
          <w:bCs/>
        </w:rPr>
        <w:t>Smluvní strana</w:t>
      </w:r>
      <w:r>
        <w:rPr>
          <w:rFonts w:ascii="Calibri" w:hAnsi="Calibri" w:cs="Calibri"/>
        </w:rPr>
        <w:t>“ či „</w:t>
      </w:r>
      <w:r w:rsidRPr="00FB2237">
        <w:rPr>
          <w:rFonts w:ascii="Calibri" w:hAnsi="Calibri" w:cs="Calibri"/>
          <w:b/>
          <w:bCs/>
        </w:rPr>
        <w:t>Smluvní strany</w:t>
      </w:r>
      <w:r>
        <w:rPr>
          <w:rFonts w:ascii="Calibri" w:hAnsi="Calibri" w:cs="Calibri"/>
        </w:rPr>
        <w:t>“)</w:t>
      </w:r>
    </w:p>
    <w:p w14:paraId="761CCCA9" w14:textId="77777777" w:rsidR="000926CF" w:rsidRPr="00174633" w:rsidRDefault="000926CF" w:rsidP="000926CF">
      <w:pPr>
        <w:jc w:val="center"/>
        <w:rPr>
          <w:rFonts w:ascii="Calibri" w:hAnsi="Calibri" w:cs="Calibri"/>
        </w:rPr>
      </w:pPr>
      <w:r w:rsidRPr="00174633">
        <w:rPr>
          <w:rFonts w:ascii="Calibri" w:hAnsi="Calibri" w:cs="Calibri"/>
        </w:rPr>
        <w:lastRenderedPageBreak/>
        <w:t xml:space="preserve">uzavřely na základě podkladů dále uvedených v článku II. tuto Smlouvu o dílo </w:t>
      </w:r>
      <w:r w:rsidRPr="00174633">
        <w:rPr>
          <w:rFonts w:ascii="Calibri" w:hAnsi="Calibri" w:cs="Calibri"/>
        </w:rPr>
        <w:br/>
        <w:t>(dále jen „</w:t>
      </w:r>
      <w:r w:rsidRPr="00FB2237">
        <w:rPr>
          <w:rFonts w:ascii="Calibri" w:hAnsi="Calibri" w:cs="Calibri"/>
          <w:b/>
          <w:bCs/>
        </w:rPr>
        <w:t>Smlouva</w:t>
      </w:r>
      <w:r w:rsidRPr="00174633">
        <w:rPr>
          <w:rFonts w:ascii="Calibri" w:hAnsi="Calibri" w:cs="Calibri"/>
        </w:rPr>
        <w:t>“):</w:t>
      </w:r>
    </w:p>
    <w:p w14:paraId="5C188CA3" w14:textId="77777777" w:rsidR="000926CF" w:rsidRPr="00174633" w:rsidRDefault="000926CF" w:rsidP="000926CF">
      <w:pPr>
        <w:pStyle w:val="Nadpis1"/>
        <w:rPr>
          <w:rFonts w:ascii="Calibri" w:hAnsi="Calibri" w:cs="Calibri"/>
        </w:rPr>
      </w:pPr>
      <w:r w:rsidRPr="00174633">
        <w:rPr>
          <w:rFonts w:ascii="Calibri" w:hAnsi="Calibri" w:cs="Calibri"/>
        </w:rPr>
        <w:t>Úvodní ustanovení</w:t>
      </w:r>
    </w:p>
    <w:p w14:paraId="34D83410" w14:textId="6127D0C8" w:rsidR="000926CF" w:rsidRPr="00174633" w:rsidRDefault="000926CF" w:rsidP="00FB2237">
      <w:pPr>
        <w:pStyle w:val="Textodstavc"/>
        <w:ind w:left="567" w:hanging="567"/>
      </w:pPr>
      <w:r w:rsidRPr="00174633">
        <w:t>Objednatel, jako zadavatel nadlimitní veřejné zakázky vedené pod názvem „</w:t>
      </w:r>
      <w:r w:rsidR="00751E49" w:rsidRPr="00FB2237">
        <w:rPr>
          <w:i/>
        </w:rPr>
        <w:t>Analýza stavu evidence sbírek muzejní povahy a detailní návrh konceptu nového řešení</w:t>
      </w:r>
      <w:r w:rsidRPr="00174633">
        <w:t>“, zadávané v </w:t>
      </w:r>
      <w:r w:rsidR="00E97312">
        <w:t>užším</w:t>
      </w:r>
      <w:r w:rsidR="00E97312" w:rsidRPr="00174633">
        <w:t xml:space="preserve"> </w:t>
      </w:r>
      <w:r w:rsidRPr="00174633">
        <w:t>řízení v souladu s</w:t>
      </w:r>
      <w:r w:rsidR="00324311">
        <w:t xml:space="preserve"> ust. </w:t>
      </w:r>
      <w:r w:rsidRPr="00174633">
        <w:t xml:space="preserve">§ </w:t>
      </w:r>
      <w:r w:rsidR="00E97312" w:rsidRPr="00174633">
        <w:t>5</w:t>
      </w:r>
      <w:r w:rsidR="00E97312">
        <w:t>8</w:t>
      </w:r>
      <w:r w:rsidR="00E97312" w:rsidRPr="00174633">
        <w:t xml:space="preserve"> </w:t>
      </w:r>
      <w:r w:rsidRPr="00174633">
        <w:t>zákona č. 134/2016, o zadávání veřejných zakázek, ve znění pozdějších předpisů</w:t>
      </w:r>
      <w:r w:rsidR="00E97312">
        <w:t xml:space="preserve"> (dále jen „</w:t>
      </w:r>
      <w:r w:rsidR="00E97312" w:rsidRPr="00FB2237">
        <w:rPr>
          <w:b/>
          <w:bCs/>
        </w:rPr>
        <w:t>ZZVZ</w:t>
      </w:r>
      <w:r w:rsidR="00E97312">
        <w:t>“)</w:t>
      </w:r>
      <w:r w:rsidRPr="00174633">
        <w:t xml:space="preserve">, </w:t>
      </w:r>
      <w:r w:rsidR="00324311">
        <w:t xml:space="preserve">zveřejněné </w:t>
      </w:r>
      <w:r w:rsidRPr="00174633">
        <w:t xml:space="preserve">na profilu Objednatele v Národním elektronickém nástroji pod syst. č. </w:t>
      </w:r>
      <w:r w:rsidR="00C56323" w:rsidRPr="00C56323">
        <w:t xml:space="preserve"> N006/23/V00023065</w:t>
      </w:r>
      <w:r w:rsidRPr="00174633">
        <w:t xml:space="preserve"> (dále jen „</w:t>
      </w:r>
      <w:r w:rsidRPr="00FB2237">
        <w:rPr>
          <w:b/>
          <w:bCs/>
        </w:rPr>
        <w:t>veřejná zakázka</w:t>
      </w:r>
      <w:r w:rsidRPr="00174633">
        <w:t>“), rozhodl o přidělení veřejné zakázky Zhotoviteli</w:t>
      </w:r>
      <w:r w:rsidR="00E97312">
        <w:t>.</w:t>
      </w:r>
    </w:p>
    <w:p w14:paraId="65522466" w14:textId="36162E9F" w:rsidR="000926CF" w:rsidRPr="00174633" w:rsidRDefault="000926CF" w:rsidP="00FB2237">
      <w:pPr>
        <w:pStyle w:val="Textodstavc"/>
        <w:ind w:left="567" w:hanging="567"/>
      </w:pPr>
      <w:r w:rsidRPr="00174633">
        <w:t>Tato Smlouva je uzavřena v souladu se všemi podmínkami zadávací dokumentace a jejích příloh, vymezenými Objednatelem v rámci předmětné veřejné zakázky. Pokud by došlo k</w:t>
      </w:r>
      <w:r w:rsidR="00E97312">
        <w:t> </w:t>
      </w:r>
      <w:r w:rsidRPr="00174633">
        <w:t>rozporům při plnění předmětu této Smlouvy, zejména v případech Smlouvou neupravených, bude se plnění veřejné zakázky řídit podmínkami zadávací dokumentace a</w:t>
      </w:r>
      <w:r w:rsidR="00B938D2">
        <w:t> </w:t>
      </w:r>
      <w:r w:rsidRPr="00174633">
        <w:t xml:space="preserve">dále nabídkou Zhotovitele. </w:t>
      </w:r>
    </w:p>
    <w:p w14:paraId="1B4B4E0D" w14:textId="0C075D16" w:rsidR="000926CF" w:rsidRPr="00174633" w:rsidRDefault="000926CF" w:rsidP="00FB2237">
      <w:pPr>
        <w:pStyle w:val="Textodstavc"/>
        <w:ind w:left="567" w:hanging="567"/>
      </w:pPr>
      <w:r w:rsidRPr="00174633">
        <w:t>Zhotovitel se zavazuje plnit své závazky plynoucí z této Smlouvy v souladu s platnými právními předpisy, které se na předmět plnění vztahují. Zhotovitel se zavazuje, že</w:t>
      </w:r>
      <w:r w:rsidR="009A0AD9">
        <w:t> </w:t>
      </w:r>
      <w:r w:rsidRPr="00174633">
        <w:t>výsledkem jeho plnění nebo jakékoli jeho části nebudou porušena práva třetích osob. V</w:t>
      </w:r>
      <w:r w:rsidR="00E97312">
        <w:t> </w:t>
      </w:r>
      <w:r w:rsidRPr="00174633">
        <w:t>opačném případě nese Zhotovitel vedle odpovědnosti za vady plnění i odpovědnost za</w:t>
      </w:r>
      <w:r w:rsidR="009A0AD9">
        <w:t> </w:t>
      </w:r>
      <w:r w:rsidRPr="00174633">
        <w:t>veškeré škody, které tím Objednateli vzniknou.</w:t>
      </w:r>
    </w:p>
    <w:p w14:paraId="32FDF8E7" w14:textId="118AC7DF" w:rsidR="000926CF" w:rsidRPr="00174633" w:rsidRDefault="000926CF" w:rsidP="00FB2237">
      <w:pPr>
        <w:pStyle w:val="Textodstavc"/>
        <w:ind w:left="567" w:hanging="567"/>
        <w:rPr>
          <w:rFonts w:eastAsia="Georgia"/>
        </w:rPr>
      </w:pPr>
      <w:r w:rsidRPr="00174633">
        <w:t>Zhotovitel prohlašuje, že je způsobilý k poskytování předmětu plnění dle této Smlouvy a</w:t>
      </w:r>
      <w:r w:rsidR="00B938D2">
        <w:t> </w:t>
      </w:r>
      <w:r w:rsidRPr="00174633">
        <w:t xml:space="preserve">má oprávnění na území České republiky poskytovat za úplatu všechny činnosti, jejichž poskytnutí je předmětem této Smlouvy. </w:t>
      </w:r>
    </w:p>
    <w:p w14:paraId="544287E3" w14:textId="37AAA0B2" w:rsidR="000926CF" w:rsidRPr="00174633" w:rsidRDefault="000926CF" w:rsidP="00FB2237">
      <w:pPr>
        <w:pStyle w:val="Textodstavc"/>
        <w:ind w:left="567" w:hanging="567"/>
        <w:rPr>
          <w:rFonts w:eastAsia="Georgia"/>
        </w:rPr>
      </w:pPr>
      <w:r w:rsidRPr="00174633">
        <w:t xml:space="preserve">Účelem této Smlouvy je </w:t>
      </w:r>
      <w:r w:rsidR="00556D6E" w:rsidRPr="00556D6E">
        <w:t>analýza současného stavu, analýza potřeb a detailní návrh nového řešení muzejní evidence</w:t>
      </w:r>
      <w:r w:rsidR="00556D6E">
        <w:t xml:space="preserve"> </w:t>
      </w:r>
      <w:r w:rsidRPr="00174633">
        <w:t>dle zadávací dokumentace veřejné zakázky a</w:t>
      </w:r>
      <w:r w:rsidR="009A0AD9">
        <w:t> </w:t>
      </w:r>
      <w:r w:rsidRPr="00174633">
        <w:t>dle</w:t>
      </w:r>
      <w:r w:rsidR="009A0AD9">
        <w:t> </w:t>
      </w:r>
      <w:r w:rsidRPr="00174633">
        <w:t>podmínek této Smlouvy</w:t>
      </w:r>
      <w:r w:rsidR="00556D6E">
        <w:t xml:space="preserve">, </w:t>
      </w:r>
      <w:r w:rsidR="00556D6E" w:rsidRPr="00556D6E">
        <w:t xml:space="preserve">a to včetně přípravy podkladů pro realizaci </w:t>
      </w:r>
      <w:r w:rsidR="00556D6E">
        <w:t xml:space="preserve">navazujících veřejných zakázek dle čl. VII. </w:t>
      </w:r>
      <w:r w:rsidR="008A4106">
        <w:t>o</w:t>
      </w:r>
      <w:r w:rsidR="00556D6E">
        <w:t xml:space="preserve">dst. 10 této Smlouvy, </w:t>
      </w:r>
      <w:r w:rsidR="00E97312">
        <w:t xml:space="preserve">a to </w:t>
      </w:r>
      <w:r w:rsidRPr="00174633">
        <w:t>řádně, včas a v souladu s právními předpisy a</w:t>
      </w:r>
      <w:r w:rsidR="00B938D2">
        <w:t> </w:t>
      </w:r>
      <w:r w:rsidRPr="00174633">
        <w:t>s maximálním možným využitím financování z fondů EU</w:t>
      </w:r>
      <w:r w:rsidR="00A4451C">
        <w:t>, a</w:t>
      </w:r>
      <w:r w:rsidR="009A0AD9">
        <w:t> </w:t>
      </w:r>
      <w:r w:rsidR="00A4451C">
        <w:t>to</w:t>
      </w:r>
      <w:r w:rsidR="009A0AD9">
        <w:t> </w:t>
      </w:r>
      <w:r w:rsidR="00A4451C" w:rsidRPr="00A4451C">
        <w:t>z</w:t>
      </w:r>
      <w:r w:rsidR="00AF7E0C">
        <w:t> </w:t>
      </w:r>
      <w:r w:rsidR="00A4451C" w:rsidRPr="00A4451C">
        <w:t>Národního plánu obnovy (Investice č. 1: Rozvoj informačních systémů)</w:t>
      </w:r>
      <w:r w:rsidRPr="00174633">
        <w:t xml:space="preserve">. </w:t>
      </w:r>
      <w:r w:rsidR="00FA511B">
        <w:t xml:space="preserve"> </w:t>
      </w:r>
      <w:r w:rsidR="004311D8">
        <w:t>Zhotovitel je povinen uvádět na všech relevantních dokladech vztahujících se k projektu název a číslo projektu. Relevantními doklady se rozumí zejména faktury a akceptační protokoly. Číslo projektu, v rámci kterého je veřejná zakázka v rámci fondů EU financována, sdělí Objednatel Zhotoviteli po jeho přidělení.</w:t>
      </w:r>
    </w:p>
    <w:p w14:paraId="176404BB" w14:textId="6BF3BBBB" w:rsidR="000926CF" w:rsidRPr="00174633" w:rsidRDefault="000926CF" w:rsidP="00FB2237">
      <w:pPr>
        <w:pStyle w:val="Textodstavc"/>
        <w:ind w:left="567" w:hanging="567"/>
      </w:pPr>
      <w:r w:rsidRPr="00174633">
        <w:t xml:space="preserve">Závaznými podklady pro zpracování předmětu této </w:t>
      </w:r>
      <w:r w:rsidR="00CD7221">
        <w:t>Smlouvy</w:t>
      </w:r>
      <w:r w:rsidRPr="00174633">
        <w:t xml:space="preserve"> jsou:</w:t>
      </w:r>
    </w:p>
    <w:p w14:paraId="731637AC" w14:textId="452E2738" w:rsidR="000926CF" w:rsidRPr="00174633" w:rsidRDefault="008A4106" w:rsidP="00FB2237">
      <w:pPr>
        <w:pStyle w:val="Odstavecseseznamem"/>
        <w:numPr>
          <w:ilvl w:val="1"/>
          <w:numId w:val="20"/>
        </w:numPr>
        <w:spacing w:before="120"/>
        <w:ind w:left="1134" w:hanging="567"/>
        <w:contextualSpacing/>
        <w:jc w:val="both"/>
        <w:rPr>
          <w:rFonts w:ascii="Calibri" w:eastAsiaTheme="minorEastAsia" w:hAnsi="Calibri" w:cs="Calibri"/>
          <w:color w:val="000000" w:themeColor="text1"/>
        </w:rPr>
      </w:pPr>
      <w:r>
        <w:rPr>
          <w:rFonts w:ascii="Calibri" w:hAnsi="Calibri" w:cs="Calibri"/>
        </w:rPr>
        <w:t>m</w:t>
      </w:r>
      <w:r w:rsidRPr="00174633">
        <w:rPr>
          <w:rFonts w:ascii="Calibri" w:hAnsi="Calibri" w:cs="Calibri"/>
        </w:rPr>
        <w:t xml:space="preserve">etodické </w:t>
      </w:r>
      <w:r w:rsidR="000926CF" w:rsidRPr="00174633">
        <w:rPr>
          <w:rFonts w:ascii="Calibri" w:hAnsi="Calibri" w:cs="Calibri"/>
        </w:rPr>
        <w:t>postupy a formuláře odboru hlavního architekta eGovernmentu ministerstva vnitra (dále</w:t>
      </w:r>
      <w:r w:rsidR="00CD7221">
        <w:rPr>
          <w:rFonts w:ascii="Calibri" w:hAnsi="Calibri" w:cs="Calibri"/>
        </w:rPr>
        <w:t xml:space="preserve"> jen</w:t>
      </w:r>
      <w:r w:rsidR="000926CF" w:rsidRPr="00174633">
        <w:rPr>
          <w:rFonts w:ascii="Calibri" w:hAnsi="Calibri" w:cs="Calibri"/>
        </w:rPr>
        <w:t xml:space="preserve"> </w:t>
      </w:r>
      <w:r w:rsidR="00CD7221">
        <w:rPr>
          <w:rFonts w:ascii="Calibri" w:hAnsi="Calibri" w:cs="Calibri"/>
        </w:rPr>
        <w:t>„</w:t>
      </w:r>
      <w:r w:rsidR="000926CF" w:rsidRPr="00FB2237">
        <w:rPr>
          <w:rFonts w:ascii="Calibri" w:hAnsi="Calibri" w:cs="Calibri"/>
          <w:b/>
          <w:bCs/>
        </w:rPr>
        <w:t>OHA</w:t>
      </w:r>
      <w:r w:rsidR="00CD7221" w:rsidRPr="00B938D2">
        <w:rPr>
          <w:rFonts w:ascii="Calibri" w:hAnsi="Calibri" w:cs="Calibri"/>
        </w:rPr>
        <w:t>“</w:t>
      </w:r>
      <w:r w:rsidR="000926CF" w:rsidRPr="00B938D2">
        <w:rPr>
          <w:rFonts w:ascii="Calibri" w:hAnsi="Calibri" w:cs="Calibri"/>
        </w:rPr>
        <w:t>)</w:t>
      </w:r>
      <w:r w:rsidR="000926CF" w:rsidRPr="00FB2237">
        <w:rPr>
          <w:rFonts w:ascii="Calibri" w:eastAsiaTheme="minorEastAsia" w:hAnsi="Calibri" w:cs="Calibri"/>
        </w:rPr>
        <w:t>, včetně doporučení metodik NAP, NAR a</w:t>
      </w:r>
      <w:r w:rsidR="00B938D2">
        <w:rPr>
          <w:rFonts w:ascii="Calibri" w:eastAsiaTheme="minorEastAsia" w:hAnsi="Calibri" w:cs="Calibri"/>
        </w:rPr>
        <w:t> </w:t>
      </w:r>
      <w:r w:rsidR="000926CF" w:rsidRPr="00FB2237">
        <w:rPr>
          <w:rFonts w:ascii="Calibri" w:eastAsiaTheme="minorEastAsia" w:hAnsi="Calibri" w:cs="Calibri"/>
        </w:rPr>
        <w:t>obecných principů eGovernmentu</w:t>
      </w:r>
      <w:r>
        <w:rPr>
          <w:rFonts w:ascii="Calibri" w:eastAsiaTheme="minorEastAsia" w:hAnsi="Calibri" w:cs="Calibri"/>
        </w:rPr>
        <w:t>, a</w:t>
      </w:r>
    </w:p>
    <w:p w14:paraId="3662B51A" w14:textId="16A36EE1" w:rsidR="000926CF" w:rsidRPr="00174633" w:rsidRDefault="008A4106" w:rsidP="00FB2237">
      <w:pPr>
        <w:pStyle w:val="Odstavecseseznamem"/>
        <w:numPr>
          <w:ilvl w:val="1"/>
          <w:numId w:val="20"/>
        </w:numPr>
        <w:spacing w:before="120"/>
        <w:ind w:left="1134" w:hanging="567"/>
        <w:jc w:val="both"/>
        <w:rPr>
          <w:rFonts w:ascii="Calibri" w:hAnsi="Calibri" w:cs="Calibri"/>
          <w:color w:val="44546A" w:themeColor="text2"/>
        </w:rPr>
      </w:pPr>
      <w:r>
        <w:rPr>
          <w:rFonts w:ascii="Calibri" w:eastAsiaTheme="minorEastAsia" w:hAnsi="Calibri" w:cs="Calibri"/>
        </w:rPr>
        <w:t>i</w:t>
      </w:r>
      <w:r w:rsidRPr="00174633">
        <w:rPr>
          <w:rFonts w:ascii="Calibri" w:eastAsiaTheme="minorEastAsia" w:hAnsi="Calibri" w:cs="Calibri"/>
        </w:rPr>
        <w:t xml:space="preserve">nterní </w:t>
      </w:r>
      <w:r w:rsidR="000926CF" w:rsidRPr="00174633">
        <w:rPr>
          <w:rFonts w:ascii="Calibri" w:eastAsiaTheme="minorEastAsia" w:hAnsi="Calibri" w:cs="Calibri"/>
        </w:rPr>
        <w:t xml:space="preserve">metodické pokyny a interní akty řízení </w:t>
      </w:r>
      <w:r w:rsidR="00657348">
        <w:rPr>
          <w:rFonts w:ascii="Calibri" w:eastAsiaTheme="minorEastAsia" w:hAnsi="Calibri" w:cs="Calibri"/>
        </w:rPr>
        <w:t>Ministerstva kultu</w:t>
      </w:r>
      <w:r w:rsidR="004F388D">
        <w:rPr>
          <w:rFonts w:ascii="Calibri" w:eastAsiaTheme="minorEastAsia" w:hAnsi="Calibri" w:cs="Calibri"/>
        </w:rPr>
        <w:t>r</w:t>
      </w:r>
      <w:r w:rsidR="00657348">
        <w:rPr>
          <w:rFonts w:ascii="Calibri" w:eastAsiaTheme="minorEastAsia" w:hAnsi="Calibri" w:cs="Calibri"/>
        </w:rPr>
        <w:t>y</w:t>
      </w:r>
      <w:r w:rsidR="000926CF" w:rsidRPr="00174633">
        <w:rPr>
          <w:rFonts w:ascii="Calibri" w:eastAsiaTheme="minorEastAsia" w:hAnsi="Calibri" w:cs="Calibri"/>
        </w:rPr>
        <w:t xml:space="preserve">, </w:t>
      </w:r>
      <w:r w:rsidR="00751E49">
        <w:rPr>
          <w:rFonts w:ascii="Calibri" w:eastAsiaTheme="minorEastAsia" w:hAnsi="Calibri" w:cs="Calibri"/>
        </w:rPr>
        <w:t xml:space="preserve">budou-li </w:t>
      </w:r>
      <w:r w:rsidR="000926CF" w:rsidRPr="00174633">
        <w:rPr>
          <w:rFonts w:ascii="Calibri" w:eastAsiaTheme="minorEastAsia" w:hAnsi="Calibri" w:cs="Calibri"/>
        </w:rPr>
        <w:t>nezbytné pro realizaci díla dle této Smlouvy.</w:t>
      </w:r>
    </w:p>
    <w:p w14:paraId="3B835E2E" w14:textId="3EFC2A6A" w:rsidR="00A4451C" w:rsidRDefault="00A4451C" w:rsidP="00FB2237">
      <w:pPr>
        <w:pStyle w:val="Textodstavc"/>
        <w:numPr>
          <w:ilvl w:val="0"/>
          <w:numId w:val="0"/>
        </w:numPr>
        <w:ind w:left="567"/>
      </w:pPr>
      <w:r>
        <w:lastRenderedPageBreak/>
        <w:t>Výše uvedené dokumenty budou Zhotoviteli předány po nabytí účinnosti této Smlouvy, a</w:t>
      </w:r>
      <w:r w:rsidR="00B938D2">
        <w:t> </w:t>
      </w:r>
      <w:r>
        <w:t xml:space="preserve">to oproti podpisu dohody o </w:t>
      </w:r>
      <w:r w:rsidR="005465BA">
        <w:t>ochraně citlivých informací</w:t>
      </w:r>
      <w:r>
        <w:t xml:space="preserve"> (</w:t>
      </w:r>
      <w:r w:rsidR="00751E49">
        <w:t>viz příloha č. 5 této Smlouvy</w:t>
      </w:r>
      <w:r>
        <w:t xml:space="preserve">). </w:t>
      </w:r>
    </w:p>
    <w:p w14:paraId="067AF24E" w14:textId="58EEBF53" w:rsidR="000926CF" w:rsidRPr="00AF7E0C" w:rsidRDefault="000926CF" w:rsidP="003B5983">
      <w:pPr>
        <w:pStyle w:val="Textodstavc"/>
        <w:numPr>
          <w:ilvl w:val="0"/>
          <w:numId w:val="0"/>
        </w:numPr>
        <w:ind w:left="567"/>
        <w:rPr>
          <w:rFonts w:eastAsiaTheme="minorEastAsia"/>
        </w:rPr>
      </w:pPr>
      <w:r w:rsidRPr="00174633">
        <w:t>Dílo či jeho část musí při předání</w:t>
      </w:r>
      <w:r w:rsidR="00657348">
        <w:t xml:space="preserve"> Objednateli</w:t>
      </w:r>
      <w:r w:rsidRPr="00174633">
        <w:t xml:space="preserve"> odpovídat aktuálnímu znění výše uvedených podkladů, ledaže se </w:t>
      </w:r>
      <w:r w:rsidR="00657348">
        <w:t>S</w:t>
      </w:r>
      <w:r w:rsidR="00657348" w:rsidRPr="00174633">
        <w:t xml:space="preserve">mluvní </w:t>
      </w:r>
      <w:r w:rsidRPr="00174633">
        <w:t>strany dohodly jinak</w:t>
      </w:r>
      <w:r w:rsidR="00657348">
        <w:t>.</w:t>
      </w:r>
      <w:r w:rsidRPr="00174633">
        <w:t xml:space="preserve"> </w:t>
      </w:r>
    </w:p>
    <w:p w14:paraId="35AE4BDD" w14:textId="77777777" w:rsidR="000926CF" w:rsidRPr="00174633" w:rsidRDefault="000926CF" w:rsidP="000926CF">
      <w:pPr>
        <w:pStyle w:val="Nadpis1"/>
        <w:rPr>
          <w:rFonts w:ascii="Calibri" w:hAnsi="Calibri" w:cs="Calibri"/>
        </w:rPr>
      </w:pPr>
      <w:bookmarkStart w:id="1" w:name="_Toc350412542"/>
      <w:bookmarkStart w:id="2" w:name="_Toc87436491"/>
      <w:bookmarkStart w:id="3" w:name="_Ref129355796"/>
      <w:r w:rsidRPr="00174633">
        <w:rPr>
          <w:rFonts w:ascii="Calibri" w:hAnsi="Calibri" w:cs="Calibri"/>
        </w:rPr>
        <w:t xml:space="preserve">Předmět </w:t>
      </w:r>
      <w:bookmarkEnd w:id="1"/>
      <w:bookmarkEnd w:id="2"/>
      <w:r w:rsidRPr="00174633">
        <w:rPr>
          <w:rFonts w:ascii="Calibri" w:hAnsi="Calibri" w:cs="Calibri"/>
        </w:rPr>
        <w:t>Smlouvy</w:t>
      </w:r>
      <w:bookmarkEnd w:id="3"/>
    </w:p>
    <w:p w14:paraId="7AA13998" w14:textId="77777777" w:rsidR="000926CF" w:rsidRPr="00556D6E" w:rsidRDefault="000926CF" w:rsidP="00FB2237">
      <w:pPr>
        <w:pStyle w:val="Textodstavc"/>
        <w:numPr>
          <w:ilvl w:val="0"/>
          <w:numId w:val="179"/>
        </w:numPr>
        <w:ind w:left="567" w:hanging="567"/>
        <w:rPr>
          <w:rFonts w:eastAsia="Georgia"/>
        </w:rPr>
      </w:pPr>
      <w:r w:rsidRPr="00174633">
        <w:t xml:space="preserve">Předmětem této Smlouvy je závazek Zhotovitele provést v této Smlouvě a jejích přílohách specifikované dílo a s ním související služby, a to řádně, v dohodnutém termínu a kvalitě, tj. zejména bez vad a nedodělků, a takto zhotovené dílo předat Objednateli. Předmět </w:t>
      </w:r>
      <w:r w:rsidRPr="00CD67E7">
        <w:t>Smlouvy je podrobně specifikován v příloze č. 1 této Smlouvy.</w:t>
      </w:r>
    </w:p>
    <w:p w14:paraId="162B7408" w14:textId="2DCE1DC3" w:rsidR="000926CF" w:rsidRPr="00CD67E7" w:rsidRDefault="000926CF" w:rsidP="00FB2237">
      <w:pPr>
        <w:pStyle w:val="Textodstavc"/>
        <w:ind w:left="567" w:hanging="567"/>
      </w:pPr>
      <w:bookmarkStart w:id="4" w:name="_Ref129355809"/>
      <w:r w:rsidRPr="00CD67E7">
        <w:t xml:space="preserve">Předmět Smlouvy je rozčleněn do </w:t>
      </w:r>
      <w:r w:rsidR="00751E49">
        <w:t>7</w:t>
      </w:r>
      <w:r w:rsidR="00751E49" w:rsidRPr="00CD67E7">
        <w:t xml:space="preserve"> </w:t>
      </w:r>
      <w:r w:rsidRPr="00CD67E7">
        <w:t>(</w:t>
      </w:r>
      <w:r w:rsidR="00751E49">
        <w:t>sedmi</w:t>
      </w:r>
      <w:r w:rsidRPr="00CD67E7">
        <w:t>) dílčích částí a zahrnuje:</w:t>
      </w:r>
      <w:bookmarkEnd w:id="4"/>
      <w:r w:rsidRPr="00CD67E7">
        <w:t xml:space="preserve"> </w:t>
      </w:r>
    </w:p>
    <w:p w14:paraId="5832BC3F" w14:textId="6B19A379" w:rsidR="00751E49" w:rsidRPr="00FB2237" w:rsidRDefault="00AB0936" w:rsidP="00FB2237">
      <w:pPr>
        <w:pStyle w:val="Bezmezer"/>
        <w:numPr>
          <w:ilvl w:val="0"/>
          <w:numId w:val="50"/>
        </w:numPr>
        <w:spacing w:after="80" w:line="288" w:lineRule="auto"/>
        <w:ind w:left="1134" w:hanging="567"/>
        <w:rPr>
          <w:rFonts w:asciiTheme="minorHAnsi" w:eastAsia="Batang" w:hAnsiTheme="minorHAnsi" w:cstheme="minorBidi"/>
        </w:rPr>
      </w:pPr>
      <w:bookmarkStart w:id="5" w:name="_Ref129356220"/>
      <w:bookmarkStart w:id="6" w:name="_Hlk92705449"/>
      <w:r>
        <w:rPr>
          <w:rFonts w:asciiTheme="minorHAnsi" w:eastAsia="Batang" w:hAnsiTheme="minorHAnsi" w:cstheme="minorBidi"/>
        </w:rPr>
        <w:t>z</w:t>
      </w:r>
      <w:r w:rsidR="00751E49" w:rsidRPr="00FB2237">
        <w:rPr>
          <w:rFonts w:asciiTheme="minorHAnsi" w:eastAsia="Batang" w:hAnsiTheme="minorHAnsi" w:cstheme="minorBidi"/>
        </w:rPr>
        <w:t xml:space="preserve">pracování </w:t>
      </w:r>
      <w:r w:rsidR="002202AE">
        <w:rPr>
          <w:rFonts w:asciiTheme="minorHAnsi" w:eastAsia="Batang" w:hAnsiTheme="minorHAnsi" w:cstheme="minorBidi"/>
        </w:rPr>
        <w:t>business</w:t>
      </w:r>
      <w:r w:rsidR="00751E49" w:rsidRPr="00FB2237">
        <w:rPr>
          <w:rFonts w:asciiTheme="minorHAnsi" w:eastAsia="Batang" w:hAnsiTheme="minorHAnsi" w:cstheme="minorBidi"/>
        </w:rPr>
        <w:t xml:space="preserve"> analýzy současného stavu</w:t>
      </w:r>
      <w:r w:rsidR="00751E49">
        <w:rPr>
          <w:rFonts w:asciiTheme="minorHAnsi" w:eastAsia="Batang" w:hAnsiTheme="minorHAnsi" w:cstheme="minorBidi"/>
        </w:rPr>
        <w:t>;</w:t>
      </w:r>
      <w:r w:rsidR="00751E49" w:rsidRPr="00FB2237">
        <w:rPr>
          <w:rFonts w:asciiTheme="minorHAnsi" w:eastAsia="Batang" w:hAnsiTheme="minorHAnsi" w:cstheme="minorBidi"/>
        </w:rPr>
        <w:t xml:space="preserve"> </w:t>
      </w:r>
    </w:p>
    <w:p w14:paraId="2D6C9B86" w14:textId="77777777" w:rsidR="00751E49" w:rsidRPr="00FB2237" w:rsidRDefault="00751E49" w:rsidP="00FB2237">
      <w:pPr>
        <w:pStyle w:val="Bezmezer"/>
        <w:numPr>
          <w:ilvl w:val="0"/>
          <w:numId w:val="50"/>
        </w:numPr>
        <w:spacing w:after="80" w:line="288" w:lineRule="auto"/>
        <w:ind w:left="1134" w:hanging="567"/>
        <w:rPr>
          <w:rFonts w:asciiTheme="minorHAnsi" w:eastAsia="Batang" w:hAnsiTheme="minorHAnsi" w:cstheme="minorBidi"/>
        </w:rPr>
      </w:pPr>
      <w:r w:rsidRPr="00FB2237">
        <w:rPr>
          <w:rFonts w:asciiTheme="minorHAnsi" w:eastAsia="Batang" w:hAnsiTheme="minorHAnsi" w:cstheme="minorBidi"/>
        </w:rPr>
        <w:t>předložení vize cílového stavu (ve variantách);</w:t>
      </w:r>
    </w:p>
    <w:p w14:paraId="3A9726F7" w14:textId="18C04660" w:rsidR="00751E49" w:rsidRPr="00FB2237" w:rsidRDefault="00751E49" w:rsidP="00FB2237">
      <w:pPr>
        <w:pStyle w:val="Bezmezer"/>
        <w:numPr>
          <w:ilvl w:val="0"/>
          <w:numId w:val="50"/>
        </w:numPr>
        <w:spacing w:after="80" w:line="288" w:lineRule="auto"/>
        <w:ind w:left="1134" w:hanging="567"/>
        <w:rPr>
          <w:rFonts w:asciiTheme="minorHAnsi" w:eastAsia="Batang" w:hAnsiTheme="minorHAnsi" w:cstheme="minorBidi"/>
        </w:rPr>
      </w:pPr>
      <w:r w:rsidRPr="00FB2237">
        <w:rPr>
          <w:rFonts w:asciiTheme="minorHAnsi" w:eastAsia="Batang" w:hAnsiTheme="minorHAnsi" w:cstheme="minorBidi"/>
        </w:rPr>
        <w:t>zpracování technologické architektury, včetně návrhu HW platformy a</w:t>
      </w:r>
      <w:r w:rsidR="009A0AD9">
        <w:rPr>
          <w:rFonts w:asciiTheme="minorHAnsi" w:eastAsia="Batang" w:hAnsiTheme="minorHAnsi" w:cstheme="minorBidi"/>
        </w:rPr>
        <w:t> </w:t>
      </w:r>
      <w:r w:rsidRPr="00FB2237">
        <w:rPr>
          <w:rFonts w:asciiTheme="minorHAnsi" w:eastAsia="Batang" w:hAnsiTheme="minorHAnsi" w:cstheme="minorBidi"/>
        </w:rPr>
        <w:t>systémového SW;</w:t>
      </w:r>
    </w:p>
    <w:p w14:paraId="53BEAFEA" w14:textId="77777777" w:rsidR="00751E49" w:rsidRPr="00FB2237" w:rsidRDefault="00751E49" w:rsidP="00FB2237">
      <w:pPr>
        <w:pStyle w:val="Bezmezer"/>
        <w:numPr>
          <w:ilvl w:val="0"/>
          <w:numId w:val="50"/>
        </w:numPr>
        <w:spacing w:after="80" w:line="288" w:lineRule="auto"/>
        <w:ind w:left="1134" w:hanging="567"/>
        <w:rPr>
          <w:rFonts w:asciiTheme="minorHAnsi" w:eastAsia="Batang" w:hAnsiTheme="minorHAnsi" w:cstheme="minorBidi"/>
        </w:rPr>
      </w:pPr>
      <w:r w:rsidRPr="00FB2237">
        <w:rPr>
          <w:rFonts w:asciiTheme="minorHAnsi" w:eastAsia="Batang" w:hAnsiTheme="minorHAnsi" w:cstheme="minorBidi"/>
        </w:rPr>
        <w:t>zpracování detailní technické specifikace cílového řešení;</w:t>
      </w:r>
    </w:p>
    <w:p w14:paraId="556F8A36" w14:textId="51A13D49" w:rsidR="00751E49" w:rsidRPr="00FB2237" w:rsidRDefault="00751E49" w:rsidP="00FB2237">
      <w:pPr>
        <w:pStyle w:val="Bezmezer"/>
        <w:numPr>
          <w:ilvl w:val="0"/>
          <w:numId w:val="50"/>
        </w:numPr>
        <w:spacing w:after="80" w:line="288" w:lineRule="auto"/>
        <w:ind w:left="1134" w:hanging="567"/>
        <w:rPr>
          <w:rFonts w:asciiTheme="minorHAnsi" w:eastAsia="Batang" w:hAnsiTheme="minorHAnsi" w:cstheme="minorBidi"/>
        </w:rPr>
      </w:pPr>
      <w:r w:rsidRPr="00FB2237">
        <w:rPr>
          <w:rFonts w:asciiTheme="minorHAnsi" w:eastAsia="Batang" w:hAnsiTheme="minorHAnsi" w:cstheme="minorBidi"/>
        </w:rPr>
        <w:t xml:space="preserve">zpracování </w:t>
      </w:r>
      <w:r w:rsidR="002202AE">
        <w:rPr>
          <w:rFonts w:asciiTheme="minorHAnsi" w:eastAsia="Batang" w:hAnsiTheme="minorHAnsi" w:cstheme="minorBidi"/>
        </w:rPr>
        <w:t>business</w:t>
      </w:r>
      <w:r w:rsidRPr="00FB2237">
        <w:rPr>
          <w:rFonts w:asciiTheme="minorHAnsi" w:eastAsia="Batang" w:hAnsiTheme="minorHAnsi" w:cstheme="minorBidi"/>
        </w:rPr>
        <w:t xml:space="preserve"> architektury;</w:t>
      </w:r>
    </w:p>
    <w:p w14:paraId="33160A2B" w14:textId="77777777" w:rsidR="00751E49" w:rsidRPr="00FB2237" w:rsidRDefault="00751E49" w:rsidP="00FB2237">
      <w:pPr>
        <w:pStyle w:val="Bezmezer"/>
        <w:numPr>
          <w:ilvl w:val="0"/>
          <w:numId w:val="50"/>
        </w:numPr>
        <w:spacing w:after="80" w:line="288" w:lineRule="auto"/>
        <w:ind w:left="1134" w:hanging="567"/>
        <w:rPr>
          <w:rFonts w:asciiTheme="minorHAnsi" w:eastAsia="Batang" w:hAnsiTheme="minorHAnsi" w:cstheme="minorBidi"/>
        </w:rPr>
      </w:pPr>
      <w:r w:rsidRPr="00FB2237">
        <w:rPr>
          <w:rFonts w:asciiTheme="minorHAnsi" w:eastAsia="Batang" w:hAnsiTheme="minorHAnsi" w:cstheme="minorBidi"/>
        </w:rPr>
        <w:t>zpracování aplikační a datové architektury;</w:t>
      </w:r>
    </w:p>
    <w:p w14:paraId="4E982066" w14:textId="31B8FBC0" w:rsidR="000926CF" w:rsidRPr="00FB2237" w:rsidRDefault="00751E49" w:rsidP="00FB2237">
      <w:pPr>
        <w:pStyle w:val="Bezmezer"/>
        <w:numPr>
          <w:ilvl w:val="0"/>
          <w:numId w:val="50"/>
        </w:numPr>
        <w:spacing w:after="160" w:line="288" w:lineRule="auto"/>
        <w:ind w:left="1134" w:hanging="567"/>
        <w:rPr>
          <w:rFonts w:asciiTheme="minorHAnsi" w:eastAsia="Batang" w:hAnsiTheme="minorHAnsi" w:cstheme="minorHAnsi"/>
          <w:iCs/>
        </w:rPr>
      </w:pPr>
      <w:r w:rsidRPr="00FB2237">
        <w:rPr>
          <w:rFonts w:asciiTheme="minorHAnsi" w:eastAsia="Batang" w:hAnsiTheme="minorHAnsi" w:cstheme="minorHAnsi"/>
        </w:rPr>
        <w:t>zpracování</w:t>
      </w:r>
      <w:r w:rsidRPr="00FB2237">
        <w:rPr>
          <w:rFonts w:eastAsia="Batang" w:cstheme="minorBidi"/>
        </w:rPr>
        <w:t xml:space="preserve"> </w:t>
      </w:r>
      <w:r w:rsidRPr="00FB2237">
        <w:rPr>
          <w:rFonts w:asciiTheme="minorHAnsi" w:eastAsia="Batang" w:hAnsiTheme="minorHAnsi" w:cstheme="minorHAnsi"/>
        </w:rPr>
        <w:t>zadávací dokumentace</w:t>
      </w:r>
      <w:r w:rsidRPr="00AF7E0C">
        <w:rPr>
          <w:rStyle w:val="Znakapoznpodarou"/>
          <w:rFonts w:asciiTheme="minorHAnsi" w:eastAsia="Batang" w:hAnsiTheme="minorHAnsi" w:cstheme="minorHAnsi"/>
        </w:rPr>
        <w:footnoteReference w:id="1"/>
      </w:r>
      <w:r w:rsidRPr="00FB2237">
        <w:rPr>
          <w:rFonts w:asciiTheme="minorHAnsi" w:eastAsia="Batang" w:hAnsiTheme="minorHAnsi" w:cstheme="minorHAnsi"/>
        </w:rPr>
        <w:t xml:space="preserve"> a formulářů OHA </w:t>
      </w:r>
      <w:r w:rsidRPr="00FB2237">
        <w:rPr>
          <w:rFonts w:asciiTheme="minorHAnsi" w:eastAsia="Batang" w:hAnsiTheme="minorHAnsi" w:cstheme="minorHAnsi"/>
          <w:iCs/>
        </w:rPr>
        <w:t xml:space="preserve">a </w:t>
      </w:r>
      <w:r w:rsidR="006D71CC">
        <w:rPr>
          <w:rFonts w:asciiTheme="minorHAnsi" w:eastAsia="Batang" w:hAnsiTheme="minorHAnsi" w:cstheme="minorHAnsi"/>
          <w:iCs/>
        </w:rPr>
        <w:t>k</w:t>
      </w:r>
      <w:r w:rsidRPr="00FB2237">
        <w:rPr>
          <w:rFonts w:asciiTheme="minorHAnsi" w:eastAsia="Batang" w:hAnsiTheme="minorHAnsi" w:cstheme="minorHAnsi"/>
          <w:iCs/>
        </w:rPr>
        <w:t>onzultační činnost</w:t>
      </w:r>
      <w:bookmarkEnd w:id="5"/>
    </w:p>
    <w:p w14:paraId="3D1FCF08" w14:textId="77777777" w:rsidR="000926CF" w:rsidRPr="00CD6D96" w:rsidRDefault="000926CF" w:rsidP="00FB2237">
      <w:pPr>
        <w:pStyle w:val="Textodstavc"/>
        <w:numPr>
          <w:ilvl w:val="0"/>
          <w:numId w:val="0"/>
        </w:numPr>
        <w:ind w:left="567"/>
        <w:rPr>
          <w:rFonts w:cstheme="minorHAnsi"/>
        </w:rPr>
      </w:pPr>
      <w:r w:rsidRPr="00FB2237">
        <w:rPr>
          <w:rFonts w:asciiTheme="minorHAnsi" w:hAnsiTheme="minorHAnsi" w:cstheme="minorHAnsi"/>
        </w:rPr>
        <w:t>(vše společně dále jen „</w:t>
      </w:r>
      <w:r w:rsidRPr="00FB2237">
        <w:rPr>
          <w:rFonts w:asciiTheme="minorHAnsi" w:hAnsiTheme="minorHAnsi" w:cstheme="minorHAnsi"/>
          <w:b/>
          <w:bCs/>
        </w:rPr>
        <w:t>dílo</w:t>
      </w:r>
      <w:r w:rsidRPr="00FB2237">
        <w:rPr>
          <w:rFonts w:asciiTheme="minorHAnsi" w:hAnsiTheme="minorHAnsi" w:cstheme="minorHAnsi"/>
        </w:rPr>
        <w:t>“, „</w:t>
      </w:r>
      <w:r w:rsidRPr="00FB2237">
        <w:rPr>
          <w:rFonts w:asciiTheme="minorHAnsi" w:hAnsiTheme="minorHAnsi" w:cstheme="minorHAnsi"/>
          <w:b/>
        </w:rPr>
        <w:t>předmět plnění</w:t>
      </w:r>
      <w:r w:rsidRPr="00FB2237">
        <w:rPr>
          <w:rFonts w:asciiTheme="minorHAnsi" w:hAnsiTheme="minorHAnsi" w:cstheme="minorHAnsi"/>
        </w:rPr>
        <w:t>“ nebo „</w:t>
      </w:r>
      <w:r w:rsidRPr="00FB2237">
        <w:rPr>
          <w:rFonts w:asciiTheme="minorHAnsi" w:hAnsiTheme="minorHAnsi" w:cstheme="minorHAnsi"/>
          <w:b/>
        </w:rPr>
        <w:t>předmět Smlouvy</w:t>
      </w:r>
      <w:r w:rsidRPr="00FB2237">
        <w:rPr>
          <w:rFonts w:asciiTheme="minorHAnsi" w:hAnsiTheme="minorHAnsi" w:cstheme="minorHAnsi"/>
        </w:rPr>
        <w:t xml:space="preserve">“), </w:t>
      </w:r>
    </w:p>
    <w:bookmarkEnd w:id="6"/>
    <w:p w14:paraId="085647EB" w14:textId="77777777" w:rsidR="000926CF" w:rsidRDefault="000926CF" w:rsidP="00FB2237">
      <w:pPr>
        <w:pStyle w:val="Textodstavc"/>
        <w:numPr>
          <w:ilvl w:val="0"/>
          <w:numId w:val="0"/>
        </w:numPr>
        <w:ind w:left="567"/>
      </w:pPr>
      <w:r w:rsidRPr="00174633">
        <w:t xml:space="preserve">přičemž podrobná specifikace jednotlivých dílčích částí předmětu Smlouvy, včetně minimálního rozsahu výstupů z těchto dílčích částí předmětu Smlouvy je uvedena v příloze </w:t>
      </w:r>
      <w:r w:rsidRPr="00A17D46">
        <w:t>č. 1 této Smlouvy.</w:t>
      </w:r>
      <w:r w:rsidRPr="00174633">
        <w:t xml:space="preserve"> </w:t>
      </w:r>
    </w:p>
    <w:p w14:paraId="25C218D0" w14:textId="387FEEB4" w:rsidR="006863FD" w:rsidRPr="00174633" w:rsidRDefault="006863FD" w:rsidP="00FB2237">
      <w:pPr>
        <w:pStyle w:val="Textodstavc"/>
        <w:numPr>
          <w:ilvl w:val="0"/>
          <w:numId w:val="0"/>
        </w:numPr>
        <w:ind w:left="567"/>
      </w:pPr>
      <w:r>
        <w:t xml:space="preserve">Objednatel předpokládá rozsah </w:t>
      </w:r>
      <w:r w:rsidR="006D71CC">
        <w:t>k</w:t>
      </w:r>
      <w:r>
        <w:t xml:space="preserve">onzultačních činností v počtu </w:t>
      </w:r>
      <w:r w:rsidR="00BD4559">
        <w:t>1600</w:t>
      </w:r>
      <w:r>
        <w:t xml:space="preserve"> člověkohodin. Konzultační činnosti budou poskytovány výhradně na základě písemného požadavku Objednatele.</w:t>
      </w:r>
      <w:r w:rsidR="00E91A1A">
        <w:t xml:space="preserve"> Bude-li Objednatel </w:t>
      </w:r>
      <w:r w:rsidR="00D912CB">
        <w:t>k</w:t>
      </w:r>
      <w:r w:rsidR="00E91A1A">
        <w:t xml:space="preserve">onzultační činnosti požadovat, sdělí tuto skutečnost písemně Zhotoviteli po podpisu Smlouvy s tím, že zároveň Zhotoviteli předloží jmenný seznam požadovaných osob, které </w:t>
      </w:r>
      <w:r w:rsidR="00626CAF">
        <w:t xml:space="preserve">budou </w:t>
      </w:r>
      <w:r w:rsidR="00D912CB">
        <w:t>k</w:t>
      </w:r>
      <w:r w:rsidR="00E91A1A">
        <w:t>onzultační činnosti poskytovat (dále jen „</w:t>
      </w:r>
      <w:r w:rsidR="00E91A1A" w:rsidRPr="00FB2237">
        <w:rPr>
          <w:b/>
          <w:bCs/>
        </w:rPr>
        <w:t>Konzultanti</w:t>
      </w:r>
      <w:r w:rsidR="00E91A1A">
        <w:t>“). Konzultanti budou z členských institucí Asociace muzeí a galerií České republiky</w:t>
      </w:r>
      <w:r w:rsidR="00751E49">
        <w:t xml:space="preserve"> anebo</w:t>
      </w:r>
      <w:r w:rsidR="00751E49" w:rsidRPr="00751E49">
        <w:t xml:space="preserve"> z jiné odborné muzejní veřejnosti (např. Národní muzeum).</w:t>
      </w:r>
    </w:p>
    <w:p w14:paraId="7111A5F6" w14:textId="18F39EAD" w:rsidR="000926CF" w:rsidRPr="00174633" w:rsidRDefault="000926CF" w:rsidP="003B5983">
      <w:pPr>
        <w:pStyle w:val="Textodstavc"/>
        <w:ind w:left="567" w:hanging="567"/>
      </w:pPr>
      <w:r w:rsidRPr="00174633">
        <w:t>Výstupy budou dodány v elektronické podobě (v editovatelném formátu na</w:t>
      </w:r>
      <w:r w:rsidR="009A0AD9">
        <w:t> </w:t>
      </w:r>
      <w:r w:rsidRPr="00174633">
        <w:t>Objednatelem stanoveném úložišti dat, či datovém nosiči).</w:t>
      </w:r>
    </w:p>
    <w:p w14:paraId="4794D895" w14:textId="3A158961" w:rsidR="000926CF" w:rsidRPr="00AF7E0C" w:rsidRDefault="000926CF" w:rsidP="00FB2237">
      <w:pPr>
        <w:pStyle w:val="Textodstavc"/>
        <w:ind w:left="567" w:hanging="567"/>
        <w:rPr>
          <w:rFonts w:cs="Calibri"/>
        </w:rPr>
      </w:pPr>
      <w:r w:rsidRPr="00174633">
        <w:lastRenderedPageBreak/>
        <w:t>Zhotovitel prohlašuje, že se detailně seznámil s rozsahem a povahou předmětu plnění této Smlouvy, že jsou mu známy veškeré podmínky nezbytné pro její realizaci a</w:t>
      </w:r>
      <w:r w:rsidR="009A0AD9">
        <w:t> </w:t>
      </w:r>
      <w:r w:rsidRPr="00174633">
        <w:t>že</w:t>
      </w:r>
      <w:r w:rsidR="009A0AD9">
        <w:t> </w:t>
      </w:r>
      <w:r w:rsidRPr="00174633">
        <w:t>disponuje takovými kapacitami a odbornými znalostmi, včetně technického a personálního zázemí, které jsou nezbytné pro realizaci této Smlouvy za dohodnutou maximální smluvní cenu a v</w:t>
      </w:r>
      <w:r w:rsidR="003B52D2">
        <w:t> </w:t>
      </w:r>
      <w:r w:rsidRPr="00174633">
        <w:t>dohodnutém termínu, a to rovněž ve vazbě na jím prokázanou kvalifikaci pro plnění veřejné zakázky.</w:t>
      </w:r>
    </w:p>
    <w:p w14:paraId="3445A598" w14:textId="77777777" w:rsidR="000926CF" w:rsidRPr="00174633" w:rsidRDefault="000926CF" w:rsidP="000926CF">
      <w:pPr>
        <w:pStyle w:val="Nadpis1"/>
        <w:rPr>
          <w:rFonts w:ascii="Calibri" w:hAnsi="Calibri" w:cs="Calibri"/>
        </w:rPr>
      </w:pPr>
      <w:bookmarkStart w:id="7" w:name="_Ref129355886"/>
      <w:r w:rsidRPr="00174633">
        <w:rPr>
          <w:rFonts w:ascii="Calibri" w:hAnsi="Calibri" w:cs="Calibri"/>
        </w:rPr>
        <w:t>Realizační tým Zhotovitele, místo a termín plnění</w:t>
      </w:r>
      <w:bookmarkEnd w:id="7"/>
    </w:p>
    <w:p w14:paraId="6EEE8D69" w14:textId="1EF52E68" w:rsidR="000926CF" w:rsidRPr="00D15ADB" w:rsidRDefault="000926CF" w:rsidP="003B5983">
      <w:pPr>
        <w:pStyle w:val="Textodstavc"/>
        <w:numPr>
          <w:ilvl w:val="0"/>
          <w:numId w:val="55"/>
        </w:numPr>
        <w:spacing w:after="80"/>
        <w:ind w:left="567" w:hanging="567"/>
      </w:pPr>
      <w:bookmarkStart w:id="8" w:name="_Ref129355894"/>
      <w:r w:rsidRPr="2F2F2F68">
        <w:t>Plnění dle této Smlouvy bude započato neprodleně po nabytí účinnosti této Smlouvy a</w:t>
      </w:r>
      <w:r w:rsidR="00B938D2">
        <w:t> </w:t>
      </w:r>
      <w:r w:rsidRPr="2F2F2F68">
        <w:t xml:space="preserve">bude postupně realizováno na základě harmonogramu uvedeného níže v tomto odstavci. Objednatel je povinen poskytovat Zhotoviteli nezbytnou součinnost k dodržování harmonogramu. Konečný termín pro odevzdání všech akceptovaných výstupů předmětu plnění je </w:t>
      </w:r>
      <w:r w:rsidRPr="00E9183B">
        <w:t xml:space="preserve">do </w:t>
      </w:r>
      <w:r w:rsidR="00AB0936">
        <w:t>8</w:t>
      </w:r>
      <w:r w:rsidR="00C70967">
        <w:t xml:space="preserve"> měsíců od data nabytí účinnosti </w:t>
      </w:r>
      <w:r w:rsidR="0020662D">
        <w:t>Smlouvy</w:t>
      </w:r>
      <w:r w:rsidRPr="2F2F2F68">
        <w:t>, přičemž termíny pro odevzdání jednotlivých částí předmětu plnění dle čl. III. odst. 2 této Smlouvy jsou následující:</w:t>
      </w:r>
      <w:bookmarkEnd w:id="8"/>
    </w:p>
    <w:p w14:paraId="42F06206" w14:textId="6EE82289" w:rsidR="00AB0936" w:rsidRPr="008E1516" w:rsidRDefault="00AB0936" w:rsidP="003B5983">
      <w:pPr>
        <w:pStyle w:val="Bezmezer"/>
        <w:numPr>
          <w:ilvl w:val="0"/>
          <w:numId w:val="51"/>
        </w:numPr>
        <w:spacing w:after="80" w:line="276" w:lineRule="auto"/>
        <w:ind w:left="1134" w:hanging="567"/>
        <w:rPr>
          <w:rFonts w:asciiTheme="minorHAnsi" w:eastAsia="Batang" w:hAnsiTheme="minorHAnsi" w:cstheme="minorBidi"/>
        </w:rPr>
      </w:pPr>
      <w:r>
        <w:rPr>
          <w:rFonts w:asciiTheme="minorHAnsi" w:eastAsia="Batang" w:hAnsiTheme="minorHAnsi" w:cstheme="minorBidi"/>
        </w:rPr>
        <w:t>z</w:t>
      </w:r>
      <w:r w:rsidRPr="008E1516">
        <w:rPr>
          <w:rFonts w:asciiTheme="minorHAnsi" w:eastAsia="Batang" w:hAnsiTheme="minorHAnsi" w:cstheme="minorBidi"/>
        </w:rPr>
        <w:t>pracování b</w:t>
      </w:r>
      <w:r w:rsidR="002202AE">
        <w:rPr>
          <w:rFonts w:asciiTheme="minorHAnsi" w:eastAsia="Batang" w:hAnsiTheme="minorHAnsi" w:cstheme="minorBidi"/>
        </w:rPr>
        <w:t>usiness</w:t>
      </w:r>
      <w:r w:rsidRPr="008E1516">
        <w:rPr>
          <w:rFonts w:asciiTheme="minorHAnsi" w:eastAsia="Batang" w:hAnsiTheme="minorHAnsi" w:cstheme="minorBidi"/>
        </w:rPr>
        <w:t xml:space="preserve"> analýzy současného stavu</w:t>
      </w:r>
      <w:r>
        <w:rPr>
          <w:rFonts w:asciiTheme="minorHAnsi" w:eastAsia="Batang" w:hAnsiTheme="minorHAnsi" w:cstheme="minorBidi"/>
        </w:rPr>
        <w:t xml:space="preserve"> – do </w:t>
      </w:r>
      <w:r w:rsidR="00556D6E">
        <w:rPr>
          <w:rFonts w:asciiTheme="minorHAnsi" w:eastAsia="Batang" w:hAnsiTheme="minorHAnsi" w:cstheme="minorBidi"/>
        </w:rPr>
        <w:t>2</w:t>
      </w:r>
      <w:r>
        <w:rPr>
          <w:rFonts w:asciiTheme="minorHAnsi" w:eastAsia="Batang" w:hAnsiTheme="minorHAnsi" w:cstheme="minorBidi"/>
        </w:rPr>
        <w:t xml:space="preserve"> měsíců od nabytí účinnosti Smlouvy;</w:t>
      </w:r>
    </w:p>
    <w:p w14:paraId="1AED4AF6" w14:textId="5B8EB155" w:rsidR="00AB0936" w:rsidRPr="008E1516" w:rsidRDefault="00AB0936" w:rsidP="003B5983">
      <w:pPr>
        <w:pStyle w:val="Bezmezer"/>
        <w:numPr>
          <w:ilvl w:val="0"/>
          <w:numId w:val="51"/>
        </w:numPr>
        <w:spacing w:after="80" w:line="276" w:lineRule="auto"/>
        <w:ind w:left="1134" w:hanging="567"/>
        <w:rPr>
          <w:rFonts w:asciiTheme="minorHAnsi" w:eastAsia="Batang" w:hAnsiTheme="minorHAnsi" w:cstheme="minorBidi"/>
        </w:rPr>
      </w:pPr>
      <w:r w:rsidRPr="008E1516">
        <w:rPr>
          <w:rFonts w:asciiTheme="minorHAnsi" w:eastAsia="Batang" w:hAnsiTheme="minorHAnsi" w:cstheme="minorBidi"/>
        </w:rPr>
        <w:t>předložení vize cílového stavu (ve variantách)</w:t>
      </w:r>
      <w:r>
        <w:rPr>
          <w:rFonts w:asciiTheme="minorHAnsi" w:eastAsia="Batang" w:hAnsiTheme="minorHAnsi" w:cstheme="minorBidi"/>
        </w:rPr>
        <w:t xml:space="preserve"> </w:t>
      </w:r>
      <w:r w:rsidR="00720EC3">
        <w:rPr>
          <w:rFonts w:asciiTheme="minorHAnsi" w:eastAsia="Batang" w:hAnsiTheme="minorHAnsi" w:cstheme="minorBidi"/>
        </w:rPr>
        <w:t>–</w:t>
      </w:r>
      <w:r>
        <w:rPr>
          <w:rFonts w:asciiTheme="minorHAnsi" w:eastAsia="Batang" w:hAnsiTheme="minorHAnsi" w:cstheme="minorBidi"/>
        </w:rPr>
        <w:t xml:space="preserve"> do </w:t>
      </w:r>
      <w:r w:rsidR="00556D6E">
        <w:rPr>
          <w:rFonts w:asciiTheme="minorHAnsi" w:eastAsia="Batang" w:hAnsiTheme="minorHAnsi" w:cstheme="minorBidi"/>
        </w:rPr>
        <w:t>2</w:t>
      </w:r>
      <w:r>
        <w:rPr>
          <w:rFonts w:asciiTheme="minorHAnsi" w:eastAsia="Batang" w:hAnsiTheme="minorHAnsi" w:cstheme="minorBidi"/>
        </w:rPr>
        <w:t xml:space="preserve"> měsíců od nabytí účinnosti Smlouvy;</w:t>
      </w:r>
    </w:p>
    <w:p w14:paraId="1C617D7C" w14:textId="1E84B859" w:rsidR="00AB0936" w:rsidRPr="008E1516" w:rsidRDefault="00AB0936" w:rsidP="003B5983">
      <w:pPr>
        <w:pStyle w:val="Bezmezer"/>
        <w:numPr>
          <w:ilvl w:val="0"/>
          <w:numId w:val="51"/>
        </w:numPr>
        <w:spacing w:after="80" w:line="276" w:lineRule="auto"/>
        <w:ind w:left="1134" w:hanging="567"/>
        <w:rPr>
          <w:rFonts w:asciiTheme="minorHAnsi" w:eastAsia="Batang" w:hAnsiTheme="minorHAnsi" w:cstheme="minorBidi"/>
        </w:rPr>
      </w:pPr>
      <w:r w:rsidRPr="008E1516">
        <w:rPr>
          <w:rFonts w:asciiTheme="minorHAnsi" w:eastAsia="Batang" w:hAnsiTheme="minorHAnsi" w:cstheme="minorBidi"/>
        </w:rPr>
        <w:t>zpracování technologické architektury, včetně návrhu HW platformy a</w:t>
      </w:r>
      <w:r w:rsidR="009A0AD9">
        <w:rPr>
          <w:rFonts w:asciiTheme="minorHAnsi" w:eastAsia="Batang" w:hAnsiTheme="minorHAnsi" w:cstheme="minorBidi"/>
        </w:rPr>
        <w:t> </w:t>
      </w:r>
      <w:r w:rsidRPr="008E1516">
        <w:rPr>
          <w:rFonts w:asciiTheme="minorHAnsi" w:eastAsia="Batang" w:hAnsiTheme="minorHAnsi" w:cstheme="minorBidi"/>
        </w:rPr>
        <w:t>systémového SW</w:t>
      </w:r>
      <w:r>
        <w:rPr>
          <w:rFonts w:asciiTheme="minorHAnsi" w:eastAsia="Batang" w:hAnsiTheme="minorHAnsi" w:cstheme="minorBidi"/>
        </w:rPr>
        <w:t xml:space="preserve"> </w:t>
      </w:r>
      <w:r w:rsidR="00720EC3">
        <w:rPr>
          <w:rFonts w:asciiTheme="minorHAnsi" w:eastAsia="Batang" w:hAnsiTheme="minorHAnsi" w:cstheme="minorBidi"/>
        </w:rPr>
        <w:t>–</w:t>
      </w:r>
      <w:r>
        <w:rPr>
          <w:rFonts w:asciiTheme="minorHAnsi" w:eastAsia="Batang" w:hAnsiTheme="minorHAnsi" w:cstheme="minorBidi"/>
        </w:rPr>
        <w:t xml:space="preserve"> do </w:t>
      </w:r>
      <w:r w:rsidR="00556D6E" w:rsidRPr="00FB2237">
        <w:rPr>
          <w:rFonts w:asciiTheme="minorHAnsi" w:eastAsia="Batang" w:hAnsiTheme="minorHAnsi" w:cstheme="minorBidi"/>
        </w:rPr>
        <w:t>3</w:t>
      </w:r>
      <w:r>
        <w:rPr>
          <w:rFonts w:asciiTheme="minorHAnsi" w:eastAsia="Batang" w:hAnsiTheme="minorHAnsi" w:cstheme="minorBidi"/>
        </w:rPr>
        <w:t xml:space="preserve"> měsíců od nabytí účinnosti Smlouvy</w:t>
      </w:r>
      <w:r w:rsidR="00556D6E">
        <w:rPr>
          <w:rFonts w:asciiTheme="minorHAnsi" w:eastAsia="Batang" w:hAnsiTheme="minorHAnsi" w:cstheme="minorBidi"/>
        </w:rPr>
        <w:t>, nejpozději však do</w:t>
      </w:r>
      <w:r w:rsidR="009A0AD9">
        <w:rPr>
          <w:rFonts w:asciiTheme="minorHAnsi" w:eastAsia="Batang" w:hAnsiTheme="minorHAnsi" w:cstheme="minorBidi"/>
        </w:rPr>
        <w:t> </w:t>
      </w:r>
      <w:r w:rsidR="00556D6E">
        <w:rPr>
          <w:rFonts w:asciiTheme="minorHAnsi" w:eastAsia="Batang" w:hAnsiTheme="minorHAnsi" w:cstheme="minorBidi"/>
        </w:rPr>
        <w:t>15. března 2024</w:t>
      </w:r>
      <w:r>
        <w:rPr>
          <w:rFonts w:asciiTheme="minorHAnsi" w:eastAsia="Batang" w:hAnsiTheme="minorHAnsi" w:cstheme="minorBidi"/>
        </w:rPr>
        <w:t>;</w:t>
      </w:r>
    </w:p>
    <w:p w14:paraId="6317C7C6" w14:textId="00B44F37" w:rsidR="00AB0936" w:rsidRPr="008E1516" w:rsidRDefault="00AB0936" w:rsidP="003B5983">
      <w:pPr>
        <w:pStyle w:val="Bezmezer"/>
        <w:numPr>
          <w:ilvl w:val="0"/>
          <w:numId w:val="51"/>
        </w:numPr>
        <w:spacing w:after="80" w:line="276" w:lineRule="auto"/>
        <w:ind w:left="1134" w:hanging="567"/>
        <w:rPr>
          <w:rFonts w:asciiTheme="minorHAnsi" w:eastAsia="Batang" w:hAnsiTheme="minorHAnsi" w:cstheme="minorBidi"/>
        </w:rPr>
      </w:pPr>
      <w:r w:rsidRPr="008E1516">
        <w:rPr>
          <w:rFonts w:asciiTheme="minorHAnsi" w:eastAsia="Batang" w:hAnsiTheme="minorHAnsi" w:cstheme="minorBidi"/>
        </w:rPr>
        <w:t>zpracování detailní technické specifikace cílového řešení</w:t>
      </w:r>
      <w:r>
        <w:rPr>
          <w:rFonts w:asciiTheme="minorHAnsi" w:eastAsia="Batang" w:hAnsiTheme="minorHAnsi" w:cstheme="minorBidi"/>
        </w:rPr>
        <w:t xml:space="preserve"> </w:t>
      </w:r>
      <w:r w:rsidR="00720EC3">
        <w:rPr>
          <w:rFonts w:asciiTheme="minorHAnsi" w:eastAsia="Batang" w:hAnsiTheme="minorHAnsi" w:cstheme="minorBidi"/>
        </w:rPr>
        <w:t>–</w:t>
      </w:r>
      <w:r>
        <w:rPr>
          <w:rFonts w:asciiTheme="minorHAnsi" w:eastAsia="Batang" w:hAnsiTheme="minorHAnsi" w:cstheme="minorBidi"/>
        </w:rPr>
        <w:t xml:space="preserve"> do </w:t>
      </w:r>
      <w:r w:rsidR="00556D6E">
        <w:rPr>
          <w:rFonts w:asciiTheme="minorHAnsi" w:eastAsia="Batang" w:hAnsiTheme="minorHAnsi" w:cstheme="minorBidi"/>
        </w:rPr>
        <w:t>3</w:t>
      </w:r>
      <w:r>
        <w:rPr>
          <w:rFonts w:asciiTheme="minorHAnsi" w:eastAsia="Batang" w:hAnsiTheme="minorHAnsi" w:cstheme="minorBidi"/>
        </w:rPr>
        <w:t xml:space="preserve"> měsíců od nabytí účinnosti Smlouvy</w:t>
      </w:r>
      <w:r w:rsidR="00556D6E">
        <w:rPr>
          <w:rFonts w:asciiTheme="minorHAnsi" w:eastAsia="Batang" w:hAnsiTheme="minorHAnsi" w:cstheme="minorBidi"/>
        </w:rPr>
        <w:t>, nejpozději však do 15. března 2024</w:t>
      </w:r>
      <w:r>
        <w:rPr>
          <w:rFonts w:asciiTheme="minorHAnsi" w:eastAsia="Batang" w:hAnsiTheme="minorHAnsi" w:cstheme="minorBidi"/>
        </w:rPr>
        <w:t>;</w:t>
      </w:r>
    </w:p>
    <w:p w14:paraId="2257ECF2" w14:textId="5A81D47C" w:rsidR="00AB0936" w:rsidRPr="008E1516" w:rsidRDefault="00AB0936" w:rsidP="003B5983">
      <w:pPr>
        <w:pStyle w:val="Bezmezer"/>
        <w:numPr>
          <w:ilvl w:val="0"/>
          <w:numId w:val="51"/>
        </w:numPr>
        <w:spacing w:after="80" w:line="276" w:lineRule="auto"/>
        <w:ind w:left="1134" w:hanging="567"/>
        <w:rPr>
          <w:rFonts w:asciiTheme="minorHAnsi" w:eastAsia="Batang" w:hAnsiTheme="minorHAnsi" w:cstheme="minorBidi"/>
        </w:rPr>
      </w:pPr>
      <w:r w:rsidRPr="008E1516">
        <w:rPr>
          <w:rFonts w:asciiTheme="minorHAnsi" w:eastAsia="Batang" w:hAnsiTheme="minorHAnsi" w:cstheme="minorBidi"/>
        </w:rPr>
        <w:t>zpracování b</w:t>
      </w:r>
      <w:r w:rsidR="002202AE">
        <w:rPr>
          <w:rFonts w:asciiTheme="minorHAnsi" w:eastAsia="Batang" w:hAnsiTheme="minorHAnsi" w:cstheme="minorBidi"/>
        </w:rPr>
        <w:t>usiness</w:t>
      </w:r>
      <w:r w:rsidRPr="008E1516">
        <w:rPr>
          <w:rFonts w:asciiTheme="minorHAnsi" w:eastAsia="Batang" w:hAnsiTheme="minorHAnsi" w:cstheme="minorBidi"/>
        </w:rPr>
        <w:t xml:space="preserve"> architektury</w:t>
      </w:r>
      <w:r>
        <w:rPr>
          <w:rFonts w:asciiTheme="minorHAnsi" w:eastAsia="Batang" w:hAnsiTheme="minorHAnsi" w:cstheme="minorBidi"/>
        </w:rPr>
        <w:t xml:space="preserve"> </w:t>
      </w:r>
      <w:r w:rsidR="00720EC3">
        <w:rPr>
          <w:rFonts w:asciiTheme="minorHAnsi" w:eastAsia="Batang" w:hAnsiTheme="minorHAnsi" w:cstheme="minorBidi"/>
        </w:rPr>
        <w:t>–</w:t>
      </w:r>
      <w:r>
        <w:rPr>
          <w:rFonts w:asciiTheme="minorHAnsi" w:eastAsia="Batang" w:hAnsiTheme="minorHAnsi" w:cstheme="minorBidi"/>
        </w:rPr>
        <w:t xml:space="preserve"> do </w:t>
      </w:r>
      <w:r w:rsidR="00556D6E">
        <w:rPr>
          <w:rFonts w:asciiTheme="minorHAnsi" w:eastAsia="Batang" w:hAnsiTheme="minorHAnsi" w:cstheme="minorBidi"/>
        </w:rPr>
        <w:t>5</w:t>
      </w:r>
      <w:r>
        <w:rPr>
          <w:rFonts w:asciiTheme="minorHAnsi" w:eastAsia="Batang" w:hAnsiTheme="minorHAnsi" w:cstheme="minorBidi"/>
        </w:rPr>
        <w:t xml:space="preserve"> měsíců od nabytí účinnosti Smlouvy;</w:t>
      </w:r>
    </w:p>
    <w:p w14:paraId="2229B69D" w14:textId="4B94F7CA" w:rsidR="00AB0936" w:rsidRPr="008E1516" w:rsidRDefault="00AB0936" w:rsidP="003B5983">
      <w:pPr>
        <w:pStyle w:val="Bezmezer"/>
        <w:numPr>
          <w:ilvl w:val="0"/>
          <w:numId w:val="51"/>
        </w:numPr>
        <w:spacing w:after="80" w:line="276" w:lineRule="auto"/>
        <w:ind w:left="1134" w:hanging="567"/>
        <w:rPr>
          <w:rFonts w:asciiTheme="minorHAnsi" w:eastAsia="Batang" w:hAnsiTheme="minorHAnsi" w:cstheme="minorBidi"/>
        </w:rPr>
      </w:pPr>
      <w:r w:rsidRPr="008E1516">
        <w:rPr>
          <w:rFonts w:asciiTheme="minorHAnsi" w:eastAsia="Batang" w:hAnsiTheme="minorHAnsi" w:cstheme="minorBidi"/>
        </w:rPr>
        <w:t>zpracování aplikační a datové architektury</w:t>
      </w:r>
      <w:r>
        <w:rPr>
          <w:rFonts w:asciiTheme="minorHAnsi" w:eastAsia="Batang" w:hAnsiTheme="minorHAnsi" w:cstheme="minorBidi"/>
        </w:rPr>
        <w:t xml:space="preserve"> – do </w:t>
      </w:r>
      <w:r w:rsidR="00556D6E">
        <w:rPr>
          <w:rFonts w:asciiTheme="minorHAnsi" w:eastAsia="Batang" w:hAnsiTheme="minorHAnsi" w:cstheme="minorBidi"/>
        </w:rPr>
        <w:t>6</w:t>
      </w:r>
      <w:r>
        <w:rPr>
          <w:rFonts w:asciiTheme="minorHAnsi" w:eastAsia="Batang" w:hAnsiTheme="minorHAnsi" w:cstheme="minorBidi"/>
        </w:rPr>
        <w:t xml:space="preserve"> měsíců od nabytí účinnosti Smlouvy;</w:t>
      </w:r>
    </w:p>
    <w:p w14:paraId="6472796B" w14:textId="41C1767C" w:rsidR="00AF071A" w:rsidRPr="00AF071A" w:rsidRDefault="00AB0936" w:rsidP="003B5983">
      <w:pPr>
        <w:pStyle w:val="Bezmezer"/>
        <w:numPr>
          <w:ilvl w:val="0"/>
          <w:numId w:val="51"/>
        </w:numPr>
        <w:spacing w:after="160" w:line="288" w:lineRule="auto"/>
        <w:ind w:left="1134" w:hanging="567"/>
        <w:rPr>
          <w:rFonts w:ascii="Calibri" w:eastAsia="Batang" w:hAnsi="Calibri" w:cs="Calibri"/>
        </w:rPr>
      </w:pPr>
      <w:r w:rsidRPr="008E1516">
        <w:rPr>
          <w:rFonts w:asciiTheme="minorHAnsi" w:eastAsia="Batang" w:hAnsiTheme="minorHAnsi" w:cstheme="minorBidi"/>
        </w:rPr>
        <w:t>zpracování zadávací dokumentace</w:t>
      </w:r>
      <w:r>
        <w:rPr>
          <w:rStyle w:val="Znakapoznpodarou"/>
          <w:rFonts w:asciiTheme="minorHAnsi" w:eastAsia="Batang" w:hAnsiTheme="minorHAnsi" w:cstheme="minorBidi"/>
        </w:rPr>
        <w:footnoteReference w:id="2"/>
      </w:r>
      <w:r w:rsidRPr="008E1516">
        <w:rPr>
          <w:rFonts w:asciiTheme="minorHAnsi" w:eastAsia="Batang" w:hAnsiTheme="minorHAnsi" w:cstheme="minorBidi"/>
        </w:rPr>
        <w:t xml:space="preserve"> a formulářů OHA </w:t>
      </w:r>
      <w:r w:rsidR="00720EC3">
        <w:rPr>
          <w:rFonts w:asciiTheme="minorHAnsi" w:eastAsia="Batang" w:hAnsiTheme="minorHAnsi" w:cstheme="minorBidi"/>
        </w:rPr>
        <w:t>–</w:t>
      </w:r>
      <w:r>
        <w:rPr>
          <w:rFonts w:ascii="Calibri" w:eastAsia="Batang" w:hAnsi="Calibri" w:cs="Calibri"/>
          <w:iCs/>
        </w:rPr>
        <w:t xml:space="preserve"> </w:t>
      </w:r>
      <w:r w:rsidR="00AF071A" w:rsidRPr="00AF071A">
        <w:rPr>
          <w:rFonts w:ascii="Calibri" w:eastAsia="Batang" w:hAnsi="Calibri" w:cs="Calibri"/>
        </w:rPr>
        <w:t xml:space="preserve">do 8 měsíců od nabytí účinnosti </w:t>
      </w:r>
      <w:r>
        <w:rPr>
          <w:rFonts w:ascii="Calibri" w:eastAsia="Batang" w:hAnsi="Calibri" w:cs="Calibri"/>
        </w:rPr>
        <w:t>S</w:t>
      </w:r>
      <w:r w:rsidR="00AF071A" w:rsidRPr="00AF071A">
        <w:rPr>
          <w:rFonts w:ascii="Calibri" w:eastAsia="Batang" w:hAnsi="Calibri" w:cs="Calibri"/>
        </w:rPr>
        <w:t>mlouvy</w:t>
      </w:r>
      <w:r w:rsidR="00AF071A">
        <w:rPr>
          <w:rFonts w:ascii="Calibri" w:eastAsia="Batang" w:hAnsi="Calibri" w:cs="Calibri"/>
        </w:rPr>
        <w:t xml:space="preserve">; uvedený termín neplatí pro </w:t>
      </w:r>
      <w:r w:rsidR="00FB5BE3">
        <w:rPr>
          <w:rFonts w:ascii="Calibri" w:eastAsia="Batang" w:hAnsi="Calibri" w:cs="Calibri"/>
        </w:rPr>
        <w:t xml:space="preserve">konzultační </w:t>
      </w:r>
      <w:r w:rsidR="00AF071A">
        <w:rPr>
          <w:rFonts w:ascii="Calibri" w:eastAsia="Batang" w:hAnsi="Calibri" w:cs="Calibri"/>
        </w:rPr>
        <w:t>činnosti, které budou poskytovány po dobu uvedenou v čl. XIV. odst. 1 této Smlouvy</w:t>
      </w:r>
      <w:r w:rsidR="00AF071A" w:rsidRPr="00AF071A">
        <w:rPr>
          <w:rFonts w:ascii="Calibri" w:eastAsia="Batang" w:hAnsi="Calibri" w:cs="Calibri"/>
        </w:rPr>
        <w:t>.</w:t>
      </w:r>
    </w:p>
    <w:p w14:paraId="5348E867" w14:textId="0C21696F" w:rsidR="000926CF" w:rsidRPr="00174633" w:rsidRDefault="000926CF" w:rsidP="003B5983">
      <w:pPr>
        <w:pStyle w:val="Textodstavc"/>
        <w:numPr>
          <w:ilvl w:val="0"/>
          <w:numId w:val="55"/>
        </w:numPr>
        <w:ind w:left="567" w:hanging="567"/>
      </w:pPr>
      <w:r w:rsidRPr="00174633">
        <w:t xml:space="preserve">Smluvní strany se zavazují vzájemně spolupracovat a předávat si veškeré informace potřebné pro řádné plnění svých závazků. Smluvní strany jsou povinny prokazatelně informovat druhou </w:t>
      </w:r>
      <w:r w:rsidR="00F03ED4">
        <w:t>S</w:t>
      </w:r>
      <w:r w:rsidR="00F03ED4" w:rsidRPr="00174633">
        <w:t xml:space="preserve">mluvní </w:t>
      </w:r>
      <w:r w:rsidRPr="00174633">
        <w:t>stranu o veškerých skutečnostech, které jsou nebo mohou být důležité pro řádné plnění dle této Smlouvy.</w:t>
      </w:r>
    </w:p>
    <w:p w14:paraId="2F08A065" w14:textId="2EB2B1D2" w:rsidR="000926CF" w:rsidRPr="00D15ADB" w:rsidRDefault="000926CF" w:rsidP="003B5983">
      <w:pPr>
        <w:pStyle w:val="Textodstavc"/>
        <w:numPr>
          <w:ilvl w:val="0"/>
          <w:numId w:val="55"/>
        </w:numPr>
        <w:ind w:left="567" w:hanging="567"/>
      </w:pPr>
      <w:r w:rsidRPr="00174633">
        <w:t xml:space="preserve">Smluvní strany budou minimálně jednou za </w:t>
      </w:r>
      <w:r>
        <w:t>měsíc</w:t>
      </w:r>
      <w:r w:rsidRPr="00174633">
        <w:t xml:space="preserve"> kontrolovat a koordinovat jednotlivé části předmětu plnění; </w:t>
      </w:r>
      <w:r w:rsidR="002E4AB2">
        <w:t xml:space="preserve">z těchto jednání bude Zhotovitelem pořizován zápis, jehož </w:t>
      </w:r>
      <w:r w:rsidR="002E4AB2">
        <w:lastRenderedPageBreak/>
        <w:t xml:space="preserve">součástí budou </w:t>
      </w:r>
      <w:r w:rsidRPr="00174633">
        <w:t>případn</w:t>
      </w:r>
      <w:r w:rsidR="002E4AB2">
        <w:t>é</w:t>
      </w:r>
      <w:r w:rsidRPr="00174633">
        <w:t xml:space="preserve"> nesrovnalost</w:t>
      </w:r>
      <w:r w:rsidR="002E4AB2">
        <w:t>i</w:t>
      </w:r>
      <w:r w:rsidRPr="00174633">
        <w:t xml:space="preserve"> nebo nedostat</w:t>
      </w:r>
      <w:r w:rsidR="002E4AB2">
        <w:t>ky</w:t>
      </w:r>
      <w:r w:rsidRPr="00174633">
        <w:t xml:space="preserve"> plnění, </w:t>
      </w:r>
      <w:r w:rsidR="002E4AB2">
        <w:t>jakož i</w:t>
      </w:r>
      <w:r w:rsidRPr="00174633">
        <w:t xml:space="preserve"> způsob jejich odstranění, resp. nápravy, a který bude oběma </w:t>
      </w:r>
      <w:r w:rsidR="00F03ED4">
        <w:t>S</w:t>
      </w:r>
      <w:r w:rsidR="00F03ED4" w:rsidRPr="00174633">
        <w:t xml:space="preserve">mluvními </w:t>
      </w:r>
      <w:r w:rsidRPr="00174633">
        <w:t xml:space="preserve">stranami odsouhlasen způsobem dle dohody </w:t>
      </w:r>
      <w:r w:rsidR="00F03ED4">
        <w:t>S</w:t>
      </w:r>
      <w:r w:rsidR="00F03ED4" w:rsidRPr="00174633">
        <w:t xml:space="preserve">mluvních </w:t>
      </w:r>
      <w:r w:rsidRPr="00174633">
        <w:t xml:space="preserve">stran. Tímto nejsou dotčeny průběžné ad hoc konzultace směřující ke kompletaci díla. </w:t>
      </w:r>
    </w:p>
    <w:p w14:paraId="78FE0885" w14:textId="77777777" w:rsidR="000926CF" w:rsidRPr="00D15ADB" w:rsidRDefault="000926CF" w:rsidP="003B5983">
      <w:pPr>
        <w:pStyle w:val="Textodstavc"/>
        <w:numPr>
          <w:ilvl w:val="0"/>
          <w:numId w:val="55"/>
        </w:numPr>
        <w:ind w:left="567" w:hanging="567"/>
      </w:pPr>
      <w:r w:rsidRPr="00174633">
        <w:t>Zhotovitel je povinen na žádost Objednatele prezentovat kdykoliv průběžné výsledky plnění dle této Smlouvy a při dokončení každé z částí předmětu plnění prezentovat celkové dosavadní výstupy realizace plnění dle této Smlouvy.</w:t>
      </w:r>
    </w:p>
    <w:p w14:paraId="4499E19C" w14:textId="037BC1AA" w:rsidR="000926CF" w:rsidRPr="00174633" w:rsidRDefault="000926CF" w:rsidP="003B5983">
      <w:pPr>
        <w:pStyle w:val="Textodstavc"/>
        <w:numPr>
          <w:ilvl w:val="0"/>
          <w:numId w:val="55"/>
        </w:numPr>
        <w:ind w:left="567" w:hanging="567"/>
      </w:pPr>
      <w:r w:rsidRPr="00174633">
        <w:t>Místem výkonu plnění je podle okolností sídlo Objednatele</w:t>
      </w:r>
      <w:r w:rsidR="00AF071A">
        <w:t>, nedohodnou-li se Smluvní strany jinak</w:t>
      </w:r>
      <w:r w:rsidRPr="00174633">
        <w:t xml:space="preserve">. Místem předání všech výstupů předmětu plnění je sídlo Objednatele, nedohodnou-li se </w:t>
      </w:r>
      <w:r w:rsidR="00F03ED4">
        <w:t>S</w:t>
      </w:r>
      <w:r w:rsidR="00F03ED4" w:rsidRPr="00174633">
        <w:t xml:space="preserve">mluvní </w:t>
      </w:r>
      <w:r w:rsidRPr="00174633">
        <w:t>strany jinak.</w:t>
      </w:r>
    </w:p>
    <w:p w14:paraId="5E70EAEC" w14:textId="198F7C9C" w:rsidR="000926CF" w:rsidRPr="00174633" w:rsidRDefault="000926CF" w:rsidP="00FB5BE3">
      <w:pPr>
        <w:pStyle w:val="Textodstavc"/>
        <w:numPr>
          <w:ilvl w:val="0"/>
          <w:numId w:val="55"/>
        </w:numPr>
        <w:ind w:left="567" w:hanging="567"/>
      </w:pPr>
      <w:r w:rsidRPr="00D15ADB">
        <w:t xml:space="preserve">Zhotovitel zajistí po celou dobu realizace díla plně funkční </w:t>
      </w:r>
      <w:r w:rsidR="006D71CC">
        <w:t>r</w:t>
      </w:r>
      <w:r w:rsidRPr="00D15ADB">
        <w:t>ealizační tým, aby bylo zajištěno plnění předmětu Smlouvy řádně a včas</w:t>
      </w:r>
      <w:r w:rsidR="00F03ED4">
        <w:t xml:space="preserve">; členy </w:t>
      </w:r>
      <w:r w:rsidR="006D71CC">
        <w:t>r</w:t>
      </w:r>
      <w:r w:rsidR="00F03ED4">
        <w:t>ealizačního týmu jsou osoby, jejichž prostřednictvím Zhotovitel prokazoval kvalifikace ve veřejné zakázce</w:t>
      </w:r>
      <w:r w:rsidR="00C63F74">
        <w:t xml:space="preserve"> a dále osoby uvedené v odstavci 10 tohoto článku Smlouvy</w:t>
      </w:r>
      <w:r w:rsidRPr="00D15ADB">
        <w:t xml:space="preserve">. Konkrétní složení </w:t>
      </w:r>
      <w:r w:rsidR="006D71CC">
        <w:t>r</w:t>
      </w:r>
      <w:r w:rsidRPr="00D15ADB">
        <w:t>ealizačního týmu se</w:t>
      </w:r>
      <w:r w:rsidR="009A0AD9">
        <w:t> </w:t>
      </w:r>
      <w:r w:rsidRPr="00D15ADB">
        <w:t xml:space="preserve">může v průběhu realizace měnit v souvislosti s tím, kterých činností se právě realizovaná oblast týká, musí však vždy zahrnovat minimálně osoby splňující všechny požadavky uvedené v příloze č. </w:t>
      </w:r>
      <w:r w:rsidR="0025609A" w:rsidRPr="00DA165B">
        <w:t>3</w:t>
      </w:r>
      <w:r w:rsidRPr="00D15ADB">
        <w:t xml:space="preserve"> této Smlouvy. Minimální složení </w:t>
      </w:r>
      <w:r w:rsidR="006D71CC">
        <w:t>r</w:t>
      </w:r>
      <w:r w:rsidRPr="00D15ADB">
        <w:t xml:space="preserve">ealizačního týmu Zhotovitele je součástí této </w:t>
      </w:r>
      <w:r w:rsidRPr="00C21CCD">
        <w:t>Smlouvy ve formě přílohy č. 3. V</w:t>
      </w:r>
      <w:r w:rsidRPr="00D15ADB">
        <w:t xml:space="preserve"> případě, že plnění nemůže být realizováno osobou, která je součástí </w:t>
      </w:r>
      <w:r w:rsidR="006D71CC">
        <w:t>r</w:t>
      </w:r>
      <w:r w:rsidRPr="00D15ADB">
        <w:t>ealizačního týmu, je Zhotovitel oprávněn nahradit tuto osobu jinou osobou</w:t>
      </w:r>
      <w:r w:rsidR="00F03ED4">
        <w:t xml:space="preserve">, která splňuje minimálně stejné kvalifikační požadavky jako nahrazovaný člen </w:t>
      </w:r>
      <w:r w:rsidR="006D71CC">
        <w:t>r</w:t>
      </w:r>
      <w:r w:rsidR="00F03ED4">
        <w:t>ealizačního týmu</w:t>
      </w:r>
      <w:r w:rsidRPr="00D15ADB">
        <w:t>, resp. minimální požadavky dle zadávacích podmínek veřejné zakázky</w:t>
      </w:r>
      <w:r w:rsidR="00C63F74">
        <w:t xml:space="preserve">; jedná-li se člena </w:t>
      </w:r>
      <w:r w:rsidR="006D71CC">
        <w:t>r</w:t>
      </w:r>
      <w:r w:rsidR="00C63F74">
        <w:t xml:space="preserve">ealizačního týmu, jehož zkušenosti </w:t>
      </w:r>
      <w:r w:rsidR="00FB5BE3">
        <w:t>a</w:t>
      </w:r>
      <w:r w:rsidR="0020662D">
        <w:t>/nebo</w:t>
      </w:r>
      <w:r w:rsidR="00FB5BE3">
        <w:t xml:space="preserve"> certifikace </w:t>
      </w:r>
      <w:r w:rsidR="00C63F74">
        <w:t>byly předmětem hodnocení ve veřejné zakáz</w:t>
      </w:r>
      <w:r w:rsidR="0025609A">
        <w:t>ce</w:t>
      </w:r>
      <w:r w:rsidR="00C63F74">
        <w:t xml:space="preserve">, musí nový člen </w:t>
      </w:r>
      <w:r w:rsidR="006D71CC">
        <w:t>r</w:t>
      </w:r>
      <w:r w:rsidR="00C63F74">
        <w:t xml:space="preserve">ealizačního týmu mít takové zkušenosti, aby získal min. stejné bodové hodnocení jako nahrazovaný člen </w:t>
      </w:r>
      <w:r w:rsidR="006D71CC">
        <w:t>r</w:t>
      </w:r>
      <w:r w:rsidR="00C63F74">
        <w:t>ealizačního týmu</w:t>
      </w:r>
      <w:r w:rsidRPr="00D15ADB">
        <w:t xml:space="preserve">. </w:t>
      </w:r>
      <w:r w:rsidRPr="00174633">
        <w:t xml:space="preserve">Každá taková změna složení </w:t>
      </w:r>
      <w:r w:rsidR="006D71CC">
        <w:t>r</w:t>
      </w:r>
      <w:r w:rsidRPr="00174633">
        <w:t>ealizačního týmu musí být předem písemně odsouhlasena Objednatelem</w:t>
      </w:r>
      <w:r w:rsidR="00F03ED4">
        <w:t xml:space="preserve"> a Zhotovitel je oprávněn přistoupit ke změně ve složení </w:t>
      </w:r>
      <w:r w:rsidR="006D71CC">
        <w:t>r</w:t>
      </w:r>
      <w:r w:rsidR="00F03ED4">
        <w:t>ealizačního týmu až po odsouhlasení Objednatelem</w:t>
      </w:r>
      <w:r w:rsidRPr="00174633">
        <w:t>. Taková změna nevyžaduje uzavření dodatku ke Smlouvě.</w:t>
      </w:r>
    </w:p>
    <w:p w14:paraId="2CF143FD" w14:textId="0EA697D1" w:rsidR="000926CF" w:rsidRPr="00AF7E0C" w:rsidRDefault="000926CF" w:rsidP="003B5983">
      <w:pPr>
        <w:pStyle w:val="Textodstavc"/>
        <w:numPr>
          <w:ilvl w:val="0"/>
          <w:numId w:val="55"/>
        </w:numPr>
        <w:ind w:left="567" w:hanging="567"/>
      </w:pPr>
      <w:r w:rsidRPr="00174633">
        <w:t>Zhotovitel je oprávněn zajistit plnění této Smlouvy anebo dílčích částí plnění prostřednictvím poddodavatelů</w:t>
      </w:r>
      <w:r w:rsidR="002C5DA0">
        <w:t>, ať už se jedná o poddodavatele kvalifikační nebo věcné</w:t>
      </w:r>
      <w:r w:rsidRPr="00174633">
        <w:t xml:space="preserve">; povinnost splnění požadavků </w:t>
      </w:r>
      <w:r>
        <w:t xml:space="preserve">dle </w:t>
      </w:r>
      <w:r w:rsidR="002C5DA0">
        <w:t>zadávací dokumentace veřejné zakázky</w:t>
      </w:r>
      <w:r w:rsidR="002C5DA0" w:rsidRPr="00174633">
        <w:t xml:space="preserve"> </w:t>
      </w:r>
      <w:r w:rsidRPr="00174633">
        <w:t>se vztahuje i</w:t>
      </w:r>
      <w:r w:rsidR="009A0AD9">
        <w:t> </w:t>
      </w:r>
      <w:r w:rsidRPr="00174633">
        <w:t>na</w:t>
      </w:r>
      <w:r w:rsidR="009A0AD9">
        <w:t> </w:t>
      </w:r>
      <w:r w:rsidRPr="00174633">
        <w:t>poddodavatele, resp. jeho pracovníky. Specifikaci poddodavatelů, včetně specifikace plnění nebo jeho částí, která budou těmito poddodavateli poskytována, sděl</w:t>
      </w:r>
      <w:r w:rsidR="002C5DA0">
        <w:t>il</w:t>
      </w:r>
      <w:r w:rsidRPr="00174633">
        <w:t xml:space="preserve"> Zhotovitel </w:t>
      </w:r>
      <w:r w:rsidR="002C5DA0">
        <w:t>v rámci své nabídky a následně postupem dle § 105 odst. 3 ZZVZ. Poddodavatelé, kteří nebyli identifikováni dle předchozí věty tohoto odstavce, musí být Zhotovitelem identif</w:t>
      </w:r>
      <w:r w:rsidR="000E31B7">
        <w:t>i</w:t>
      </w:r>
      <w:r w:rsidR="002C5DA0">
        <w:t xml:space="preserve">kováni </w:t>
      </w:r>
      <w:r w:rsidRPr="00174633">
        <w:t>před započetím realizace plnění dle této Smlouvy písemně Objednateli. Objednatel může jednotlivé poddodavatele, resp. jeho jednotlivé pracovníky</w:t>
      </w:r>
      <w:r w:rsidR="000E31B7">
        <w:t>,</w:t>
      </w:r>
      <w:r w:rsidRPr="00174633">
        <w:t xml:space="preserve"> písemně odmítnout</w:t>
      </w:r>
      <w:r w:rsidR="000E31B7">
        <w:t xml:space="preserve"> </w:t>
      </w:r>
      <w:r w:rsidRPr="00174633">
        <w:t>i bez uvedení důvodů do pěti</w:t>
      </w:r>
      <w:r w:rsidR="000E31B7">
        <w:t xml:space="preserve"> (5)</w:t>
      </w:r>
      <w:r w:rsidRPr="00174633">
        <w:t xml:space="preserve"> kalendářních dnů od</w:t>
      </w:r>
      <w:r w:rsidR="009A0AD9">
        <w:t> </w:t>
      </w:r>
      <w:r w:rsidRPr="00174633">
        <w:t>obdržení sdělení od Zhotovitele.</w:t>
      </w:r>
      <w:r w:rsidR="002C5DA0">
        <w:t xml:space="preserve"> Důvodem pro odmítnutí může být zejména jeho </w:t>
      </w:r>
      <w:r w:rsidR="002C5DA0" w:rsidRPr="00AF7E0C">
        <w:t xml:space="preserve">nekompetentnost nebo nedbalost při plnění </w:t>
      </w:r>
      <w:r w:rsidR="000E31B7" w:rsidRPr="00AF7E0C">
        <w:t>je</w:t>
      </w:r>
      <w:r w:rsidR="000E31B7">
        <w:t>ho</w:t>
      </w:r>
      <w:r w:rsidR="000E31B7" w:rsidRPr="00AF7E0C">
        <w:t xml:space="preserve"> </w:t>
      </w:r>
      <w:r w:rsidR="002C5DA0" w:rsidRPr="00AF7E0C">
        <w:t>povinností nebo je</w:t>
      </w:r>
      <w:r w:rsidR="002C5DA0">
        <w:t>hož</w:t>
      </w:r>
      <w:r w:rsidR="002C5DA0" w:rsidRPr="00AF7E0C">
        <w:t xml:space="preserve"> účast</w:t>
      </w:r>
      <w:r w:rsidR="002C5DA0">
        <w:t xml:space="preserve"> </w:t>
      </w:r>
      <w:r w:rsidR="002C5DA0" w:rsidRPr="00AF7E0C">
        <w:t xml:space="preserve">na </w:t>
      </w:r>
      <w:r w:rsidR="002C5DA0" w:rsidRPr="00AF7E0C">
        <w:lastRenderedPageBreak/>
        <w:t xml:space="preserve">provádění </w:t>
      </w:r>
      <w:r w:rsidR="002C5DA0">
        <w:t>díla</w:t>
      </w:r>
      <w:r w:rsidR="002C5DA0" w:rsidRPr="00AF7E0C">
        <w:t xml:space="preserve"> je jinak objektivně</w:t>
      </w:r>
      <w:r w:rsidR="002C5DA0">
        <w:t xml:space="preserve"> </w:t>
      </w:r>
      <w:r w:rsidR="002C5DA0" w:rsidRPr="00AF7E0C">
        <w:t>nežádoucí</w:t>
      </w:r>
      <w:r w:rsidR="002C5DA0">
        <w:t>; takový poddodavatel, resp. jeho pracovník</w:t>
      </w:r>
      <w:r w:rsidR="000E31B7">
        <w:t>,</w:t>
      </w:r>
      <w:r w:rsidR="002C5DA0">
        <w:t xml:space="preserve"> </w:t>
      </w:r>
      <w:r w:rsidR="002C5DA0" w:rsidRPr="00AF7E0C">
        <w:t>se</w:t>
      </w:r>
      <w:r w:rsidR="009A0AD9">
        <w:t> </w:t>
      </w:r>
      <w:r w:rsidR="002C5DA0" w:rsidRPr="00AF7E0C">
        <w:t>nemůže bez</w:t>
      </w:r>
      <w:r w:rsidR="002C5DA0">
        <w:t xml:space="preserve"> </w:t>
      </w:r>
      <w:r w:rsidR="002C5DA0" w:rsidRPr="00AF7E0C">
        <w:t>předchozího písemného souhlasu O</w:t>
      </w:r>
      <w:r w:rsidR="002C5DA0">
        <w:t>bjednatele</w:t>
      </w:r>
      <w:r w:rsidR="002C5DA0" w:rsidRPr="00AF7E0C">
        <w:t xml:space="preserve"> dále jakkoliv účastnit</w:t>
      </w:r>
      <w:r w:rsidR="002C5DA0">
        <w:t xml:space="preserve"> </w:t>
      </w:r>
      <w:r w:rsidR="002C5DA0" w:rsidRPr="00AF7E0C">
        <w:t>provádění D</w:t>
      </w:r>
      <w:r w:rsidR="002C5DA0">
        <w:t>íla</w:t>
      </w:r>
      <w:r w:rsidR="002C5DA0" w:rsidRPr="00AF7E0C">
        <w:t>.</w:t>
      </w:r>
    </w:p>
    <w:p w14:paraId="3ECA1C19" w14:textId="30AC2AF0" w:rsidR="000926CF" w:rsidRPr="00AF7E0C" w:rsidRDefault="000926CF" w:rsidP="003B5983">
      <w:pPr>
        <w:pStyle w:val="Textodstavc"/>
        <w:numPr>
          <w:ilvl w:val="0"/>
          <w:numId w:val="55"/>
        </w:numPr>
        <w:ind w:left="567" w:hanging="567"/>
      </w:pPr>
      <w:r w:rsidRPr="00174633">
        <w:t>Zhotovitel je oprávněn změnit poddodavatele pouze z vážných objektivních důvodů a</w:t>
      </w:r>
      <w:r w:rsidR="00512922">
        <w:t> </w:t>
      </w:r>
      <w:r w:rsidRPr="00174633">
        <w:t>s</w:t>
      </w:r>
      <w:r w:rsidR="00512922">
        <w:t> </w:t>
      </w:r>
      <w:r w:rsidRPr="00174633">
        <w:t>předchozím písemným souhlasem Objednatele. Objednatel se zavazuje souhlas se</w:t>
      </w:r>
      <w:r w:rsidR="009A0AD9">
        <w:t> </w:t>
      </w:r>
      <w:r w:rsidRPr="00174633">
        <w:t>změnou poddodavatele Zhotoviteli bezdůvodně neodpírat</w:t>
      </w:r>
      <w:r w:rsidR="004C4D8D">
        <w:t>, nicméně si zároveň</w:t>
      </w:r>
      <w:r w:rsidR="004C4D8D" w:rsidRPr="004C4D8D">
        <w:t xml:space="preserve"> vyhrazuje právo odmítnout ty</w:t>
      </w:r>
      <w:r w:rsidR="004C4D8D">
        <w:t xml:space="preserve"> poddodavatele</w:t>
      </w:r>
      <w:r w:rsidR="004C4D8D" w:rsidRPr="00AF7E0C">
        <w:t>, kteří nemají podle jeho hodnocení dostatečné schopnosti, zkušenosti či</w:t>
      </w:r>
      <w:r w:rsidR="004C4D8D">
        <w:t xml:space="preserve"> </w:t>
      </w:r>
      <w:r w:rsidR="004C4D8D" w:rsidRPr="00AF7E0C">
        <w:t>reference na dílo obdobného charakteru, nebo u</w:t>
      </w:r>
      <w:r w:rsidR="00512922">
        <w:t> </w:t>
      </w:r>
      <w:r w:rsidR="004C4D8D" w:rsidRPr="00AF7E0C">
        <w:t>nichž mu jsou známy případy, kdy</w:t>
      </w:r>
      <w:r w:rsidR="004C4D8D">
        <w:t xml:space="preserve"> </w:t>
      </w:r>
      <w:r w:rsidR="004C4D8D" w:rsidRPr="00AF7E0C">
        <w:t>nedostáli svým závazkům nebo kdy jejich finanční a</w:t>
      </w:r>
      <w:r w:rsidR="009A0AD9">
        <w:t> </w:t>
      </w:r>
      <w:r w:rsidR="004C4D8D" w:rsidRPr="00AF7E0C">
        <w:t>technická pozice spolehlivě</w:t>
      </w:r>
      <w:r w:rsidR="004C4D8D">
        <w:t xml:space="preserve"> </w:t>
      </w:r>
      <w:r w:rsidR="004C4D8D" w:rsidRPr="00AF7E0C">
        <w:t>negarantuje řádné plnění závazků z</w:t>
      </w:r>
      <w:r w:rsidR="004C4D8D">
        <w:t> této Smlouvy</w:t>
      </w:r>
      <w:r w:rsidRPr="00AF7E0C">
        <w:t>. V</w:t>
      </w:r>
      <w:r w:rsidR="00EE4579">
        <w:t> </w:t>
      </w:r>
      <w:r w:rsidRPr="00AF7E0C">
        <w:t>případě zamýšlené změny poddodavatele, prostřednictvím kterého Zhotovitel prokazoval v</w:t>
      </w:r>
      <w:r w:rsidR="00512922">
        <w:t> </w:t>
      </w:r>
      <w:r w:rsidRPr="00AF7E0C">
        <w:t>zadávacím řízení veřejné zakázky splnění kvalifikace, musí nový poddodavatel splňovat kvalifikaci minimálně v rozsahu, v jakém byla prokázána prostřednictvím původního poddodavatele v zadávacím řízení veřejné zakázky, ledaže je schopen tuto kvalifikaci prokázat sám Zhotovitel.</w:t>
      </w:r>
    </w:p>
    <w:p w14:paraId="6AA4C717" w14:textId="62AB68F7" w:rsidR="000926CF" w:rsidRDefault="000926CF" w:rsidP="003B5983">
      <w:pPr>
        <w:pStyle w:val="Textodstavc"/>
        <w:numPr>
          <w:ilvl w:val="0"/>
          <w:numId w:val="55"/>
        </w:numPr>
        <w:ind w:left="567" w:hanging="567"/>
      </w:pPr>
      <w:r w:rsidRPr="00174633">
        <w:t xml:space="preserve">V případě, že člen </w:t>
      </w:r>
      <w:r w:rsidR="006D71CC">
        <w:t>r</w:t>
      </w:r>
      <w:r w:rsidRPr="00174633">
        <w:t xml:space="preserve">ealizačního týmu nebo poddodavatel prokazatelně opakovaně </w:t>
      </w:r>
      <w:r w:rsidR="00EE4579">
        <w:t xml:space="preserve">(alespoň třikrát) </w:t>
      </w:r>
      <w:r w:rsidRPr="00174633">
        <w:t xml:space="preserve">postupuje při realizaci plnění dle této Smlouvy v rozporu s podmínkami stanovenými touto Smlouvou nebo v rozporu se závaznými pokyny Objednatele, s nimiž byl Zhotovitel prokazatelně seznámen, je Objednatel oprávněn písemně vyzvat Zhotovitele k výměně poddodavatele nebo jeho jednotlivého pracovníka, či k výměně daného člena </w:t>
      </w:r>
      <w:r w:rsidR="006D71CC">
        <w:t>r</w:t>
      </w:r>
      <w:r w:rsidRPr="00174633">
        <w:t xml:space="preserve">ealizačního týmu za jinou osobu s kvalifikací </w:t>
      </w:r>
      <w:r w:rsidRPr="00D15ADB">
        <w:t xml:space="preserve">splňující požadavky </w:t>
      </w:r>
      <w:r w:rsidR="00281A7A">
        <w:t>zadávací dokumentace veřejné zakázky</w:t>
      </w:r>
      <w:r w:rsidRPr="00D15ADB">
        <w:t>, resp. minimální požadavky dle zadávacích podmínek veřejné zakázky</w:t>
      </w:r>
      <w:r w:rsidR="00535127">
        <w:t>,</w:t>
      </w:r>
      <w:r w:rsidRPr="00D15ADB">
        <w:t xml:space="preserve"> </w:t>
      </w:r>
      <w:r w:rsidRPr="00174633">
        <w:t>a</w:t>
      </w:r>
      <w:r w:rsidR="00512922">
        <w:t> </w:t>
      </w:r>
      <w:r w:rsidRPr="00174633">
        <w:t>Zhotovitel je povinen tomuto požadavku bez zbytečného odkladu vyhovět.</w:t>
      </w:r>
    </w:p>
    <w:p w14:paraId="48DAD018" w14:textId="0002FCDC" w:rsidR="00C63F74" w:rsidRDefault="00C63F74" w:rsidP="003B5983">
      <w:pPr>
        <w:pStyle w:val="Textodstavc"/>
        <w:numPr>
          <w:ilvl w:val="0"/>
          <w:numId w:val="55"/>
        </w:numPr>
        <w:ind w:left="567" w:hanging="567"/>
      </w:pPr>
      <w:r>
        <w:t xml:space="preserve">Zhotovitel nejpozději před podpisem této Smlouvy Objednateli doložil, že vedle členů </w:t>
      </w:r>
      <w:r w:rsidR="00D54C8D">
        <w:t>r</w:t>
      </w:r>
      <w:r>
        <w:t>ealizačního týmu, jejichž prostřednictvím byla prokazována kvalifikace, disponuje i</w:t>
      </w:r>
      <w:r w:rsidR="00512922">
        <w:t> </w:t>
      </w:r>
      <w:r>
        <w:t xml:space="preserve">těmito členy </w:t>
      </w:r>
      <w:r w:rsidR="00D54C8D">
        <w:t>r</w:t>
      </w:r>
      <w:r>
        <w:t>ealizačního týmu, kteří se budou podílet na plnění Smlouvy a kteří splňují níže uvedené požadavky.</w:t>
      </w:r>
    </w:p>
    <w:p w14:paraId="5A894C93" w14:textId="0DAB42B7" w:rsidR="00C63F74" w:rsidRPr="00DA165B" w:rsidRDefault="00FB5BE3" w:rsidP="003B5983">
      <w:pPr>
        <w:pStyle w:val="Textodstavc"/>
        <w:numPr>
          <w:ilvl w:val="0"/>
          <w:numId w:val="0"/>
        </w:numPr>
        <w:spacing w:after="80"/>
        <w:ind w:left="567"/>
        <w:rPr>
          <w:rStyle w:val="spellingerror"/>
          <w:rFonts w:cstheme="minorHAnsi"/>
          <w:b/>
          <w:bCs/>
        </w:rPr>
      </w:pPr>
      <w:r>
        <w:rPr>
          <w:rStyle w:val="spellingerror"/>
          <w:rFonts w:cstheme="minorHAnsi"/>
          <w:b/>
          <w:bCs/>
        </w:rPr>
        <w:t>Kybernetický pracovník</w:t>
      </w:r>
    </w:p>
    <w:p w14:paraId="604B881B" w14:textId="26A1B34F" w:rsidR="00C63F74" w:rsidRPr="00DA165B" w:rsidRDefault="00C63F74" w:rsidP="00DA165B">
      <w:pPr>
        <w:pStyle w:val="paragraph"/>
        <w:numPr>
          <w:ilvl w:val="0"/>
          <w:numId w:val="47"/>
        </w:numPr>
        <w:spacing w:before="0" w:beforeAutospacing="0" w:after="80" w:afterAutospacing="0"/>
        <w:ind w:left="1134" w:hanging="567"/>
        <w:jc w:val="both"/>
        <w:textAlignment w:val="baseline"/>
        <w:rPr>
          <w:rStyle w:val="normaltextrun"/>
          <w:rFonts w:eastAsiaTheme="minorEastAsia" w:cstheme="minorHAnsi"/>
        </w:rPr>
      </w:pPr>
      <w:r w:rsidRPr="00DA165B">
        <w:rPr>
          <w:rStyle w:val="eop"/>
          <w:rFonts w:eastAsia="Arial Unicode MS" w:cstheme="minorHAnsi"/>
        </w:rPr>
        <w:t>ukončené středoškolské vzdělání;</w:t>
      </w:r>
    </w:p>
    <w:p w14:paraId="4CB15271" w14:textId="42F4A776" w:rsidR="00C63F74" w:rsidRPr="00DA165B" w:rsidRDefault="00C63F74" w:rsidP="00DA165B">
      <w:pPr>
        <w:pStyle w:val="paragraph"/>
        <w:numPr>
          <w:ilvl w:val="0"/>
          <w:numId w:val="47"/>
        </w:numPr>
        <w:spacing w:before="0" w:beforeAutospacing="0" w:after="80" w:afterAutospacing="0"/>
        <w:ind w:left="1134" w:hanging="567"/>
        <w:jc w:val="both"/>
        <w:rPr>
          <w:rStyle w:val="eop"/>
          <w:rFonts w:eastAsiaTheme="minorEastAsia" w:cstheme="minorHAnsi"/>
        </w:rPr>
      </w:pPr>
      <w:r w:rsidRPr="00DA165B">
        <w:rPr>
          <w:rStyle w:val="eop"/>
          <w:rFonts w:eastAsia="Arial Unicode MS" w:cstheme="minorHAnsi"/>
        </w:rPr>
        <w:t>minimálně 5 let praxe v oblasti kybernetické bezpečnosti; uvedená praxe musela být získána v posledních 10</w:t>
      </w:r>
      <w:r w:rsidR="00512922">
        <w:rPr>
          <w:rStyle w:val="eop"/>
          <w:rFonts w:eastAsia="Arial Unicode MS" w:cstheme="minorHAnsi"/>
        </w:rPr>
        <w:t> </w:t>
      </w:r>
      <w:r w:rsidRPr="00DA165B">
        <w:rPr>
          <w:rStyle w:val="eop"/>
          <w:rFonts w:eastAsia="Arial Unicode MS" w:cstheme="minorHAnsi"/>
        </w:rPr>
        <w:t xml:space="preserve">letech před zahájením zadávacího řízení veřejné zakázky; </w:t>
      </w:r>
    </w:p>
    <w:p w14:paraId="49B4A2B3" w14:textId="55F7AD74" w:rsidR="00C63F74" w:rsidRPr="00DA165B" w:rsidRDefault="00C63F74" w:rsidP="00DA165B">
      <w:pPr>
        <w:pStyle w:val="paragraph"/>
        <w:numPr>
          <w:ilvl w:val="0"/>
          <w:numId w:val="47"/>
        </w:numPr>
        <w:spacing w:before="0" w:beforeAutospacing="0" w:after="160" w:afterAutospacing="0"/>
        <w:ind w:left="1134" w:hanging="567"/>
        <w:jc w:val="both"/>
        <w:rPr>
          <w:rStyle w:val="eop"/>
          <w:rFonts w:eastAsiaTheme="minorEastAsia" w:cstheme="minorHAnsi"/>
        </w:rPr>
      </w:pPr>
      <w:r w:rsidRPr="00DA165B">
        <w:rPr>
          <w:rStyle w:val="eop"/>
          <w:rFonts w:eastAsia="Arial Unicode MS" w:cstheme="minorHAnsi"/>
        </w:rPr>
        <w:t>zkušenost (</w:t>
      </w:r>
      <w:r w:rsidRPr="00DA165B">
        <w:rPr>
          <w:rFonts w:cstheme="minorHAnsi"/>
        </w:rPr>
        <w:t xml:space="preserve">v délce min. 12 měsíců, ledaže byl celý projekt kratší, pak od jeho zahájení do doby nasazení do ostrého provozu) </w:t>
      </w:r>
      <w:r w:rsidR="00FB5BE3" w:rsidRPr="00FB5BE3">
        <w:rPr>
          <w:rStyle w:val="eop"/>
          <w:rFonts w:eastAsia="Arial Unicode MS" w:cstheme="minorHAnsi"/>
        </w:rPr>
        <w:t>v oblasti kybernetické bezpečnosti, jejímž předmětem bylo poskytnutí služby v rámci ICT či realizace informačních systémů</w:t>
      </w:r>
      <w:r w:rsidRPr="00DA165B">
        <w:rPr>
          <w:rStyle w:val="eop"/>
          <w:rFonts w:eastAsia="Arial Unicode MS" w:cstheme="minorHAnsi"/>
        </w:rPr>
        <w:t>;</w:t>
      </w:r>
    </w:p>
    <w:p w14:paraId="534854D6" w14:textId="77777777" w:rsidR="00C63F74" w:rsidRPr="00DA165B" w:rsidRDefault="00C63F74" w:rsidP="00DA1F5A">
      <w:pPr>
        <w:pStyle w:val="Textodstavc"/>
        <w:keepNext/>
        <w:keepLines/>
        <w:numPr>
          <w:ilvl w:val="0"/>
          <w:numId w:val="0"/>
        </w:numPr>
        <w:spacing w:after="80"/>
        <w:ind w:left="567"/>
        <w:rPr>
          <w:rStyle w:val="spellingerror"/>
          <w:rFonts w:cstheme="minorHAnsi"/>
          <w:b/>
        </w:rPr>
      </w:pPr>
      <w:r w:rsidRPr="00DA165B">
        <w:rPr>
          <w:rStyle w:val="spellingerror"/>
          <w:rFonts w:cstheme="minorHAnsi"/>
          <w:b/>
        </w:rPr>
        <w:lastRenderedPageBreak/>
        <w:t>Manažer řízení kvality</w:t>
      </w:r>
    </w:p>
    <w:p w14:paraId="18EB79C6" w14:textId="18A6A0CC" w:rsidR="00C63F74" w:rsidRPr="00DA165B" w:rsidRDefault="00C63F74" w:rsidP="003B5983">
      <w:pPr>
        <w:pStyle w:val="paragraph"/>
        <w:numPr>
          <w:ilvl w:val="0"/>
          <w:numId w:val="48"/>
        </w:numPr>
        <w:spacing w:before="0" w:beforeAutospacing="0" w:after="80" w:afterAutospacing="0"/>
        <w:ind w:left="1134" w:hanging="567"/>
        <w:jc w:val="both"/>
        <w:textAlignment w:val="baseline"/>
        <w:rPr>
          <w:rStyle w:val="normaltextrun"/>
          <w:rFonts w:eastAsiaTheme="minorEastAsia" w:cstheme="minorHAnsi"/>
        </w:rPr>
      </w:pPr>
      <w:r w:rsidRPr="00DA165B">
        <w:rPr>
          <w:rStyle w:val="eop"/>
          <w:rFonts w:eastAsia="Arial Unicode MS" w:cstheme="minorHAnsi"/>
        </w:rPr>
        <w:t>ukončené středoškolské vzdělání;</w:t>
      </w:r>
    </w:p>
    <w:p w14:paraId="1CAB6737" w14:textId="692A0D53" w:rsidR="00C63F74" w:rsidRPr="00DA165B" w:rsidRDefault="00C63F74" w:rsidP="003B5983">
      <w:pPr>
        <w:pStyle w:val="paragraph"/>
        <w:numPr>
          <w:ilvl w:val="0"/>
          <w:numId w:val="48"/>
        </w:numPr>
        <w:spacing w:before="0" w:beforeAutospacing="0" w:after="80" w:afterAutospacing="0"/>
        <w:ind w:left="1134" w:hanging="567"/>
        <w:jc w:val="both"/>
        <w:rPr>
          <w:rStyle w:val="eop"/>
          <w:rFonts w:eastAsiaTheme="minorEastAsia" w:cstheme="minorHAnsi"/>
        </w:rPr>
      </w:pPr>
      <w:r w:rsidRPr="003B5983">
        <w:rPr>
          <w:rStyle w:val="eop"/>
          <w:rFonts w:eastAsia="Arial Unicode MS" w:cstheme="minorHAnsi"/>
        </w:rPr>
        <w:t>minimálně 5 let praxe v oblasti řízení kvality</w:t>
      </w:r>
      <w:r w:rsidRPr="00DA165B">
        <w:rPr>
          <w:rStyle w:val="eop"/>
          <w:rFonts w:eastAsia="Arial Unicode MS" w:cstheme="minorHAnsi"/>
        </w:rPr>
        <w:t xml:space="preserve"> ICT projektů; uvedená praxe musela být získána v posledních 10 letech před zahájením zadávacího řízení veřejné zakázky; </w:t>
      </w:r>
    </w:p>
    <w:p w14:paraId="4E76BFA8" w14:textId="25FFB32D" w:rsidR="000926CF" w:rsidRPr="00174633" w:rsidRDefault="00C63F74" w:rsidP="00DA165B">
      <w:pPr>
        <w:pStyle w:val="paragraph"/>
        <w:numPr>
          <w:ilvl w:val="0"/>
          <w:numId w:val="48"/>
        </w:numPr>
        <w:spacing w:before="0" w:beforeAutospacing="0" w:after="80" w:afterAutospacing="0"/>
        <w:ind w:left="1134" w:hanging="567"/>
        <w:jc w:val="both"/>
        <w:rPr>
          <w:rFonts w:ascii="Calibri" w:hAnsi="Calibri" w:cs="Calibri"/>
        </w:rPr>
      </w:pPr>
      <w:r w:rsidRPr="00DA165B">
        <w:rPr>
          <w:rStyle w:val="eop"/>
          <w:rFonts w:eastAsia="Arial Unicode MS" w:cstheme="minorHAnsi"/>
        </w:rPr>
        <w:t>zkušenost (</w:t>
      </w:r>
      <w:r w:rsidRPr="00DA165B">
        <w:rPr>
          <w:rFonts w:cstheme="minorHAnsi"/>
        </w:rPr>
        <w:t xml:space="preserve">v délce min. 12 měsíců, ledaže byl celý projekt kratší, pak od jeho zahájení do doby nasazení do ostrého provozu) </w:t>
      </w:r>
      <w:r w:rsidRPr="00DA165B">
        <w:rPr>
          <w:rStyle w:val="eop"/>
          <w:rFonts w:eastAsia="Arial Unicode MS" w:cstheme="minorHAnsi"/>
        </w:rPr>
        <w:t xml:space="preserve">v roli </w:t>
      </w:r>
      <w:r w:rsidR="004311D8">
        <w:rPr>
          <w:rStyle w:val="eop"/>
          <w:rFonts w:eastAsia="Arial Unicode MS" w:cstheme="minorHAnsi"/>
        </w:rPr>
        <w:t>manažera nebo architekta projektu</w:t>
      </w:r>
      <w:r w:rsidRPr="00DA165B">
        <w:rPr>
          <w:rStyle w:val="eop"/>
          <w:rFonts w:eastAsia="Arial Unicode MS" w:cstheme="minorHAnsi"/>
        </w:rPr>
        <w:t xml:space="preserve"> nebo</w:t>
      </w:r>
      <w:r w:rsidR="009A0AD9">
        <w:rPr>
          <w:rStyle w:val="eop"/>
          <w:rFonts w:eastAsia="Arial Unicode MS" w:cstheme="minorHAnsi"/>
        </w:rPr>
        <w:t> </w:t>
      </w:r>
      <w:r w:rsidRPr="00DA165B">
        <w:rPr>
          <w:rStyle w:val="eop"/>
          <w:rFonts w:eastAsia="Arial Unicode MS" w:cstheme="minorHAnsi"/>
        </w:rPr>
        <w:t xml:space="preserve">obdobné, </w:t>
      </w:r>
      <w:r w:rsidR="004311D8">
        <w:rPr>
          <w:rStyle w:val="eop"/>
          <w:rFonts w:eastAsia="Arial Unicode MS" w:cstheme="minorHAnsi"/>
        </w:rPr>
        <w:t>jejíž náplní</w:t>
      </w:r>
      <w:r w:rsidRPr="00DA165B">
        <w:rPr>
          <w:rStyle w:val="eop"/>
          <w:rFonts w:eastAsia="Arial Unicode MS" w:cstheme="minorHAnsi"/>
        </w:rPr>
        <w:t xml:space="preserve"> bylo poskytnutí služby zajištění řízení kvality </w:t>
      </w:r>
      <w:r w:rsidRPr="00DA165B">
        <w:rPr>
          <w:rFonts w:eastAsia="Georgia" w:cstheme="minorHAnsi"/>
          <w:color w:val="000000" w:themeColor="text1"/>
        </w:rPr>
        <w:t>v</w:t>
      </w:r>
      <w:r w:rsidR="00EE4579">
        <w:rPr>
          <w:rFonts w:eastAsia="Georgia" w:cstheme="minorHAnsi"/>
          <w:color w:val="000000" w:themeColor="text1"/>
        </w:rPr>
        <w:t> </w:t>
      </w:r>
      <w:r w:rsidRPr="00DA165B">
        <w:rPr>
          <w:rFonts w:eastAsia="Georgia" w:cstheme="minorHAnsi"/>
          <w:color w:val="000000" w:themeColor="text1"/>
        </w:rPr>
        <w:t xml:space="preserve">rámci ICT projektu, který se týkal standardního životního cyklu (nebo jeho </w:t>
      </w:r>
      <w:r w:rsidR="004311D8">
        <w:rPr>
          <w:rFonts w:eastAsia="Georgia" w:cstheme="minorHAnsi"/>
          <w:color w:val="000000" w:themeColor="text1"/>
        </w:rPr>
        <w:t xml:space="preserve">podstatné </w:t>
      </w:r>
      <w:r w:rsidRPr="00DA165B">
        <w:rPr>
          <w:rFonts w:eastAsia="Georgia" w:cstheme="minorHAnsi"/>
          <w:color w:val="000000" w:themeColor="text1"/>
        </w:rPr>
        <w:t xml:space="preserve">části) informačního systému. </w:t>
      </w:r>
    </w:p>
    <w:p w14:paraId="3CA36500" w14:textId="77777777" w:rsidR="000926CF" w:rsidRPr="00174633" w:rsidRDefault="000926CF" w:rsidP="000926CF">
      <w:pPr>
        <w:pStyle w:val="Nadpis1"/>
        <w:rPr>
          <w:rFonts w:ascii="Calibri" w:hAnsi="Calibri" w:cs="Calibri"/>
        </w:rPr>
      </w:pPr>
      <w:bookmarkStart w:id="9" w:name="_Ref129356133"/>
      <w:r w:rsidRPr="00174633">
        <w:rPr>
          <w:rFonts w:ascii="Calibri" w:hAnsi="Calibri" w:cs="Calibri"/>
        </w:rPr>
        <w:t>Akceptace díla</w:t>
      </w:r>
      <w:bookmarkEnd w:id="9"/>
    </w:p>
    <w:p w14:paraId="63668A17" w14:textId="69586761" w:rsidR="000926CF" w:rsidRPr="00E131B4" w:rsidRDefault="000926CF" w:rsidP="00DA165B">
      <w:pPr>
        <w:pStyle w:val="Textodstavc"/>
        <w:numPr>
          <w:ilvl w:val="0"/>
          <w:numId w:val="56"/>
        </w:numPr>
        <w:ind w:left="567" w:hanging="567"/>
        <w:rPr>
          <w:rFonts w:eastAsia="Georgia"/>
        </w:rPr>
      </w:pPr>
      <w:r w:rsidRPr="00174633">
        <w:t xml:space="preserve">O realizaci jednotlivých částí předmětu Smlouvy dle čl. </w:t>
      </w:r>
      <w:r w:rsidR="006B7E5C">
        <w:fldChar w:fldCharType="begin"/>
      </w:r>
      <w:r w:rsidR="006B7E5C">
        <w:instrText xml:space="preserve"> REF _Ref129355796 \r \h </w:instrText>
      </w:r>
      <w:r w:rsidR="006B7E5C">
        <w:fldChar w:fldCharType="separate"/>
      </w:r>
      <w:r w:rsidR="006B7E5C">
        <w:t>III</w:t>
      </w:r>
      <w:r w:rsidR="006B7E5C">
        <w:fldChar w:fldCharType="end"/>
      </w:r>
      <w:r w:rsidRPr="00174633">
        <w:t xml:space="preserve">. odst. </w:t>
      </w:r>
      <w:r w:rsidR="006B7E5C">
        <w:fldChar w:fldCharType="begin"/>
      </w:r>
      <w:r w:rsidR="006B7E5C">
        <w:instrText xml:space="preserve"> REF _Ref129355809 \r \h </w:instrText>
      </w:r>
      <w:r w:rsidR="006B7E5C">
        <w:fldChar w:fldCharType="separate"/>
      </w:r>
      <w:r w:rsidR="006B7E5C">
        <w:t>2</w:t>
      </w:r>
      <w:r w:rsidR="006B7E5C">
        <w:fldChar w:fldCharType="end"/>
      </w:r>
      <w:r w:rsidRPr="00174633">
        <w:t xml:space="preserve"> i o realizaci celého díla bude ze strany Zhotovitele vždy vyhotoven a předložen protokol o předání díla nebo jeho části k akceptaci (akceptační protokol). </w:t>
      </w:r>
      <w:r w:rsidR="00E6752E">
        <w:t xml:space="preserve"> </w:t>
      </w:r>
    </w:p>
    <w:p w14:paraId="6FCC6D11" w14:textId="6F913543" w:rsidR="000926CF" w:rsidRPr="00E6752E" w:rsidRDefault="000926CF" w:rsidP="00E6752E">
      <w:pPr>
        <w:pStyle w:val="Textodstavc"/>
        <w:numPr>
          <w:ilvl w:val="0"/>
          <w:numId w:val="56"/>
        </w:numPr>
        <w:ind w:left="567" w:hanging="567"/>
        <w:rPr>
          <w:rFonts w:eastAsia="Georgia"/>
        </w:rPr>
      </w:pPr>
      <w:r w:rsidRPr="00174633">
        <w:rPr>
          <w:rFonts w:cs="Calibri"/>
        </w:rPr>
        <w:t xml:space="preserve">Jednotlivé části předmětu Smlouvy dle čl. </w:t>
      </w:r>
      <w:r w:rsidR="006B7E5C">
        <w:rPr>
          <w:rFonts w:cs="Calibri"/>
        </w:rPr>
        <w:fldChar w:fldCharType="begin"/>
      </w:r>
      <w:r w:rsidR="006B7E5C">
        <w:rPr>
          <w:rFonts w:cs="Calibri"/>
        </w:rPr>
        <w:instrText xml:space="preserve"> REF _Ref129355796 \r \h </w:instrText>
      </w:r>
      <w:r w:rsidR="006B7E5C">
        <w:rPr>
          <w:rFonts w:cs="Calibri"/>
        </w:rPr>
      </w:r>
      <w:r w:rsidR="006B7E5C">
        <w:rPr>
          <w:rFonts w:cs="Calibri"/>
        </w:rPr>
        <w:fldChar w:fldCharType="separate"/>
      </w:r>
      <w:r w:rsidR="006B7E5C">
        <w:rPr>
          <w:rFonts w:cs="Calibri"/>
        </w:rPr>
        <w:t>III</w:t>
      </w:r>
      <w:r w:rsidR="006B7E5C">
        <w:rPr>
          <w:rFonts w:cs="Calibri"/>
        </w:rPr>
        <w:fldChar w:fldCharType="end"/>
      </w:r>
      <w:r w:rsidRPr="00174633">
        <w:rPr>
          <w:rFonts w:cs="Calibri"/>
        </w:rPr>
        <w:t xml:space="preserve">. odst. </w:t>
      </w:r>
      <w:r w:rsidR="006B7E5C">
        <w:rPr>
          <w:rFonts w:cs="Calibri"/>
        </w:rPr>
        <w:fldChar w:fldCharType="begin"/>
      </w:r>
      <w:r w:rsidR="006B7E5C">
        <w:rPr>
          <w:rFonts w:cs="Calibri"/>
        </w:rPr>
        <w:instrText xml:space="preserve"> REF _Ref129355809 \r \h </w:instrText>
      </w:r>
      <w:r w:rsidR="006B7E5C">
        <w:rPr>
          <w:rFonts w:cs="Calibri"/>
        </w:rPr>
      </w:r>
      <w:r w:rsidR="006B7E5C">
        <w:rPr>
          <w:rFonts w:cs="Calibri"/>
        </w:rPr>
        <w:fldChar w:fldCharType="separate"/>
      </w:r>
      <w:r w:rsidR="006B7E5C">
        <w:rPr>
          <w:rFonts w:cs="Calibri"/>
        </w:rPr>
        <w:t>2</w:t>
      </w:r>
      <w:r w:rsidR="006B7E5C">
        <w:rPr>
          <w:rFonts w:cs="Calibri"/>
        </w:rPr>
        <w:fldChar w:fldCharType="end"/>
      </w:r>
      <w:r w:rsidRPr="00174633">
        <w:rPr>
          <w:rFonts w:cs="Calibri"/>
        </w:rPr>
        <w:t xml:space="preserve"> i celé dílo se považují za řádně provedené akceptací těchto výstupů Objednatelem bez výhrad dle odstavce </w:t>
      </w:r>
      <w:r w:rsidR="006B7E5C">
        <w:rPr>
          <w:rFonts w:cs="Calibri"/>
        </w:rPr>
        <w:fldChar w:fldCharType="begin"/>
      </w:r>
      <w:r w:rsidR="006B7E5C">
        <w:rPr>
          <w:rFonts w:cs="Calibri"/>
        </w:rPr>
        <w:instrText xml:space="preserve"> REF _Ref129355852 \r \h </w:instrText>
      </w:r>
      <w:r w:rsidR="006B7E5C">
        <w:rPr>
          <w:rFonts w:cs="Calibri"/>
        </w:rPr>
      </w:r>
      <w:r w:rsidR="006B7E5C">
        <w:rPr>
          <w:rFonts w:cs="Calibri"/>
        </w:rPr>
        <w:fldChar w:fldCharType="separate"/>
      </w:r>
      <w:r w:rsidR="006B7E5C">
        <w:rPr>
          <w:rFonts w:cs="Calibri"/>
        </w:rPr>
        <w:t>5</w:t>
      </w:r>
      <w:r w:rsidR="006B7E5C">
        <w:rPr>
          <w:rFonts w:cs="Calibri"/>
        </w:rPr>
        <w:fldChar w:fldCharType="end"/>
      </w:r>
      <w:r w:rsidRPr="00174633">
        <w:rPr>
          <w:rFonts w:cs="Calibri"/>
        </w:rPr>
        <w:t xml:space="preserve"> písm. </w:t>
      </w:r>
      <w:r w:rsidR="006B7E5C">
        <w:rPr>
          <w:rFonts w:cs="Calibri"/>
        </w:rPr>
        <w:fldChar w:fldCharType="begin"/>
      </w:r>
      <w:r w:rsidR="006B7E5C">
        <w:rPr>
          <w:rFonts w:cs="Calibri"/>
        </w:rPr>
        <w:instrText xml:space="preserve"> REF _Ref129355859 \r \h </w:instrText>
      </w:r>
      <w:r w:rsidR="006B7E5C">
        <w:rPr>
          <w:rFonts w:cs="Calibri"/>
        </w:rPr>
      </w:r>
      <w:r w:rsidR="006B7E5C">
        <w:rPr>
          <w:rFonts w:cs="Calibri"/>
        </w:rPr>
        <w:fldChar w:fldCharType="separate"/>
      </w:r>
      <w:r w:rsidR="006B7E5C">
        <w:rPr>
          <w:rFonts w:cs="Calibri"/>
        </w:rPr>
        <w:t>a)</w:t>
      </w:r>
      <w:r w:rsidR="006B7E5C">
        <w:rPr>
          <w:rFonts w:cs="Calibri"/>
        </w:rPr>
        <w:fldChar w:fldCharType="end"/>
      </w:r>
      <w:r w:rsidRPr="00174633">
        <w:rPr>
          <w:rFonts w:cs="Calibri"/>
        </w:rPr>
        <w:t xml:space="preserve"> tohoto článku</w:t>
      </w:r>
      <w:r w:rsidR="00A21BB8">
        <w:rPr>
          <w:rFonts w:cs="Calibri"/>
        </w:rPr>
        <w:t xml:space="preserve"> Smlouvy</w:t>
      </w:r>
      <w:r w:rsidRPr="00174633">
        <w:rPr>
          <w:rFonts w:cs="Calibri"/>
        </w:rPr>
        <w:t xml:space="preserve">, a to za předpokladu, že výstupy jednotlivých částí </w:t>
      </w:r>
      <w:r w:rsidR="00A21BB8">
        <w:rPr>
          <w:rFonts w:cs="Calibri"/>
        </w:rPr>
        <w:t xml:space="preserve">díla </w:t>
      </w:r>
      <w:r w:rsidRPr="00174633">
        <w:rPr>
          <w:rFonts w:cs="Calibri"/>
        </w:rPr>
        <w:t xml:space="preserve">byly Zhotovitelem dodány v termínu dle čl. </w:t>
      </w:r>
      <w:r w:rsidR="006B7E5C">
        <w:rPr>
          <w:rFonts w:cs="Calibri"/>
        </w:rPr>
        <w:fldChar w:fldCharType="begin"/>
      </w:r>
      <w:r w:rsidR="006B7E5C">
        <w:rPr>
          <w:rFonts w:cs="Calibri"/>
        </w:rPr>
        <w:instrText xml:space="preserve"> REF _Ref129355886 \r \h </w:instrText>
      </w:r>
      <w:r w:rsidR="006B7E5C">
        <w:rPr>
          <w:rFonts w:cs="Calibri"/>
        </w:rPr>
      </w:r>
      <w:r w:rsidR="006B7E5C">
        <w:rPr>
          <w:rFonts w:cs="Calibri"/>
        </w:rPr>
        <w:fldChar w:fldCharType="separate"/>
      </w:r>
      <w:r w:rsidR="006B7E5C">
        <w:rPr>
          <w:rFonts w:cs="Calibri"/>
        </w:rPr>
        <w:t>IV</w:t>
      </w:r>
      <w:r w:rsidR="006B7E5C">
        <w:rPr>
          <w:rFonts w:cs="Calibri"/>
        </w:rPr>
        <w:fldChar w:fldCharType="end"/>
      </w:r>
      <w:r w:rsidRPr="00174633">
        <w:rPr>
          <w:rFonts w:cs="Calibri"/>
        </w:rPr>
        <w:t xml:space="preserve">. odst. </w:t>
      </w:r>
      <w:r w:rsidR="006B7E5C">
        <w:rPr>
          <w:rFonts w:cs="Calibri"/>
        </w:rPr>
        <w:fldChar w:fldCharType="begin"/>
      </w:r>
      <w:r w:rsidR="006B7E5C">
        <w:rPr>
          <w:rFonts w:cs="Calibri"/>
        </w:rPr>
        <w:instrText xml:space="preserve"> REF _Ref129355894 \r \h </w:instrText>
      </w:r>
      <w:r w:rsidR="006B7E5C">
        <w:rPr>
          <w:rFonts w:cs="Calibri"/>
        </w:rPr>
      </w:r>
      <w:r w:rsidR="006B7E5C">
        <w:rPr>
          <w:rFonts w:cs="Calibri"/>
        </w:rPr>
        <w:fldChar w:fldCharType="separate"/>
      </w:r>
      <w:r w:rsidR="006B7E5C">
        <w:rPr>
          <w:rFonts w:cs="Calibri"/>
        </w:rPr>
        <w:t>1</w:t>
      </w:r>
      <w:r w:rsidR="006B7E5C">
        <w:rPr>
          <w:rFonts w:cs="Calibri"/>
        </w:rPr>
        <w:fldChar w:fldCharType="end"/>
      </w:r>
      <w:r w:rsidRPr="00174633">
        <w:rPr>
          <w:rFonts w:cs="Calibri"/>
        </w:rPr>
        <w:t xml:space="preserve"> této Smlouvy. Akceptačními kritérii jsou přitom </w:t>
      </w:r>
      <w:r w:rsidRPr="00BD4559">
        <w:rPr>
          <w:rFonts w:cs="Calibri"/>
        </w:rPr>
        <w:t>zejména</w:t>
      </w:r>
      <w:r w:rsidRPr="00174633">
        <w:rPr>
          <w:rFonts w:cs="Calibri"/>
        </w:rPr>
        <w:t xml:space="preserve"> úplnost a věcná správnost výstupů ve smyslu přílohy č. 1 této Smlouvy.</w:t>
      </w:r>
      <w:r w:rsidR="00E6752E">
        <w:rPr>
          <w:rFonts w:cs="Calibri"/>
        </w:rPr>
        <w:t xml:space="preserve"> </w:t>
      </w:r>
      <w:r w:rsidR="00E6752E">
        <w:t>Bez</w:t>
      </w:r>
      <w:r w:rsidR="00E6752E" w:rsidRPr="00E6752E">
        <w:t xml:space="preserve"> akceptace částí </w:t>
      </w:r>
      <w:r w:rsidR="00E6752E">
        <w:t>díla dle čl. III. odst. 2 písm. a) a b) této Smlouvy</w:t>
      </w:r>
      <w:r w:rsidR="00E6752E" w:rsidRPr="00E6752E">
        <w:t xml:space="preserve"> ze strany </w:t>
      </w:r>
      <w:r w:rsidR="00E6752E">
        <w:t>Objednatele není možné, aby Zhotovitel pokračoval v realizaci dalších částí díla dle čl. III. odst. 2 této Smlouvy</w:t>
      </w:r>
      <w:r w:rsidR="00E6752E" w:rsidRPr="00E6752E">
        <w:t xml:space="preserve">. Plnění dalších částí </w:t>
      </w:r>
      <w:r w:rsidR="00E6752E">
        <w:t xml:space="preserve">díla dle čl. III. odst. 2 písm. c) až g) této Smlouvy </w:t>
      </w:r>
      <w:r w:rsidR="00E6752E" w:rsidRPr="00E6752E">
        <w:t>může probíhat bez akceptace předchozích částí</w:t>
      </w:r>
      <w:r w:rsidR="00E6752E">
        <w:t xml:space="preserve"> tam uvedených</w:t>
      </w:r>
      <w:r w:rsidR="00E6752E" w:rsidRPr="00E6752E">
        <w:t>.</w:t>
      </w:r>
    </w:p>
    <w:p w14:paraId="108127C7" w14:textId="2AD776AF" w:rsidR="000926CF" w:rsidRPr="00174633" w:rsidRDefault="000926CF" w:rsidP="00DA165B">
      <w:pPr>
        <w:pStyle w:val="Textodstavc"/>
        <w:numPr>
          <w:ilvl w:val="0"/>
          <w:numId w:val="56"/>
        </w:numPr>
        <w:ind w:left="567" w:hanging="567"/>
        <w:rPr>
          <w:rFonts w:cs="Calibri"/>
        </w:rPr>
      </w:pPr>
      <w:r w:rsidRPr="00174633">
        <w:rPr>
          <w:rFonts w:cs="Calibri"/>
        </w:rPr>
        <w:t xml:space="preserve">Smluvní strany sjednávají, že předpokladem a podmínkou pro dokončení jednotlivých částí </w:t>
      </w:r>
      <w:r w:rsidRPr="00E131B4">
        <w:t>předmětu</w:t>
      </w:r>
      <w:r w:rsidRPr="00174633">
        <w:rPr>
          <w:rFonts w:cs="Calibri"/>
        </w:rPr>
        <w:t xml:space="preserve"> Smlouvy dle čl. </w:t>
      </w:r>
      <w:r w:rsidR="006B7E5C">
        <w:rPr>
          <w:rFonts w:cs="Calibri"/>
        </w:rPr>
        <w:fldChar w:fldCharType="begin"/>
      </w:r>
      <w:r w:rsidR="006B7E5C">
        <w:rPr>
          <w:rFonts w:cs="Calibri"/>
        </w:rPr>
        <w:instrText xml:space="preserve"> REF _Ref129355796 \r \h </w:instrText>
      </w:r>
      <w:r w:rsidR="006B7E5C">
        <w:rPr>
          <w:rFonts w:cs="Calibri"/>
        </w:rPr>
      </w:r>
      <w:r w:rsidR="006B7E5C">
        <w:rPr>
          <w:rFonts w:cs="Calibri"/>
        </w:rPr>
        <w:fldChar w:fldCharType="separate"/>
      </w:r>
      <w:r w:rsidR="006B7E5C">
        <w:rPr>
          <w:rFonts w:cs="Calibri"/>
        </w:rPr>
        <w:t>III</w:t>
      </w:r>
      <w:r w:rsidR="006B7E5C">
        <w:rPr>
          <w:rFonts w:cs="Calibri"/>
        </w:rPr>
        <w:fldChar w:fldCharType="end"/>
      </w:r>
      <w:r w:rsidRPr="00174633">
        <w:rPr>
          <w:rFonts w:cs="Calibri"/>
        </w:rPr>
        <w:t xml:space="preserve">. odst. </w:t>
      </w:r>
      <w:r w:rsidR="006B7E5C">
        <w:rPr>
          <w:rFonts w:cs="Calibri"/>
        </w:rPr>
        <w:fldChar w:fldCharType="begin"/>
      </w:r>
      <w:r w:rsidR="006B7E5C">
        <w:rPr>
          <w:rFonts w:cs="Calibri"/>
        </w:rPr>
        <w:instrText xml:space="preserve"> REF _Ref129355809 \r \h </w:instrText>
      </w:r>
      <w:r w:rsidR="006B7E5C">
        <w:rPr>
          <w:rFonts w:cs="Calibri"/>
        </w:rPr>
      </w:r>
      <w:r w:rsidR="006B7E5C">
        <w:rPr>
          <w:rFonts w:cs="Calibri"/>
        </w:rPr>
        <w:fldChar w:fldCharType="separate"/>
      </w:r>
      <w:r w:rsidR="006B7E5C">
        <w:rPr>
          <w:rFonts w:cs="Calibri"/>
        </w:rPr>
        <w:t>2</w:t>
      </w:r>
      <w:r w:rsidR="006B7E5C">
        <w:rPr>
          <w:rFonts w:cs="Calibri"/>
        </w:rPr>
        <w:fldChar w:fldCharType="end"/>
      </w:r>
      <w:r w:rsidRPr="00174633">
        <w:rPr>
          <w:rFonts w:cs="Calibri"/>
        </w:rPr>
        <w:t xml:space="preserve"> i celého díla a jejich předání Objednateli k</w:t>
      </w:r>
      <w:r w:rsidR="00A21BB8">
        <w:rPr>
          <w:rFonts w:cs="Calibri"/>
        </w:rPr>
        <w:t> </w:t>
      </w:r>
      <w:r w:rsidRPr="00174633">
        <w:rPr>
          <w:rFonts w:cs="Calibri"/>
        </w:rPr>
        <w:t>akceptačnímu řízení je provedení připomínkového řízení. Zhotovitel se zavazuje předat předmětnou část díla Objednateli v předem písemně domluveném termínu k</w:t>
      </w:r>
      <w:r w:rsidR="00512922">
        <w:rPr>
          <w:rFonts w:cs="Calibri"/>
        </w:rPr>
        <w:t> </w:t>
      </w:r>
      <w:r w:rsidRPr="00174633">
        <w:rPr>
          <w:rFonts w:cs="Calibri"/>
        </w:rPr>
        <w:t>připomínkám, následně proběhne připomínkové řízení a poté se Zhotovitel zavazuje připomínky Objednatele vzešlé z připomínkového řízení zapracovat. Následně Zhotovitel předá Objednateli revidované dílo nebo jeho část se zapracovanými připomínkami z</w:t>
      </w:r>
      <w:r w:rsidR="00A21BB8">
        <w:rPr>
          <w:rFonts w:cs="Calibri"/>
        </w:rPr>
        <w:t> </w:t>
      </w:r>
      <w:r w:rsidRPr="00174633">
        <w:rPr>
          <w:rFonts w:cs="Calibri"/>
        </w:rPr>
        <w:t>připomínkového řízení, přičemž teprve tímto okamžikem se předmětná část díla nebo</w:t>
      </w:r>
      <w:r w:rsidR="009A0AD9">
        <w:rPr>
          <w:rFonts w:cs="Calibri"/>
        </w:rPr>
        <w:t> </w:t>
      </w:r>
      <w:r w:rsidRPr="00174633">
        <w:rPr>
          <w:rFonts w:cs="Calibri"/>
        </w:rPr>
        <w:t xml:space="preserve">dílo považuje za řádně dodané a může být společně s akceptačním protokolem předloženo k akceptačnímu řízení. Nedohodnou-li se </w:t>
      </w:r>
      <w:r w:rsidR="00A21BB8">
        <w:rPr>
          <w:rFonts w:cs="Calibri"/>
        </w:rPr>
        <w:t>S</w:t>
      </w:r>
      <w:r w:rsidR="00A21BB8" w:rsidRPr="00174633">
        <w:rPr>
          <w:rFonts w:cs="Calibri"/>
        </w:rPr>
        <w:t xml:space="preserve">mluvní </w:t>
      </w:r>
      <w:r w:rsidRPr="00174633">
        <w:rPr>
          <w:rFonts w:cs="Calibri"/>
        </w:rPr>
        <w:t>strany jinak, je Zhotovitel povinen předat část díla k připomínko</w:t>
      </w:r>
      <w:r w:rsidRPr="00B07160">
        <w:rPr>
          <w:rFonts w:cs="Calibri"/>
        </w:rPr>
        <w:t xml:space="preserve">vému řízení nejméně </w:t>
      </w:r>
      <w:r w:rsidR="008F1AA2">
        <w:rPr>
          <w:rFonts w:cs="Calibri"/>
        </w:rPr>
        <w:t>sedm (7)</w:t>
      </w:r>
      <w:r w:rsidRPr="00B07160">
        <w:rPr>
          <w:rFonts w:cs="Calibri"/>
        </w:rPr>
        <w:t xml:space="preserve"> </w:t>
      </w:r>
      <w:r w:rsidR="00375751">
        <w:rPr>
          <w:rFonts w:cs="Calibri"/>
        </w:rPr>
        <w:t xml:space="preserve">pracovních </w:t>
      </w:r>
      <w:r w:rsidRPr="00B07160">
        <w:rPr>
          <w:rFonts w:cs="Calibri"/>
        </w:rPr>
        <w:t>dní před</w:t>
      </w:r>
      <w:r w:rsidR="009A0AD9">
        <w:rPr>
          <w:rFonts w:cs="Calibri"/>
        </w:rPr>
        <w:t> </w:t>
      </w:r>
      <w:r w:rsidRPr="00B07160">
        <w:rPr>
          <w:rFonts w:cs="Calibri"/>
        </w:rPr>
        <w:t>termínem</w:t>
      </w:r>
      <w:r w:rsidR="00A21BB8">
        <w:rPr>
          <w:rFonts w:cs="Calibri"/>
        </w:rPr>
        <w:t xml:space="preserve"> uvedeným v čl. IV. odst. 1 této Smlouvy</w:t>
      </w:r>
      <w:r w:rsidRPr="00B07160">
        <w:rPr>
          <w:rFonts w:cs="Calibri"/>
        </w:rPr>
        <w:t>. Povinnost</w:t>
      </w:r>
      <w:r w:rsidRPr="00174633">
        <w:rPr>
          <w:rFonts w:cs="Calibri"/>
        </w:rPr>
        <w:t xml:space="preserve"> předat část díla předem k připomínkovému řízení se nepoužije pro </w:t>
      </w:r>
      <w:r w:rsidR="00D912CB">
        <w:rPr>
          <w:rFonts w:cs="Calibri"/>
        </w:rPr>
        <w:t>k</w:t>
      </w:r>
      <w:r w:rsidRPr="00174633">
        <w:rPr>
          <w:rFonts w:cs="Calibri"/>
        </w:rPr>
        <w:t>onzultační činnost, ledaže se</w:t>
      </w:r>
      <w:r w:rsidR="009A0AD9">
        <w:rPr>
          <w:rFonts w:cs="Calibri"/>
        </w:rPr>
        <w:t> </w:t>
      </w:r>
      <w:r w:rsidR="00A21BB8">
        <w:rPr>
          <w:rFonts w:cs="Calibri"/>
        </w:rPr>
        <w:t>S</w:t>
      </w:r>
      <w:r w:rsidR="00A21BB8" w:rsidRPr="00174633">
        <w:rPr>
          <w:rFonts w:cs="Calibri"/>
        </w:rPr>
        <w:t xml:space="preserve">mluvní </w:t>
      </w:r>
      <w:r w:rsidRPr="00174633">
        <w:rPr>
          <w:rFonts w:cs="Calibri"/>
        </w:rPr>
        <w:t>strany dohodnou jinak.</w:t>
      </w:r>
    </w:p>
    <w:p w14:paraId="45DFC7D9" w14:textId="77777777" w:rsidR="000926CF" w:rsidRPr="00174633" w:rsidRDefault="000926CF" w:rsidP="00DA165B">
      <w:pPr>
        <w:pStyle w:val="Textodstavc"/>
        <w:numPr>
          <w:ilvl w:val="0"/>
          <w:numId w:val="56"/>
        </w:numPr>
        <w:spacing w:after="80"/>
        <w:ind w:left="567" w:hanging="567"/>
        <w:rPr>
          <w:rFonts w:eastAsia="Georgia" w:cs="Calibri"/>
        </w:rPr>
      </w:pPr>
      <w:r w:rsidRPr="00E131B4">
        <w:lastRenderedPageBreak/>
        <w:t>Smluvní</w:t>
      </w:r>
      <w:r w:rsidRPr="00174633">
        <w:rPr>
          <w:rFonts w:cs="Calibri"/>
        </w:rPr>
        <w:t xml:space="preserve"> strany sjednávají, že v rámci akceptačního řízení bude použita následující kategorizace vad předmětu akceptace:</w:t>
      </w:r>
    </w:p>
    <w:p w14:paraId="35029F68" w14:textId="26F0F46A" w:rsidR="000926CF" w:rsidRPr="00174633" w:rsidRDefault="000926CF" w:rsidP="00DA165B">
      <w:pPr>
        <w:pStyle w:val="Odstavecseseznamem"/>
        <w:numPr>
          <w:ilvl w:val="0"/>
          <w:numId w:val="3"/>
        </w:numPr>
        <w:spacing w:after="80"/>
        <w:ind w:left="1134" w:hanging="567"/>
        <w:jc w:val="both"/>
        <w:rPr>
          <w:rFonts w:ascii="Calibri" w:eastAsia="Georgia" w:hAnsi="Calibri" w:cs="Calibri"/>
        </w:rPr>
      </w:pPr>
      <w:r w:rsidRPr="00174633">
        <w:rPr>
          <w:rFonts w:ascii="Calibri" w:hAnsi="Calibri" w:cs="Calibri"/>
        </w:rPr>
        <w:t>vady kategorie A: kritické vady anebo nedodělky díla, které neumožňují, resp. mohou ohrozit řádné užití díla;</w:t>
      </w:r>
    </w:p>
    <w:p w14:paraId="40AA2EE0" w14:textId="77777777" w:rsidR="000926CF" w:rsidRPr="00174633" w:rsidRDefault="000926CF" w:rsidP="00DA165B">
      <w:pPr>
        <w:pStyle w:val="Odstavecseseznamem"/>
        <w:numPr>
          <w:ilvl w:val="0"/>
          <w:numId w:val="3"/>
        </w:numPr>
        <w:spacing w:after="80"/>
        <w:ind w:left="1134" w:hanging="567"/>
        <w:jc w:val="both"/>
        <w:rPr>
          <w:rFonts w:ascii="Calibri" w:eastAsia="Georgia" w:hAnsi="Calibri" w:cs="Calibri"/>
        </w:rPr>
      </w:pPr>
      <w:r w:rsidRPr="00174633">
        <w:rPr>
          <w:rFonts w:ascii="Calibri" w:hAnsi="Calibri" w:cs="Calibri"/>
        </w:rPr>
        <w:t>vady kategorie B: závažné vady anebo nedodělky díla, které způsobují vážné potíže anebo vícepráce při užití díla. Jedná se o vady, které svým charakterem nespadají do kategorie A;</w:t>
      </w:r>
    </w:p>
    <w:p w14:paraId="5BD515E6" w14:textId="77777777" w:rsidR="000926CF" w:rsidRPr="00174633" w:rsidRDefault="000926CF" w:rsidP="00DA165B">
      <w:pPr>
        <w:pStyle w:val="Odstavecseseznamem"/>
        <w:numPr>
          <w:ilvl w:val="0"/>
          <w:numId w:val="3"/>
        </w:numPr>
        <w:ind w:left="1134" w:hanging="567"/>
        <w:jc w:val="both"/>
        <w:rPr>
          <w:rFonts w:ascii="Calibri" w:eastAsia="Georgia" w:hAnsi="Calibri" w:cs="Calibri"/>
        </w:rPr>
      </w:pPr>
      <w:r w:rsidRPr="00174633">
        <w:rPr>
          <w:rFonts w:ascii="Calibri" w:hAnsi="Calibri" w:cs="Calibri"/>
        </w:rPr>
        <w:t>vady kategorie C: ostatní vady anebo nedodělky díla, které nespadají do kategorií A anebo B. Znamená to snadno odstranitelné vady s minimálním dopadem na užití díla.</w:t>
      </w:r>
    </w:p>
    <w:p w14:paraId="18B6002F" w14:textId="51BE597A" w:rsidR="000926CF" w:rsidRPr="00174633" w:rsidRDefault="000926CF" w:rsidP="00DA165B">
      <w:pPr>
        <w:pStyle w:val="Textodstavc"/>
        <w:numPr>
          <w:ilvl w:val="0"/>
          <w:numId w:val="0"/>
        </w:numPr>
        <w:ind w:left="567"/>
        <w:rPr>
          <w:rFonts w:eastAsia="Georgia"/>
        </w:rPr>
      </w:pPr>
      <w:r w:rsidRPr="00174633">
        <w:rPr>
          <w:rFonts w:eastAsia="Georgia"/>
        </w:rPr>
        <w:t>Kategorii vady určuje Objednatel</w:t>
      </w:r>
      <w:r w:rsidR="00D651DE">
        <w:rPr>
          <w:rFonts w:eastAsia="Georgia"/>
        </w:rPr>
        <w:t xml:space="preserve"> včetně odůvodnění</w:t>
      </w:r>
      <w:r w:rsidRPr="00174633">
        <w:rPr>
          <w:rFonts w:eastAsia="Georgia"/>
        </w:rPr>
        <w:t>.</w:t>
      </w:r>
    </w:p>
    <w:p w14:paraId="1931C692" w14:textId="77777777" w:rsidR="000926CF" w:rsidRPr="00174633" w:rsidRDefault="000926CF" w:rsidP="00DA165B">
      <w:pPr>
        <w:pStyle w:val="Textodstavc"/>
        <w:keepNext/>
        <w:numPr>
          <w:ilvl w:val="0"/>
          <w:numId w:val="56"/>
        </w:numPr>
        <w:spacing w:after="80"/>
        <w:ind w:left="567" w:hanging="567"/>
        <w:rPr>
          <w:rFonts w:cs="Calibri"/>
        </w:rPr>
      </w:pPr>
      <w:bookmarkStart w:id="10" w:name="_Ref129355852"/>
      <w:r w:rsidRPr="00E131B4">
        <w:t>Výsledkem</w:t>
      </w:r>
      <w:r w:rsidRPr="00174633">
        <w:rPr>
          <w:rFonts w:cs="Calibri"/>
        </w:rPr>
        <w:t xml:space="preserve"> akceptačního řízení může být:</w:t>
      </w:r>
      <w:bookmarkEnd w:id="10"/>
    </w:p>
    <w:p w14:paraId="259B8B0F" w14:textId="5E313CA1" w:rsidR="000926CF" w:rsidRPr="00174633" w:rsidRDefault="000926CF" w:rsidP="00DA165B">
      <w:pPr>
        <w:pStyle w:val="Odstavecseseznamem"/>
        <w:numPr>
          <w:ilvl w:val="0"/>
          <w:numId w:val="4"/>
        </w:numPr>
        <w:spacing w:after="80"/>
        <w:ind w:left="1134" w:hanging="567"/>
        <w:jc w:val="both"/>
        <w:rPr>
          <w:rFonts w:ascii="Calibri" w:eastAsia="Georgia" w:hAnsi="Calibri" w:cs="Calibri"/>
        </w:rPr>
      </w:pPr>
      <w:bookmarkStart w:id="11" w:name="_Ref129355859"/>
      <w:r w:rsidRPr="00174633">
        <w:rPr>
          <w:rFonts w:ascii="Calibri" w:hAnsi="Calibri" w:cs="Calibri"/>
        </w:rPr>
        <w:t>akceptováno bez výhrad: Neshledá-li Objednatel v předmětu akceptace žádné vady ani nedodělky (vady a nedodělky společně dále jen „</w:t>
      </w:r>
      <w:r w:rsidRPr="00DA165B">
        <w:rPr>
          <w:rFonts w:ascii="Calibri" w:hAnsi="Calibri" w:cs="Calibri"/>
          <w:b/>
          <w:bCs/>
        </w:rPr>
        <w:t>vady</w:t>
      </w:r>
      <w:r w:rsidRPr="00174633">
        <w:rPr>
          <w:rFonts w:ascii="Calibri" w:hAnsi="Calibri" w:cs="Calibri"/>
        </w:rPr>
        <w:t>“), uvede do</w:t>
      </w:r>
      <w:r w:rsidR="009A0AD9">
        <w:rPr>
          <w:rFonts w:ascii="Calibri" w:hAnsi="Calibri" w:cs="Calibri"/>
        </w:rPr>
        <w:t> </w:t>
      </w:r>
      <w:r w:rsidRPr="00174633">
        <w:rPr>
          <w:rFonts w:ascii="Calibri" w:hAnsi="Calibri" w:cs="Calibri"/>
        </w:rPr>
        <w:t xml:space="preserve">akceptačního protokolu, že předmět akceptace akceptuje bez výhrad a akceptační protokol potvrdí oprávnění zástupci obou </w:t>
      </w:r>
      <w:r w:rsidR="00A21BB8">
        <w:rPr>
          <w:rFonts w:ascii="Calibri" w:hAnsi="Calibri" w:cs="Calibri"/>
        </w:rPr>
        <w:t>S</w:t>
      </w:r>
      <w:r w:rsidR="00A21BB8" w:rsidRPr="00174633">
        <w:rPr>
          <w:rFonts w:ascii="Calibri" w:hAnsi="Calibri" w:cs="Calibri"/>
        </w:rPr>
        <w:t xml:space="preserve">mluvních </w:t>
      </w:r>
      <w:r w:rsidRPr="00174633">
        <w:rPr>
          <w:rFonts w:ascii="Calibri" w:hAnsi="Calibri" w:cs="Calibri"/>
        </w:rPr>
        <w:t>stran svými podpisy;</w:t>
      </w:r>
      <w:bookmarkEnd w:id="11"/>
    </w:p>
    <w:p w14:paraId="5B3284E1" w14:textId="04DD3C03" w:rsidR="000926CF" w:rsidRPr="0002292D" w:rsidRDefault="000926CF" w:rsidP="00DA165B">
      <w:pPr>
        <w:pStyle w:val="Odstavecseseznamem"/>
        <w:numPr>
          <w:ilvl w:val="0"/>
          <w:numId w:val="4"/>
        </w:numPr>
        <w:spacing w:after="80"/>
        <w:ind w:left="1134" w:hanging="567"/>
        <w:jc w:val="both"/>
        <w:rPr>
          <w:rFonts w:ascii="Calibri" w:eastAsia="Georgia" w:hAnsi="Calibri" w:cs="Calibri"/>
        </w:rPr>
      </w:pPr>
      <w:r w:rsidRPr="00174633">
        <w:rPr>
          <w:rFonts w:ascii="Calibri" w:hAnsi="Calibri" w:cs="Calibri"/>
        </w:rPr>
        <w:t xml:space="preserve">akceptováno s výhradami: V případě, že Objednatel shledá v předmětu akceptace vady kategorie C a maximálně 2 (dvě) vady kategorie B, stanoví po konzultaci se Zhotovitelem závazný termín jejich odstranění. Nedohodnou-li se </w:t>
      </w:r>
      <w:r w:rsidR="00A21BB8">
        <w:rPr>
          <w:rFonts w:ascii="Calibri" w:hAnsi="Calibri" w:cs="Calibri"/>
        </w:rPr>
        <w:t>S</w:t>
      </w:r>
      <w:r w:rsidR="00A21BB8" w:rsidRPr="00174633">
        <w:rPr>
          <w:rFonts w:ascii="Calibri" w:hAnsi="Calibri" w:cs="Calibri"/>
        </w:rPr>
        <w:t xml:space="preserve">mluvní </w:t>
      </w:r>
      <w:r w:rsidRPr="00174633">
        <w:rPr>
          <w:rFonts w:ascii="Calibri" w:hAnsi="Calibri" w:cs="Calibri"/>
        </w:rPr>
        <w:t xml:space="preserve">strany jinak, činí lhůta pro odstranění zjištěných vad </w:t>
      </w:r>
      <w:r w:rsidR="00F53EA2">
        <w:rPr>
          <w:rFonts w:ascii="Calibri" w:hAnsi="Calibri" w:cs="Calibri"/>
        </w:rPr>
        <w:t>sedm (7)</w:t>
      </w:r>
      <w:r w:rsidRPr="00174633">
        <w:rPr>
          <w:rFonts w:ascii="Calibri" w:hAnsi="Calibri" w:cs="Calibri"/>
        </w:rPr>
        <w:t xml:space="preserve"> pracovních dnů. Objednatel do akceptačního protokolu uvede, že předmět akceptace akceptuje s</w:t>
      </w:r>
      <w:r w:rsidR="009A0AD9">
        <w:rPr>
          <w:rFonts w:ascii="Calibri" w:hAnsi="Calibri" w:cs="Calibri"/>
        </w:rPr>
        <w:t> </w:t>
      </w:r>
      <w:r w:rsidRPr="00174633">
        <w:rPr>
          <w:rFonts w:ascii="Calibri" w:hAnsi="Calibri" w:cs="Calibri"/>
        </w:rPr>
        <w:t xml:space="preserve">výhradami a uvede termín pro odstranění vad. Oprávnění zástupci obou </w:t>
      </w:r>
      <w:r w:rsidR="00A21BB8">
        <w:rPr>
          <w:rFonts w:ascii="Calibri" w:hAnsi="Calibri" w:cs="Calibri"/>
        </w:rPr>
        <w:t>S</w:t>
      </w:r>
      <w:r w:rsidR="00A21BB8" w:rsidRPr="00174633">
        <w:rPr>
          <w:rFonts w:ascii="Calibri" w:hAnsi="Calibri" w:cs="Calibri"/>
        </w:rPr>
        <w:t xml:space="preserve">mluvních </w:t>
      </w:r>
      <w:r w:rsidRPr="00174633">
        <w:rPr>
          <w:rFonts w:ascii="Calibri" w:hAnsi="Calibri" w:cs="Calibri"/>
        </w:rPr>
        <w:t xml:space="preserve">stran potvrdí akceptační protokol svými podpisy. </w:t>
      </w:r>
      <w:r w:rsidRPr="0002292D">
        <w:rPr>
          <w:rFonts w:ascii="Calibri" w:hAnsi="Calibri" w:cs="Calibri"/>
        </w:rPr>
        <w:t xml:space="preserve">Po odstranění všech vytčených vad provedou </w:t>
      </w:r>
      <w:r w:rsidR="00E61A35">
        <w:rPr>
          <w:rFonts w:ascii="Calibri" w:hAnsi="Calibri" w:cs="Calibri"/>
        </w:rPr>
        <w:t>S</w:t>
      </w:r>
      <w:r w:rsidR="00E61A35" w:rsidRPr="0002292D">
        <w:rPr>
          <w:rFonts w:ascii="Calibri" w:hAnsi="Calibri" w:cs="Calibri"/>
        </w:rPr>
        <w:t xml:space="preserve">mluvní </w:t>
      </w:r>
      <w:r w:rsidRPr="0002292D">
        <w:rPr>
          <w:rFonts w:ascii="Calibri" w:hAnsi="Calibri" w:cs="Calibri"/>
        </w:rPr>
        <w:t>strany nové akceptační řízení za stejných podmínek. Od okamžiku akceptace s výhradami není Zhotovitel v prodlení s plněním díla nebo jeho části, podmínkou fakturace je však řádné odstranění vytčených vad;</w:t>
      </w:r>
    </w:p>
    <w:p w14:paraId="3C20A20D" w14:textId="4BC74AC8" w:rsidR="000926CF" w:rsidRPr="00174633" w:rsidRDefault="000926CF" w:rsidP="00DA165B">
      <w:pPr>
        <w:pStyle w:val="Odstavecseseznamem"/>
        <w:numPr>
          <w:ilvl w:val="0"/>
          <w:numId w:val="4"/>
        </w:numPr>
        <w:ind w:left="1134" w:hanging="567"/>
        <w:jc w:val="both"/>
        <w:rPr>
          <w:rFonts w:ascii="Calibri" w:eastAsia="Georgia" w:hAnsi="Calibri" w:cs="Calibri"/>
        </w:rPr>
      </w:pPr>
      <w:r w:rsidRPr="00174633">
        <w:rPr>
          <w:rFonts w:ascii="Calibri" w:hAnsi="Calibri" w:cs="Calibri"/>
        </w:rPr>
        <w:t>neakceptováno: Shledá-li Objednatel v předmětu akceptace vadu nebo vady kategorie A nebo více než 2 (dvě) vady kategorie B, stanoví Objednatel po</w:t>
      </w:r>
      <w:r w:rsidR="009A0AD9">
        <w:rPr>
          <w:rFonts w:ascii="Calibri" w:hAnsi="Calibri" w:cs="Calibri"/>
        </w:rPr>
        <w:t> </w:t>
      </w:r>
      <w:r w:rsidRPr="00174633">
        <w:rPr>
          <w:rFonts w:ascii="Calibri" w:hAnsi="Calibri" w:cs="Calibri"/>
        </w:rPr>
        <w:t xml:space="preserve">konzultaci se Zhotovitelem přiměřený závazný termín jejich odstranění s tím, že po dobu od termínu stanoveného v čl. </w:t>
      </w:r>
      <w:r w:rsidR="006B7E5C">
        <w:rPr>
          <w:rFonts w:ascii="Calibri" w:hAnsi="Calibri" w:cs="Calibri"/>
        </w:rPr>
        <w:fldChar w:fldCharType="begin"/>
      </w:r>
      <w:r w:rsidR="006B7E5C">
        <w:rPr>
          <w:rFonts w:ascii="Calibri" w:hAnsi="Calibri" w:cs="Calibri"/>
        </w:rPr>
        <w:instrText xml:space="preserve"> REF _Ref129355886 \r \h </w:instrText>
      </w:r>
      <w:r w:rsidR="006B7E5C">
        <w:rPr>
          <w:rFonts w:ascii="Calibri" w:hAnsi="Calibri" w:cs="Calibri"/>
        </w:rPr>
      </w:r>
      <w:r w:rsidR="006B7E5C">
        <w:rPr>
          <w:rFonts w:ascii="Calibri" w:hAnsi="Calibri" w:cs="Calibri"/>
        </w:rPr>
        <w:fldChar w:fldCharType="separate"/>
      </w:r>
      <w:r w:rsidR="006B7E5C">
        <w:rPr>
          <w:rFonts w:ascii="Calibri" w:hAnsi="Calibri" w:cs="Calibri"/>
        </w:rPr>
        <w:t>IV</w:t>
      </w:r>
      <w:r w:rsidR="006B7E5C">
        <w:rPr>
          <w:rFonts w:ascii="Calibri" w:hAnsi="Calibri" w:cs="Calibri"/>
        </w:rPr>
        <w:fldChar w:fldCharType="end"/>
      </w:r>
      <w:r w:rsidRPr="00174633">
        <w:rPr>
          <w:rFonts w:ascii="Calibri" w:hAnsi="Calibri" w:cs="Calibri"/>
        </w:rPr>
        <w:t xml:space="preserve">. odst. </w:t>
      </w:r>
      <w:r w:rsidR="006B7E5C">
        <w:rPr>
          <w:rFonts w:ascii="Calibri" w:hAnsi="Calibri" w:cs="Calibri"/>
        </w:rPr>
        <w:fldChar w:fldCharType="begin"/>
      </w:r>
      <w:r w:rsidR="006B7E5C">
        <w:rPr>
          <w:rFonts w:ascii="Calibri" w:hAnsi="Calibri" w:cs="Calibri"/>
        </w:rPr>
        <w:instrText xml:space="preserve"> REF _Ref129355894 \r \h </w:instrText>
      </w:r>
      <w:r w:rsidR="006B7E5C">
        <w:rPr>
          <w:rFonts w:ascii="Calibri" w:hAnsi="Calibri" w:cs="Calibri"/>
        </w:rPr>
      </w:r>
      <w:r w:rsidR="006B7E5C">
        <w:rPr>
          <w:rFonts w:ascii="Calibri" w:hAnsi="Calibri" w:cs="Calibri"/>
        </w:rPr>
        <w:fldChar w:fldCharType="separate"/>
      </w:r>
      <w:r w:rsidR="006B7E5C">
        <w:rPr>
          <w:rFonts w:ascii="Calibri" w:hAnsi="Calibri" w:cs="Calibri"/>
        </w:rPr>
        <w:t>1</w:t>
      </w:r>
      <w:r w:rsidR="006B7E5C">
        <w:rPr>
          <w:rFonts w:ascii="Calibri" w:hAnsi="Calibri" w:cs="Calibri"/>
        </w:rPr>
        <w:fldChar w:fldCharType="end"/>
      </w:r>
      <w:r w:rsidRPr="00174633">
        <w:rPr>
          <w:rFonts w:ascii="Calibri" w:hAnsi="Calibri" w:cs="Calibri"/>
        </w:rPr>
        <w:t xml:space="preserve"> této Smlouvy pro dokončení a dodání díla nebo jeho částí až do úplného odstranění všech vytčených vad, kvůli kterým došlo k ukončení akceptačního řízení s výsledkem „neakceptováno“, bude Zhotovitel v prodlení s dodáním příslušného díla nebo jeho části. Nedohodnou-li se </w:t>
      </w:r>
      <w:r w:rsidR="001A0126">
        <w:rPr>
          <w:rFonts w:ascii="Calibri" w:hAnsi="Calibri" w:cs="Calibri"/>
        </w:rPr>
        <w:t>S</w:t>
      </w:r>
      <w:r w:rsidR="001A0126" w:rsidRPr="00174633">
        <w:rPr>
          <w:rFonts w:ascii="Calibri" w:hAnsi="Calibri" w:cs="Calibri"/>
        </w:rPr>
        <w:t xml:space="preserve">mluvní </w:t>
      </w:r>
      <w:r w:rsidRPr="00174633">
        <w:rPr>
          <w:rFonts w:ascii="Calibri" w:hAnsi="Calibri" w:cs="Calibri"/>
        </w:rPr>
        <w:t xml:space="preserve">strany jinak, činí lhůta pro odstranění zjištěných závažných vad </w:t>
      </w:r>
      <w:r w:rsidR="00F53EA2">
        <w:rPr>
          <w:rFonts w:ascii="Calibri" w:hAnsi="Calibri" w:cs="Calibri"/>
        </w:rPr>
        <w:t>sedm (7)</w:t>
      </w:r>
      <w:r w:rsidRPr="00174633">
        <w:rPr>
          <w:rFonts w:ascii="Calibri" w:hAnsi="Calibri" w:cs="Calibri"/>
        </w:rPr>
        <w:t xml:space="preserve"> pracovních dnů. Objednatel do akceptačního protokolu uvede, že předmět akceptace neakceptuje a uvede seznam vad. Oprávnění zástupci obou </w:t>
      </w:r>
      <w:r w:rsidR="001A0126">
        <w:rPr>
          <w:rFonts w:ascii="Calibri" w:hAnsi="Calibri" w:cs="Calibri"/>
        </w:rPr>
        <w:t>S</w:t>
      </w:r>
      <w:r w:rsidR="001A0126" w:rsidRPr="00174633">
        <w:rPr>
          <w:rFonts w:ascii="Calibri" w:hAnsi="Calibri" w:cs="Calibri"/>
        </w:rPr>
        <w:t xml:space="preserve">mluvních </w:t>
      </w:r>
      <w:r w:rsidRPr="00174633">
        <w:rPr>
          <w:rFonts w:ascii="Calibri" w:hAnsi="Calibri" w:cs="Calibri"/>
        </w:rPr>
        <w:t xml:space="preserve">stran potvrdí akceptační protokol svými podpisy. Po odstranění všech vytčených vad provedou </w:t>
      </w:r>
      <w:r w:rsidR="0078594E">
        <w:rPr>
          <w:rFonts w:ascii="Calibri" w:hAnsi="Calibri" w:cs="Calibri"/>
        </w:rPr>
        <w:t>S</w:t>
      </w:r>
      <w:r w:rsidR="0078594E" w:rsidRPr="00174633">
        <w:rPr>
          <w:rFonts w:ascii="Calibri" w:hAnsi="Calibri" w:cs="Calibri"/>
        </w:rPr>
        <w:t xml:space="preserve">mluvní </w:t>
      </w:r>
      <w:r w:rsidRPr="00174633">
        <w:rPr>
          <w:rFonts w:ascii="Calibri" w:hAnsi="Calibri" w:cs="Calibri"/>
        </w:rPr>
        <w:t>strany nové akceptační řízení za stejných podmínek.</w:t>
      </w:r>
    </w:p>
    <w:p w14:paraId="4AF59F4B" w14:textId="59BEE5AA" w:rsidR="000926CF" w:rsidRPr="00174633" w:rsidRDefault="000926CF" w:rsidP="00DA165B">
      <w:pPr>
        <w:pStyle w:val="Textodstavc"/>
        <w:numPr>
          <w:ilvl w:val="0"/>
          <w:numId w:val="56"/>
        </w:numPr>
        <w:ind w:left="567" w:hanging="567"/>
        <w:rPr>
          <w:rFonts w:eastAsia="Georgia" w:cs="Calibri"/>
        </w:rPr>
      </w:pPr>
      <w:r w:rsidRPr="00174633">
        <w:rPr>
          <w:rFonts w:cs="Calibri"/>
        </w:rPr>
        <w:lastRenderedPageBreak/>
        <w:t>Nezúčastní-li se Zhotovitel jednání s Objednatelem k projednání akceptace anebo</w:t>
      </w:r>
      <w:r w:rsidR="009A0AD9">
        <w:rPr>
          <w:rFonts w:cs="Calibri"/>
        </w:rPr>
        <w:t> </w:t>
      </w:r>
      <w:r w:rsidRPr="00E131B4">
        <w:t>odmítne</w:t>
      </w:r>
      <w:r w:rsidRPr="00174633">
        <w:rPr>
          <w:rFonts w:cs="Calibri"/>
        </w:rPr>
        <w:t>-li podepsat akceptační protokol, má se za to, že se skutečnostmi v něm uvedenými souhlasí.</w:t>
      </w:r>
    </w:p>
    <w:p w14:paraId="4BECE087" w14:textId="77777777" w:rsidR="000926CF" w:rsidRPr="00174633" w:rsidRDefault="000926CF" w:rsidP="00DA165B">
      <w:pPr>
        <w:pStyle w:val="Textodstavc"/>
        <w:numPr>
          <w:ilvl w:val="0"/>
          <w:numId w:val="56"/>
        </w:numPr>
        <w:spacing w:after="80"/>
        <w:ind w:left="567" w:hanging="567"/>
        <w:rPr>
          <w:rFonts w:eastAsia="Georgia" w:cs="Calibri"/>
        </w:rPr>
      </w:pPr>
      <w:r w:rsidRPr="00E131B4">
        <w:t>Smluvní</w:t>
      </w:r>
      <w:r w:rsidRPr="00174633">
        <w:rPr>
          <w:rFonts w:cs="Calibri"/>
        </w:rPr>
        <w:t xml:space="preserve"> strany tímto sjednávají, že akceptační protokol bude obsahovat alespoň tyto náležitosti:</w:t>
      </w:r>
    </w:p>
    <w:p w14:paraId="596E848A" w14:textId="12E39FE5" w:rsidR="000926CF" w:rsidRPr="00174633" w:rsidRDefault="000926CF" w:rsidP="00DA165B">
      <w:pPr>
        <w:pStyle w:val="Odstavecseseznamem"/>
        <w:numPr>
          <w:ilvl w:val="0"/>
          <w:numId w:val="2"/>
        </w:numPr>
        <w:spacing w:after="80"/>
        <w:ind w:left="1134" w:hanging="567"/>
        <w:jc w:val="both"/>
        <w:rPr>
          <w:rFonts w:ascii="Calibri" w:eastAsia="Georgia" w:hAnsi="Calibri" w:cs="Calibri"/>
        </w:rPr>
      </w:pPr>
      <w:r w:rsidRPr="00174633">
        <w:rPr>
          <w:rFonts w:ascii="Calibri" w:hAnsi="Calibri" w:cs="Calibri"/>
        </w:rPr>
        <w:t xml:space="preserve">označení </w:t>
      </w:r>
      <w:r w:rsidR="0078594E">
        <w:rPr>
          <w:rFonts w:ascii="Calibri" w:hAnsi="Calibri" w:cs="Calibri"/>
        </w:rPr>
        <w:t>S</w:t>
      </w:r>
      <w:r w:rsidR="0078594E" w:rsidRPr="00174633">
        <w:rPr>
          <w:rFonts w:ascii="Calibri" w:hAnsi="Calibri" w:cs="Calibri"/>
        </w:rPr>
        <w:t xml:space="preserve">mluvních </w:t>
      </w:r>
      <w:r w:rsidRPr="00174633">
        <w:rPr>
          <w:rFonts w:ascii="Calibri" w:hAnsi="Calibri" w:cs="Calibri"/>
        </w:rPr>
        <w:t>stran a jména jejich oprávněných zástupců;</w:t>
      </w:r>
    </w:p>
    <w:p w14:paraId="7FDF98BE" w14:textId="77777777" w:rsidR="000926CF" w:rsidRPr="00174633" w:rsidRDefault="000926CF" w:rsidP="00DA165B">
      <w:pPr>
        <w:pStyle w:val="Odstavecseseznamem"/>
        <w:numPr>
          <w:ilvl w:val="0"/>
          <w:numId w:val="2"/>
        </w:numPr>
        <w:spacing w:after="80"/>
        <w:ind w:left="1134" w:hanging="567"/>
        <w:jc w:val="both"/>
        <w:rPr>
          <w:rFonts w:ascii="Calibri" w:eastAsia="Georgia" w:hAnsi="Calibri" w:cs="Calibri"/>
        </w:rPr>
      </w:pPr>
      <w:r w:rsidRPr="00174633">
        <w:rPr>
          <w:rFonts w:ascii="Calibri" w:hAnsi="Calibri" w:cs="Calibri"/>
        </w:rPr>
        <w:t>datum a místo podpisu akceptačního protokolu;</w:t>
      </w:r>
    </w:p>
    <w:p w14:paraId="3FF39F78" w14:textId="77777777" w:rsidR="000926CF" w:rsidRPr="00174633" w:rsidRDefault="000926CF" w:rsidP="00DA165B">
      <w:pPr>
        <w:pStyle w:val="Odstavecseseznamem"/>
        <w:numPr>
          <w:ilvl w:val="0"/>
          <w:numId w:val="2"/>
        </w:numPr>
        <w:spacing w:after="80"/>
        <w:ind w:left="1134" w:hanging="567"/>
        <w:jc w:val="both"/>
        <w:rPr>
          <w:rFonts w:ascii="Calibri" w:eastAsia="Georgia" w:hAnsi="Calibri" w:cs="Calibri"/>
        </w:rPr>
      </w:pPr>
      <w:r w:rsidRPr="00174633">
        <w:rPr>
          <w:rFonts w:ascii="Calibri" w:hAnsi="Calibri" w:cs="Calibri"/>
        </w:rPr>
        <w:t>označení a popis předmětu akceptace, s uvedením dílčího termínu;</w:t>
      </w:r>
    </w:p>
    <w:p w14:paraId="00398E8C" w14:textId="77777777" w:rsidR="000926CF" w:rsidRPr="00174633" w:rsidRDefault="000926CF" w:rsidP="00DA165B">
      <w:pPr>
        <w:pStyle w:val="Odstavecseseznamem"/>
        <w:numPr>
          <w:ilvl w:val="0"/>
          <w:numId w:val="2"/>
        </w:numPr>
        <w:spacing w:after="80"/>
        <w:ind w:left="1134" w:hanging="567"/>
        <w:jc w:val="both"/>
        <w:rPr>
          <w:rFonts w:ascii="Calibri" w:eastAsia="Georgia" w:hAnsi="Calibri" w:cs="Calibri"/>
        </w:rPr>
      </w:pPr>
      <w:r w:rsidRPr="00174633">
        <w:rPr>
          <w:rFonts w:ascii="Calibri" w:hAnsi="Calibri" w:cs="Calibri"/>
        </w:rPr>
        <w:t>závěr akceptačního řízení (akceptováno bez výhrad, akceptováno s výhradami, neakceptováno – závěr akceptačního řízení doplní Objednatel);</w:t>
      </w:r>
    </w:p>
    <w:p w14:paraId="3B1E3D11" w14:textId="77777777" w:rsidR="000926CF" w:rsidRPr="00174633" w:rsidRDefault="000926CF" w:rsidP="00DA165B">
      <w:pPr>
        <w:pStyle w:val="Odstavecseseznamem"/>
        <w:numPr>
          <w:ilvl w:val="0"/>
          <w:numId w:val="2"/>
        </w:numPr>
        <w:spacing w:after="80"/>
        <w:ind w:left="1134" w:hanging="567"/>
        <w:jc w:val="both"/>
        <w:rPr>
          <w:rFonts w:ascii="Calibri" w:eastAsia="Georgia" w:hAnsi="Calibri" w:cs="Calibri"/>
        </w:rPr>
      </w:pPr>
      <w:r w:rsidRPr="00174633">
        <w:rPr>
          <w:rFonts w:ascii="Calibri" w:hAnsi="Calibri" w:cs="Calibri"/>
        </w:rPr>
        <w:t>v případě akceptace s výhradami nebo v případě neakceptace předmětu akceptace soupis vad vč. kategorie a termín pro jejich odstranění;</w:t>
      </w:r>
    </w:p>
    <w:p w14:paraId="12199577" w14:textId="5F77AD2E" w:rsidR="000926CF" w:rsidRPr="00174633" w:rsidRDefault="000926CF" w:rsidP="00DA165B">
      <w:pPr>
        <w:pStyle w:val="Odstavecseseznamem"/>
        <w:numPr>
          <w:ilvl w:val="0"/>
          <w:numId w:val="2"/>
        </w:numPr>
        <w:ind w:left="1134" w:hanging="567"/>
        <w:jc w:val="both"/>
        <w:rPr>
          <w:rFonts w:ascii="Calibri" w:eastAsia="Georgia" w:hAnsi="Calibri" w:cs="Calibri"/>
        </w:rPr>
      </w:pPr>
      <w:r w:rsidRPr="00174633">
        <w:rPr>
          <w:rFonts w:ascii="Calibri" w:hAnsi="Calibri" w:cs="Calibri"/>
        </w:rPr>
        <w:t xml:space="preserve">podpisy oprávněných zástupců </w:t>
      </w:r>
      <w:r w:rsidR="0078594E">
        <w:rPr>
          <w:rFonts w:ascii="Calibri" w:hAnsi="Calibri" w:cs="Calibri"/>
        </w:rPr>
        <w:t>S</w:t>
      </w:r>
      <w:r w:rsidR="0078594E" w:rsidRPr="00174633">
        <w:rPr>
          <w:rFonts w:ascii="Calibri" w:hAnsi="Calibri" w:cs="Calibri"/>
        </w:rPr>
        <w:t xml:space="preserve">mluvních </w:t>
      </w:r>
      <w:r w:rsidRPr="00174633">
        <w:rPr>
          <w:rFonts w:ascii="Calibri" w:hAnsi="Calibri" w:cs="Calibri"/>
        </w:rPr>
        <w:t>stran (případně pouze podpis oprávněného zástupce Objednatele, pokud Zhotovitel odmítne akceptační protokol potvrdit podpisem).</w:t>
      </w:r>
    </w:p>
    <w:p w14:paraId="404744C8" w14:textId="3F092519" w:rsidR="000926CF" w:rsidRPr="00E131B4" w:rsidRDefault="000926CF" w:rsidP="00DA165B">
      <w:pPr>
        <w:pStyle w:val="Textodstavc"/>
        <w:numPr>
          <w:ilvl w:val="0"/>
          <w:numId w:val="56"/>
        </w:numPr>
        <w:ind w:left="567" w:hanging="567"/>
        <w:rPr>
          <w:rFonts w:cs="Calibri"/>
        </w:rPr>
      </w:pPr>
      <w:r w:rsidRPr="00E131B4">
        <w:t>Výhradně</w:t>
      </w:r>
      <w:r w:rsidRPr="00174633">
        <w:rPr>
          <w:rFonts w:cs="Calibri"/>
        </w:rPr>
        <w:t xml:space="preserve"> ak</w:t>
      </w:r>
      <w:r w:rsidRPr="00062D38">
        <w:rPr>
          <w:rFonts w:cs="Calibri"/>
        </w:rPr>
        <w:t xml:space="preserve">ceptace díla nebo jeho části dle čl. </w:t>
      </w:r>
      <w:r w:rsidR="006B7E5C">
        <w:rPr>
          <w:rFonts w:cs="Calibri"/>
        </w:rPr>
        <w:fldChar w:fldCharType="begin"/>
      </w:r>
      <w:r w:rsidR="006B7E5C">
        <w:rPr>
          <w:rFonts w:cs="Calibri"/>
        </w:rPr>
        <w:instrText xml:space="preserve"> REF _Ref129356133 \r \h </w:instrText>
      </w:r>
      <w:r w:rsidR="006B7E5C">
        <w:rPr>
          <w:rFonts w:cs="Calibri"/>
        </w:rPr>
      </w:r>
      <w:r w:rsidR="006B7E5C">
        <w:rPr>
          <w:rFonts w:cs="Calibri"/>
        </w:rPr>
        <w:fldChar w:fldCharType="separate"/>
      </w:r>
      <w:r w:rsidR="006B7E5C">
        <w:rPr>
          <w:rFonts w:cs="Calibri"/>
        </w:rPr>
        <w:t>V</w:t>
      </w:r>
      <w:r w:rsidR="006B7E5C">
        <w:rPr>
          <w:rFonts w:cs="Calibri"/>
        </w:rPr>
        <w:fldChar w:fldCharType="end"/>
      </w:r>
      <w:r w:rsidRPr="00062D38">
        <w:rPr>
          <w:rFonts w:cs="Calibri"/>
        </w:rPr>
        <w:t xml:space="preserve">. </w:t>
      </w:r>
      <w:r w:rsidR="0078594E">
        <w:rPr>
          <w:rFonts w:cs="Calibri"/>
        </w:rPr>
        <w:t xml:space="preserve">této Smlouvy </w:t>
      </w:r>
      <w:r w:rsidRPr="00062D38">
        <w:rPr>
          <w:rFonts w:cs="Calibri"/>
        </w:rPr>
        <w:t xml:space="preserve">s výrokem bez výhrad </w:t>
      </w:r>
      <w:r w:rsidRPr="00174633">
        <w:rPr>
          <w:rFonts w:cs="Calibri"/>
        </w:rPr>
        <w:t>je podmínkou oprávněnosti Zhotovitele k fakturování příslušné části ceny díla.</w:t>
      </w:r>
    </w:p>
    <w:p w14:paraId="09268334" w14:textId="77777777" w:rsidR="000926CF" w:rsidRPr="00174633" w:rsidRDefault="000926CF" w:rsidP="000926CF">
      <w:pPr>
        <w:pStyle w:val="Nadpis1"/>
        <w:rPr>
          <w:rFonts w:ascii="Calibri" w:hAnsi="Calibri" w:cs="Calibri"/>
        </w:rPr>
      </w:pPr>
      <w:r w:rsidRPr="00174633">
        <w:rPr>
          <w:rFonts w:ascii="Calibri" w:hAnsi="Calibri" w:cs="Calibri"/>
        </w:rPr>
        <w:t>Cena díla a platební podmínky</w:t>
      </w:r>
    </w:p>
    <w:p w14:paraId="25840D80" w14:textId="4E410C3D" w:rsidR="000926CF" w:rsidRPr="00174633" w:rsidRDefault="000926CF" w:rsidP="00DA165B">
      <w:pPr>
        <w:pStyle w:val="Textodstavc"/>
        <w:numPr>
          <w:ilvl w:val="0"/>
          <w:numId w:val="64"/>
        </w:numPr>
        <w:spacing w:after="80"/>
        <w:ind w:left="567" w:hanging="567"/>
      </w:pPr>
      <w:r w:rsidRPr="00174633">
        <w:t xml:space="preserve">Celková cena díla je stanovena jako cena dohodnutá, maximální a nepřekročitelná, na základě nabídky Zhotovitele </w:t>
      </w:r>
      <w:bookmarkStart w:id="12" w:name="_Ref367578472"/>
      <w:r w:rsidRPr="00174633">
        <w:t>za provedení díla v rozsahu předmětu této Smlouvy v</w:t>
      </w:r>
      <w:r w:rsidR="00AF2B23">
        <w:t> </w:t>
      </w:r>
      <w:r w:rsidRPr="00174633">
        <w:t xml:space="preserve">českých korunách a činí: </w:t>
      </w:r>
    </w:p>
    <w:p w14:paraId="5606B666" w14:textId="76C28414" w:rsidR="000926CF" w:rsidRPr="00174633" w:rsidRDefault="00E301B7" w:rsidP="00DA165B">
      <w:pPr>
        <w:spacing w:after="80"/>
        <w:ind w:left="567"/>
        <w:jc w:val="both"/>
        <w:rPr>
          <w:rFonts w:ascii="Calibri" w:hAnsi="Calibri" w:cs="Calibri"/>
          <w:sz w:val="22"/>
        </w:rPr>
      </w:pPr>
      <w:r w:rsidRPr="00E301B7">
        <w:rPr>
          <w:rFonts w:ascii="Calibri" w:hAnsi="Calibri" w:cs="Calibri"/>
        </w:rPr>
        <w:t>8 777 000,00</w:t>
      </w:r>
      <w:r>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osm milionů sedm set sedmdesát sedm tisíc korun českých</w:t>
      </w:r>
      <w:r w:rsidR="000926CF" w:rsidRPr="00E131B4">
        <w:rPr>
          <w:rFonts w:ascii="Calibri" w:hAnsi="Calibri" w:cs="Calibri"/>
        </w:rPr>
        <w:t>)</w:t>
      </w:r>
      <w:r w:rsidR="000926CF" w:rsidRPr="00174633">
        <w:rPr>
          <w:rFonts w:ascii="Calibri" w:hAnsi="Calibri" w:cs="Calibri"/>
        </w:rPr>
        <w:t xml:space="preserve"> bez DPH</w:t>
      </w:r>
    </w:p>
    <w:p w14:paraId="5A904B28" w14:textId="4C9434B2" w:rsidR="000926CF" w:rsidRPr="00E131B4" w:rsidRDefault="00E301B7" w:rsidP="00DA165B">
      <w:pPr>
        <w:spacing w:after="80"/>
        <w:ind w:left="567"/>
        <w:jc w:val="both"/>
        <w:rPr>
          <w:rFonts w:ascii="Calibri" w:hAnsi="Calibri" w:cs="Calibri"/>
        </w:rPr>
      </w:pPr>
      <w:r w:rsidRPr="00E301B7">
        <w:rPr>
          <w:rFonts w:ascii="Calibri" w:hAnsi="Calibri" w:cs="Calibri"/>
        </w:rPr>
        <w:t>1 843 170,00</w:t>
      </w:r>
      <w:r>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jeden milion osm set čtyřicet tři tisíc sto sedmdesát korun českých</w:t>
      </w:r>
      <w:r w:rsidR="00E131B4">
        <w:rPr>
          <w:rFonts w:ascii="Calibri" w:hAnsi="Calibri" w:cs="Calibri"/>
        </w:rPr>
        <w:t xml:space="preserve">) </w:t>
      </w:r>
      <w:r w:rsidR="000926CF" w:rsidRPr="00E131B4">
        <w:rPr>
          <w:rFonts w:ascii="Calibri" w:hAnsi="Calibri" w:cs="Calibri"/>
        </w:rPr>
        <w:t xml:space="preserve">sazba </w:t>
      </w:r>
      <w:r>
        <w:rPr>
          <w:rFonts w:ascii="Calibri" w:hAnsi="Calibri" w:cs="Calibri"/>
        </w:rPr>
        <w:t xml:space="preserve">21 % </w:t>
      </w:r>
      <w:r w:rsidR="000926CF" w:rsidRPr="00E131B4">
        <w:rPr>
          <w:rFonts w:ascii="Calibri" w:hAnsi="Calibri" w:cs="Calibri"/>
        </w:rPr>
        <w:t>a výše DPH</w:t>
      </w:r>
    </w:p>
    <w:p w14:paraId="6CA03125" w14:textId="265A2450" w:rsidR="000926CF" w:rsidRPr="00174633" w:rsidRDefault="00E301B7" w:rsidP="00DA165B">
      <w:pPr>
        <w:spacing w:after="160"/>
        <w:ind w:left="567"/>
        <w:jc w:val="both"/>
        <w:rPr>
          <w:rFonts w:ascii="Calibri" w:hAnsi="Calibri" w:cs="Calibri"/>
        </w:rPr>
      </w:pPr>
      <w:r w:rsidRPr="00E301B7">
        <w:rPr>
          <w:rFonts w:ascii="Calibri" w:hAnsi="Calibri" w:cs="Calibri"/>
        </w:rPr>
        <w:t>10 620 170,00</w:t>
      </w:r>
      <w:r>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deset milionů šest set dvacet tisíc sto sedmdesát korun českých</w:t>
      </w:r>
      <w:r w:rsidR="00E131B4">
        <w:rPr>
          <w:rFonts w:ascii="Calibri" w:hAnsi="Calibri" w:cs="Calibri"/>
        </w:rPr>
        <w:t>)</w:t>
      </w:r>
      <w:r w:rsidR="003B5983">
        <w:rPr>
          <w:rFonts w:ascii="Calibri" w:hAnsi="Calibri" w:cs="Calibri"/>
        </w:rPr>
        <w:t xml:space="preserve"> </w:t>
      </w:r>
      <w:r w:rsidR="000926CF" w:rsidRPr="00E131B4">
        <w:rPr>
          <w:rFonts w:ascii="Calibri" w:hAnsi="Calibri" w:cs="Calibri"/>
        </w:rPr>
        <w:t>včetně</w:t>
      </w:r>
      <w:r w:rsidR="000926CF" w:rsidRPr="00174633">
        <w:rPr>
          <w:rFonts w:ascii="Calibri" w:hAnsi="Calibri" w:cs="Calibri"/>
        </w:rPr>
        <w:t xml:space="preserve"> DPH, </w:t>
      </w:r>
    </w:p>
    <w:p w14:paraId="588A3CB2" w14:textId="77777777" w:rsidR="000926CF" w:rsidRPr="00174633" w:rsidRDefault="000926CF" w:rsidP="00DA165B">
      <w:pPr>
        <w:spacing w:after="160"/>
        <w:ind w:left="567"/>
        <w:jc w:val="both"/>
        <w:rPr>
          <w:rFonts w:ascii="Calibri" w:hAnsi="Calibri" w:cs="Calibri"/>
        </w:rPr>
      </w:pPr>
      <w:r w:rsidRPr="00174633">
        <w:rPr>
          <w:rFonts w:ascii="Calibri" w:hAnsi="Calibri" w:cs="Calibri"/>
        </w:rPr>
        <w:t xml:space="preserve">přičemž </w:t>
      </w:r>
    </w:p>
    <w:p w14:paraId="4A475400" w14:textId="4311C27F" w:rsidR="000926CF" w:rsidRPr="00E131B4" w:rsidRDefault="000926CF" w:rsidP="00DA165B">
      <w:pPr>
        <w:spacing w:after="80"/>
        <w:ind w:left="567"/>
        <w:jc w:val="both"/>
        <w:rPr>
          <w:rFonts w:ascii="Calibri" w:hAnsi="Calibri" w:cs="Calibri"/>
        </w:rPr>
      </w:pPr>
      <w:r w:rsidRPr="00174633">
        <w:rPr>
          <w:rFonts w:ascii="Calibri" w:hAnsi="Calibri" w:cs="Calibri"/>
        </w:rPr>
        <w:t xml:space="preserve">cena za plnění dle čl. </w:t>
      </w:r>
      <w:r w:rsidR="006B7E5C">
        <w:rPr>
          <w:rFonts w:ascii="Calibri" w:hAnsi="Calibri" w:cs="Calibri"/>
        </w:rPr>
        <w:fldChar w:fldCharType="begin"/>
      </w:r>
      <w:r w:rsidR="006B7E5C">
        <w:rPr>
          <w:rFonts w:ascii="Calibri" w:hAnsi="Calibri" w:cs="Calibri"/>
        </w:rPr>
        <w:instrText xml:space="preserve"> REF _Ref129355796 \r \h </w:instrText>
      </w:r>
      <w:r w:rsidR="006B7E5C">
        <w:rPr>
          <w:rFonts w:ascii="Calibri" w:hAnsi="Calibri" w:cs="Calibri"/>
        </w:rPr>
      </w:r>
      <w:r w:rsidR="006B7E5C">
        <w:rPr>
          <w:rFonts w:ascii="Calibri" w:hAnsi="Calibri" w:cs="Calibri"/>
        </w:rPr>
        <w:fldChar w:fldCharType="separate"/>
      </w:r>
      <w:r w:rsidR="006B7E5C">
        <w:rPr>
          <w:rFonts w:ascii="Calibri" w:hAnsi="Calibri" w:cs="Calibri"/>
        </w:rPr>
        <w:t>III</w:t>
      </w:r>
      <w:r w:rsidR="006B7E5C">
        <w:rPr>
          <w:rFonts w:ascii="Calibri" w:hAnsi="Calibri" w:cs="Calibri"/>
        </w:rPr>
        <w:fldChar w:fldCharType="end"/>
      </w:r>
      <w:r w:rsidRPr="00174633">
        <w:rPr>
          <w:rFonts w:ascii="Calibri" w:hAnsi="Calibri" w:cs="Calibri"/>
        </w:rPr>
        <w:t xml:space="preserve">. odst. </w:t>
      </w:r>
      <w:r w:rsidR="006B7E5C">
        <w:rPr>
          <w:rFonts w:ascii="Calibri" w:hAnsi="Calibri" w:cs="Calibri"/>
        </w:rPr>
        <w:fldChar w:fldCharType="begin"/>
      </w:r>
      <w:r w:rsidR="006B7E5C">
        <w:rPr>
          <w:rFonts w:ascii="Calibri" w:hAnsi="Calibri" w:cs="Calibri"/>
        </w:rPr>
        <w:instrText xml:space="preserve"> REF _Ref129355809 \r \h </w:instrText>
      </w:r>
      <w:r w:rsidR="006B7E5C">
        <w:rPr>
          <w:rFonts w:ascii="Calibri" w:hAnsi="Calibri" w:cs="Calibri"/>
        </w:rPr>
      </w:r>
      <w:r w:rsidR="006B7E5C">
        <w:rPr>
          <w:rFonts w:ascii="Calibri" w:hAnsi="Calibri" w:cs="Calibri"/>
        </w:rPr>
        <w:fldChar w:fldCharType="separate"/>
      </w:r>
      <w:r w:rsidR="006B7E5C">
        <w:rPr>
          <w:rFonts w:ascii="Calibri" w:hAnsi="Calibri" w:cs="Calibri"/>
        </w:rPr>
        <w:t>2</w:t>
      </w:r>
      <w:r w:rsidR="006B7E5C">
        <w:rPr>
          <w:rFonts w:ascii="Calibri" w:hAnsi="Calibri" w:cs="Calibri"/>
        </w:rPr>
        <w:fldChar w:fldCharType="end"/>
      </w:r>
      <w:r w:rsidRPr="00174633">
        <w:rPr>
          <w:rFonts w:ascii="Calibri" w:hAnsi="Calibri" w:cs="Calibri"/>
        </w:rPr>
        <w:t xml:space="preserve"> písm. </w:t>
      </w:r>
      <w:r w:rsidR="006B7E5C">
        <w:rPr>
          <w:rFonts w:ascii="Calibri" w:hAnsi="Calibri" w:cs="Calibri"/>
        </w:rPr>
        <w:fldChar w:fldCharType="begin"/>
      </w:r>
      <w:r w:rsidR="006B7E5C">
        <w:rPr>
          <w:rFonts w:ascii="Calibri" w:hAnsi="Calibri" w:cs="Calibri"/>
        </w:rPr>
        <w:instrText xml:space="preserve"> REF _Ref129356220 \r \h </w:instrText>
      </w:r>
      <w:r w:rsidR="006B7E5C">
        <w:rPr>
          <w:rFonts w:ascii="Calibri" w:hAnsi="Calibri" w:cs="Calibri"/>
        </w:rPr>
      </w:r>
      <w:r w:rsidR="006B7E5C">
        <w:rPr>
          <w:rFonts w:ascii="Calibri" w:hAnsi="Calibri" w:cs="Calibri"/>
        </w:rPr>
        <w:fldChar w:fldCharType="separate"/>
      </w:r>
      <w:r w:rsidR="006B7E5C">
        <w:rPr>
          <w:rFonts w:ascii="Calibri" w:hAnsi="Calibri" w:cs="Calibri"/>
        </w:rPr>
        <w:t>a</w:t>
      </w:r>
      <w:r w:rsidR="006B7E5C">
        <w:rPr>
          <w:rFonts w:ascii="Calibri" w:hAnsi="Calibri" w:cs="Calibri"/>
        </w:rPr>
        <w:fldChar w:fldCharType="end"/>
      </w:r>
      <w:r w:rsidRPr="00E131B4">
        <w:rPr>
          <w:rFonts w:ascii="Calibri" w:hAnsi="Calibri" w:cs="Calibri"/>
        </w:rPr>
        <w:t xml:space="preserve">) činí: </w:t>
      </w:r>
      <w:r w:rsidR="00E301B7" w:rsidRPr="00E301B7">
        <w:rPr>
          <w:rFonts w:ascii="Calibri" w:hAnsi="Calibri" w:cs="Calibri"/>
        </w:rPr>
        <w:t>1 850 000,00</w:t>
      </w:r>
      <w:r w:rsidR="00E301B7">
        <w:rPr>
          <w:rFonts w:ascii="Calibri" w:hAnsi="Calibri" w:cs="Calibri"/>
        </w:rPr>
        <w:t xml:space="preserve"> </w:t>
      </w:r>
      <w:r w:rsidRPr="00DA165B">
        <w:rPr>
          <w:rFonts w:ascii="Calibri" w:hAnsi="Calibri" w:cs="Calibri"/>
        </w:rPr>
        <w:t xml:space="preserve">Kč (slovy: </w:t>
      </w:r>
      <w:r w:rsidR="00A10C6C">
        <w:rPr>
          <w:rFonts w:ascii="Calibri" w:hAnsi="Calibri" w:cs="Calibri"/>
        </w:rPr>
        <w:t>jeden milion osm set padesát tisíc korun českých</w:t>
      </w:r>
      <w:r w:rsidR="00E131B4">
        <w:rPr>
          <w:rFonts w:ascii="Calibri" w:hAnsi="Calibri" w:cs="Calibri"/>
        </w:rPr>
        <w:t xml:space="preserve">) </w:t>
      </w:r>
      <w:r w:rsidRPr="00E131B4">
        <w:rPr>
          <w:rFonts w:ascii="Calibri" w:hAnsi="Calibri" w:cs="Calibri"/>
        </w:rPr>
        <w:t>bez</w:t>
      </w:r>
      <w:r w:rsidR="009A0AD9">
        <w:rPr>
          <w:rFonts w:ascii="Calibri" w:hAnsi="Calibri" w:cs="Calibri"/>
        </w:rPr>
        <w:t> </w:t>
      </w:r>
      <w:r w:rsidRPr="00E131B4">
        <w:rPr>
          <w:rFonts w:ascii="Calibri" w:hAnsi="Calibri" w:cs="Calibri"/>
        </w:rPr>
        <w:t xml:space="preserve">DPH, </w:t>
      </w:r>
    </w:p>
    <w:p w14:paraId="2D6E6DF3" w14:textId="780453F6" w:rsidR="000926CF" w:rsidRPr="00E131B4" w:rsidRDefault="006B7E5C" w:rsidP="00DA165B">
      <w:pPr>
        <w:spacing w:after="80"/>
        <w:ind w:left="567"/>
        <w:jc w:val="both"/>
        <w:rPr>
          <w:rFonts w:ascii="Calibri" w:hAnsi="Calibri" w:cs="Calibri"/>
        </w:rPr>
      </w:pPr>
      <w:r w:rsidRPr="00E131B4">
        <w:rPr>
          <w:rFonts w:ascii="Calibri" w:hAnsi="Calibri" w:cs="Calibri"/>
        </w:rPr>
        <w:t xml:space="preserve">cena za plnění dle čl. </w:t>
      </w:r>
      <w:r w:rsidRPr="00E131B4">
        <w:rPr>
          <w:rFonts w:ascii="Calibri" w:hAnsi="Calibri" w:cs="Calibri"/>
        </w:rPr>
        <w:fldChar w:fldCharType="begin"/>
      </w:r>
      <w:r w:rsidRPr="00E131B4">
        <w:rPr>
          <w:rFonts w:ascii="Calibri" w:hAnsi="Calibri" w:cs="Calibri"/>
        </w:rPr>
        <w:instrText xml:space="preserve"> REF _Ref129355796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III</w:t>
      </w:r>
      <w:r w:rsidRPr="00E131B4">
        <w:rPr>
          <w:rFonts w:ascii="Calibri" w:hAnsi="Calibri" w:cs="Calibri"/>
        </w:rPr>
        <w:fldChar w:fldCharType="end"/>
      </w:r>
      <w:r w:rsidRPr="00E131B4">
        <w:rPr>
          <w:rFonts w:ascii="Calibri" w:hAnsi="Calibri" w:cs="Calibri"/>
        </w:rPr>
        <w:t xml:space="preserve">. odst. </w:t>
      </w:r>
      <w:r w:rsidRPr="00E131B4">
        <w:rPr>
          <w:rFonts w:ascii="Calibri" w:hAnsi="Calibri" w:cs="Calibri"/>
        </w:rPr>
        <w:fldChar w:fldCharType="begin"/>
      </w:r>
      <w:r w:rsidRPr="00E131B4">
        <w:rPr>
          <w:rFonts w:ascii="Calibri" w:hAnsi="Calibri" w:cs="Calibri"/>
        </w:rPr>
        <w:instrText xml:space="preserve"> REF _Ref129355809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2</w:t>
      </w:r>
      <w:r w:rsidRPr="00E131B4">
        <w:rPr>
          <w:rFonts w:ascii="Calibri" w:hAnsi="Calibri" w:cs="Calibri"/>
        </w:rPr>
        <w:fldChar w:fldCharType="end"/>
      </w:r>
      <w:r w:rsidRPr="00E131B4">
        <w:rPr>
          <w:rFonts w:ascii="Calibri" w:hAnsi="Calibri" w:cs="Calibri"/>
        </w:rPr>
        <w:t xml:space="preserve"> písm. </w:t>
      </w:r>
      <w:r w:rsidRPr="00E131B4">
        <w:rPr>
          <w:rFonts w:ascii="Calibri" w:hAnsi="Calibri" w:cs="Calibri"/>
        </w:rPr>
        <w:fldChar w:fldCharType="begin"/>
      </w:r>
      <w:r w:rsidRPr="00E131B4">
        <w:rPr>
          <w:rFonts w:ascii="Calibri" w:hAnsi="Calibri" w:cs="Calibri"/>
        </w:rPr>
        <w:instrText xml:space="preserve"> REF _Ref129356231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b</w:t>
      </w:r>
      <w:r w:rsidRPr="00E131B4">
        <w:rPr>
          <w:rFonts w:ascii="Calibri" w:hAnsi="Calibri" w:cs="Calibri"/>
        </w:rPr>
        <w:fldChar w:fldCharType="end"/>
      </w:r>
      <w:r w:rsidR="000926CF" w:rsidRPr="00E131B4">
        <w:rPr>
          <w:rFonts w:ascii="Calibri" w:hAnsi="Calibri" w:cs="Calibri"/>
        </w:rPr>
        <w:t xml:space="preserve">) činí: </w:t>
      </w:r>
      <w:r w:rsidR="00E301B7" w:rsidRPr="00E301B7">
        <w:rPr>
          <w:rFonts w:ascii="Calibri" w:hAnsi="Calibri" w:cs="Calibri"/>
        </w:rPr>
        <w:t>775 000,00</w:t>
      </w:r>
      <w:r w:rsidR="00E301B7">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sedm set sedmdesát pět tisíc korun českých</w:t>
      </w:r>
      <w:r w:rsidR="00E131B4">
        <w:rPr>
          <w:rFonts w:ascii="Calibri" w:hAnsi="Calibri" w:cs="Calibri"/>
        </w:rPr>
        <w:t xml:space="preserve">) </w:t>
      </w:r>
      <w:r w:rsidR="000926CF" w:rsidRPr="00E131B4">
        <w:rPr>
          <w:rFonts w:ascii="Calibri" w:hAnsi="Calibri" w:cs="Calibri"/>
        </w:rPr>
        <w:t>bez</w:t>
      </w:r>
      <w:r w:rsidR="009A0AD9">
        <w:rPr>
          <w:rFonts w:ascii="Calibri" w:hAnsi="Calibri" w:cs="Calibri"/>
        </w:rPr>
        <w:t> </w:t>
      </w:r>
      <w:r w:rsidR="000926CF" w:rsidRPr="00E131B4">
        <w:rPr>
          <w:rFonts w:ascii="Calibri" w:hAnsi="Calibri" w:cs="Calibri"/>
        </w:rPr>
        <w:t>DPH,</w:t>
      </w:r>
    </w:p>
    <w:p w14:paraId="007CD6FA" w14:textId="41C5A931" w:rsidR="000926CF" w:rsidRPr="00E131B4" w:rsidRDefault="006B7E5C" w:rsidP="00DA165B">
      <w:pPr>
        <w:spacing w:after="80"/>
        <w:ind w:left="567"/>
        <w:jc w:val="both"/>
        <w:rPr>
          <w:rFonts w:ascii="Calibri" w:hAnsi="Calibri" w:cs="Calibri"/>
        </w:rPr>
      </w:pPr>
      <w:r w:rsidRPr="00E131B4">
        <w:rPr>
          <w:rFonts w:ascii="Calibri" w:hAnsi="Calibri" w:cs="Calibri"/>
        </w:rPr>
        <w:t xml:space="preserve">cena za plnění dle čl. </w:t>
      </w:r>
      <w:r w:rsidRPr="00E131B4">
        <w:rPr>
          <w:rFonts w:ascii="Calibri" w:hAnsi="Calibri" w:cs="Calibri"/>
        </w:rPr>
        <w:fldChar w:fldCharType="begin"/>
      </w:r>
      <w:r w:rsidRPr="00E131B4">
        <w:rPr>
          <w:rFonts w:ascii="Calibri" w:hAnsi="Calibri" w:cs="Calibri"/>
        </w:rPr>
        <w:instrText xml:space="preserve"> REF _Ref129355796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III</w:t>
      </w:r>
      <w:r w:rsidRPr="00E131B4">
        <w:rPr>
          <w:rFonts w:ascii="Calibri" w:hAnsi="Calibri" w:cs="Calibri"/>
        </w:rPr>
        <w:fldChar w:fldCharType="end"/>
      </w:r>
      <w:r w:rsidRPr="00E131B4">
        <w:rPr>
          <w:rFonts w:ascii="Calibri" w:hAnsi="Calibri" w:cs="Calibri"/>
        </w:rPr>
        <w:t xml:space="preserve">. odst. </w:t>
      </w:r>
      <w:r w:rsidRPr="00E131B4">
        <w:rPr>
          <w:rFonts w:ascii="Calibri" w:hAnsi="Calibri" w:cs="Calibri"/>
        </w:rPr>
        <w:fldChar w:fldCharType="begin"/>
      </w:r>
      <w:r w:rsidRPr="00E131B4">
        <w:rPr>
          <w:rFonts w:ascii="Calibri" w:hAnsi="Calibri" w:cs="Calibri"/>
        </w:rPr>
        <w:instrText xml:space="preserve"> REF _Ref129355809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2</w:t>
      </w:r>
      <w:r w:rsidRPr="00E131B4">
        <w:rPr>
          <w:rFonts w:ascii="Calibri" w:hAnsi="Calibri" w:cs="Calibri"/>
        </w:rPr>
        <w:fldChar w:fldCharType="end"/>
      </w:r>
      <w:r w:rsidRPr="00E131B4">
        <w:rPr>
          <w:rFonts w:ascii="Calibri" w:hAnsi="Calibri" w:cs="Calibri"/>
        </w:rPr>
        <w:t xml:space="preserve"> písm. </w:t>
      </w:r>
      <w:r w:rsidR="000926CF" w:rsidRPr="00E131B4">
        <w:rPr>
          <w:rFonts w:ascii="Calibri" w:hAnsi="Calibri" w:cs="Calibri"/>
        </w:rPr>
        <w:t xml:space="preserve"> </w:t>
      </w:r>
      <w:r w:rsidRPr="00E131B4">
        <w:rPr>
          <w:rFonts w:ascii="Calibri" w:hAnsi="Calibri" w:cs="Calibri"/>
        </w:rPr>
        <w:fldChar w:fldCharType="begin"/>
      </w:r>
      <w:r w:rsidRPr="00E131B4">
        <w:rPr>
          <w:rFonts w:ascii="Calibri" w:hAnsi="Calibri" w:cs="Calibri"/>
        </w:rPr>
        <w:instrText xml:space="preserve"> REF _Ref129356239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c</w:t>
      </w:r>
      <w:r w:rsidRPr="00E131B4">
        <w:rPr>
          <w:rFonts w:ascii="Calibri" w:hAnsi="Calibri" w:cs="Calibri"/>
        </w:rPr>
        <w:fldChar w:fldCharType="end"/>
      </w:r>
      <w:r w:rsidR="000926CF" w:rsidRPr="00E131B4">
        <w:rPr>
          <w:rFonts w:ascii="Calibri" w:hAnsi="Calibri" w:cs="Calibri"/>
        </w:rPr>
        <w:t xml:space="preserve">) činí: </w:t>
      </w:r>
      <w:r w:rsidR="00E301B7" w:rsidRPr="00E301B7">
        <w:rPr>
          <w:rFonts w:ascii="Calibri" w:hAnsi="Calibri" w:cs="Calibri"/>
        </w:rPr>
        <w:t>770 000,00</w:t>
      </w:r>
      <w:r w:rsidR="00E301B7">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sedm set sedmdesát tisíc korun českých</w:t>
      </w:r>
      <w:r w:rsidR="00E131B4">
        <w:rPr>
          <w:rFonts w:ascii="Calibri" w:hAnsi="Calibri" w:cs="Calibri"/>
        </w:rPr>
        <w:t xml:space="preserve">) </w:t>
      </w:r>
      <w:r w:rsidR="000926CF" w:rsidRPr="00E131B4">
        <w:rPr>
          <w:rFonts w:ascii="Calibri" w:hAnsi="Calibri" w:cs="Calibri"/>
        </w:rPr>
        <w:t>bez</w:t>
      </w:r>
      <w:r w:rsidR="009A0AD9">
        <w:rPr>
          <w:rFonts w:ascii="Calibri" w:hAnsi="Calibri" w:cs="Calibri"/>
        </w:rPr>
        <w:t> </w:t>
      </w:r>
      <w:r w:rsidR="000926CF" w:rsidRPr="00E131B4">
        <w:rPr>
          <w:rFonts w:ascii="Calibri" w:hAnsi="Calibri" w:cs="Calibri"/>
        </w:rPr>
        <w:t xml:space="preserve">DPH, </w:t>
      </w:r>
    </w:p>
    <w:p w14:paraId="504FE42D" w14:textId="208268D2" w:rsidR="000926CF" w:rsidRPr="00E131B4" w:rsidRDefault="006B7E5C" w:rsidP="00DA165B">
      <w:pPr>
        <w:spacing w:after="80"/>
        <w:ind w:left="567"/>
        <w:jc w:val="both"/>
        <w:rPr>
          <w:rFonts w:ascii="Calibri" w:hAnsi="Calibri" w:cs="Calibri"/>
        </w:rPr>
      </w:pPr>
      <w:r w:rsidRPr="00E131B4">
        <w:rPr>
          <w:rFonts w:ascii="Calibri" w:hAnsi="Calibri" w:cs="Calibri"/>
        </w:rPr>
        <w:t xml:space="preserve">cena za plnění dle čl. </w:t>
      </w:r>
      <w:r w:rsidRPr="00E131B4">
        <w:rPr>
          <w:rFonts w:ascii="Calibri" w:hAnsi="Calibri" w:cs="Calibri"/>
        </w:rPr>
        <w:fldChar w:fldCharType="begin"/>
      </w:r>
      <w:r w:rsidRPr="00E131B4">
        <w:rPr>
          <w:rFonts w:ascii="Calibri" w:hAnsi="Calibri" w:cs="Calibri"/>
        </w:rPr>
        <w:instrText xml:space="preserve"> REF _Ref129355796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III</w:t>
      </w:r>
      <w:r w:rsidRPr="00E131B4">
        <w:rPr>
          <w:rFonts w:ascii="Calibri" w:hAnsi="Calibri" w:cs="Calibri"/>
        </w:rPr>
        <w:fldChar w:fldCharType="end"/>
      </w:r>
      <w:r w:rsidRPr="00E131B4">
        <w:rPr>
          <w:rFonts w:ascii="Calibri" w:hAnsi="Calibri" w:cs="Calibri"/>
        </w:rPr>
        <w:t xml:space="preserve">. odst. </w:t>
      </w:r>
      <w:r w:rsidRPr="00E131B4">
        <w:rPr>
          <w:rFonts w:ascii="Calibri" w:hAnsi="Calibri" w:cs="Calibri"/>
        </w:rPr>
        <w:fldChar w:fldCharType="begin"/>
      </w:r>
      <w:r w:rsidRPr="00E131B4">
        <w:rPr>
          <w:rFonts w:ascii="Calibri" w:hAnsi="Calibri" w:cs="Calibri"/>
        </w:rPr>
        <w:instrText xml:space="preserve"> REF _Ref129355809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2</w:t>
      </w:r>
      <w:r w:rsidRPr="00E131B4">
        <w:rPr>
          <w:rFonts w:ascii="Calibri" w:hAnsi="Calibri" w:cs="Calibri"/>
        </w:rPr>
        <w:fldChar w:fldCharType="end"/>
      </w:r>
      <w:r w:rsidRPr="00E131B4">
        <w:rPr>
          <w:rFonts w:ascii="Calibri" w:hAnsi="Calibri" w:cs="Calibri"/>
        </w:rPr>
        <w:t xml:space="preserve"> písm. </w:t>
      </w:r>
      <w:r w:rsidR="000926CF" w:rsidRPr="00E131B4">
        <w:rPr>
          <w:rFonts w:ascii="Calibri" w:hAnsi="Calibri" w:cs="Calibri"/>
        </w:rPr>
        <w:t xml:space="preserve"> </w:t>
      </w:r>
      <w:r w:rsidRPr="00E131B4">
        <w:rPr>
          <w:rFonts w:ascii="Calibri" w:hAnsi="Calibri" w:cs="Calibri"/>
        </w:rPr>
        <w:fldChar w:fldCharType="begin"/>
      </w:r>
      <w:r w:rsidRPr="00E131B4">
        <w:rPr>
          <w:rFonts w:ascii="Calibri" w:hAnsi="Calibri" w:cs="Calibri"/>
        </w:rPr>
        <w:instrText xml:space="preserve"> REF _Ref129356248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d</w:t>
      </w:r>
      <w:r w:rsidRPr="00E131B4">
        <w:rPr>
          <w:rFonts w:ascii="Calibri" w:hAnsi="Calibri" w:cs="Calibri"/>
        </w:rPr>
        <w:fldChar w:fldCharType="end"/>
      </w:r>
      <w:r w:rsidR="000926CF" w:rsidRPr="00E131B4">
        <w:rPr>
          <w:rFonts w:ascii="Calibri" w:hAnsi="Calibri" w:cs="Calibri"/>
        </w:rPr>
        <w:t xml:space="preserve">) činí: </w:t>
      </w:r>
      <w:r w:rsidR="00E301B7" w:rsidRPr="00E301B7">
        <w:rPr>
          <w:rFonts w:ascii="Calibri" w:hAnsi="Calibri" w:cs="Calibri"/>
        </w:rPr>
        <w:t>920 000,00</w:t>
      </w:r>
      <w:r w:rsidR="00E301B7">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devět set dvacet tisíc korun českých</w:t>
      </w:r>
      <w:r w:rsidR="00E131B4">
        <w:rPr>
          <w:rFonts w:ascii="Calibri" w:hAnsi="Calibri" w:cs="Calibri"/>
        </w:rPr>
        <w:t xml:space="preserve">) </w:t>
      </w:r>
      <w:r w:rsidR="000926CF" w:rsidRPr="00E131B4">
        <w:rPr>
          <w:rFonts w:ascii="Calibri" w:hAnsi="Calibri" w:cs="Calibri"/>
        </w:rPr>
        <w:t>bez</w:t>
      </w:r>
      <w:r w:rsidR="009A0AD9">
        <w:rPr>
          <w:rFonts w:ascii="Calibri" w:hAnsi="Calibri" w:cs="Calibri"/>
        </w:rPr>
        <w:t> </w:t>
      </w:r>
      <w:r w:rsidR="000926CF" w:rsidRPr="00E131B4">
        <w:rPr>
          <w:rFonts w:ascii="Calibri" w:hAnsi="Calibri" w:cs="Calibri"/>
        </w:rPr>
        <w:t>DPH,</w:t>
      </w:r>
    </w:p>
    <w:p w14:paraId="23F16466" w14:textId="3CAD64E1" w:rsidR="000926CF" w:rsidRDefault="006B7E5C" w:rsidP="00DA165B">
      <w:pPr>
        <w:spacing w:after="80"/>
        <w:ind w:left="567"/>
        <w:jc w:val="both"/>
        <w:rPr>
          <w:rFonts w:ascii="Calibri" w:hAnsi="Calibri" w:cs="Calibri"/>
        </w:rPr>
      </w:pPr>
      <w:r w:rsidRPr="00E131B4">
        <w:rPr>
          <w:rFonts w:ascii="Calibri" w:hAnsi="Calibri" w:cs="Calibri"/>
        </w:rPr>
        <w:lastRenderedPageBreak/>
        <w:t xml:space="preserve">cena za plnění dle čl. </w:t>
      </w:r>
      <w:r w:rsidRPr="00E131B4">
        <w:rPr>
          <w:rFonts w:ascii="Calibri" w:hAnsi="Calibri" w:cs="Calibri"/>
        </w:rPr>
        <w:fldChar w:fldCharType="begin"/>
      </w:r>
      <w:r w:rsidRPr="00E131B4">
        <w:rPr>
          <w:rFonts w:ascii="Calibri" w:hAnsi="Calibri" w:cs="Calibri"/>
        </w:rPr>
        <w:instrText xml:space="preserve"> REF _Ref129355796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III</w:t>
      </w:r>
      <w:r w:rsidRPr="00E131B4">
        <w:rPr>
          <w:rFonts w:ascii="Calibri" w:hAnsi="Calibri" w:cs="Calibri"/>
        </w:rPr>
        <w:fldChar w:fldCharType="end"/>
      </w:r>
      <w:r w:rsidRPr="00E131B4">
        <w:rPr>
          <w:rFonts w:ascii="Calibri" w:hAnsi="Calibri" w:cs="Calibri"/>
        </w:rPr>
        <w:t xml:space="preserve">. odst. </w:t>
      </w:r>
      <w:r w:rsidRPr="00E131B4">
        <w:rPr>
          <w:rFonts w:ascii="Calibri" w:hAnsi="Calibri" w:cs="Calibri"/>
        </w:rPr>
        <w:fldChar w:fldCharType="begin"/>
      </w:r>
      <w:r w:rsidRPr="00E131B4">
        <w:rPr>
          <w:rFonts w:ascii="Calibri" w:hAnsi="Calibri" w:cs="Calibri"/>
        </w:rPr>
        <w:instrText xml:space="preserve"> REF _Ref129355809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2</w:t>
      </w:r>
      <w:r w:rsidRPr="00E131B4">
        <w:rPr>
          <w:rFonts w:ascii="Calibri" w:hAnsi="Calibri" w:cs="Calibri"/>
        </w:rPr>
        <w:fldChar w:fldCharType="end"/>
      </w:r>
      <w:r w:rsidRPr="00E131B4">
        <w:rPr>
          <w:rFonts w:ascii="Calibri" w:hAnsi="Calibri" w:cs="Calibri"/>
        </w:rPr>
        <w:t xml:space="preserve"> písm. </w:t>
      </w:r>
      <w:r w:rsidR="000926CF" w:rsidRPr="00E131B4">
        <w:rPr>
          <w:rFonts w:ascii="Calibri" w:hAnsi="Calibri" w:cs="Calibri"/>
        </w:rPr>
        <w:t xml:space="preserve"> </w:t>
      </w:r>
      <w:r w:rsidRPr="00E131B4">
        <w:rPr>
          <w:rFonts w:ascii="Calibri" w:hAnsi="Calibri" w:cs="Calibri"/>
        </w:rPr>
        <w:fldChar w:fldCharType="begin"/>
      </w:r>
      <w:r w:rsidRPr="00E131B4">
        <w:rPr>
          <w:rFonts w:ascii="Calibri" w:hAnsi="Calibri" w:cs="Calibri"/>
        </w:rPr>
        <w:instrText xml:space="preserve"> REF _Ref129356255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e</w:t>
      </w:r>
      <w:r w:rsidRPr="00E131B4">
        <w:rPr>
          <w:rFonts w:ascii="Calibri" w:hAnsi="Calibri" w:cs="Calibri"/>
        </w:rPr>
        <w:fldChar w:fldCharType="end"/>
      </w:r>
      <w:r w:rsidR="000926CF" w:rsidRPr="00E131B4">
        <w:rPr>
          <w:rFonts w:ascii="Calibri" w:hAnsi="Calibri" w:cs="Calibri"/>
        </w:rPr>
        <w:t xml:space="preserve">) činí: </w:t>
      </w:r>
      <w:r w:rsidR="00E301B7" w:rsidRPr="00E301B7">
        <w:rPr>
          <w:rFonts w:ascii="Calibri" w:hAnsi="Calibri" w:cs="Calibri"/>
        </w:rPr>
        <w:t>920 000,00</w:t>
      </w:r>
      <w:r w:rsidR="00E301B7">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devět set dvacet tisíc korun českých</w:t>
      </w:r>
      <w:r w:rsidR="00E131B4">
        <w:rPr>
          <w:rFonts w:ascii="Calibri" w:hAnsi="Calibri" w:cs="Calibri"/>
        </w:rPr>
        <w:t xml:space="preserve">) </w:t>
      </w:r>
      <w:r w:rsidR="000926CF" w:rsidRPr="00E131B4">
        <w:rPr>
          <w:rFonts w:ascii="Calibri" w:hAnsi="Calibri" w:cs="Calibri"/>
        </w:rPr>
        <w:t>bez</w:t>
      </w:r>
      <w:r w:rsidR="009A0AD9">
        <w:rPr>
          <w:rFonts w:ascii="Calibri" w:hAnsi="Calibri" w:cs="Calibri"/>
        </w:rPr>
        <w:t> </w:t>
      </w:r>
      <w:r w:rsidR="000926CF" w:rsidRPr="00E131B4">
        <w:rPr>
          <w:rFonts w:ascii="Calibri" w:hAnsi="Calibri" w:cs="Calibri"/>
        </w:rPr>
        <w:t>DPH,</w:t>
      </w:r>
    </w:p>
    <w:p w14:paraId="69430B4C" w14:textId="10738FCC" w:rsidR="005D20A1" w:rsidRPr="00E131B4" w:rsidRDefault="005D20A1" w:rsidP="005D20A1">
      <w:pPr>
        <w:spacing w:after="80"/>
        <w:ind w:left="567"/>
        <w:jc w:val="both"/>
        <w:rPr>
          <w:rFonts w:ascii="Calibri" w:hAnsi="Calibri" w:cs="Calibri"/>
        </w:rPr>
      </w:pPr>
      <w:r w:rsidRPr="00E131B4">
        <w:rPr>
          <w:rFonts w:ascii="Calibri" w:hAnsi="Calibri" w:cs="Calibri"/>
        </w:rPr>
        <w:t xml:space="preserve">cena za plnění dle čl. </w:t>
      </w:r>
      <w:r w:rsidRPr="00E131B4">
        <w:rPr>
          <w:rFonts w:ascii="Calibri" w:hAnsi="Calibri" w:cs="Calibri"/>
        </w:rPr>
        <w:fldChar w:fldCharType="begin"/>
      </w:r>
      <w:r w:rsidRPr="00E131B4">
        <w:rPr>
          <w:rFonts w:ascii="Calibri" w:hAnsi="Calibri" w:cs="Calibri"/>
        </w:rPr>
        <w:instrText xml:space="preserve"> REF _Ref129355796 \r \h </w:instrText>
      </w:r>
      <w:r>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III</w:t>
      </w:r>
      <w:r w:rsidRPr="00E131B4">
        <w:rPr>
          <w:rFonts w:ascii="Calibri" w:hAnsi="Calibri" w:cs="Calibri"/>
        </w:rPr>
        <w:fldChar w:fldCharType="end"/>
      </w:r>
      <w:r w:rsidRPr="00E131B4">
        <w:rPr>
          <w:rFonts w:ascii="Calibri" w:hAnsi="Calibri" w:cs="Calibri"/>
        </w:rPr>
        <w:t xml:space="preserve">. odst. </w:t>
      </w:r>
      <w:r w:rsidRPr="00E131B4">
        <w:rPr>
          <w:rFonts w:ascii="Calibri" w:hAnsi="Calibri" w:cs="Calibri"/>
        </w:rPr>
        <w:fldChar w:fldCharType="begin"/>
      </w:r>
      <w:r w:rsidRPr="00E131B4">
        <w:rPr>
          <w:rFonts w:ascii="Calibri" w:hAnsi="Calibri" w:cs="Calibri"/>
        </w:rPr>
        <w:instrText xml:space="preserve"> REF _Ref129355809 \r \h </w:instrText>
      </w:r>
      <w:r>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2</w:t>
      </w:r>
      <w:r w:rsidRPr="00E131B4">
        <w:rPr>
          <w:rFonts w:ascii="Calibri" w:hAnsi="Calibri" w:cs="Calibri"/>
        </w:rPr>
        <w:fldChar w:fldCharType="end"/>
      </w:r>
      <w:r w:rsidRPr="00E131B4">
        <w:rPr>
          <w:rFonts w:ascii="Calibri" w:hAnsi="Calibri" w:cs="Calibri"/>
        </w:rPr>
        <w:t xml:space="preserve"> písm.  </w:t>
      </w:r>
      <w:r>
        <w:rPr>
          <w:rFonts w:ascii="Calibri" w:hAnsi="Calibri" w:cs="Calibri"/>
        </w:rPr>
        <w:t>f</w:t>
      </w:r>
      <w:r w:rsidRPr="00E131B4">
        <w:rPr>
          <w:rFonts w:ascii="Calibri" w:hAnsi="Calibri" w:cs="Calibri"/>
        </w:rPr>
        <w:t xml:space="preserve">) činí: </w:t>
      </w:r>
      <w:r w:rsidR="00E301B7" w:rsidRPr="00E301B7">
        <w:rPr>
          <w:rFonts w:ascii="Calibri" w:hAnsi="Calibri" w:cs="Calibri"/>
        </w:rPr>
        <w:t>900 000,00</w:t>
      </w:r>
      <w:r w:rsidR="00E301B7">
        <w:rPr>
          <w:rFonts w:ascii="Calibri" w:hAnsi="Calibri" w:cs="Calibri"/>
        </w:rPr>
        <w:t xml:space="preserve"> </w:t>
      </w:r>
      <w:r w:rsidRPr="00DA165B">
        <w:rPr>
          <w:rFonts w:ascii="Calibri" w:hAnsi="Calibri" w:cs="Calibri"/>
        </w:rPr>
        <w:t xml:space="preserve">Kč (slovy: </w:t>
      </w:r>
      <w:r w:rsidR="00A10C6C">
        <w:rPr>
          <w:rFonts w:ascii="Calibri" w:hAnsi="Calibri" w:cs="Calibri"/>
        </w:rPr>
        <w:t>devět set tisíc korun českých</w:t>
      </w:r>
      <w:r>
        <w:rPr>
          <w:rFonts w:ascii="Calibri" w:hAnsi="Calibri" w:cs="Calibri"/>
        </w:rPr>
        <w:t xml:space="preserve">) </w:t>
      </w:r>
      <w:r w:rsidRPr="00E131B4">
        <w:rPr>
          <w:rFonts w:ascii="Calibri" w:hAnsi="Calibri" w:cs="Calibri"/>
        </w:rPr>
        <w:t>bez</w:t>
      </w:r>
      <w:r>
        <w:rPr>
          <w:rFonts w:ascii="Calibri" w:hAnsi="Calibri" w:cs="Calibri"/>
        </w:rPr>
        <w:t> </w:t>
      </w:r>
      <w:r w:rsidRPr="00E131B4">
        <w:rPr>
          <w:rFonts w:ascii="Calibri" w:hAnsi="Calibri" w:cs="Calibri"/>
        </w:rPr>
        <w:t>DPH,</w:t>
      </w:r>
    </w:p>
    <w:p w14:paraId="4A3448DF" w14:textId="2F4A91E5" w:rsidR="004926FE" w:rsidRPr="00E131B4" w:rsidRDefault="006B7E5C" w:rsidP="00DA165B">
      <w:pPr>
        <w:spacing w:after="80"/>
        <w:ind w:left="567"/>
        <w:jc w:val="both"/>
        <w:rPr>
          <w:rFonts w:ascii="Calibri" w:hAnsi="Calibri" w:cs="Calibri"/>
        </w:rPr>
      </w:pPr>
      <w:r w:rsidRPr="00E131B4">
        <w:rPr>
          <w:rFonts w:ascii="Calibri" w:hAnsi="Calibri" w:cs="Calibri"/>
        </w:rPr>
        <w:t xml:space="preserve">cena za plnění dle čl. </w:t>
      </w:r>
      <w:r w:rsidRPr="00E131B4">
        <w:rPr>
          <w:rFonts w:ascii="Calibri" w:hAnsi="Calibri" w:cs="Calibri"/>
        </w:rPr>
        <w:fldChar w:fldCharType="begin"/>
      </w:r>
      <w:r w:rsidRPr="00E131B4">
        <w:rPr>
          <w:rFonts w:ascii="Calibri" w:hAnsi="Calibri" w:cs="Calibri"/>
        </w:rPr>
        <w:instrText xml:space="preserve"> REF _Ref129355796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III</w:t>
      </w:r>
      <w:r w:rsidRPr="00E131B4">
        <w:rPr>
          <w:rFonts w:ascii="Calibri" w:hAnsi="Calibri" w:cs="Calibri"/>
        </w:rPr>
        <w:fldChar w:fldCharType="end"/>
      </w:r>
      <w:r w:rsidRPr="00E131B4">
        <w:rPr>
          <w:rFonts w:ascii="Calibri" w:hAnsi="Calibri" w:cs="Calibri"/>
        </w:rPr>
        <w:t xml:space="preserve">. odst. </w:t>
      </w:r>
      <w:r w:rsidRPr="00E131B4">
        <w:rPr>
          <w:rFonts w:ascii="Calibri" w:hAnsi="Calibri" w:cs="Calibri"/>
        </w:rPr>
        <w:fldChar w:fldCharType="begin"/>
      </w:r>
      <w:r w:rsidRPr="00E131B4">
        <w:rPr>
          <w:rFonts w:ascii="Calibri" w:hAnsi="Calibri" w:cs="Calibri"/>
        </w:rPr>
        <w:instrText xml:space="preserve"> REF _Ref129355809 \r \h </w:instrText>
      </w:r>
      <w:r w:rsidR="00E131B4">
        <w:rPr>
          <w:rFonts w:ascii="Calibri" w:hAnsi="Calibri" w:cs="Calibri"/>
        </w:rPr>
        <w:instrText xml:space="preserve"> \* MERGEFORMAT </w:instrText>
      </w:r>
      <w:r w:rsidRPr="00E131B4">
        <w:rPr>
          <w:rFonts w:ascii="Calibri" w:hAnsi="Calibri" w:cs="Calibri"/>
        </w:rPr>
      </w:r>
      <w:r w:rsidRPr="00E131B4">
        <w:rPr>
          <w:rFonts w:ascii="Calibri" w:hAnsi="Calibri" w:cs="Calibri"/>
        </w:rPr>
        <w:fldChar w:fldCharType="separate"/>
      </w:r>
      <w:r w:rsidRPr="00E131B4">
        <w:rPr>
          <w:rFonts w:ascii="Calibri" w:hAnsi="Calibri" w:cs="Calibri"/>
        </w:rPr>
        <w:t>2</w:t>
      </w:r>
      <w:r w:rsidRPr="00E131B4">
        <w:rPr>
          <w:rFonts w:ascii="Calibri" w:hAnsi="Calibri" w:cs="Calibri"/>
        </w:rPr>
        <w:fldChar w:fldCharType="end"/>
      </w:r>
      <w:r w:rsidRPr="00E131B4">
        <w:rPr>
          <w:rFonts w:ascii="Calibri" w:hAnsi="Calibri" w:cs="Calibri"/>
        </w:rPr>
        <w:t xml:space="preserve"> písm.</w:t>
      </w:r>
      <w:r w:rsidR="000926CF" w:rsidRPr="00E131B4">
        <w:rPr>
          <w:rFonts w:ascii="Calibri" w:hAnsi="Calibri" w:cs="Calibri"/>
        </w:rPr>
        <w:t xml:space="preserve"> </w:t>
      </w:r>
      <w:r w:rsidR="005D20A1">
        <w:rPr>
          <w:rFonts w:ascii="Calibri" w:hAnsi="Calibri" w:cs="Calibri"/>
        </w:rPr>
        <w:t>g</w:t>
      </w:r>
      <w:r w:rsidR="000926CF" w:rsidRPr="00E131B4">
        <w:rPr>
          <w:rFonts w:ascii="Calibri" w:hAnsi="Calibri" w:cs="Calibri"/>
        </w:rPr>
        <w:t xml:space="preserve">) </w:t>
      </w:r>
      <w:r w:rsidR="004926FE" w:rsidRPr="00E131B4">
        <w:rPr>
          <w:rFonts w:ascii="Calibri" w:hAnsi="Calibri" w:cs="Calibri"/>
        </w:rPr>
        <w:t xml:space="preserve">bez </w:t>
      </w:r>
      <w:r w:rsidR="00FB5BE3">
        <w:rPr>
          <w:rFonts w:ascii="Calibri" w:hAnsi="Calibri" w:cs="Calibri"/>
        </w:rPr>
        <w:t>k</w:t>
      </w:r>
      <w:r w:rsidR="00FB5BE3" w:rsidRPr="00E131B4">
        <w:rPr>
          <w:rFonts w:ascii="Calibri" w:hAnsi="Calibri" w:cs="Calibri"/>
        </w:rPr>
        <w:t xml:space="preserve">onzultačních </w:t>
      </w:r>
      <w:r w:rsidR="004926FE" w:rsidRPr="00E131B4">
        <w:rPr>
          <w:rFonts w:ascii="Calibri" w:hAnsi="Calibri" w:cs="Calibri"/>
        </w:rPr>
        <w:t xml:space="preserve">činností </w:t>
      </w:r>
      <w:r w:rsidR="000926CF" w:rsidRPr="00E131B4">
        <w:rPr>
          <w:rFonts w:ascii="Calibri" w:hAnsi="Calibri" w:cs="Calibri"/>
        </w:rPr>
        <w:t xml:space="preserve">činí: </w:t>
      </w:r>
      <w:r w:rsidR="00E301B7" w:rsidRPr="00E301B7">
        <w:rPr>
          <w:rFonts w:ascii="Calibri" w:hAnsi="Calibri" w:cs="Calibri"/>
        </w:rPr>
        <w:t>770 000,00</w:t>
      </w:r>
      <w:r w:rsidR="00E301B7">
        <w:rPr>
          <w:rFonts w:ascii="Calibri" w:hAnsi="Calibri" w:cs="Calibri"/>
        </w:rPr>
        <w:t xml:space="preserve"> </w:t>
      </w:r>
      <w:r w:rsidR="000926CF" w:rsidRPr="00DA165B">
        <w:rPr>
          <w:rFonts w:ascii="Calibri" w:hAnsi="Calibri" w:cs="Calibri"/>
        </w:rPr>
        <w:t xml:space="preserve">Kč (slovy: </w:t>
      </w:r>
      <w:r w:rsidR="00A10C6C">
        <w:rPr>
          <w:rFonts w:ascii="Calibri" w:hAnsi="Calibri" w:cs="Calibri"/>
        </w:rPr>
        <w:t>sedm set sedmdesát tisíc korun českých</w:t>
      </w:r>
      <w:r w:rsidR="00E131B4">
        <w:rPr>
          <w:rFonts w:ascii="Calibri" w:hAnsi="Calibri" w:cs="Calibri"/>
        </w:rPr>
        <w:t xml:space="preserve">) </w:t>
      </w:r>
      <w:r w:rsidR="000926CF" w:rsidRPr="00E131B4">
        <w:rPr>
          <w:rFonts w:ascii="Calibri" w:hAnsi="Calibri" w:cs="Calibri"/>
        </w:rPr>
        <w:t>bez DPH</w:t>
      </w:r>
      <w:r w:rsidR="004926FE" w:rsidRPr="00E131B4">
        <w:rPr>
          <w:rFonts w:ascii="Calibri" w:hAnsi="Calibri" w:cs="Calibri"/>
        </w:rPr>
        <w:t xml:space="preserve">, </w:t>
      </w:r>
    </w:p>
    <w:p w14:paraId="7EA55805" w14:textId="3107BB54" w:rsidR="000926CF" w:rsidRPr="00174633" w:rsidRDefault="004926FE" w:rsidP="00DA165B">
      <w:pPr>
        <w:ind w:left="567"/>
        <w:jc w:val="both"/>
        <w:rPr>
          <w:rFonts w:ascii="Calibri" w:hAnsi="Calibri" w:cs="Calibri"/>
        </w:rPr>
      </w:pPr>
      <w:r w:rsidRPr="00E131B4">
        <w:rPr>
          <w:rFonts w:ascii="Calibri" w:hAnsi="Calibri" w:cs="Calibri"/>
        </w:rPr>
        <w:t xml:space="preserve">cena za plnění dle čl. III. odst. 2 písm. </w:t>
      </w:r>
      <w:r w:rsidR="005D20A1">
        <w:rPr>
          <w:rFonts w:ascii="Calibri" w:hAnsi="Calibri" w:cs="Calibri"/>
        </w:rPr>
        <w:t>g</w:t>
      </w:r>
      <w:r w:rsidRPr="00E131B4">
        <w:rPr>
          <w:rFonts w:ascii="Calibri" w:hAnsi="Calibri" w:cs="Calibri"/>
        </w:rPr>
        <w:t xml:space="preserve">), tj. hodinová sazba za </w:t>
      </w:r>
      <w:r w:rsidR="00FB5BE3">
        <w:rPr>
          <w:rFonts w:ascii="Calibri" w:hAnsi="Calibri" w:cs="Calibri"/>
        </w:rPr>
        <w:t>k</w:t>
      </w:r>
      <w:r w:rsidR="00FB5BE3" w:rsidRPr="00E131B4">
        <w:rPr>
          <w:rFonts w:ascii="Calibri" w:hAnsi="Calibri" w:cs="Calibri"/>
        </w:rPr>
        <w:t xml:space="preserve">onzultační </w:t>
      </w:r>
      <w:r w:rsidRPr="00E131B4">
        <w:rPr>
          <w:rFonts w:ascii="Calibri" w:hAnsi="Calibri" w:cs="Calibri"/>
        </w:rPr>
        <w:t>činnosti</w:t>
      </w:r>
      <w:r w:rsidR="002E4AB2" w:rsidRPr="00E131B4">
        <w:rPr>
          <w:rFonts w:ascii="Calibri" w:hAnsi="Calibri" w:cs="Calibri"/>
        </w:rPr>
        <w:t xml:space="preserve"> při počtu </w:t>
      </w:r>
      <w:r w:rsidR="00BD4559" w:rsidRPr="00E131B4">
        <w:rPr>
          <w:rFonts w:ascii="Calibri" w:hAnsi="Calibri" w:cs="Calibri"/>
        </w:rPr>
        <w:t>16</w:t>
      </w:r>
      <w:r w:rsidR="002E4AB2" w:rsidRPr="00E131B4">
        <w:rPr>
          <w:rFonts w:ascii="Calibri" w:hAnsi="Calibri" w:cs="Calibri"/>
        </w:rPr>
        <w:t>00 člověkohodin</w:t>
      </w:r>
      <w:r w:rsidRPr="00E131B4">
        <w:rPr>
          <w:rFonts w:ascii="Calibri" w:hAnsi="Calibri" w:cs="Calibri"/>
        </w:rPr>
        <w:t xml:space="preserve"> činí: </w:t>
      </w:r>
      <w:r w:rsidR="009D0BC3" w:rsidRPr="009D0BC3">
        <w:rPr>
          <w:rFonts w:ascii="Calibri" w:hAnsi="Calibri" w:cs="Calibri"/>
        </w:rPr>
        <w:t>1 170,00</w:t>
      </w:r>
      <w:r w:rsidR="009D0BC3">
        <w:rPr>
          <w:rFonts w:ascii="Calibri" w:hAnsi="Calibri" w:cs="Calibri"/>
        </w:rPr>
        <w:t xml:space="preserve"> </w:t>
      </w:r>
      <w:r w:rsidRPr="00DA165B">
        <w:rPr>
          <w:rFonts w:ascii="Calibri" w:hAnsi="Calibri" w:cs="Calibri"/>
        </w:rPr>
        <w:t xml:space="preserve">Kč (slovy: </w:t>
      </w:r>
      <w:r w:rsidR="00A10C6C">
        <w:rPr>
          <w:rFonts w:ascii="Calibri" w:hAnsi="Calibri" w:cs="Calibri"/>
        </w:rPr>
        <w:t>jeden tisíc sto sedmdesát korun českých</w:t>
      </w:r>
      <w:r w:rsidR="00E131B4">
        <w:rPr>
          <w:rFonts w:ascii="Calibri" w:hAnsi="Calibri" w:cs="Calibri"/>
        </w:rPr>
        <w:t xml:space="preserve">) </w:t>
      </w:r>
      <w:r w:rsidRPr="00E131B4">
        <w:rPr>
          <w:rFonts w:ascii="Calibri" w:hAnsi="Calibri" w:cs="Calibri"/>
        </w:rPr>
        <w:t>bez DPH</w:t>
      </w:r>
      <w:r w:rsidR="000926CF" w:rsidRPr="00174633">
        <w:rPr>
          <w:rFonts w:ascii="Calibri" w:hAnsi="Calibri" w:cs="Calibri"/>
        </w:rPr>
        <w:t xml:space="preserve">. </w:t>
      </w:r>
    </w:p>
    <w:bookmarkEnd w:id="12"/>
    <w:p w14:paraId="282EB626" w14:textId="1C42484A" w:rsidR="000926CF" w:rsidRPr="00174633" w:rsidRDefault="000926CF" w:rsidP="00DA165B">
      <w:pPr>
        <w:pStyle w:val="Textodstavc"/>
        <w:ind w:left="567" w:hanging="567"/>
        <w:rPr>
          <w:rFonts w:eastAsia="Calibri"/>
          <w:szCs w:val="22"/>
        </w:rPr>
      </w:pPr>
      <w:r w:rsidRPr="00174633">
        <w:t xml:space="preserve">Cena díla (a její části) je sjednána jako cena nejvýše přípustná se započtením veškerých </w:t>
      </w:r>
      <w:r w:rsidRPr="00E131B4">
        <w:t>předpokládaných</w:t>
      </w:r>
      <w:r w:rsidRPr="00174633">
        <w:t xml:space="preserve"> nákladů, prací, rizik a zisku Zhotovitele a pokrývá veškerá plnění Zhotovitele, dodávky, poplatky, pojištění, práva duševního vlastnictví a licence, cestovné a jiné náklady nezbytné pro řádné a úplné provedení díla a splnění podmínek této Smlouvy, jakož i náklady na služby  a dodávky, které nejsou výslovně uvedeny v</w:t>
      </w:r>
      <w:r w:rsidR="00655686">
        <w:t> </w:t>
      </w:r>
      <w:r w:rsidRPr="00174633">
        <w:t>zadávacích podmínkách veřejné zakázky nebo v této Smlouvě, ale Zhotovitel jako odborník o nich ví anebo má vědět, že jsou nezbytné pro řádné splnění Smlouvy. Zhotovitel přebírá nebezpečí změny okolností ve smyslu ust. § 1765 odst. 2 občanského zákoníku a ve smyslu ust. § 2620 odst. 2 občanského zákoníku.</w:t>
      </w:r>
    </w:p>
    <w:p w14:paraId="230E8CE0" w14:textId="433CB59F" w:rsidR="000926CF" w:rsidRPr="00174633" w:rsidRDefault="000926CF" w:rsidP="00DA165B">
      <w:pPr>
        <w:pStyle w:val="Textodstavc"/>
        <w:ind w:left="567" w:hanging="567"/>
        <w:rPr>
          <w:rFonts w:eastAsia="Georgia" w:cs="Calibri"/>
        </w:rPr>
      </w:pPr>
      <w:r w:rsidRPr="00174633">
        <w:rPr>
          <w:rFonts w:cs="Calibri"/>
        </w:rPr>
        <w:t>Platba bude provedena na základě faktur k jednotlivým částem předmětu Smlouvy dle odstavce 1. tohoto článku, vystavených nejpozději do deseti</w:t>
      </w:r>
      <w:r w:rsidR="00F8162F">
        <w:rPr>
          <w:rFonts w:cs="Calibri"/>
        </w:rPr>
        <w:t xml:space="preserve"> (10)</w:t>
      </w:r>
      <w:r w:rsidRPr="00174633">
        <w:rPr>
          <w:rFonts w:cs="Calibri"/>
        </w:rPr>
        <w:t xml:space="preserve"> pracovních dnů po</w:t>
      </w:r>
      <w:r w:rsidR="009A0AD9">
        <w:rPr>
          <w:rFonts w:cs="Calibri"/>
        </w:rPr>
        <w:t> </w:t>
      </w:r>
      <w:r w:rsidRPr="00174633">
        <w:rPr>
          <w:rFonts w:cs="Calibri"/>
        </w:rPr>
        <w:t>akceptaci předmětu plnění Objednatele</w:t>
      </w:r>
      <w:r w:rsidR="00655686">
        <w:rPr>
          <w:rFonts w:cs="Calibri"/>
        </w:rPr>
        <w:t>m</w:t>
      </w:r>
      <w:r w:rsidRPr="00174633">
        <w:rPr>
          <w:rFonts w:cs="Calibri"/>
        </w:rPr>
        <w:t>. Přílohou každé vystavené faktury bude Objednatelem potvrzený akceptační protokol k předané části předmětu Smlouvy s výrokem bez výhrad</w:t>
      </w:r>
      <w:r>
        <w:rPr>
          <w:rFonts w:cs="Calibri"/>
        </w:rPr>
        <w:t>.</w:t>
      </w:r>
      <w:r w:rsidR="006863FD">
        <w:rPr>
          <w:rFonts w:cs="Calibri"/>
        </w:rPr>
        <w:t xml:space="preserve"> Uvedené se nevztahuje na </w:t>
      </w:r>
      <w:r w:rsidR="00FB5BE3">
        <w:rPr>
          <w:rFonts w:cs="Calibri"/>
        </w:rPr>
        <w:t xml:space="preserve">konzultační </w:t>
      </w:r>
      <w:r w:rsidR="006863FD">
        <w:rPr>
          <w:rFonts w:cs="Calibri"/>
        </w:rPr>
        <w:t xml:space="preserve">činnosti, které budou fakturovány měsíčně zpětně podle skutečně poskytnutého rozsahu </w:t>
      </w:r>
      <w:r w:rsidR="00FB5BE3">
        <w:rPr>
          <w:rFonts w:cs="Calibri"/>
        </w:rPr>
        <w:t xml:space="preserve">konzultačních </w:t>
      </w:r>
      <w:r w:rsidR="006863FD">
        <w:rPr>
          <w:rFonts w:cs="Calibri"/>
        </w:rPr>
        <w:t xml:space="preserve">činností v předchozím měsíci. Před vystavením faktury Zhotovitel zašle Objednateli </w:t>
      </w:r>
      <w:r w:rsidR="009B0114">
        <w:rPr>
          <w:rFonts w:cs="Calibri"/>
        </w:rPr>
        <w:t>nejpozději do deseti</w:t>
      </w:r>
      <w:r w:rsidR="00F8162F">
        <w:rPr>
          <w:rFonts w:cs="Calibri"/>
        </w:rPr>
        <w:t xml:space="preserve"> (10)</w:t>
      </w:r>
      <w:r w:rsidR="009B0114">
        <w:rPr>
          <w:rFonts w:cs="Calibri"/>
        </w:rPr>
        <w:t xml:space="preserve"> pracovních dnů po uplynutí příslušného měsíce, ve kterém byly </w:t>
      </w:r>
      <w:r w:rsidR="00FB5BE3">
        <w:rPr>
          <w:rFonts w:cs="Calibri"/>
        </w:rPr>
        <w:t xml:space="preserve">konzultační </w:t>
      </w:r>
      <w:r w:rsidR="009B0114">
        <w:rPr>
          <w:rFonts w:cs="Calibri"/>
        </w:rPr>
        <w:t xml:space="preserve">činnosti poskytovány, </w:t>
      </w:r>
      <w:r w:rsidR="006863FD">
        <w:rPr>
          <w:rFonts w:cs="Calibri"/>
        </w:rPr>
        <w:t xml:space="preserve">přehled </w:t>
      </w:r>
      <w:r w:rsidR="00FB5BE3">
        <w:rPr>
          <w:rFonts w:cs="Calibri"/>
        </w:rPr>
        <w:t xml:space="preserve">konzultačních </w:t>
      </w:r>
      <w:r w:rsidR="006863FD">
        <w:rPr>
          <w:rFonts w:cs="Calibri"/>
        </w:rPr>
        <w:t>činností s podrobným popisem</w:t>
      </w:r>
      <w:r w:rsidR="002E4AB2">
        <w:rPr>
          <w:rFonts w:cs="Calibri"/>
        </w:rPr>
        <w:t>, uvedením Konzultanta, který je poskytoval</w:t>
      </w:r>
      <w:r w:rsidR="00F8162F">
        <w:rPr>
          <w:rFonts w:cs="Calibri"/>
        </w:rPr>
        <w:t>,</w:t>
      </w:r>
      <w:r w:rsidR="006863FD">
        <w:rPr>
          <w:rFonts w:cs="Calibri"/>
        </w:rPr>
        <w:t xml:space="preserve"> a počtem hodin</w:t>
      </w:r>
      <w:r w:rsidR="00923A8B">
        <w:rPr>
          <w:rFonts w:cs="Calibri"/>
        </w:rPr>
        <w:t xml:space="preserve"> ke schválení</w:t>
      </w:r>
      <w:r w:rsidR="006863FD">
        <w:rPr>
          <w:rFonts w:cs="Calibri"/>
        </w:rPr>
        <w:t xml:space="preserve">. Fakturu je Zhotovitel oprávněn vystavit až po písemném schválení přehledu </w:t>
      </w:r>
      <w:r w:rsidR="00FB5BE3">
        <w:rPr>
          <w:rFonts w:cs="Calibri"/>
        </w:rPr>
        <w:t xml:space="preserve">konzultačních </w:t>
      </w:r>
      <w:r w:rsidR="006863FD">
        <w:rPr>
          <w:rFonts w:cs="Calibri"/>
        </w:rPr>
        <w:t>činností Objednatelem.</w:t>
      </w:r>
      <w:r w:rsidR="009B0114">
        <w:rPr>
          <w:rFonts w:cs="Calibri"/>
        </w:rPr>
        <w:t xml:space="preserve"> Přílohou faktury bude Objednatelem potvrzený přehled </w:t>
      </w:r>
      <w:r w:rsidR="00FB5BE3">
        <w:rPr>
          <w:rFonts w:cs="Calibri"/>
        </w:rPr>
        <w:t xml:space="preserve">konzultačních </w:t>
      </w:r>
      <w:r w:rsidR="009B0114">
        <w:rPr>
          <w:rFonts w:cs="Calibri"/>
        </w:rPr>
        <w:t>činností.</w:t>
      </w:r>
    </w:p>
    <w:p w14:paraId="003F2247" w14:textId="0B106F81" w:rsidR="000926CF" w:rsidRPr="00174633" w:rsidRDefault="000926CF" w:rsidP="00DA165B">
      <w:pPr>
        <w:pStyle w:val="Textodstavc"/>
        <w:ind w:left="567" w:hanging="567"/>
        <w:rPr>
          <w:rFonts w:cs="Calibri"/>
        </w:rPr>
      </w:pPr>
      <w:r w:rsidRPr="00174633">
        <w:rPr>
          <w:rFonts w:cs="Calibri"/>
        </w:rPr>
        <w:t>Doba splatnosti faktur bude třicet</w:t>
      </w:r>
      <w:r w:rsidR="00F8162F">
        <w:rPr>
          <w:rFonts w:cs="Calibri"/>
        </w:rPr>
        <w:t xml:space="preserve"> (30)</w:t>
      </w:r>
      <w:r w:rsidRPr="00174633">
        <w:rPr>
          <w:rFonts w:cs="Calibri"/>
        </w:rPr>
        <w:t xml:space="preserve"> kalendářních dnů od data prokazatelného doručení </w:t>
      </w:r>
      <w:r w:rsidRPr="00E131B4">
        <w:t>faktur</w:t>
      </w:r>
      <w:r w:rsidRPr="00174633">
        <w:rPr>
          <w:rFonts w:cs="Calibri"/>
        </w:rPr>
        <w:t xml:space="preserve"> Objednateli, kterým je v případě pochybností pátý</w:t>
      </w:r>
      <w:r w:rsidR="00F8162F">
        <w:rPr>
          <w:rFonts w:cs="Calibri"/>
        </w:rPr>
        <w:t xml:space="preserve"> (5.)</w:t>
      </w:r>
      <w:r w:rsidRPr="00174633">
        <w:rPr>
          <w:rFonts w:cs="Calibri"/>
        </w:rPr>
        <w:t xml:space="preserve"> den po jejím odeslání</w:t>
      </w:r>
      <w:r w:rsidR="00CA11BD">
        <w:rPr>
          <w:rFonts w:cs="Calibri"/>
        </w:rPr>
        <w:t>; o datu odeslání faktury Objednateli bude Zhotovitel informovat kontaktní a oprávněnou osobu Objednatele</w:t>
      </w:r>
      <w:r w:rsidRPr="00174633">
        <w:rPr>
          <w:rFonts w:cs="Calibri"/>
        </w:rPr>
        <w:t xml:space="preserve">. </w:t>
      </w:r>
    </w:p>
    <w:p w14:paraId="1112BA6A" w14:textId="77777777" w:rsidR="000926CF" w:rsidRPr="00174633" w:rsidRDefault="000926CF" w:rsidP="00DA165B">
      <w:pPr>
        <w:pStyle w:val="Textodstavc"/>
        <w:ind w:left="567" w:hanging="567"/>
        <w:rPr>
          <w:rFonts w:cs="Calibri"/>
        </w:rPr>
      </w:pPr>
      <w:r w:rsidRPr="00E131B4">
        <w:t>Faktura</w:t>
      </w:r>
      <w:r w:rsidRPr="00174633">
        <w:rPr>
          <w:rFonts w:cs="Calibri"/>
        </w:rPr>
        <w:t xml:space="preserve"> musí obsahovat náležitosti daňového dokladu podle ust. § 29 zákona č. 235/2004 Sb., o dani z přidané hodnoty, ve znění pozdějších předpisů (dále jen „</w:t>
      </w:r>
      <w:r w:rsidRPr="00DA165B">
        <w:rPr>
          <w:b/>
          <w:bCs/>
        </w:rPr>
        <w:t>zákon</w:t>
      </w:r>
      <w:r w:rsidRPr="00DA165B">
        <w:rPr>
          <w:rFonts w:cs="Calibri"/>
          <w:b/>
          <w:bCs/>
        </w:rPr>
        <w:t xml:space="preserve"> o DPH</w:t>
      </w:r>
      <w:r w:rsidRPr="00174633">
        <w:rPr>
          <w:rFonts w:cs="Calibri"/>
        </w:rPr>
        <w:t xml:space="preserve">“). </w:t>
      </w:r>
    </w:p>
    <w:p w14:paraId="168625F7" w14:textId="77777777" w:rsidR="000926CF" w:rsidRPr="00174633" w:rsidRDefault="000926CF" w:rsidP="00DA165B">
      <w:pPr>
        <w:pStyle w:val="Textodstavc"/>
        <w:ind w:left="567" w:hanging="567"/>
        <w:rPr>
          <w:rFonts w:cs="Calibri"/>
        </w:rPr>
      </w:pPr>
      <w:r w:rsidRPr="00174633">
        <w:rPr>
          <w:rFonts w:cs="Calibri"/>
        </w:rPr>
        <w:lastRenderedPageBreak/>
        <w:t>Faktura se považuje za proplacenou okamžikem odepsání správně fakturované částky z </w:t>
      </w:r>
      <w:r w:rsidRPr="00E131B4">
        <w:t>bankovního</w:t>
      </w:r>
      <w:r w:rsidRPr="00174633">
        <w:rPr>
          <w:rFonts w:cs="Calibri"/>
        </w:rPr>
        <w:t xml:space="preserve"> účtu Objednatele ve prospěch bankovního účtu Zhotovitele. </w:t>
      </w:r>
    </w:p>
    <w:p w14:paraId="336B3214" w14:textId="54DF28E6" w:rsidR="000926CF" w:rsidRPr="00174633" w:rsidRDefault="000926CF" w:rsidP="00DA165B">
      <w:pPr>
        <w:pStyle w:val="Textodstavc"/>
        <w:ind w:left="567" w:hanging="567"/>
        <w:rPr>
          <w:rFonts w:cs="Calibri"/>
        </w:rPr>
      </w:pPr>
      <w:r w:rsidRPr="00174633">
        <w:rPr>
          <w:rFonts w:cs="Calibri"/>
        </w:rPr>
        <w:t xml:space="preserve">Objednatel není v prodlení s placením fakturovaných částek, jestliže vrátí fakturu </w:t>
      </w:r>
      <w:r w:rsidRPr="00E131B4">
        <w:t>Zhotoviteli</w:t>
      </w:r>
      <w:r w:rsidRPr="00174633">
        <w:rPr>
          <w:rFonts w:cs="Calibri"/>
        </w:rPr>
        <w:t xml:space="preserve"> ve lhůtě splatnosti proto, že obsahuje nesprávné či neúplné údaje, není doložena příslušnými doklady nebo byla vystavena neoprávněně či v rozporu se</w:t>
      </w:r>
      <w:r w:rsidR="009A0AD9">
        <w:rPr>
          <w:rFonts w:cs="Calibri"/>
        </w:rPr>
        <w:t> </w:t>
      </w:r>
      <w:r w:rsidRPr="00174633">
        <w:rPr>
          <w:rFonts w:cs="Calibri"/>
        </w:rPr>
        <w:t xml:space="preserve">Smlouvou. Konkrétní důvody je Objednatel povinen uvést zároveň s vrácením daňového dokladu. </w:t>
      </w:r>
    </w:p>
    <w:p w14:paraId="326D01E3" w14:textId="77777777" w:rsidR="000926CF" w:rsidRPr="00E131B4" w:rsidRDefault="000926CF" w:rsidP="00DA165B">
      <w:pPr>
        <w:pStyle w:val="Textodstavc"/>
        <w:ind w:left="567" w:hanging="567"/>
        <w:rPr>
          <w:rFonts w:eastAsia="Georgia"/>
        </w:rPr>
      </w:pPr>
      <w:r w:rsidRPr="00E131B4">
        <w:t>Objednatel neposkytuje Zhotoviteli jakékoliv zálohy.</w:t>
      </w:r>
    </w:p>
    <w:p w14:paraId="49D252CE" w14:textId="4AA31AF6" w:rsidR="00E131B4" w:rsidRDefault="000926CF" w:rsidP="00DA165B">
      <w:pPr>
        <w:pStyle w:val="Textodstavc"/>
        <w:ind w:left="567" w:hanging="567"/>
        <w:rPr>
          <w:rFonts w:cs="Calibri"/>
        </w:rPr>
      </w:pPr>
      <w:r w:rsidRPr="00E131B4">
        <w:t>Zhotovitel prohlašuje, že k datu uzavření této Smlouvy není nespolehlivým plátcem ve</w:t>
      </w:r>
      <w:r w:rsidR="009A0AD9">
        <w:t> </w:t>
      </w:r>
      <w:r w:rsidRPr="00E131B4">
        <w:t xml:space="preserve">smyslu </w:t>
      </w:r>
      <w:r w:rsidR="00C7726F">
        <w:t xml:space="preserve">ust. § 106a </w:t>
      </w:r>
      <w:r w:rsidRPr="00E131B4">
        <w:t xml:space="preserve">zákona o DPH. Pokud by se Zhotovitel stal kdykoliv za dobu trvání této Smlouvy nespolehlivým plátcem ve smyslu cit. </w:t>
      </w:r>
      <w:r w:rsidR="00C7726F">
        <w:t xml:space="preserve">ustanovení </w:t>
      </w:r>
      <w:r w:rsidRPr="00E131B4">
        <w:t>zákona o DPH, oznámí tuto skutečnost neprodleně (nejpozději do tří</w:t>
      </w:r>
      <w:r w:rsidR="00C7726F">
        <w:t xml:space="preserve"> (3)</w:t>
      </w:r>
      <w:r w:rsidRPr="00E131B4">
        <w:t xml:space="preserve"> pracovních dnů) Objednateli.</w:t>
      </w:r>
    </w:p>
    <w:p w14:paraId="15F5E64F" w14:textId="3C3A19C2" w:rsidR="000926CF" w:rsidRPr="00655686" w:rsidRDefault="000926CF" w:rsidP="009E3737">
      <w:pPr>
        <w:pStyle w:val="Textodstavc"/>
        <w:ind w:left="567" w:hanging="567"/>
      </w:pPr>
      <w:r w:rsidRPr="00E131B4">
        <w:t xml:space="preserve">V případě, že k datu uskutečnění jakéhokoliv zdanitelného plnění po datu uzavření této Smlouvy se Zhotovitel stane nespolehlivým plátcem ve smyslu </w:t>
      </w:r>
      <w:r w:rsidR="00C7726F">
        <w:t xml:space="preserve">ust. § 106a </w:t>
      </w:r>
      <w:r w:rsidRPr="00E131B4">
        <w:t>zákona o DPH, je Objednatel oprávněn snížit úhradu o částku DPH uvedenou na daňovém dokladu. V</w:t>
      </w:r>
      <w:r w:rsidR="00655686" w:rsidRPr="00E131B4">
        <w:t> </w:t>
      </w:r>
      <w:r w:rsidRPr="00E131B4">
        <w:t>takovém případě uhradí Objednatel Zhotoviteli částku bez DPH a tuto DPH uhradí přímo na účet příslušného správce daně, v souladu se zákonem o DPH. Závazek Objednatele vůči Zhotoviteli bude na základě tohoto postupu považován za uhrazený.</w:t>
      </w:r>
    </w:p>
    <w:p w14:paraId="15911D0C" w14:textId="2E86EE65" w:rsidR="000926CF" w:rsidRPr="00174633" w:rsidRDefault="000926CF" w:rsidP="00E131B4">
      <w:pPr>
        <w:pStyle w:val="Nadpis1"/>
      </w:pPr>
      <w:r w:rsidRPr="00174633">
        <w:t xml:space="preserve">Práva a povinnosti </w:t>
      </w:r>
      <w:r w:rsidR="009B0114">
        <w:t>S</w:t>
      </w:r>
      <w:r w:rsidR="009B0114" w:rsidRPr="00174633">
        <w:t xml:space="preserve">mluvních </w:t>
      </w:r>
      <w:r w:rsidRPr="00174633">
        <w:t>stran</w:t>
      </w:r>
    </w:p>
    <w:p w14:paraId="7B141F9C" w14:textId="353180AE" w:rsidR="000926CF" w:rsidRPr="00174633" w:rsidRDefault="000926CF" w:rsidP="00DA165B">
      <w:pPr>
        <w:pStyle w:val="Textodstavc"/>
        <w:numPr>
          <w:ilvl w:val="0"/>
          <w:numId w:val="78"/>
        </w:numPr>
        <w:ind w:left="567" w:hanging="567"/>
      </w:pPr>
      <w:r w:rsidRPr="00174633">
        <w:t>Zhotovitel se zavazuje dílo dle této Smlouvy vytvořit a odevzdat Objednateli po</w:t>
      </w:r>
      <w:r w:rsidR="009A0AD9">
        <w:t> </w:t>
      </w:r>
      <w:r w:rsidRPr="00174633">
        <w:t>dohodnutých částech řádně a včas, v souladu s termíny a podmínkami této Smlouvy a</w:t>
      </w:r>
      <w:r w:rsidR="00514F64">
        <w:t> </w:t>
      </w:r>
      <w:r w:rsidRPr="00174633">
        <w:t>v</w:t>
      </w:r>
      <w:r w:rsidR="00641352">
        <w:t> </w:t>
      </w:r>
      <w:r w:rsidRPr="00174633">
        <w:t>souladu s platnými právními předpisy, podle svých nejlepších znalostí a schopností a</w:t>
      </w:r>
      <w:r w:rsidR="00514F64">
        <w:t> </w:t>
      </w:r>
      <w:r w:rsidRPr="00174633">
        <w:t>s</w:t>
      </w:r>
      <w:r w:rsidR="00641352">
        <w:t> </w:t>
      </w:r>
      <w:r w:rsidRPr="00174633">
        <w:t>potřebnou odbornou péčí.</w:t>
      </w:r>
      <w:r w:rsidR="00FB5BE3">
        <w:t xml:space="preserve"> </w:t>
      </w:r>
    </w:p>
    <w:p w14:paraId="4E0DA419" w14:textId="10925A12" w:rsidR="000926CF" w:rsidRPr="00174633" w:rsidRDefault="000926CF" w:rsidP="00DA165B">
      <w:pPr>
        <w:pStyle w:val="Textodstavc"/>
        <w:numPr>
          <w:ilvl w:val="0"/>
          <w:numId w:val="78"/>
        </w:numPr>
        <w:ind w:left="567" w:hanging="567"/>
        <w:rPr>
          <w:rFonts w:eastAsia="Georgia" w:cs="Calibri"/>
        </w:rPr>
      </w:pPr>
      <w:r w:rsidRPr="00174633">
        <w:rPr>
          <w:rFonts w:cs="Calibri"/>
        </w:rPr>
        <w:t xml:space="preserve">Zhotovitel </w:t>
      </w:r>
      <w:r w:rsidRPr="00E131B4">
        <w:t>se</w:t>
      </w:r>
      <w:r w:rsidRPr="00174633">
        <w:rPr>
          <w:rFonts w:cs="Calibri"/>
        </w:rPr>
        <w:t xml:space="preserve"> zavazuje dílo s Objednatelem konzultovat a zajistit účast členů </w:t>
      </w:r>
      <w:r w:rsidR="00D54C8D">
        <w:rPr>
          <w:rFonts w:cs="Calibri"/>
        </w:rPr>
        <w:t>r</w:t>
      </w:r>
      <w:r w:rsidRPr="00174633">
        <w:rPr>
          <w:rFonts w:cs="Calibri"/>
        </w:rPr>
        <w:t xml:space="preserve">ealizačního týmu na pracovních jednáních se zástupci Objednatele. </w:t>
      </w:r>
    </w:p>
    <w:p w14:paraId="7C5D39CE" w14:textId="6C69770A" w:rsidR="000926CF" w:rsidRPr="00174633" w:rsidRDefault="000926CF" w:rsidP="00DA165B">
      <w:pPr>
        <w:pStyle w:val="Textodstavc"/>
        <w:numPr>
          <w:ilvl w:val="0"/>
          <w:numId w:val="78"/>
        </w:numPr>
        <w:ind w:left="567" w:hanging="567"/>
        <w:rPr>
          <w:rFonts w:eastAsia="Georgia" w:cs="Calibri"/>
        </w:rPr>
      </w:pPr>
      <w:r w:rsidRPr="00174633">
        <w:rPr>
          <w:rFonts w:eastAsia="Georgia" w:cs="Calibri"/>
        </w:rPr>
        <w:t xml:space="preserve">Zhotovitel se zavazuje i po řádném </w:t>
      </w:r>
      <w:r w:rsidRPr="004F66E3">
        <w:rPr>
          <w:rFonts w:eastAsia="Georgia" w:cs="Calibri"/>
        </w:rPr>
        <w:t xml:space="preserve">předání </w:t>
      </w:r>
      <w:r w:rsidR="00C7726F" w:rsidRPr="004F66E3">
        <w:rPr>
          <w:rFonts w:eastAsia="Georgia" w:cs="Calibri"/>
        </w:rPr>
        <w:t>část</w:t>
      </w:r>
      <w:r w:rsidR="00C7726F">
        <w:rPr>
          <w:rFonts w:eastAsia="Georgia" w:cs="Calibri"/>
        </w:rPr>
        <w:t>í</w:t>
      </w:r>
      <w:r w:rsidR="00C7726F" w:rsidRPr="004F66E3">
        <w:rPr>
          <w:rFonts w:eastAsia="Georgia" w:cs="Calibri"/>
        </w:rPr>
        <w:t xml:space="preserve"> </w:t>
      </w:r>
      <w:r w:rsidRPr="004F66E3">
        <w:rPr>
          <w:rFonts w:eastAsia="Georgia" w:cs="Calibri"/>
        </w:rPr>
        <w:t xml:space="preserve">díla dle čl. </w:t>
      </w:r>
      <w:r w:rsidR="006B7E5C">
        <w:rPr>
          <w:rFonts w:eastAsia="Georgia" w:cs="Calibri"/>
        </w:rPr>
        <w:fldChar w:fldCharType="begin"/>
      </w:r>
      <w:r w:rsidR="006B7E5C">
        <w:rPr>
          <w:rFonts w:eastAsia="Georgia" w:cs="Calibri"/>
        </w:rPr>
        <w:instrText xml:space="preserve"> REF _Ref129355796 \r \h </w:instrText>
      </w:r>
      <w:r w:rsidR="006B7E5C">
        <w:rPr>
          <w:rFonts w:eastAsia="Georgia" w:cs="Calibri"/>
        </w:rPr>
      </w:r>
      <w:r w:rsidR="006B7E5C">
        <w:rPr>
          <w:rFonts w:eastAsia="Georgia" w:cs="Calibri"/>
        </w:rPr>
        <w:fldChar w:fldCharType="separate"/>
      </w:r>
      <w:r w:rsidR="006B7E5C">
        <w:rPr>
          <w:rFonts w:eastAsia="Georgia" w:cs="Calibri"/>
        </w:rPr>
        <w:t>III</w:t>
      </w:r>
      <w:r w:rsidR="006B7E5C">
        <w:rPr>
          <w:rFonts w:eastAsia="Georgia" w:cs="Calibri"/>
        </w:rPr>
        <w:fldChar w:fldCharType="end"/>
      </w:r>
      <w:r w:rsidRPr="004F66E3">
        <w:rPr>
          <w:rFonts w:eastAsia="Georgia" w:cs="Calibri"/>
        </w:rPr>
        <w:t xml:space="preserve">. odst. </w:t>
      </w:r>
      <w:r w:rsidR="006B7E5C">
        <w:rPr>
          <w:rFonts w:eastAsia="Georgia" w:cs="Calibri"/>
        </w:rPr>
        <w:fldChar w:fldCharType="begin"/>
      </w:r>
      <w:r w:rsidR="006B7E5C">
        <w:rPr>
          <w:rFonts w:eastAsia="Georgia" w:cs="Calibri"/>
        </w:rPr>
        <w:instrText xml:space="preserve"> REF _Ref129355809 \r \h </w:instrText>
      </w:r>
      <w:r w:rsidR="006B7E5C">
        <w:rPr>
          <w:rFonts w:eastAsia="Georgia" w:cs="Calibri"/>
        </w:rPr>
      </w:r>
      <w:r w:rsidR="006B7E5C">
        <w:rPr>
          <w:rFonts w:eastAsia="Georgia" w:cs="Calibri"/>
        </w:rPr>
        <w:fldChar w:fldCharType="separate"/>
      </w:r>
      <w:r w:rsidR="006B7E5C">
        <w:rPr>
          <w:rFonts w:eastAsia="Georgia" w:cs="Calibri"/>
        </w:rPr>
        <w:t>2</w:t>
      </w:r>
      <w:r w:rsidR="006B7E5C">
        <w:rPr>
          <w:rFonts w:eastAsia="Georgia" w:cs="Calibri"/>
        </w:rPr>
        <w:fldChar w:fldCharType="end"/>
      </w:r>
      <w:r w:rsidRPr="004F66E3">
        <w:rPr>
          <w:rFonts w:eastAsia="Georgia" w:cs="Calibri"/>
        </w:rPr>
        <w:t xml:space="preserve"> písm. </w:t>
      </w:r>
      <w:r w:rsidR="006B7E5C">
        <w:rPr>
          <w:rFonts w:eastAsia="Georgia" w:cs="Calibri"/>
        </w:rPr>
        <w:fldChar w:fldCharType="begin"/>
      </w:r>
      <w:r w:rsidR="006B7E5C">
        <w:rPr>
          <w:rFonts w:eastAsia="Georgia" w:cs="Calibri"/>
        </w:rPr>
        <w:instrText xml:space="preserve"> REF _Ref129356220 \r \h </w:instrText>
      </w:r>
      <w:r w:rsidR="006B7E5C">
        <w:rPr>
          <w:rFonts w:eastAsia="Georgia" w:cs="Calibri"/>
        </w:rPr>
      </w:r>
      <w:r w:rsidR="006B7E5C">
        <w:rPr>
          <w:rFonts w:eastAsia="Georgia" w:cs="Calibri"/>
        </w:rPr>
        <w:fldChar w:fldCharType="separate"/>
      </w:r>
      <w:r w:rsidR="006B7E5C">
        <w:rPr>
          <w:rFonts w:eastAsia="Georgia" w:cs="Calibri"/>
        </w:rPr>
        <w:t>a</w:t>
      </w:r>
      <w:r w:rsidR="006B7E5C">
        <w:rPr>
          <w:rFonts w:eastAsia="Georgia" w:cs="Calibri"/>
        </w:rPr>
        <w:fldChar w:fldCharType="end"/>
      </w:r>
      <w:r w:rsidRPr="004F66E3">
        <w:rPr>
          <w:rFonts w:eastAsia="Georgia" w:cs="Calibri"/>
        </w:rPr>
        <w:t xml:space="preserve">) až </w:t>
      </w:r>
      <w:r w:rsidR="00EC3A57">
        <w:rPr>
          <w:rFonts w:eastAsia="Georgia" w:cs="Calibri"/>
        </w:rPr>
        <w:t>f</w:t>
      </w:r>
      <w:r w:rsidRPr="004F66E3">
        <w:rPr>
          <w:rFonts w:eastAsia="Georgia" w:cs="Calibri"/>
        </w:rPr>
        <w:t>) v rámci</w:t>
      </w:r>
      <w:r w:rsidRPr="00174633">
        <w:rPr>
          <w:rFonts w:eastAsia="Georgia" w:cs="Calibri"/>
        </w:rPr>
        <w:t xml:space="preserve"> </w:t>
      </w:r>
      <w:r w:rsidR="00FB5BE3">
        <w:rPr>
          <w:rFonts w:cs="Calibri"/>
        </w:rPr>
        <w:t>k</w:t>
      </w:r>
      <w:r w:rsidR="00FB5BE3" w:rsidRPr="00174633">
        <w:rPr>
          <w:rFonts w:cs="Calibri"/>
        </w:rPr>
        <w:t xml:space="preserve">onzultační </w:t>
      </w:r>
      <w:r w:rsidRPr="00174633">
        <w:rPr>
          <w:rFonts w:cs="Calibri"/>
        </w:rPr>
        <w:t xml:space="preserve">činnosti </w:t>
      </w:r>
      <w:r w:rsidRPr="00174633">
        <w:rPr>
          <w:rFonts w:eastAsia="Georgia" w:cs="Calibri"/>
        </w:rPr>
        <w:t xml:space="preserve">na vyžádání Objednatele konzultovat a součinně </w:t>
      </w:r>
      <w:r w:rsidRPr="00DA165B">
        <w:t>spolupracovat</w:t>
      </w:r>
      <w:r w:rsidRPr="00174633">
        <w:rPr>
          <w:rFonts w:eastAsia="Georgia" w:cs="Calibri"/>
        </w:rPr>
        <w:t xml:space="preserve"> s Objednatelem při procesu schvalování výstupu plnění </w:t>
      </w:r>
      <w:r w:rsidR="00C7726F">
        <w:rPr>
          <w:rFonts w:eastAsia="Georgia" w:cs="Calibri"/>
          <w:bCs/>
        </w:rPr>
        <w:t>OHA</w:t>
      </w:r>
      <w:r w:rsidR="00F46022">
        <w:rPr>
          <w:rFonts w:eastAsia="Georgia" w:cs="Calibri"/>
          <w:bCs/>
        </w:rPr>
        <w:t>, blíže viz příloha č. 1 této Smlouvy</w:t>
      </w:r>
      <w:r>
        <w:rPr>
          <w:rFonts w:eastAsia="Georgia" w:cs="Calibri"/>
          <w:bCs/>
        </w:rPr>
        <w:t>.</w:t>
      </w:r>
      <w:r w:rsidRPr="00174633">
        <w:rPr>
          <w:rFonts w:eastAsia="Georgia" w:cs="Calibri"/>
          <w:bCs/>
        </w:rPr>
        <w:t xml:space="preserve"> </w:t>
      </w:r>
    </w:p>
    <w:p w14:paraId="1F7F952A" w14:textId="77777777" w:rsidR="000926CF" w:rsidRPr="00174633" w:rsidRDefault="000926CF" w:rsidP="00DA165B">
      <w:pPr>
        <w:pStyle w:val="Textodstavc"/>
        <w:numPr>
          <w:ilvl w:val="0"/>
          <w:numId w:val="78"/>
        </w:numPr>
        <w:ind w:left="567" w:hanging="567"/>
        <w:rPr>
          <w:rFonts w:cs="Calibri"/>
        </w:rPr>
      </w:pPr>
      <w:r w:rsidRPr="00E131B4">
        <w:t>Zhotovitel</w:t>
      </w:r>
      <w:r w:rsidRPr="00174633">
        <w:rPr>
          <w:rFonts w:cs="Calibri"/>
        </w:rPr>
        <w:t xml:space="preserve"> je povinen respektovat a dodržovat pokyny Objednatele při plnění předmětu Smlouvy.</w:t>
      </w:r>
    </w:p>
    <w:p w14:paraId="7C8A3383" w14:textId="781B134B" w:rsidR="000926CF" w:rsidRPr="00174633" w:rsidRDefault="000926CF" w:rsidP="00DA165B">
      <w:pPr>
        <w:pStyle w:val="Textodstavc"/>
        <w:numPr>
          <w:ilvl w:val="0"/>
          <w:numId w:val="78"/>
        </w:numPr>
        <w:ind w:left="567" w:hanging="567"/>
        <w:rPr>
          <w:rFonts w:eastAsia="Georgia" w:cs="Calibri"/>
        </w:rPr>
      </w:pPr>
      <w:r w:rsidRPr="00174633">
        <w:rPr>
          <w:rFonts w:cs="Calibri"/>
        </w:rPr>
        <w:t>Zhotovitel se zavazuje upozornit Objednatele na potenciální rizika vzniku škod a</w:t>
      </w:r>
      <w:r w:rsidR="00E131B4">
        <w:rPr>
          <w:rFonts w:cs="Calibri"/>
        </w:rPr>
        <w:t> </w:t>
      </w:r>
      <w:r w:rsidRPr="00174633">
        <w:rPr>
          <w:rFonts w:cs="Calibri"/>
        </w:rPr>
        <w:t xml:space="preserve">provést včas </w:t>
      </w:r>
      <w:r w:rsidRPr="00E131B4">
        <w:t>neodkladné</w:t>
      </w:r>
      <w:r w:rsidRPr="00174633">
        <w:rPr>
          <w:rFonts w:cs="Calibri"/>
        </w:rPr>
        <w:t xml:space="preserve"> úkony související s předmětem této Smlouvy, které jsou nezbytné pro</w:t>
      </w:r>
      <w:r w:rsidR="009A0AD9">
        <w:rPr>
          <w:rFonts w:cs="Calibri"/>
        </w:rPr>
        <w:t> </w:t>
      </w:r>
      <w:r w:rsidRPr="00174633">
        <w:rPr>
          <w:rFonts w:cs="Calibri"/>
        </w:rPr>
        <w:t>zamezení vzniku škody ve smyslu ust. § 2908 občanského zákoníku.</w:t>
      </w:r>
    </w:p>
    <w:p w14:paraId="5CE71ED3" w14:textId="76101B96" w:rsidR="000926CF" w:rsidRPr="00174633" w:rsidRDefault="000926CF" w:rsidP="00DA165B">
      <w:pPr>
        <w:pStyle w:val="Textodstavc"/>
        <w:numPr>
          <w:ilvl w:val="0"/>
          <w:numId w:val="78"/>
        </w:numPr>
        <w:ind w:left="567" w:hanging="567"/>
        <w:rPr>
          <w:rFonts w:cs="Calibri"/>
        </w:rPr>
      </w:pPr>
      <w:r w:rsidRPr="00E131B4">
        <w:t>Zhotovitel</w:t>
      </w:r>
      <w:r w:rsidRPr="39CE09A0">
        <w:rPr>
          <w:rFonts w:cs="Calibri"/>
        </w:rPr>
        <w:t xml:space="preserve"> se zavazuje mít po celou dobu účinnosti této Smlouvy sjednanou platnou a</w:t>
      </w:r>
      <w:r w:rsidR="00E131B4">
        <w:rPr>
          <w:rFonts w:cs="Calibri"/>
        </w:rPr>
        <w:t> </w:t>
      </w:r>
      <w:r w:rsidRPr="39CE09A0">
        <w:rPr>
          <w:rFonts w:cs="Calibri"/>
        </w:rPr>
        <w:t xml:space="preserve">účinnou pojistnou smlouvu, která bude pokrývat pojištění Zhotovitele pro případ </w:t>
      </w:r>
      <w:r w:rsidRPr="00281004">
        <w:rPr>
          <w:rFonts w:cs="Calibri"/>
        </w:rPr>
        <w:lastRenderedPageBreak/>
        <w:t xml:space="preserve">způsobení škody, m.j. též třetí osobě, s limitem pojistného plnění ve výši minimálně </w:t>
      </w:r>
      <w:r w:rsidRPr="00085841">
        <w:rPr>
          <w:rFonts w:cs="Calibri"/>
        </w:rPr>
        <w:t>10 000 000 Kč (slovy: deset milionů korun českých</w:t>
      </w:r>
      <w:r w:rsidRPr="00281004">
        <w:rPr>
          <w:rFonts w:cs="Calibri"/>
        </w:rPr>
        <w:t>) na</w:t>
      </w:r>
      <w:r w:rsidRPr="39CE09A0">
        <w:rPr>
          <w:rFonts w:cs="Calibri"/>
        </w:rPr>
        <w:t xml:space="preserve"> jednu škodní událost. Zhotovitel se zavazuje tuto pojistnou smlouvu v uvedené výši udržovat v platnosti po celou dobu plnění předmětu Smlouvy a předložit Objednateli kopii pojistné smlouvy kdykoliv na</w:t>
      </w:r>
      <w:r w:rsidR="009A0AD9">
        <w:rPr>
          <w:rFonts w:cs="Calibri"/>
        </w:rPr>
        <w:t> </w:t>
      </w:r>
      <w:r w:rsidRPr="39CE09A0">
        <w:rPr>
          <w:rFonts w:cs="Calibri"/>
        </w:rPr>
        <w:t>základě výzvy Objednatele, a to do tří</w:t>
      </w:r>
      <w:r w:rsidR="00C7726F">
        <w:rPr>
          <w:rFonts w:cs="Calibri"/>
        </w:rPr>
        <w:t xml:space="preserve"> (3)</w:t>
      </w:r>
      <w:r w:rsidRPr="39CE09A0">
        <w:rPr>
          <w:rFonts w:cs="Calibri"/>
        </w:rPr>
        <w:t xml:space="preserve"> pracovních dnů od takové výzvy.</w:t>
      </w:r>
    </w:p>
    <w:p w14:paraId="299676C5" w14:textId="77777777" w:rsidR="000926CF" w:rsidRPr="00174633" w:rsidRDefault="000926CF" w:rsidP="00DA165B">
      <w:pPr>
        <w:pStyle w:val="Textodstavc"/>
        <w:numPr>
          <w:ilvl w:val="0"/>
          <w:numId w:val="78"/>
        </w:numPr>
        <w:ind w:left="567" w:hanging="567"/>
        <w:rPr>
          <w:rFonts w:cs="Calibri"/>
        </w:rPr>
      </w:pPr>
      <w:r w:rsidRPr="00E131B4">
        <w:t>Objednatel</w:t>
      </w:r>
      <w:r w:rsidRPr="00174633">
        <w:rPr>
          <w:rFonts w:cs="Calibri"/>
        </w:rPr>
        <w:t xml:space="preserve"> se zavazuje poskytovat po celou dobu trvání této Smlouvy Zhotoviteli veškerou nezbytnou součinnost potřebnou k naplnění účelu Smlouvy.</w:t>
      </w:r>
    </w:p>
    <w:p w14:paraId="0C572F8C" w14:textId="77777777" w:rsidR="000926CF" w:rsidRPr="00174633" w:rsidRDefault="000926CF" w:rsidP="00DA165B">
      <w:pPr>
        <w:pStyle w:val="Textodstavc"/>
        <w:numPr>
          <w:ilvl w:val="0"/>
          <w:numId w:val="78"/>
        </w:numPr>
        <w:ind w:left="567" w:hanging="567"/>
        <w:rPr>
          <w:rFonts w:cs="Calibri"/>
        </w:rPr>
      </w:pPr>
      <w:r w:rsidRPr="00E131B4">
        <w:t>Objednatel</w:t>
      </w:r>
      <w:r w:rsidRPr="39CE09A0">
        <w:rPr>
          <w:rFonts w:cs="Calibri"/>
        </w:rPr>
        <w:t xml:space="preserve"> se zavazuje převzít od Zhotovitele bez zbytečného odkladu řádné a včasné plnění dle této Smlouvy.</w:t>
      </w:r>
    </w:p>
    <w:p w14:paraId="07C7C862" w14:textId="4BCD045B" w:rsidR="000926CF" w:rsidRPr="00174633" w:rsidRDefault="000926CF" w:rsidP="00DA165B">
      <w:pPr>
        <w:pStyle w:val="Textodstavc"/>
        <w:numPr>
          <w:ilvl w:val="0"/>
          <w:numId w:val="78"/>
        </w:numPr>
        <w:ind w:left="567" w:hanging="567"/>
        <w:rPr>
          <w:rFonts w:cs="Calibri"/>
        </w:rPr>
      </w:pPr>
      <w:r w:rsidRPr="00174633">
        <w:rPr>
          <w:rFonts w:cs="Calibri"/>
        </w:rPr>
        <w:t xml:space="preserve">Objednatel je oprávněn kontrolovat po celou dobu trvání Smlouvy kvalitu realizovaného díla ze strany Zhotovitele, a to i s využitím třetích osob. Zhotovitel je povinen poskytnout součinnost pro kontrolu dle předchozí věty. V případě, že Zhotovitel nebude plnit požadavky Objednatele obsažené v této Smlouvě řádně a včas, je Objednatel oprávněn Zhotoviteli vytknout vady plnění, a to písemnou formou. Zhotovitel se zavazuje Objednatelem označené vady realizace díla odstranit nejpozději do </w:t>
      </w:r>
      <w:r>
        <w:rPr>
          <w:rFonts w:cs="Calibri"/>
        </w:rPr>
        <w:t>čtrnácti</w:t>
      </w:r>
      <w:r w:rsidR="00487C01">
        <w:rPr>
          <w:rFonts w:cs="Calibri"/>
        </w:rPr>
        <w:t xml:space="preserve"> (14)</w:t>
      </w:r>
      <w:r w:rsidRPr="00174633">
        <w:rPr>
          <w:rFonts w:cs="Calibri"/>
        </w:rPr>
        <w:t xml:space="preserve"> pracovních dnů od doručení vytknutí vady Objednatelem, nedohodnou-li se </w:t>
      </w:r>
      <w:r w:rsidR="00F46022">
        <w:rPr>
          <w:rFonts w:cs="Calibri"/>
        </w:rPr>
        <w:t>S</w:t>
      </w:r>
      <w:r w:rsidR="00F46022" w:rsidRPr="00174633">
        <w:rPr>
          <w:rFonts w:cs="Calibri"/>
        </w:rPr>
        <w:t xml:space="preserve">mluvní </w:t>
      </w:r>
      <w:r w:rsidRPr="00174633">
        <w:rPr>
          <w:rFonts w:cs="Calibri"/>
        </w:rPr>
        <w:t>strany písemně jinak.</w:t>
      </w:r>
    </w:p>
    <w:p w14:paraId="35A08855" w14:textId="01E3590F" w:rsidR="00375751" w:rsidRPr="00375751" w:rsidRDefault="000926CF" w:rsidP="00DA165B">
      <w:pPr>
        <w:pStyle w:val="Textodstavc"/>
        <w:numPr>
          <w:ilvl w:val="0"/>
          <w:numId w:val="78"/>
        </w:numPr>
        <w:spacing w:after="80"/>
        <w:ind w:left="567" w:hanging="567"/>
        <w:rPr>
          <w:rFonts w:cs="Calibri"/>
        </w:rPr>
      </w:pPr>
      <w:r w:rsidRPr="00174633">
        <w:rPr>
          <w:rFonts w:cs="Calibri"/>
        </w:rPr>
        <w:t xml:space="preserve">Zhotovitel bude Objednateli v rámci plnění této Smlouvy mimo jiné poskytovat </w:t>
      </w:r>
      <w:r w:rsidR="00D54C8D">
        <w:t>k</w:t>
      </w:r>
      <w:r w:rsidR="0060338D" w:rsidRPr="00E131B4">
        <w:t>onzultační</w:t>
      </w:r>
      <w:r w:rsidR="0060338D">
        <w:rPr>
          <w:rFonts w:cs="Calibri"/>
        </w:rPr>
        <w:t xml:space="preserve"> činnosti</w:t>
      </w:r>
      <w:r w:rsidRPr="00174633">
        <w:rPr>
          <w:rFonts w:cs="Calibri"/>
        </w:rPr>
        <w:t xml:space="preserve"> při realizaci </w:t>
      </w:r>
      <w:r w:rsidR="00D54C8D">
        <w:rPr>
          <w:rFonts w:cs="Calibri"/>
        </w:rPr>
        <w:t>n</w:t>
      </w:r>
      <w:r w:rsidRPr="00174633">
        <w:rPr>
          <w:rFonts w:cs="Calibri"/>
        </w:rPr>
        <w:t xml:space="preserve">avazujících zakázek, výstupy předmětu plnění </w:t>
      </w:r>
      <w:r w:rsidR="0060338D">
        <w:rPr>
          <w:rFonts w:cs="Calibri"/>
        </w:rPr>
        <w:t xml:space="preserve">dle této Smlouvy </w:t>
      </w:r>
      <w:r w:rsidRPr="00174633">
        <w:rPr>
          <w:rFonts w:cs="Calibri"/>
        </w:rPr>
        <w:t xml:space="preserve">budou využity mj. pro realizaci zadávacích či jiných řízení </w:t>
      </w:r>
      <w:r w:rsidR="00D54C8D">
        <w:rPr>
          <w:rFonts w:cs="Calibri"/>
        </w:rPr>
        <w:t>n</w:t>
      </w:r>
      <w:r w:rsidRPr="00174633">
        <w:rPr>
          <w:rFonts w:cs="Calibri"/>
        </w:rPr>
        <w:t>avazujících zakázek.</w:t>
      </w:r>
      <w:r w:rsidR="00953844">
        <w:rPr>
          <w:rFonts w:cs="Calibri"/>
        </w:rPr>
        <w:t xml:space="preserve"> </w:t>
      </w:r>
      <w:r w:rsidR="00375751" w:rsidRPr="00375751">
        <w:rPr>
          <w:rFonts w:cs="Calibri"/>
        </w:rPr>
        <w:t>Navazujícími zakázkami se v době zahájení zadávacího řízení na uzavření Smlouvy rozumí tyto veřejné zakázky s těmito pracovními názvy:</w:t>
      </w:r>
    </w:p>
    <w:p w14:paraId="6A9AFEDE" w14:textId="4A407CA6" w:rsidR="00375751" w:rsidRPr="00DA165B" w:rsidRDefault="00375751" w:rsidP="00DA165B">
      <w:pPr>
        <w:pStyle w:val="Odstavecseseznamem"/>
        <w:numPr>
          <w:ilvl w:val="0"/>
          <w:numId w:val="52"/>
        </w:numPr>
        <w:spacing w:after="80"/>
        <w:ind w:left="1134" w:hanging="567"/>
        <w:jc w:val="both"/>
        <w:rPr>
          <w:rFonts w:ascii="Calibri" w:hAnsi="Calibri" w:cs="Calibri"/>
        </w:rPr>
      </w:pPr>
      <w:r w:rsidRPr="00DA165B">
        <w:rPr>
          <w:rFonts w:ascii="Calibri" w:hAnsi="Calibri" w:cs="Calibri"/>
        </w:rPr>
        <w:t>Metodická podpora a administrativa projektu;</w:t>
      </w:r>
    </w:p>
    <w:p w14:paraId="57306A41" w14:textId="2D3CFDBA" w:rsidR="00375751" w:rsidRPr="00DA165B" w:rsidRDefault="00375751" w:rsidP="00DA165B">
      <w:pPr>
        <w:pStyle w:val="Odstavecseseznamem"/>
        <w:numPr>
          <w:ilvl w:val="0"/>
          <w:numId w:val="52"/>
        </w:numPr>
        <w:spacing w:after="80"/>
        <w:ind w:left="1134" w:hanging="567"/>
        <w:jc w:val="both"/>
        <w:rPr>
          <w:rFonts w:ascii="Calibri" w:hAnsi="Calibri" w:cs="Calibri"/>
        </w:rPr>
      </w:pPr>
      <w:r w:rsidRPr="00DA165B">
        <w:rPr>
          <w:rFonts w:ascii="Calibri" w:hAnsi="Calibri" w:cs="Calibri"/>
        </w:rPr>
        <w:t>Technický dozor při realizaci nového systému evidence sbírek muzejní povahy;</w:t>
      </w:r>
    </w:p>
    <w:p w14:paraId="7769371F" w14:textId="4312EA1B" w:rsidR="00375751" w:rsidRPr="00DA165B" w:rsidRDefault="00375751" w:rsidP="00DA165B">
      <w:pPr>
        <w:pStyle w:val="Odstavecseseznamem"/>
        <w:numPr>
          <w:ilvl w:val="0"/>
          <w:numId w:val="52"/>
        </w:numPr>
        <w:spacing w:after="80"/>
        <w:ind w:left="1134" w:hanging="567"/>
        <w:jc w:val="both"/>
        <w:rPr>
          <w:rFonts w:ascii="Calibri" w:hAnsi="Calibri" w:cs="Calibri"/>
        </w:rPr>
      </w:pPr>
      <w:r w:rsidRPr="00DA165B">
        <w:rPr>
          <w:rFonts w:ascii="Calibri" w:hAnsi="Calibri" w:cs="Calibri"/>
        </w:rPr>
        <w:t>Nákup a realizace HW řešení včetně systémového SW a zálohování; a</w:t>
      </w:r>
    </w:p>
    <w:p w14:paraId="66AA356A" w14:textId="77777777" w:rsidR="00487C01" w:rsidRDefault="00375751" w:rsidP="00487C01">
      <w:pPr>
        <w:pStyle w:val="Odstavecseseznamem"/>
        <w:numPr>
          <w:ilvl w:val="0"/>
          <w:numId w:val="52"/>
        </w:numPr>
        <w:ind w:left="1134" w:hanging="567"/>
        <w:jc w:val="both"/>
        <w:rPr>
          <w:rFonts w:ascii="Calibri" w:hAnsi="Calibri" w:cs="Calibri"/>
        </w:rPr>
      </w:pPr>
      <w:r w:rsidRPr="00DA165B">
        <w:rPr>
          <w:rFonts w:ascii="Calibri" w:hAnsi="Calibri" w:cs="Calibri"/>
        </w:rPr>
        <w:t>Implementace, nasazení a technická podpora informačního systému evidence sbírek muzejní povahy, zajištění provozu, údržby a rozvoje.</w:t>
      </w:r>
      <w:r w:rsidR="003B5983">
        <w:rPr>
          <w:rFonts w:ascii="Calibri" w:hAnsi="Calibri" w:cs="Calibri"/>
        </w:rPr>
        <w:t xml:space="preserve"> </w:t>
      </w:r>
    </w:p>
    <w:p w14:paraId="566CB91E" w14:textId="33C5847E" w:rsidR="000926CF" w:rsidRPr="00DA165B" w:rsidRDefault="00CD6D96" w:rsidP="00085841">
      <w:pPr>
        <w:pStyle w:val="Textodstavc"/>
        <w:numPr>
          <w:ilvl w:val="0"/>
          <w:numId w:val="78"/>
        </w:numPr>
        <w:spacing w:after="80"/>
        <w:ind w:left="567" w:hanging="567"/>
        <w:rPr>
          <w:rFonts w:cs="Calibri"/>
        </w:rPr>
      </w:pPr>
      <w:r w:rsidRPr="00085841">
        <w:rPr>
          <w:rFonts w:cs="Calibri"/>
        </w:rPr>
        <w:t>Zhotovitel</w:t>
      </w:r>
      <w:r w:rsidRPr="00487C01">
        <w:rPr>
          <w:rStyle w:val="normaltextrun"/>
          <w:rFonts w:cstheme="minorHAnsi"/>
          <w:color w:val="20272F"/>
          <w:szCs w:val="22"/>
        </w:rPr>
        <w:t xml:space="preserve"> zajistí legální zaměstnávání, férové a důstojné pracovní podmínky a odpovídající úroveň bezpečnosti práce pro všechny osoby, které se budou na plnění předmětu </w:t>
      </w:r>
      <w:r w:rsidR="00487C01">
        <w:rPr>
          <w:rStyle w:val="normaltextrun"/>
          <w:rFonts w:cstheme="minorHAnsi"/>
          <w:color w:val="20272F"/>
          <w:szCs w:val="22"/>
        </w:rPr>
        <w:t>v</w:t>
      </w:r>
      <w:r w:rsidR="00487C01" w:rsidRPr="00487C01">
        <w:rPr>
          <w:rStyle w:val="normaltextrun"/>
          <w:rFonts w:cstheme="minorHAnsi"/>
          <w:color w:val="20272F"/>
          <w:szCs w:val="22"/>
        </w:rPr>
        <w:t xml:space="preserve">eřejné </w:t>
      </w:r>
      <w:r w:rsidRPr="00487C01">
        <w:rPr>
          <w:rStyle w:val="normaltextrun"/>
          <w:rFonts w:cstheme="minorHAnsi"/>
          <w:color w:val="20272F"/>
          <w:szCs w:val="22"/>
        </w:rPr>
        <w:t xml:space="preserve">zakázky </w:t>
      </w:r>
      <w:r w:rsidRPr="00827C51">
        <w:rPr>
          <w:rStyle w:val="normaltextrun"/>
          <w:rFonts w:cstheme="minorHAnsi"/>
          <w:color w:val="20272F"/>
          <w:szCs w:val="22"/>
        </w:rPr>
        <w:t xml:space="preserve">dle této Smlouvy </w:t>
      </w:r>
      <w:r w:rsidRPr="000B7935">
        <w:rPr>
          <w:rStyle w:val="normaltextrun"/>
          <w:rFonts w:cstheme="minorHAnsi"/>
          <w:color w:val="20272F"/>
          <w:szCs w:val="22"/>
        </w:rPr>
        <w:t>podílet a zajist</w:t>
      </w:r>
      <w:r w:rsidRPr="00487C01">
        <w:rPr>
          <w:rStyle w:val="normaltextrun"/>
          <w:rFonts w:cstheme="minorHAnsi"/>
          <w:color w:val="20272F"/>
          <w:szCs w:val="22"/>
        </w:rPr>
        <w:t>í splnění tohoto požadavku i</w:t>
      </w:r>
      <w:r w:rsidR="009A0AD9">
        <w:rPr>
          <w:rStyle w:val="normaltextrun"/>
          <w:rFonts w:cstheme="minorHAnsi"/>
          <w:color w:val="20272F"/>
          <w:szCs w:val="22"/>
        </w:rPr>
        <w:t> </w:t>
      </w:r>
      <w:r w:rsidRPr="00487C01">
        <w:rPr>
          <w:rStyle w:val="normaltextrun"/>
          <w:rFonts w:cstheme="minorHAnsi"/>
          <w:color w:val="20272F"/>
          <w:szCs w:val="22"/>
        </w:rPr>
        <w:t>u svých poddodavatelů.</w:t>
      </w:r>
    </w:p>
    <w:p w14:paraId="2406A558" w14:textId="77777777" w:rsidR="000926CF" w:rsidRPr="00174633" w:rsidRDefault="000926CF" w:rsidP="000926CF">
      <w:pPr>
        <w:pStyle w:val="Nadpis1"/>
        <w:rPr>
          <w:rFonts w:ascii="Calibri" w:hAnsi="Calibri" w:cs="Calibri"/>
        </w:rPr>
      </w:pPr>
      <w:r w:rsidRPr="00174633">
        <w:rPr>
          <w:rFonts w:ascii="Calibri" w:hAnsi="Calibri" w:cs="Calibri"/>
        </w:rPr>
        <w:t>Smluvní pokuty a náhrada škody</w:t>
      </w:r>
    </w:p>
    <w:p w14:paraId="2E01D499" w14:textId="2225D96C" w:rsidR="000926CF" w:rsidRPr="00791F0F" w:rsidRDefault="000926CF" w:rsidP="00DA165B">
      <w:pPr>
        <w:pStyle w:val="Textodstavc"/>
        <w:numPr>
          <w:ilvl w:val="0"/>
          <w:numId w:val="88"/>
        </w:numPr>
        <w:ind w:left="567" w:hanging="567"/>
      </w:pPr>
      <w:r w:rsidRPr="00791F0F">
        <w:t>V případě prodlení Zhotovitele s předáním předmětu plnění této Smlouvy nebo</w:t>
      </w:r>
      <w:r w:rsidR="009A0AD9" w:rsidRPr="00791F0F">
        <w:t> </w:t>
      </w:r>
      <w:r w:rsidRPr="00791F0F">
        <w:t>kterékoliv jeho části je Objednatel oprávněn požadovat od Zhotovitele a Zhotovitel má povinnost uhradit Objednateli smluvní pokutu ve výši 3.000 Kč, vždy za každý i jen započatý den prodlení v plnění dle čl. IV. odst. 1 písm.</w:t>
      </w:r>
      <w:r w:rsidR="009A0AD9" w:rsidRPr="00791F0F">
        <w:t> </w:t>
      </w:r>
      <w:r w:rsidRPr="00791F0F">
        <w:t xml:space="preserve">a) až </w:t>
      </w:r>
      <w:r w:rsidR="00126A57" w:rsidRPr="00791F0F">
        <w:t>f</w:t>
      </w:r>
      <w:r w:rsidRPr="00791F0F">
        <w:t>) této Smlouvy</w:t>
      </w:r>
      <w:r w:rsidR="00791F0F">
        <w:t xml:space="preserve">, a to </w:t>
      </w:r>
      <w:r w:rsidR="00791F0F" w:rsidRPr="00791F0F">
        <w:t>s výjimkou konzultační činnosti</w:t>
      </w:r>
      <w:r w:rsidR="00791F0F">
        <w:t xml:space="preserve">. Ustanovení předchozí věty se rovněž neuplatní na </w:t>
      </w:r>
      <w:r w:rsidR="00791F0F">
        <w:lastRenderedPageBreak/>
        <w:t xml:space="preserve">prodlení Zhotovitele s předáním díla dle čl. III. odst. 2 písm. c) a d) této Smlouvy; v takovém případě je </w:t>
      </w:r>
      <w:r w:rsidR="00791F0F" w:rsidRPr="00791F0F">
        <w:t>Objednatel oprávněn požadovat od Zhotovitele a Zhotovitel má povinnost uhradit Objednateli smluvní pokutu ve výši 3</w:t>
      </w:r>
      <w:r w:rsidR="00791F0F">
        <w:t>0</w:t>
      </w:r>
      <w:r w:rsidR="00791F0F" w:rsidRPr="00791F0F">
        <w:t>.000 Kč, vždy za každý i jen započatý den prodlení</w:t>
      </w:r>
      <w:r w:rsidR="00791F0F">
        <w:t>.</w:t>
      </w:r>
    </w:p>
    <w:p w14:paraId="1745AAD4" w14:textId="6BFD2EBD" w:rsidR="000926CF" w:rsidRPr="00174633" w:rsidRDefault="000926CF" w:rsidP="00DA165B">
      <w:pPr>
        <w:pStyle w:val="Textodstavc"/>
        <w:numPr>
          <w:ilvl w:val="0"/>
          <w:numId w:val="88"/>
        </w:numPr>
        <w:ind w:left="567" w:hanging="567"/>
        <w:rPr>
          <w:rFonts w:cs="Calibri"/>
        </w:rPr>
      </w:pPr>
      <w:r w:rsidRPr="00174633">
        <w:rPr>
          <w:rFonts w:cs="Calibri"/>
        </w:rPr>
        <w:t xml:space="preserve">V případě prodlení Zhotovitele s plněním dohodnutého termínu </w:t>
      </w:r>
      <w:r w:rsidR="000B3710">
        <w:rPr>
          <w:rFonts w:cs="Calibri"/>
        </w:rPr>
        <w:t>k</w:t>
      </w:r>
      <w:r w:rsidR="000B3710" w:rsidRPr="00174633">
        <w:rPr>
          <w:rFonts w:cs="Calibri"/>
        </w:rPr>
        <w:t xml:space="preserve">onzultační </w:t>
      </w:r>
      <w:r w:rsidRPr="00174633">
        <w:rPr>
          <w:rFonts w:cs="Calibri"/>
        </w:rPr>
        <w:t xml:space="preserve">činnosti je </w:t>
      </w:r>
      <w:r w:rsidRPr="00E131B4">
        <w:t>Objednatel</w:t>
      </w:r>
      <w:r w:rsidRPr="00174633">
        <w:rPr>
          <w:rFonts w:cs="Calibri"/>
        </w:rPr>
        <w:t xml:space="preserve"> oprávněn požadovat od Zhotovitele a Zhotovitel má povinnost uhradit Objednateli smluvní pokutu ve výši </w:t>
      </w:r>
      <w:r>
        <w:rPr>
          <w:rFonts w:cs="Calibri"/>
        </w:rPr>
        <w:t>3</w:t>
      </w:r>
      <w:r w:rsidRPr="00174633">
        <w:rPr>
          <w:rFonts w:cs="Calibri"/>
        </w:rPr>
        <w:t xml:space="preserve">.000 Kč, vždy za každý i jen započatý den prodlení v plnění dle čl. IV. odst. 1 písm. </w:t>
      </w:r>
      <w:r w:rsidR="00126A57">
        <w:rPr>
          <w:rFonts w:cs="Calibri"/>
        </w:rPr>
        <w:t>g</w:t>
      </w:r>
      <w:r w:rsidRPr="00174633">
        <w:rPr>
          <w:rFonts w:cs="Calibri"/>
        </w:rPr>
        <w:t>) této Smlouvy.</w:t>
      </w:r>
    </w:p>
    <w:p w14:paraId="66B75829" w14:textId="77777777" w:rsidR="000926CF" w:rsidRPr="00174633" w:rsidRDefault="000926CF" w:rsidP="00DA165B">
      <w:pPr>
        <w:pStyle w:val="Textodstavc"/>
        <w:numPr>
          <w:ilvl w:val="0"/>
          <w:numId w:val="88"/>
        </w:numPr>
        <w:ind w:left="567" w:hanging="567"/>
        <w:rPr>
          <w:rFonts w:cs="Calibri"/>
        </w:rPr>
      </w:pPr>
      <w:r w:rsidRPr="00174633">
        <w:rPr>
          <w:rFonts w:cs="Calibri"/>
        </w:rPr>
        <w:t xml:space="preserve">Smluvní </w:t>
      </w:r>
      <w:r w:rsidRPr="00E131B4">
        <w:t>pokutu</w:t>
      </w:r>
      <w:r w:rsidRPr="00174633">
        <w:rPr>
          <w:rFonts w:cs="Calibri"/>
        </w:rPr>
        <w:t xml:space="preserve"> ve výši </w:t>
      </w:r>
      <w:r>
        <w:rPr>
          <w:rFonts w:cs="Calibri"/>
        </w:rPr>
        <w:t>3</w:t>
      </w:r>
      <w:r w:rsidRPr="00174633">
        <w:rPr>
          <w:rFonts w:cs="Calibri"/>
        </w:rPr>
        <w:t xml:space="preserve">.000 Kč za každý i jen započatý pracovní den prodlení zaplatí Zhotovitel Objednateli v případě prodlení s </w:t>
      </w:r>
      <w:r w:rsidRPr="00E00792">
        <w:rPr>
          <w:rFonts w:cs="Calibri"/>
        </w:rPr>
        <w:t>odstraněním vady ve lhůtě uvedené v čl. V. odst. 5 písm. b) nebo c), v čl. VII. odst. 9 nebo čl. XII. odst. 7 této Smlouvy.</w:t>
      </w:r>
    </w:p>
    <w:p w14:paraId="22BE123C" w14:textId="590CC03E" w:rsidR="000926CF" w:rsidRPr="00174633" w:rsidRDefault="000926CF" w:rsidP="00DA165B">
      <w:pPr>
        <w:pStyle w:val="Textodstavc"/>
        <w:numPr>
          <w:ilvl w:val="0"/>
          <w:numId w:val="88"/>
        </w:numPr>
        <w:ind w:left="567" w:hanging="567"/>
        <w:rPr>
          <w:rFonts w:eastAsia="Georgia" w:cs="Calibri"/>
        </w:rPr>
      </w:pPr>
      <w:r w:rsidRPr="00174633">
        <w:rPr>
          <w:rFonts w:eastAsia="Georgia" w:cs="Calibri"/>
        </w:rPr>
        <w:t xml:space="preserve">V případě porušení povinnosti Zhotovitele ve vztahu k </w:t>
      </w:r>
      <w:r w:rsidR="00D54C8D">
        <w:rPr>
          <w:rFonts w:eastAsia="Georgia" w:cs="Calibri"/>
        </w:rPr>
        <w:t>r</w:t>
      </w:r>
      <w:r w:rsidR="00C63F74" w:rsidRPr="00174633">
        <w:rPr>
          <w:rFonts w:eastAsia="Georgia" w:cs="Calibri"/>
        </w:rPr>
        <w:t xml:space="preserve">ealizačnímu </w:t>
      </w:r>
      <w:r w:rsidRPr="00174633">
        <w:rPr>
          <w:rFonts w:eastAsia="Georgia" w:cs="Calibri"/>
        </w:rPr>
        <w:t>týmu nebo</w:t>
      </w:r>
      <w:r w:rsidR="009A0AD9">
        <w:rPr>
          <w:rFonts w:eastAsia="Georgia" w:cs="Calibri"/>
        </w:rPr>
        <w:t> </w:t>
      </w:r>
      <w:r w:rsidRPr="00DA165B">
        <w:t>poddodavatelům</w:t>
      </w:r>
      <w:r w:rsidRPr="00174633">
        <w:rPr>
          <w:rFonts w:eastAsia="Georgia" w:cs="Calibri"/>
        </w:rPr>
        <w:t xml:space="preserve"> dle čl. IV. odst. 6 až 9 </w:t>
      </w:r>
      <w:r w:rsidRPr="00174633">
        <w:rPr>
          <w:rFonts w:cs="Calibri"/>
        </w:rPr>
        <w:t>této Smlouvy</w:t>
      </w:r>
      <w:r w:rsidRPr="00174633">
        <w:rPr>
          <w:rFonts w:eastAsia="Georgia" w:cs="Calibri"/>
        </w:rPr>
        <w:t xml:space="preserve"> vzniká Objednateli nárok na</w:t>
      </w:r>
      <w:r w:rsidR="009A0AD9">
        <w:rPr>
          <w:rFonts w:eastAsia="Georgia" w:cs="Calibri"/>
        </w:rPr>
        <w:t> </w:t>
      </w:r>
      <w:r w:rsidRPr="00174633">
        <w:rPr>
          <w:rFonts w:eastAsia="Georgia" w:cs="Calibri"/>
        </w:rPr>
        <w:t>smluvní pokutu ve výši 10.000 Kč za každý takový případ.</w:t>
      </w:r>
      <w:r w:rsidR="00C63F74">
        <w:rPr>
          <w:rFonts w:eastAsia="Georgia" w:cs="Calibri"/>
        </w:rPr>
        <w:t xml:space="preserve"> V případě porušení povinnosti nahradit člena </w:t>
      </w:r>
      <w:r w:rsidR="00D54C8D">
        <w:rPr>
          <w:rFonts w:eastAsia="Georgia" w:cs="Calibri"/>
        </w:rPr>
        <w:t>r</w:t>
      </w:r>
      <w:r w:rsidR="00C63F74">
        <w:rPr>
          <w:rFonts w:eastAsia="Georgia" w:cs="Calibri"/>
        </w:rPr>
        <w:t xml:space="preserve">ealizačního týmu osobou, která by v hodnocení získala </w:t>
      </w:r>
      <w:r w:rsidR="00C63F74">
        <w:rPr>
          <w:rFonts w:cs="Calibri"/>
        </w:rPr>
        <w:t xml:space="preserve">min. stejné bodové hodnocení jako nahrazovaný člen </w:t>
      </w:r>
      <w:r w:rsidR="00D54C8D">
        <w:rPr>
          <w:rFonts w:cs="Calibri"/>
        </w:rPr>
        <w:t>r</w:t>
      </w:r>
      <w:r w:rsidR="00C63F74">
        <w:rPr>
          <w:rFonts w:cs="Calibri"/>
        </w:rPr>
        <w:t>ealizačního týmu, vzniká Objednateli nárok na smluvní pokutu ve výši 200.000 Kč za každý takový případ.</w:t>
      </w:r>
    </w:p>
    <w:p w14:paraId="70CE4C81" w14:textId="1CBA229A" w:rsidR="000926CF" w:rsidRPr="00174633" w:rsidRDefault="000926CF" w:rsidP="00DA165B">
      <w:pPr>
        <w:pStyle w:val="Textodstavc"/>
        <w:numPr>
          <w:ilvl w:val="0"/>
          <w:numId w:val="88"/>
        </w:numPr>
        <w:ind w:left="567" w:hanging="567"/>
        <w:rPr>
          <w:rFonts w:eastAsia="Georgia" w:cs="Calibri"/>
        </w:rPr>
      </w:pPr>
      <w:r w:rsidRPr="00174633">
        <w:rPr>
          <w:rFonts w:eastAsia="Georgia" w:cs="Calibri"/>
        </w:rPr>
        <w:t xml:space="preserve">V případě porušení povinnosti Zhotovitele oznámit Objednateli, že se stal nespolehlivým </w:t>
      </w:r>
      <w:r w:rsidRPr="00DA165B">
        <w:t>plátcem</w:t>
      </w:r>
      <w:r w:rsidRPr="00174633">
        <w:rPr>
          <w:rFonts w:eastAsia="Georgia" w:cs="Calibri"/>
        </w:rPr>
        <w:t xml:space="preserve"> dle čl. VI. odst. 9 </w:t>
      </w:r>
      <w:r w:rsidRPr="00174633">
        <w:rPr>
          <w:rFonts w:cs="Calibri"/>
        </w:rPr>
        <w:t>této Smlouvy</w:t>
      </w:r>
      <w:r w:rsidR="00827C51">
        <w:rPr>
          <w:rFonts w:cs="Calibri"/>
        </w:rPr>
        <w:t>,</w:t>
      </w:r>
      <w:r w:rsidRPr="00174633">
        <w:rPr>
          <w:rFonts w:eastAsia="Georgia" w:cs="Calibri"/>
        </w:rPr>
        <w:t xml:space="preserve"> vzniká Objednateli nárok na smluvní pokutu ve</w:t>
      </w:r>
      <w:r w:rsidR="009A0AD9">
        <w:rPr>
          <w:rFonts w:eastAsia="Georgia" w:cs="Calibri"/>
        </w:rPr>
        <w:t> </w:t>
      </w:r>
      <w:r w:rsidRPr="00174633">
        <w:rPr>
          <w:rFonts w:eastAsia="Georgia" w:cs="Calibri"/>
        </w:rPr>
        <w:t xml:space="preserve">výši 1.000 Kč za každý den prodlení. </w:t>
      </w:r>
    </w:p>
    <w:p w14:paraId="3559E05C" w14:textId="77777777" w:rsidR="000926CF" w:rsidRPr="00174633" w:rsidRDefault="000926CF" w:rsidP="00DA165B">
      <w:pPr>
        <w:pStyle w:val="Textodstavc"/>
        <w:numPr>
          <w:ilvl w:val="0"/>
          <w:numId w:val="88"/>
        </w:numPr>
        <w:spacing w:after="80"/>
        <w:ind w:left="567" w:hanging="567"/>
        <w:rPr>
          <w:rFonts w:eastAsia="Georgia" w:cs="Calibri"/>
        </w:rPr>
      </w:pPr>
      <w:r w:rsidRPr="00174633">
        <w:rPr>
          <w:rFonts w:eastAsia="Georgia" w:cs="Calibri"/>
        </w:rPr>
        <w:t xml:space="preserve">V </w:t>
      </w:r>
      <w:r w:rsidRPr="00DA165B">
        <w:t>případě</w:t>
      </w:r>
      <w:r w:rsidRPr="00174633">
        <w:rPr>
          <w:rFonts w:eastAsia="Georgia" w:cs="Calibri"/>
        </w:rPr>
        <w:t xml:space="preserve"> porušení povinnosti Zhotovitele dle čl. VII. odst. 6 </w:t>
      </w:r>
      <w:r w:rsidRPr="00174633">
        <w:rPr>
          <w:rFonts w:cs="Calibri"/>
        </w:rPr>
        <w:t>této Smlouvy</w:t>
      </w:r>
      <w:r w:rsidRPr="00174633">
        <w:rPr>
          <w:rFonts w:eastAsia="Georgia" w:cs="Calibri"/>
        </w:rPr>
        <w:t xml:space="preserve"> vzniká Objednateli nárok na smluvní pokutu ve výši </w:t>
      </w:r>
    </w:p>
    <w:p w14:paraId="5400E7B0" w14:textId="07B568BB" w:rsidR="000926CF" w:rsidRPr="00174633" w:rsidRDefault="000926CF" w:rsidP="00DA165B">
      <w:pPr>
        <w:numPr>
          <w:ilvl w:val="1"/>
          <w:numId w:val="38"/>
        </w:numPr>
        <w:spacing w:after="80"/>
        <w:ind w:left="1134" w:hanging="567"/>
        <w:jc w:val="both"/>
        <w:rPr>
          <w:rFonts w:ascii="Calibri" w:eastAsia="Georgia" w:hAnsi="Calibri" w:cs="Calibri"/>
        </w:rPr>
      </w:pPr>
      <w:r w:rsidRPr="00174633">
        <w:rPr>
          <w:rFonts w:ascii="Calibri" w:eastAsia="Georgia" w:hAnsi="Calibri" w:cs="Calibri"/>
        </w:rPr>
        <w:t xml:space="preserve">100.000 Kč za každé jednotlivé porušení povinnosti mít sjednané pojištění odpovědnosti, </w:t>
      </w:r>
      <w:r w:rsidR="00827C51">
        <w:rPr>
          <w:rFonts w:ascii="Calibri" w:eastAsia="Georgia" w:hAnsi="Calibri" w:cs="Calibri"/>
        </w:rPr>
        <w:t>a</w:t>
      </w:r>
    </w:p>
    <w:p w14:paraId="41C5229B" w14:textId="1FAE0958" w:rsidR="000926CF" w:rsidRPr="00174633" w:rsidRDefault="000926CF" w:rsidP="00DA165B">
      <w:pPr>
        <w:numPr>
          <w:ilvl w:val="1"/>
          <w:numId w:val="38"/>
        </w:numPr>
        <w:ind w:left="1134" w:hanging="567"/>
        <w:jc w:val="both"/>
        <w:rPr>
          <w:rFonts w:ascii="Calibri" w:eastAsia="Georgia" w:hAnsi="Calibri" w:cs="Calibri"/>
        </w:rPr>
      </w:pPr>
      <w:r w:rsidRPr="00174633">
        <w:rPr>
          <w:rFonts w:ascii="Calibri" w:eastAsia="Georgia" w:hAnsi="Calibri" w:cs="Calibri"/>
        </w:rPr>
        <w:t>500 Kč za každý i započatý den prodlení s předáním pojistné smlouvy (nárok na</w:t>
      </w:r>
      <w:r w:rsidR="009A0AD9">
        <w:rPr>
          <w:rFonts w:ascii="Calibri" w:eastAsia="Georgia" w:hAnsi="Calibri" w:cs="Calibri"/>
        </w:rPr>
        <w:t> </w:t>
      </w:r>
      <w:r w:rsidRPr="00174633">
        <w:rPr>
          <w:rFonts w:ascii="Calibri" w:eastAsia="Georgia" w:hAnsi="Calibri" w:cs="Calibri"/>
        </w:rPr>
        <w:t>tuto smluvní pokutu vzniká i v případě, že Zhotovitel osvědčí, že neporušil povinnost mít sjednané pojištění, ale byl v prodlení s doložením této skutečnosti).</w:t>
      </w:r>
    </w:p>
    <w:p w14:paraId="42CD5BB7" w14:textId="77777777" w:rsidR="000926CF" w:rsidRPr="00174633" w:rsidRDefault="000926CF" w:rsidP="00DA165B">
      <w:pPr>
        <w:pStyle w:val="Textodstavc"/>
        <w:numPr>
          <w:ilvl w:val="0"/>
          <w:numId w:val="88"/>
        </w:numPr>
        <w:ind w:left="567" w:hanging="567"/>
        <w:rPr>
          <w:rFonts w:eastAsia="Georgia" w:cs="Calibri"/>
        </w:rPr>
      </w:pPr>
      <w:r w:rsidRPr="00174633">
        <w:rPr>
          <w:rFonts w:eastAsia="Georgia" w:cs="Calibri"/>
        </w:rPr>
        <w:t xml:space="preserve">V případě porušení povinnosti Zhotovitele poskytnout Objednateli nebo jím určeným třetím </w:t>
      </w:r>
      <w:r w:rsidRPr="00DA165B">
        <w:t>osobám</w:t>
      </w:r>
      <w:r w:rsidRPr="00174633">
        <w:rPr>
          <w:rFonts w:eastAsia="Georgia" w:cs="Calibri"/>
        </w:rPr>
        <w:t xml:space="preserve"> součinnost při kontrole plnění dle čl. VII. odst. 9 </w:t>
      </w:r>
      <w:r w:rsidRPr="00174633">
        <w:rPr>
          <w:rFonts w:cs="Calibri"/>
        </w:rPr>
        <w:t>této Smlouvy</w:t>
      </w:r>
      <w:r w:rsidRPr="00174633">
        <w:rPr>
          <w:rFonts w:eastAsia="Georgia" w:cs="Calibri"/>
        </w:rPr>
        <w:t xml:space="preserve"> vzniká Objednateli nárok na smluvní pokutu ve výši 50.000 Kč za každý takový případ. </w:t>
      </w:r>
    </w:p>
    <w:p w14:paraId="5B44594A" w14:textId="77777777" w:rsidR="000926CF" w:rsidRPr="00174633" w:rsidRDefault="000926CF" w:rsidP="00DA165B">
      <w:pPr>
        <w:pStyle w:val="Textodstavc"/>
        <w:numPr>
          <w:ilvl w:val="0"/>
          <w:numId w:val="88"/>
        </w:numPr>
        <w:ind w:left="567" w:hanging="567"/>
        <w:rPr>
          <w:rFonts w:cs="Calibri"/>
        </w:rPr>
      </w:pPr>
      <w:r w:rsidRPr="00174633">
        <w:rPr>
          <w:rFonts w:cs="Calibri"/>
        </w:rPr>
        <w:t xml:space="preserve">V případě prodlení Objednatele s úhradou fakturované ceny je Zhotovitel oprávněn </w:t>
      </w:r>
      <w:r w:rsidRPr="00E131B4">
        <w:t>požadovat</w:t>
      </w:r>
      <w:r w:rsidRPr="00174633">
        <w:rPr>
          <w:rFonts w:cs="Calibri"/>
        </w:rPr>
        <w:t xml:space="preserve"> úrok z prodlení z neuhrazené dlužné částky podle konkrétní faktury za každý den prodlení ve výši stanovené zvláštním právním předpisem v platném znění, kterým se stanoví výše úroků z prodlení (nařízení vlády č. 351/2013 Sb.).</w:t>
      </w:r>
    </w:p>
    <w:p w14:paraId="6822559B" w14:textId="514629B0" w:rsidR="000926CF" w:rsidRPr="00174633" w:rsidRDefault="000926CF" w:rsidP="00DA165B">
      <w:pPr>
        <w:pStyle w:val="Textodstavc"/>
        <w:numPr>
          <w:ilvl w:val="0"/>
          <w:numId w:val="88"/>
        </w:numPr>
        <w:ind w:left="567" w:hanging="567"/>
        <w:rPr>
          <w:rFonts w:cs="Calibri"/>
        </w:rPr>
      </w:pPr>
      <w:r w:rsidRPr="00174633">
        <w:rPr>
          <w:rFonts w:cs="Calibri"/>
        </w:rPr>
        <w:t>V případě porušení závazku mlčenlivosti či ochrany důvěrných informací, chráněných článkem IX. této Smlouvy a Dohodou o</w:t>
      </w:r>
      <w:r w:rsidR="00016BFD">
        <w:rPr>
          <w:rFonts w:cs="Calibri"/>
        </w:rPr>
        <w:t xml:space="preserve"> </w:t>
      </w:r>
      <w:r w:rsidRPr="00174633">
        <w:rPr>
          <w:rFonts w:cs="Calibri"/>
        </w:rPr>
        <w:t xml:space="preserve">ochraně důvěrných informací dle přílohy č. </w:t>
      </w:r>
      <w:r w:rsidR="00827C51">
        <w:rPr>
          <w:rFonts w:cs="Calibri"/>
        </w:rPr>
        <w:t>5</w:t>
      </w:r>
      <w:r w:rsidRPr="00174633">
        <w:rPr>
          <w:rFonts w:cs="Calibri"/>
        </w:rPr>
        <w:t xml:space="preserve"> této Smlouvy, je Objednatel oprávněn požadovat zaplacení smluvní pokuty ve výši </w:t>
      </w:r>
      <w:r>
        <w:rPr>
          <w:rFonts w:cs="Calibri"/>
        </w:rPr>
        <w:t>1</w:t>
      </w:r>
      <w:r w:rsidRPr="00174633">
        <w:rPr>
          <w:rFonts w:cs="Calibri"/>
        </w:rPr>
        <w:t xml:space="preserve">00.000 </w:t>
      </w:r>
      <w:r w:rsidRPr="00174633">
        <w:rPr>
          <w:rFonts w:cs="Calibri"/>
        </w:rPr>
        <w:lastRenderedPageBreak/>
        <w:t xml:space="preserve">Kč za </w:t>
      </w:r>
      <w:r w:rsidRPr="00E131B4">
        <w:t>každý</w:t>
      </w:r>
      <w:r w:rsidRPr="00174633">
        <w:rPr>
          <w:rFonts w:cs="Calibri"/>
        </w:rPr>
        <w:t xml:space="preserve"> jednotlivý případ porušení závazku mlčenlivosti </w:t>
      </w:r>
      <w:r w:rsidRPr="00AF2B23">
        <w:rPr>
          <w:rFonts w:cs="Calibri"/>
        </w:rPr>
        <w:t>či ochrany důvěrných informací; právo Objednatele na náhradu škody tím není dotčeno.</w:t>
      </w:r>
    </w:p>
    <w:p w14:paraId="083B0077" w14:textId="63BA12F3" w:rsidR="000926CF" w:rsidRPr="00174633" w:rsidRDefault="000926CF" w:rsidP="00DA165B">
      <w:pPr>
        <w:pStyle w:val="Textodstavc"/>
        <w:numPr>
          <w:ilvl w:val="0"/>
          <w:numId w:val="88"/>
        </w:numPr>
        <w:ind w:left="567" w:hanging="567"/>
        <w:rPr>
          <w:rFonts w:cs="Calibri"/>
        </w:rPr>
      </w:pPr>
      <w:r w:rsidRPr="00174633">
        <w:rPr>
          <w:rFonts w:cs="Calibri"/>
        </w:rPr>
        <w:t xml:space="preserve">Zhotovitel je povinen nahradit veškerou škodu způsobenou porušením ustanovení této Smlouvy ve výši přesahující zaplacenou smluvní pokutu. Ujednání o smluvních pokutách nemá vliv na </w:t>
      </w:r>
      <w:r w:rsidRPr="00E131B4">
        <w:t>právo</w:t>
      </w:r>
      <w:r w:rsidRPr="00174633">
        <w:rPr>
          <w:rFonts w:cs="Calibri"/>
        </w:rPr>
        <w:t xml:space="preserve"> poškozené strany odstoupit od Smlouvy. Zaplacení smluvní pokuty nezbavuje Zhotovitele povinnosti řádně poskytnout plnění dle této Smlouvy. Zhotovitel bere na vědomí, že pokud neuvědomí Objednatele o jakékoli hrozící či vzniklé škodě a</w:t>
      </w:r>
      <w:r w:rsidR="009A0AD9">
        <w:rPr>
          <w:rFonts w:cs="Calibri"/>
        </w:rPr>
        <w:t> </w:t>
      </w:r>
      <w:r w:rsidRPr="00174633">
        <w:rPr>
          <w:rFonts w:cs="Calibri"/>
        </w:rPr>
        <w:t>neumožní tak Objednateli, aby učinil kroky k zabránění vzniku škody či k jejímu zmírnění, má Objednatel proti Zhotoviteli nárok na náhradu škody, která tím Objednateli vznikla.</w:t>
      </w:r>
    </w:p>
    <w:p w14:paraId="5A8D90F2" w14:textId="77777777" w:rsidR="000926CF" w:rsidRPr="00174633" w:rsidRDefault="000926CF" w:rsidP="00DA165B">
      <w:pPr>
        <w:pStyle w:val="Textodstavc"/>
        <w:numPr>
          <w:ilvl w:val="0"/>
          <w:numId w:val="88"/>
        </w:numPr>
        <w:ind w:left="567" w:hanging="567"/>
        <w:rPr>
          <w:rFonts w:cs="Calibri"/>
        </w:rPr>
      </w:pPr>
      <w:r w:rsidRPr="00174633">
        <w:rPr>
          <w:rFonts w:cs="Calibri"/>
        </w:rPr>
        <w:t xml:space="preserve">Další </w:t>
      </w:r>
      <w:r w:rsidRPr="00E131B4">
        <w:t>smluvní</w:t>
      </w:r>
      <w:r w:rsidRPr="00174633">
        <w:rPr>
          <w:rFonts w:cs="Calibri"/>
        </w:rPr>
        <w:t xml:space="preserve"> pokuta je obsažena v článku XI. odst. 10 Smlouvy.</w:t>
      </w:r>
    </w:p>
    <w:p w14:paraId="572F03F5" w14:textId="3C1431D3" w:rsidR="000926CF" w:rsidRPr="00DA165B" w:rsidRDefault="000926CF" w:rsidP="00DA165B">
      <w:pPr>
        <w:pStyle w:val="Textodstavc"/>
        <w:numPr>
          <w:ilvl w:val="0"/>
          <w:numId w:val="88"/>
        </w:numPr>
        <w:ind w:left="567" w:hanging="567"/>
        <w:rPr>
          <w:rFonts w:cs="Calibri"/>
          <w:b/>
        </w:rPr>
      </w:pPr>
      <w:r w:rsidRPr="00174633">
        <w:rPr>
          <w:rFonts w:cs="Calibri"/>
        </w:rPr>
        <w:t>Splatnost smluvních pokut je deset</w:t>
      </w:r>
      <w:r w:rsidR="00827C51">
        <w:rPr>
          <w:rFonts w:cs="Calibri"/>
        </w:rPr>
        <w:t xml:space="preserve"> (10)</w:t>
      </w:r>
      <w:r w:rsidRPr="00174633">
        <w:rPr>
          <w:rFonts w:cs="Calibri"/>
        </w:rPr>
        <w:t xml:space="preserve"> kalendářních dnů ode dne doručení písemné výzvy k </w:t>
      </w:r>
      <w:r w:rsidRPr="00E131B4">
        <w:t>jejich</w:t>
      </w:r>
      <w:r w:rsidRPr="00174633">
        <w:rPr>
          <w:rFonts w:cs="Calibri"/>
        </w:rPr>
        <w:t xml:space="preserve"> úhradě Zhotoviteli.</w:t>
      </w:r>
    </w:p>
    <w:p w14:paraId="41B7C571" w14:textId="77777777" w:rsidR="000926CF" w:rsidRPr="00174633" w:rsidRDefault="000926CF" w:rsidP="000926CF">
      <w:pPr>
        <w:pStyle w:val="Nadpis1"/>
        <w:rPr>
          <w:rFonts w:ascii="Calibri" w:hAnsi="Calibri" w:cs="Calibri"/>
        </w:rPr>
      </w:pPr>
      <w:r w:rsidRPr="00174633">
        <w:rPr>
          <w:rFonts w:ascii="Calibri" w:hAnsi="Calibri" w:cs="Calibri"/>
        </w:rPr>
        <w:t>Ochrana informací a osobních údajů</w:t>
      </w:r>
    </w:p>
    <w:p w14:paraId="421E480F" w14:textId="13EC6AF1" w:rsidR="000926CF" w:rsidRPr="00174633" w:rsidRDefault="000926CF" w:rsidP="00DA165B">
      <w:pPr>
        <w:pStyle w:val="Textodstavc"/>
        <w:numPr>
          <w:ilvl w:val="0"/>
          <w:numId w:val="100"/>
        </w:numPr>
        <w:ind w:left="567" w:hanging="567"/>
      </w:pPr>
      <w:r w:rsidRPr="00174633">
        <w:t>Zhotovitel se zavazuje zachovávat mlčenlivost ohledně skutečností, které se v souvislosti s</w:t>
      </w:r>
      <w:r w:rsidR="009A79F4">
        <w:t> </w:t>
      </w:r>
      <w:r w:rsidRPr="00174633">
        <w:t>plněním Smlouvy dozvěděl nebo které Objednatel označil za důvěrné (dále jen „</w:t>
      </w:r>
      <w:r w:rsidRPr="00DA165B">
        <w:rPr>
          <w:b/>
          <w:bCs/>
        </w:rPr>
        <w:t>důvěrné informace</w:t>
      </w:r>
      <w:r w:rsidRPr="00174633">
        <w:t>“). Důvěrné informace mohou být Zhotovitelem použity výhradně k</w:t>
      </w:r>
      <w:r w:rsidR="00BB1A3A">
        <w:t> </w:t>
      </w:r>
      <w:r w:rsidRPr="00174633">
        <w:t>činnostem, kterými bude zajištěno dosažení účelu Smlouvy. Zhotovitel nesdělí či</w:t>
      </w:r>
      <w:r w:rsidR="00BB1A3A">
        <w:t> </w:t>
      </w:r>
      <w:r w:rsidRPr="00174633">
        <w:t>nezpřístupní žádnou z důvěrných informací třetím osobám, nevyužije ji k</w:t>
      </w:r>
      <w:r w:rsidR="00E131B4">
        <w:t> </w:t>
      </w:r>
      <w:r w:rsidRPr="00174633">
        <w:t>vlastnímu prospěchu nebo jinak nezneužije. Povinnost mlčenlivosti a zachování důvěrnosti informací se nevztahuje na informace, které se staly obecně známými za předpokladu, že</w:t>
      </w:r>
      <w:r w:rsidR="00BB1A3A">
        <w:t> </w:t>
      </w:r>
      <w:r w:rsidRPr="00174633">
        <w:t>se tak nestalo porušením některé z povinností vyplývajících ze Smlouvy, nebo</w:t>
      </w:r>
      <w:r w:rsidR="009A0AD9">
        <w:t> </w:t>
      </w:r>
      <w:r w:rsidRPr="00174633">
        <w:t>o</w:t>
      </w:r>
      <w:r w:rsidR="00BB1A3A">
        <w:t> </w:t>
      </w:r>
      <w:r w:rsidRPr="00174633">
        <w:t>kterých tak stanoví zákon; zpřístupnění je však možné vždy jen v</w:t>
      </w:r>
      <w:r w:rsidR="00E131B4">
        <w:t> </w:t>
      </w:r>
      <w:r w:rsidRPr="00174633">
        <w:t>nezbytném rozsahu pro potřeby plnění této Smlouvy a jejího předmětu.</w:t>
      </w:r>
    </w:p>
    <w:p w14:paraId="1EBF3048" w14:textId="3237B5FC" w:rsidR="000926CF" w:rsidRPr="00174633" w:rsidRDefault="000926CF" w:rsidP="00DA165B">
      <w:pPr>
        <w:pStyle w:val="Textodstavc"/>
        <w:numPr>
          <w:ilvl w:val="0"/>
          <w:numId w:val="100"/>
        </w:numPr>
        <w:ind w:left="567" w:hanging="567"/>
        <w:rPr>
          <w:rFonts w:cs="Calibri"/>
        </w:rPr>
      </w:pPr>
      <w:r w:rsidRPr="00174633">
        <w:rPr>
          <w:rFonts w:cs="Calibri"/>
        </w:rPr>
        <w:t xml:space="preserve">Povinnost zachovávat mlčenlivost znamená zejména povinnost zdržet se jakéhokoliv </w:t>
      </w:r>
      <w:r w:rsidRPr="00E131B4">
        <w:t>jednání</w:t>
      </w:r>
      <w:r w:rsidRPr="00174633">
        <w:rPr>
          <w:rFonts w:cs="Calibri"/>
        </w:rPr>
        <w:t>, kterým by důvěrné informace byly sděleny nebo zpřístupněny třetí osobě nebo</w:t>
      </w:r>
      <w:r w:rsidR="009A0AD9">
        <w:rPr>
          <w:rFonts w:cs="Calibri"/>
        </w:rPr>
        <w:t> </w:t>
      </w:r>
      <w:r w:rsidRPr="00174633">
        <w:rPr>
          <w:rFonts w:cs="Calibri"/>
        </w:rPr>
        <w:t>by byly využity v rozporu s jejich účelem pro vlastní potřeby nebo pro potřeby třetí osoby, případně by bylo umožněno třetí osobě jakékoliv využití těchto důvěrných informací.</w:t>
      </w:r>
    </w:p>
    <w:p w14:paraId="27AC02EA" w14:textId="77777777" w:rsidR="000926CF" w:rsidRPr="00174633" w:rsidRDefault="000926CF" w:rsidP="00DA165B">
      <w:pPr>
        <w:pStyle w:val="Textodstavc"/>
        <w:numPr>
          <w:ilvl w:val="0"/>
          <w:numId w:val="100"/>
        </w:numPr>
        <w:ind w:left="567" w:hanging="567"/>
        <w:rPr>
          <w:rFonts w:eastAsia="Georgia" w:cs="Calibri"/>
        </w:rPr>
      </w:pPr>
      <w:r w:rsidRPr="00E131B4">
        <w:t>Zhotovitel</w:t>
      </w:r>
      <w:r w:rsidRPr="00174633">
        <w:rPr>
          <w:rFonts w:cs="Calibri"/>
        </w:rPr>
        <w:t xml:space="preserve"> je povinen přijmout opatření k ochraně důvěrných informací a zajistit utajení důvěrných informací i u svých poddodavatelů.</w:t>
      </w:r>
    </w:p>
    <w:p w14:paraId="0CF88CCC" w14:textId="6D4BEF30" w:rsidR="000926CF" w:rsidRPr="00174633" w:rsidRDefault="000926CF" w:rsidP="00DA165B">
      <w:pPr>
        <w:pStyle w:val="Textodstavc"/>
        <w:numPr>
          <w:ilvl w:val="0"/>
          <w:numId w:val="100"/>
        </w:numPr>
        <w:ind w:left="567" w:hanging="567"/>
        <w:rPr>
          <w:rFonts w:cs="Calibri"/>
        </w:rPr>
      </w:pPr>
      <w:r w:rsidRPr="00174633">
        <w:rPr>
          <w:rFonts w:cs="Calibri"/>
        </w:rPr>
        <w:t xml:space="preserve">Povinností mlčenlivosti dle tohoto článku Smlouvy není dotčena povinnost </w:t>
      </w:r>
      <w:r w:rsidR="009A79F4">
        <w:rPr>
          <w:rFonts w:cs="Calibri"/>
        </w:rPr>
        <w:t>S</w:t>
      </w:r>
      <w:r w:rsidR="009A79F4" w:rsidRPr="00174633">
        <w:rPr>
          <w:rFonts w:cs="Calibri"/>
        </w:rPr>
        <w:t xml:space="preserve">mluvní </w:t>
      </w:r>
      <w:r w:rsidRPr="00174633">
        <w:rPr>
          <w:rFonts w:cs="Calibri"/>
        </w:rPr>
        <w:t xml:space="preserve">strany </w:t>
      </w:r>
      <w:r w:rsidRPr="00E131B4">
        <w:t>sdělit</w:t>
      </w:r>
      <w:r w:rsidRPr="00174633">
        <w:rPr>
          <w:rFonts w:cs="Calibri"/>
        </w:rPr>
        <w:t xml:space="preserve"> nebo zpřístupnit důvěrné informace třetí osobě, která vyplývá </w:t>
      </w:r>
      <w:r w:rsidRPr="00174633">
        <w:rPr>
          <w:rFonts w:cs="Calibri"/>
        </w:rPr>
        <w:br/>
        <w:t xml:space="preserve">z platných právních předpisů nebo z rozhodnutí orgánů veřejné moci, jakož </w:t>
      </w:r>
      <w:r w:rsidRPr="00174633">
        <w:rPr>
          <w:rFonts w:cs="Calibri"/>
        </w:rPr>
        <w:br/>
        <w:t>i zpřístupnění důvěrných informací svému právnímu, účetnímu nebo daňovému poradci, kteří jsou vázáni povinností mlčenlivosti.</w:t>
      </w:r>
    </w:p>
    <w:p w14:paraId="363E3405" w14:textId="77777777" w:rsidR="000926CF" w:rsidRPr="00174633" w:rsidRDefault="000926CF" w:rsidP="00DA165B">
      <w:pPr>
        <w:pStyle w:val="Textodstavc"/>
        <w:numPr>
          <w:ilvl w:val="0"/>
          <w:numId w:val="100"/>
        </w:numPr>
        <w:ind w:left="567" w:hanging="567"/>
        <w:rPr>
          <w:rFonts w:cs="Calibri"/>
        </w:rPr>
      </w:pPr>
      <w:r w:rsidRPr="00E131B4">
        <w:t>Povinnost</w:t>
      </w:r>
      <w:r w:rsidRPr="00174633">
        <w:rPr>
          <w:rFonts w:cs="Calibri"/>
        </w:rPr>
        <w:t xml:space="preserve"> zachovávat mlčenlivost trvá i po skončení smluvního vztahu.</w:t>
      </w:r>
    </w:p>
    <w:p w14:paraId="0B5E695A" w14:textId="0E241458" w:rsidR="000926CF" w:rsidRPr="00174633" w:rsidRDefault="000926CF" w:rsidP="00DA165B">
      <w:pPr>
        <w:pStyle w:val="Textodstavc"/>
        <w:numPr>
          <w:ilvl w:val="0"/>
          <w:numId w:val="100"/>
        </w:numPr>
        <w:ind w:left="567" w:hanging="567"/>
        <w:rPr>
          <w:rFonts w:eastAsia="Georgia" w:cs="Calibri"/>
        </w:rPr>
      </w:pPr>
      <w:r w:rsidRPr="00174633">
        <w:rPr>
          <w:rFonts w:cs="Calibri"/>
        </w:rPr>
        <w:lastRenderedPageBreak/>
        <w:t xml:space="preserve">Zhotovitel si je vědom povinností při plnění této Smlouvy, vyplývajících z platných </w:t>
      </w:r>
      <w:r w:rsidRPr="00E131B4">
        <w:t>právních</w:t>
      </w:r>
      <w:r w:rsidRPr="00174633">
        <w:rPr>
          <w:rFonts w:cs="Calibri"/>
        </w:rPr>
        <w:t xml:space="preserve"> předpisů týkajících se ochrany a zpracování osobních údajů, zejména </w:t>
      </w:r>
      <w:r w:rsidRPr="00174633">
        <w:rPr>
          <w:rFonts w:cs="Calibri"/>
        </w:rPr>
        <w:br/>
        <w:t>z nařízení Evropského parlamentu a Rady (EU) 2016/679 ze dne 27. dubna 2016, o ochraně fyzických osob v souvislosti se zpracováním osobních údajů a o volném pohybu těchto údajů a o zrušení směrnice 95/46/ES (obecné nařízení o ochraně osobních údajů - GDPR) a ze souvisejícího zákona č. 110/2019 Sb., o zpracování osobních údajů</w:t>
      </w:r>
      <w:r w:rsidR="00AF55E1">
        <w:rPr>
          <w:rFonts w:cs="Calibri"/>
        </w:rPr>
        <w:t>, ve znění pozdějších předpisů</w:t>
      </w:r>
      <w:r w:rsidRPr="00174633">
        <w:rPr>
          <w:rFonts w:cs="Calibri"/>
        </w:rPr>
        <w:t>.</w:t>
      </w:r>
    </w:p>
    <w:p w14:paraId="3FFC6AC0" w14:textId="77777777" w:rsidR="000926CF" w:rsidRPr="00174633" w:rsidRDefault="000926CF" w:rsidP="00DA165B">
      <w:pPr>
        <w:pStyle w:val="Textodstavc"/>
        <w:numPr>
          <w:ilvl w:val="0"/>
          <w:numId w:val="100"/>
        </w:numPr>
        <w:ind w:left="567" w:hanging="567"/>
        <w:rPr>
          <w:rFonts w:cs="Calibri"/>
        </w:rPr>
      </w:pPr>
      <w:r w:rsidRPr="00E131B4">
        <w:t>Zhotovitel</w:t>
      </w:r>
      <w:r w:rsidRPr="00174633">
        <w:rPr>
          <w:rFonts w:cs="Calibri"/>
        </w:rPr>
        <w:t xml:space="preserve"> učiní v souladu s platnými právními předpisy dostatečná organizační </w:t>
      </w:r>
      <w:r w:rsidRPr="00174633">
        <w:rPr>
          <w:rFonts w:cs="Calibri"/>
        </w:rPr>
        <w:br/>
        <w:t>a technická opatření zabraňující přístupu neoprávněných osob k osobním údajům.</w:t>
      </w:r>
    </w:p>
    <w:p w14:paraId="340CD5E4" w14:textId="77777777" w:rsidR="000926CF" w:rsidRPr="00174633" w:rsidRDefault="000926CF" w:rsidP="000926CF">
      <w:pPr>
        <w:pStyle w:val="Nadpis1"/>
        <w:rPr>
          <w:rFonts w:ascii="Calibri" w:hAnsi="Calibri" w:cs="Calibri"/>
        </w:rPr>
      </w:pPr>
      <w:r w:rsidRPr="00174633">
        <w:rPr>
          <w:rFonts w:ascii="Calibri" w:hAnsi="Calibri" w:cs="Calibri"/>
        </w:rPr>
        <w:t>Ukončení Smlouvy</w:t>
      </w:r>
    </w:p>
    <w:p w14:paraId="6B7663CB" w14:textId="38656DCF" w:rsidR="000926CF" w:rsidRPr="00174633" w:rsidRDefault="000926CF" w:rsidP="00DA165B">
      <w:pPr>
        <w:pStyle w:val="Textodstavc"/>
        <w:numPr>
          <w:ilvl w:val="0"/>
          <w:numId w:val="107"/>
        </w:numPr>
        <w:ind w:left="567" w:hanging="567"/>
      </w:pPr>
      <w:r w:rsidRPr="00174633">
        <w:t>Dojde-li k přeměně společnosti Zhotovitele</w:t>
      </w:r>
      <w:r w:rsidR="000264C3">
        <w:t>, musí být splněny podmínky dle § 222 odst.</w:t>
      </w:r>
      <w:r w:rsidR="00BB1A3A">
        <w:t> </w:t>
      </w:r>
      <w:r w:rsidR="000264C3">
        <w:t xml:space="preserve">10 ZZVZ. V ostatních případech je </w:t>
      </w:r>
      <w:r w:rsidRPr="00174633">
        <w:t>Objednatel oprávněn písemně vypovědět Smlouvu. Výpovědní doba činí dvacet jedna</w:t>
      </w:r>
      <w:r w:rsidR="005737F2">
        <w:t xml:space="preserve"> (21)</w:t>
      </w:r>
      <w:r w:rsidR="005737F2" w:rsidRPr="00174633">
        <w:t xml:space="preserve"> </w:t>
      </w:r>
      <w:r w:rsidRPr="00174633">
        <w:t xml:space="preserve">kalendářních dnů a počíná běžet prvním dnem po doručení výpovědi Zhotoviteli. </w:t>
      </w:r>
    </w:p>
    <w:p w14:paraId="37DF4607" w14:textId="65279E1B" w:rsidR="000926CF" w:rsidRPr="00174633" w:rsidRDefault="000926CF" w:rsidP="00DA165B">
      <w:pPr>
        <w:pStyle w:val="Textodstavc"/>
        <w:numPr>
          <w:ilvl w:val="0"/>
          <w:numId w:val="107"/>
        </w:numPr>
        <w:ind w:left="567" w:hanging="567"/>
        <w:rPr>
          <w:rFonts w:cs="Calibri"/>
        </w:rPr>
      </w:pPr>
      <w:r w:rsidRPr="00174633">
        <w:rPr>
          <w:rFonts w:cs="Calibri"/>
        </w:rPr>
        <w:t xml:space="preserve">Smluvní strany jsou oprávněny písemně odstoupit od Smlouvy v případě, kdy druhá </w:t>
      </w:r>
      <w:r w:rsidR="000264C3">
        <w:rPr>
          <w:rFonts w:cs="Calibri"/>
        </w:rPr>
        <w:t xml:space="preserve">Smluvní </w:t>
      </w:r>
      <w:r w:rsidRPr="00174633">
        <w:rPr>
          <w:rFonts w:cs="Calibri"/>
        </w:rPr>
        <w:t xml:space="preserve">strana poruší podstatným způsobem či opakovaně </w:t>
      </w:r>
      <w:r w:rsidR="000264C3">
        <w:rPr>
          <w:rFonts w:cs="Calibri"/>
        </w:rPr>
        <w:t xml:space="preserve">(alespoň </w:t>
      </w:r>
      <w:r w:rsidR="000264C3" w:rsidRPr="0064040A">
        <w:rPr>
          <w:rFonts w:cs="Calibri"/>
        </w:rPr>
        <w:t>třikrát)</w:t>
      </w:r>
      <w:r w:rsidR="000264C3">
        <w:rPr>
          <w:rFonts w:cs="Calibri"/>
        </w:rPr>
        <w:t xml:space="preserve"> </w:t>
      </w:r>
      <w:r w:rsidRPr="00174633">
        <w:rPr>
          <w:rFonts w:cs="Calibri"/>
        </w:rPr>
        <w:t xml:space="preserve">své povinnosti </w:t>
      </w:r>
      <w:r w:rsidRPr="0071516C">
        <w:t>stanovené</w:t>
      </w:r>
      <w:r w:rsidRPr="00174633">
        <w:rPr>
          <w:rFonts w:cs="Calibri"/>
        </w:rPr>
        <w:t xml:space="preserve"> právními předpisy či Smlouvou. Za podstatné porušení povinností Objednatelem, jehož důsledkem je právo Zhotovitele odstoupit od Smlouvy, se považuje opakované prodlení se zaplacením faktury po dobu delší než šedesát</w:t>
      </w:r>
      <w:r w:rsidR="005737F2">
        <w:rPr>
          <w:rFonts w:cs="Calibri"/>
        </w:rPr>
        <w:t xml:space="preserve"> (60)</w:t>
      </w:r>
      <w:r w:rsidRPr="00174633">
        <w:rPr>
          <w:rFonts w:cs="Calibri"/>
        </w:rPr>
        <w:t xml:space="preserve"> dnů po dni splatnosti.</w:t>
      </w:r>
    </w:p>
    <w:p w14:paraId="0B8E47F3" w14:textId="77777777" w:rsidR="000926CF" w:rsidRPr="00174633" w:rsidRDefault="000926CF" w:rsidP="00DA165B">
      <w:pPr>
        <w:pStyle w:val="Textodstavc"/>
        <w:numPr>
          <w:ilvl w:val="0"/>
          <w:numId w:val="107"/>
        </w:numPr>
        <w:spacing w:after="80"/>
        <w:ind w:left="567" w:hanging="567"/>
        <w:rPr>
          <w:rFonts w:cs="Calibri"/>
        </w:rPr>
      </w:pPr>
      <w:r w:rsidRPr="00174633">
        <w:rPr>
          <w:rFonts w:cs="Calibri"/>
        </w:rPr>
        <w:t xml:space="preserve">Objednatel je oprávněn odstoupit od Smlouvy v případě porušení povinností Zhotovitelem podstatným způsobem, přičemž za podstatný způsob se považuje zejména: </w:t>
      </w:r>
    </w:p>
    <w:p w14:paraId="4175A139" w14:textId="0BBA26F2" w:rsidR="0071516C" w:rsidRPr="00DA165B" w:rsidRDefault="000926CF" w:rsidP="00DA165B">
      <w:pPr>
        <w:pStyle w:val="Odstavecseseznamem"/>
        <w:numPr>
          <w:ilvl w:val="0"/>
          <w:numId w:val="115"/>
        </w:numPr>
        <w:spacing w:after="80"/>
        <w:ind w:left="1134" w:hanging="567"/>
        <w:jc w:val="both"/>
        <w:rPr>
          <w:rFonts w:ascii="Calibri" w:hAnsi="Calibri" w:cs="Calibri"/>
        </w:rPr>
      </w:pPr>
      <w:r w:rsidRPr="00DA165B">
        <w:rPr>
          <w:rFonts w:ascii="Calibri" w:hAnsi="Calibri" w:cs="Calibri"/>
        </w:rPr>
        <w:t>prodlení Zhotovitele s odstraněním vady ve lhůtě uvedené v čl. V. odst.</w:t>
      </w:r>
      <w:r w:rsidR="009A0AD9">
        <w:rPr>
          <w:rFonts w:ascii="Calibri" w:hAnsi="Calibri" w:cs="Calibri"/>
        </w:rPr>
        <w:t> </w:t>
      </w:r>
      <w:r w:rsidRPr="00DA165B">
        <w:rPr>
          <w:rFonts w:ascii="Calibri" w:hAnsi="Calibri" w:cs="Calibri"/>
        </w:rPr>
        <w:t xml:space="preserve">5 písm. b) nebo c), v čl. VII. odst. 9 nebo čl. XII. odst. 7 této Smlouvy, nebude-li vada odstraněna ani v dodatečně poskytnuté přiměřené lhůtě; za přiměřenou dodatečnou lhůtu se považuje lhůta 3 (tří) pracovních dnů, nestanoví-li Objednatel lhůtu delší; </w:t>
      </w:r>
    </w:p>
    <w:p w14:paraId="776A2F5D" w14:textId="7F74DBDD" w:rsidR="0071516C" w:rsidRPr="00DA165B" w:rsidRDefault="000926CF" w:rsidP="00DA165B">
      <w:pPr>
        <w:pStyle w:val="Odstavecseseznamem"/>
        <w:numPr>
          <w:ilvl w:val="0"/>
          <w:numId w:val="115"/>
        </w:numPr>
        <w:spacing w:after="80"/>
        <w:ind w:left="1134" w:hanging="567"/>
        <w:jc w:val="both"/>
        <w:rPr>
          <w:rFonts w:ascii="Calibri" w:hAnsi="Calibri" w:cs="Calibri"/>
        </w:rPr>
      </w:pPr>
      <w:r w:rsidRPr="00DA165B">
        <w:rPr>
          <w:rFonts w:ascii="Calibri" w:hAnsi="Calibri" w:cs="Calibri"/>
        </w:rPr>
        <w:t>prodlení Zhotovitele s poskytnutím požadovaného plnění dle čl. IV. odst.</w:t>
      </w:r>
      <w:r w:rsidR="009A0AD9">
        <w:rPr>
          <w:rFonts w:ascii="Calibri" w:hAnsi="Calibri" w:cs="Calibri"/>
        </w:rPr>
        <w:t> </w:t>
      </w:r>
      <w:r w:rsidRPr="00DA165B">
        <w:rPr>
          <w:rFonts w:ascii="Calibri" w:hAnsi="Calibri" w:cs="Calibri"/>
        </w:rPr>
        <w:t>1 této Smlouvy o více než třicet</w:t>
      </w:r>
      <w:r w:rsidR="000B7935">
        <w:rPr>
          <w:rFonts w:ascii="Calibri" w:hAnsi="Calibri" w:cs="Calibri"/>
        </w:rPr>
        <w:t xml:space="preserve"> (30)</w:t>
      </w:r>
      <w:r w:rsidRPr="00DA165B">
        <w:rPr>
          <w:rFonts w:ascii="Calibri" w:hAnsi="Calibri" w:cs="Calibri"/>
        </w:rPr>
        <w:t xml:space="preserve"> kalendářních dnů</w:t>
      </w:r>
      <w:r w:rsidR="00AF55E1">
        <w:rPr>
          <w:rFonts w:ascii="Calibri" w:hAnsi="Calibri" w:cs="Calibri"/>
        </w:rPr>
        <w:t>, a to ve vztahu ke každé dílčí části plnění</w:t>
      </w:r>
      <w:r w:rsidRPr="00DA165B">
        <w:rPr>
          <w:rFonts w:ascii="Calibri" w:hAnsi="Calibri" w:cs="Calibri"/>
        </w:rPr>
        <w:t xml:space="preserve">; </w:t>
      </w:r>
    </w:p>
    <w:p w14:paraId="770C7AE2" w14:textId="4123B834" w:rsidR="0071516C" w:rsidRPr="00DA165B" w:rsidRDefault="00D657A2" w:rsidP="00DA165B">
      <w:pPr>
        <w:pStyle w:val="Odstavecseseznamem"/>
        <w:numPr>
          <w:ilvl w:val="0"/>
          <w:numId w:val="115"/>
        </w:numPr>
        <w:spacing w:after="80"/>
        <w:ind w:left="1134" w:hanging="567"/>
        <w:jc w:val="both"/>
        <w:rPr>
          <w:rFonts w:ascii="Calibri" w:hAnsi="Calibri" w:cs="Calibri"/>
        </w:rPr>
      </w:pPr>
      <w:r>
        <w:rPr>
          <w:rFonts w:ascii="Calibri" w:hAnsi="Calibri" w:cs="Calibri"/>
        </w:rPr>
        <w:t>situace</w:t>
      </w:r>
      <w:r w:rsidR="000926CF" w:rsidRPr="00DA165B">
        <w:rPr>
          <w:rFonts w:ascii="Calibri" w:hAnsi="Calibri" w:cs="Calibri"/>
        </w:rPr>
        <w:t xml:space="preserve">, kdy Zhotovitel přestane být subjektem oprávněným poskytovat plnění dle této Smlouvy; </w:t>
      </w:r>
    </w:p>
    <w:p w14:paraId="7471D952" w14:textId="125E73BE" w:rsidR="000926CF" w:rsidRPr="00DA165B" w:rsidRDefault="00D657A2" w:rsidP="00DA165B">
      <w:pPr>
        <w:pStyle w:val="Odstavecseseznamem"/>
        <w:numPr>
          <w:ilvl w:val="0"/>
          <w:numId w:val="115"/>
        </w:numPr>
        <w:ind w:left="1134" w:hanging="567"/>
        <w:jc w:val="both"/>
        <w:rPr>
          <w:rFonts w:ascii="Calibri" w:hAnsi="Calibri" w:cs="Calibri"/>
        </w:rPr>
      </w:pPr>
      <w:r>
        <w:rPr>
          <w:rFonts w:ascii="Calibri" w:hAnsi="Calibri" w:cs="Calibri"/>
        </w:rPr>
        <w:t>situace</w:t>
      </w:r>
      <w:r w:rsidR="000926CF" w:rsidRPr="00DA165B">
        <w:rPr>
          <w:rFonts w:ascii="Calibri" w:hAnsi="Calibri" w:cs="Calibri"/>
        </w:rPr>
        <w:t>, že Zhotovitel poruší jakoukoliv povinnost dle čl. VII. odst. 10 nebo čl. IX</w:t>
      </w:r>
      <w:r w:rsidR="000264C3" w:rsidRPr="00DA165B">
        <w:rPr>
          <w:rFonts w:ascii="Calibri" w:hAnsi="Calibri" w:cs="Calibri"/>
        </w:rPr>
        <w:t xml:space="preserve"> Smlouvy</w:t>
      </w:r>
      <w:r w:rsidR="000926CF" w:rsidRPr="00DA165B">
        <w:rPr>
          <w:rFonts w:ascii="Calibri" w:hAnsi="Calibri" w:cs="Calibri"/>
        </w:rPr>
        <w:t>.</w:t>
      </w:r>
    </w:p>
    <w:p w14:paraId="4EAB1327" w14:textId="77777777" w:rsidR="000926CF" w:rsidRPr="00174633" w:rsidRDefault="000926CF" w:rsidP="00DA165B">
      <w:pPr>
        <w:pStyle w:val="Textodstavc"/>
        <w:numPr>
          <w:ilvl w:val="0"/>
          <w:numId w:val="107"/>
        </w:numPr>
        <w:ind w:left="567" w:hanging="567"/>
        <w:rPr>
          <w:rFonts w:cs="Calibri"/>
        </w:rPr>
      </w:pPr>
      <w:r w:rsidRPr="0071516C">
        <w:t>Objednatel</w:t>
      </w:r>
      <w:r w:rsidRPr="00174633">
        <w:rPr>
          <w:rFonts w:cs="Calibri"/>
        </w:rPr>
        <w:t xml:space="preserve"> je dále oprávněn odstoupit od Smlouvy v případě, že v insolvenčním řízení bude zjištěn úpadek Zhotovitele nebo insolvenční návrh bude zamítnut pro nedostatek majetku Zhotovitele (v souladu se zněním zákona č. 182/2006 Sb., </w:t>
      </w:r>
      <w:r w:rsidRPr="00174633">
        <w:rPr>
          <w:rFonts w:cs="Calibri"/>
        </w:rPr>
        <w:br/>
      </w:r>
      <w:r w:rsidRPr="00174633">
        <w:rPr>
          <w:rFonts w:cs="Calibri"/>
        </w:rPr>
        <w:lastRenderedPageBreak/>
        <w:t>o úpadku a způsobech jeho řešení (insolvenční zákon), ve znění pozdějších předpisů). Objednatel je rovněž oprávněn odstoupit od Smlouvy v případě, že Zhotovitel vstoupí do likvidace.</w:t>
      </w:r>
    </w:p>
    <w:p w14:paraId="7620ED72" w14:textId="4A2A8BC5" w:rsidR="000926CF" w:rsidRPr="00174633" w:rsidRDefault="000926CF" w:rsidP="00DA165B">
      <w:pPr>
        <w:pStyle w:val="Textodstavc"/>
        <w:numPr>
          <w:ilvl w:val="0"/>
          <w:numId w:val="107"/>
        </w:numPr>
        <w:ind w:left="567" w:hanging="567"/>
        <w:rPr>
          <w:rFonts w:cs="Calibri"/>
        </w:rPr>
      </w:pPr>
      <w:r w:rsidRPr="0071516C">
        <w:t>Odstoupením</w:t>
      </w:r>
      <w:r w:rsidRPr="00174633">
        <w:rPr>
          <w:rFonts w:cs="Calibri"/>
        </w:rPr>
        <w:t xml:space="preserve"> od Smlouvy nejsou dotčena práva </w:t>
      </w:r>
      <w:r w:rsidR="005B4AB5">
        <w:rPr>
          <w:rFonts w:cs="Calibri"/>
        </w:rPr>
        <w:t>S</w:t>
      </w:r>
      <w:r w:rsidR="005B4AB5" w:rsidRPr="00174633">
        <w:rPr>
          <w:rFonts w:cs="Calibri"/>
        </w:rPr>
        <w:t xml:space="preserve">mluvních </w:t>
      </w:r>
      <w:r w:rsidRPr="00174633">
        <w:rPr>
          <w:rFonts w:cs="Calibri"/>
        </w:rPr>
        <w:t>stran na úhradu smluvní pokuty, úroku z prodlení, a</w:t>
      </w:r>
      <w:r w:rsidR="005B4AB5">
        <w:rPr>
          <w:rFonts w:cs="Calibri"/>
        </w:rPr>
        <w:t>ni</w:t>
      </w:r>
      <w:r w:rsidRPr="00174633">
        <w:rPr>
          <w:rFonts w:cs="Calibri"/>
        </w:rPr>
        <w:t xml:space="preserve"> na náhradu škody. </w:t>
      </w:r>
    </w:p>
    <w:p w14:paraId="6842306A" w14:textId="2A6E9003" w:rsidR="000926CF" w:rsidRPr="00174633" w:rsidRDefault="000926CF" w:rsidP="00DA165B">
      <w:pPr>
        <w:pStyle w:val="Textodstavc"/>
        <w:numPr>
          <w:ilvl w:val="0"/>
          <w:numId w:val="107"/>
        </w:numPr>
        <w:ind w:left="567" w:hanging="567"/>
        <w:rPr>
          <w:rFonts w:cs="Calibri"/>
        </w:rPr>
      </w:pPr>
      <w:r w:rsidRPr="0071516C">
        <w:t>Ukončení</w:t>
      </w:r>
      <w:r w:rsidRPr="00174633">
        <w:rPr>
          <w:rFonts w:cs="Calibri"/>
        </w:rPr>
        <w:t xml:space="preserve"> Smlouvy odstoupením nastává dnem doručení písemného oznámení oprávněné </w:t>
      </w:r>
      <w:r w:rsidR="005B4AB5">
        <w:rPr>
          <w:rFonts w:cs="Calibri"/>
        </w:rPr>
        <w:t>S</w:t>
      </w:r>
      <w:r w:rsidR="005B4AB5" w:rsidRPr="00174633">
        <w:rPr>
          <w:rFonts w:cs="Calibri"/>
        </w:rPr>
        <w:t xml:space="preserve">mluvní </w:t>
      </w:r>
      <w:r w:rsidRPr="00174633">
        <w:rPr>
          <w:rFonts w:cs="Calibri"/>
        </w:rPr>
        <w:t xml:space="preserve">strany o odstoupení druhé </w:t>
      </w:r>
      <w:r w:rsidR="005B4AB5">
        <w:rPr>
          <w:rFonts w:cs="Calibri"/>
        </w:rPr>
        <w:t>S</w:t>
      </w:r>
      <w:r w:rsidR="005B4AB5" w:rsidRPr="00174633">
        <w:rPr>
          <w:rFonts w:cs="Calibri"/>
        </w:rPr>
        <w:t xml:space="preserve">mluvní </w:t>
      </w:r>
      <w:r w:rsidRPr="00174633">
        <w:rPr>
          <w:rFonts w:cs="Calibri"/>
        </w:rPr>
        <w:t>straně.</w:t>
      </w:r>
    </w:p>
    <w:p w14:paraId="4E48320A" w14:textId="77777777" w:rsidR="000926CF" w:rsidRPr="00174633" w:rsidRDefault="000926CF" w:rsidP="00DA165B">
      <w:pPr>
        <w:pStyle w:val="Textodstavc"/>
        <w:numPr>
          <w:ilvl w:val="0"/>
          <w:numId w:val="107"/>
        </w:numPr>
        <w:ind w:left="567" w:hanging="567"/>
        <w:rPr>
          <w:rFonts w:cs="Calibri"/>
        </w:rPr>
      </w:pPr>
      <w:r w:rsidRPr="00174633">
        <w:rPr>
          <w:rFonts w:cs="Calibri"/>
        </w:rPr>
        <w:t>Smluvní strany mohou Smlouvu ukončit písemnou dohodou. V této dohodě bude sjednán způsob vypořádání vzájemných nároků.</w:t>
      </w:r>
    </w:p>
    <w:p w14:paraId="258B8372" w14:textId="714FD0EE" w:rsidR="000926CF" w:rsidRPr="00DA165B" w:rsidRDefault="000926CF" w:rsidP="00DA165B">
      <w:pPr>
        <w:pStyle w:val="Textodstavc"/>
        <w:numPr>
          <w:ilvl w:val="0"/>
          <w:numId w:val="107"/>
        </w:numPr>
        <w:ind w:left="567" w:hanging="567"/>
        <w:rPr>
          <w:rFonts w:cs="Calibri"/>
          <w:b/>
        </w:rPr>
      </w:pPr>
      <w:r w:rsidRPr="00174633">
        <w:rPr>
          <w:rFonts w:cs="Calibri"/>
        </w:rPr>
        <w:t>Ukončením Smlouvy nejsou dotčena ustanovení týkající se smluvních pokut, náhrady škody, povinnosti mlčenlivosti a ochrany důvěrných informací a ustanovení týkající se</w:t>
      </w:r>
      <w:r w:rsidR="009A0AD9">
        <w:rPr>
          <w:rFonts w:cs="Calibri"/>
        </w:rPr>
        <w:t> </w:t>
      </w:r>
      <w:r w:rsidRPr="00174633">
        <w:rPr>
          <w:rFonts w:cs="Calibri"/>
        </w:rPr>
        <w:t>takových práv a povinností, z jejichž povahy vyplývá, že mají trvat i po skončení účinnosti Smlouvy.</w:t>
      </w:r>
    </w:p>
    <w:p w14:paraId="743E70BF" w14:textId="77777777" w:rsidR="000926CF" w:rsidRPr="00174633" w:rsidRDefault="000926CF" w:rsidP="000926CF">
      <w:pPr>
        <w:pStyle w:val="Nadpis1"/>
        <w:rPr>
          <w:rFonts w:ascii="Calibri" w:hAnsi="Calibri" w:cs="Calibri"/>
        </w:rPr>
      </w:pPr>
      <w:r w:rsidRPr="00174633">
        <w:rPr>
          <w:rFonts w:ascii="Calibri" w:hAnsi="Calibri" w:cs="Calibri"/>
        </w:rPr>
        <w:t>Vlastnická práva</w:t>
      </w:r>
    </w:p>
    <w:p w14:paraId="1A784267" w14:textId="627E3650" w:rsidR="000926CF" w:rsidRPr="00174633" w:rsidRDefault="000926CF" w:rsidP="00DA165B">
      <w:pPr>
        <w:pStyle w:val="Textodstavc"/>
        <w:numPr>
          <w:ilvl w:val="0"/>
          <w:numId w:val="116"/>
        </w:numPr>
        <w:ind w:left="567" w:hanging="567"/>
      </w:pPr>
      <w:r w:rsidRPr="00174633">
        <w:t>Vlastnické právo k výstupu plnění předmětu Smlouvy či jeho jednotlivým částem dle čl.</w:t>
      </w:r>
      <w:r w:rsidR="00BB1A3A">
        <w:t> </w:t>
      </w:r>
      <w:r w:rsidRPr="00174633">
        <w:t>III. odst. 2 této Smlouvy a nebezpečí škody na nich přechází ze Zhotovitele n</w:t>
      </w:r>
      <w:r w:rsidR="00AF55E1">
        <w:t>a</w:t>
      </w:r>
      <w:r w:rsidR="009A0AD9">
        <w:t> </w:t>
      </w:r>
      <w:r w:rsidRPr="00174633">
        <w:t>Objednatele jeho předáním a převzetím na základě podepsaného akceptačního protokolu Objednatelem dle čl. V. této Smlouvy.</w:t>
      </w:r>
    </w:p>
    <w:p w14:paraId="12983C5E" w14:textId="27C5DE25" w:rsidR="000926CF" w:rsidRPr="00174633" w:rsidRDefault="000926CF" w:rsidP="00DA165B">
      <w:pPr>
        <w:pStyle w:val="Textodstavc"/>
        <w:numPr>
          <w:ilvl w:val="0"/>
          <w:numId w:val="116"/>
        </w:numPr>
        <w:ind w:left="567" w:hanging="567"/>
        <w:rPr>
          <w:rFonts w:cs="Calibri"/>
        </w:rPr>
      </w:pPr>
      <w:bookmarkStart w:id="13" w:name="_Ref311708606"/>
      <w:bookmarkStart w:id="14" w:name="_Ref207105750"/>
      <w:bookmarkStart w:id="15" w:name="_Ref224700536"/>
      <w:r w:rsidRPr="00174633">
        <w:rPr>
          <w:rFonts w:cs="Calibri"/>
        </w:rPr>
        <w:t xml:space="preserve">Vzhledem k tomu, že součástí plnění ze Smlouvy může být i plnění, které může naplňovat znaky </w:t>
      </w:r>
      <w:r w:rsidRPr="0071516C">
        <w:t>autorského</w:t>
      </w:r>
      <w:r w:rsidRPr="00174633">
        <w:rPr>
          <w:rFonts w:cs="Calibri"/>
        </w:rPr>
        <w:t xml:space="preserve"> díla ve smyslu zákona č. 121/2000 Sb., o právu autorském, o právech souvisejících s právem autorským a o změně některých zákonů (autorský zákon), </w:t>
      </w:r>
      <w:r w:rsidRPr="009A0AD9">
        <w:t>ve</w:t>
      </w:r>
      <w:r w:rsidR="009A0AD9">
        <w:t> </w:t>
      </w:r>
      <w:r w:rsidRPr="009A0AD9">
        <w:t>znění</w:t>
      </w:r>
      <w:r w:rsidRPr="00174633">
        <w:rPr>
          <w:rFonts w:cs="Calibri"/>
        </w:rPr>
        <w:t xml:space="preserve"> pozdějších předpisů (dále jen „</w:t>
      </w:r>
      <w:r w:rsidRPr="00DA165B">
        <w:rPr>
          <w:rFonts w:cs="Calibri"/>
          <w:b/>
          <w:bCs/>
        </w:rPr>
        <w:t>AZ</w:t>
      </w:r>
      <w:r w:rsidRPr="00174633">
        <w:rPr>
          <w:rFonts w:cs="Calibri"/>
        </w:rPr>
        <w:t>“), je k těmto součástem plnění poskytována licence za podmínek sjednaných dále v tomto článku Smlouvy.</w:t>
      </w:r>
      <w:r w:rsidR="00AF55E1">
        <w:rPr>
          <w:rFonts w:cs="Calibri"/>
        </w:rPr>
        <w:t xml:space="preserve"> Uvedené se týká i návrhu dle čl. VII. odst. 2 věta druhá této Smlouvy.</w:t>
      </w:r>
    </w:p>
    <w:p w14:paraId="7550988B" w14:textId="516DF4C3" w:rsidR="000926CF" w:rsidRPr="00174633" w:rsidRDefault="000926CF" w:rsidP="00DA165B">
      <w:pPr>
        <w:pStyle w:val="Textodstavc"/>
        <w:numPr>
          <w:ilvl w:val="0"/>
          <w:numId w:val="116"/>
        </w:numPr>
        <w:ind w:left="567" w:hanging="567"/>
        <w:rPr>
          <w:rFonts w:cs="Calibri"/>
        </w:rPr>
      </w:pPr>
      <w:r w:rsidRPr="0071516C">
        <w:t>Objednatel</w:t>
      </w:r>
      <w:r w:rsidRPr="00174633">
        <w:rPr>
          <w:rFonts w:cs="Calibri"/>
        </w:rPr>
        <w:t xml:space="preserve"> je oprávněn veškeré součásti plnění považované za autorské dílo ve smyslu AZ (dále jen „</w:t>
      </w:r>
      <w:r w:rsidRPr="00DA165B">
        <w:rPr>
          <w:rFonts w:cs="Calibri"/>
          <w:b/>
          <w:bCs/>
        </w:rPr>
        <w:t>Autorské dílo</w:t>
      </w:r>
      <w:r w:rsidRPr="00174633">
        <w:rPr>
          <w:rFonts w:cs="Calibri"/>
        </w:rPr>
        <w:t xml:space="preserve">“) užívat dle níže uvedených podmínek. </w:t>
      </w:r>
      <w:r w:rsidR="002F1FF0">
        <w:rPr>
          <w:rFonts w:cs="Calibri"/>
        </w:rPr>
        <w:t>Uvedené se týká i návrhu dle čl. VII. odst. 2 věta druhá této Smlouvy.</w:t>
      </w:r>
    </w:p>
    <w:p w14:paraId="2FF907C1" w14:textId="51DB1153" w:rsidR="000926CF" w:rsidRPr="00174633" w:rsidRDefault="000926CF" w:rsidP="00DA165B">
      <w:pPr>
        <w:pStyle w:val="Textodstavc"/>
        <w:numPr>
          <w:ilvl w:val="0"/>
          <w:numId w:val="116"/>
        </w:numPr>
        <w:spacing w:after="80"/>
        <w:ind w:left="567" w:hanging="567"/>
        <w:rPr>
          <w:rFonts w:cs="Calibri"/>
        </w:rPr>
      </w:pPr>
      <w:r w:rsidRPr="0071516C">
        <w:t>Objednatel</w:t>
      </w:r>
      <w:r w:rsidRPr="00174633">
        <w:rPr>
          <w:rFonts w:cs="Calibri"/>
        </w:rPr>
        <w:t xml:space="preserve"> je oprávněn Autorské dílo užívat dle níže uvedených licenčních podmínek (dále jen „</w:t>
      </w:r>
      <w:r w:rsidRPr="00DA165B">
        <w:rPr>
          <w:rFonts w:cs="Calibri"/>
          <w:b/>
          <w:bCs/>
        </w:rPr>
        <w:t>Licence</w:t>
      </w:r>
      <w:r w:rsidRPr="00174633">
        <w:rPr>
          <w:rFonts w:cs="Calibri"/>
        </w:rPr>
        <w:t>“), a to od okamžiku účinnosti poskytnutí Licence, přičemž Zhotovitel poskytuje Objednateli Licenci s účinností, která nastává okamžikem předání plnění díla či jeho části, jehož je Autorské dílo součástí. Licence je udělena k užití Autorského díla Objednatelem k jakémukoliv účelu a v rozsahu, v jakém uzná za</w:t>
      </w:r>
      <w:r w:rsidR="009A0AD9">
        <w:rPr>
          <w:rFonts w:cs="Calibri"/>
        </w:rPr>
        <w:t> </w:t>
      </w:r>
      <w:r w:rsidRPr="00174633">
        <w:rPr>
          <w:rFonts w:cs="Calibri"/>
        </w:rPr>
        <w:t>nezbytné, vhodné či přiměřené. Pro vyloučení všech pochybností to znamená, že:</w:t>
      </w:r>
    </w:p>
    <w:p w14:paraId="7FAB494E" w14:textId="77777777" w:rsidR="000926CF" w:rsidRPr="00174633" w:rsidRDefault="000926CF" w:rsidP="00DA165B">
      <w:pPr>
        <w:numPr>
          <w:ilvl w:val="1"/>
          <w:numId w:val="40"/>
        </w:numPr>
        <w:spacing w:after="80"/>
        <w:ind w:left="1134" w:hanging="425"/>
        <w:jc w:val="both"/>
        <w:rPr>
          <w:rFonts w:ascii="Calibri" w:hAnsi="Calibri" w:cs="Calibri"/>
        </w:rPr>
      </w:pPr>
      <w:r w:rsidRPr="00174633">
        <w:rPr>
          <w:rFonts w:ascii="Calibri" w:hAnsi="Calibri" w:cs="Calibri"/>
        </w:rPr>
        <w:t>Licence je výhradní a neomezená, a to zejména ke splnění účelu Smlouvy;</w:t>
      </w:r>
    </w:p>
    <w:p w14:paraId="69283F80" w14:textId="77777777" w:rsidR="000926CF" w:rsidRPr="00174633" w:rsidRDefault="000926CF" w:rsidP="00DA165B">
      <w:pPr>
        <w:numPr>
          <w:ilvl w:val="1"/>
          <w:numId w:val="40"/>
        </w:numPr>
        <w:spacing w:after="80"/>
        <w:ind w:left="1134" w:hanging="425"/>
        <w:jc w:val="both"/>
        <w:rPr>
          <w:rFonts w:ascii="Calibri" w:hAnsi="Calibri" w:cs="Calibri"/>
        </w:rPr>
      </w:pPr>
      <w:r w:rsidRPr="00174633">
        <w:rPr>
          <w:rFonts w:ascii="Calibri" w:hAnsi="Calibri" w:cs="Calibri"/>
        </w:rPr>
        <w:t xml:space="preserve">Licence je bez časového (po dobu trvání majetkových práv autorských </w:t>
      </w:r>
      <w:r w:rsidRPr="00174633">
        <w:rPr>
          <w:rFonts w:ascii="Calibri" w:hAnsi="Calibri" w:cs="Calibri"/>
        </w:rPr>
        <w:br/>
        <w:t xml:space="preserve">k příslušným Autorským dílům), územního a množstevního omezení </w:t>
      </w:r>
      <w:r w:rsidRPr="00174633">
        <w:rPr>
          <w:rFonts w:ascii="Calibri" w:hAnsi="Calibri" w:cs="Calibri"/>
        </w:rPr>
        <w:br/>
        <w:t>a pro všechny způsoby užití;</w:t>
      </w:r>
    </w:p>
    <w:p w14:paraId="48190F9B" w14:textId="77777777" w:rsidR="000926CF" w:rsidRPr="00174633" w:rsidRDefault="000926CF" w:rsidP="00DA165B">
      <w:pPr>
        <w:numPr>
          <w:ilvl w:val="1"/>
          <w:numId w:val="40"/>
        </w:numPr>
        <w:spacing w:after="80"/>
        <w:ind w:left="1134" w:hanging="425"/>
        <w:jc w:val="both"/>
        <w:rPr>
          <w:rFonts w:ascii="Calibri" w:hAnsi="Calibri" w:cs="Calibri"/>
        </w:rPr>
      </w:pPr>
      <w:r w:rsidRPr="00174633">
        <w:rPr>
          <w:rFonts w:ascii="Calibri" w:hAnsi="Calibri" w:cs="Calibri"/>
        </w:rPr>
        <w:lastRenderedPageBreak/>
        <w:t xml:space="preserve">Objednatel je oprávněn výsledky činnosti dle Smlouvy (Autorská díla) užít </w:t>
      </w:r>
      <w:r w:rsidRPr="00174633">
        <w:rPr>
          <w:rFonts w:ascii="Calibri" w:hAnsi="Calibri" w:cs="Calibri"/>
        </w:rPr>
        <w:br/>
        <w:t>v původní nebo jiným způsobem zpracované či jinak změněné podobě, samostatně nebo v souboru anebo ve spojení s jiným dílem či prvky;</w:t>
      </w:r>
    </w:p>
    <w:p w14:paraId="04787BB0" w14:textId="77777777" w:rsidR="000926CF" w:rsidRPr="00174633" w:rsidRDefault="000926CF" w:rsidP="00DA165B">
      <w:pPr>
        <w:numPr>
          <w:ilvl w:val="1"/>
          <w:numId w:val="40"/>
        </w:numPr>
        <w:spacing w:after="80"/>
        <w:ind w:left="1134" w:hanging="425"/>
        <w:jc w:val="both"/>
        <w:rPr>
          <w:rFonts w:ascii="Calibri" w:hAnsi="Calibri" w:cs="Calibri"/>
        </w:rPr>
      </w:pPr>
      <w:r w:rsidRPr="00174633">
        <w:rPr>
          <w:rFonts w:ascii="Calibri" w:hAnsi="Calibri" w:cs="Calibri"/>
        </w:rPr>
        <w:t>Licence je bez potřeby jakéhokoliv dalšího svolení Zhotovitele udělena Objednateli s právem podlicence nebo je rovněž dále postupitelná jakékoliv třetí osobě;</w:t>
      </w:r>
    </w:p>
    <w:p w14:paraId="1D2DC244" w14:textId="77777777" w:rsidR="000926CF" w:rsidRPr="00174633" w:rsidRDefault="000926CF" w:rsidP="00DA165B">
      <w:pPr>
        <w:numPr>
          <w:ilvl w:val="1"/>
          <w:numId w:val="40"/>
        </w:numPr>
        <w:spacing w:after="80"/>
        <w:ind w:left="1134" w:hanging="425"/>
        <w:jc w:val="both"/>
        <w:rPr>
          <w:rFonts w:ascii="Calibri" w:hAnsi="Calibri" w:cs="Calibri"/>
        </w:rPr>
      </w:pPr>
      <w:r w:rsidRPr="00174633">
        <w:rPr>
          <w:rFonts w:ascii="Calibri" w:hAnsi="Calibri" w:cs="Calibri"/>
        </w:rPr>
        <w:t>Zhotovitel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w:t>
      </w:r>
    </w:p>
    <w:p w14:paraId="7F826E6F" w14:textId="77777777" w:rsidR="000926CF" w:rsidRPr="00174633" w:rsidRDefault="000926CF" w:rsidP="00DA165B">
      <w:pPr>
        <w:numPr>
          <w:ilvl w:val="1"/>
          <w:numId w:val="40"/>
        </w:numPr>
        <w:spacing w:after="80"/>
        <w:ind w:left="1134" w:hanging="425"/>
        <w:jc w:val="both"/>
        <w:rPr>
          <w:rFonts w:ascii="Calibri" w:hAnsi="Calibri" w:cs="Calibri"/>
        </w:rPr>
      </w:pPr>
      <w:r w:rsidRPr="00174633">
        <w:rPr>
          <w:rFonts w:ascii="Calibri" w:hAnsi="Calibri" w:cs="Calibri"/>
        </w:rPr>
        <w:t xml:space="preserve">Licence se vztahuje automaticky i na všechny nové verze, úpravy a překlady příslušných Autorských děl; </w:t>
      </w:r>
    </w:p>
    <w:p w14:paraId="49D3A052" w14:textId="77777777" w:rsidR="000926CF" w:rsidRPr="00174633" w:rsidRDefault="000926CF" w:rsidP="00DA165B">
      <w:pPr>
        <w:numPr>
          <w:ilvl w:val="1"/>
          <w:numId w:val="40"/>
        </w:numPr>
        <w:ind w:left="1134" w:hanging="425"/>
        <w:jc w:val="both"/>
        <w:rPr>
          <w:rFonts w:ascii="Calibri" w:hAnsi="Calibri" w:cs="Calibri"/>
        </w:rPr>
      </w:pPr>
      <w:r w:rsidRPr="00174633">
        <w:rPr>
          <w:rFonts w:ascii="Calibri" w:hAnsi="Calibri" w:cs="Calibri"/>
        </w:rPr>
        <w:t>Licenci není Objednatel povinen využít, a to ani zčásti.</w:t>
      </w:r>
    </w:p>
    <w:p w14:paraId="56BA3757" w14:textId="4AA12A7E" w:rsidR="000926CF" w:rsidRPr="00174633" w:rsidRDefault="000926CF" w:rsidP="00085841">
      <w:pPr>
        <w:pStyle w:val="Textodstavc"/>
        <w:numPr>
          <w:ilvl w:val="0"/>
          <w:numId w:val="116"/>
        </w:numPr>
        <w:spacing w:after="80"/>
        <w:ind w:left="567" w:hanging="567"/>
        <w:rPr>
          <w:rFonts w:cs="Calibri"/>
        </w:rPr>
      </w:pPr>
      <w:r w:rsidRPr="00174633">
        <w:rPr>
          <w:rFonts w:cs="Calibri"/>
        </w:rPr>
        <w:t>Licenční poplatek za výše uvedená oprávnění k příslušným Autorským dílům je zahrnut v</w:t>
      </w:r>
      <w:r w:rsidR="000528BD">
        <w:rPr>
          <w:rFonts w:cs="Calibri"/>
        </w:rPr>
        <w:t> </w:t>
      </w:r>
      <w:r w:rsidRPr="0071516C">
        <w:t>ceně</w:t>
      </w:r>
      <w:r w:rsidRPr="00174633">
        <w:rPr>
          <w:rFonts w:cs="Calibri"/>
        </w:rPr>
        <w:t xml:space="preserve"> díla. Zhotovitel podpisem Smlouvy výslovně prohlašuje, že odměna za veškerá oprávnění poskytnutá Objednateli dle tohoto článku Smlouvy je již zahrnuta v ceně plnění</w:t>
      </w:r>
      <w:r w:rsidR="000528BD">
        <w:rPr>
          <w:rFonts w:cs="Calibri"/>
        </w:rPr>
        <w:t xml:space="preserve"> dle čl. VI. odst. 1 Smlouvy</w:t>
      </w:r>
      <w:r w:rsidRPr="00174633">
        <w:rPr>
          <w:rFonts w:cs="Calibri"/>
        </w:rPr>
        <w:t>.</w:t>
      </w:r>
    </w:p>
    <w:p w14:paraId="40E9DE5F" w14:textId="77777777" w:rsidR="000926CF" w:rsidRPr="00174633" w:rsidRDefault="000926CF" w:rsidP="00DA165B">
      <w:pPr>
        <w:pStyle w:val="Textodstavc"/>
        <w:numPr>
          <w:ilvl w:val="0"/>
          <w:numId w:val="116"/>
        </w:numPr>
        <w:ind w:left="567" w:hanging="567"/>
        <w:rPr>
          <w:rFonts w:cs="Calibri"/>
        </w:rPr>
      </w:pPr>
      <w:r w:rsidRPr="0071516C">
        <w:t>Udělení</w:t>
      </w:r>
      <w:r w:rsidRPr="00174633">
        <w:rPr>
          <w:rFonts w:cs="Calibri"/>
        </w:rPr>
        <w:t xml:space="preserve"> veškerých práv uvedených v tomto článku Smlouvy nelze ze strany Zhotovitele vypovědět a na jejich udělení nemá vliv ukončení účinnosti Smlouvy.</w:t>
      </w:r>
    </w:p>
    <w:p w14:paraId="6704AD37" w14:textId="77777777" w:rsidR="000926CF" w:rsidRPr="00174633" w:rsidRDefault="000926CF" w:rsidP="00DA165B">
      <w:pPr>
        <w:pStyle w:val="Textodstavc"/>
        <w:numPr>
          <w:ilvl w:val="0"/>
          <w:numId w:val="116"/>
        </w:numPr>
        <w:ind w:left="567" w:hanging="567"/>
        <w:rPr>
          <w:rFonts w:cs="Calibri"/>
        </w:rPr>
      </w:pPr>
      <w:r w:rsidRPr="00174633">
        <w:rPr>
          <w:rFonts w:cs="Calibri"/>
        </w:rPr>
        <w:t xml:space="preserve">Zhotovitel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 </w:t>
      </w:r>
    </w:p>
    <w:p w14:paraId="3975F47E" w14:textId="6BF2A82F" w:rsidR="000926CF" w:rsidRPr="00174633" w:rsidRDefault="000926CF" w:rsidP="00DA165B">
      <w:pPr>
        <w:pStyle w:val="Textodstavc"/>
        <w:numPr>
          <w:ilvl w:val="0"/>
          <w:numId w:val="116"/>
        </w:numPr>
        <w:ind w:left="567" w:hanging="567"/>
        <w:rPr>
          <w:rFonts w:cs="Calibri"/>
        </w:rPr>
      </w:pPr>
      <w:r w:rsidRPr="00174633">
        <w:rPr>
          <w:rFonts w:cs="Calibri"/>
        </w:rPr>
        <w:t xml:space="preserve">Smluvní strany dále výslovně prohlašují, že pokud při poskytování předmětu plnění dle Smlouvy vznikne činností Zhotovitele a Objednatele dílo spoluautorů a nedohodnou-li se </w:t>
      </w:r>
      <w:r w:rsidR="00CF0C2B">
        <w:rPr>
          <w:rFonts w:cs="Calibri"/>
        </w:rPr>
        <w:t>S</w:t>
      </w:r>
      <w:r w:rsidR="00CF0C2B" w:rsidRPr="00174633">
        <w:rPr>
          <w:rFonts w:cs="Calibri"/>
        </w:rPr>
        <w:t xml:space="preserve">mluvní </w:t>
      </w:r>
      <w:r w:rsidRPr="00174633">
        <w:rPr>
          <w:rFonts w:cs="Calibri"/>
        </w:rPr>
        <w:t>strany výslovně jinak, bude se mít za to, že je Objednatel oprávněn vykonávat majetková autorská práva k dílu spoluautorů tak, jako by byl jejich výlučným vykonavatelem</w:t>
      </w:r>
      <w:r w:rsidR="00673585">
        <w:rPr>
          <w:rFonts w:cs="Calibri"/>
        </w:rPr>
        <w:t>,</w:t>
      </w:r>
      <w:r w:rsidRPr="00174633">
        <w:rPr>
          <w:rFonts w:cs="Calibri"/>
        </w:rPr>
        <w:t xml:space="preserve"> a že Zhotovitel udělil Objednateli souhlas k jakékoliv změně nebo</w:t>
      </w:r>
      <w:r w:rsidR="009A0AD9">
        <w:rPr>
          <w:rFonts w:cs="Calibri"/>
        </w:rPr>
        <w:t> </w:t>
      </w:r>
      <w:r w:rsidRPr="00174633">
        <w:rPr>
          <w:rFonts w:cs="Calibri"/>
        </w:rPr>
        <w:t>jinému zásahu do díla spoluautorů. Cena díla dle této Smlouvy je stanovena se</w:t>
      </w:r>
      <w:r w:rsidR="009A0AD9">
        <w:rPr>
          <w:rFonts w:cs="Calibri"/>
        </w:rPr>
        <w:t> </w:t>
      </w:r>
      <w:r w:rsidRPr="00174633">
        <w:rPr>
          <w:rFonts w:cs="Calibri"/>
        </w:rPr>
        <w:t>zohledněním tohoto ustanovení a Zhotoviteli nevzniknou v případě vytvoření díla spoluautorů žádné nové nároky na odměnu.</w:t>
      </w:r>
    </w:p>
    <w:p w14:paraId="7D31539F" w14:textId="1C63ACEE" w:rsidR="000926CF" w:rsidRPr="00174633" w:rsidRDefault="000926CF" w:rsidP="00DA165B">
      <w:pPr>
        <w:pStyle w:val="Textodstavc"/>
        <w:numPr>
          <w:ilvl w:val="0"/>
          <w:numId w:val="116"/>
        </w:numPr>
        <w:ind w:left="567" w:hanging="567"/>
        <w:rPr>
          <w:rFonts w:cs="Calibri"/>
        </w:rPr>
      </w:pPr>
      <w:r w:rsidRPr="00174633">
        <w:rPr>
          <w:rFonts w:cs="Calibri"/>
        </w:rPr>
        <w:t xml:space="preserve">Pokud bude výsledkem nebo součástí plnění dle Smlouvy databáze, která splňuje znaky </w:t>
      </w:r>
      <w:r w:rsidRPr="0071516C">
        <w:t>Autorského</w:t>
      </w:r>
      <w:r w:rsidRPr="00174633">
        <w:rPr>
          <w:rFonts w:cs="Calibri"/>
        </w:rPr>
        <w:t xml:space="preserve"> díla dle AZ, poskytne Zhotovitel Objednateli k databázi shodná oprávnění jako k jakémukoliv jinému Autorskému dílu dle tohoto čl</w:t>
      </w:r>
      <w:r w:rsidR="00673585">
        <w:rPr>
          <w:rFonts w:cs="Calibri"/>
        </w:rPr>
        <w:t xml:space="preserve">ánku </w:t>
      </w:r>
      <w:r w:rsidR="00CF0C2B">
        <w:rPr>
          <w:rFonts w:cs="Calibri"/>
        </w:rPr>
        <w:t>Smlouvy.</w:t>
      </w:r>
      <w:r w:rsidRPr="00174633">
        <w:rPr>
          <w:rFonts w:cs="Calibri"/>
        </w:rPr>
        <w:t xml:space="preserve"> Současně je Objednatel v postavení pořizovatele databáze ve smyslu § 88</w:t>
      </w:r>
      <w:r w:rsidR="00DA165B">
        <w:rPr>
          <w:rFonts w:cs="Calibri"/>
        </w:rPr>
        <w:t xml:space="preserve"> an.</w:t>
      </w:r>
      <w:r w:rsidRPr="00174633">
        <w:rPr>
          <w:rFonts w:cs="Calibri"/>
        </w:rPr>
        <w:t xml:space="preserve"> AZ, což pro vyloučení jakýchkoliv pochybností rovněž zahrnuje i právo na vytěžování</w:t>
      </w:r>
      <w:r w:rsidR="00673585">
        <w:rPr>
          <w:rFonts w:cs="Calibri"/>
        </w:rPr>
        <w:t>,</w:t>
      </w:r>
      <w:r w:rsidRPr="00174633">
        <w:rPr>
          <w:rFonts w:cs="Calibri"/>
        </w:rPr>
        <w:t xml:space="preserve"> zužitkování nebo</w:t>
      </w:r>
      <w:r w:rsidR="009A0AD9">
        <w:rPr>
          <w:rFonts w:cs="Calibri"/>
        </w:rPr>
        <w:t> </w:t>
      </w:r>
      <w:r w:rsidRPr="00174633">
        <w:rPr>
          <w:rFonts w:cs="Calibri"/>
        </w:rPr>
        <w:t xml:space="preserve">zveřejnění (poskytnutí) databáze třetím osobám nebo k využití celého obsahu databáze nebo její kvalitativně nebo kvantitativně podstatné části. Cena za případná </w:t>
      </w:r>
      <w:r w:rsidRPr="00174633">
        <w:rPr>
          <w:rFonts w:cs="Calibri"/>
        </w:rPr>
        <w:lastRenderedPageBreak/>
        <w:t>oprávnění k</w:t>
      </w:r>
      <w:r w:rsidR="007F42A5">
        <w:rPr>
          <w:rFonts w:cs="Calibri"/>
        </w:rPr>
        <w:t> </w:t>
      </w:r>
      <w:r w:rsidRPr="00174633">
        <w:rPr>
          <w:rFonts w:cs="Calibri"/>
        </w:rPr>
        <w:t>databázi včetně práv pořizovatele databáze je součástí ceny plnění. Zhotovitel není oprávněn databázi bez souhlasu Objednatele užívat.</w:t>
      </w:r>
    </w:p>
    <w:p w14:paraId="6861F066" w14:textId="183ED69A" w:rsidR="000926CF" w:rsidRPr="00174633" w:rsidRDefault="000926CF" w:rsidP="00DA165B">
      <w:pPr>
        <w:pStyle w:val="Textodstavc"/>
        <w:numPr>
          <w:ilvl w:val="0"/>
          <w:numId w:val="116"/>
        </w:numPr>
        <w:ind w:left="567" w:hanging="567"/>
        <w:rPr>
          <w:rFonts w:cs="Calibri"/>
        </w:rPr>
      </w:pPr>
      <w:r w:rsidRPr="00174633">
        <w:rPr>
          <w:rFonts w:cs="Calibri"/>
        </w:rPr>
        <w:t>Poskytovatel je povinen Objednateli uhradit jakékoli majetkové a nemajetkové újmy, vzniklé v důsledku toho, že Objednatel nemohl předmět plnění užívat řádně a</w:t>
      </w:r>
      <w:r w:rsidR="0071516C">
        <w:rPr>
          <w:rFonts w:cs="Calibri"/>
        </w:rPr>
        <w:t> </w:t>
      </w:r>
      <w:r w:rsidRPr="00174633">
        <w:rPr>
          <w:rFonts w:cs="Calibri"/>
        </w:rPr>
        <w:t xml:space="preserve">nerušeně. Jestliže Zhotovitel poruší povinnost dle tohoto článku Smlouvy, jde </w:t>
      </w:r>
      <w:r w:rsidRPr="00174633">
        <w:rPr>
          <w:rFonts w:cs="Calibri"/>
        </w:rPr>
        <w:br/>
        <w:t>o porušení Smlouvy podstatným způsobem a Objednateli vzniká nárok na smluvní pokutu ve výši 100.000 Kč za každé jednotlivé porušení povinnosti.</w:t>
      </w:r>
    </w:p>
    <w:bookmarkEnd w:id="13"/>
    <w:bookmarkEnd w:id="14"/>
    <w:bookmarkEnd w:id="15"/>
    <w:p w14:paraId="759160F6" w14:textId="455B60FF" w:rsidR="000926CF" w:rsidRPr="006D71CC" w:rsidRDefault="000926CF" w:rsidP="00DA165B">
      <w:pPr>
        <w:pStyle w:val="Textodstavc"/>
        <w:numPr>
          <w:ilvl w:val="0"/>
          <w:numId w:val="116"/>
        </w:numPr>
        <w:ind w:left="567" w:hanging="567"/>
        <w:rPr>
          <w:rFonts w:cs="Calibri"/>
          <w:b/>
        </w:rPr>
      </w:pPr>
      <w:r w:rsidRPr="00174633">
        <w:rPr>
          <w:rFonts w:cs="Calibri"/>
        </w:rPr>
        <w:t xml:space="preserve">Zhotovitel prohlašuje, že jednotlivé výstupy a plnění dle této Smlouvy ani jejich části nemají </w:t>
      </w:r>
      <w:r w:rsidRPr="0071516C">
        <w:t>žádné</w:t>
      </w:r>
      <w:r w:rsidRPr="00174633">
        <w:rPr>
          <w:rFonts w:cs="Calibri"/>
        </w:rPr>
        <w:t xml:space="preserve"> právní vady, nejsou zatíženy právy třetích osob týkajících se zejména vlastnického práva a práv duševního vlastnictví a že je Objednatel zcela oprávněn disponovat bez jakéhokoli omezení veškerými majetkovými právy k předmětu této Smlouvy. V případě, že se uvedené prohlášení Zhotovitele nezakládá na</w:t>
      </w:r>
      <w:r w:rsidR="009A0AD9">
        <w:rPr>
          <w:rFonts w:cs="Calibri"/>
        </w:rPr>
        <w:t> </w:t>
      </w:r>
      <w:r w:rsidRPr="00174633">
        <w:rPr>
          <w:rFonts w:cs="Calibri"/>
        </w:rPr>
        <w:t>pravdě, odpovídá Zhotovitel Objednateli v plném rozsahu za důsledky z toho vyplývající, včetně odpovědnosti za skutečnou újmu. Uplatní-li třetí osoba své právo k plnění dle této Smlouvy a/nebo jeho části, zavazuje se Zhotovitel bez zbytečného odkladu a na vlastní náklady učinit potřebná opatření k ochraně výkonu práv Objednatele, pokud jej k tomu Objednatel zmocní. Vlastnictví k hmotnému nosiči dat, na němž je plnění dle této Smlouvy zaznamenáno a k ostatním materiálům, přechází na Objednatele okamžikem podpisu akceptačního protokolu dle čl. V. této Smlouvy. Smluvní strany tímto výslovně prohlašují, že veškerá finanční vyrovnání za užívání plnění dle této Smlouvy jsou zahrnuta v ceně díla uvedené v čl. VI. odst. 1 této Smlouvy.</w:t>
      </w:r>
    </w:p>
    <w:p w14:paraId="6541C19D" w14:textId="77777777" w:rsidR="000926CF" w:rsidRPr="00174633" w:rsidRDefault="000926CF" w:rsidP="000926CF">
      <w:pPr>
        <w:pStyle w:val="Nadpis1"/>
        <w:rPr>
          <w:rFonts w:ascii="Calibri" w:hAnsi="Calibri" w:cs="Calibri"/>
        </w:rPr>
      </w:pPr>
      <w:r w:rsidRPr="00174633">
        <w:rPr>
          <w:rFonts w:ascii="Calibri" w:hAnsi="Calibri" w:cs="Calibri"/>
        </w:rPr>
        <w:t>Odpovědnost za vady</w:t>
      </w:r>
    </w:p>
    <w:p w14:paraId="26AD94CE" w14:textId="425B3234" w:rsidR="000926CF" w:rsidRPr="00174633" w:rsidRDefault="000926CF" w:rsidP="006D71CC">
      <w:pPr>
        <w:pStyle w:val="Textodstavc"/>
        <w:numPr>
          <w:ilvl w:val="0"/>
          <w:numId w:val="127"/>
        </w:numPr>
        <w:ind w:left="567" w:hanging="567"/>
      </w:pPr>
      <w:r w:rsidRPr="00174633">
        <w:t>Zhotovitel odpovídá za to, že předmět Smlouvy bude zhotoven podle podmínek této Smlouvy, jejích příloh a požadavků Objednatele</w:t>
      </w:r>
      <w:r w:rsidR="00CF0C2B">
        <w:t xml:space="preserve"> sdělených postupem dle Smlouvy</w:t>
      </w:r>
      <w:r w:rsidRPr="00174633">
        <w:t>. Jakékoliv odchylky od tohoto vymezení budou chápány jako vadné plnění. Vadami se</w:t>
      </w:r>
      <w:r w:rsidR="009A0AD9">
        <w:t> </w:t>
      </w:r>
      <w:r w:rsidRPr="00174633">
        <w:t>rozumí i nedodělky.</w:t>
      </w:r>
    </w:p>
    <w:p w14:paraId="6C326479" w14:textId="77777777" w:rsidR="000926CF" w:rsidRPr="00174633" w:rsidRDefault="000926CF" w:rsidP="006D71CC">
      <w:pPr>
        <w:pStyle w:val="Textodstavc"/>
        <w:numPr>
          <w:ilvl w:val="0"/>
          <w:numId w:val="127"/>
        </w:numPr>
        <w:ind w:left="567" w:hanging="567"/>
        <w:rPr>
          <w:rFonts w:cs="Calibri"/>
        </w:rPr>
      </w:pPr>
      <w:r w:rsidRPr="00174633">
        <w:rPr>
          <w:rFonts w:cs="Calibri"/>
        </w:rPr>
        <w:t xml:space="preserve">Zhotovitel odpovídá za zjevné vady, které má předmět Smlouvy v době jeho předání </w:t>
      </w:r>
      <w:r w:rsidRPr="0071516C">
        <w:t>Objednateli</w:t>
      </w:r>
      <w:r w:rsidRPr="00174633">
        <w:rPr>
          <w:rFonts w:cs="Calibri"/>
        </w:rPr>
        <w:t>.</w:t>
      </w:r>
    </w:p>
    <w:p w14:paraId="6445544A" w14:textId="660EF995" w:rsidR="000926CF" w:rsidRPr="00174633" w:rsidRDefault="000926CF" w:rsidP="006D71CC">
      <w:pPr>
        <w:pStyle w:val="Textodstavc"/>
        <w:numPr>
          <w:ilvl w:val="0"/>
          <w:numId w:val="127"/>
        </w:numPr>
        <w:ind w:left="567" w:hanging="567"/>
        <w:rPr>
          <w:rFonts w:cs="Calibri"/>
        </w:rPr>
      </w:pPr>
      <w:r w:rsidRPr="00174633">
        <w:rPr>
          <w:rFonts w:cs="Calibri"/>
        </w:rPr>
        <w:t xml:space="preserve">Zhotovitel neodpovídá za vady předmětu Smlouvy, které vznikly použitím nevhodných </w:t>
      </w:r>
      <w:r w:rsidRPr="0071516C">
        <w:t>podkladů</w:t>
      </w:r>
      <w:r w:rsidRPr="00174633">
        <w:rPr>
          <w:rFonts w:cs="Calibri"/>
        </w:rPr>
        <w:t>, informací a dat poskytnutých Objednatelem a Zhotovitel nemohl ani</w:t>
      </w:r>
      <w:r w:rsidR="009A0AD9">
        <w:rPr>
          <w:rFonts w:cs="Calibri"/>
        </w:rPr>
        <w:t> </w:t>
      </w:r>
      <w:r w:rsidRPr="00174633">
        <w:rPr>
          <w:rFonts w:cs="Calibri"/>
        </w:rPr>
        <w:t>při</w:t>
      </w:r>
      <w:r w:rsidR="009A0AD9">
        <w:rPr>
          <w:rFonts w:cs="Calibri"/>
        </w:rPr>
        <w:t> </w:t>
      </w:r>
      <w:r w:rsidRPr="00174633">
        <w:rPr>
          <w:rFonts w:cs="Calibri"/>
        </w:rPr>
        <w:t>vynaložení veškeré péče zjistit jejich nevhodnost nebo na ně písemně upozornil Objednatele a ten na jejich použití trval.</w:t>
      </w:r>
    </w:p>
    <w:p w14:paraId="52BF8F19" w14:textId="03174B70" w:rsidR="000926CF" w:rsidRPr="00174633" w:rsidRDefault="000926CF" w:rsidP="006D71CC">
      <w:pPr>
        <w:pStyle w:val="Textodstavc"/>
        <w:numPr>
          <w:ilvl w:val="0"/>
          <w:numId w:val="127"/>
        </w:numPr>
        <w:ind w:left="567" w:hanging="567"/>
        <w:rPr>
          <w:rFonts w:cs="Calibri"/>
        </w:rPr>
      </w:pPr>
      <w:r w:rsidRPr="00174633">
        <w:rPr>
          <w:rFonts w:cs="Calibri"/>
        </w:rPr>
        <w:t xml:space="preserve">Smluvní strany se dohodly, že v případě zjištění vad předmětu Smlouvy v záruční době má </w:t>
      </w:r>
      <w:r w:rsidRPr="0071516C">
        <w:t>Objednatel</w:t>
      </w:r>
      <w:r w:rsidRPr="00174633">
        <w:rPr>
          <w:rFonts w:cs="Calibri"/>
        </w:rPr>
        <w:t xml:space="preserve"> právo požadovat jejich odstranění. V</w:t>
      </w:r>
      <w:r w:rsidR="009A0AD9">
        <w:rPr>
          <w:rFonts w:cs="Calibri"/>
        </w:rPr>
        <w:t> </w:t>
      </w:r>
      <w:r w:rsidRPr="00174633">
        <w:rPr>
          <w:rFonts w:cs="Calibri"/>
        </w:rPr>
        <w:t>takovém případě se Zhotovitel zavazuje nést veškeré s tím spojené náklady včetně všech nákladů s provedením opravy vad.</w:t>
      </w:r>
    </w:p>
    <w:p w14:paraId="19E1815C" w14:textId="77777777" w:rsidR="000926CF" w:rsidRPr="00174633" w:rsidRDefault="000926CF" w:rsidP="006D71CC">
      <w:pPr>
        <w:pStyle w:val="Textodstavc"/>
        <w:numPr>
          <w:ilvl w:val="0"/>
          <w:numId w:val="127"/>
        </w:numPr>
        <w:ind w:left="567" w:hanging="567"/>
        <w:rPr>
          <w:rFonts w:cs="Calibri"/>
        </w:rPr>
      </w:pPr>
      <w:r w:rsidRPr="00174633">
        <w:rPr>
          <w:rFonts w:cs="Calibri"/>
        </w:rPr>
        <w:lastRenderedPageBreak/>
        <w:t xml:space="preserve">Zhotovitel poskytuje bezplatnou záruční dobu v délce </w:t>
      </w:r>
      <w:r>
        <w:rPr>
          <w:rFonts w:cs="Calibri"/>
        </w:rPr>
        <w:t>24</w:t>
      </w:r>
      <w:r w:rsidRPr="00174633">
        <w:rPr>
          <w:rFonts w:cs="Calibri"/>
        </w:rPr>
        <w:t xml:space="preserve"> měsíců. Záruka platí od data </w:t>
      </w:r>
      <w:r w:rsidRPr="0071516C">
        <w:t>podpisu</w:t>
      </w:r>
      <w:r w:rsidRPr="00174633">
        <w:rPr>
          <w:rFonts w:cs="Calibri"/>
        </w:rPr>
        <w:t xml:space="preserve"> akceptačního protokolu dle čl. V. této Smlouvy na realizaci celého předmětu plnění dle této Smlouvy (resp. poslední části předmětu plnění).</w:t>
      </w:r>
    </w:p>
    <w:p w14:paraId="7B2C60A3" w14:textId="6E888E08" w:rsidR="000926CF" w:rsidRPr="00174633" w:rsidRDefault="000926CF" w:rsidP="006D71CC">
      <w:pPr>
        <w:pStyle w:val="Textodstavc"/>
        <w:numPr>
          <w:ilvl w:val="0"/>
          <w:numId w:val="127"/>
        </w:numPr>
        <w:ind w:left="567" w:hanging="567"/>
        <w:rPr>
          <w:rFonts w:cs="Calibri"/>
        </w:rPr>
      </w:pPr>
      <w:r w:rsidRPr="00174633">
        <w:rPr>
          <w:rFonts w:cs="Calibri"/>
        </w:rPr>
        <w:t>Zhotovitel je povinen</w:t>
      </w:r>
      <w:r w:rsidR="00ED60C8">
        <w:rPr>
          <w:rFonts w:cs="Calibri"/>
        </w:rPr>
        <w:t xml:space="preserve"> bezplatně</w:t>
      </w:r>
      <w:r w:rsidRPr="00174633">
        <w:rPr>
          <w:rFonts w:cs="Calibri"/>
        </w:rPr>
        <w:t xml:space="preserve"> odstranit vady díla, jestliže je Objednatel písemně reklamoval </w:t>
      </w:r>
      <w:r w:rsidRPr="0071516C">
        <w:t>nejpozději</w:t>
      </w:r>
      <w:r w:rsidRPr="00174633">
        <w:rPr>
          <w:rFonts w:cs="Calibri"/>
        </w:rPr>
        <w:t xml:space="preserve"> do konce záruční doby uvedené v odstavci 5 tohoto článku.</w:t>
      </w:r>
    </w:p>
    <w:p w14:paraId="70845296" w14:textId="7D503AB1" w:rsidR="000926CF" w:rsidRPr="00174633" w:rsidRDefault="000926CF" w:rsidP="006D71CC">
      <w:pPr>
        <w:pStyle w:val="Textodstavc"/>
        <w:numPr>
          <w:ilvl w:val="0"/>
          <w:numId w:val="127"/>
        </w:numPr>
        <w:ind w:left="567" w:hanging="567"/>
        <w:rPr>
          <w:rFonts w:cs="Calibri"/>
        </w:rPr>
      </w:pPr>
      <w:r w:rsidRPr="0071516C">
        <w:t>Zhotovitel</w:t>
      </w:r>
      <w:r w:rsidRPr="00174633">
        <w:rPr>
          <w:rFonts w:cs="Calibri"/>
        </w:rPr>
        <w:t xml:space="preserve"> je povinen nejpozději do sedmi</w:t>
      </w:r>
      <w:r w:rsidR="004B5C61">
        <w:rPr>
          <w:rFonts w:cs="Calibri"/>
        </w:rPr>
        <w:t xml:space="preserve"> (</w:t>
      </w:r>
      <w:r w:rsidR="004B5C61" w:rsidRPr="00174633">
        <w:rPr>
          <w:rFonts w:cs="Calibri"/>
        </w:rPr>
        <w:t>7</w:t>
      </w:r>
      <w:r w:rsidR="004B5C61">
        <w:rPr>
          <w:rFonts w:cs="Calibri"/>
        </w:rPr>
        <w:t>)</w:t>
      </w:r>
      <w:r w:rsidRPr="00174633">
        <w:rPr>
          <w:rFonts w:cs="Calibri"/>
        </w:rPr>
        <w:t xml:space="preserve"> pracovních dnů od obdržení písemné reklamace vady odstranit.</w:t>
      </w:r>
    </w:p>
    <w:p w14:paraId="1F612A9F" w14:textId="77777777" w:rsidR="000926CF" w:rsidRPr="00174633" w:rsidRDefault="000926CF" w:rsidP="006D71CC">
      <w:pPr>
        <w:pStyle w:val="Textodstavc"/>
        <w:numPr>
          <w:ilvl w:val="0"/>
          <w:numId w:val="127"/>
        </w:numPr>
        <w:ind w:left="567" w:hanging="567"/>
        <w:rPr>
          <w:rFonts w:cs="Calibri"/>
        </w:rPr>
      </w:pPr>
      <w:r w:rsidRPr="00174633">
        <w:rPr>
          <w:rFonts w:cs="Calibri"/>
        </w:rPr>
        <w:t xml:space="preserve">Nároky z vad </w:t>
      </w:r>
      <w:r w:rsidRPr="0071516C">
        <w:t>předmětu</w:t>
      </w:r>
      <w:r w:rsidRPr="00174633">
        <w:rPr>
          <w:rFonts w:cs="Calibri"/>
        </w:rPr>
        <w:t xml:space="preserve"> Smlouvy se nedotýkají práv Objednatele na náhradu škody.</w:t>
      </w:r>
    </w:p>
    <w:p w14:paraId="6DACDF6A" w14:textId="77777777" w:rsidR="000926CF" w:rsidRPr="00174633" w:rsidRDefault="000926CF" w:rsidP="000926CF">
      <w:pPr>
        <w:tabs>
          <w:tab w:val="left" w:pos="3870"/>
        </w:tabs>
        <w:rPr>
          <w:rFonts w:ascii="Calibri" w:hAnsi="Calibri" w:cs="Calibri"/>
          <w:b/>
        </w:rPr>
      </w:pPr>
    </w:p>
    <w:p w14:paraId="1C03D48E" w14:textId="77777777" w:rsidR="000926CF" w:rsidRPr="00174633" w:rsidRDefault="000926CF" w:rsidP="000926CF">
      <w:pPr>
        <w:pStyle w:val="Nadpis1"/>
        <w:rPr>
          <w:rFonts w:ascii="Calibri" w:hAnsi="Calibri" w:cs="Calibri"/>
        </w:rPr>
      </w:pPr>
      <w:r w:rsidRPr="00174633">
        <w:rPr>
          <w:rFonts w:ascii="Calibri" w:hAnsi="Calibri" w:cs="Calibri"/>
        </w:rPr>
        <w:t>Ostatní ujednání</w:t>
      </w:r>
    </w:p>
    <w:p w14:paraId="59FE068E" w14:textId="18328C10" w:rsidR="000926CF" w:rsidRPr="00174633" w:rsidRDefault="000926CF" w:rsidP="006D71CC">
      <w:pPr>
        <w:pStyle w:val="Textodstavc"/>
        <w:numPr>
          <w:ilvl w:val="0"/>
          <w:numId w:val="135"/>
        </w:numPr>
        <w:ind w:left="567" w:hanging="567"/>
      </w:pPr>
      <w:r w:rsidRPr="00174633">
        <w:t xml:space="preserve">Objednatel je oprávněn uveřejnit na </w:t>
      </w:r>
      <w:r w:rsidR="00B733B1">
        <w:t>svém profilu zadavatele</w:t>
      </w:r>
      <w:r w:rsidRPr="00174633">
        <w:t xml:space="preserve"> a v registru smluv celý text Smlouvy</w:t>
      </w:r>
      <w:r w:rsidR="00B733B1">
        <w:t xml:space="preserve"> včetně jeho příloh, změn a dodatků</w:t>
      </w:r>
      <w:r w:rsidRPr="00174633">
        <w:t>, leda by zveřejnění části nebo celé Smlouvy bránil zvláštní právní předpis.</w:t>
      </w:r>
    </w:p>
    <w:p w14:paraId="014E4D8E" w14:textId="77777777" w:rsidR="000926CF" w:rsidRPr="00174633" w:rsidRDefault="000926CF" w:rsidP="006D71CC">
      <w:pPr>
        <w:pStyle w:val="Textodstavc"/>
        <w:numPr>
          <w:ilvl w:val="0"/>
          <w:numId w:val="135"/>
        </w:numPr>
        <w:ind w:left="567" w:hanging="567"/>
        <w:rPr>
          <w:rFonts w:cs="Calibri"/>
        </w:rPr>
      </w:pPr>
      <w:r w:rsidRPr="00174633">
        <w:rPr>
          <w:rFonts w:cs="Calibri"/>
        </w:rPr>
        <w:t xml:space="preserve">Zhotovitel </w:t>
      </w:r>
      <w:r w:rsidRPr="0071516C">
        <w:t>je</w:t>
      </w:r>
      <w:r w:rsidRPr="00174633">
        <w:rPr>
          <w:rFonts w:cs="Calibri"/>
        </w:rPr>
        <w:t xml:space="preserve"> podle zákona č. 320/2001 Sb., o finanční kontrole ve veřejné správě </w:t>
      </w:r>
      <w:r w:rsidRPr="00174633">
        <w:rPr>
          <w:rFonts w:cs="Calibri"/>
        </w:rPr>
        <w:br/>
        <w:t xml:space="preserve">a o změně některých zákonů (zákon o finanční kontrole), ve znění pozdějších předpisů, osobou povinnou spolupůsobit při výkonu finanční kontroly prováděné </w:t>
      </w:r>
      <w:r w:rsidRPr="00174633">
        <w:rPr>
          <w:rFonts w:cs="Calibri"/>
        </w:rPr>
        <w:br/>
        <w:t>v souvislosti s úhradou zboží nebo služeb z veřejných výdajů.</w:t>
      </w:r>
    </w:p>
    <w:p w14:paraId="3401FD81" w14:textId="77777777" w:rsidR="000926CF" w:rsidRPr="00174633" w:rsidRDefault="000926CF" w:rsidP="006D71CC">
      <w:pPr>
        <w:pStyle w:val="Textodstavc"/>
        <w:numPr>
          <w:ilvl w:val="0"/>
          <w:numId w:val="135"/>
        </w:numPr>
        <w:ind w:left="567" w:hanging="567"/>
        <w:rPr>
          <w:rFonts w:cs="Calibri"/>
        </w:rPr>
      </w:pPr>
      <w:r w:rsidRPr="0071516C">
        <w:t>Zhotovitel</w:t>
      </w:r>
      <w:r w:rsidRPr="00174633">
        <w:rPr>
          <w:rFonts w:cs="Calibri"/>
        </w:rPr>
        <w:t xml:space="preserve"> prohlašuje, že předmět plnění dle této Smlouvy nebude zatížen právy třetích osob, ze kterých by pro Objednatele vyplynuly jakékoliv další finanční nebo jiné nároky ve prospěch třetích stran. V opačném případě Zhotovitel ponese veškeré důsledky takovéhoto porušení práv třetích osob.</w:t>
      </w:r>
    </w:p>
    <w:p w14:paraId="4B670B31" w14:textId="77777777" w:rsidR="000926CF" w:rsidRPr="00174633" w:rsidRDefault="000926CF" w:rsidP="006D71CC">
      <w:pPr>
        <w:pStyle w:val="Textodstavc"/>
        <w:numPr>
          <w:ilvl w:val="0"/>
          <w:numId w:val="135"/>
        </w:numPr>
        <w:ind w:left="567" w:hanging="567"/>
        <w:rPr>
          <w:rFonts w:cs="Calibri"/>
        </w:rPr>
      </w:pPr>
      <w:r w:rsidRPr="0071516C">
        <w:t>Zhotovitel</w:t>
      </w:r>
      <w:r w:rsidRPr="00174633">
        <w:rPr>
          <w:rFonts w:cs="Calibri"/>
        </w:rPr>
        <w:t xml:space="preserve"> není oprávněn postoupit ani převést jakákoliv práva anebo povinnosti ze Smlouvy na třetí osoby bez předchozího písemného souhlasu Objednatele.</w:t>
      </w:r>
    </w:p>
    <w:p w14:paraId="4B252729" w14:textId="4819E92F" w:rsidR="000926CF" w:rsidRPr="00174633" w:rsidRDefault="000926CF" w:rsidP="006D71CC">
      <w:pPr>
        <w:pStyle w:val="Textodstavc"/>
        <w:numPr>
          <w:ilvl w:val="0"/>
          <w:numId w:val="135"/>
        </w:numPr>
        <w:ind w:left="567" w:hanging="567"/>
        <w:rPr>
          <w:rFonts w:cs="Calibri"/>
        </w:rPr>
      </w:pPr>
      <w:r w:rsidRPr="00174633">
        <w:rPr>
          <w:rFonts w:cs="Calibri"/>
        </w:rPr>
        <w:t xml:space="preserve">V </w:t>
      </w:r>
      <w:r w:rsidRPr="0071516C">
        <w:t>případě</w:t>
      </w:r>
      <w:r w:rsidRPr="00174633">
        <w:rPr>
          <w:rFonts w:cs="Calibri"/>
        </w:rPr>
        <w:t>, kdy Zhotovitel bude plnit prostřednictvím poddodavatele, bude Zhotovitel odpovědný za jakákoliv jednání, porušení nebo zanedbání jakéhokoliv poddodavatele, jeho zmocněnců nebo zaměstnanců, jako by to byla jednání nebo zanedbání Zhotovitele. Zhotovitel je odpovědný za jakoukoliv újmu způsobenou Objednateli poddodavatelem v</w:t>
      </w:r>
      <w:r w:rsidR="00B733B1">
        <w:rPr>
          <w:rFonts w:cs="Calibri"/>
        </w:rPr>
        <w:t> </w:t>
      </w:r>
      <w:r w:rsidRPr="00174633">
        <w:rPr>
          <w:rFonts w:cs="Calibri"/>
        </w:rPr>
        <w:t>souvislosti s plněním dle této Smlouvy. Zhotovitel je povinen zajistit a bude odpovědný za splnění všech ustanovení Smlouvy ze strany poddodavatelů.</w:t>
      </w:r>
    </w:p>
    <w:p w14:paraId="6B5C35A5" w14:textId="3C605F5B" w:rsidR="000926CF" w:rsidRPr="00174633" w:rsidRDefault="000926CF" w:rsidP="006D71CC">
      <w:pPr>
        <w:pStyle w:val="Textodstavc"/>
        <w:numPr>
          <w:ilvl w:val="0"/>
          <w:numId w:val="135"/>
        </w:numPr>
        <w:ind w:left="567" w:hanging="567"/>
        <w:rPr>
          <w:rFonts w:cs="Calibri"/>
        </w:rPr>
      </w:pPr>
      <w:r w:rsidRPr="00174633">
        <w:rPr>
          <w:rFonts w:cs="Calibri"/>
        </w:rPr>
        <w:t>Po celou dobu plnění Smlouvy je Zhotovitel povinen zajistit komunikaci s Objednatelem v</w:t>
      </w:r>
      <w:r w:rsidR="00B733B1">
        <w:rPr>
          <w:rFonts w:cs="Calibri"/>
        </w:rPr>
        <w:t> </w:t>
      </w:r>
      <w:r w:rsidRPr="0071516C">
        <w:t>českém</w:t>
      </w:r>
      <w:r w:rsidRPr="00174633">
        <w:rPr>
          <w:rFonts w:cs="Calibri"/>
        </w:rPr>
        <w:t xml:space="preserve"> jazyce, rovněž veškeré vytvořené dokumenty budou sepsány v českém jazyce.</w:t>
      </w:r>
    </w:p>
    <w:p w14:paraId="4B82EE68" w14:textId="3FF57869" w:rsidR="000926CF" w:rsidRPr="00174633" w:rsidRDefault="000926CF" w:rsidP="006D71CC">
      <w:pPr>
        <w:pStyle w:val="Textodstavc"/>
        <w:numPr>
          <w:ilvl w:val="0"/>
          <w:numId w:val="135"/>
        </w:numPr>
        <w:ind w:left="567" w:hanging="567"/>
        <w:rPr>
          <w:rFonts w:eastAsia="Georgia" w:cs="Calibri"/>
        </w:rPr>
      </w:pPr>
      <w:r w:rsidRPr="00174633">
        <w:rPr>
          <w:rFonts w:cs="Calibri"/>
        </w:rPr>
        <w:t xml:space="preserve">Každá ze </w:t>
      </w:r>
      <w:r w:rsidR="00C1743D">
        <w:rPr>
          <w:rFonts w:cs="Calibri"/>
        </w:rPr>
        <w:t>S</w:t>
      </w:r>
      <w:r w:rsidRPr="00174633">
        <w:rPr>
          <w:rFonts w:cs="Calibri"/>
        </w:rPr>
        <w:t xml:space="preserve">mluvních stran jmenuje kontaktní a oprávněné osoby. Tyto osoby budou podle určení zastupovat </w:t>
      </w:r>
      <w:r w:rsidR="00B733B1">
        <w:rPr>
          <w:rFonts w:cs="Calibri"/>
        </w:rPr>
        <w:t>S</w:t>
      </w:r>
      <w:r w:rsidR="00B733B1" w:rsidRPr="00174633">
        <w:rPr>
          <w:rFonts w:cs="Calibri"/>
        </w:rPr>
        <w:t xml:space="preserve">mluvní </w:t>
      </w:r>
      <w:r w:rsidRPr="00174633">
        <w:rPr>
          <w:rFonts w:cs="Calibri"/>
        </w:rPr>
        <w:t>stranu ve smluvních, technických a administrativních záležitostech a ve věcech zadávání pokynů a kontroly provedené práce a budou odpovědné za řádnou koordinaci činností souvisejících s poskytnutím předmětu plnění dle této Smlouvy.</w:t>
      </w:r>
      <w:r w:rsidR="00D769CC">
        <w:rPr>
          <w:rFonts w:cs="Calibri"/>
        </w:rPr>
        <w:t xml:space="preserve"> </w:t>
      </w:r>
    </w:p>
    <w:p w14:paraId="6EE74030" w14:textId="0F68019F" w:rsidR="006D71CC" w:rsidRDefault="000926CF" w:rsidP="006D71CC">
      <w:pPr>
        <w:pStyle w:val="Textodstavc"/>
        <w:numPr>
          <w:ilvl w:val="0"/>
          <w:numId w:val="135"/>
        </w:numPr>
        <w:ind w:left="567" w:hanging="567"/>
        <w:rPr>
          <w:rFonts w:cs="Calibri"/>
        </w:rPr>
      </w:pPr>
      <w:r w:rsidRPr="0071516C">
        <w:lastRenderedPageBreak/>
        <w:t>Jakoukoliv</w:t>
      </w:r>
      <w:r w:rsidRPr="00174633">
        <w:rPr>
          <w:rFonts w:cs="Calibri"/>
        </w:rPr>
        <w:t xml:space="preserve"> změnu kontaktních a oprávněných osob je každá ze </w:t>
      </w:r>
      <w:r w:rsidR="00B733B1">
        <w:rPr>
          <w:rFonts w:cs="Calibri"/>
        </w:rPr>
        <w:t>S</w:t>
      </w:r>
      <w:r w:rsidR="00B733B1" w:rsidRPr="00174633">
        <w:rPr>
          <w:rFonts w:cs="Calibri"/>
        </w:rPr>
        <w:t xml:space="preserve">mluvních </w:t>
      </w:r>
      <w:r w:rsidRPr="00174633">
        <w:rPr>
          <w:rFonts w:cs="Calibri"/>
        </w:rPr>
        <w:t xml:space="preserve">stran povinna oznámit proti potvrzení o převzetí druhé </w:t>
      </w:r>
      <w:r w:rsidR="00B733B1">
        <w:rPr>
          <w:rFonts w:cs="Calibri"/>
        </w:rPr>
        <w:t>S</w:t>
      </w:r>
      <w:r w:rsidR="00B733B1" w:rsidRPr="00174633">
        <w:rPr>
          <w:rFonts w:cs="Calibri"/>
        </w:rPr>
        <w:t xml:space="preserve">mluvní </w:t>
      </w:r>
      <w:r w:rsidRPr="00174633">
        <w:rPr>
          <w:rFonts w:cs="Calibri"/>
        </w:rPr>
        <w:t>straně písemnou formou bez</w:t>
      </w:r>
      <w:r w:rsidR="009A0AD9">
        <w:rPr>
          <w:rFonts w:cs="Calibri"/>
        </w:rPr>
        <w:t> </w:t>
      </w:r>
      <w:r w:rsidRPr="00174633">
        <w:rPr>
          <w:rFonts w:cs="Calibri"/>
        </w:rPr>
        <w:t>zbytečného odkladu. Taková změna nevyžaduje uzavření dodatku ke Smlouvě.</w:t>
      </w:r>
    </w:p>
    <w:p w14:paraId="31F19C62" w14:textId="262C8459" w:rsidR="000926CF" w:rsidRPr="00174633" w:rsidRDefault="002D6985" w:rsidP="006D71CC">
      <w:pPr>
        <w:pStyle w:val="Textodstavc"/>
        <w:numPr>
          <w:ilvl w:val="0"/>
          <w:numId w:val="135"/>
        </w:numPr>
        <w:ind w:left="567" w:hanging="567"/>
      </w:pPr>
      <w:r w:rsidRPr="0071516C">
        <w:t>Zhotovitel</w:t>
      </w:r>
      <w:r w:rsidRPr="006D71CC">
        <w:rPr>
          <w:rFonts w:cs="Calibri"/>
        </w:rPr>
        <w:t xml:space="preserve"> je povinen zajistit, aby plněním této Smlouvy nedošlo k porušení právních předpisů a rozhodnutí upravujících mezinárodní sankce, kterými jsou Česká republika nebo Objednatel vázáni. Zhotovitel je neprodleně povinen informovat Objednatele o skutečnostech jakkoli relevantních pro posouzení naplnění povinností uvedených ve</w:t>
      </w:r>
      <w:r w:rsidR="009A0AD9" w:rsidRPr="006D71CC">
        <w:rPr>
          <w:rFonts w:cs="Calibri"/>
        </w:rPr>
        <w:t> </w:t>
      </w:r>
      <w:r w:rsidRPr="006D71CC">
        <w:rPr>
          <w:rFonts w:cs="Calibri"/>
        </w:rPr>
        <w:t>větě první tohoto odstavce Smlouvy.</w:t>
      </w:r>
    </w:p>
    <w:p w14:paraId="1D0932BF" w14:textId="77777777" w:rsidR="000926CF" w:rsidRPr="00174633" w:rsidRDefault="000926CF" w:rsidP="000926CF">
      <w:pPr>
        <w:pStyle w:val="Nadpis1"/>
        <w:rPr>
          <w:rFonts w:ascii="Calibri" w:hAnsi="Calibri" w:cs="Calibri"/>
        </w:rPr>
      </w:pPr>
      <w:r w:rsidRPr="00174633">
        <w:rPr>
          <w:rFonts w:ascii="Calibri" w:hAnsi="Calibri" w:cs="Calibri"/>
        </w:rPr>
        <w:t>Závěrečná ujednání</w:t>
      </w:r>
    </w:p>
    <w:p w14:paraId="04EC8662" w14:textId="366E6F14" w:rsidR="000926CF" w:rsidRPr="00174633" w:rsidRDefault="000926CF" w:rsidP="006D71CC">
      <w:pPr>
        <w:pStyle w:val="Textodstavc"/>
        <w:numPr>
          <w:ilvl w:val="0"/>
          <w:numId w:val="144"/>
        </w:numPr>
        <w:ind w:left="567" w:hanging="567"/>
      </w:pPr>
      <w:r w:rsidRPr="00174633">
        <w:t>Tato Smlouva se uzavírá na dobu určitou, a to od okamžiku účinnosti této Smlouvy do</w:t>
      </w:r>
      <w:r w:rsidR="009A0AD9">
        <w:t> </w:t>
      </w:r>
      <w:r w:rsidRPr="00174633">
        <w:t>okamžiku, kdy dojde k vypořádání všech práv a povinností spojených s předmětem plnění dle této Smlouvy, nejdéle však tři</w:t>
      </w:r>
      <w:r w:rsidR="00C1743D">
        <w:t xml:space="preserve"> (3)</w:t>
      </w:r>
      <w:r w:rsidRPr="00174633">
        <w:t xml:space="preserve"> roky ode dne účinnosti této Smlouvy.</w:t>
      </w:r>
    </w:p>
    <w:p w14:paraId="00EC0B89" w14:textId="6CDACE81" w:rsidR="000926CF" w:rsidRPr="00174633" w:rsidRDefault="000926CF" w:rsidP="006D71CC">
      <w:pPr>
        <w:pStyle w:val="Textodstavc"/>
        <w:numPr>
          <w:ilvl w:val="0"/>
          <w:numId w:val="144"/>
        </w:numPr>
        <w:ind w:left="567" w:hanging="567"/>
        <w:rPr>
          <w:rFonts w:cs="Calibri"/>
        </w:rPr>
      </w:pPr>
      <w:r w:rsidRPr="00174633">
        <w:rPr>
          <w:rFonts w:cs="Calibri"/>
        </w:rPr>
        <w:t xml:space="preserve">Smluvní strany prohlašují, že Smlouva je projevem jejich shodné vůle a mimo ni neexistují žádná </w:t>
      </w:r>
      <w:r w:rsidRPr="0071516C">
        <w:t>ujednání</w:t>
      </w:r>
      <w:r w:rsidRPr="00174633">
        <w:rPr>
          <w:rFonts w:cs="Calibri"/>
        </w:rPr>
        <w:t xml:space="preserve"> v jiné než písemné formě, která by ji doplňovala, měnila nebo</w:t>
      </w:r>
      <w:r w:rsidR="009A0AD9">
        <w:rPr>
          <w:rFonts w:cs="Calibri"/>
        </w:rPr>
        <w:t> </w:t>
      </w:r>
      <w:r w:rsidRPr="00174633">
        <w:rPr>
          <w:rFonts w:cs="Calibri"/>
        </w:rPr>
        <w:t>mohla mít význam při jejím výkladu, a že se tedy žádná ze </w:t>
      </w:r>
      <w:r w:rsidR="00D94377">
        <w:rPr>
          <w:rFonts w:cs="Calibri"/>
        </w:rPr>
        <w:t>S</w:t>
      </w:r>
      <w:r w:rsidR="00D94377" w:rsidRPr="00174633">
        <w:rPr>
          <w:rFonts w:cs="Calibri"/>
        </w:rPr>
        <w:t xml:space="preserve">mluvních </w:t>
      </w:r>
      <w:r w:rsidRPr="00174633">
        <w:rPr>
          <w:rFonts w:cs="Calibri"/>
        </w:rPr>
        <w:t xml:space="preserve">stran nespoléhá na prohlášení druhé </w:t>
      </w:r>
      <w:r w:rsidR="00D94377">
        <w:rPr>
          <w:rFonts w:cs="Calibri"/>
        </w:rPr>
        <w:t>S</w:t>
      </w:r>
      <w:r w:rsidR="00D94377" w:rsidRPr="00174633">
        <w:rPr>
          <w:rFonts w:cs="Calibri"/>
        </w:rPr>
        <w:t xml:space="preserve">mluvní </w:t>
      </w:r>
      <w:r w:rsidRPr="00174633">
        <w:rPr>
          <w:rFonts w:cs="Calibri"/>
        </w:rPr>
        <w:t>strany, které není uvedeno ve Smlouvě, jejích přílohách či dodatcích. Tím není dotčen význam komunikace stran, včetně pokynů Objednatele.</w:t>
      </w:r>
    </w:p>
    <w:p w14:paraId="7A834781" w14:textId="77777777" w:rsidR="000926CF" w:rsidRPr="00174633" w:rsidRDefault="000926CF" w:rsidP="006D71CC">
      <w:pPr>
        <w:pStyle w:val="Textodstavc"/>
        <w:numPr>
          <w:ilvl w:val="0"/>
          <w:numId w:val="144"/>
        </w:numPr>
        <w:ind w:left="567" w:hanging="567"/>
        <w:rPr>
          <w:rFonts w:cs="Calibri"/>
        </w:rPr>
      </w:pPr>
      <w:r w:rsidRPr="00174633">
        <w:rPr>
          <w:rFonts w:cs="Calibri"/>
        </w:rPr>
        <w:t>Smluvní strany souhlasně prohlašují, že tato Smlouva není Smlouvou uzavřenou adhezním způsobem ve smyslu ustanovení § 1798 a násl. občanského zákoníku. Ustanovení § 1799 a § 1800 občanského zákoníku se nepoužijí.</w:t>
      </w:r>
    </w:p>
    <w:p w14:paraId="195B1DAC" w14:textId="75BB6371" w:rsidR="000926CF" w:rsidRPr="00174633" w:rsidRDefault="000926CF" w:rsidP="006D71CC">
      <w:pPr>
        <w:pStyle w:val="Textodstavc"/>
        <w:numPr>
          <w:ilvl w:val="0"/>
          <w:numId w:val="144"/>
        </w:numPr>
        <w:ind w:left="567" w:hanging="567"/>
        <w:rPr>
          <w:rFonts w:cs="Calibri"/>
        </w:rPr>
      </w:pPr>
      <w:r w:rsidRPr="00174633">
        <w:rPr>
          <w:rFonts w:cs="Calibri"/>
        </w:rPr>
        <w:t xml:space="preserve">Změny a doplňky této Smlouvy mohou být uskutečněny jen formou písemných, postupně </w:t>
      </w:r>
      <w:r w:rsidRPr="0071516C">
        <w:t>číslovaných</w:t>
      </w:r>
      <w:r w:rsidRPr="00174633">
        <w:rPr>
          <w:rFonts w:cs="Calibri"/>
        </w:rPr>
        <w:t xml:space="preserve"> a datovaných dodatků, podepsaných osobami oprávněnými za</w:t>
      </w:r>
      <w:r w:rsidR="009A0AD9">
        <w:rPr>
          <w:rFonts w:cs="Calibri"/>
        </w:rPr>
        <w:t> </w:t>
      </w:r>
      <w:r w:rsidR="00D94377">
        <w:rPr>
          <w:rFonts w:cs="Calibri"/>
        </w:rPr>
        <w:t>S</w:t>
      </w:r>
      <w:r w:rsidR="00D94377" w:rsidRPr="00174633">
        <w:rPr>
          <w:rFonts w:cs="Calibri"/>
        </w:rPr>
        <w:t xml:space="preserve">mluvní </w:t>
      </w:r>
      <w:r w:rsidRPr="00174633">
        <w:rPr>
          <w:rFonts w:cs="Calibri"/>
        </w:rPr>
        <w:t>strany podepsat tuto Smlouvu.</w:t>
      </w:r>
    </w:p>
    <w:p w14:paraId="578E0D99" w14:textId="77777777" w:rsidR="000926CF" w:rsidRPr="00174633" w:rsidRDefault="000926CF" w:rsidP="006D71CC">
      <w:pPr>
        <w:pStyle w:val="Textodstavc"/>
        <w:numPr>
          <w:ilvl w:val="0"/>
          <w:numId w:val="144"/>
        </w:numPr>
        <w:ind w:left="567" w:hanging="567"/>
        <w:rPr>
          <w:rFonts w:cs="Calibri"/>
        </w:rPr>
      </w:pPr>
      <w:r w:rsidRPr="00174633">
        <w:rPr>
          <w:rFonts w:cs="Calibri"/>
        </w:rPr>
        <w:t xml:space="preserve">Stane-li se některé ustanovení Smlouvy neplatným, zdánlivým či neúčinným, nemá tato </w:t>
      </w:r>
      <w:r w:rsidRPr="0071516C">
        <w:t>skutečnost</w:t>
      </w:r>
      <w:r w:rsidRPr="00174633">
        <w:rPr>
          <w:rFonts w:cs="Calibri"/>
        </w:rPr>
        <w:t xml:space="preserve"> vliv na ostatní ustanovení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7FAC96AC" w14:textId="089760BF" w:rsidR="000926CF" w:rsidRPr="00174633" w:rsidRDefault="000926CF" w:rsidP="006D71CC">
      <w:pPr>
        <w:pStyle w:val="Textodstavc"/>
        <w:numPr>
          <w:ilvl w:val="0"/>
          <w:numId w:val="144"/>
        </w:numPr>
        <w:ind w:left="567" w:hanging="567"/>
        <w:rPr>
          <w:rFonts w:cs="Calibri"/>
        </w:rPr>
      </w:pPr>
      <w:r w:rsidRPr="00174633">
        <w:rPr>
          <w:rFonts w:cs="Calibri"/>
        </w:rPr>
        <w:t xml:space="preserve">Při rozhodování případných sporů, vzniklých ze závazkových vztahů založených touto </w:t>
      </w:r>
      <w:r w:rsidRPr="0071516C">
        <w:t>Smlouvou</w:t>
      </w:r>
      <w:r w:rsidRPr="00174633">
        <w:rPr>
          <w:rFonts w:cs="Calibri"/>
        </w:rPr>
        <w:t>, budou věcně a místně příslušné soudy České republiky. Smluvní strany se</w:t>
      </w:r>
      <w:r w:rsidR="009A0AD9">
        <w:rPr>
          <w:rFonts w:cs="Calibri"/>
        </w:rPr>
        <w:t> </w:t>
      </w:r>
      <w:r w:rsidRPr="00174633">
        <w:rPr>
          <w:rFonts w:cs="Calibri"/>
        </w:rPr>
        <w:t xml:space="preserve">však vždy pokusí vzájemné spory vyřešit smírnou cestou. </w:t>
      </w:r>
    </w:p>
    <w:p w14:paraId="1B1D3A80" w14:textId="55C73BF2" w:rsidR="000926CF" w:rsidRPr="00174633" w:rsidRDefault="000926CF" w:rsidP="006D71CC">
      <w:pPr>
        <w:pStyle w:val="Textodstavc"/>
        <w:numPr>
          <w:ilvl w:val="0"/>
          <w:numId w:val="144"/>
        </w:numPr>
        <w:ind w:left="567" w:hanging="567"/>
        <w:rPr>
          <w:rFonts w:cs="Calibri"/>
        </w:rPr>
      </w:pPr>
      <w:r w:rsidRPr="00174633">
        <w:rPr>
          <w:rFonts w:cs="Calibri"/>
        </w:rPr>
        <w:t xml:space="preserve">Vyskytnou-li se události, které jedné nebo oběma </w:t>
      </w:r>
      <w:r w:rsidR="00D94377">
        <w:rPr>
          <w:rFonts w:cs="Calibri"/>
        </w:rPr>
        <w:t>S</w:t>
      </w:r>
      <w:r w:rsidRPr="00174633">
        <w:rPr>
          <w:rFonts w:cs="Calibri"/>
        </w:rPr>
        <w:t>mluvním stranám částečně nebo</w:t>
      </w:r>
      <w:r w:rsidR="009A0AD9">
        <w:rPr>
          <w:rFonts w:cs="Calibri"/>
        </w:rPr>
        <w:t> </w:t>
      </w:r>
      <w:r w:rsidRPr="00174633">
        <w:rPr>
          <w:rFonts w:cs="Calibri"/>
        </w:rPr>
        <w:t xml:space="preserve">úplně </w:t>
      </w:r>
      <w:r w:rsidRPr="0071516C">
        <w:t>znemožní</w:t>
      </w:r>
      <w:r w:rsidRPr="00174633">
        <w:rPr>
          <w:rFonts w:cs="Calibri"/>
        </w:rPr>
        <w:t xml:space="preserve"> plnění jejich povinností dle této Smlouvy, jsou </w:t>
      </w:r>
      <w:r w:rsidR="00D94377">
        <w:rPr>
          <w:rFonts w:cs="Calibri"/>
        </w:rPr>
        <w:t>S</w:t>
      </w:r>
      <w:r w:rsidR="00D94377" w:rsidRPr="00174633">
        <w:rPr>
          <w:rFonts w:cs="Calibri"/>
        </w:rPr>
        <w:t xml:space="preserve">mluvní </w:t>
      </w:r>
      <w:r w:rsidRPr="00174633">
        <w:rPr>
          <w:rFonts w:cs="Calibri"/>
        </w:rPr>
        <w:t>strany povinny se o tomto bez zbytečného odkladu informovat a společně podniknout kroky k</w:t>
      </w:r>
      <w:r w:rsidR="00D769CC">
        <w:rPr>
          <w:rFonts w:cs="Calibri"/>
        </w:rPr>
        <w:t> </w:t>
      </w:r>
      <w:r w:rsidRPr="00174633">
        <w:rPr>
          <w:rFonts w:cs="Calibri"/>
        </w:rPr>
        <w:t>jejich překonání.</w:t>
      </w:r>
    </w:p>
    <w:p w14:paraId="4B59F746" w14:textId="7030AF94" w:rsidR="000926CF" w:rsidRPr="00174633" w:rsidRDefault="000926CF" w:rsidP="006D71CC">
      <w:pPr>
        <w:pStyle w:val="Textodstavc"/>
        <w:numPr>
          <w:ilvl w:val="0"/>
          <w:numId w:val="144"/>
        </w:numPr>
        <w:ind w:left="567" w:hanging="567"/>
        <w:rPr>
          <w:rFonts w:eastAsia="Georgia" w:cs="Calibri"/>
        </w:rPr>
      </w:pPr>
      <w:r w:rsidRPr="00174633">
        <w:rPr>
          <w:rFonts w:cs="Calibri"/>
        </w:rPr>
        <w:lastRenderedPageBreak/>
        <w:t xml:space="preserve">Smlouva vstupuje v platnost dnem podpisu obou </w:t>
      </w:r>
      <w:r w:rsidR="00D94377">
        <w:rPr>
          <w:rFonts w:cs="Calibri"/>
        </w:rPr>
        <w:t>S</w:t>
      </w:r>
      <w:r w:rsidR="00D94377" w:rsidRPr="00174633">
        <w:rPr>
          <w:rFonts w:cs="Calibri"/>
        </w:rPr>
        <w:t xml:space="preserve">mluvních </w:t>
      </w:r>
      <w:r w:rsidRPr="00174633">
        <w:rPr>
          <w:rFonts w:cs="Calibri"/>
        </w:rPr>
        <w:t xml:space="preserve">stran a nabývá účinnosti </w:t>
      </w:r>
      <w:r w:rsidRPr="0071516C">
        <w:t>uveřejněním</w:t>
      </w:r>
      <w:r w:rsidRPr="00174633">
        <w:rPr>
          <w:rFonts w:cs="Calibri"/>
        </w:rPr>
        <w:t xml:space="preserve"> v registru smluv dle zákona č. 340/2015 Sb., o zvláštních podmínkách účinnosti některých smluv, uveřejňování těchto smluv a o registru smluv (zákon o</w:t>
      </w:r>
      <w:r w:rsidR="0071516C">
        <w:rPr>
          <w:rFonts w:cs="Calibri"/>
        </w:rPr>
        <w:t> </w:t>
      </w:r>
      <w:r w:rsidRPr="00174633">
        <w:rPr>
          <w:rFonts w:cs="Calibri"/>
        </w:rPr>
        <w:t>registru smluv), ve znění pozdějších předpisů. Uveřejnění v registru smluv zajistí Objednatel.</w:t>
      </w:r>
    </w:p>
    <w:p w14:paraId="557009CD" w14:textId="6FAC88EF" w:rsidR="000926CF" w:rsidRPr="00174633" w:rsidRDefault="000926CF" w:rsidP="006D71CC">
      <w:pPr>
        <w:pStyle w:val="Textodstavc"/>
        <w:numPr>
          <w:ilvl w:val="0"/>
          <w:numId w:val="144"/>
        </w:numPr>
        <w:ind w:left="567" w:hanging="567"/>
        <w:rPr>
          <w:rFonts w:cs="Calibri"/>
        </w:rPr>
      </w:pPr>
      <w:r w:rsidRPr="00174633">
        <w:rPr>
          <w:rFonts w:cs="Calibri"/>
        </w:rPr>
        <w:t>Smlouva je vyhotovena v pěti</w:t>
      </w:r>
      <w:r w:rsidR="001B496C">
        <w:rPr>
          <w:rFonts w:cs="Calibri"/>
        </w:rPr>
        <w:t xml:space="preserve"> (5)</w:t>
      </w:r>
      <w:r w:rsidRPr="00174633">
        <w:rPr>
          <w:rFonts w:cs="Calibri"/>
        </w:rPr>
        <w:t xml:space="preserve"> vyhotoveních s platností originálu, z nichž Zhotovitel obdrží dvě</w:t>
      </w:r>
      <w:r w:rsidR="009A0AD9">
        <w:rPr>
          <w:rFonts w:cs="Calibri"/>
        </w:rPr>
        <w:t xml:space="preserve"> (2)</w:t>
      </w:r>
      <w:r w:rsidRPr="00174633">
        <w:rPr>
          <w:rFonts w:cs="Calibri"/>
        </w:rPr>
        <w:t xml:space="preserve"> vyhotovení a Objednatel obdrží tři</w:t>
      </w:r>
      <w:r w:rsidR="009A0AD9">
        <w:rPr>
          <w:rFonts w:cs="Calibri"/>
        </w:rPr>
        <w:t xml:space="preserve"> (3)</w:t>
      </w:r>
      <w:r w:rsidRPr="00174633">
        <w:rPr>
          <w:rFonts w:cs="Calibri"/>
        </w:rPr>
        <w:t xml:space="preserve"> vyhotovení.</w:t>
      </w:r>
    </w:p>
    <w:p w14:paraId="2BF18554" w14:textId="5753A10F" w:rsidR="0071516C" w:rsidRPr="006B68D8" w:rsidRDefault="000926CF" w:rsidP="006B68D8">
      <w:pPr>
        <w:pStyle w:val="Textodstavc"/>
        <w:numPr>
          <w:ilvl w:val="0"/>
          <w:numId w:val="144"/>
        </w:numPr>
        <w:ind w:left="567" w:hanging="567"/>
        <w:rPr>
          <w:rFonts w:cs="Calibri"/>
        </w:rPr>
      </w:pPr>
      <w:r w:rsidRPr="00D769CC">
        <w:rPr>
          <w:rFonts w:cs="Calibri"/>
        </w:rPr>
        <w:t>Smluvní</w:t>
      </w:r>
      <w:r w:rsidRPr="00174633">
        <w:rPr>
          <w:rFonts w:cs="Calibri"/>
        </w:rPr>
        <w:t xml:space="preserve"> strany prohlašují, že Smlouva byla sjednána na základě jejich pravé, vážné a</w:t>
      </w:r>
      <w:r w:rsidR="009A0AD9">
        <w:rPr>
          <w:rFonts w:cs="Calibri"/>
        </w:rPr>
        <w:t> </w:t>
      </w:r>
      <w:r w:rsidRPr="00174633">
        <w:rPr>
          <w:rFonts w:cs="Calibri"/>
        </w:rPr>
        <w:t>svobodné vůle, že si její obsah přečetly, bezvýhradně s ním souhlasí, považují jej za</w:t>
      </w:r>
      <w:r w:rsidR="009A0AD9">
        <w:rPr>
          <w:rFonts w:cs="Calibri"/>
        </w:rPr>
        <w:t> </w:t>
      </w:r>
      <w:r w:rsidRPr="00174633">
        <w:rPr>
          <w:rFonts w:cs="Calibri"/>
        </w:rPr>
        <w:t xml:space="preserve">zcela určitý a srozumitelný, což níže stvrzují svými vlastnoručními podpisy. </w:t>
      </w:r>
      <w:r w:rsidRPr="00174633">
        <w:rPr>
          <w:rFonts w:cs="Calibri"/>
        </w:rPr>
        <w:br/>
        <w:t xml:space="preserve">Na právní vztahy, touto Smlouvou založené a v ní výslovně neupravené, se použijí příslušná ustanovení občanského zákoníku. </w:t>
      </w:r>
    </w:p>
    <w:p w14:paraId="27666A7C" w14:textId="77777777" w:rsidR="006B68D8" w:rsidRDefault="006B68D8" w:rsidP="006D71CC">
      <w:pPr>
        <w:pStyle w:val="Textodstavc"/>
        <w:numPr>
          <w:ilvl w:val="0"/>
          <w:numId w:val="0"/>
        </w:numPr>
        <w:spacing w:after="80"/>
        <w:ind w:left="567"/>
      </w:pPr>
    </w:p>
    <w:p w14:paraId="65D31809" w14:textId="1F44A479" w:rsidR="000926CF" w:rsidRPr="00B01749" w:rsidRDefault="000926CF" w:rsidP="006D71CC">
      <w:pPr>
        <w:pStyle w:val="Textodstavc"/>
        <w:numPr>
          <w:ilvl w:val="0"/>
          <w:numId w:val="0"/>
        </w:numPr>
        <w:spacing w:after="80"/>
        <w:ind w:left="567"/>
      </w:pPr>
      <w:r w:rsidRPr="00B01749">
        <w:t xml:space="preserve">Součástí této Smlouvy jsou přílohy č.: </w:t>
      </w:r>
    </w:p>
    <w:p w14:paraId="6E4DEB68" w14:textId="44FDCCBF" w:rsidR="000926CF" w:rsidRPr="00B01749" w:rsidRDefault="000926CF" w:rsidP="006D71CC">
      <w:pPr>
        <w:pStyle w:val="Odstavecseseznamem"/>
        <w:numPr>
          <w:ilvl w:val="0"/>
          <w:numId w:val="23"/>
        </w:numPr>
        <w:spacing w:after="80"/>
        <w:ind w:left="1134" w:hanging="567"/>
        <w:jc w:val="both"/>
        <w:rPr>
          <w:rFonts w:ascii="Calibri" w:hAnsi="Calibri" w:cs="Calibri"/>
        </w:rPr>
      </w:pPr>
      <w:r w:rsidRPr="00B01749">
        <w:rPr>
          <w:rFonts w:ascii="Calibri" w:eastAsia="Georgia" w:hAnsi="Calibri" w:cs="Calibri"/>
        </w:rPr>
        <w:t xml:space="preserve">Rozsah projektu a podrobná specifikace předmětu </w:t>
      </w:r>
      <w:r w:rsidR="004B2B5B">
        <w:rPr>
          <w:rFonts w:ascii="Calibri" w:eastAsia="Georgia" w:hAnsi="Calibri" w:cs="Calibri"/>
        </w:rPr>
        <w:t>plnění</w:t>
      </w:r>
    </w:p>
    <w:p w14:paraId="32EB10F3" w14:textId="2F718FDB" w:rsidR="00DA7900" w:rsidRDefault="00DA7900" w:rsidP="006D71CC">
      <w:pPr>
        <w:pStyle w:val="Odstavecseseznamem"/>
        <w:numPr>
          <w:ilvl w:val="0"/>
          <w:numId w:val="23"/>
        </w:numPr>
        <w:spacing w:after="80"/>
        <w:ind w:left="1134" w:hanging="567"/>
        <w:jc w:val="both"/>
        <w:rPr>
          <w:rFonts w:ascii="Calibri" w:hAnsi="Calibri" w:cs="Calibri"/>
        </w:rPr>
      </w:pPr>
      <w:r>
        <w:rPr>
          <w:rFonts w:ascii="Calibri" w:hAnsi="Calibri" w:cs="Calibri"/>
        </w:rPr>
        <w:t>Cenová tabulka</w:t>
      </w:r>
    </w:p>
    <w:p w14:paraId="3E4CE254" w14:textId="3E5696BD" w:rsidR="000926CF" w:rsidRPr="00B01749" w:rsidRDefault="000926CF" w:rsidP="006D71CC">
      <w:pPr>
        <w:pStyle w:val="Odstavecseseznamem"/>
        <w:numPr>
          <w:ilvl w:val="0"/>
          <w:numId w:val="23"/>
        </w:numPr>
        <w:spacing w:after="80"/>
        <w:ind w:left="1134" w:hanging="567"/>
        <w:jc w:val="both"/>
        <w:rPr>
          <w:rFonts w:ascii="Calibri" w:hAnsi="Calibri" w:cs="Calibri"/>
        </w:rPr>
      </w:pPr>
      <w:r w:rsidRPr="00B01749">
        <w:rPr>
          <w:rFonts w:ascii="Calibri" w:hAnsi="Calibri" w:cs="Calibri"/>
        </w:rPr>
        <w:t xml:space="preserve">Seznam </w:t>
      </w:r>
      <w:r w:rsidR="00CB6B4C">
        <w:rPr>
          <w:rFonts w:ascii="Calibri" w:hAnsi="Calibri" w:cs="Calibri"/>
        </w:rPr>
        <w:t xml:space="preserve">členů </w:t>
      </w:r>
      <w:r w:rsidR="00D54C8D">
        <w:rPr>
          <w:rFonts w:ascii="Calibri" w:hAnsi="Calibri" w:cs="Calibri"/>
        </w:rPr>
        <w:t>r</w:t>
      </w:r>
      <w:r w:rsidR="00CB6B4C">
        <w:rPr>
          <w:rFonts w:ascii="Calibri" w:hAnsi="Calibri" w:cs="Calibri"/>
        </w:rPr>
        <w:t>ealizačního týmu</w:t>
      </w:r>
    </w:p>
    <w:p w14:paraId="26937993" w14:textId="43B7A33D" w:rsidR="000926CF" w:rsidRDefault="005E3F49" w:rsidP="006D71CC">
      <w:pPr>
        <w:pStyle w:val="Odstavecseseznamem"/>
        <w:numPr>
          <w:ilvl w:val="0"/>
          <w:numId w:val="23"/>
        </w:numPr>
        <w:spacing w:after="80"/>
        <w:ind w:left="1134" w:hanging="567"/>
        <w:jc w:val="both"/>
        <w:rPr>
          <w:rFonts w:ascii="Calibri" w:hAnsi="Calibri" w:cs="Calibri"/>
        </w:rPr>
      </w:pPr>
      <w:r>
        <w:rPr>
          <w:rFonts w:ascii="Calibri" w:hAnsi="Calibri" w:cs="Calibri"/>
        </w:rPr>
        <w:t xml:space="preserve">4a </w:t>
      </w:r>
      <w:r w:rsidR="000926CF" w:rsidRPr="00B01749">
        <w:rPr>
          <w:rFonts w:ascii="Calibri" w:hAnsi="Calibri" w:cs="Calibri"/>
        </w:rPr>
        <w:t>Seznam oprávněných a kontaktních osob</w:t>
      </w:r>
      <w:r>
        <w:rPr>
          <w:rFonts w:ascii="Calibri" w:hAnsi="Calibri" w:cs="Calibri"/>
        </w:rPr>
        <w:t xml:space="preserve"> Objednatele </w:t>
      </w:r>
    </w:p>
    <w:p w14:paraId="088260B8" w14:textId="4E4300C0" w:rsidR="005E3F49" w:rsidRPr="00FF44C8" w:rsidRDefault="005E3F49" w:rsidP="00085841">
      <w:pPr>
        <w:pStyle w:val="Odstavecseseznamem"/>
        <w:spacing w:after="80"/>
        <w:ind w:left="1134"/>
        <w:jc w:val="both"/>
        <w:rPr>
          <w:rFonts w:ascii="Calibri" w:hAnsi="Calibri" w:cs="Calibri"/>
        </w:rPr>
      </w:pPr>
      <w:r w:rsidRPr="00FF44C8">
        <w:rPr>
          <w:rFonts w:ascii="Calibri" w:hAnsi="Calibri" w:cs="Calibri"/>
        </w:rPr>
        <w:t>4b Seznam oprávněný a kontaktních osob Zhotovitele</w:t>
      </w:r>
    </w:p>
    <w:p w14:paraId="1019B5D1" w14:textId="1AE1A5C8" w:rsidR="000926CF" w:rsidRPr="00FF44C8" w:rsidRDefault="00751E49" w:rsidP="00085841">
      <w:pPr>
        <w:pStyle w:val="Odstavecseseznamem"/>
        <w:numPr>
          <w:ilvl w:val="0"/>
          <w:numId w:val="23"/>
        </w:numPr>
        <w:ind w:left="1134" w:hanging="567"/>
        <w:jc w:val="both"/>
      </w:pPr>
      <w:r w:rsidRPr="00FF44C8">
        <w:rPr>
          <w:rFonts w:ascii="Calibri" w:hAnsi="Calibri" w:cs="Calibri"/>
        </w:rPr>
        <w:t xml:space="preserve">Dohoda o </w:t>
      </w:r>
      <w:r w:rsidR="00016BFD" w:rsidRPr="00085841">
        <w:rPr>
          <w:rFonts w:ascii="Calibri" w:hAnsi="Calibri" w:cs="Calibri"/>
        </w:rPr>
        <w:t>ochraně citlivých informací</w:t>
      </w:r>
    </w:p>
    <w:tbl>
      <w:tblPr>
        <w:tblStyle w:val="Mkatabulky"/>
        <w:tblW w:w="0" w:type="auto"/>
        <w:tblLook w:val="04A0" w:firstRow="1" w:lastRow="0" w:firstColumn="1" w:lastColumn="0" w:noHBand="0" w:noVBand="1"/>
      </w:tblPr>
      <w:tblGrid>
        <w:gridCol w:w="4149"/>
        <w:gridCol w:w="838"/>
        <w:gridCol w:w="4075"/>
      </w:tblGrid>
      <w:tr w:rsidR="0071516C" w14:paraId="124AA2D2" w14:textId="77777777" w:rsidTr="00D54C8D">
        <w:tc>
          <w:tcPr>
            <w:tcW w:w="4219" w:type="dxa"/>
          </w:tcPr>
          <w:p w14:paraId="19C0D6F8" w14:textId="43BE65AE" w:rsidR="0071516C" w:rsidRDefault="0071516C" w:rsidP="000926CF">
            <w:pPr>
              <w:jc w:val="both"/>
              <w:rPr>
                <w:rFonts w:ascii="Calibri" w:hAnsi="Calibri" w:cs="Calibri"/>
              </w:rPr>
            </w:pPr>
            <w:r w:rsidRPr="00174633">
              <w:rPr>
                <w:rFonts w:ascii="Calibri" w:hAnsi="Calibri" w:cs="Calibri"/>
              </w:rPr>
              <w:t>V </w:t>
            </w:r>
            <w:r w:rsidR="00D769CC">
              <w:rPr>
                <w:rFonts w:ascii="Calibri" w:hAnsi="Calibri" w:cs="Calibri"/>
              </w:rPr>
              <w:t xml:space="preserve">Brně </w:t>
            </w:r>
            <w:r w:rsidRPr="00174633">
              <w:rPr>
                <w:rFonts w:ascii="Calibri" w:hAnsi="Calibri" w:cs="Calibri"/>
              </w:rPr>
              <w:t>dne</w:t>
            </w:r>
            <w:r>
              <w:rPr>
                <w:rFonts w:ascii="Calibri" w:hAnsi="Calibri" w:cs="Calibri"/>
              </w:rPr>
              <w:t xml:space="preserve"> </w:t>
            </w:r>
            <w:r w:rsidR="00E44C73">
              <w:rPr>
                <w:rFonts w:ascii="Calibri" w:hAnsi="Calibri" w:cs="Calibri"/>
              </w:rPr>
              <w:t>dle elektr. podpisu</w:t>
            </w:r>
          </w:p>
        </w:tc>
        <w:tc>
          <w:tcPr>
            <w:tcW w:w="851" w:type="dxa"/>
          </w:tcPr>
          <w:p w14:paraId="1603B6C5" w14:textId="77777777" w:rsidR="0071516C" w:rsidRDefault="0071516C" w:rsidP="000926CF">
            <w:pPr>
              <w:jc w:val="both"/>
              <w:rPr>
                <w:rFonts w:ascii="Calibri" w:hAnsi="Calibri" w:cs="Calibri"/>
              </w:rPr>
            </w:pPr>
          </w:p>
        </w:tc>
        <w:tc>
          <w:tcPr>
            <w:tcW w:w="4142" w:type="dxa"/>
          </w:tcPr>
          <w:p w14:paraId="278772C4" w14:textId="7C5B1DFF" w:rsidR="0071516C" w:rsidRDefault="0071516C" w:rsidP="000926CF">
            <w:pPr>
              <w:jc w:val="both"/>
              <w:rPr>
                <w:rFonts w:ascii="Calibri" w:hAnsi="Calibri" w:cs="Calibri"/>
              </w:rPr>
            </w:pPr>
            <w:r w:rsidRPr="00174633">
              <w:rPr>
                <w:rFonts w:ascii="Calibri" w:hAnsi="Calibri" w:cs="Calibri"/>
              </w:rPr>
              <w:t>V </w:t>
            </w:r>
            <w:r w:rsidR="00E44C73">
              <w:rPr>
                <w:rFonts w:ascii="Calibri" w:hAnsi="Calibri" w:cs="Calibri"/>
              </w:rPr>
              <w:t>Brně dle dle elektr. podpisu</w:t>
            </w:r>
          </w:p>
        </w:tc>
      </w:tr>
      <w:tr w:rsidR="0071516C" w14:paraId="71DA5192" w14:textId="77777777" w:rsidTr="00D54C8D">
        <w:trPr>
          <w:trHeight w:val="1291"/>
        </w:trPr>
        <w:tc>
          <w:tcPr>
            <w:tcW w:w="4219" w:type="dxa"/>
          </w:tcPr>
          <w:p w14:paraId="54550F0E" w14:textId="4F69622D" w:rsidR="0071516C" w:rsidRDefault="00ED53C0" w:rsidP="000926CF">
            <w:pPr>
              <w:jc w:val="both"/>
              <w:rPr>
                <w:rFonts w:ascii="Calibri" w:hAnsi="Calibri" w:cs="Calibri"/>
              </w:rPr>
            </w:pPr>
            <w:r>
              <w:rPr>
                <w:rFonts w:ascii="Calibri" w:hAnsi="Calibri" w:cs="Calibri"/>
              </w:rPr>
              <w:t>29. 2. 2024</w:t>
            </w:r>
          </w:p>
        </w:tc>
        <w:tc>
          <w:tcPr>
            <w:tcW w:w="851" w:type="dxa"/>
          </w:tcPr>
          <w:p w14:paraId="5E2F71D6" w14:textId="77777777" w:rsidR="0071516C" w:rsidRDefault="0071516C" w:rsidP="000926CF">
            <w:pPr>
              <w:jc w:val="both"/>
              <w:rPr>
                <w:rFonts w:ascii="Calibri" w:hAnsi="Calibri" w:cs="Calibri"/>
              </w:rPr>
            </w:pPr>
          </w:p>
        </w:tc>
        <w:tc>
          <w:tcPr>
            <w:tcW w:w="4142" w:type="dxa"/>
          </w:tcPr>
          <w:p w14:paraId="5D2F1235" w14:textId="79647FD9" w:rsidR="0071516C" w:rsidRDefault="00ED53C0" w:rsidP="000926CF">
            <w:pPr>
              <w:jc w:val="both"/>
              <w:rPr>
                <w:rFonts w:ascii="Calibri" w:hAnsi="Calibri" w:cs="Calibri"/>
              </w:rPr>
            </w:pPr>
            <w:r>
              <w:rPr>
                <w:rFonts w:ascii="Calibri" w:hAnsi="Calibri" w:cs="Calibri"/>
              </w:rPr>
              <w:t>28. 2. 2024</w:t>
            </w:r>
          </w:p>
        </w:tc>
      </w:tr>
      <w:tr w:rsidR="0071516C" w14:paraId="118F4ED8" w14:textId="77777777" w:rsidTr="00D54C8D">
        <w:tc>
          <w:tcPr>
            <w:tcW w:w="4219" w:type="dxa"/>
          </w:tcPr>
          <w:p w14:paraId="5F783178" w14:textId="7D442AD4" w:rsidR="0071516C" w:rsidRDefault="00ED53C0" w:rsidP="000926CF">
            <w:pPr>
              <w:jc w:val="both"/>
              <w:rPr>
                <w:rFonts w:ascii="Calibri" w:hAnsi="Calibri" w:cs="Calibri"/>
              </w:rPr>
            </w:pPr>
            <w:r>
              <w:rPr>
                <w:rFonts w:ascii="Calibri" w:hAnsi="Calibri" w:cs="Calibri"/>
                <w:b/>
                <w:bCs/>
              </w:rPr>
              <w:t>xxx</w:t>
            </w:r>
          </w:p>
        </w:tc>
        <w:tc>
          <w:tcPr>
            <w:tcW w:w="851" w:type="dxa"/>
          </w:tcPr>
          <w:p w14:paraId="210EA3EF" w14:textId="77777777" w:rsidR="0071516C" w:rsidRDefault="0071516C" w:rsidP="000926CF">
            <w:pPr>
              <w:jc w:val="both"/>
              <w:rPr>
                <w:rFonts w:ascii="Calibri" w:hAnsi="Calibri" w:cs="Calibri"/>
              </w:rPr>
            </w:pPr>
          </w:p>
        </w:tc>
        <w:tc>
          <w:tcPr>
            <w:tcW w:w="4142" w:type="dxa"/>
          </w:tcPr>
          <w:p w14:paraId="49B3CB69" w14:textId="2DB4C11F" w:rsidR="0071516C" w:rsidRPr="00EE7122" w:rsidRDefault="00ED53C0" w:rsidP="000926CF">
            <w:pPr>
              <w:jc w:val="both"/>
              <w:rPr>
                <w:rFonts w:ascii="Calibri" w:hAnsi="Calibri" w:cs="Calibri"/>
                <w:b/>
                <w:bCs/>
              </w:rPr>
            </w:pPr>
            <w:r>
              <w:rPr>
                <w:rFonts w:ascii="Calibri" w:hAnsi="Calibri" w:cs="Calibri"/>
                <w:b/>
                <w:bCs/>
              </w:rPr>
              <w:t>xxx</w:t>
            </w:r>
          </w:p>
        </w:tc>
      </w:tr>
      <w:tr w:rsidR="0071516C" w14:paraId="3F851853" w14:textId="77777777" w:rsidTr="00D54C8D">
        <w:tc>
          <w:tcPr>
            <w:tcW w:w="4219" w:type="dxa"/>
          </w:tcPr>
          <w:p w14:paraId="41D063D3" w14:textId="5EC1AE4F" w:rsidR="0071516C" w:rsidRDefault="0071516C" w:rsidP="000926CF">
            <w:pPr>
              <w:jc w:val="both"/>
              <w:rPr>
                <w:rFonts w:ascii="Calibri" w:hAnsi="Calibri" w:cs="Calibri"/>
              </w:rPr>
            </w:pPr>
          </w:p>
        </w:tc>
        <w:tc>
          <w:tcPr>
            <w:tcW w:w="851" w:type="dxa"/>
          </w:tcPr>
          <w:p w14:paraId="729267B2" w14:textId="77777777" w:rsidR="0071516C" w:rsidRDefault="0071516C" w:rsidP="000926CF">
            <w:pPr>
              <w:jc w:val="both"/>
              <w:rPr>
                <w:rFonts w:ascii="Calibri" w:hAnsi="Calibri" w:cs="Calibri"/>
              </w:rPr>
            </w:pPr>
          </w:p>
        </w:tc>
        <w:tc>
          <w:tcPr>
            <w:tcW w:w="4142" w:type="dxa"/>
          </w:tcPr>
          <w:p w14:paraId="75A113E4" w14:textId="58B70465" w:rsidR="0071516C" w:rsidRDefault="0071516C" w:rsidP="000926CF">
            <w:pPr>
              <w:jc w:val="both"/>
              <w:rPr>
                <w:rFonts w:ascii="Calibri" w:hAnsi="Calibri" w:cs="Calibri"/>
              </w:rPr>
            </w:pPr>
          </w:p>
        </w:tc>
      </w:tr>
    </w:tbl>
    <w:p w14:paraId="04A2FBB4" w14:textId="77777777" w:rsidR="005E56F9" w:rsidRDefault="005E56F9"/>
    <w:sectPr w:rsidR="005E56F9" w:rsidSect="000D1670">
      <w:headerReference w:type="default" r:id="rId9"/>
      <w:footerReference w:type="default" r:id="rId10"/>
      <w:pgSz w:w="11906" w:h="16838"/>
      <w:pgMar w:top="1276" w:right="1417" w:bottom="993"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6E541" w14:textId="77777777" w:rsidR="002A58EA" w:rsidRDefault="002A58EA">
      <w:r>
        <w:separator/>
      </w:r>
    </w:p>
  </w:endnote>
  <w:endnote w:type="continuationSeparator" w:id="0">
    <w:p w14:paraId="252D8F54" w14:textId="77777777" w:rsidR="002A58EA" w:rsidRDefault="002A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67922"/>
      <w:docPartObj>
        <w:docPartGallery w:val="Page Numbers (Bottom of Page)"/>
        <w:docPartUnique/>
      </w:docPartObj>
    </w:sdtPr>
    <w:sdtEndPr/>
    <w:sdtContent>
      <w:p w14:paraId="76A9D7E1" w14:textId="10270C6A" w:rsidR="00673585" w:rsidRDefault="00673585" w:rsidP="00FB2237">
        <w:pPr>
          <w:pStyle w:val="Zpat"/>
          <w:jc w:val="center"/>
        </w:pPr>
        <w:r>
          <w:fldChar w:fldCharType="begin"/>
        </w:r>
        <w:r>
          <w:instrText>PAGE   \* MERGEFORMAT</w:instrText>
        </w:r>
        <w:r>
          <w:fldChar w:fldCharType="separate"/>
        </w:r>
        <w:r w:rsidR="0007141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4493" w14:textId="77777777" w:rsidR="002A58EA" w:rsidRDefault="002A58EA">
      <w:r>
        <w:separator/>
      </w:r>
    </w:p>
  </w:footnote>
  <w:footnote w:type="continuationSeparator" w:id="0">
    <w:p w14:paraId="4F25DEEF" w14:textId="77777777" w:rsidR="002A58EA" w:rsidRDefault="002A58EA">
      <w:r>
        <w:continuationSeparator/>
      </w:r>
    </w:p>
  </w:footnote>
  <w:footnote w:id="1">
    <w:p w14:paraId="44B61DC2" w14:textId="0B525667" w:rsidR="00673585" w:rsidRPr="00655686" w:rsidRDefault="00673585" w:rsidP="00085841">
      <w:pPr>
        <w:pStyle w:val="Textpoznpodarou"/>
        <w:spacing w:after="30"/>
        <w:jc w:val="both"/>
        <w:rPr>
          <w:rFonts w:cstheme="minorHAnsi"/>
        </w:rPr>
      </w:pPr>
      <w:r w:rsidRPr="00655686">
        <w:rPr>
          <w:rStyle w:val="Znakapoznpodarou"/>
          <w:rFonts w:cstheme="minorHAnsi"/>
        </w:rPr>
        <w:footnoteRef/>
      </w:r>
      <w:r w:rsidRPr="00655686">
        <w:rPr>
          <w:rFonts w:cstheme="minorHAnsi"/>
        </w:rPr>
        <w:t xml:space="preserve"> Viz čl. </w:t>
      </w:r>
      <w:r w:rsidR="002202AE">
        <w:rPr>
          <w:rFonts w:cstheme="minorHAnsi"/>
        </w:rPr>
        <w:t>V</w:t>
      </w:r>
      <w:r w:rsidRPr="00655686">
        <w:rPr>
          <w:rFonts w:cstheme="minorHAnsi"/>
        </w:rPr>
        <w:t>II</w:t>
      </w:r>
      <w:r>
        <w:rPr>
          <w:rFonts w:cstheme="minorHAnsi"/>
        </w:rPr>
        <w:t>.</w:t>
      </w:r>
      <w:r w:rsidRPr="00655686">
        <w:rPr>
          <w:rFonts w:cstheme="minorHAnsi"/>
        </w:rPr>
        <w:t xml:space="preserve"> odst. 10 této Smlouvy.</w:t>
      </w:r>
    </w:p>
  </w:footnote>
  <w:footnote w:id="2">
    <w:p w14:paraId="437303B0" w14:textId="02C2777D" w:rsidR="00673585" w:rsidRPr="008E1516" w:rsidRDefault="00673585" w:rsidP="00085841">
      <w:pPr>
        <w:pStyle w:val="Textpoznpodarou"/>
        <w:spacing w:after="30"/>
        <w:jc w:val="both"/>
        <w:rPr>
          <w:rFonts w:cstheme="minorHAnsi"/>
        </w:rPr>
      </w:pPr>
      <w:r w:rsidRPr="008E1516">
        <w:rPr>
          <w:rStyle w:val="Znakapoznpodarou"/>
          <w:rFonts w:cstheme="minorHAnsi"/>
        </w:rPr>
        <w:footnoteRef/>
      </w:r>
      <w:r w:rsidRPr="008E1516">
        <w:rPr>
          <w:rFonts w:cstheme="minorHAnsi"/>
        </w:rPr>
        <w:t xml:space="preserve"> Viz čl. </w:t>
      </w:r>
      <w:r w:rsidR="002202AE">
        <w:rPr>
          <w:rFonts w:cstheme="minorHAnsi"/>
        </w:rPr>
        <w:t>V</w:t>
      </w:r>
      <w:r w:rsidRPr="008E1516">
        <w:rPr>
          <w:rFonts w:cstheme="minorHAnsi"/>
        </w:rPr>
        <w:t>II</w:t>
      </w:r>
      <w:r>
        <w:rPr>
          <w:rFonts w:cstheme="minorHAnsi"/>
        </w:rPr>
        <w:t>.</w:t>
      </w:r>
      <w:r w:rsidRPr="008E1516">
        <w:rPr>
          <w:rFonts w:cstheme="minorHAnsi"/>
        </w:rPr>
        <w:t xml:space="preserve"> odst. 10 této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B04D" w14:textId="6AAD88C1" w:rsidR="00B2585D" w:rsidRDefault="00B2585D" w:rsidP="005534E0">
    <w:pPr>
      <w:pStyle w:val="Zhlav"/>
      <w:jc w:val="right"/>
      <w:rPr>
        <w:rFonts w:ascii="Calibri" w:hAnsi="Calibri"/>
      </w:rPr>
    </w:pPr>
    <w:r>
      <w:rPr>
        <w:noProof/>
      </w:rPr>
      <w:drawing>
        <wp:anchor distT="0" distB="0" distL="114300" distR="114300" simplePos="0" relativeHeight="251659264" behindDoc="0" locked="0" layoutInCell="1" allowOverlap="1" wp14:anchorId="22F5538C" wp14:editId="799CC8FD">
          <wp:simplePos x="0" y="0"/>
          <wp:positionH relativeFrom="margin">
            <wp:posOffset>0</wp:posOffset>
          </wp:positionH>
          <wp:positionV relativeFrom="paragraph">
            <wp:posOffset>-196850</wp:posOffset>
          </wp:positionV>
          <wp:extent cx="1228725" cy="552450"/>
          <wp:effectExtent l="0" t="0" r="9525" b="0"/>
          <wp:wrapNone/>
          <wp:docPr id="10065249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6341D36" wp14:editId="0B027DB2">
          <wp:simplePos x="0" y="0"/>
          <wp:positionH relativeFrom="column">
            <wp:posOffset>1158240</wp:posOffset>
          </wp:positionH>
          <wp:positionV relativeFrom="paragraph">
            <wp:posOffset>-152400</wp:posOffset>
          </wp:positionV>
          <wp:extent cx="1666875" cy="447675"/>
          <wp:effectExtent l="0" t="0" r="9525" b="9525"/>
          <wp:wrapNone/>
          <wp:docPr id="18784135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anchor>
      </w:drawing>
    </w:r>
  </w:p>
  <w:p w14:paraId="7B6268A1" w14:textId="326640F5" w:rsidR="00673585" w:rsidRPr="004F683E" w:rsidRDefault="00673585" w:rsidP="005534E0">
    <w:pPr>
      <w:pStyle w:val="Zhlav"/>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234"/>
    <w:multiLevelType w:val="hybridMultilevel"/>
    <w:tmpl w:val="9A681BB6"/>
    <w:lvl w:ilvl="0" w:tplc="973C87A6">
      <w:start w:val="7"/>
      <w:numFmt w:val="decimal"/>
      <w:lvlText w:val="%1."/>
      <w:lvlJc w:val="left"/>
      <w:pPr>
        <w:ind w:left="720" w:hanging="360"/>
      </w:pPr>
    </w:lvl>
    <w:lvl w:ilvl="1" w:tplc="6B365A48">
      <w:start w:val="1"/>
      <w:numFmt w:val="lowerLetter"/>
      <w:lvlText w:val="%2."/>
      <w:lvlJc w:val="left"/>
      <w:pPr>
        <w:ind w:left="1440" w:hanging="360"/>
      </w:pPr>
    </w:lvl>
    <w:lvl w:ilvl="2" w:tplc="F43C4AE4">
      <w:start w:val="1"/>
      <w:numFmt w:val="lowerRoman"/>
      <w:lvlText w:val="%3."/>
      <w:lvlJc w:val="right"/>
      <w:pPr>
        <w:ind w:left="2160" w:hanging="180"/>
      </w:pPr>
    </w:lvl>
    <w:lvl w:ilvl="3" w:tplc="68F28B84">
      <w:start w:val="1"/>
      <w:numFmt w:val="decimal"/>
      <w:lvlText w:val="%4."/>
      <w:lvlJc w:val="left"/>
      <w:pPr>
        <w:ind w:left="2880" w:hanging="360"/>
      </w:pPr>
    </w:lvl>
    <w:lvl w:ilvl="4" w:tplc="DE3051BA">
      <w:start w:val="1"/>
      <w:numFmt w:val="lowerLetter"/>
      <w:lvlText w:val="%5."/>
      <w:lvlJc w:val="left"/>
      <w:pPr>
        <w:ind w:left="3600" w:hanging="360"/>
      </w:pPr>
    </w:lvl>
    <w:lvl w:ilvl="5" w:tplc="AB42B2E0">
      <w:start w:val="1"/>
      <w:numFmt w:val="lowerRoman"/>
      <w:lvlText w:val="%6."/>
      <w:lvlJc w:val="right"/>
      <w:pPr>
        <w:ind w:left="4320" w:hanging="180"/>
      </w:pPr>
    </w:lvl>
    <w:lvl w:ilvl="6" w:tplc="B0F06D52">
      <w:start w:val="1"/>
      <w:numFmt w:val="decimal"/>
      <w:lvlText w:val="%7."/>
      <w:lvlJc w:val="left"/>
      <w:pPr>
        <w:ind w:left="5040" w:hanging="360"/>
      </w:pPr>
    </w:lvl>
    <w:lvl w:ilvl="7" w:tplc="5674237C">
      <w:start w:val="1"/>
      <w:numFmt w:val="lowerLetter"/>
      <w:lvlText w:val="%8."/>
      <w:lvlJc w:val="left"/>
      <w:pPr>
        <w:ind w:left="5760" w:hanging="360"/>
      </w:pPr>
    </w:lvl>
    <w:lvl w:ilvl="8" w:tplc="D152E31C">
      <w:start w:val="1"/>
      <w:numFmt w:val="lowerRoman"/>
      <w:lvlText w:val="%9."/>
      <w:lvlJc w:val="right"/>
      <w:pPr>
        <w:ind w:left="6480" w:hanging="180"/>
      </w:pPr>
    </w:lvl>
  </w:abstractNum>
  <w:abstractNum w:abstractNumId="1" w15:restartNumberingAfterBreak="0">
    <w:nsid w:val="014903B1"/>
    <w:multiLevelType w:val="hybridMultilevel"/>
    <w:tmpl w:val="3E48B94E"/>
    <w:lvl w:ilvl="0" w:tplc="04050017">
      <w:start w:val="1"/>
      <w:numFmt w:val="lowerLetter"/>
      <w:lvlText w:val="%1)"/>
      <w:lvlJc w:val="left"/>
      <w:pPr>
        <w:ind w:left="720" w:hanging="360"/>
      </w:pPr>
    </w:lvl>
    <w:lvl w:ilvl="1" w:tplc="5C9A1154">
      <w:start w:val="1"/>
      <w:numFmt w:val="lowerLetter"/>
      <w:lvlText w:val="%2."/>
      <w:lvlJc w:val="left"/>
      <w:pPr>
        <w:ind w:left="1440" w:hanging="360"/>
      </w:pPr>
    </w:lvl>
    <w:lvl w:ilvl="2" w:tplc="1B5E6414">
      <w:start w:val="1"/>
      <w:numFmt w:val="lowerRoman"/>
      <w:lvlText w:val="%3."/>
      <w:lvlJc w:val="right"/>
      <w:pPr>
        <w:ind w:left="2160" w:hanging="180"/>
      </w:pPr>
    </w:lvl>
    <w:lvl w:ilvl="3" w:tplc="A9F25420">
      <w:start w:val="1"/>
      <w:numFmt w:val="decimal"/>
      <w:lvlText w:val="%4."/>
      <w:lvlJc w:val="left"/>
      <w:pPr>
        <w:ind w:left="2880" w:hanging="360"/>
      </w:pPr>
    </w:lvl>
    <w:lvl w:ilvl="4" w:tplc="D86AED44">
      <w:start w:val="1"/>
      <w:numFmt w:val="lowerLetter"/>
      <w:lvlText w:val="%5."/>
      <w:lvlJc w:val="left"/>
      <w:pPr>
        <w:ind w:left="3600" w:hanging="360"/>
      </w:pPr>
    </w:lvl>
    <w:lvl w:ilvl="5" w:tplc="0D446C9A">
      <w:start w:val="1"/>
      <w:numFmt w:val="lowerRoman"/>
      <w:lvlText w:val="%6."/>
      <w:lvlJc w:val="right"/>
      <w:pPr>
        <w:ind w:left="4320" w:hanging="180"/>
      </w:pPr>
    </w:lvl>
    <w:lvl w:ilvl="6" w:tplc="E8E0777A">
      <w:start w:val="1"/>
      <w:numFmt w:val="decimal"/>
      <w:lvlText w:val="%7."/>
      <w:lvlJc w:val="left"/>
      <w:pPr>
        <w:ind w:left="5040" w:hanging="360"/>
      </w:pPr>
    </w:lvl>
    <w:lvl w:ilvl="7" w:tplc="E430AAE2">
      <w:start w:val="1"/>
      <w:numFmt w:val="lowerLetter"/>
      <w:lvlText w:val="%8."/>
      <w:lvlJc w:val="left"/>
      <w:pPr>
        <w:ind w:left="5760" w:hanging="360"/>
      </w:pPr>
    </w:lvl>
    <w:lvl w:ilvl="8" w:tplc="107CD7DC">
      <w:start w:val="1"/>
      <w:numFmt w:val="lowerRoman"/>
      <w:lvlText w:val="%9."/>
      <w:lvlJc w:val="right"/>
      <w:pPr>
        <w:ind w:left="6480" w:hanging="180"/>
      </w:pPr>
    </w:lvl>
  </w:abstractNum>
  <w:abstractNum w:abstractNumId="2" w15:restartNumberingAfterBreak="0">
    <w:nsid w:val="02731CD9"/>
    <w:multiLevelType w:val="multilevel"/>
    <w:tmpl w:val="5944DD64"/>
    <w:lvl w:ilvl="0">
      <w:start w:val="1"/>
      <w:numFmt w:val="upperRoman"/>
      <w:pStyle w:val="Nadpis1"/>
      <w:suff w:val="space"/>
      <w:lvlText w:val="%1."/>
      <w:lvlJc w:val="left"/>
      <w:pPr>
        <w:ind w:left="2901" w:hanging="774"/>
      </w:pPr>
      <w:rPr>
        <w:spacing w:val="0"/>
        <w:kern w:val="0"/>
      </w:r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43386"/>
    <w:multiLevelType w:val="hybridMultilevel"/>
    <w:tmpl w:val="BC3616FC"/>
    <w:lvl w:ilvl="0" w:tplc="155A5A60">
      <w:start w:val="1"/>
      <w:numFmt w:val="lowerLetter"/>
      <w:lvlText w:val="%1)"/>
      <w:lvlJc w:val="left"/>
      <w:pPr>
        <w:ind w:left="720" w:hanging="360"/>
      </w:pPr>
    </w:lvl>
    <w:lvl w:ilvl="1" w:tplc="79702F98">
      <w:start w:val="1"/>
      <w:numFmt w:val="lowerLetter"/>
      <w:lvlText w:val="%2."/>
      <w:lvlJc w:val="left"/>
      <w:pPr>
        <w:ind w:left="1440" w:hanging="360"/>
      </w:pPr>
    </w:lvl>
    <w:lvl w:ilvl="2" w:tplc="553C53AE">
      <w:start w:val="1"/>
      <w:numFmt w:val="lowerRoman"/>
      <w:lvlText w:val="%3."/>
      <w:lvlJc w:val="right"/>
      <w:pPr>
        <w:ind w:left="2160" w:hanging="180"/>
      </w:pPr>
    </w:lvl>
    <w:lvl w:ilvl="3" w:tplc="C2749218">
      <w:start w:val="1"/>
      <w:numFmt w:val="decimal"/>
      <w:lvlText w:val="%4."/>
      <w:lvlJc w:val="left"/>
      <w:pPr>
        <w:ind w:left="2880" w:hanging="360"/>
      </w:pPr>
    </w:lvl>
    <w:lvl w:ilvl="4" w:tplc="387C39F8">
      <w:start w:val="1"/>
      <w:numFmt w:val="lowerLetter"/>
      <w:lvlText w:val="%5."/>
      <w:lvlJc w:val="left"/>
      <w:pPr>
        <w:ind w:left="3600" w:hanging="360"/>
      </w:pPr>
    </w:lvl>
    <w:lvl w:ilvl="5" w:tplc="47F84526">
      <w:start w:val="1"/>
      <w:numFmt w:val="lowerRoman"/>
      <w:lvlText w:val="%6."/>
      <w:lvlJc w:val="right"/>
      <w:pPr>
        <w:ind w:left="4320" w:hanging="180"/>
      </w:pPr>
    </w:lvl>
    <w:lvl w:ilvl="6" w:tplc="3EC0AAE8">
      <w:start w:val="1"/>
      <w:numFmt w:val="decimal"/>
      <w:lvlText w:val="%7."/>
      <w:lvlJc w:val="left"/>
      <w:pPr>
        <w:ind w:left="5040" w:hanging="360"/>
      </w:pPr>
    </w:lvl>
    <w:lvl w:ilvl="7" w:tplc="15D85B8A">
      <w:start w:val="1"/>
      <w:numFmt w:val="lowerLetter"/>
      <w:lvlText w:val="%8."/>
      <w:lvlJc w:val="left"/>
      <w:pPr>
        <w:ind w:left="5760" w:hanging="360"/>
      </w:pPr>
    </w:lvl>
    <w:lvl w:ilvl="8" w:tplc="40D203E4">
      <w:start w:val="1"/>
      <w:numFmt w:val="lowerRoman"/>
      <w:lvlText w:val="%9."/>
      <w:lvlJc w:val="right"/>
      <w:pPr>
        <w:ind w:left="6480" w:hanging="180"/>
      </w:pPr>
    </w:lvl>
  </w:abstractNum>
  <w:abstractNum w:abstractNumId="4" w15:restartNumberingAfterBreak="0">
    <w:nsid w:val="0B5444D1"/>
    <w:multiLevelType w:val="hybridMultilevel"/>
    <w:tmpl w:val="957EA61A"/>
    <w:lvl w:ilvl="0" w:tplc="3AF89FCA">
      <w:start w:val="1"/>
      <w:numFmt w:val="lowerLetter"/>
      <w:lvlText w:val="%1)"/>
      <w:lvlJc w:val="left"/>
      <w:pPr>
        <w:ind w:left="720" w:hanging="360"/>
      </w:pPr>
    </w:lvl>
    <w:lvl w:ilvl="1" w:tplc="7C3C8802">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7ED63A6C">
      <w:start w:val="1"/>
      <w:numFmt w:val="decimal"/>
      <w:lvlText w:val="%4."/>
      <w:lvlJc w:val="left"/>
      <w:pPr>
        <w:ind w:left="2880" w:hanging="360"/>
      </w:pPr>
    </w:lvl>
    <w:lvl w:ilvl="4" w:tplc="A05688D6">
      <w:start w:val="1"/>
      <w:numFmt w:val="lowerLetter"/>
      <w:lvlText w:val="%5."/>
      <w:lvlJc w:val="left"/>
      <w:pPr>
        <w:ind w:left="3600" w:hanging="360"/>
      </w:pPr>
    </w:lvl>
    <w:lvl w:ilvl="5" w:tplc="ED4C40DE">
      <w:start w:val="1"/>
      <w:numFmt w:val="lowerRoman"/>
      <w:lvlText w:val="%6."/>
      <w:lvlJc w:val="right"/>
      <w:pPr>
        <w:ind w:left="4320" w:hanging="180"/>
      </w:pPr>
    </w:lvl>
    <w:lvl w:ilvl="6" w:tplc="E0047792">
      <w:start w:val="1"/>
      <w:numFmt w:val="decimal"/>
      <w:lvlText w:val="%7."/>
      <w:lvlJc w:val="left"/>
      <w:pPr>
        <w:ind w:left="5040" w:hanging="360"/>
      </w:pPr>
    </w:lvl>
    <w:lvl w:ilvl="7" w:tplc="7820CC48">
      <w:start w:val="1"/>
      <w:numFmt w:val="lowerLetter"/>
      <w:lvlText w:val="%8."/>
      <w:lvlJc w:val="left"/>
      <w:pPr>
        <w:ind w:left="5760" w:hanging="360"/>
      </w:pPr>
    </w:lvl>
    <w:lvl w:ilvl="8" w:tplc="9D9E58D4">
      <w:start w:val="1"/>
      <w:numFmt w:val="lowerRoman"/>
      <w:lvlText w:val="%9."/>
      <w:lvlJc w:val="right"/>
      <w:pPr>
        <w:ind w:left="6480" w:hanging="180"/>
      </w:pPr>
    </w:lvl>
  </w:abstractNum>
  <w:abstractNum w:abstractNumId="5" w15:restartNumberingAfterBreak="0">
    <w:nsid w:val="0BAE4C2F"/>
    <w:multiLevelType w:val="hybridMultilevel"/>
    <w:tmpl w:val="91F02D12"/>
    <w:lvl w:ilvl="0" w:tplc="6FBA933A">
      <w:start w:val="1"/>
      <w:numFmt w:val="decimal"/>
      <w:lvlText w:val="%1."/>
      <w:lvlJc w:val="left"/>
      <w:pPr>
        <w:ind w:left="360" w:hanging="360"/>
      </w:pPr>
      <w:rPr>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17F7754"/>
    <w:multiLevelType w:val="hybridMultilevel"/>
    <w:tmpl w:val="A5507C8C"/>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DA90A46"/>
    <w:multiLevelType w:val="hybridMultilevel"/>
    <w:tmpl w:val="ECCC018A"/>
    <w:lvl w:ilvl="0" w:tplc="713CA9B8">
      <w:numFmt w:val="none"/>
      <w:lvlText w:val=""/>
      <w:lvlJc w:val="left"/>
      <w:pPr>
        <w:tabs>
          <w:tab w:val="num" w:pos="360"/>
        </w:tabs>
      </w:pPr>
    </w:lvl>
    <w:lvl w:ilvl="1" w:tplc="A038F67E">
      <w:start w:val="1"/>
      <w:numFmt w:val="lowerLetter"/>
      <w:lvlText w:val="%2."/>
      <w:lvlJc w:val="left"/>
      <w:pPr>
        <w:ind w:left="1440" w:hanging="360"/>
      </w:pPr>
    </w:lvl>
    <w:lvl w:ilvl="2" w:tplc="E9366730">
      <w:start w:val="1"/>
      <w:numFmt w:val="lowerRoman"/>
      <w:lvlText w:val="%3."/>
      <w:lvlJc w:val="right"/>
      <w:pPr>
        <w:ind w:left="2160" w:hanging="180"/>
      </w:pPr>
    </w:lvl>
    <w:lvl w:ilvl="3" w:tplc="3266C196">
      <w:start w:val="1"/>
      <w:numFmt w:val="decimal"/>
      <w:lvlText w:val="%4."/>
      <w:lvlJc w:val="left"/>
      <w:pPr>
        <w:ind w:left="2880" w:hanging="360"/>
      </w:pPr>
    </w:lvl>
    <w:lvl w:ilvl="4" w:tplc="486496E2">
      <w:start w:val="1"/>
      <w:numFmt w:val="lowerLetter"/>
      <w:lvlText w:val="%5."/>
      <w:lvlJc w:val="left"/>
      <w:pPr>
        <w:ind w:left="3600" w:hanging="360"/>
      </w:pPr>
    </w:lvl>
    <w:lvl w:ilvl="5" w:tplc="F6943342">
      <w:start w:val="1"/>
      <w:numFmt w:val="lowerRoman"/>
      <w:lvlText w:val="%6."/>
      <w:lvlJc w:val="right"/>
      <w:pPr>
        <w:ind w:left="4320" w:hanging="180"/>
      </w:pPr>
    </w:lvl>
    <w:lvl w:ilvl="6" w:tplc="C5748ED2">
      <w:start w:val="1"/>
      <w:numFmt w:val="decimal"/>
      <w:lvlText w:val="%7."/>
      <w:lvlJc w:val="left"/>
      <w:pPr>
        <w:ind w:left="5040" w:hanging="360"/>
      </w:pPr>
    </w:lvl>
    <w:lvl w:ilvl="7" w:tplc="71EC064A">
      <w:start w:val="1"/>
      <w:numFmt w:val="lowerLetter"/>
      <w:lvlText w:val="%8."/>
      <w:lvlJc w:val="left"/>
      <w:pPr>
        <w:ind w:left="5760" w:hanging="360"/>
      </w:pPr>
    </w:lvl>
    <w:lvl w:ilvl="8" w:tplc="9FCCCF10">
      <w:start w:val="1"/>
      <w:numFmt w:val="lowerRoman"/>
      <w:lvlText w:val="%9."/>
      <w:lvlJc w:val="right"/>
      <w:pPr>
        <w:ind w:left="6480" w:hanging="180"/>
      </w:pPr>
    </w:lvl>
  </w:abstractNum>
  <w:abstractNum w:abstractNumId="8" w15:restartNumberingAfterBreak="0">
    <w:nsid w:val="1E0D1A51"/>
    <w:multiLevelType w:val="hybridMultilevel"/>
    <w:tmpl w:val="30DA9DC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7C37E9"/>
    <w:multiLevelType w:val="hybridMultilevel"/>
    <w:tmpl w:val="D8DABC22"/>
    <w:lvl w:ilvl="0" w:tplc="E2046E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26605"/>
    <w:multiLevelType w:val="hybridMultilevel"/>
    <w:tmpl w:val="A5507C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00693F"/>
    <w:multiLevelType w:val="multilevel"/>
    <w:tmpl w:val="CA3264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A11178"/>
    <w:multiLevelType w:val="hybridMultilevel"/>
    <w:tmpl w:val="9BCA3BE4"/>
    <w:lvl w:ilvl="0" w:tplc="2A1240AA">
      <w:start w:val="1"/>
      <w:numFmt w:val="decimal"/>
      <w:lvlText w:val="%1."/>
      <w:lvlJc w:val="left"/>
      <w:pPr>
        <w:ind w:left="720" w:hanging="360"/>
      </w:pPr>
    </w:lvl>
    <w:lvl w:ilvl="1" w:tplc="1308627C">
      <w:start w:val="1"/>
      <w:numFmt w:val="lowerLetter"/>
      <w:lvlText w:val="%2."/>
      <w:lvlJc w:val="left"/>
      <w:pPr>
        <w:ind w:left="1440" w:hanging="360"/>
      </w:pPr>
    </w:lvl>
    <w:lvl w:ilvl="2" w:tplc="832A4EBA">
      <w:start w:val="1"/>
      <w:numFmt w:val="lowerRoman"/>
      <w:lvlText w:val="%3."/>
      <w:lvlJc w:val="right"/>
      <w:pPr>
        <w:ind w:left="2160" w:hanging="180"/>
      </w:pPr>
    </w:lvl>
    <w:lvl w:ilvl="3" w:tplc="91527E8C">
      <w:start w:val="1"/>
      <w:numFmt w:val="decimal"/>
      <w:lvlText w:val="%4."/>
      <w:lvlJc w:val="left"/>
      <w:pPr>
        <w:ind w:left="2880" w:hanging="360"/>
      </w:pPr>
    </w:lvl>
    <w:lvl w:ilvl="4" w:tplc="5CF45672">
      <w:start w:val="1"/>
      <w:numFmt w:val="lowerLetter"/>
      <w:lvlText w:val="%5."/>
      <w:lvlJc w:val="left"/>
      <w:pPr>
        <w:ind w:left="3600" w:hanging="360"/>
      </w:pPr>
    </w:lvl>
    <w:lvl w:ilvl="5" w:tplc="C818E2B6">
      <w:start w:val="1"/>
      <w:numFmt w:val="lowerRoman"/>
      <w:lvlText w:val="%6."/>
      <w:lvlJc w:val="right"/>
      <w:pPr>
        <w:ind w:left="4320" w:hanging="180"/>
      </w:pPr>
    </w:lvl>
    <w:lvl w:ilvl="6" w:tplc="10109BFA">
      <w:start w:val="1"/>
      <w:numFmt w:val="decimal"/>
      <w:lvlText w:val="%7."/>
      <w:lvlJc w:val="left"/>
      <w:pPr>
        <w:ind w:left="5040" w:hanging="360"/>
      </w:pPr>
    </w:lvl>
    <w:lvl w:ilvl="7" w:tplc="5E66D136">
      <w:start w:val="1"/>
      <w:numFmt w:val="lowerLetter"/>
      <w:lvlText w:val="%8."/>
      <w:lvlJc w:val="left"/>
      <w:pPr>
        <w:ind w:left="5760" w:hanging="360"/>
      </w:pPr>
    </w:lvl>
    <w:lvl w:ilvl="8" w:tplc="B39AB164">
      <w:start w:val="1"/>
      <w:numFmt w:val="lowerRoman"/>
      <w:lvlText w:val="%9."/>
      <w:lvlJc w:val="right"/>
      <w:pPr>
        <w:ind w:left="6480" w:hanging="180"/>
      </w:pPr>
    </w:lvl>
  </w:abstractNum>
  <w:abstractNum w:abstractNumId="13" w15:restartNumberingAfterBreak="0">
    <w:nsid w:val="2200206C"/>
    <w:multiLevelType w:val="hybridMultilevel"/>
    <w:tmpl w:val="DC787B5A"/>
    <w:lvl w:ilvl="0" w:tplc="AC7A46A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D0409"/>
    <w:multiLevelType w:val="hybridMultilevel"/>
    <w:tmpl w:val="C1EE465A"/>
    <w:lvl w:ilvl="0" w:tplc="78ACBDD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55187E"/>
    <w:multiLevelType w:val="hybridMultilevel"/>
    <w:tmpl w:val="8B1E8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F3094C"/>
    <w:multiLevelType w:val="hybridMultilevel"/>
    <w:tmpl w:val="C77EE520"/>
    <w:lvl w:ilvl="0" w:tplc="BC882440">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276EB5"/>
    <w:multiLevelType w:val="hybridMultilevel"/>
    <w:tmpl w:val="A5507C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697EEE"/>
    <w:multiLevelType w:val="hybridMultilevel"/>
    <w:tmpl w:val="D702E018"/>
    <w:lvl w:ilvl="0" w:tplc="E9F88B56">
      <w:start w:val="1"/>
      <w:numFmt w:val="decimal"/>
      <w:suff w:val="space"/>
      <w:lvlText w:val="%1."/>
      <w:lvlJc w:val="left"/>
      <w:pPr>
        <w:ind w:left="567" w:hanging="20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EA6B84"/>
    <w:multiLevelType w:val="multilevel"/>
    <w:tmpl w:val="A65CBFE6"/>
    <w:styleLink w:val="Styl1"/>
    <w:lvl w:ilvl="0">
      <w:start w:val="1"/>
      <w:numFmt w:val="upperRoman"/>
      <w:suff w:val="space"/>
      <w:lvlText w:val="%1."/>
      <w:lvlJc w:val="left"/>
      <w:pPr>
        <w:ind w:left="1134" w:hanging="774"/>
      </w:pPr>
      <w:rPr>
        <w:rFonts w:ascii="Georgia" w:hAnsi="Georgia" w:hint="default"/>
        <w:spacing w:val="0"/>
        <w:kern w:val="0"/>
      </w:rPr>
    </w:lvl>
    <w:lvl w:ilvl="1">
      <w:start w:val="1"/>
      <w:numFmt w:val="decimal"/>
      <w:lvlText w:val="%2."/>
      <w:lvlJc w:val="left"/>
      <w:pPr>
        <w:ind w:left="1440" w:hanging="360"/>
      </w:pPr>
      <w:rPr>
        <w:rFonts w:asciiTheme="minorHAnsi" w:hAnsiTheme="minorHAnsi"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D95627"/>
    <w:multiLevelType w:val="hybridMultilevel"/>
    <w:tmpl w:val="CD2A4C42"/>
    <w:lvl w:ilvl="0" w:tplc="120497C0">
      <w:start w:val="1"/>
      <w:numFmt w:val="decimal"/>
      <w:lvlText w:val="%1."/>
      <w:lvlJc w:val="left"/>
      <w:pPr>
        <w:ind w:left="720" w:hanging="360"/>
      </w:pPr>
    </w:lvl>
    <w:lvl w:ilvl="1" w:tplc="0C9E5CA0">
      <w:start w:val="1"/>
      <w:numFmt w:val="lowerLetter"/>
      <w:lvlText w:val="%2."/>
      <w:lvlJc w:val="left"/>
      <w:pPr>
        <w:ind w:left="1440" w:hanging="360"/>
      </w:pPr>
    </w:lvl>
    <w:lvl w:ilvl="2" w:tplc="BB842864">
      <w:start w:val="1"/>
      <w:numFmt w:val="lowerRoman"/>
      <w:lvlText w:val="%3."/>
      <w:lvlJc w:val="right"/>
      <w:pPr>
        <w:ind w:left="2160" w:hanging="180"/>
      </w:pPr>
    </w:lvl>
    <w:lvl w:ilvl="3" w:tplc="C73859B8">
      <w:start w:val="1"/>
      <w:numFmt w:val="decimal"/>
      <w:lvlText w:val="%4."/>
      <w:lvlJc w:val="left"/>
      <w:pPr>
        <w:ind w:left="2880" w:hanging="360"/>
      </w:pPr>
    </w:lvl>
    <w:lvl w:ilvl="4" w:tplc="5AC49E18">
      <w:start w:val="1"/>
      <w:numFmt w:val="lowerLetter"/>
      <w:lvlText w:val="%5."/>
      <w:lvlJc w:val="left"/>
      <w:pPr>
        <w:ind w:left="3600" w:hanging="360"/>
      </w:pPr>
    </w:lvl>
    <w:lvl w:ilvl="5" w:tplc="7130B1BE">
      <w:start w:val="1"/>
      <w:numFmt w:val="lowerRoman"/>
      <w:lvlText w:val="%6."/>
      <w:lvlJc w:val="right"/>
      <w:pPr>
        <w:ind w:left="4320" w:hanging="180"/>
      </w:pPr>
    </w:lvl>
    <w:lvl w:ilvl="6" w:tplc="59BCD8BE">
      <w:start w:val="1"/>
      <w:numFmt w:val="decimal"/>
      <w:lvlText w:val="%7."/>
      <w:lvlJc w:val="left"/>
      <w:pPr>
        <w:ind w:left="5040" w:hanging="360"/>
      </w:pPr>
    </w:lvl>
    <w:lvl w:ilvl="7" w:tplc="99302C68">
      <w:start w:val="1"/>
      <w:numFmt w:val="lowerLetter"/>
      <w:lvlText w:val="%8."/>
      <w:lvlJc w:val="left"/>
      <w:pPr>
        <w:ind w:left="5760" w:hanging="360"/>
      </w:pPr>
    </w:lvl>
    <w:lvl w:ilvl="8" w:tplc="DB6A2DDE">
      <w:start w:val="1"/>
      <w:numFmt w:val="lowerRoman"/>
      <w:lvlText w:val="%9."/>
      <w:lvlJc w:val="right"/>
      <w:pPr>
        <w:ind w:left="6480" w:hanging="180"/>
      </w:pPr>
    </w:lvl>
  </w:abstractNum>
  <w:abstractNum w:abstractNumId="21" w15:restartNumberingAfterBreak="0">
    <w:nsid w:val="34F55EBB"/>
    <w:multiLevelType w:val="hybridMultilevel"/>
    <w:tmpl w:val="8108A730"/>
    <w:lvl w:ilvl="0" w:tplc="04050019">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251C4"/>
    <w:multiLevelType w:val="hybridMultilevel"/>
    <w:tmpl w:val="CA9C6D70"/>
    <w:lvl w:ilvl="0" w:tplc="D55E3872">
      <w:start w:val="1"/>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62C6FCD"/>
    <w:multiLevelType w:val="multilevel"/>
    <w:tmpl w:val="126648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325"/>
        </w:tabs>
        <w:ind w:left="2325" w:hanging="851"/>
      </w:pPr>
      <w:rPr>
        <w:rFonts w:ascii="Calibri" w:hAnsi="Calibri" w:cs="Arial" w:hint="default"/>
        <w:sz w:val="22"/>
        <w:szCs w:val="20"/>
      </w:rPr>
    </w:lvl>
    <w:lvl w:ilvl="3">
      <w:start w:val="1"/>
      <w:numFmt w:val="lowerLetter"/>
      <w:lvlText w:val="%4)"/>
      <w:lvlJc w:val="left"/>
      <w:pPr>
        <w:tabs>
          <w:tab w:val="num" w:pos="2835"/>
        </w:tabs>
        <w:ind w:left="2835" w:hanging="510"/>
      </w:pPr>
      <w:rPr>
        <w:rFonts w:hint="default"/>
      </w:rPr>
    </w:lvl>
    <w:lvl w:ilvl="4">
      <w:start w:val="1"/>
      <w:numFmt w:val="decimal"/>
      <w:lvlText w:val="%1.%2.%3.%4.%5"/>
      <w:lvlJc w:val="left"/>
      <w:pPr>
        <w:tabs>
          <w:tab w:val="num" w:pos="4507"/>
        </w:tabs>
        <w:ind w:left="4507" w:hanging="737"/>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4" w15:restartNumberingAfterBreak="0">
    <w:nsid w:val="3AB45D59"/>
    <w:multiLevelType w:val="hybridMultilevel"/>
    <w:tmpl w:val="4F828C84"/>
    <w:lvl w:ilvl="0" w:tplc="2FD8ED9C">
      <w:start w:val="1"/>
      <w:numFmt w:val="lowerLetter"/>
      <w:lvlText w:val="%1)"/>
      <w:lvlJc w:val="left"/>
      <w:pPr>
        <w:ind w:left="720" w:hanging="360"/>
      </w:pPr>
      <w:rPr>
        <w:rFonts w:hint="default"/>
        <w:b w:val="0"/>
        <w:bCs w:val="0"/>
      </w:rPr>
    </w:lvl>
    <w:lvl w:ilvl="1" w:tplc="B9AECF98">
      <w:start w:val="1"/>
      <w:numFmt w:val="bullet"/>
      <w:lvlText w:val="o"/>
      <w:lvlJc w:val="left"/>
      <w:pPr>
        <w:ind w:left="1440" w:hanging="360"/>
      </w:pPr>
      <w:rPr>
        <w:rFonts w:ascii="Courier New" w:hAnsi="Courier New" w:hint="default"/>
      </w:rPr>
    </w:lvl>
    <w:lvl w:ilvl="2" w:tplc="7DA0DBDA">
      <w:start w:val="1"/>
      <w:numFmt w:val="bullet"/>
      <w:lvlText w:val=""/>
      <w:lvlJc w:val="left"/>
      <w:pPr>
        <w:ind w:left="2160" w:hanging="360"/>
      </w:pPr>
      <w:rPr>
        <w:rFonts w:ascii="Wingdings" w:hAnsi="Wingdings" w:hint="default"/>
      </w:rPr>
    </w:lvl>
    <w:lvl w:ilvl="3" w:tplc="D15E90CA">
      <w:start w:val="1"/>
      <w:numFmt w:val="bullet"/>
      <w:lvlText w:val=""/>
      <w:lvlJc w:val="left"/>
      <w:pPr>
        <w:ind w:left="2880" w:hanging="360"/>
      </w:pPr>
      <w:rPr>
        <w:rFonts w:ascii="Symbol" w:hAnsi="Symbol" w:hint="default"/>
      </w:rPr>
    </w:lvl>
    <w:lvl w:ilvl="4" w:tplc="0714D322">
      <w:start w:val="1"/>
      <w:numFmt w:val="bullet"/>
      <w:lvlText w:val="o"/>
      <w:lvlJc w:val="left"/>
      <w:pPr>
        <w:ind w:left="3600" w:hanging="360"/>
      </w:pPr>
      <w:rPr>
        <w:rFonts w:ascii="Courier New" w:hAnsi="Courier New" w:hint="default"/>
      </w:rPr>
    </w:lvl>
    <w:lvl w:ilvl="5" w:tplc="75D29996">
      <w:start w:val="1"/>
      <w:numFmt w:val="bullet"/>
      <w:lvlText w:val=""/>
      <w:lvlJc w:val="left"/>
      <w:pPr>
        <w:ind w:left="4320" w:hanging="360"/>
      </w:pPr>
      <w:rPr>
        <w:rFonts w:ascii="Wingdings" w:hAnsi="Wingdings" w:hint="default"/>
      </w:rPr>
    </w:lvl>
    <w:lvl w:ilvl="6" w:tplc="BA3035D0">
      <w:start w:val="1"/>
      <w:numFmt w:val="bullet"/>
      <w:lvlText w:val=""/>
      <w:lvlJc w:val="left"/>
      <w:pPr>
        <w:ind w:left="5040" w:hanging="360"/>
      </w:pPr>
      <w:rPr>
        <w:rFonts w:ascii="Symbol" w:hAnsi="Symbol" w:hint="default"/>
      </w:rPr>
    </w:lvl>
    <w:lvl w:ilvl="7" w:tplc="BFA6BEFA">
      <w:start w:val="1"/>
      <w:numFmt w:val="bullet"/>
      <w:lvlText w:val="o"/>
      <w:lvlJc w:val="left"/>
      <w:pPr>
        <w:ind w:left="5760" w:hanging="360"/>
      </w:pPr>
      <w:rPr>
        <w:rFonts w:ascii="Courier New" w:hAnsi="Courier New" w:hint="default"/>
      </w:rPr>
    </w:lvl>
    <w:lvl w:ilvl="8" w:tplc="114CDA00">
      <w:start w:val="1"/>
      <w:numFmt w:val="bullet"/>
      <w:lvlText w:val=""/>
      <w:lvlJc w:val="left"/>
      <w:pPr>
        <w:ind w:left="6480" w:hanging="360"/>
      </w:pPr>
      <w:rPr>
        <w:rFonts w:ascii="Wingdings" w:hAnsi="Wingdings" w:hint="default"/>
      </w:rPr>
    </w:lvl>
  </w:abstractNum>
  <w:abstractNum w:abstractNumId="25" w15:restartNumberingAfterBreak="0">
    <w:nsid w:val="3C930923"/>
    <w:multiLevelType w:val="hybridMultilevel"/>
    <w:tmpl w:val="2AB4BDB4"/>
    <w:lvl w:ilvl="0" w:tplc="4FBE7CAA">
      <w:numFmt w:val="none"/>
      <w:lvlText w:val=""/>
      <w:lvlJc w:val="left"/>
      <w:pPr>
        <w:tabs>
          <w:tab w:val="num" w:pos="360"/>
        </w:tabs>
      </w:pPr>
    </w:lvl>
    <w:lvl w:ilvl="1" w:tplc="E5EAFB56">
      <w:start w:val="1"/>
      <w:numFmt w:val="lowerLetter"/>
      <w:lvlText w:val="%2."/>
      <w:lvlJc w:val="left"/>
      <w:pPr>
        <w:ind w:left="1440" w:hanging="360"/>
      </w:pPr>
    </w:lvl>
    <w:lvl w:ilvl="2" w:tplc="BBA429EC">
      <w:start w:val="1"/>
      <w:numFmt w:val="lowerRoman"/>
      <w:lvlText w:val="%3."/>
      <w:lvlJc w:val="right"/>
      <w:pPr>
        <w:ind w:left="2160" w:hanging="180"/>
      </w:pPr>
    </w:lvl>
    <w:lvl w:ilvl="3" w:tplc="91E8E0AA">
      <w:start w:val="1"/>
      <w:numFmt w:val="decimal"/>
      <w:lvlText w:val="%4."/>
      <w:lvlJc w:val="left"/>
      <w:pPr>
        <w:ind w:left="2880" w:hanging="360"/>
      </w:pPr>
    </w:lvl>
    <w:lvl w:ilvl="4" w:tplc="6E3C8930">
      <w:start w:val="1"/>
      <w:numFmt w:val="lowerLetter"/>
      <w:lvlText w:val="%5."/>
      <w:lvlJc w:val="left"/>
      <w:pPr>
        <w:ind w:left="3600" w:hanging="360"/>
      </w:pPr>
    </w:lvl>
    <w:lvl w:ilvl="5" w:tplc="6B82C870">
      <w:start w:val="1"/>
      <w:numFmt w:val="lowerRoman"/>
      <w:lvlText w:val="%6."/>
      <w:lvlJc w:val="right"/>
      <w:pPr>
        <w:ind w:left="4320" w:hanging="180"/>
      </w:pPr>
    </w:lvl>
    <w:lvl w:ilvl="6" w:tplc="EFECBCB2">
      <w:start w:val="1"/>
      <w:numFmt w:val="decimal"/>
      <w:lvlText w:val="%7."/>
      <w:lvlJc w:val="left"/>
      <w:pPr>
        <w:ind w:left="5040" w:hanging="360"/>
      </w:pPr>
    </w:lvl>
    <w:lvl w:ilvl="7" w:tplc="A2ECD272">
      <w:start w:val="1"/>
      <w:numFmt w:val="lowerLetter"/>
      <w:lvlText w:val="%8."/>
      <w:lvlJc w:val="left"/>
      <w:pPr>
        <w:ind w:left="5760" w:hanging="360"/>
      </w:pPr>
    </w:lvl>
    <w:lvl w:ilvl="8" w:tplc="1BDC17B8">
      <w:start w:val="1"/>
      <w:numFmt w:val="lowerRoman"/>
      <w:lvlText w:val="%9."/>
      <w:lvlJc w:val="right"/>
      <w:pPr>
        <w:ind w:left="6480" w:hanging="180"/>
      </w:pPr>
    </w:lvl>
  </w:abstractNum>
  <w:abstractNum w:abstractNumId="26" w15:restartNumberingAfterBreak="0">
    <w:nsid w:val="3D8C55E4"/>
    <w:multiLevelType w:val="hybridMultilevel"/>
    <w:tmpl w:val="9BF6C7F8"/>
    <w:lvl w:ilvl="0" w:tplc="0A6E8146">
      <w:start w:val="1"/>
      <w:numFmt w:val="lowerLetter"/>
      <w:lvlText w:val="%1)"/>
      <w:lvlJc w:val="left"/>
      <w:pPr>
        <w:ind w:left="720" w:hanging="360"/>
      </w:pPr>
    </w:lvl>
    <w:lvl w:ilvl="1" w:tplc="BDA03A28">
      <w:start w:val="1"/>
      <w:numFmt w:val="lowerLetter"/>
      <w:lvlText w:val="%2."/>
      <w:lvlJc w:val="left"/>
      <w:pPr>
        <w:ind w:left="1440" w:hanging="360"/>
      </w:pPr>
    </w:lvl>
    <w:lvl w:ilvl="2" w:tplc="759C5B72">
      <w:start w:val="1"/>
      <w:numFmt w:val="lowerRoman"/>
      <w:lvlText w:val="%3."/>
      <w:lvlJc w:val="right"/>
      <w:pPr>
        <w:ind w:left="2160" w:hanging="180"/>
      </w:pPr>
    </w:lvl>
    <w:lvl w:ilvl="3" w:tplc="AB80BACE">
      <w:start w:val="1"/>
      <w:numFmt w:val="decimal"/>
      <w:lvlText w:val="%4."/>
      <w:lvlJc w:val="left"/>
      <w:pPr>
        <w:ind w:left="2880" w:hanging="360"/>
      </w:pPr>
    </w:lvl>
    <w:lvl w:ilvl="4" w:tplc="E67E1CCC">
      <w:start w:val="1"/>
      <w:numFmt w:val="lowerLetter"/>
      <w:lvlText w:val="%5."/>
      <w:lvlJc w:val="left"/>
      <w:pPr>
        <w:ind w:left="3600" w:hanging="360"/>
      </w:pPr>
    </w:lvl>
    <w:lvl w:ilvl="5" w:tplc="34B464EE">
      <w:start w:val="1"/>
      <w:numFmt w:val="lowerRoman"/>
      <w:lvlText w:val="%6."/>
      <w:lvlJc w:val="right"/>
      <w:pPr>
        <w:ind w:left="4320" w:hanging="180"/>
      </w:pPr>
    </w:lvl>
    <w:lvl w:ilvl="6" w:tplc="8FD09A78">
      <w:start w:val="1"/>
      <w:numFmt w:val="decimal"/>
      <w:lvlText w:val="%7."/>
      <w:lvlJc w:val="left"/>
      <w:pPr>
        <w:ind w:left="5040" w:hanging="360"/>
      </w:pPr>
    </w:lvl>
    <w:lvl w:ilvl="7" w:tplc="56E27DCA">
      <w:start w:val="1"/>
      <w:numFmt w:val="lowerLetter"/>
      <w:lvlText w:val="%8."/>
      <w:lvlJc w:val="left"/>
      <w:pPr>
        <w:ind w:left="5760" w:hanging="360"/>
      </w:pPr>
    </w:lvl>
    <w:lvl w:ilvl="8" w:tplc="2A60F4E2">
      <w:start w:val="1"/>
      <w:numFmt w:val="lowerRoman"/>
      <w:lvlText w:val="%9."/>
      <w:lvlJc w:val="right"/>
      <w:pPr>
        <w:ind w:left="6480" w:hanging="180"/>
      </w:pPr>
    </w:lvl>
  </w:abstractNum>
  <w:abstractNum w:abstractNumId="27" w15:restartNumberingAfterBreak="0">
    <w:nsid w:val="404903EF"/>
    <w:multiLevelType w:val="hybridMultilevel"/>
    <w:tmpl w:val="14B0EE64"/>
    <w:lvl w:ilvl="0" w:tplc="56349A7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257D0E"/>
    <w:multiLevelType w:val="hybridMultilevel"/>
    <w:tmpl w:val="8FEA93D0"/>
    <w:lvl w:ilvl="0" w:tplc="FFFFFFFF">
      <w:start w:val="1"/>
      <w:numFmt w:val="decimal"/>
      <w:lvlText w:val="%1."/>
      <w:lvlJc w:val="left"/>
      <w:pPr>
        <w:ind w:left="720" w:hanging="360"/>
      </w:pPr>
    </w:lvl>
    <w:lvl w:ilvl="1" w:tplc="040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E42D78"/>
    <w:multiLevelType w:val="hybridMultilevel"/>
    <w:tmpl w:val="9788BA2E"/>
    <w:lvl w:ilvl="0" w:tplc="0405000B">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5B0F47"/>
    <w:multiLevelType w:val="hybridMultilevel"/>
    <w:tmpl w:val="A5507C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C982F53"/>
    <w:multiLevelType w:val="hybridMultilevel"/>
    <w:tmpl w:val="F960961E"/>
    <w:lvl w:ilvl="0" w:tplc="6EBA67C2">
      <w:start w:val="1"/>
      <w:numFmt w:val="decimal"/>
      <w:pStyle w:val="Textodstavc"/>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131B67"/>
    <w:multiLevelType w:val="hybridMultilevel"/>
    <w:tmpl w:val="D3A605A6"/>
    <w:lvl w:ilvl="0" w:tplc="FA38E244">
      <w:start w:val="3"/>
      <w:numFmt w:val="lowerLetter"/>
      <w:lvlText w:val="%1)"/>
      <w:lvlJc w:val="left"/>
      <w:pPr>
        <w:ind w:left="720" w:hanging="360"/>
      </w:pPr>
    </w:lvl>
    <w:lvl w:ilvl="1" w:tplc="F5126E22">
      <w:start w:val="1"/>
      <w:numFmt w:val="lowerLetter"/>
      <w:lvlText w:val="%2."/>
      <w:lvlJc w:val="left"/>
      <w:pPr>
        <w:ind w:left="1440" w:hanging="360"/>
      </w:pPr>
    </w:lvl>
    <w:lvl w:ilvl="2" w:tplc="AD926A6A">
      <w:start w:val="1"/>
      <w:numFmt w:val="lowerRoman"/>
      <w:lvlText w:val="%3."/>
      <w:lvlJc w:val="right"/>
      <w:pPr>
        <w:ind w:left="2160" w:hanging="180"/>
      </w:pPr>
    </w:lvl>
    <w:lvl w:ilvl="3" w:tplc="C8448E00">
      <w:start w:val="1"/>
      <w:numFmt w:val="decimal"/>
      <w:lvlText w:val="%4."/>
      <w:lvlJc w:val="left"/>
      <w:pPr>
        <w:ind w:left="2880" w:hanging="360"/>
      </w:pPr>
    </w:lvl>
    <w:lvl w:ilvl="4" w:tplc="08505124">
      <w:start w:val="1"/>
      <w:numFmt w:val="lowerLetter"/>
      <w:lvlText w:val="%5."/>
      <w:lvlJc w:val="left"/>
      <w:pPr>
        <w:ind w:left="3600" w:hanging="360"/>
      </w:pPr>
    </w:lvl>
    <w:lvl w:ilvl="5" w:tplc="3A4015CE">
      <w:start w:val="1"/>
      <w:numFmt w:val="lowerRoman"/>
      <w:lvlText w:val="%6."/>
      <w:lvlJc w:val="right"/>
      <w:pPr>
        <w:ind w:left="4320" w:hanging="180"/>
      </w:pPr>
    </w:lvl>
    <w:lvl w:ilvl="6" w:tplc="EE3CF938">
      <w:start w:val="1"/>
      <w:numFmt w:val="decimal"/>
      <w:lvlText w:val="%7."/>
      <w:lvlJc w:val="left"/>
      <w:pPr>
        <w:ind w:left="5040" w:hanging="360"/>
      </w:pPr>
    </w:lvl>
    <w:lvl w:ilvl="7" w:tplc="73A62694">
      <w:start w:val="1"/>
      <w:numFmt w:val="lowerLetter"/>
      <w:lvlText w:val="%8."/>
      <w:lvlJc w:val="left"/>
      <w:pPr>
        <w:ind w:left="5760" w:hanging="360"/>
      </w:pPr>
    </w:lvl>
    <w:lvl w:ilvl="8" w:tplc="732A6C8E">
      <w:start w:val="1"/>
      <w:numFmt w:val="lowerRoman"/>
      <w:lvlText w:val="%9."/>
      <w:lvlJc w:val="right"/>
      <w:pPr>
        <w:ind w:left="6480" w:hanging="180"/>
      </w:pPr>
    </w:lvl>
  </w:abstractNum>
  <w:abstractNum w:abstractNumId="33" w15:restartNumberingAfterBreak="0">
    <w:nsid w:val="5499333B"/>
    <w:multiLevelType w:val="hybridMultilevel"/>
    <w:tmpl w:val="13DE7B68"/>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B14E0E"/>
    <w:multiLevelType w:val="hybridMultilevel"/>
    <w:tmpl w:val="74403AA4"/>
    <w:lvl w:ilvl="0" w:tplc="FED4D1BA">
      <w:numFmt w:val="none"/>
      <w:lvlText w:val=""/>
      <w:lvlJc w:val="left"/>
      <w:pPr>
        <w:tabs>
          <w:tab w:val="num" w:pos="360"/>
        </w:tabs>
      </w:pPr>
    </w:lvl>
    <w:lvl w:ilvl="1" w:tplc="446899A4">
      <w:start w:val="1"/>
      <w:numFmt w:val="lowerLetter"/>
      <w:lvlText w:val="%2."/>
      <w:lvlJc w:val="left"/>
      <w:pPr>
        <w:ind w:left="1440" w:hanging="360"/>
      </w:pPr>
    </w:lvl>
    <w:lvl w:ilvl="2" w:tplc="AC108294">
      <w:start w:val="1"/>
      <w:numFmt w:val="lowerRoman"/>
      <w:lvlText w:val="%3."/>
      <w:lvlJc w:val="right"/>
      <w:pPr>
        <w:ind w:left="2160" w:hanging="180"/>
      </w:pPr>
    </w:lvl>
    <w:lvl w:ilvl="3" w:tplc="0F629F4A">
      <w:start w:val="1"/>
      <w:numFmt w:val="decimal"/>
      <w:lvlText w:val="%4."/>
      <w:lvlJc w:val="left"/>
      <w:pPr>
        <w:ind w:left="2880" w:hanging="360"/>
      </w:pPr>
    </w:lvl>
    <w:lvl w:ilvl="4" w:tplc="74B6CE92">
      <w:start w:val="1"/>
      <w:numFmt w:val="lowerLetter"/>
      <w:lvlText w:val="%5."/>
      <w:lvlJc w:val="left"/>
      <w:pPr>
        <w:ind w:left="3600" w:hanging="360"/>
      </w:pPr>
    </w:lvl>
    <w:lvl w:ilvl="5" w:tplc="3EA6DB9E">
      <w:start w:val="1"/>
      <w:numFmt w:val="lowerRoman"/>
      <w:lvlText w:val="%6."/>
      <w:lvlJc w:val="right"/>
      <w:pPr>
        <w:ind w:left="4320" w:hanging="180"/>
      </w:pPr>
    </w:lvl>
    <w:lvl w:ilvl="6" w:tplc="DC7E698C">
      <w:start w:val="1"/>
      <w:numFmt w:val="decimal"/>
      <w:lvlText w:val="%7."/>
      <w:lvlJc w:val="left"/>
      <w:pPr>
        <w:ind w:left="5040" w:hanging="360"/>
      </w:pPr>
    </w:lvl>
    <w:lvl w:ilvl="7" w:tplc="A27ACE78">
      <w:start w:val="1"/>
      <w:numFmt w:val="lowerLetter"/>
      <w:lvlText w:val="%8."/>
      <w:lvlJc w:val="left"/>
      <w:pPr>
        <w:ind w:left="5760" w:hanging="360"/>
      </w:pPr>
    </w:lvl>
    <w:lvl w:ilvl="8" w:tplc="45C60A36">
      <w:start w:val="1"/>
      <w:numFmt w:val="lowerRoman"/>
      <w:lvlText w:val="%9."/>
      <w:lvlJc w:val="right"/>
      <w:pPr>
        <w:ind w:left="6480" w:hanging="180"/>
      </w:pPr>
    </w:lvl>
  </w:abstractNum>
  <w:abstractNum w:abstractNumId="35" w15:restartNumberingAfterBreak="0">
    <w:nsid w:val="556E28C7"/>
    <w:multiLevelType w:val="hybridMultilevel"/>
    <w:tmpl w:val="290CFB5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5741639"/>
    <w:multiLevelType w:val="hybridMultilevel"/>
    <w:tmpl w:val="74C4FFB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EF0820"/>
    <w:multiLevelType w:val="hybridMultilevel"/>
    <w:tmpl w:val="B4827A96"/>
    <w:lvl w:ilvl="0" w:tplc="3AF89FCA">
      <w:start w:val="1"/>
      <w:numFmt w:val="lowerLetter"/>
      <w:lvlText w:val="%1)"/>
      <w:lvlJc w:val="left"/>
      <w:pPr>
        <w:ind w:left="720" w:hanging="360"/>
      </w:pPr>
    </w:lvl>
    <w:lvl w:ilvl="1" w:tplc="7C3C8802">
      <w:start w:val="1"/>
      <w:numFmt w:val="lowerLetter"/>
      <w:lvlText w:val="%2."/>
      <w:lvlJc w:val="left"/>
      <w:pPr>
        <w:ind w:left="1440" w:hanging="360"/>
      </w:pPr>
    </w:lvl>
    <w:lvl w:ilvl="2" w:tplc="5BE24A2A">
      <w:start w:val="1"/>
      <w:numFmt w:val="lowerRoman"/>
      <w:lvlText w:val="%3."/>
      <w:lvlJc w:val="right"/>
      <w:pPr>
        <w:ind w:left="2160" w:hanging="180"/>
      </w:pPr>
    </w:lvl>
    <w:lvl w:ilvl="3" w:tplc="7ED63A6C">
      <w:start w:val="1"/>
      <w:numFmt w:val="decimal"/>
      <w:lvlText w:val="%4."/>
      <w:lvlJc w:val="left"/>
      <w:pPr>
        <w:ind w:left="2880" w:hanging="360"/>
      </w:pPr>
    </w:lvl>
    <w:lvl w:ilvl="4" w:tplc="A05688D6">
      <w:start w:val="1"/>
      <w:numFmt w:val="lowerLetter"/>
      <w:lvlText w:val="%5."/>
      <w:lvlJc w:val="left"/>
      <w:pPr>
        <w:ind w:left="3600" w:hanging="360"/>
      </w:pPr>
    </w:lvl>
    <w:lvl w:ilvl="5" w:tplc="ED4C40DE">
      <w:start w:val="1"/>
      <w:numFmt w:val="lowerRoman"/>
      <w:lvlText w:val="%6."/>
      <w:lvlJc w:val="right"/>
      <w:pPr>
        <w:ind w:left="4320" w:hanging="180"/>
      </w:pPr>
    </w:lvl>
    <w:lvl w:ilvl="6" w:tplc="E0047792">
      <w:start w:val="1"/>
      <w:numFmt w:val="decimal"/>
      <w:lvlText w:val="%7."/>
      <w:lvlJc w:val="left"/>
      <w:pPr>
        <w:ind w:left="5040" w:hanging="360"/>
      </w:pPr>
    </w:lvl>
    <w:lvl w:ilvl="7" w:tplc="7820CC48">
      <w:start w:val="1"/>
      <w:numFmt w:val="lowerLetter"/>
      <w:lvlText w:val="%8."/>
      <w:lvlJc w:val="left"/>
      <w:pPr>
        <w:ind w:left="5760" w:hanging="360"/>
      </w:pPr>
    </w:lvl>
    <w:lvl w:ilvl="8" w:tplc="9D9E58D4">
      <w:start w:val="1"/>
      <w:numFmt w:val="lowerRoman"/>
      <w:lvlText w:val="%9."/>
      <w:lvlJc w:val="right"/>
      <w:pPr>
        <w:ind w:left="6480" w:hanging="180"/>
      </w:pPr>
    </w:lvl>
  </w:abstractNum>
  <w:abstractNum w:abstractNumId="38" w15:restartNumberingAfterBreak="0">
    <w:nsid w:val="58601809"/>
    <w:multiLevelType w:val="hybridMultilevel"/>
    <w:tmpl w:val="D10A12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236A47"/>
    <w:multiLevelType w:val="hybridMultilevel"/>
    <w:tmpl w:val="8B1E8BA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5A22B3"/>
    <w:multiLevelType w:val="multilevel"/>
    <w:tmpl w:val="CA3264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3904663"/>
    <w:multiLevelType w:val="hybridMultilevel"/>
    <w:tmpl w:val="8B1E8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E12723"/>
    <w:multiLevelType w:val="hybridMultilevel"/>
    <w:tmpl w:val="3D2E7728"/>
    <w:lvl w:ilvl="0" w:tplc="D1A68344">
      <w:start w:val="1"/>
      <w:numFmt w:val="lowerLetter"/>
      <w:lvlText w:val="%1)"/>
      <w:lvlJc w:val="left"/>
      <w:pPr>
        <w:ind w:left="720" w:hanging="360"/>
      </w:pPr>
    </w:lvl>
    <w:lvl w:ilvl="1" w:tplc="26084F72">
      <w:start w:val="1"/>
      <w:numFmt w:val="lowerLetter"/>
      <w:lvlText w:val="%2."/>
      <w:lvlJc w:val="left"/>
      <w:pPr>
        <w:ind w:left="1440" w:hanging="360"/>
      </w:pPr>
    </w:lvl>
    <w:lvl w:ilvl="2" w:tplc="3AFC25AC">
      <w:start w:val="1"/>
      <w:numFmt w:val="lowerRoman"/>
      <w:lvlText w:val="%3."/>
      <w:lvlJc w:val="right"/>
      <w:pPr>
        <w:ind w:left="2160" w:hanging="180"/>
      </w:pPr>
    </w:lvl>
    <w:lvl w:ilvl="3" w:tplc="9000E9B0">
      <w:start w:val="1"/>
      <w:numFmt w:val="decimal"/>
      <w:lvlText w:val="%4."/>
      <w:lvlJc w:val="left"/>
      <w:pPr>
        <w:ind w:left="2880" w:hanging="360"/>
      </w:pPr>
    </w:lvl>
    <w:lvl w:ilvl="4" w:tplc="C062E6FA">
      <w:start w:val="1"/>
      <w:numFmt w:val="lowerLetter"/>
      <w:lvlText w:val="%5."/>
      <w:lvlJc w:val="left"/>
      <w:pPr>
        <w:ind w:left="3600" w:hanging="360"/>
      </w:pPr>
    </w:lvl>
    <w:lvl w:ilvl="5" w:tplc="8640D982">
      <w:start w:val="1"/>
      <w:numFmt w:val="lowerRoman"/>
      <w:lvlText w:val="%6."/>
      <w:lvlJc w:val="right"/>
      <w:pPr>
        <w:ind w:left="4320" w:hanging="180"/>
      </w:pPr>
    </w:lvl>
    <w:lvl w:ilvl="6" w:tplc="D8ACECA2">
      <w:start w:val="1"/>
      <w:numFmt w:val="decimal"/>
      <w:lvlText w:val="%7."/>
      <w:lvlJc w:val="left"/>
      <w:pPr>
        <w:ind w:left="5040" w:hanging="360"/>
      </w:pPr>
    </w:lvl>
    <w:lvl w:ilvl="7" w:tplc="894A6B1E">
      <w:start w:val="1"/>
      <w:numFmt w:val="lowerLetter"/>
      <w:lvlText w:val="%8."/>
      <w:lvlJc w:val="left"/>
      <w:pPr>
        <w:ind w:left="5760" w:hanging="360"/>
      </w:pPr>
    </w:lvl>
    <w:lvl w:ilvl="8" w:tplc="C98EF7DC">
      <w:start w:val="1"/>
      <w:numFmt w:val="lowerRoman"/>
      <w:lvlText w:val="%9."/>
      <w:lvlJc w:val="right"/>
      <w:pPr>
        <w:ind w:left="6480" w:hanging="180"/>
      </w:pPr>
    </w:lvl>
  </w:abstractNum>
  <w:abstractNum w:abstractNumId="43" w15:restartNumberingAfterBreak="0">
    <w:nsid w:val="66BF71CE"/>
    <w:multiLevelType w:val="hybridMultilevel"/>
    <w:tmpl w:val="1B52687A"/>
    <w:lvl w:ilvl="0" w:tplc="04050017">
      <w:start w:val="1"/>
      <w:numFmt w:val="lowerLetter"/>
      <w:lvlText w:val="%1)"/>
      <w:lvlJc w:val="left"/>
      <w:pPr>
        <w:ind w:left="567" w:hanging="207"/>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2E287D"/>
    <w:multiLevelType w:val="hybridMultilevel"/>
    <w:tmpl w:val="3DB84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6" w15:restartNumberingAfterBreak="0">
    <w:nsid w:val="6E365F6C"/>
    <w:multiLevelType w:val="multilevel"/>
    <w:tmpl w:val="CA3264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6744A7"/>
    <w:multiLevelType w:val="hybridMultilevel"/>
    <w:tmpl w:val="EA729530"/>
    <w:lvl w:ilvl="0" w:tplc="49D273F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2713AEB"/>
    <w:multiLevelType w:val="hybridMultilevel"/>
    <w:tmpl w:val="49EC42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3084ACF"/>
    <w:multiLevelType w:val="hybridMultilevel"/>
    <w:tmpl w:val="8B1E8BA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703D9B"/>
    <w:multiLevelType w:val="hybridMultilevel"/>
    <w:tmpl w:val="C74A0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F8326B2"/>
    <w:multiLevelType w:val="hybridMultilevel"/>
    <w:tmpl w:val="A5507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F9B3C3D"/>
    <w:multiLevelType w:val="hybridMultilevel"/>
    <w:tmpl w:val="0CC404E0"/>
    <w:lvl w:ilvl="0" w:tplc="50FA141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42"/>
  </w:num>
  <w:num w:numId="3">
    <w:abstractNumId w:val="26"/>
  </w:num>
  <w:num w:numId="4">
    <w:abstractNumId w:val="3"/>
  </w:num>
  <w:num w:numId="5">
    <w:abstractNumId w:val="34"/>
  </w:num>
  <w:num w:numId="6">
    <w:abstractNumId w:val="25"/>
  </w:num>
  <w:num w:numId="7">
    <w:abstractNumId w:val="7"/>
  </w:num>
  <w:num w:numId="8">
    <w:abstractNumId w:val="20"/>
  </w:num>
  <w:num w:numId="9">
    <w:abstractNumId w:val="0"/>
  </w:num>
  <w:num w:numId="10">
    <w:abstractNumId w:val="32"/>
  </w:num>
  <w:num w:numId="11">
    <w:abstractNumId w:val="37"/>
  </w:num>
  <w:num w:numId="12">
    <w:abstractNumId w:val="14"/>
  </w:num>
  <w:num w:numId="13">
    <w:abstractNumId w:val="52"/>
  </w:num>
  <w:num w:numId="14">
    <w:abstractNumId w:val="17"/>
  </w:num>
  <w:num w:numId="15">
    <w:abstractNumId w:val="16"/>
  </w:num>
  <w:num w:numId="16">
    <w:abstractNumId w:val="6"/>
  </w:num>
  <w:num w:numId="17">
    <w:abstractNumId w:val="51"/>
  </w:num>
  <w:num w:numId="18">
    <w:abstractNumId w:val="10"/>
  </w:num>
  <w:num w:numId="19">
    <w:abstractNumId w:val="5"/>
  </w:num>
  <w:num w:numId="20">
    <w:abstractNumId w:val="11"/>
  </w:num>
  <w:num w:numId="21">
    <w:abstractNumId w:val="1"/>
  </w:num>
  <w:num w:numId="22">
    <w:abstractNumId w:val="13"/>
  </w:num>
  <w:num w:numId="23">
    <w:abstractNumId w:val="38"/>
  </w:num>
  <w:num w:numId="24">
    <w:abstractNumId w:val="27"/>
  </w:num>
  <w:num w:numId="25">
    <w:abstractNumId w:val="4"/>
  </w:num>
  <w:num w:numId="26">
    <w:abstractNumId w:val="23"/>
  </w:num>
  <w:num w:numId="27">
    <w:abstractNumId w:val="2"/>
  </w:num>
  <w:num w:numId="28">
    <w:abstractNumId w:val="19"/>
  </w:num>
  <w:num w:numId="29">
    <w:abstractNumId w:val="49"/>
  </w:num>
  <w:num w:numId="30">
    <w:abstractNumId w:val="39"/>
  </w:num>
  <w:num w:numId="31">
    <w:abstractNumId w:val="40"/>
  </w:num>
  <w:num w:numId="32">
    <w:abstractNumId w:val="15"/>
  </w:num>
  <w:num w:numId="33">
    <w:abstractNumId w:val="50"/>
  </w:num>
  <w:num w:numId="34">
    <w:abstractNumId w:val="18"/>
  </w:num>
  <w:num w:numId="35">
    <w:abstractNumId w:val="4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0"/>
  </w:num>
  <w:num w:numId="39">
    <w:abstractNumId w:val="9"/>
  </w:num>
  <w:num w:numId="40">
    <w:abstractNumId w:val="28"/>
  </w:num>
  <w:num w:numId="41">
    <w:abstractNumId w:val="29"/>
  </w:num>
  <w:num w:numId="42">
    <w:abstractNumId w:val="44"/>
  </w:num>
  <w:num w:numId="43">
    <w:abstractNumId w:val="41"/>
  </w:num>
  <w:num w:numId="44">
    <w:abstractNumId w:val="21"/>
  </w:num>
  <w:num w:numId="45">
    <w:abstractNumId w:val="8"/>
  </w:num>
  <w:num w:numId="46">
    <w:abstractNumId w:val="45"/>
  </w:num>
  <w:num w:numId="47">
    <w:abstractNumId w:val="24"/>
  </w:num>
  <w:num w:numId="48">
    <w:abstractNumId w:val="22"/>
  </w:num>
  <w:num w:numId="49">
    <w:abstractNumId w:val="36"/>
  </w:num>
  <w:num w:numId="50">
    <w:abstractNumId w:val="33"/>
  </w:num>
  <w:num w:numId="51">
    <w:abstractNumId w:val="43"/>
  </w:num>
  <w:num w:numId="52">
    <w:abstractNumId w:val="47"/>
  </w:num>
  <w:num w:numId="53">
    <w:abstractNumId w:val="31"/>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num>
  <w:num w:numId="58">
    <w:abstractNumId w:val="31"/>
  </w:num>
  <w:num w:numId="59">
    <w:abstractNumId w:val="31"/>
  </w:num>
  <w:num w:numId="60">
    <w:abstractNumId w:val="31"/>
  </w:num>
  <w:num w:numId="61">
    <w:abstractNumId w:val="31"/>
  </w:num>
  <w:num w:numId="62">
    <w:abstractNumId w:val="31"/>
  </w:num>
  <w:num w:numId="63">
    <w:abstractNumId w:val="31"/>
  </w:num>
  <w:num w:numId="64">
    <w:abstractNumId w:val="31"/>
    <w:lvlOverride w:ilvl="0">
      <w:startOverride w:val="1"/>
    </w:lvlOverride>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1"/>
  </w:num>
  <w:num w:numId="78">
    <w:abstractNumId w:val="31"/>
    <w:lvlOverride w:ilvl="0">
      <w:startOverride w:val="1"/>
    </w:lvlOverride>
  </w:num>
  <w:num w:numId="79">
    <w:abstractNumId w:val="31"/>
  </w:num>
  <w:num w:numId="80">
    <w:abstractNumId w:val="31"/>
  </w:num>
  <w:num w:numId="81">
    <w:abstractNumId w:val="31"/>
  </w:num>
  <w:num w:numId="82">
    <w:abstractNumId w:val="31"/>
  </w:num>
  <w:num w:numId="83">
    <w:abstractNumId w:val="31"/>
  </w:num>
  <w:num w:numId="84">
    <w:abstractNumId w:val="31"/>
  </w:num>
  <w:num w:numId="85">
    <w:abstractNumId w:val="31"/>
  </w:num>
  <w:num w:numId="86">
    <w:abstractNumId w:val="31"/>
  </w:num>
  <w:num w:numId="87">
    <w:abstractNumId w:val="31"/>
  </w:num>
  <w:num w:numId="88">
    <w:abstractNumId w:val="31"/>
    <w:lvlOverride w:ilvl="0">
      <w:startOverride w:val="1"/>
    </w:lvlOverride>
  </w:num>
  <w:num w:numId="89">
    <w:abstractNumId w:val="31"/>
  </w:num>
  <w:num w:numId="90">
    <w:abstractNumId w:val="31"/>
  </w:num>
  <w:num w:numId="91">
    <w:abstractNumId w:val="31"/>
  </w:num>
  <w:num w:numId="92">
    <w:abstractNumId w:val="31"/>
  </w:num>
  <w:num w:numId="93">
    <w:abstractNumId w:val="31"/>
  </w:num>
  <w:num w:numId="94">
    <w:abstractNumId w:val="31"/>
  </w:num>
  <w:num w:numId="95">
    <w:abstractNumId w:val="31"/>
  </w:num>
  <w:num w:numId="96">
    <w:abstractNumId w:val="31"/>
  </w:num>
  <w:num w:numId="97">
    <w:abstractNumId w:val="31"/>
  </w:num>
  <w:num w:numId="98">
    <w:abstractNumId w:val="31"/>
  </w:num>
  <w:num w:numId="99">
    <w:abstractNumId w:val="31"/>
  </w:num>
  <w:num w:numId="100">
    <w:abstractNumId w:val="31"/>
    <w:lvlOverride w:ilvl="0">
      <w:startOverride w:val="1"/>
    </w:lvlOverride>
  </w:num>
  <w:num w:numId="101">
    <w:abstractNumId w:val="31"/>
  </w:num>
  <w:num w:numId="102">
    <w:abstractNumId w:val="31"/>
  </w:num>
  <w:num w:numId="103">
    <w:abstractNumId w:val="31"/>
  </w:num>
  <w:num w:numId="104">
    <w:abstractNumId w:val="31"/>
  </w:num>
  <w:num w:numId="105">
    <w:abstractNumId w:val="31"/>
  </w:num>
  <w:num w:numId="106">
    <w:abstractNumId w:val="31"/>
  </w:num>
  <w:num w:numId="107">
    <w:abstractNumId w:val="31"/>
    <w:lvlOverride w:ilvl="0">
      <w:startOverride w:val="1"/>
    </w:lvlOverride>
  </w:num>
  <w:num w:numId="108">
    <w:abstractNumId w:val="31"/>
  </w:num>
  <w:num w:numId="109">
    <w:abstractNumId w:val="31"/>
  </w:num>
  <w:num w:numId="110">
    <w:abstractNumId w:val="31"/>
  </w:num>
  <w:num w:numId="111">
    <w:abstractNumId w:val="31"/>
  </w:num>
  <w:num w:numId="112">
    <w:abstractNumId w:val="31"/>
  </w:num>
  <w:num w:numId="113">
    <w:abstractNumId w:val="31"/>
  </w:num>
  <w:num w:numId="114">
    <w:abstractNumId w:val="31"/>
  </w:num>
  <w:num w:numId="115">
    <w:abstractNumId w:val="35"/>
  </w:num>
  <w:num w:numId="116">
    <w:abstractNumId w:val="31"/>
    <w:lvlOverride w:ilvl="0">
      <w:startOverride w:val="1"/>
    </w:lvlOverride>
  </w:num>
  <w:num w:numId="117">
    <w:abstractNumId w:val="31"/>
  </w:num>
  <w:num w:numId="118">
    <w:abstractNumId w:val="31"/>
  </w:num>
  <w:num w:numId="119">
    <w:abstractNumId w:val="31"/>
  </w:num>
  <w:num w:numId="120">
    <w:abstractNumId w:val="31"/>
  </w:num>
  <w:num w:numId="121">
    <w:abstractNumId w:val="31"/>
  </w:num>
  <w:num w:numId="122">
    <w:abstractNumId w:val="31"/>
  </w:num>
  <w:num w:numId="123">
    <w:abstractNumId w:val="31"/>
  </w:num>
  <w:num w:numId="124">
    <w:abstractNumId w:val="31"/>
  </w:num>
  <w:num w:numId="125">
    <w:abstractNumId w:val="31"/>
  </w:num>
  <w:num w:numId="126">
    <w:abstractNumId w:val="31"/>
  </w:num>
  <w:num w:numId="127">
    <w:abstractNumId w:val="31"/>
    <w:lvlOverride w:ilvl="0">
      <w:startOverride w:val="1"/>
    </w:lvlOverride>
  </w:num>
  <w:num w:numId="128">
    <w:abstractNumId w:val="31"/>
  </w:num>
  <w:num w:numId="129">
    <w:abstractNumId w:val="31"/>
  </w:num>
  <w:num w:numId="130">
    <w:abstractNumId w:val="31"/>
  </w:num>
  <w:num w:numId="131">
    <w:abstractNumId w:val="31"/>
  </w:num>
  <w:num w:numId="132">
    <w:abstractNumId w:val="31"/>
  </w:num>
  <w:num w:numId="133">
    <w:abstractNumId w:val="31"/>
  </w:num>
  <w:num w:numId="134">
    <w:abstractNumId w:val="31"/>
  </w:num>
  <w:num w:numId="135">
    <w:abstractNumId w:val="31"/>
    <w:lvlOverride w:ilvl="0">
      <w:startOverride w:val="1"/>
    </w:lvlOverride>
  </w:num>
  <w:num w:numId="136">
    <w:abstractNumId w:val="31"/>
  </w:num>
  <w:num w:numId="137">
    <w:abstractNumId w:val="31"/>
  </w:num>
  <w:num w:numId="138">
    <w:abstractNumId w:val="31"/>
  </w:num>
  <w:num w:numId="139">
    <w:abstractNumId w:val="31"/>
  </w:num>
  <w:num w:numId="140">
    <w:abstractNumId w:val="31"/>
  </w:num>
  <w:num w:numId="141">
    <w:abstractNumId w:val="31"/>
  </w:num>
  <w:num w:numId="142">
    <w:abstractNumId w:val="31"/>
  </w:num>
  <w:num w:numId="143">
    <w:abstractNumId w:val="31"/>
  </w:num>
  <w:num w:numId="144">
    <w:abstractNumId w:val="31"/>
    <w:lvlOverride w:ilvl="0">
      <w:startOverride w:val="1"/>
    </w:lvlOverride>
  </w:num>
  <w:num w:numId="145">
    <w:abstractNumId w:val="31"/>
  </w:num>
  <w:num w:numId="146">
    <w:abstractNumId w:val="31"/>
  </w:num>
  <w:num w:numId="147">
    <w:abstractNumId w:val="31"/>
  </w:num>
  <w:num w:numId="148">
    <w:abstractNumId w:val="31"/>
  </w:num>
  <w:num w:numId="149">
    <w:abstractNumId w:val="31"/>
  </w:num>
  <w:num w:numId="150">
    <w:abstractNumId w:val="31"/>
  </w:num>
  <w:num w:numId="151">
    <w:abstractNumId w:val="31"/>
  </w:num>
  <w:num w:numId="152">
    <w:abstractNumId w:val="31"/>
  </w:num>
  <w:num w:numId="153">
    <w:abstractNumId w:val="31"/>
  </w:num>
  <w:num w:numId="154">
    <w:abstractNumId w:val="31"/>
  </w:num>
  <w:num w:numId="155">
    <w:abstractNumId w:val="31"/>
  </w:num>
  <w:num w:numId="156">
    <w:abstractNumId w:val="31"/>
  </w:num>
  <w:num w:numId="157">
    <w:abstractNumId w:val="31"/>
  </w:num>
  <w:num w:numId="158">
    <w:abstractNumId w:val="31"/>
  </w:num>
  <w:num w:numId="159">
    <w:abstractNumId w:val="31"/>
  </w:num>
  <w:num w:numId="160">
    <w:abstractNumId w:val="31"/>
  </w:num>
  <w:num w:numId="161">
    <w:abstractNumId w:val="31"/>
  </w:num>
  <w:num w:numId="162">
    <w:abstractNumId w:val="31"/>
  </w:num>
  <w:num w:numId="163">
    <w:abstractNumId w:val="31"/>
  </w:num>
  <w:num w:numId="164">
    <w:abstractNumId w:val="31"/>
  </w:num>
  <w:num w:numId="165">
    <w:abstractNumId w:val="31"/>
  </w:num>
  <w:num w:numId="166">
    <w:abstractNumId w:val="31"/>
  </w:num>
  <w:num w:numId="167">
    <w:abstractNumId w:val="31"/>
  </w:num>
  <w:num w:numId="168">
    <w:abstractNumId w:val="31"/>
  </w:num>
  <w:num w:numId="169">
    <w:abstractNumId w:val="31"/>
  </w:num>
  <w:num w:numId="170">
    <w:abstractNumId w:val="31"/>
  </w:num>
  <w:num w:numId="171">
    <w:abstractNumId w:val="31"/>
  </w:num>
  <w:num w:numId="172">
    <w:abstractNumId w:val="31"/>
  </w:num>
  <w:num w:numId="173">
    <w:abstractNumId w:val="31"/>
  </w:num>
  <w:num w:numId="174">
    <w:abstractNumId w:val="31"/>
  </w:num>
  <w:num w:numId="175">
    <w:abstractNumId w:val="31"/>
  </w:num>
  <w:num w:numId="176">
    <w:abstractNumId w:val="31"/>
  </w:num>
  <w:num w:numId="177">
    <w:abstractNumId w:val="31"/>
  </w:num>
  <w:num w:numId="178">
    <w:abstractNumId w:val="31"/>
  </w:num>
  <w:num w:numId="179">
    <w:abstractNumId w:val="31"/>
    <w:lvlOverride w:ilvl="0">
      <w:startOverride w:val="1"/>
    </w:lvlOverride>
  </w:num>
  <w:num w:numId="180">
    <w:abstractNumId w:val="31"/>
  </w:num>
  <w:num w:numId="181">
    <w:abstractNumId w:val="31"/>
  </w:num>
  <w:num w:numId="182">
    <w:abstractNumId w:val="31"/>
  </w:num>
  <w:num w:numId="183">
    <w:abstractNumId w:val="3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CF"/>
    <w:rsid w:val="00016BFD"/>
    <w:rsid w:val="000264C3"/>
    <w:rsid w:val="000528BD"/>
    <w:rsid w:val="00071419"/>
    <w:rsid w:val="00085841"/>
    <w:rsid w:val="000926CF"/>
    <w:rsid w:val="000B3710"/>
    <w:rsid w:val="000B786D"/>
    <w:rsid w:val="000B7935"/>
    <w:rsid w:val="000D1670"/>
    <w:rsid w:val="000E31B7"/>
    <w:rsid w:val="00113793"/>
    <w:rsid w:val="00126A57"/>
    <w:rsid w:val="00196D36"/>
    <w:rsid w:val="001A0126"/>
    <w:rsid w:val="001A400E"/>
    <w:rsid w:val="001A46FD"/>
    <w:rsid w:val="001B496C"/>
    <w:rsid w:val="001D551D"/>
    <w:rsid w:val="0020662D"/>
    <w:rsid w:val="002202AE"/>
    <w:rsid w:val="0024075B"/>
    <w:rsid w:val="00242FE8"/>
    <w:rsid w:val="0025609A"/>
    <w:rsid w:val="00256B96"/>
    <w:rsid w:val="00264719"/>
    <w:rsid w:val="0027429E"/>
    <w:rsid w:val="00281004"/>
    <w:rsid w:val="00281A7A"/>
    <w:rsid w:val="00295F8D"/>
    <w:rsid w:val="002A58EA"/>
    <w:rsid w:val="002C5DA0"/>
    <w:rsid w:val="002D55AB"/>
    <w:rsid w:val="002D590C"/>
    <w:rsid w:val="002D6985"/>
    <w:rsid w:val="002E4AB2"/>
    <w:rsid w:val="002F1FF0"/>
    <w:rsid w:val="003073B0"/>
    <w:rsid w:val="00324311"/>
    <w:rsid w:val="00326658"/>
    <w:rsid w:val="00333A34"/>
    <w:rsid w:val="003474C6"/>
    <w:rsid w:val="00375751"/>
    <w:rsid w:val="00380FAE"/>
    <w:rsid w:val="00381109"/>
    <w:rsid w:val="003871E9"/>
    <w:rsid w:val="003A4A0A"/>
    <w:rsid w:val="003B52D2"/>
    <w:rsid w:val="003B5983"/>
    <w:rsid w:val="003E3423"/>
    <w:rsid w:val="00415EA1"/>
    <w:rsid w:val="004311D8"/>
    <w:rsid w:val="00450B4B"/>
    <w:rsid w:val="00451611"/>
    <w:rsid w:val="00452EBF"/>
    <w:rsid w:val="00463CB4"/>
    <w:rsid w:val="004716E3"/>
    <w:rsid w:val="00477B8A"/>
    <w:rsid w:val="00487C01"/>
    <w:rsid w:val="004926FE"/>
    <w:rsid w:val="004B2B5B"/>
    <w:rsid w:val="004B5C61"/>
    <w:rsid w:val="004C4D8D"/>
    <w:rsid w:val="004F3291"/>
    <w:rsid w:val="004F388D"/>
    <w:rsid w:val="005112CF"/>
    <w:rsid w:val="00512922"/>
    <w:rsid w:val="00514F64"/>
    <w:rsid w:val="00535127"/>
    <w:rsid w:val="005465BA"/>
    <w:rsid w:val="005534E0"/>
    <w:rsid w:val="005542F3"/>
    <w:rsid w:val="00556D6E"/>
    <w:rsid w:val="005629A0"/>
    <w:rsid w:val="005737F2"/>
    <w:rsid w:val="0057530F"/>
    <w:rsid w:val="00580283"/>
    <w:rsid w:val="00587E94"/>
    <w:rsid w:val="00592B83"/>
    <w:rsid w:val="005B4AB5"/>
    <w:rsid w:val="005D0EDB"/>
    <w:rsid w:val="005D20A1"/>
    <w:rsid w:val="005E012D"/>
    <w:rsid w:val="005E3F49"/>
    <w:rsid w:val="005E56F9"/>
    <w:rsid w:val="0060338D"/>
    <w:rsid w:val="00626CAF"/>
    <w:rsid w:val="0064040A"/>
    <w:rsid w:val="00641352"/>
    <w:rsid w:val="0064160A"/>
    <w:rsid w:val="00655686"/>
    <w:rsid w:val="00657348"/>
    <w:rsid w:val="00673585"/>
    <w:rsid w:val="006863FD"/>
    <w:rsid w:val="006B68D8"/>
    <w:rsid w:val="006B7E5C"/>
    <w:rsid w:val="006D71CC"/>
    <w:rsid w:val="0071516C"/>
    <w:rsid w:val="00720EC3"/>
    <w:rsid w:val="007225BA"/>
    <w:rsid w:val="00751E49"/>
    <w:rsid w:val="0078594E"/>
    <w:rsid w:val="00791F0F"/>
    <w:rsid w:val="007A472D"/>
    <w:rsid w:val="007D33E6"/>
    <w:rsid w:val="007F42A5"/>
    <w:rsid w:val="00827C51"/>
    <w:rsid w:val="00853882"/>
    <w:rsid w:val="00861C69"/>
    <w:rsid w:val="00863487"/>
    <w:rsid w:val="00872C3A"/>
    <w:rsid w:val="008737E7"/>
    <w:rsid w:val="008A4106"/>
    <w:rsid w:val="008D1193"/>
    <w:rsid w:val="008D4DF6"/>
    <w:rsid w:val="008E593B"/>
    <w:rsid w:val="008F1AA2"/>
    <w:rsid w:val="008F75A0"/>
    <w:rsid w:val="00902F8B"/>
    <w:rsid w:val="00917C22"/>
    <w:rsid w:val="00923A8B"/>
    <w:rsid w:val="009276DA"/>
    <w:rsid w:val="00936629"/>
    <w:rsid w:val="009537F8"/>
    <w:rsid w:val="00953844"/>
    <w:rsid w:val="00973587"/>
    <w:rsid w:val="009A0AD9"/>
    <w:rsid w:val="009A79F4"/>
    <w:rsid w:val="009B0114"/>
    <w:rsid w:val="009B0F52"/>
    <w:rsid w:val="009C2752"/>
    <w:rsid w:val="009D0BC3"/>
    <w:rsid w:val="009D4E4C"/>
    <w:rsid w:val="009E3737"/>
    <w:rsid w:val="009F5897"/>
    <w:rsid w:val="00A10C6C"/>
    <w:rsid w:val="00A21BB8"/>
    <w:rsid w:val="00A4451C"/>
    <w:rsid w:val="00A74388"/>
    <w:rsid w:val="00A82874"/>
    <w:rsid w:val="00A83C0D"/>
    <w:rsid w:val="00AB0936"/>
    <w:rsid w:val="00AF071A"/>
    <w:rsid w:val="00AF2B23"/>
    <w:rsid w:val="00AF55E1"/>
    <w:rsid w:val="00AF7E0C"/>
    <w:rsid w:val="00B00A65"/>
    <w:rsid w:val="00B227C7"/>
    <w:rsid w:val="00B2585D"/>
    <w:rsid w:val="00B733B1"/>
    <w:rsid w:val="00B938D2"/>
    <w:rsid w:val="00BB1A3A"/>
    <w:rsid w:val="00BB5EC8"/>
    <w:rsid w:val="00BD4559"/>
    <w:rsid w:val="00BD4E88"/>
    <w:rsid w:val="00BF2884"/>
    <w:rsid w:val="00BF7999"/>
    <w:rsid w:val="00C159D8"/>
    <w:rsid w:val="00C1639F"/>
    <w:rsid w:val="00C1743D"/>
    <w:rsid w:val="00C42219"/>
    <w:rsid w:val="00C56323"/>
    <w:rsid w:val="00C63F74"/>
    <w:rsid w:val="00C70967"/>
    <w:rsid w:val="00C7726F"/>
    <w:rsid w:val="00C90ECB"/>
    <w:rsid w:val="00CA11BD"/>
    <w:rsid w:val="00CB6B4C"/>
    <w:rsid w:val="00CD6D96"/>
    <w:rsid w:val="00CD7221"/>
    <w:rsid w:val="00CF0C2B"/>
    <w:rsid w:val="00D03929"/>
    <w:rsid w:val="00D04EE8"/>
    <w:rsid w:val="00D36025"/>
    <w:rsid w:val="00D52C75"/>
    <w:rsid w:val="00D54C8D"/>
    <w:rsid w:val="00D651DE"/>
    <w:rsid w:val="00D657A2"/>
    <w:rsid w:val="00D769CC"/>
    <w:rsid w:val="00D8318C"/>
    <w:rsid w:val="00D84D8C"/>
    <w:rsid w:val="00D912CB"/>
    <w:rsid w:val="00D94377"/>
    <w:rsid w:val="00DA165B"/>
    <w:rsid w:val="00DA1F5A"/>
    <w:rsid w:val="00DA7900"/>
    <w:rsid w:val="00DB4A24"/>
    <w:rsid w:val="00DC323A"/>
    <w:rsid w:val="00DE6075"/>
    <w:rsid w:val="00DF4452"/>
    <w:rsid w:val="00E131B4"/>
    <w:rsid w:val="00E301B7"/>
    <w:rsid w:val="00E37E44"/>
    <w:rsid w:val="00E44C73"/>
    <w:rsid w:val="00E61A35"/>
    <w:rsid w:val="00E6752E"/>
    <w:rsid w:val="00E9183B"/>
    <w:rsid w:val="00E91A1A"/>
    <w:rsid w:val="00E97312"/>
    <w:rsid w:val="00EC3A57"/>
    <w:rsid w:val="00ED53C0"/>
    <w:rsid w:val="00ED60C8"/>
    <w:rsid w:val="00EE3E3E"/>
    <w:rsid w:val="00EE4579"/>
    <w:rsid w:val="00EE7122"/>
    <w:rsid w:val="00F00EFC"/>
    <w:rsid w:val="00F03ED4"/>
    <w:rsid w:val="00F30386"/>
    <w:rsid w:val="00F46022"/>
    <w:rsid w:val="00F53EA2"/>
    <w:rsid w:val="00F7602F"/>
    <w:rsid w:val="00F8162F"/>
    <w:rsid w:val="00FA511B"/>
    <w:rsid w:val="00FB2237"/>
    <w:rsid w:val="00FB5BE3"/>
    <w:rsid w:val="00FF4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1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5686"/>
    <w:pPr>
      <w:spacing w:after="120" w:line="276" w:lineRule="auto"/>
    </w:pPr>
    <w:rPr>
      <w:rFonts w:eastAsia="Times New Roman" w:cs="Times New Roman"/>
      <w:sz w:val="24"/>
      <w:szCs w:val="24"/>
      <w:lang w:eastAsia="cs-CZ"/>
    </w:rPr>
  </w:style>
  <w:style w:type="paragraph" w:styleId="Nadpis1">
    <w:name w:val="heading 1"/>
    <w:basedOn w:val="Normln"/>
    <w:next w:val="Normln"/>
    <w:link w:val="Nadpis1Char"/>
    <w:qFormat/>
    <w:rsid w:val="00863487"/>
    <w:pPr>
      <w:keepNext/>
      <w:numPr>
        <w:numId w:val="27"/>
      </w:numPr>
      <w:spacing w:before="320" w:after="40"/>
      <w:ind w:left="1134" w:hanging="777"/>
      <w:jc w:val="center"/>
      <w:outlineLvl w:val="0"/>
    </w:pPr>
    <w:rPr>
      <w:b/>
    </w:rPr>
  </w:style>
  <w:style w:type="paragraph" w:styleId="Nadpis2">
    <w:name w:val="heading 2"/>
    <w:basedOn w:val="Normln"/>
    <w:next w:val="Normln"/>
    <w:link w:val="Nadpis2Char"/>
    <w:semiHidden/>
    <w:unhideWhenUsed/>
    <w:qFormat/>
    <w:rsid w:val="000926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
    <w:next w:val="Normln"/>
    <w:link w:val="Nadpis5Char"/>
    <w:qFormat/>
    <w:rsid w:val="000926CF"/>
    <w:pPr>
      <w:keepNext/>
      <w:overflowPunct w:val="0"/>
      <w:autoSpaceDE w:val="0"/>
      <w:autoSpaceDN w:val="0"/>
      <w:adjustRightInd w:val="0"/>
      <w:ind w:right="827"/>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3487"/>
    <w:rPr>
      <w:rFonts w:eastAsia="Times New Roman" w:cs="Times New Roman"/>
      <w:b/>
      <w:sz w:val="24"/>
      <w:szCs w:val="24"/>
      <w:lang w:eastAsia="cs-CZ"/>
    </w:rPr>
  </w:style>
  <w:style w:type="character" w:customStyle="1" w:styleId="Nadpis2Char">
    <w:name w:val="Nadpis 2 Char"/>
    <w:basedOn w:val="Standardnpsmoodstavce"/>
    <w:link w:val="Nadpis2"/>
    <w:semiHidden/>
    <w:rsid w:val="000926CF"/>
    <w:rPr>
      <w:rFonts w:asciiTheme="majorHAnsi" w:eastAsiaTheme="majorEastAsia" w:hAnsiTheme="majorHAnsi" w:cstheme="majorBidi"/>
      <w:color w:val="2F5496" w:themeColor="accent1" w:themeShade="BF"/>
      <w:sz w:val="26"/>
      <w:szCs w:val="26"/>
      <w:lang w:eastAsia="cs-CZ"/>
    </w:rPr>
  </w:style>
  <w:style w:type="character" w:customStyle="1" w:styleId="Nadpis5Char">
    <w:name w:val="Nadpis 5 Char"/>
    <w:basedOn w:val="Standardnpsmoodstavce"/>
    <w:link w:val="Nadpis5"/>
    <w:rsid w:val="000926CF"/>
    <w:rPr>
      <w:rFonts w:ascii="Times New Roman" w:eastAsia="Times New Roman" w:hAnsi="Times New Roman" w:cs="Times New Roman"/>
      <w:b/>
      <w:sz w:val="24"/>
      <w:szCs w:val="20"/>
      <w:lang w:eastAsia="cs-CZ"/>
    </w:rPr>
  </w:style>
  <w:style w:type="paragraph" w:styleId="Zkladntext">
    <w:name w:val="Body Text"/>
    <w:basedOn w:val="Normln"/>
    <w:link w:val="ZkladntextChar"/>
    <w:rsid w:val="000926CF"/>
    <w:pPr>
      <w:jc w:val="both"/>
    </w:pPr>
    <w:rPr>
      <w:szCs w:val="20"/>
    </w:rPr>
  </w:style>
  <w:style w:type="character" w:customStyle="1" w:styleId="ZkladntextChar">
    <w:name w:val="Základní text Char"/>
    <w:basedOn w:val="Standardnpsmoodstavce"/>
    <w:link w:val="Zkladntext"/>
    <w:rsid w:val="000926CF"/>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0926CF"/>
    <w:pPr>
      <w:overflowPunct w:val="0"/>
      <w:autoSpaceDE w:val="0"/>
      <w:autoSpaceDN w:val="0"/>
      <w:adjustRightInd w:val="0"/>
      <w:ind w:right="-23" w:firstLine="340"/>
      <w:jc w:val="both"/>
    </w:pPr>
    <w:rPr>
      <w:rFonts w:ascii="Garamond" w:hAnsi="Garamond"/>
      <w:szCs w:val="20"/>
    </w:rPr>
  </w:style>
  <w:style w:type="character" w:customStyle="1" w:styleId="ZkladntextodsazenChar">
    <w:name w:val="Základní text odsazený Char"/>
    <w:basedOn w:val="Standardnpsmoodstavce"/>
    <w:link w:val="Zkladntextodsazen"/>
    <w:rsid w:val="000926CF"/>
    <w:rPr>
      <w:rFonts w:ascii="Garamond" w:eastAsia="Times New Roman" w:hAnsi="Garamond" w:cs="Times New Roman"/>
      <w:sz w:val="24"/>
      <w:szCs w:val="20"/>
      <w:lang w:eastAsia="cs-CZ"/>
    </w:rPr>
  </w:style>
  <w:style w:type="paragraph" w:styleId="Zkladntext2">
    <w:name w:val="Body Text 2"/>
    <w:basedOn w:val="Normln"/>
    <w:link w:val="Zkladntext2Char"/>
    <w:rsid w:val="000926CF"/>
    <w:pPr>
      <w:tabs>
        <w:tab w:val="left" w:pos="10466"/>
      </w:tabs>
      <w:overflowPunct w:val="0"/>
      <w:autoSpaceDE w:val="0"/>
      <w:autoSpaceDN w:val="0"/>
      <w:adjustRightInd w:val="0"/>
      <w:ind w:right="-24"/>
      <w:jc w:val="both"/>
    </w:pPr>
    <w:rPr>
      <w:rFonts w:ascii="Garamond" w:hAnsi="Garamond"/>
      <w:szCs w:val="20"/>
    </w:rPr>
  </w:style>
  <w:style w:type="character" w:customStyle="1" w:styleId="Zkladntext2Char">
    <w:name w:val="Základní text 2 Char"/>
    <w:basedOn w:val="Standardnpsmoodstavce"/>
    <w:link w:val="Zkladntext2"/>
    <w:rsid w:val="000926CF"/>
    <w:rPr>
      <w:rFonts w:ascii="Garamond" w:eastAsia="Times New Roman" w:hAnsi="Garamond" w:cs="Times New Roman"/>
      <w:sz w:val="24"/>
      <w:szCs w:val="20"/>
      <w:lang w:eastAsia="cs-CZ"/>
    </w:rPr>
  </w:style>
  <w:style w:type="paragraph" w:styleId="Zkladntextodsazen3">
    <w:name w:val="Body Text Indent 3"/>
    <w:basedOn w:val="Normln"/>
    <w:link w:val="Zkladntextodsazen3Char"/>
    <w:rsid w:val="000926CF"/>
    <w:pPr>
      <w:overflowPunct w:val="0"/>
      <w:autoSpaceDE w:val="0"/>
      <w:autoSpaceDN w:val="0"/>
      <w:adjustRightInd w:val="0"/>
      <w:ind w:right="827" w:firstLine="360"/>
      <w:jc w:val="both"/>
    </w:pPr>
    <w:rPr>
      <w:rFonts w:ascii="Garamond" w:hAnsi="Garamond"/>
      <w:szCs w:val="20"/>
    </w:rPr>
  </w:style>
  <w:style w:type="character" w:customStyle="1" w:styleId="Zkladntextodsazen3Char">
    <w:name w:val="Základní text odsazený 3 Char"/>
    <w:basedOn w:val="Standardnpsmoodstavce"/>
    <w:link w:val="Zkladntextodsazen3"/>
    <w:rsid w:val="000926CF"/>
    <w:rPr>
      <w:rFonts w:ascii="Garamond" w:eastAsia="Times New Roman" w:hAnsi="Garamond" w:cs="Times New Roman"/>
      <w:sz w:val="24"/>
      <w:szCs w:val="20"/>
      <w:lang w:eastAsia="cs-CZ"/>
    </w:rPr>
  </w:style>
  <w:style w:type="paragraph" w:styleId="Textvbloku">
    <w:name w:val="Block Text"/>
    <w:basedOn w:val="Normln"/>
    <w:rsid w:val="000926CF"/>
    <w:pPr>
      <w:overflowPunct w:val="0"/>
      <w:autoSpaceDE w:val="0"/>
      <w:autoSpaceDN w:val="0"/>
      <w:adjustRightInd w:val="0"/>
      <w:ind w:left="780" w:right="-24"/>
      <w:jc w:val="both"/>
    </w:pPr>
    <w:rPr>
      <w:szCs w:val="20"/>
    </w:rPr>
  </w:style>
  <w:style w:type="paragraph" w:customStyle="1" w:styleId="Import2">
    <w:name w:val="Import 2"/>
    <w:rsid w:val="000926CF"/>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Import3">
    <w:name w:val="Import 3"/>
    <w:rsid w:val="000926CF"/>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0926CF"/>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Textbubliny">
    <w:name w:val="Balloon Text"/>
    <w:basedOn w:val="Normln"/>
    <w:link w:val="TextbublinyChar"/>
    <w:semiHidden/>
    <w:rsid w:val="000926CF"/>
    <w:rPr>
      <w:rFonts w:ascii="Tahoma" w:hAnsi="Tahoma" w:cs="Tahoma"/>
      <w:sz w:val="16"/>
      <w:szCs w:val="16"/>
    </w:rPr>
  </w:style>
  <w:style w:type="character" w:customStyle="1" w:styleId="TextbublinyChar">
    <w:name w:val="Text bubliny Char"/>
    <w:basedOn w:val="Standardnpsmoodstavce"/>
    <w:link w:val="Textbubliny"/>
    <w:semiHidden/>
    <w:rsid w:val="000926CF"/>
    <w:rPr>
      <w:rFonts w:ascii="Tahoma" w:eastAsia="Times New Roman" w:hAnsi="Tahoma" w:cs="Tahoma"/>
      <w:sz w:val="16"/>
      <w:szCs w:val="16"/>
      <w:lang w:eastAsia="cs-CZ"/>
    </w:rPr>
  </w:style>
  <w:style w:type="character" w:styleId="Odkaznakoment">
    <w:name w:val="annotation reference"/>
    <w:uiPriority w:val="99"/>
    <w:rsid w:val="000926CF"/>
    <w:rPr>
      <w:sz w:val="16"/>
      <w:szCs w:val="16"/>
    </w:rPr>
  </w:style>
  <w:style w:type="paragraph" w:styleId="Textkomente">
    <w:name w:val="annotation text"/>
    <w:basedOn w:val="Normln"/>
    <w:link w:val="TextkomenteChar"/>
    <w:uiPriority w:val="99"/>
    <w:rsid w:val="000926CF"/>
    <w:rPr>
      <w:sz w:val="20"/>
      <w:szCs w:val="20"/>
    </w:rPr>
  </w:style>
  <w:style w:type="character" w:customStyle="1" w:styleId="TextkomenteChar">
    <w:name w:val="Text komentáře Char"/>
    <w:basedOn w:val="Standardnpsmoodstavce"/>
    <w:link w:val="Textkomente"/>
    <w:uiPriority w:val="99"/>
    <w:rsid w:val="000926CF"/>
    <w:rPr>
      <w:rFonts w:ascii="Times New Roman" w:eastAsia="Times New Roman" w:hAnsi="Times New Roman" w:cs="Times New Roman"/>
      <w:sz w:val="20"/>
      <w:szCs w:val="20"/>
      <w:lang w:eastAsia="cs-CZ"/>
    </w:rPr>
  </w:style>
  <w:style w:type="paragraph" w:styleId="Odstavecseseznamem">
    <w:name w:val="List Paragraph"/>
    <w:aliases w:val="NAKIT List Paragraph,Odstavec 1"/>
    <w:basedOn w:val="Normln"/>
    <w:link w:val="OdstavecseseznamemChar"/>
    <w:uiPriority w:val="34"/>
    <w:qFormat/>
    <w:rsid w:val="000926CF"/>
    <w:pPr>
      <w:ind w:left="708"/>
    </w:pPr>
  </w:style>
  <w:style w:type="paragraph" w:styleId="Pedmtkomente">
    <w:name w:val="annotation subject"/>
    <w:basedOn w:val="Textkomente"/>
    <w:next w:val="Textkomente"/>
    <w:link w:val="PedmtkomenteChar"/>
    <w:rsid w:val="000926CF"/>
    <w:rPr>
      <w:b/>
      <w:bCs/>
      <w:lang w:val="x-none" w:eastAsia="x-none"/>
    </w:rPr>
  </w:style>
  <w:style w:type="character" w:customStyle="1" w:styleId="PedmtkomenteChar">
    <w:name w:val="Předmět komentáře Char"/>
    <w:basedOn w:val="TextkomenteChar"/>
    <w:link w:val="Pedmtkomente"/>
    <w:rsid w:val="000926CF"/>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0926CF"/>
    <w:pPr>
      <w:spacing w:after="0" w:line="240" w:lineRule="auto"/>
    </w:pPr>
    <w:rPr>
      <w:rFonts w:ascii="Times New Roman" w:eastAsia="Times New Roman" w:hAnsi="Times New Roman" w:cs="Times New Roman"/>
      <w:sz w:val="24"/>
      <w:szCs w:val="24"/>
      <w:lang w:eastAsia="cs-CZ"/>
    </w:rPr>
  </w:style>
  <w:style w:type="paragraph" w:customStyle="1" w:styleId="RLdajeosmluvnstran">
    <w:name w:val="RL Údaje o smluvní straně"/>
    <w:basedOn w:val="Normln"/>
    <w:rsid w:val="000926CF"/>
    <w:pPr>
      <w:spacing w:line="280" w:lineRule="exact"/>
      <w:jc w:val="center"/>
    </w:pPr>
    <w:rPr>
      <w:rFonts w:ascii="Calibri" w:hAnsi="Calibri"/>
      <w:sz w:val="22"/>
      <w:lang w:eastAsia="en-US"/>
    </w:rPr>
  </w:style>
  <w:style w:type="paragraph" w:customStyle="1" w:styleId="Textodstavc">
    <w:name w:val="Text odstavců"/>
    <w:basedOn w:val="Normln"/>
    <w:link w:val="TextodstavcChar"/>
    <w:qFormat/>
    <w:rsid w:val="00AF7E0C"/>
    <w:pPr>
      <w:numPr>
        <w:numId w:val="53"/>
      </w:numPr>
      <w:spacing w:after="160"/>
      <w:jc w:val="both"/>
    </w:pPr>
    <w:rPr>
      <w:rFonts w:ascii="Calibri" w:hAnsi="Calibri"/>
    </w:rPr>
  </w:style>
  <w:style w:type="character" w:customStyle="1" w:styleId="TextodstavcChar">
    <w:name w:val="Text odstavců Char"/>
    <w:link w:val="Textodstavc"/>
    <w:rsid w:val="00AF7E0C"/>
    <w:rPr>
      <w:rFonts w:ascii="Calibri" w:eastAsia="Times New Roman" w:hAnsi="Calibri" w:cs="Times New Roman"/>
      <w:sz w:val="24"/>
      <w:szCs w:val="24"/>
      <w:lang w:eastAsia="cs-CZ"/>
    </w:rPr>
  </w:style>
  <w:style w:type="paragraph" w:customStyle="1" w:styleId="RLlneksmlouvy">
    <w:name w:val="RL Článek smlouvy"/>
    <w:basedOn w:val="Normln"/>
    <w:next w:val="Textodstavc"/>
    <w:qFormat/>
    <w:rsid w:val="000926CF"/>
    <w:pPr>
      <w:keepNext/>
      <w:numPr>
        <w:numId w:val="26"/>
      </w:numPr>
      <w:suppressAutoHyphens/>
      <w:spacing w:before="360" w:line="280" w:lineRule="exact"/>
      <w:jc w:val="both"/>
      <w:outlineLvl w:val="0"/>
    </w:pPr>
    <w:rPr>
      <w:rFonts w:ascii="Calibri" w:hAnsi="Calibri"/>
      <w:b/>
      <w:sz w:val="22"/>
      <w:lang w:eastAsia="en-US"/>
    </w:rPr>
  </w:style>
  <w:style w:type="paragraph" w:styleId="Zhlav">
    <w:name w:val="header"/>
    <w:basedOn w:val="Normln"/>
    <w:link w:val="ZhlavChar"/>
    <w:rsid w:val="000926CF"/>
    <w:pPr>
      <w:tabs>
        <w:tab w:val="center" w:pos="4536"/>
        <w:tab w:val="right" w:pos="9072"/>
      </w:tabs>
    </w:pPr>
  </w:style>
  <w:style w:type="character" w:customStyle="1" w:styleId="ZhlavChar">
    <w:name w:val="Záhlaví Char"/>
    <w:basedOn w:val="Standardnpsmoodstavce"/>
    <w:link w:val="Zhlav"/>
    <w:rsid w:val="000926C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26CF"/>
    <w:pPr>
      <w:tabs>
        <w:tab w:val="center" w:pos="4536"/>
        <w:tab w:val="right" w:pos="9072"/>
      </w:tabs>
    </w:pPr>
  </w:style>
  <w:style w:type="character" w:customStyle="1" w:styleId="ZpatChar">
    <w:name w:val="Zápatí Char"/>
    <w:basedOn w:val="Standardnpsmoodstavce"/>
    <w:link w:val="Zpat"/>
    <w:uiPriority w:val="99"/>
    <w:rsid w:val="000926C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926CF"/>
    <w:rPr>
      <w:color w:val="0563C1" w:themeColor="hyperlink"/>
      <w:u w:val="single"/>
    </w:rPr>
  </w:style>
  <w:style w:type="character" w:customStyle="1" w:styleId="normaltextrun">
    <w:name w:val="normaltextrun"/>
    <w:basedOn w:val="Standardnpsmoodstavce"/>
    <w:rsid w:val="000926CF"/>
  </w:style>
  <w:style w:type="character" w:styleId="Sledovanodkaz">
    <w:name w:val="FollowedHyperlink"/>
    <w:basedOn w:val="Standardnpsmoodstavce"/>
    <w:semiHidden/>
    <w:unhideWhenUsed/>
    <w:rsid w:val="000926CF"/>
    <w:rPr>
      <w:color w:val="954F72" w:themeColor="followedHyperlink"/>
      <w:u w:val="single"/>
    </w:rPr>
  </w:style>
  <w:style w:type="paragraph" w:customStyle="1" w:styleId="Nadpis">
    <w:name w:val="Nadpis"/>
    <w:basedOn w:val="Nzev"/>
    <w:link w:val="NadpisChar"/>
    <w:qFormat/>
    <w:rsid w:val="000926CF"/>
    <w:pPr>
      <w:jc w:val="center"/>
    </w:pPr>
    <w:rPr>
      <w:rFonts w:ascii="Georgia" w:hAnsi="Georgia"/>
      <w:b/>
      <w:sz w:val="28"/>
      <w:szCs w:val="28"/>
    </w:rPr>
  </w:style>
  <w:style w:type="character" w:customStyle="1" w:styleId="Nevyeenzmnka1">
    <w:name w:val="Nevyřešená zmínka1"/>
    <w:basedOn w:val="Standardnpsmoodstavce"/>
    <w:uiPriority w:val="99"/>
    <w:semiHidden/>
    <w:unhideWhenUsed/>
    <w:rsid w:val="000926CF"/>
    <w:rPr>
      <w:color w:val="605E5C"/>
      <w:shd w:val="clear" w:color="auto" w:fill="E1DFDD"/>
    </w:rPr>
  </w:style>
  <w:style w:type="paragraph" w:styleId="Nzev">
    <w:name w:val="Title"/>
    <w:basedOn w:val="Normln"/>
    <w:next w:val="Normln"/>
    <w:link w:val="NzevChar"/>
    <w:qFormat/>
    <w:rsid w:val="000926C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926CF"/>
    <w:rPr>
      <w:rFonts w:asciiTheme="majorHAnsi" w:eastAsiaTheme="majorEastAsia" w:hAnsiTheme="majorHAnsi" w:cstheme="majorBidi"/>
      <w:spacing w:val="-10"/>
      <w:kern w:val="28"/>
      <w:sz w:val="56"/>
      <w:szCs w:val="56"/>
      <w:lang w:eastAsia="cs-CZ"/>
    </w:rPr>
  </w:style>
  <w:style w:type="character" w:customStyle="1" w:styleId="NadpisChar">
    <w:name w:val="Nadpis Char"/>
    <w:basedOn w:val="NzevChar"/>
    <w:link w:val="Nadpis"/>
    <w:rsid w:val="000926CF"/>
    <w:rPr>
      <w:rFonts w:ascii="Georgia" w:eastAsiaTheme="majorEastAsia" w:hAnsi="Georgia" w:cstheme="majorBidi"/>
      <w:b/>
      <w:spacing w:val="-10"/>
      <w:kern w:val="28"/>
      <w:sz w:val="28"/>
      <w:szCs w:val="28"/>
      <w:lang w:eastAsia="cs-CZ"/>
    </w:rPr>
  </w:style>
  <w:style w:type="numbering" w:customStyle="1" w:styleId="Styl1">
    <w:name w:val="Styl1"/>
    <w:uiPriority w:val="99"/>
    <w:rsid w:val="000926CF"/>
    <w:pPr>
      <w:numPr>
        <w:numId w:val="28"/>
      </w:numPr>
    </w:pPr>
  </w:style>
  <w:style w:type="character" w:customStyle="1" w:styleId="Nevyeenzmnka2">
    <w:name w:val="Nevyřešená zmínka2"/>
    <w:basedOn w:val="Standardnpsmoodstavce"/>
    <w:uiPriority w:val="99"/>
    <w:semiHidden/>
    <w:unhideWhenUsed/>
    <w:rsid w:val="000926CF"/>
    <w:rPr>
      <w:color w:val="605E5C"/>
      <w:shd w:val="clear" w:color="auto" w:fill="E1DFDD"/>
    </w:rPr>
  </w:style>
  <w:style w:type="character" w:customStyle="1" w:styleId="cf01">
    <w:name w:val="cf01"/>
    <w:basedOn w:val="Standardnpsmoodstavce"/>
    <w:rsid w:val="000926CF"/>
    <w:rPr>
      <w:rFonts w:ascii="Segoe UI" w:hAnsi="Segoe UI" w:cs="Segoe UI" w:hint="default"/>
      <w:sz w:val="18"/>
      <w:szCs w:val="18"/>
    </w:rPr>
  </w:style>
  <w:style w:type="paragraph" w:styleId="Zkladntext3">
    <w:name w:val="Body Text 3"/>
    <w:basedOn w:val="Normln"/>
    <w:link w:val="Zkladntext3Char"/>
    <w:semiHidden/>
    <w:unhideWhenUsed/>
    <w:rsid w:val="000926CF"/>
    <w:rPr>
      <w:sz w:val="16"/>
      <w:szCs w:val="16"/>
    </w:rPr>
  </w:style>
  <w:style w:type="character" w:customStyle="1" w:styleId="Zkladntext3Char">
    <w:name w:val="Základní text 3 Char"/>
    <w:basedOn w:val="Standardnpsmoodstavce"/>
    <w:link w:val="Zkladntext3"/>
    <w:semiHidden/>
    <w:rsid w:val="000926CF"/>
    <w:rPr>
      <w:rFonts w:ascii="Times New Roman" w:eastAsia="Times New Roman" w:hAnsi="Times New Roman" w:cs="Times New Roman"/>
      <w:sz w:val="16"/>
      <w:szCs w:val="16"/>
      <w:lang w:eastAsia="cs-CZ"/>
    </w:rPr>
  </w:style>
  <w:style w:type="character" w:customStyle="1" w:styleId="OdstavecseseznamemChar">
    <w:name w:val="Odstavec se seznamem Char"/>
    <w:aliases w:val="NAKIT List Paragraph Char,Odstavec 1 Char"/>
    <w:link w:val="Odstavecseseznamem"/>
    <w:uiPriority w:val="34"/>
    <w:rsid w:val="000926CF"/>
    <w:rPr>
      <w:rFonts w:ascii="Times New Roman" w:eastAsia="Times New Roman" w:hAnsi="Times New Roman" w:cs="Times New Roman"/>
      <w:sz w:val="24"/>
      <w:szCs w:val="24"/>
      <w:lang w:eastAsia="cs-CZ"/>
    </w:rPr>
  </w:style>
  <w:style w:type="paragraph" w:styleId="Bezmezer">
    <w:name w:val="No Spacing"/>
    <w:uiPriority w:val="1"/>
    <w:qFormat/>
    <w:rsid w:val="000926CF"/>
    <w:pPr>
      <w:spacing w:after="0" w:line="240" w:lineRule="auto"/>
      <w:jc w:val="both"/>
    </w:pPr>
    <w:rPr>
      <w:rFonts w:ascii="Times New Roman" w:eastAsia="Times New Roman" w:hAnsi="Times New Roman" w:cs="Times New Roman"/>
      <w:sz w:val="24"/>
      <w:szCs w:val="24"/>
      <w:lang w:eastAsia="cs-CZ"/>
    </w:rPr>
  </w:style>
  <w:style w:type="paragraph" w:customStyle="1" w:styleId="Textodstavce">
    <w:name w:val="Text odstavce"/>
    <w:basedOn w:val="Normln"/>
    <w:rsid w:val="00C63F74"/>
    <w:pPr>
      <w:widowControl w:val="0"/>
      <w:numPr>
        <w:ilvl w:val="6"/>
        <w:numId w:val="46"/>
      </w:numPr>
      <w:tabs>
        <w:tab w:val="left" w:pos="851"/>
      </w:tabs>
      <w:adjustRightInd w:val="0"/>
      <w:spacing w:before="120" w:after="160" w:line="360" w:lineRule="atLeast"/>
      <w:jc w:val="both"/>
      <w:textAlignment w:val="baseline"/>
      <w:outlineLvl w:val="6"/>
    </w:pPr>
    <w:rPr>
      <w:sz w:val="22"/>
      <w:szCs w:val="20"/>
    </w:rPr>
  </w:style>
  <w:style w:type="paragraph" w:customStyle="1" w:styleId="Textbodu">
    <w:name w:val="Text bodu"/>
    <w:basedOn w:val="Normln"/>
    <w:rsid w:val="00C63F74"/>
    <w:pPr>
      <w:widowControl w:val="0"/>
      <w:numPr>
        <w:ilvl w:val="8"/>
        <w:numId w:val="46"/>
      </w:numPr>
      <w:adjustRightInd w:val="0"/>
      <w:spacing w:after="160" w:line="360" w:lineRule="atLeast"/>
      <w:jc w:val="both"/>
      <w:textAlignment w:val="baseline"/>
      <w:outlineLvl w:val="8"/>
    </w:pPr>
    <w:rPr>
      <w:sz w:val="22"/>
      <w:szCs w:val="20"/>
    </w:rPr>
  </w:style>
  <w:style w:type="paragraph" w:customStyle="1" w:styleId="Textpsmene">
    <w:name w:val="Text písmene"/>
    <w:basedOn w:val="Normln"/>
    <w:rsid w:val="00C63F74"/>
    <w:pPr>
      <w:widowControl w:val="0"/>
      <w:numPr>
        <w:ilvl w:val="7"/>
        <w:numId w:val="46"/>
      </w:numPr>
      <w:adjustRightInd w:val="0"/>
      <w:spacing w:after="160" w:line="360" w:lineRule="atLeast"/>
      <w:jc w:val="both"/>
      <w:textAlignment w:val="baseline"/>
      <w:outlineLvl w:val="7"/>
    </w:pPr>
    <w:rPr>
      <w:sz w:val="22"/>
      <w:szCs w:val="20"/>
    </w:rPr>
  </w:style>
  <w:style w:type="paragraph" w:customStyle="1" w:styleId="paragraph">
    <w:name w:val="paragraph"/>
    <w:basedOn w:val="Normln"/>
    <w:rsid w:val="00C63F74"/>
    <w:pPr>
      <w:spacing w:before="100" w:beforeAutospacing="1" w:after="100" w:afterAutospacing="1"/>
    </w:pPr>
  </w:style>
  <w:style w:type="character" w:customStyle="1" w:styleId="eop">
    <w:name w:val="eop"/>
    <w:basedOn w:val="Standardnpsmoodstavce"/>
    <w:rsid w:val="00C63F74"/>
  </w:style>
  <w:style w:type="character" w:customStyle="1" w:styleId="spellingerror">
    <w:name w:val="spellingerror"/>
    <w:basedOn w:val="Standardnpsmoodstavce"/>
    <w:rsid w:val="00C63F74"/>
  </w:style>
  <w:style w:type="paragraph" w:styleId="Textpoznpodarou">
    <w:name w:val="footnote text"/>
    <w:basedOn w:val="Normln"/>
    <w:link w:val="TextpoznpodarouChar"/>
    <w:uiPriority w:val="99"/>
    <w:semiHidden/>
    <w:unhideWhenUsed/>
    <w:rsid w:val="002E4AB2"/>
    <w:rPr>
      <w:sz w:val="20"/>
      <w:szCs w:val="20"/>
    </w:rPr>
  </w:style>
  <w:style w:type="character" w:customStyle="1" w:styleId="TextpoznpodarouChar">
    <w:name w:val="Text pozn. pod čarou Char"/>
    <w:basedOn w:val="Standardnpsmoodstavce"/>
    <w:link w:val="Textpoznpodarou"/>
    <w:uiPriority w:val="99"/>
    <w:semiHidden/>
    <w:rsid w:val="002E4AB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E4AB2"/>
    <w:rPr>
      <w:vertAlign w:val="superscript"/>
    </w:rPr>
  </w:style>
  <w:style w:type="table" w:styleId="Mkatabulky">
    <w:name w:val="Table Grid"/>
    <w:basedOn w:val="Normlntabulka"/>
    <w:uiPriority w:val="39"/>
    <w:rsid w:val="0071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zm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4087-0E89-4D1E-BB28-8F9320A8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7661</Words>
  <Characters>45202</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2024-03-01T15:33:00Z</dcterms:created>
  <dcterms:modified xsi:type="dcterms:W3CDTF">2024-03-01T15:33:00Z</dcterms:modified>
</cp:coreProperties>
</file>