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A9" w:rsidRDefault="002C3358">
      <w:pPr>
        <w:spacing w:before="252" w:line="245" w:lineRule="exact"/>
        <w:ind w:left="3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lang w:val="cs-CZ"/>
        </w:rPr>
        <w:t>Vážený zákazníku,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320" w:lineRule="exact"/>
        <w:ind w:left="371" w:right="6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děkujeme</w:t>
      </w:r>
      <w:r>
        <w:rPr>
          <w:rFonts w:ascii="Arial" w:hAnsi="Arial" w:cs="Arial"/>
          <w:color w:val="000000"/>
          <w:w w:val="93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za Vaši</w:t>
      </w:r>
      <w:r>
        <w:rPr>
          <w:rFonts w:ascii="Arial" w:hAnsi="Arial" w:cs="Arial"/>
          <w:color w:val="000000"/>
          <w:w w:val="72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objednávku/e-mail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zaslaný na</w:t>
      </w:r>
      <w:r>
        <w:rPr>
          <w:rFonts w:ascii="Arial" w:hAnsi="Arial" w:cs="Arial"/>
          <w:color w:val="000000"/>
          <w:w w:val="94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naši e-mailovou adresu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hyperlink r:id="rId4" w:history="1">
        <w:r>
          <w:rPr>
            <w:rFonts w:ascii="Arial" w:hAnsi="Arial" w:cs="Arial"/>
            <w:color w:val="000000"/>
            <w:spacing w:val="-1"/>
            <w:lang w:val="cs-CZ"/>
          </w:rPr>
          <w:t>XXXXXXXX</w:t>
        </w:r>
        <w:bookmarkStart w:id="0" w:name="_GoBack"/>
        <w:bookmarkEnd w:id="0"/>
        <w:r>
          <w:rPr>
            <w:rFonts w:ascii="Arial" w:hAnsi="Arial" w:cs="Arial"/>
            <w:color w:val="000000"/>
            <w:spacing w:val="-1"/>
            <w:lang w:val="cs-CZ"/>
          </w:rPr>
          <w:t>.</w:t>
        </w:r>
      </w:hyperlink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Fonts w:ascii="Arial" w:hAnsi="Arial" w:cs="Arial"/>
            <w:color w:val="000000"/>
            <w:lang w:val="cs-CZ"/>
          </w:rPr>
          <w:t>Vaši</w:t>
        </w:r>
      </w:hyperlink>
      <w:r>
        <w:rPr>
          <w:rFonts w:ascii="Arial" w:hAnsi="Arial" w:cs="Arial"/>
          <w:color w:val="000000"/>
          <w:w w:val="61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objednávku/e-mail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př</w:t>
      </w:r>
      <w:r>
        <w:rPr>
          <w:rFonts w:ascii="Arial" w:hAnsi="Arial" w:cs="Arial"/>
          <w:color w:val="000000"/>
          <w:lang w:val="cs-CZ"/>
        </w:rPr>
        <w:t>edáváme ke zpracování.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306" w:lineRule="exact"/>
        <w:ind w:left="372" w:right="437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Pokud</w:t>
      </w:r>
      <w:r>
        <w:rPr>
          <w:rFonts w:ascii="Arial" w:hAnsi="Arial" w:cs="Arial"/>
          <w:color w:val="000000"/>
          <w:w w:val="85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jste</w:t>
      </w:r>
      <w:r>
        <w:rPr>
          <w:rFonts w:ascii="Arial" w:hAnsi="Arial" w:cs="Arial"/>
          <w:color w:val="000000"/>
          <w:w w:val="82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jako objednatel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osobou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povinnou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dle</w:t>
      </w:r>
      <w:r>
        <w:rPr>
          <w:rFonts w:ascii="Arial" w:hAnsi="Arial" w:cs="Arial"/>
          <w:color w:val="000000"/>
          <w:w w:val="92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zákona č. 340/2015 Sb., o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zvláštních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podmínkách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lang w:val="cs-CZ"/>
        </w:rPr>
        <w:t>účinnosti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některých smluv,</w:t>
      </w:r>
      <w:r>
        <w:rPr>
          <w:rFonts w:ascii="Arial" w:hAnsi="Arial" w:cs="Arial"/>
          <w:color w:val="000000"/>
          <w:w w:val="73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uveřejňování těchto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 xml:space="preserve">smluv a </w:t>
      </w:r>
      <w:r>
        <w:rPr>
          <w:rFonts w:ascii="Arial" w:hAnsi="Arial" w:cs="Arial"/>
          <w:color w:val="000000"/>
          <w:w w:val="101"/>
          <w:lang w:val="cs-CZ"/>
        </w:rPr>
        <w:t>o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registru smluv (zákon</w:t>
      </w:r>
      <w:r>
        <w:rPr>
          <w:rFonts w:ascii="Arial" w:hAnsi="Arial" w:cs="Arial"/>
          <w:color w:val="000000"/>
          <w:w w:val="95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 registru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smluv),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lang w:val="cs-CZ"/>
        </w:rPr>
        <w:t>nebo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501395</wp:posOffset>
                </wp:positionH>
                <wp:positionV relativeFrom="line">
                  <wp:posOffset>-1356931</wp:posOffset>
                </wp:positionV>
                <wp:extent cx="10668" cy="71247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" cy="712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" h="9499601">
                              <a:moveTo>
                                <a:pt x="0" y="9499601"/>
                              </a:moveTo>
                              <a:lnTo>
                                <a:pt x="14224" y="9499601"/>
                              </a:lnTo>
                              <a:lnTo>
                                <a:pt x="1422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99601"/>
                              </a:moveTo>
                            </a:path>
                          </a:pathLst>
                        </a:custGeom>
                        <a:solidFill>
                          <a:srgbClr val="CCCCCC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F5944" id="Freeform 101" o:spid="_x0000_s1026" style="position:absolute;margin-left:39.5pt;margin-top:-106.85pt;width:.85pt;height:561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224,949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" path="m,9499601r14224,l14224,,,,,9499601xm,9499601e" fillcolor="#ccc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lang w:val="cs-CZ"/>
        </w:rPr>
        <w:t>pokud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vaše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objednávka podléhá témuž zákonu, berte</w:t>
      </w:r>
      <w:r>
        <w:rPr>
          <w:rFonts w:ascii="Arial" w:hAnsi="Arial" w:cs="Arial"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tuto naši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odpověď</w:t>
      </w:r>
      <w:r>
        <w:rPr>
          <w:rFonts w:ascii="Arial" w:hAnsi="Arial" w:cs="Arial"/>
          <w:color w:val="000000"/>
          <w:w w:val="81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jako přijetí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vaší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objednávky.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306" w:lineRule="exact"/>
        <w:ind w:left="371" w:right="591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lang w:val="cs-CZ"/>
        </w:rPr>
        <w:t>Na současný</w:t>
      </w:r>
      <w:r>
        <w:rPr>
          <w:rFonts w:ascii="Arial" w:hAnsi="Arial" w:cs="Arial"/>
          <w:i/>
          <w:iCs/>
          <w:color w:val="000000"/>
          <w:w w:val="81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i</w:t>
      </w:r>
      <w:r>
        <w:rPr>
          <w:rFonts w:ascii="Arial" w:hAnsi="Arial" w:cs="Arial"/>
          <w:i/>
          <w:iCs/>
          <w:color w:val="000000"/>
          <w:w w:val="84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budoucí</w:t>
      </w:r>
      <w:r>
        <w:rPr>
          <w:rFonts w:ascii="Arial" w:hAnsi="Arial" w:cs="Arial"/>
          <w:i/>
          <w:iCs/>
          <w:color w:val="000000"/>
          <w:w w:val="7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obchodní</w:t>
      </w:r>
      <w:r>
        <w:rPr>
          <w:rFonts w:ascii="Arial" w:hAnsi="Arial" w:cs="Arial"/>
          <w:i/>
          <w:iCs/>
          <w:color w:val="000000"/>
          <w:w w:val="72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vztah se budou vztahovat</w:t>
      </w:r>
      <w:r>
        <w:rPr>
          <w:rFonts w:ascii="Arial" w:hAnsi="Arial" w:cs="Arial"/>
          <w:i/>
          <w:iCs/>
          <w:color w:val="000000"/>
          <w:w w:val="86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přiložené</w:t>
      </w:r>
      <w:r>
        <w:rPr>
          <w:rFonts w:ascii="Arial" w:hAnsi="Arial" w:cs="Arial"/>
          <w:i/>
          <w:iCs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Všeobecné</w:t>
      </w:r>
      <w:r>
        <w:rPr>
          <w:rFonts w:ascii="Arial" w:hAnsi="Arial" w:cs="Arial"/>
          <w:i/>
          <w:iCs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regulační</w:t>
      </w:r>
      <w:r>
        <w:rPr>
          <w:rFonts w:ascii="Arial" w:hAnsi="Arial" w:cs="Arial"/>
          <w:i/>
          <w:iCs/>
          <w:color w:val="000000"/>
          <w:w w:val="72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cs-CZ"/>
        </w:rPr>
        <w:t>podmínky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(osobní</w:t>
      </w:r>
      <w:r>
        <w:rPr>
          <w:rFonts w:ascii="Arial" w:hAnsi="Arial" w:cs="Arial"/>
          <w:i/>
          <w:iCs/>
          <w:color w:val="000000"/>
          <w:w w:val="70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ochranné</w:t>
      </w:r>
      <w:r>
        <w:rPr>
          <w:rFonts w:ascii="Arial" w:hAnsi="Arial" w:cs="Arial"/>
          <w:i/>
          <w:iCs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prostředky</w:t>
      </w:r>
      <w:r>
        <w:rPr>
          <w:rFonts w:ascii="Arial" w:hAnsi="Arial" w:cs="Arial"/>
          <w:i/>
          <w:iCs/>
          <w:color w:val="000000"/>
          <w:w w:val="80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a zdravotnické</w:t>
      </w:r>
      <w:r>
        <w:rPr>
          <w:rFonts w:ascii="Arial" w:hAnsi="Arial" w:cs="Arial"/>
          <w:i/>
          <w:iCs/>
          <w:color w:val="000000"/>
          <w:w w:val="95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prostředky). Tyto</w:t>
      </w:r>
      <w:r>
        <w:rPr>
          <w:rFonts w:ascii="Arial" w:hAnsi="Arial" w:cs="Arial"/>
          <w:i/>
          <w:iCs/>
          <w:color w:val="000000"/>
          <w:w w:val="77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Všeobecné</w:t>
      </w:r>
      <w:r>
        <w:rPr>
          <w:rFonts w:ascii="Arial" w:hAnsi="Arial" w:cs="Arial"/>
          <w:i/>
          <w:iCs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regulační</w:t>
      </w:r>
      <w:r>
        <w:rPr>
          <w:rFonts w:ascii="Arial" w:hAnsi="Arial" w:cs="Arial"/>
          <w:i/>
          <w:iCs/>
          <w:color w:val="000000"/>
          <w:w w:val="72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podmínky</w:t>
      </w:r>
      <w:r>
        <w:rPr>
          <w:rFonts w:ascii="Arial" w:hAnsi="Arial" w:cs="Arial"/>
          <w:i/>
          <w:iCs/>
          <w:color w:val="000000"/>
          <w:spacing w:val="40"/>
          <w:w w:val="39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jsou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dostupné</w:t>
      </w:r>
      <w:r>
        <w:rPr>
          <w:rFonts w:ascii="Arial" w:hAnsi="Arial" w:cs="Arial"/>
          <w:i/>
          <w:iCs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na internetové</w:t>
      </w:r>
      <w:r>
        <w:rPr>
          <w:rFonts w:ascii="Arial" w:hAnsi="Arial" w:cs="Arial"/>
          <w:i/>
          <w:iCs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 xml:space="preserve">adrese: </w:t>
      </w:r>
      <w:proofErr w:type="spellStart"/>
      <w:r>
        <w:rPr>
          <w:rFonts w:ascii="Arial" w:hAnsi="Arial" w:cs="Arial"/>
          <w:i/>
          <w:iCs/>
          <w:color w:val="000000"/>
          <w:w w:val="97"/>
          <w:u w:val="single"/>
          <w:lang w:val="cs-CZ"/>
        </w:rPr>
        <w:t>www,</w:t>
      </w:r>
      <w:r>
        <w:rPr>
          <w:rFonts w:ascii="Arial" w:hAnsi="Arial" w:cs="Arial"/>
          <w:i/>
          <w:iCs/>
          <w:color w:val="000000"/>
          <w:u w:val="single"/>
          <w:lang w:val="cs-CZ"/>
        </w:rPr>
        <w:t>hartmann.info</w:t>
      </w:r>
      <w:proofErr w:type="spellEnd"/>
      <w:r>
        <w:rPr>
          <w:rFonts w:ascii="Arial" w:hAnsi="Arial" w:cs="Arial"/>
          <w:i/>
          <w:iCs/>
          <w:color w:val="000000"/>
          <w:lang w:val="cs-CZ"/>
        </w:rPr>
        <w:t>.</w:t>
      </w:r>
      <w:r>
        <w:rPr>
          <w:rFonts w:ascii="Arial" w:hAnsi="Arial" w:cs="Arial"/>
          <w:i/>
          <w:iCs/>
          <w:color w:val="000000"/>
          <w:spacing w:val="59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Uplatnění</w:t>
      </w:r>
      <w:r>
        <w:rPr>
          <w:rFonts w:ascii="Arial" w:hAnsi="Arial" w:cs="Arial"/>
          <w:i/>
          <w:iCs/>
          <w:color w:val="000000"/>
          <w:w w:val="82"/>
          <w:lang w:val="cs-CZ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lang w:val="cs-CZ"/>
        </w:rPr>
        <w:t>naších</w:t>
      </w:r>
      <w:proofErr w:type="gramEnd"/>
      <w:r>
        <w:rPr>
          <w:rFonts w:ascii="Arial" w:hAnsi="Arial" w:cs="Arial"/>
          <w:i/>
          <w:iCs/>
          <w:color w:val="000000"/>
          <w:w w:val="73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Všeobecných obchodních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podmínek</w:t>
      </w:r>
      <w:r>
        <w:rPr>
          <w:rFonts w:ascii="Arial" w:hAnsi="Arial" w:cs="Arial"/>
          <w:i/>
          <w:iCs/>
          <w:color w:val="000000"/>
          <w:w w:val="79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(Nákupní</w:t>
      </w:r>
      <w:r>
        <w:rPr>
          <w:rFonts w:ascii="Arial" w:hAnsi="Arial" w:cs="Arial"/>
          <w:i/>
          <w:iCs/>
          <w:color w:val="000000"/>
          <w:w w:val="75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podmínky) zůstává</w:t>
      </w:r>
      <w:r>
        <w:rPr>
          <w:rFonts w:ascii="Arial" w:hAnsi="Arial" w:cs="Arial"/>
          <w:i/>
          <w:iCs/>
          <w:color w:val="000000"/>
          <w:w w:val="95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tímto nedotčeno.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309" w:lineRule="exact"/>
        <w:ind w:left="369" w:right="702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Bezpečnostní listy k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dezinfekčním</w:t>
      </w:r>
      <w:r>
        <w:rPr>
          <w:rFonts w:ascii="Arial" w:hAnsi="Arial" w:cs="Arial"/>
          <w:color w:val="000000"/>
          <w:w w:val="93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přípravkům HARTMANN</w:t>
      </w:r>
      <w:r>
        <w:rPr>
          <w:rFonts w:ascii="Arial" w:hAnsi="Arial" w:cs="Arial"/>
          <w:color w:val="000000"/>
          <w:w w:val="8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jsou k dispozici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na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Fonts w:ascii="Arial" w:hAnsi="Arial" w:cs="Arial"/>
            <w:color w:val="000000"/>
            <w:w w:val="99"/>
            <w:u w:val="single"/>
            <w:lang w:val="cs-CZ"/>
          </w:rPr>
          <w:t>httDs://www.hartmann.info/cs-cz/articles/d/5/bezDecnostni-listy-dezinfekcnich-pripravku</w:t>
        </w:r>
      </w:hyperlink>
      <w:r>
        <w:rPr>
          <w:rFonts w:ascii="Arial" w:hAnsi="Arial" w:cs="Arial"/>
          <w:color w:val="000000"/>
          <w:w w:val="99"/>
          <w:lang w:val="cs-CZ"/>
        </w:rPr>
        <w:t>.</w:t>
      </w:r>
      <w:r>
        <w:rPr>
          <w:rFonts w:ascii="Arial" w:hAnsi="Arial" w:cs="Arial"/>
          <w:color w:val="000000"/>
          <w:w w:val="55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Případně</w:t>
      </w:r>
      <w:r>
        <w:rPr>
          <w:rFonts w:ascii="Arial" w:hAnsi="Arial" w:cs="Arial"/>
          <w:color w:val="000000"/>
          <w:spacing w:val="-7"/>
          <w:lang w:val="cs-CZ"/>
        </w:rPr>
        <w:t xml:space="preserve"> se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lang w:val="cs-CZ"/>
        </w:rPr>
        <w:t>obraťte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na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zákaznický servis</w:t>
      </w:r>
      <w:r>
        <w:rPr>
          <w:rFonts w:ascii="Arial" w:hAnsi="Arial" w:cs="Arial"/>
          <w:color w:val="000000"/>
          <w:w w:val="96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HARTMANN</w:t>
      </w:r>
      <w:r>
        <w:rPr>
          <w:rFonts w:ascii="Arial" w:hAnsi="Arial" w:cs="Arial"/>
          <w:color w:val="000000"/>
          <w:w w:val="86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lang w:val="cs-CZ"/>
        </w:rPr>
        <w:t>-</w:t>
      </w:r>
      <w:r>
        <w:rPr>
          <w:rFonts w:ascii="Arial" w:hAnsi="Arial" w:cs="Arial"/>
          <w:color w:val="000000"/>
          <w:spacing w:val="44"/>
          <w:w w:val="11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RICO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a.s., te</w:t>
      </w:r>
      <w:r>
        <w:rPr>
          <w:rFonts w:ascii="Arial" w:hAnsi="Arial" w:cs="Arial"/>
          <w:color w:val="000000"/>
          <w:lang w:val="cs-CZ"/>
        </w:rPr>
        <w:t>lefon: XXXXXX</w:t>
      </w:r>
      <w:r>
        <w:rPr>
          <w:rFonts w:ascii="Arial" w:hAnsi="Arial" w:cs="Arial"/>
          <w:color w:val="000000"/>
          <w:lang w:val="cs-CZ"/>
        </w:rPr>
        <w:t xml:space="preserve">, </w:t>
      </w:r>
      <w:hyperlink r:id="rId7" w:history="1">
        <w:r>
          <w:rPr>
            <w:rFonts w:ascii="Arial" w:hAnsi="Arial" w:cs="Arial"/>
            <w:color w:val="000000"/>
            <w:lang w:val="cs-CZ"/>
          </w:rPr>
          <w:t>email:</w:t>
        </w:r>
      </w:hyperlink>
      <w:r>
        <w:rPr>
          <w:rFonts w:ascii="Times New Roman" w:hAnsi="Times New Roman" w:cs="Times New Roman"/>
        </w:rPr>
        <w:t xml:space="preserve"> </w:t>
      </w:r>
      <w:r>
        <w:t>XXXXXXXX</w:t>
      </w:r>
      <w:proofErr w:type="gramStart"/>
      <w:r>
        <w:rPr>
          <w:rFonts w:ascii="Arial" w:hAnsi="Arial" w:cs="Arial"/>
          <w:color w:val="000000"/>
          <w:w w:val="110"/>
          <w:lang w:val="cs-CZ"/>
        </w:rPr>
        <w:t>.</w:t>
      </w:r>
      <w:r>
        <w:rPr>
          <w:rFonts w:ascii="Arial" w:hAnsi="Arial" w:cs="Arial"/>
          <w:color w:val="000000"/>
          <w:w w:val="103"/>
          <w:lang w:val="cs-CZ"/>
        </w:rPr>
        <w:t>“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8F3AA9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245" w:lineRule="exact"/>
        <w:ind w:left="3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S</w:t>
      </w:r>
      <w:r>
        <w:rPr>
          <w:rFonts w:ascii="Arial" w:hAnsi="Arial" w:cs="Arial"/>
          <w:color w:val="000000"/>
          <w:w w:val="99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lang w:val="cs-CZ"/>
        </w:rPr>
        <w:t>úctou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245" w:lineRule="exact"/>
        <w:ind w:left="3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Zákaznické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lang w:val="cs-CZ"/>
        </w:rPr>
        <w:t>centrum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8F3AA9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245" w:lineRule="exact"/>
        <w:ind w:left="3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HARTMANN</w:t>
      </w:r>
      <w:r>
        <w:rPr>
          <w:rFonts w:ascii="Arial" w:hAnsi="Arial" w:cs="Arial"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color w:val="000000"/>
          <w:w w:val="103"/>
          <w:lang w:val="cs-CZ"/>
        </w:rPr>
        <w:t>-</w:t>
      </w:r>
      <w:r>
        <w:rPr>
          <w:rFonts w:ascii="Arial" w:hAnsi="Arial" w:cs="Arial"/>
          <w:color w:val="000000"/>
          <w:w w:val="95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lang w:val="cs-CZ"/>
        </w:rPr>
        <w:t xml:space="preserve">RICO </w:t>
      </w:r>
      <w:proofErr w:type="spellStart"/>
      <w:r>
        <w:rPr>
          <w:rFonts w:ascii="Arial" w:hAnsi="Arial" w:cs="Arial"/>
          <w:color w:val="000000"/>
          <w:spacing w:val="-3"/>
          <w:lang w:val="cs-CZ"/>
        </w:rPr>
        <w:t>a.s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F3AA9" w:rsidRDefault="008F3AA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8F3AA9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189" w:lineRule="exact"/>
        <w:ind w:left="50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56" behindDoc="1" locked="0" layoutInCell="1" allowOverlap="1">
            <wp:simplePos x="0" y="0"/>
            <wp:positionH relativeFrom="page">
              <wp:posOffset>566927</wp:posOffset>
            </wp:positionH>
            <wp:positionV relativeFrom="line">
              <wp:posOffset>-142335</wp:posOffset>
            </wp:positionV>
            <wp:extent cx="803148" cy="669036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148" cy="66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page">
                  <wp:posOffset>647953</wp:posOffset>
                </wp:positionH>
                <wp:positionV relativeFrom="line">
                  <wp:posOffset>-1873</wp:posOffset>
                </wp:positionV>
                <wp:extent cx="633477" cy="11455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77" cy="1145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77" h="114553">
                              <a:moveTo>
                                <a:pt x="1" y="114553"/>
                              </a:moveTo>
                              <a:lnTo>
                                <a:pt x="633477" y="114553"/>
                              </a:lnTo>
                              <a:lnTo>
                                <a:pt x="63347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14553"/>
                              </a:moveTo>
                            </a:path>
                          </a:pathLst>
                        </a:custGeom>
                        <a:solidFill>
                          <a:srgbClr val="5C5C5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78CFC" id="Freeform 106" o:spid="_x0000_s1026" style="position:absolute;margin-left:51pt;margin-top:-.15pt;width:49.9pt;height:9pt;z-index:-251658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3477,11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" path="m1,114553r633476,l633477,,,,1,114553xm1,114553e" fillcolor="#5c5c5c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1244599</wp:posOffset>
                </wp:positionH>
                <wp:positionV relativeFrom="line">
                  <wp:posOffset>73945</wp:posOffset>
                </wp:positionV>
                <wp:extent cx="179428" cy="31290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4599" y="73945"/>
                          <a:ext cx="65128" cy="1986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A9" w:rsidRDefault="002C3358">
                            <w:pPr>
                              <w:spacing w:line="31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w w:val="110"/>
                                <w:sz w:val="28"/>
                                <w:szCs w:val="28"/>
                                <w:lang w:val="cs-CZ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left:0;text-align:left;margin-left:98pt;margin-top:5.8pt;width:14.15pt;height:24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F3AA9" w:rsidRDefault="002C3358">
                      <w:pPr>
                        <w:spacing w:line="31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9"/>
                          <w:w w:val="110"/>
                          <w:sz w:val="28"/>
                          <w:szCs w:val="28"/>
                          <w:lang w:val="cs-CZ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pacing w:val="-3"/>
          <w:sz w:val="17"/>
          <w:szCs w:val="17"/>
          <w:lang w:val="cs-CZ"/>
        </w:rPr>
        <w:t>HARTMANN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8F3AA9" w:rsidRDefault="008F3AA9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3AA9" w:rsidRDefault="002C3358">
      <w:pPr>
        <w:spacing w:line="145" w:lineRule="exact"/>
        <w:ind w:left="5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3"/>
          <w:szCs w:val="13"/>
          <w:lang w:val="cs-CZ"/>
        </w:rPr>
        <w:t>Goiog</w:t>
      </w:r>
      <w:proofErr w:type="spellEnd"/>
      <w:r>
        <w:rPr>
          <w:rFonts w:ascii="Arial" w:hAnsi="Arial" w:cs="Arial"/>
          <w:b/>
          <w:bCs/>
          <w:color w:val="000000"/>
          <w:w w:val="89"/>
          <w:sz w:val="13"/>
          <w:szCs w:val="13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  <w:lang w:val="cs-CZ"/>
        </w:rPr>
        <w:t>further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8F3AA9" w:rsidRDefault="002C3358">
      <w:pPr>
        <w:spacing w:line="145" w:lineRule="exact"/>
        <w:ind w:left="7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103"/>
          <w:sz w:val="13"/>
          <w:szCs w:val="13"/>
          <w:lang w:val="cs-CZ"/>
        </w:rPr>
        <w:t>lc</w:t>
      </w:r>
      <w:proofErr w:type="spellEnd"/>
      <w:r>
        <w:rPr>
          <w:rFonts w:ascii="Arial" w:hAnsi="Arial" w:cs="Arial"/>
          <w:b/>
          <w:bCs/>
          <w:color w:val="000000"/>
          <w:w w:val="103"/>
          <w:sz w:val="13"/>
          <w:szCs w:val="13"/>
          <w:lang w:val="cs-CZ"/>
        </w:rPr>
        <w:t>*</w:t>
      </w:r>
      <w:r>
        <w:rPr>
          <w:rFonts w:ascii="Arial" w:hAnsi="Arial" w:cs="Arial"/>
          <w:b/>
          <w:bCs/>
          <w:color w:val="000000"/>
          <w:w w:val="61"/>
          <w:sz w:val="13"/>
          <w:szCs w:val="13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104"/>
          <w:sz w:val="13"/>
          <w:szCs w:val="13"/>
          <w:lang w:val="cs-CZ"/>
        </w:rPr>
        <w:t>hcMh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8F3AA9" w:rsidRDefault="002C3358">
      <w:pPr>
        <w:spacing w:before="300" w:line="245" w:lineRule="exact"/>
        <w:ind w:left="3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lang w:val="cs-CZ"/>
        </w:rPr>
        <w:t>Pozn.:</w:t>
      </w:r>
      <w:r>
        <w:rPr>
          <w:rFonts w:ascii="Times New Roman" w:hAnsi="Times New Roman" w:cs="Times New Roman"/>
        </w:rPr>
        <w:t xml:space="preserve"> </w:t>
      </w:r>
    </w:p>
    <w:p w:rsidR="008F3AA9" w:rsidRDefault="002C3358">
      <w:pPr>
        <w:spacing w:before="14" w:line="298" w:lineRule="exact"/>
        <w:ind w:left="373" w:right="1841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lang w:val="cs-CZ"/>
        </w:rPr>
        <w:t>Tato</w:t>
      </w:r>
      <w:r>
        <w:rPr>
          <w:rFonts w:ascii="Arial" w:hAnsi="Arial" w:cs="Arial"/>
          <w:i/>
          <w:iCs/>
          <w:color w:val="000000"/>
          <w:w w:val="71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zpráva</w:t>
      </w:r>
      <w:r>
        <w:rPr>
          <w:rFonts w:ascii="Arial" w:hAnsi="Arial" w:cs="Arial"/>
          <w:i/>
          <w:iCs/>
          <w:color w:val="000000"/>
          <w:w w:val="9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byla vygenerována automaticky.</w:t>
      </w:r>
      <w:r>
        <w:rPr>
          <w:rFonts w:ascii="Arial" w:hAnsi="Arial" w:cs="Arial"/>
          <w:i/>
          <w:iCs/>
          <w:color w:val="000000"/>
          <w:w w:val="77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V</w:t>
      </w:r>
      <w:r>
        <w:rPr>
          <w:rFonts w:ascii="Arial" w:hAnsi="Arial" w:cs="Arial"/>
          <w:i/>
          <w:iCs/>
          <w:color w:val="000000"/>
          <w:spacing w:val="22"/>
          <w:w w:val="66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případě</w:t>
      </w:r>
      <w:r>
        <w:rPr>
          <w:rFonts w:ascii="Arial" w:hAnsi="Arial" w:cs="Arial"/>
          <w:i/>
          <w:iCs/>
          <w:color w:val="000000"/>
          <w:w w:val="94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potřeby</w:t>
      </w:r>
      <w:r>
        <w:rPr>
          <w:rFonts w:ascii="Arial" w:hAnsi="Arial" w:cs="Arial"/>
          <w:i/>
          <w:iCs/>
          <w:color w:val="000000"/>
          <w:w w:val="81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nás,</w:t>
      </w:r>
      <w:r>
        <w:rPr>
          <w:rFonts w:ascii="Arial" w:hAnsi="Arial" w:cs="Arial"/>
          <w:i/>
          <w:iCs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prosím,</w:t>
      </w:r>
      <w:r>
        <w:rPr>
          <w:rFonts w:ascii="Arial" w:hAnsi="Arial" w:cs="Arial"/>
          <w:i/>
          <w:iCs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lang w:val="cs-CZ"/>
        </w:rPr>
        <w:t>kontaktujte.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Kontaktní</w:t>
      </w:r>
      <w:r>
        <w:rPr>
          <w:rFonts w:ascii="Arial" w:hAnsi="Arial" w:cs="Arial"/>
          <w:i/>
          <w:iCs/>
          <w:color w:val="000000"/>
          <w:w w:val="72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údaje naleznete zde:</w:t>
      </w:r>
      <w:r>
        <w:rPr>
          <w:rFonts w:ascii="Arial" w:hAnsi="Arial" w:cs="Arial"/>
          <w:i/>
          <w:iCs/>
          <w:color w:val="000000"/>
          <w:w w:val="94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u w:val="single"/>
          <w:lang w:val="cs-CZ"/>
        </w:rPr>
        <w:t>Kontakty</w:t>
      </w:r>
      <w:r>
        <w:rPr>
          <w:rFonts w:ascii="Times New Roman" w:hAnsi="Times New Roman" w:cs="Times New Roman"/>
        </w:rPr>
        <w:t xml:space="preserve"> </w:t>
      </w:r>
    </w:p>
    <w:p w:rsidR="008F3AA9" w:rsidRDefault="002C3358">
      <w:pPr>
        <w:spacing w:before="60" w:line="245" w:lineRule="exact"/>
        <w:ind w:left="370"/>
        <w:rPr>
          <w:rFonts w:ascii="Times New Roman" w:hAnsi="Times New Roman" w:cs="Times New Roman"/>
          <w:color w:val="010302"/>
        </w:rPr>
        <w:sectPr w:rsidR="008F3AA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lang w:val="cs-CZ"/>
        </w:rPr>
        <w:t>Více o společnosti</w:t>
      </w:r>
      <w:r>
        <w:rPr>
          <w:rFonts w:ascii="Arial" w:hAnsi="Arial" w:cs="Arial"/>
          <w:i/>
          <w:iCs/>
          <w:color w:val="000000"/>
          <w:w w:val="85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HARTMANN</w:t>
      </w:r>
      <w:r>
        <w:rPr>
          <w:rFonts w:ascii="Arial" w:hAnsi="Arial" w:cs="Arial"/>
          <w:i/>
          <w:iCs/>
          <w:color w:val="000000"/>
          <w:w w:val="7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lang w:val="cs-CZ"/>
        </w:rPr>
        <w:t>- RICO:</w:t>
      </w:r>
      <w:r>
        <w:rPr>
          <w:rFonts w:ascii="Arial" w:hAnsi="Arial" w:cs="Arial"/>
          <w:i/>
          <w:iCs/>
          <w:color w:val="000000"/>
          <w:w w:val="97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u w:val="single"/>
          <w:lang w:val="cs-CZ"/>
        </w:rPr>
        <w:t>O společ</w:t>
      </w:r>
      <w:r>
        <w:rPr>
          <w:rFonts w:ascii="Arial" w:hAnsi="Arial" w:cs="Arial"/>
          <w:i/>
          <w:iCs/>
          <w:color w:val="000000"/>
          <w:u w:val="single"/>
          <w:lang w:val="cs-CZ"/>
        </w:rPr>
        <w:t>nosti</w:t>
      </w:r>
      <w:r>
        <w:rPr>
          <w:rFonts w:ascii="Times New Roman" w:hAnsi="Times New Roman" w:cs="Times New Roman"/>
        </w:rPr>
        <w:t xml:space="preserve"> </w:t>
      </w:r>
    </w:p>
    <w:p w:rsidR="008F3AA9" w:rsidRDefault="008F3AA9"/>
    <w:sectPr w:rsidR="008F3AA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9"/>
    <w:rsid w:val="002C3358"/>
    <w:rsid w:val="008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6649"/>
  <w15:docId w15:val="{8281A8A3-6F04-40B5-AFDF-62C2BCD9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mail:info@hartman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Ds://www.hartmann.info/cs-cz/articles/d/5/bezDecnostni-listy-dezinfekcnich-pripravku" TargetMode="External"/><Relationship Id="rId5" Type="http://schemas.openxmlformats.org/officeDocument/2006/relationships/hyperlink" Target="mailto:objednavky@hartmann.info.Va&#353;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jednavky@hartmann.info.Va&#353;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2024-03-01T13:54:00Z</dcterms:created>
  <dcterms:modified xsi:type="dcterms:W3CDTF">2024-03-01T13:54:00Z</dcterms:modified>
</cp:coreProperties>
</file>