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3947" w14:textId="7ED3ED7E" w:rsidR="00F40573" w:rsidRPr="00C347C3" w:rsidRDefault="00F40573" w:rsidP="00F40573">
      <w:pPr>
        <w:pStyle w:val="paragraph"/>
        <w:spacing w:before="0" w:beforeAutospacing="0" w:after="0" w:afterAutospacing="0"/>
        <w:textAlignment w:val="baseline"/>
        <w:rPr>
          <w:rStyle w:val="eop"/>
          <w:rFonts w:asciiTheme="minorHAnsi" w:hAnsiTheme="minorHAnsi" w:cstheme="minorHAnsi"/>
          <w:b/>
        </w:rPr>
      </w:pPr>
      <w:r>
        <w:rPr>
          <w:rStyle w:val="normaltextrun"/>
          <w:rFonts w:asciiTheme="minorHAnsi" w:eastAsiaTheme="majorEastAsia" w:hAnsiTheme="minorHAnsi" w:cstheme="minorHAnsi"/>
          <w:b/>
        </w:rPr>
        <w:t>Příloha č. 1</w:t>
      </w:r>
      <w:r w:rsidRPr="00C347C3">
        <w:rPr>
          <w:rStyle w:val="normaltextrun"/>
          <w:rFonts w:asciiTheme="minorHAnsi" w:eastAsiaTheme="majorEastAsia" w:hAnsiTheme="minorHAnsi" w:cstheme="minorHAnsi"/>
          <w:b/>
        </w:rPr>
        <w:t xml:space="preserve"> </w:t>
      </w:r>
      <w:proofErr w:type="gramStart"/>
      <w:r w:rsidR="00A74EC1">
        <w:rPr>
          <w:rStyle w:val="normaltextrun"/>
          <w:rFonts w:asciiTheme="minorHAnsi" w:eastAsiaTheme="majorEastAsia" w:hAnsiTheme="minorHAnsi" w:cstheme="minorHAnsi"/>
          <w:b/>
        </w:rPr>
        <w:t xml:space="preserve">Smlouvy - </w:t>
      </w:r>
      <w:r w:rsidRPr="00C347C3">
        <w:rPr>
          <w:rStyle w:val="normaltextrun"/>
          <w:rFonts w:asciiTheme="minorHAnsi" w:eastAsiaTheme="majorEastAsia" w:hAnsiTheme="minorHAnsi" w:cstheme="minorHAnsi"/>
          <w:b/>
        </w:rPr>
        <w:t>Rozsah</w:t>
      </w:r>
      <w:proofErr w:type="gramEnd"/>
      <w:r w:rsidRPr="00C347C3">
        <w:rPr>
          <w:rStyle w:val="normaltextrun"/>
          <w:rFonts w:asciiTheme="minorHAnsi" w:eastAsiaTheme="majorEastAsia" w:hAnsiTheme="minorHAnsi" w:cstheme="minorHAnsi"/>
          <w:b/>
        </w:rPr>
        <w:t xml:space="preserve"> projektu</w:t>
      </w:r>
      <w:r>
        <w:rPr>
          <w:rStyle w:val="normaltextrun"/>
          <w:rFonts w:asciiTheme="minorHAnsi" w:eastAsiaTheme="majorEastAsia" w:hAnsiTheme="minorHAnsi" w:cstheme="minorHAnsi"/>
          <w:b/>
        </w:rPr>
        <w:t xml:space="preserve"> a podrobná specifikace předmětu plnění </w:t>
      </w:r>
    </w:p>
    <w:p w14:paraId="118C363B" w14:textId="77777777" w:rsidR="00F40573" w:rsidRPr="0009220E" w:rsidRDefault="00F40573" w:rsidP="00F40573">
      <w:pPr>
        <w:pStyle w:val="paragraph"/>
        <w:spacing w:before="0" w:beforeAutospacing="0" w:after="0" w:afterAutospacing="0"/>
        <w:textAlignment w:val="baseline"/>
        <w:rPr>
          <w:rFonts w:asciiTheme="minorHAnsi" w:hAnsiTheme="minorHAnsi" w:cstheme="minorHAnsi"/>
          <w:color w:val="2E74B5"/>
        </w:rPr>
      </w:pPr>
    </w:p>
    <w:p w14:paraId="4B093C51" w14:textId="0FE25144" w:rsidR="00F40573" w:rsidRDefault="00F40573" w:rsidP="00F40573">
      <w:r>
        <w:t>V první části dokumentu jsou uvedeny základní informace, týkající se projektu „</w:t>
      </w:r>
      <w:r w:rsidR="00E01B34" w:rsidRPr="009B79EE">
        <w:rPr>
          <w:i/>
          <w:iCs/>
        </w:rPr>
        <w:t>Správa a evidence muzejních sbírek</w:t>
      </w:r>
      <w:r>
        <w:t>“, včetně popisu současného stavu a hlavních milníků celého projektu. Plnění poptávané v rámci Veřejné zakázky s názvem „</w:t>
      </w:r>
      <w:r w:rsidR="00E01B34" w:rsidRPr="009B79EE">
        <w:rPr>
          <w:i/>
          <w:iCs/>
        </w:rPr>
        <w:t>Analýza stavu evidence sbírek muzejní povahy a detailní návrh konceptu nového řešení</w:t>
      </w:r>
      <w:r>
        <w:t>“ je prvním krokem tohoto projektu.</w:t>
      </w:r>
    </w:p>
    <w:p w14:paraId="274DD280" w14:textId="3AEF4D86" w:rsidR="00F40573" w:rsidRDefault="00F40573" w:rsidP="00F40573">
      <w:r>
        <w:t xml:space="preserve">Druhá část dokumentu podrobně specifikuje požadované výstupy poptávané v rámci veřejné zakázky s názvem </w:t>
      </w:r>
      <w:r w:rsidRPr="00F978A0">
        <w:t>„</w:t>
      </w:r>
      <w:r w:rsidR="00E01B34" w:rsidRPr="009B79EE">
        <w:rPr>
          <w:i/>
          <w:iCs/>
        </w:rPr>
        <w:t>Analýza stavu evidence sbírek muzejní povahy a detailní návrh konceptu nového řešení</w:t>
      </w:r>
      <w:r w:rsidRPr="00F978A0">
        <w:t>“</w:t>
      </w:r>
      <w:r>
        <w:t>.</w:t>
      </w:r>
    </w:p>
    <w:sdt>
      <w:sdtPr>
        <w:rPr>
          <w:rFonts w:asciiTheme="minorHAnsi" w:eastAsiaTheme="minorHAnsi" w:hAnsiTheme="minorHAnsi" w:cstheme="minorBidi"/>
          <w:b w:val="0"/>
          <w:smallCaps w:val="0"/>
          <w:sz w:val="22"/>
          <w:szCs w:val="22"/>
          <w:lang w:eastAsia="en-US"/>
        </w:rPr>
        <w:id w:val="224787633"/>
        <w:docPartObj>
          <w:docPartGallery w:val="Table of Contents"/>
          <w:docPartUnique/>
        </w:docPartObj>
      </w:sdtPr>
      <w:sdtContent>
        <w:p w14:paraId="6F9134AA" w14:textId="77777777" w:rsidR="00F40573" w:rsidRPr="00001334" w:rsidRDefault="00F40573" w:rsidP="00F40573">
          <w:pPr>
            <w:pStyle w:val="Nadpisobsahu"/>
            <w:rPr>
              <w:rFonts w:asciiTheme="minorHAnsi" w:hAnsiTheme="minorHAnsi" w:cstheme="minorHAnsi"/>
            </w:rPr>
          </w:pPr>
          <w:r w:rsidRPr="00001334">
            <w:rPr>
              <w:rFonts w:asciiTheme="minorHAnsi" w:hAnsiTheme="minorHAnsi" w:cstheme="minorHAnsi"/>
            </w:rPr>
            <w:t>Obsah</w:t>
          </w:r>
        </w:p>
        <w:p w14:paraId="5D859990" w14:textId="7344201E" w:rsidR="00001334" w:rsidRDefault="00F40573">
          <w:pPr>
            <w:pStyle w:val="Obsah1"/>
            <w:rPr>
              <w:rFonts w:eastAsiaTheme="minorEastAsia"/>
              <w:noProof/>
              <w:kern w:val="2"/>
              <w:lang w:eastAsia="cs-CZ"/>
              <w14:ligatures w14:val="standardContextual"/>
            </w:rPr>
          </w:pPr>
          <w:r>
            <w:fldChar w:fldCharType="begin"/>
          </w:r>
          <w:r>
            <w:instrText>TOC \o "1-3" \h \z \u</w:instrText>
          </w:r>
          <w:r>
            <w:fldChar w:fldCharType="separate"/>
          </w:r>
          <w:hyperlink w:anchor="_Toc144905261" w:history="1">
            <w:r w:rsidR="00001334" w:rsidRPr="00427F79">
              <w:rPr>
                <w:rStyle w:val="Hypertextovodkaz"/>
                <w:rFonts w:cstheme="minorHAnsi"/>
                <w:b/>
                <w:bCs/>
                <w:noProof/>
              </w:rPr>
              <w:t>1.</w:t>
            </w:r>
            <w:r w:rsidR="00001334">
              <w:rPr>
                <w:rFonts w:eastAsiaTheme="minorEastAsia"/>
                <w:noProof/>
                <w:kern w:val="2"/>
                <w:lang w:eastAsia="cs-CZ"/>
                <w14:ligatures w14:val="standardContextual"/>
              </w:rPr>
              <w:tab/>
            </w:r>
            <w:r w:rsidR="00001334" w:rsidRPr="00427F79">
              <w:rPr>
                <w:rStyle w:val="Hypertextovodkaz"/>
                <w:rFonts w:cstheme="minorHAnsi"/>
                <w:b/>
                <w:bCs/>
                <w:noProof/>
              </w:rPr>
              <w:t>Projekt Správa a evidence muzejních sbírek</w:t>
            </w:r>
            <w:r w:rsidR="00001334">
              <w:rPr>
                <w:noProof/>
                <w:webHidden/>
              </w:rPr>
              <w:tab/>
            </w:r>
            <w:r w:rsidR="00001334">
              <w:rPr>
                <w:noProof/>
                <w:webHidden/>
              </w:rPr>
              <w:fldChar w:fldCharType="begin"/>
            </w:r>
            <w:r w:rsidR="00001334">
              <w:rPr>
                <w:noProof/>
                <w:webHidden/>
              </w:rPr>
              <w:instrText xml:space="preserve"> PAGEREF _Toc144905261 \h </w:instrText>
            </w:r>
            <w:r w:rsidR="00001334">
              <w:rPr>
                <w:noProof/>
                <w:webHidden/>
              </w:rPr>
            </w:r>
            <w:r w:rsidR="00001334">
              <w:rPr>
                <w:noProof/>
                <w:webHidden/>
              </w:rPr>
              <w:fldChar w:fldCharType="separate"/>
            </w:r>
            <w:r w:rsidR="00001334">
              <w:rPr>
                <w:noProof/>
                <w:webHidden/>
              </w:rPr>
              <w:t>2</w:t>
            </w:r>
            <w:r w:rsidR="00001334">
              <w:rPr>
                <w:noProof/>
                <w:webHidden/>
              </w:rPr>
              <w:fldChar w:fldCharType="end"/>
            </w:r>
          </w:hyperlink>
        </w:p>
        <w:p w14:paraId="69610579" w14:textId="00236749"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62" w:history="1">
            <w:r w:rsidR="00001334" w:rsidRPr="00427F79">
              <w:rPr>
                <w:rStyle w:val="Hypertextovodkaz"/>
                <w:rFonts w:cstheme="minorHAnsi"/>
                <w:b/>
                <w:bCs/>
                <w:noProof/>
              </w:rPr>
              <w:t>1.1.</w:t>
            </w:r>
            <w:r w:rsidR="00001334">
              <w:rPr>
                <w:rFonts w:eastAsiaTheme="minorEastAsia"/>
                <w:noProof/>
                <w:kern w:val="2"/>
                <w:lang w:eastAsia="cs-CZ"/>
                <w14:ligatures w14:val="standardContextual"/>
              </w:rPr>
              <w:tab/>
            </w:r>
            <w:r w:rsidR="00001334" w:rsidRPr="00427F79">
              <w:rPr>
                <w:rStyle w:val="Hypertextovodkaz"/>
                <w:rFonts w:cstheme="minorHAnsi"/>
                <w:b/>
                <w:bCs/>
                <w:noProof/>
              </w:rPr>
              <w:t>Projektový záměr</w:t>
            </w:r>
            <w:r w:rsidR="00001334">
              <w:rPr>
                <w:noProof/>
                <w:webHidden/>
              </w:rPr>
              <w:tab/>
            </w:r>
            <w:r w:rsidR="00001334">
              <w:rPr>
                <w:noProof/>
                <w:webHidden/>
              </w:rPr>
              <w:fldChar w:fldCharType="begin"/>
            </w:r>
            <w:r w:rsidR="00001334">
              <w:rPr>
                <w:noProof/>
                <w:webHidden/>
              </w:rPr>
              <w:instrText xml:space="preserve"> PAGEREF _Toc144905262 \h </w:instrText>
            </w:r>
            <w:r w:rsidR="00001334">
              <w:rPr>
                <w:noProof/>
                <w:webHidden/>
              </w:rPr>
            </w:r>
            <w:r w:rsidR="00001334">
              <w:rPr>
                <w:noProof/>
                <w:webHidden/>
              </w:rPr>
              <w:fldChar w:fldCharType="separate"/>
            </w:r>
            <w:r w:rsidR="00001334">
              <w:rPr>
                <w:noProof/>
                <w:webHidden/>
              </w:rPr>
              <w:t>2</w:t>
            </w:r>
            <w:r w:rsidR="00001334">
              <w:rPr>
                <w:noProof/>
                <w:webHidden/>
              </w:rPr>
              <w:fldChar w:fldCharType="end"/>
            </w:r>
          </w:hyperlink>
        </w:p>
        <w:p w14:paraId="4A1BDCD5" w14:textId="15EA610F"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63" w:history="1">
            <w:r w:rsidR="00001334" w:rsidRPr="00427F79">
              <w:rPr>
                <w:rStyle w:val="Hypertextovodkaz"/>
                <w:rFonts w:cstheme="minorHAnsi"/>
                <w:b/>
                <w:bCs/>
                <w:noProof/>
              </w:rPr>
              <w:t>1.2.</w:t>
            </w:r>
            <w:r w:rsidR="00001334">
              <w:rPr>
                <w:rFonts w:eastAsiaTheme="minorEastAsia"/>
                <w:noProof/>
                <w:kern w:val="2"/>
                <w:lang w:eastAsia="cs-CZ"/>
                <w14:ligatures w14:val="standardContextual"/>
              </w:rPr>
              <w:tab/>
            </w:r>
            <w:r w:rsidR="00001334" w:rsidRPr="00427F79">
              <w:rPr>
                <w:rStyle w:val="Hypertextovodkaz"/>
                <w:rFonts w:cstheme="minorHAnsi"/>
                <w:b/>
                <w:bCs/>
                <w:noProof/>
              </w:rPr>
              <w:t>Úvod do problematiky a popis současného stavu</w:t>
            </w:r>
            <w:r w:rsidR="00001334">
              <w:rPr>
                <w:noProof/>
                <w:webHidden/>
              </w:rPr>
              <w:tab/>
            </w:r>
            <w:r w:rsidR="00001334">
              <w:rPr>
                <w:noProof/>
                <w:webHidden/>
              </w:rPr>
              <w:fldChar w:fldCharType="begin"/>
            </w:r>
            <w:r w:rsidR="00001334">
              <w:rPr>
                <w:noProof/>
                <w:webHidden/>
              </w:rPr>
              <w:instrText xml:space="preserve"> PAGEREF _Toc144905263 \h </w:instrText>
            </w:r>
            <w:r w:rsidR="00001334">
              <w:rPr>
                <w:noProof/>
                <w:webHidden/>
              </w:rPr>
            </w:r>
            <w:r w:rsidR="00001334">
              <w:rPr>
                <w:noProof/>
                <w:webHidden/>
              </w:rPr>
              <w:fldChar w:fldCharType="separate"/>
            </w:r>
            <w:r w:rsidR="00001334">
              <w:rPr>
                <w:noProof/>
                <w:webHidden/>
              </w:rPr>
              <w:t>2</w:t>
            </w:r>
            <w:r w:rsidR="00001334">
              <w:rPr>
                <w:noProof/>
                <w:webHidden/>
              </w:rPr>
              <w:fldChar w:fldCharType="end"/>
            </w:r>
          </w:hyperlink>
        </w:p>
        <w:p w14:paraId="29F3A41B" w14:textId="01575FE5"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64" w:history="1">
            <w:r w:rsidR="00001334" w:rsidRPr="00427F79">
              <w:rPr>
                <w:rStyle w:val="Hypertextovodkaz"/>
                <w:rFonts w:cstheme="minorHAnsi"/>
                <w:b/>
                <w:bCs/>
                <w:noProof/>
              </w:rPr>
              <w:t>1.3.</w:t>
            </w:r>
            <w:r w:rsidR="00001334">
              <w:rPr>
                <w:rFonts w:eastAsiaTheme="minorEastAsia"/>
                <w:noProof/>
                <w:kern w:val="2"/>
                <w:lang w:eastAsia="cs-CZ"/>
                <w14:ligatures w14:val="standardContextual"/>
              </w:rPr>
              <w:tab/>
            </w:r>
            <w:r w:rsidR="00001334" w:rsidRPr="00427F79">
              <w:rPr>
                <w:rStyle w:val="Hypertextovodkaz"/>
                <w:rFonts w:cstheme="minorHAnsi"/>
                <w:b/>
                <w:bCs/>
                <w:noProof/>
              </w:rPr>
              <w:t>Motivace MK k řešení muzejní evidence</w:t>
            </w:r>
            <w:r w:rsidR="00001334">
              <w:rPr>
                <w:noProof/>
                <w:webHidden/>
              </w:rPr>
              <w:tab/>
            </w:r>
            <w:r w:rsidR="00001334">
              <w:rPr>
                <w:noProof/>
                <w:webHidden/>
              </w:rPr>
              <w:fldChar w:fldCharType="begin"/>
            </w:r>
            <w:r w:rsidR="00001334">
              <w:rPr>
                <w:noProof/>
                <w:webHidden/>
              </w:rPr>
              <w:instrText xml:space="preserve"> PAGEREF _Toc144905264 \h </w:instrText>
            </w:r>
            <w:r w:rsidR="00001334">
              <w:rPr>
                <w:noProof/>
                <w:webHidden/>
              </w:rPr>
            </w:r>
            <w:r w:rsidR="00001334">
              <w:rPr>
                <w:noProof/>
                <w:webHidden/>
              </w:rPr>
              <w:fldChar w:fldCharType="separate"/>
            </w:r>
            <w:r w:rsidR="00001334">
              <w:rPr>
                <w:noProof/>
                <w:webHidden/>
              </w:rPr>
              <w:t>3</w:t>
            </w:r>
            <w:r w:rsidR="00001334">
              <w:rPr>
                <w:noProof/>
                <w:webHidden/>
              </w:rPr>
              <w:fldChar w:fldCharType="end"/>
            </w:r>
          </w:hyperlink>
        </w:p>
        <w:p w14:paraId="02EB79A7" w14:textId="05CD0434"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65" w:history="1">
            <w:r w:rsidR="00001334" w:rsidRPr="00427F79">
              <w:rPr>
                <w:rStyle w:val="Hypertextovodkaz"/>
                <w:rFonts w:cstheme="minorHAnsi"/>
                <w:b/>
                <w:bCs/>
                <w:noProof/>
              </w:rPr>
              <w:t>1.4.</w:t>
            </w:r>
            <w:r w:rsidR="00001334">
              <w:rPr>
                <w:rFonts w:eastAsiaTheme="minorEastAsia"/>
                <w:noProof/>
                <w:kern w:val="2"/>
                <w:lang w:eastAsia="cs-CZ"/>
                <w14:ligatures w14:val="standardContextual"/>
              </w:rPr>
              <w:tab/>
            </w:r>
            <w:r w:rsidR="00001334" w:rsidRPr="00427F79">
              <w:rPr>
                <w:rStyle w:val="Hypertextovodkaz"/>
                <w:rFonts w:cstheme="minorHAnsi"/>
                <w:b/>
                <w:bCs/>
                <w:noProof/>
              </w:rPr>
              <w:t>Minimální požadavky na řešení</w:t>
            </w:r>
            <w:r w:rsidR="00001334">
              <w:rPr>
                <w:noProof/>
                <w:webHidden/>
              </w:rPr>
              <w:tab/>
            </w:r>
            <w:r w:rsidR="00001334">
              <w:rPr>
                <w:noProof/>
                <w:webHidden/>
              </w:rPr>
              <w:fldChar w:fldCharType="begin"/>
            </w:r>
            <w:r w:rsidR="00001334">
              <w:rPr>
                <w:noProof/>
                <w:webHidden/>
              </w:rPr>
              <w:instrText xml:space="preserve"> PAGEREF _Toc144905265 \h </w:instrText>
            </w:r>
            <w:r w:rsidR="00001334">
              <w:rPr>
                <w:noProof/>
                <w:webHidden/>
              </w:rPr>
            </w:r>
            <w:r w:rsidR="00001334">
              <w:rPr>
                <w:noProof/>
                <w:webHidden/>
              </w:rPr>
              <w:fldChar w:fldCharType="separate"/>
            </w:r>
            <w:r w:rsidR="00001334">
              <w:rPr>
                <w:noProof/>
                <w:webHidden/>
              </w:rPr>
              <w:t>3</w:t>
            </w:r>
            <w:r w:rsidR="00001334">
              <w:rPr>
                <w:noProof/>
                <w:webHidden/>
              </w:rPr>
              <w:fldChar w:fldCharType="end"/>
            </w:r>
          </w:hyperlink>
        </w:p>
        <w:p w14:paraId="1EA6A6FB" w14:textId="33417A03"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66" w:history="1">
            <w:r w:rsidR="00001334" w:rsidRPr="00427F79">
              <w:rPr>
                <w:rStyle w:val="Hypertextovodkaz"/>
                <w:rFonts w:cstheme="minorHAnsi"/>
                <w:b/>
                <w:bCs/>
                <w:noProof/>
              </w:rPr>
              <w:t>1.5.</w:t>
            </w:r>
            <w:r w:rsidR="00001334">
              <w:rPr>
                <w:rFonts w:eastAsiaTheme="minorEastAsia"/>
                <w:noProof/>
                <w:kern w:val="2"/>
                <w:lang w:eastAsia="cs-CZ"/>
                <w14:ligatures w14:val="standardContextual"/>
              </w:rPr>
              <w:tab/>
            </w:r>
            <w:r w:rsidR="00001334" w:rsidRPr="00427F79">
              <w:rPr>
                <w:rStyle w:val="Hypertextovodkaz"/>
                <w:rFonts w:cstheme="minorHAnsi"/>
                <w:b/>
                <w:bCs/>
                <w:noProof/>
              </w:rPr>
              <w:t>Hrubý harmonogram a milníky projektu</w:t>
            </w:r>
            <w:r w:rsidR="00001334">
              <w:rPr>
                <w:noProof/>
                <w:webHidden/>
              </w:rPr>
              <w:tab/>
            </w:r>
            <w:r w:rsidR="00001334">
              <w:rPr>
                <w:noProof/>
                <w:webHidden/>
              </w:rPr>
              <w:fldChar w:fldCharType="begin"/>
            </w:r>
            <w:r w:rsidR="00001334">
              <w:rPr>
                <w:noProof/>
                <w:webHidden/>
              </w:rPr>
              <w:instrText xml:space="preserve"> PAGEREF _Toc144905266 \h </w:instrText>
            </w:r>
            <w:r w:rsidR="00001334">
              <w:rPr>
                <w:noProof/>
                <w:webHidden/>
              </w:rPr>
            </w:r>
            <w:r w:rsidR="00001334">
              <w:rPr>
                <w:noProof/>
                <w:webHidden/>
              </w:rPr>
              <w:fldChar w:fldCharType="separate"/>
            </w:r>
            <w:r w:rsidR="00001334">
              <w:rPr>
                <w:noProof/>
                <w:webHidden/>
              </w:rPr>
              <w:t>5</w:t>
            </w:r>
            <w:r w:rsidR="00001334">
              <w:rPr>
                <w:noProof/>
                <w:webHidden/>
              </w:rPr>
              <w:fldChar w:fldCharType="end"/>
            </w:r>
          </w:hyperlink>
        </w:p>
        <w:p w14:paraId="7A609E35" w14:textId="36A94F52"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67" w:history="1">
            <w:r w:rsidR="00001334" w:rsidRPr="00427F79">
              <w:rPr>
                <w:rStyle w:val="Hypertextovodkaz"/>
                <w:rFonts w:cstheme="minorHAnsi"/>
                <w:b/>
                <w:bCs/>
                <w:noProof/>
              </w:rPr>
              <w:t>1.6.</w:t>
            </w:r>
            <w:r w:rsidR="00001334">
              <w:rPr>
                <w:rFonts w:eastAsiaTheme="minorEastAsia"/>
                <w:noProof/>
                <w:kern w:val="2"/>
                <w:lang w:eastAsia="cs-CZ"/>
                <w14:ligatures w14:val="standardContextual"/>
              </w:rPr>
              <w:tab/>
            </w:r>
            <w:r w:rsidR="00001334" w:rsidRPr="00427F79">
              <w:rPr>
                <w:rStyle w:val="Hypertextovodkaz"/>
                <w:rFonts w:cstheme="minorHAnsi"/>
                <w:b/>
                <w:bCs/>
                <w:noProof/>
              </w:rPr>
              <w:t>Finanční zdroje a způsob financování</w:t>
            </w:r>
            <w:r w:rsidR="00001334">
              <w:rPr>
                <w:noProof/>
                <w:webHidden/>
              </w:rPr>
              <w:tab/>
            </w:r>
            <w:r w:rsidR="00001334">
              <w:rPr>
                <w:noProof/>
                <w:webHidden/>
              </w:rPr>
              <w:fldChar w:fldCharType="begin"/>
            </w:r>
            <w:r w:rsidR="00001334">
              <w:rPr>
                <w:noProof/>
                <w:webHidden/>
              </w:rPr>
              <w:instrText xml:space="preserve"> PAGEREF _Toc144905267 \h </w:instrText>
            </w:r>
            <w:r w:rsidR="00001334">
              <w:rPr>
                <w:noProof/>
                <w:webHidden/>
              </w:rPr>
            </w:r>
            <w:r w:rsidR="00001334">
              <w:rPr>
                <w:noProof/>
                <w:webHidden/>
              </w:rPr>
              <w:fldChar w:fldCharType="separate"/>
            </w:r>
            <w:r w:rsidR="00001334">
              <w:rPr>
                <w:noProof/>
                <w:webHidden/>
              </w:rPr>
              <w:t>5</w:t>
            </w:r>
            <w:r w:rsidR="00001334">
              <w:rPr>
                <w:noProof/>
                <w:webHidden/>
              </w:rPr>
              <w:fldChar w:fldCharType="end"/>
            </w:r>
          </w:hyperlink>
        </w:p>
        <w:p w14:paraId="67A262D8" w14:textId="091FAD1A"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68" w:history="1">
            <w:r w:rsidR="00001334" w:rsidRPr="00427F79">
              <w:rPr>
                <w:rStyle w:val="Hypertextovodkaz"/>
                <w:rFonts w:cstheme="minorHAnsi"/>
                <w:b/>
                <w:bCs/>
                <w:noProof/>
              </w:rPr>
              <w:t>1.7.</w:t>
            </w:r>
            <w:r w:rsidR="00001334">
              <w:rPr>
                <w:rFonts w:eastAsiaTheme="minorEastAsia"/>
                <w:noProof/>
                <w:kern w:val="2"/>
                <w:lang w:eastAsia="cs-CZ"/>
                <w14:ligatures w14:val="standardContextual"/>
              </w:rPr>
              <w:tab/>
            </w:r>
            <w:r w:rsidR="00001334" w:rsidRPr="00427F79">
              <w:rPr>
                <w:rStyle w:val="Hypertextovodkaz"/>
                <w:rFonts w:cstheme="minorHAnsi"/>
                <w:b/>
                <w:bCs/>
                <w:noProof/>
              </w:rPr>
              <w:t>Přehled plánovaných veřejných zakázek</w:t>
            </w:r>
            <w:r w:rsidR="00001334">
              <w:rPr>
                <w:noProof/>
                <w:webHidden/>
              </w:rPr>
              <w:tab/>
            </w:r>
            <w:r w:rsidR="00001334">
              <w:rPr>
                <w:noProof/>
                <w:webHidden/>
              </w:rPr>
              <w:fldChar w:fldCharType="begin"/>
            </w:r>
            <w:r w:rsidR="00001334">
              <w:rPr>
                <w:noProof/>
                <w:webHidden/>
              </w:rPr>
              <w:instrText xml:space="preserve"> PAGEREF _Toc144905268 \h </w:instrText>
            </w:r>
            <w:r w:rsidR="00001334">
              <w:rPr>
                <w:noProof/>
                <w:webHidden/>
              </w:rPr>
            </w:r>
            <w:r w:rsidR="00001334">
              <w:rPr>
                <w:noProof/>
                <w:webHidden/>
              </w:rPr>
              <w:fldChar w:fldCharType="separate"/>
            </w:r>
            <w:r w:rsidR="00001334">
              <w:rPr>
                <w:noProof/>
                <w:webHidden/>
              </w:rPr>
              <w:t>6</w:t>
            </w:r>
            <w:r w:rsidR="00001334">
              <w:rPr>
                <w:noProof/>
                <w:webHidden/>
              </w:rPr>
              <w:fldChar w:fldCharType="end"/>
            </w:r>
          </w:hyperlink>
        </w:p>
        <w:p w14:paraId="5BB6E197" w14:textId="3580D833"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69" w:history="1">
            <w:r w:rsidR="00001334" w:rsidRPr="00427F79">
              <w:rPr>
                <w:rStyle w:val="Hypertextovodkaz"/>
                <w:rFonts w:cstheme="minorHAnsi"/>
                <w:b/>
                <w:bCs/>
                <w:noProof/>
              </w:rPr>
              <w:t>1.8.</w:t>
            </w:r>
            <w:r w:rsidR="00001334">
              <w:rPr>
                <w:rFonts w:eastAsiaTheme="minorEastAsia"/>
                <w:noProof/>
                <w:kern w:val="2"/>
                <w:lang w:eastAsia="cs-CZ"/>
                <w14:ligatures w14:val="standardContextual"/>
              </w:rPr>
              <w:tab/>
            </w:r>
            <w:r w:rsidR="00001334" w:rsidRPr="00427F79">
              <w:rPr>
                <w:rStyle w:val="Hypertextovodkaz"/>
                <w:rFonts w:cstheme="minorHAnsi"/>
                <w:b/>
                <w:bCs/>
                <w:noProof/>
              </w:rPr>
              <w:t>Projektové fáze</w:t>
            </w:r>
            <w:r w:rsidR="00001334">
              <w:rPr>
                <w:noProof/>
                <w:webHidden/>
              </w:rPr>
              <w:tab/>
            </w:r>
            <w:r w:rsidR="00001334">
              <w:rPr>
                <w:noProof/>
                <w:webHidden/>
              </w:rPr>
              <w:fldChar w:fldCharType="begin"/>
            </w:r>
            <w:r w:rsidR="00001334">
              <w:rPr>
                <w:noProof/>
                <w:webHidden/>
              </w:rPr>
              <w:instrText xml:space="preserve"> PAGEREF _Toc144905269 \h </w:instrText>
            </w:r>
            <w:r w:rsidR="00001334">
              <w:rPr>
                <w:noProof/>
                <w:webHidden/>
              </w:rPr>
            </w:r>
            <w:r w:rsidR="00001334">
              <w:rPr>
                <w:noProof/>
                <w:webHidden/>
              </w:rPr>
              <w:fldChar w:fldCharType="separate"/>
            </w:r>
            <w:r w:rsidR="00001334">
              <w:rPr>
                <w:noProof/>
                <w:webHidden/>
              </w:rPr>
              <w:t>6</w:t>
            </w:r>
            <w:r w:rsidR="00001334">
              <w:rPr>
                <w:noProof/>
                <w:webHidden/>
              </w:rPr>
              <w:fldChar w:fldCharType="end"/>
            </w:r>
          </w:hyperlink>
        </w:p>
        <w:p w14:paraId="11F957FE" w14:textId="6BF1FEB2" w:rsidR="00001334" w:rsidRDefault="00000000">
          <w:pPr>
            <w:pStyle w:val="Obsah1"/>
            <w:rPr>
              <w:rFonts w:eastAsiaTheme="minorEastAsia"/>
              <w:noProof/>
              <w:kern w:val="2"/>
              <w:lang w:eastAsia="cs-CZ"/>
              <w14:ligatures w14:val="standardContextual"/>
            </w:rPr>
          </w:pPr>
          <w:hyperlink w:anchor="_Toc144905270" w:history="1">
            <w:r w:rsidR="00001334" w:rsidRPr="00427F79">
              <w:rPr>
                <w:rStyle w:val="Hypertextovodkaz"/>
                <w:rFonts w:cstheme="minorHAnsi"/>
                <w:b/>
                <w:bCs/>
                <w:noProof/>
              </w:rPr>
              <w:t>2.</w:t>
            </w:r>
            <w:r w:rsidR="00001334">
              <w:rPr>
                <w:rFonts w:eastAsiaTheme="minorEastAsia"/>
                <w:noProof/>
                <w:kern w:val="2"/>
                <w:lang w:eastAsia="cs-CZ"/>
                <w14:ligatures w14:val="standardContextual"/>
              </w:rPr>
              <w:tab/>
            </w:r>
            <w:r w:rsidR="00001334" w:rsidRPr="00427F79">
              <w:rPr>
                <w:rStyle w:val="Hypertextovodkaz"/>
                <w:rFonts w:cstheme="minorHAnsi"/>
                <w:b/>
                <w:bCs/>
                <w:noProof/>
              </w:rPr>
              <w:t>Podrobná specifikace předmětu plnění v rámci VZ „Analýza stavu evidence sbírek muzejní povahy a detailní návrh konceptu nového řešení ”</w:t>
            </w:r>
            <w:r w:rsidR="00001334">
              <w:rPr>
                <w:noProof/>
                <w:webHidden/>
              </w:rPr>
              <w:tab/>
            </w:r>
            <w:r w:rsidR="00001334">
              <w:rPr>
                <w:noProof/>
                <w:webHidden/>
              </w:rPr>
              <w:fldChar w:fldCharType="begin"/>
            </w:r>
            <w:r w:rsidR="00001334">
              <w:rPr>
                <w:noProof/>
                <w:webHidden/>
              </w:rPr>
              <w:instrText xml:space="preserve"> PAGEREF _Toc144905270 \h </w:instrText>
            </w:r>
            <w:r w:rsidR="00001334">
              <w:rPr>
                <w:noProof/>
                <w:webHidden/>
              </w:rPr>
            </w:r>
            <w:r w:rsidR="00001334">
              <w:rPr>
                <w:noProof/>
                <w:webHidden/>
              </w:rPr>
              <w:fldChar w:fldCharType="separate"/>
            </w:r>
            <w:r w:rsidR="00001334">
              <w:rPr>
                <w:noProof/>
                <w:webHidden/>
              </w:rPr>
              <w:t>6</w:t>
            </w:r>
            <w:r w:rsidR="00001334">
              <w:rPr>
                <w:noProof/>
                <w:webHidden/>
              </w:rPr>
              <w:fldChar w:fldCharType="end"/>
            </w:r>
          </w:hyperlink>
        </w:p>
        <w:p w14:paraId="25B16199" w14:textId="5CED2A03"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71" w:history="1">
            <w:r w:rsidR="00001334" w:rsidRPr="00427F79">
              <w:rPr>
                <w:rStyle w:val="Hypertextovodkaz"/>
                <w:rFonts w:cstheme="minorHAnsi"/>
                <w:b/>
                <w:bCs/>
                <w:noProof/>
              </w:rPr>
              <w:t>2.1.</w:t>
            </w:r>
            <w:r w:rsidR="00001334">
              <w:rPr>
                <w:rFonts w:eastAsiaTheme="minorEastAsia"/>
                <w:noProof/>
                <w:kern w:val="2"/>
                <w:lang w:eastAsia="cs-CZ"/>
                <w14:ligatures w14:val="standardContextual"/>
              </w:rPr>
              <w:tab/>
            </w:r>
            <w:r w:rsidR="00001334" w:rsidRPr="00427F79">
              <w:rPr>
                <w:rStyle w:val="Hypertextovodkaz"/>
                <w:rFonts w:cstheme="minorHAnsi"/>
                <w:b/>
                <w:bCs/>
                <w:noProof/>
              </w:rPr>
              <w:t>Výstup č. 1: Business analýza současného stavu</w:t>
            </w:r>
            <w:r w:rsidR="00001334">
              <w:rPr>
                <w:noProof/>
                <w:webHidden/>
              </w:rPr>
              <w:tab/>
            </w:r>
            <w:r w:rsidR="00001334">
              <w:rPr>
                <w:noProof/>
                <w:webHidden/>
              </w:rPr>
              <w:fldChar w:fldCharType="begin"/>
            </w:r>
            <w:r w:rsidR="00001334">
              <w:rPr>
                <w:noProof/>
                <w:webHidden/>
              </w:rPr>
              <w:instrText xml:space="preserve"> PAGEREF _Toc144905271 \h </w:instrText>
            </w:r>
            <w:r w:rsidR="00001334">
              <w:rPr>
                <w:noProof/>
                <w:webHidden/>
              </w:rPr>
            </w:r>
            <w:r w:rsidR="00001334">
              <w:rPr>
                <w:noProof/>
                <w:webHidden/>
              </w:rPr>
              <w:fldChar w:fldCharType="separate"/>
            </w:r>
            <w:r w:rsidR="00001334">
              <w:rPr>
                <w:noProof/>
                <w:webHidden/>
              </w:rPr>
              <w:t>6</w:t>
            </w:r>
            <w:r w:rsidR="00001334">
              <w:rPr>
                <w:noProof/>
                <w:webHidden/>
              </w:rPr>
              <w:fldChar w:fldCharType="end"/>
            </w:r>
          </w:hyperlink>
        </w:p>
        <w:p w14:paraId="20F9F882" w14:textId="31D62A46"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72" w:history="1">
            <w:r w:rsidR="00001334" w:rsidRPr="00427F79">
              <w:rPr>
                <w:rStyle w:val="Hypertextovodkaz"/>
                <w:rFonts w:cstheme="minorHAnsi"/>
                <w:b/>
                <w:bCs/>
                <w:noProof/>
              </w:rPr>
              <w:t>2.2.</w:t>
            </w:r>
            <w:r w:rsidR="00001334">
              <w:rPr>
                <w:rFonts w:eastAsiaTheme="minorEastAsia"/>
                <w:noProof/>
                <w:kern w:val="2"/>
                <w:lang w:eastAsia="cs-CZ"/>
                <w14:ligatures w14:val="standardContextual"/>
              </w:rPr>
              <w:tab/>
            </w:r>
            <w:r w:rsidR="00001334" w:rsidRPr="00427F79">
              <w:rPr>
                <w:rStyle w:val="Hypertextovodkaz"/>
                <w:rFonts w:cstheme="minorHAnsi"/>
                <w:b/>
                <w:bCs/>
                <w:noProof/>
              </w:rPr>
              <w:t>Výstup č. 2: Variantní vize cílového stavu</w:t>
            </w:r>
            <w:r w:rsidR="00001334">
              <w:rPr>
                <w:noProof/>
                <w:webHidden/>
              </w:rPr>
              <w:tab/>
            </w:r>
            <w:r w:rsidR="00001334">
              <w:rPr>
                <w:noProof/>
                <w:webHidden/>
              </w:rPr>
              <w:fldChar w:fldCharType="begin"/>
            </w:r>
            <w:r w:rsidR="00001334">
              <w:rPr>
                <w:noProof/>
                <w:webHidden/>
              </w:rPr>
              <w:instrText xml:space="preserve"> PAGEREF _Toc144905272 \h </w:instrText>
            </w:r>
            <w:r w:rsidR="00001334">
              <w:rPr>
                <w:noProof/>
                <w:webHidden/>
              </w:rPr>
            </w:r>
            <w:r w:rsidR="00001334">
              <w:rPr>
                <w:noProof/>
                <w:webHidden/>
              </w:rPr>
              <w:fldChar w:fldCharType="separate"/>
            </w:r>
            <w:r w:rsidR="00001334">
              <w:rPr>
                <w:noProof/>
                <w:webHidden/>
              </w:rPr>
              <w:t>7</w:t>
            </w:r>
            <w:r w:rsidR="00001334">
              <w:rPr>
                <w:noProof/>
                <w:webHidden/>
              </w:rPr>
              <w:fldChar w:fldCharType="end"/>
            </w:r>
          </w:hyperlink>
        </w:p>
        <w:p w14:paraId="30BF6978" w14:textId="203120AB"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73" w:history="1">
            <w:r w:rsidR="00001334" w:rsidRPr="00427F79">
              <w:rPr>
                <w:rStyle w:val="Hypertextovodkaz"/>
                <w:rFonts w:cstheme="minorHAnsi"/>
                <w:b/>
                <w:bCs/>
                <w:noProof/>
              </w:rPr>
              <w:t>2.3.</w:t>
            </w:r>
            <w:r w:rsidR="00001334">
              <w:rPr>
                <w:rFonts w:eastAsiaTheme="minorEastAsia"/>
                <w:noProof/>
                <w:kern w:val="2"/>
                <w:lang w:eastAsia="cs-CZ"/>
                <w14:ligatures w14:val="standardContextual"/>
              </w:rPr>
              <w:tab/>
            </w:r>
            <w:r w:rsidR="00001334" w:rsidRPr="00427F79">
              <w:rPr>
                <w:rStyle w:val="Hypertextovodkaz"/>
                <w:rFonts w:cstheme="minorHAnsi"/>
                <w:b/>
                <w:bCs/>
                <w:noProof/>
              </w:rPr>
              <w:t>Výstup č. 3: Návrhy technologické architektury včetně návrhu HW platformy a systémového SW</w:t>
            </w:r>
            <w:r w:rsidR="00001334">
              <w:rPr>
                <w:noProof/>
                <w:webHidden/>
              </w:rPr>
              <w:tab/>
            </w:r>
            <w:r w:rsidR="00001334">
              <w:rPr>
                <w:noProof/>
                <w:webHidden/>
              </w:rPr>
              <w:fldChar w:fldCharType="begin"/>
            </w:r>
            <w:r w:rsidR="00001334">
              <w:rPr>
                <w:noProof/>
                <w:webHidden/>
              </w:rPr>
              <w:instrText xml:space="preserve"> PAGEREF _Toc144905273 \h </w:instrText>
            </w:r>
            <w:r w:rsidR="00001334">
              <w:rPr>
                <w:noProof/>
                <w:webHidden/>
              </w:rPr>
            </w:r>
            <w:r w:rsidR="00001334">
              <w:rPr>
                <w:noProof/>
                <w:webHidden/>
              </w:rPr>
              <w:fldChar w:fldCharType="separate"/>
            </w:r>
            <w:r w:rsidR="00001334">
              <w:rPr>
                <w:noProof/>
                <w:webHidden/>
              </w:rPr>
              <w:t>8</w:t>
            </w:r>
            <w:r w:rsidR="00001334">
              <w:rPr>
                <w:noProof/>
                <w:webHidden/>
              </w:rPr>
              <w:fldChar w:fldCharType="end"/>
            </w:r>
          </w:hyperlink>
        </w:p>
        <w:p w14:paraId="3A3DFD0E" w14:textId="30C0C501"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74" w:history="1">
            <w:r w:rsidR="00001334" w:rsidRPr="00427F79">
              <w:rPr>
                <w:rStyle w:val="Hypertextovodkaz"/>
                <w:rFonts w:cstheme="minorHAnsi"/>
                <w:b/>
                <w:bCs/>
                <w:noProof/>
              </w:rPr>
              <w:t>2.4.</w:t>
            </w:r>
            <w:r w:rsidR="00001334">
              <w:rPr>
                <w:rFonts w:eastAsiaTheme="minorEastAsia"/>
                <w:noProof/>
                <w:kern w:val="2"/>
                <w:lang w:eastAsia="cs-CZ"/>
                <w14:ligatures w14:val="standardContextual"/>
              </w:rPr>
              <w:tab/>
            </w:r>
            <w:r w:rsidR="00001334" w:rsidRPr="00427F79">
              <w:rPr>
                <w:rStyle w:val="Hypertextovodkaz"/>
                <w:rFonts w:cstheme="minorHAnsi"/>
                <w:b/>
                <w:bCs/>
                <w:noProof/>
              </w:rPr>
              <w:t>Výstup č. 4: Detailní technická specifikace cílového řešení</w:t>
            </w:r>
            <w:r w:rsidR="00001334">
              <w:rPr>
                <w:noProof/>
                <w:webHidden/>
              </w:rPr>
              <w:tab/>
            </w:r>
            <w:r w:rsidR="00001334">
              <w:rPr>
                <w:noProof/>
                <w:webHidden/>
              </w:rPr>
              <w:fldChar w:fldCharType="begin"/>
            </w:r>
            <w:r w:rsidR="00001334">
              <w:rPr>
                <w:noProof/>
                <w:webHidden/>
              </w:rPr>
              <w:instrText xml:space="preserve"> PAGEREF _Toc144905274 \h </w:instrText>
            </w:r>
            <w:r w:rsidR="00001334">
              <w:rPr>
                <w:noProof/>
                <w:webHidden/>
              </w:rPr>
            </w:r>
            <w:r w:rsidR="00001334">
              <w:rPr>
                <w:noProof/>
                <w:webHidden/>
              </w:rPr>
              <w:fldChar w:fldCharType="separate"/>
            </w:r>
            <w:r w:rsidR="00001334">
              <w:rPr>
                <w:noProof/>
                <w:webHidden/>
              </w:rPr>
              <w:t>9</w:t>
            </w:r>
            <w:r w:rsidR="00001334">
              <w:rPr>
                <w:noProof/>
                <w:webHidden/>
              </w:rPr>
              <w:fldChar w:fldCharType="end"/>
            </w:r>
          </w:hyperlink>
        </w:p>
        <w:p w14:paraId="7721E177" w14:textId="7F05D5B8"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75" w:history="1">
            <w:r w:rsidR="00001334" w:rsidRPr="00427F79">
              <w:rPr>
                <w:rStyle w:val="Hypertextovodkaz"/>
                <w:rFonts w:cstheme="minorHAnsi"/>
                <w:b/>
                <w:bCs/>
                <w:noProof/>
              </w:rPr>
              <w:t>2.5.</w:t>
            </w:r>
            <w:r w:rsidR="00001334">
              <w:rPr>
                <w:rFonts w:eastAsiaTheme="minorEastAsia"/>
                <w:noProof/>
                <w:kern w:val="2"/>
                <w:lang w:eastAsia="cs-CZ"/>
                <w14:ligatures w14:val="standardContextual"/>
              </w:rPr>
              <w:tab/>
            </w:r>
            <w:r w:rsidR="00001334" w:rsidRPr="00427F79">
              <w:rPr>
                <w:rStyle w:val="Hypertextovodkaz"/>
                <w:rFonts w:cstheme="minorHAnsi"/>
                <w:b/>
                <w:bCs/>
                <w:noProof/>
              </w:rPr>
              <w:t>Výstup č. 5: Business architektura schválené varianty</w:t>
            </w:r>
            <w:r w:rsidR="00001334">
              <w:rPr>
                <w:noProof/>
                <w:webHidden/>
              </w:rPr>
              <w:tab/>
            </w:r>
            <w:r w:rsidR="00001334">
              <w:rPr>
                <w:noProof/>
                <w:webHidden/>
              </w:rPr>
              <w:fldChar w:fldCharType="begin"/>
            </w:r>
            <w:r w:rsidR="00001334">
              <w:rPr>
                <w:noProof/>
                <w:webHidden/>
              </w:rPr>
              <w:instrText xml:space="preserve"> PAGEREF _Toc144905275 \h </w:instrText>
            </w:r>
            <w:r w:rsidR="00001334">
              <w:rPr>
                <w:noProof/>
                <w:webHidden/>
              </w:rPr>
            </w:r>
            <w:r w:rsidR="00001334">
              <w:rPr>
                <w:noProof/>
                <w:webHidden/>
              </w:rPr>
              <w:fldChar w:fldCharType="separate"/>
            </w:r>
            <w:r w:rsidR="00001334">
              <w:rPr>
                <w:noProof/>
                <w:webHidden/>
              </w:rPr>
              <w:t>11</w:t>
            </w:r>
            <w:r w:rsidR="00001334">
              <w:rPr>
                <w:noProof/>
                <w:webHidden/>
              </w:rPr>
              <w:fldChar w:fldCharType="end"/>
            </w:r>
          </w:hyperlink>
        </w:p>
        <w:p w14:paraId="69D39B32" w14:textId="2371A99D"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76" w:history="1">
            <w:r w:rsidR="00001334" w:rsidRPr="00427F79">
              <w:rPr>
                <w:rStyle w:val="Hypertextovodkaz"/>
                <w:rFonts w:cstheme="minorHAnsi"/>
                <w:b/>
                <w:bCs/>
                <w:noProof/>
              </w:rPr>
              <w:t>2.6.</w:t>
            </w:r>
            <w:r w:rsidR="00001334">
              <w:rPr>
                <w:rFonts w:eastAsiaTheme="minorEastAsia"/>
                <w:noProof/>
                <w:kern w:val="2"/>
                <w:lang w:eastAsia="cs-CZ"/>
                <w14:ligatures w14:val="standardContextual"/>
              </w:rPr>
              <w:tab/>
            </w:r>
            <w:r w:rsidR="00001334" w:rsidRPr="00427F79">
              <w:rPr>
                <w:rStyle w:val="Hypertextovodkaz"/>
                <w:rFonts w:cstheme="minorHAnsi"/>
                <w:b/>
                <w:bCs/>
                <w:noProof/>
              </w:rPr>
              <w:t>Výstup č. 6: Návrhy aplikační a datové architektury</w:t>
            </w:r>
            <w:r w:rsidR="00001334">
              <w:rPr>
                <w:noProof/>
                <w:webHidden/>
              </w:rPr>
              <w:tab/>
            </w:r>
            <w:r w:rsidR="00001334">
              <w:rPr>
                <w:noProof/>
                <w:webHidden/>
              </w:rPr>
              <w:fldChar w:fldCharType="begin"/>
            </w:r>
            <w:r w:rsidR="00001334">
              <w:rPr>
                <w:noProof/>
                <w:webHidden/>
              </w:rPr>
              <w:instrText xml:space="preserve"> PAGEREF _Toc144905276 \h </w:instrText>
            </w:r>
            <w:r w:rsidR="00001334">
              <w:rPr>
                <w:noProof/>
                <w:webHidden/>
              </w:rPr>
            </w:r>
            <w:r w:rsidR="00001334">
              <w:rPr>
                <w:noProof/>
                <w:webHidden/>
              </w:rPr>
              <w:fldChar w:fldCharType="separate"/>
            </w:r>
            <w:r w:rsidR="00001334">
              <w:rPr>
                <w:noProof/>
                <w:webHidden/>
              </w:rPr>
              <w:t>12</w:t>
            </w:r>
            <w:r w:rsidR="00001334">
              <w:rPr>
                <w:noProof/>
                <w:webHidden/>
              </w:rPr>
              <w:fldChar w:fldCharType="end"/>
            </w:r>
          </w:hyperlink>
        </w:p>
        <w:p w14:paraId="75F5CEDD" w14:textId="27F981AD" w:rsidR="00001334" w:rsidRDefault="00000000">
          <w:pPr>
            <w:pStyle w:val="Obsah2"/>
            <w:tabs>
              <w:tab w:val="left" w:pos="880"/>
              <w:tab w:val="right" w:leader="dot" w:pos="9062"/>
            </w:tabs>
            <w:rPr>
              <w:rFonts w:eastAsiaTheme="minorEastAsia"/>
              <w:noProof/>
              <w:kern w:val="2"/>
              <w:lang w:eastAsia="cs-CZ"/>
              <w14:ligatures w14:val="standardContextual"/>
            </w:rPr>
          </w:pPr>
          <w:hyperlink w:anchor="_Toc144905277" w:history="1">
            <w:r w:rsidR="00001334" w:rsidRPr="00427F79">
              <w:rPr>
                <w:rStyle w:val="Hypertextovodkaz"/>
                <w:rFonts w:cstheme="minorHAnsi"/>
                <w:b/>
                <w:bCs/>
                <w:noProof/>
              </w:rPr>
              <w:t>2.7.</w:t>
            </w:r>
            <w:r w:rsidR="00001334">
              <w:rPr>
                <w:rFonts w:eastAsiaTheme="minorEastAsia"/>
                <w:noProof/>
                <w:kern w:val="2"/>
                <w:lang w:eastAsia="cs-CZ"/>
                <w14:ligatures w14:val="standardContextual"/>
              </w:rPr>
              <w:tab/>
            </w:r>
            <w:r w:rsidR="00001334" w:rsidRPr="00427F79">
              <w:rPr>
                <w:rStyle w:val="Hypertextovodkaz"/>
                <w:rFonts w:cstheme="minorHAnsi"/>
                <w:b/>
                <w:bCs/>
                <w:noProof/>
              </w:rPr>
              <w:t>Výstup č. 7: Příprava zadávací dokumentace a formulářů OHA a konzultační činnost</w:t>
            </w:r>
            <w:r w:rsidR="00001334">
              <w:rPr>
                <w:noProof/>
                <w:webHidden/>
              </w:rPr>
              <w:tab/>
            </w:r>
            <w:r w:rsidR="00001334">
              <w:rPr>
                <w:noProof/>
                <w:webHidden/>
              </w:rPr>
              <w:fldChar w:fldCharType="begin"/>
            </w:r>
            <w:r w:rsidR="00001334">
              <w:rPr>
                <w:noProof/>
                <w:webHidden/>
              </w:rPr>
              <w:instrText xml:space="preserve"> PAGEREF _Toc144905277 \h </w:instrText>
            </w:r>
            <w:r w:rsidR="00001334">
              <w:rPr>
                <w:noProof/>
                <w:webHidden/>
              </w:rPr>
            </w:r>
            <w:r w:rsidR="00001334">
              <w:rPr>
                <w:noProof/>
                <w:webHidden/>
              </w:rPr>
              <w:fldChar w:fldCharType="separate"/>
            </w:r>
            <w:r w:rsidR="00001334">
              <w:rPr>
                <w:noProof/>
                <w:webHidden/>
              </w:rPr>
              <w:t>14</w:t>
            </w:r>
            <w:r w:rsidR="00001334">
              <w:rPr>
                <w:noProof/>
                <w:webHidden/>
              </w:rPr>
              <w:fldChar w:fldCharType="end"/>
            </w:r>
          </w:hyperlink>
        </w:p>
        <w:p w14:paraId="180E8F19" w14:textId="720DDE3B" w:rsidR="00F40573" w:rsidRDefault="00F40573" w:rsidP="00F40573">
          <w:pPr>
            <w:pStyle w:val="Obsah2"/>
            <w:tabs>
              <w:tab w:val="left" w:pos="660"/>
              <w:tab w:val="right" w:leader="dot" w:pos="9060"/>
            </w:tabs>
            <w:rPr>
              <w:rStyle w:val="Hypertextovodkaz"/>
              <w:noProof/>
              <w:lang w:val="en-US" w:eastAsia="en-GB"/>
            </w:rPr>
          </w:pPr>
          <w:r>
            <w:fldChar w:fldCharType="end"/>
          </w:r>
        </w:p>
      </w:sdtContent>
    </w:sdt>
    <w:p w14:paraId="01946496" w14:textId="77777777" w:rsidR="00F40573" w:rsidRDefault="00F40573" w:rsidP="00F40573">
      <w:pPr>
        <w:pStyle w:val="Obsah2"/>
        <w:tabs>
          <w:tab w:val="right" w:leader="dot" w:pos="9060"/>
          <w:tab w:val="left" w:pos="660"/>
        </w:tabs>
        <w:rPr>
          <w:noProof/>
          <w:lang w:eastAsia="cs-CZ"/>
        </w:rPr>
      </w:pPr>
    </w:p>
    <w:p w14:paraId="34E3924E" w14:textId="77777777" w:rsidR="00F40573" w:rsidRDefault="00F40573" w:rsidP="00F40573"/>
    <w:p w14:paraId="19707C94" w14:textId="77777777" w:rsidR="00F40573" w:rsidRDefault="00F40573" w:rsidP="00F40573"/>
    <w:p w14:paraId="0B67E843" w14:textId="77777777" w:rsidR="00F40573" w:rsidRDefault="00F40573" w:rsidP="00F40573">
      <w:pPr>
        <w:rPr>
          <w:rStyle w:val="eop"/>
          <w:rFonts w:asciiTheme="majorHAnsi" w:eastAsiaTheme="majorEastAsia" w:hAnsiTheme="majorHAnsi" w:cstheme="majorBidi"/>
          <w:color w:val="2F5496" w:themeColor="accent1" w:themeShade="BF"/>
          <w:sz w:val="32"/>
          <w:szCs w:val="32"/>
        </w:rPr>
      </w:pPr>
      <w:r w:rsidRPr="5B99096C">
        <w:rPr>
          <w:rStyle w:val="eop"/>
        </w:rPr>
        <w:br w:type="page"/>
      </w:r>
    </w:p>
    <w:p w14:paraId="2C460DCC" w14:textId="0ABCC19A" w:rsidR="00F40573" w:rsidRPr="009B79EE" w:rsidRDefault="00F40573" w:rsidP="009B79EE">
      <w:pPr>
        <w:pStyle w:val="Nadpis1"/>
        <w:numPr>
          <w:ilvl w:val="0"/>
          <w:numId w:val="4"/>
        </w:numPr>
        <w:ind w:left="567" w:hanging="567"/>
        <w:rPr>
          <w:rStyle w:val="eop"/>
          <w:rFonts w:asciiTheme="minorHAnsi" w:hAnsiTheme="minorHAnsi" w:cstheme="minorHAnsi"/>
          <w:b/>
          <w:bCs/>
          <w:color w:val="auto"/>
          <w:sz w:val="24"/>
          <w:szCs w:val="24"/>
          <w:u w:val="single"/>
        </w:rPr>
      </w:pPr>
      <w:bookmarkStart w:id="0" w:name="_Toc144905261"/>
      <w:r w:rsidRPr="009B79EE">
        <w:rPr>
          <w:rStyle w:val="eop"/>
          <w:rFonts w:asciiTheme="minorHAnsi" w:hAnsiTheme="minorHAnsi" w:cstheme="minorHAnsi"/>
          <w:b/>
          <w:bCs/>
          <w:color w:val="auto"/>
          <w:sz w:val="24"/>
          <w:szCs w:val="24"/>
          <w:u w:val="single"/>
        </w:rPr>
        <w:lastRenderedPageBreak/>
        <w:t>Projekt </w:t>
      </w:r>
      <w:r w:rsidR="00E01B34" w:rsidRPr="009B79EE">
        <w:rPr>
          <w:rStyle w:val="eop"/>
          <w:rFonts w:asciiTheme="minorHAnsi" w:hAnsiTheme="minorHAnsi" w:cstheme="minorHAnsi"/>
          <w:b/>
          <w:bCs/>
          <w:color w:val="auto"/>
          <w:sz w:val="24"/>
          <w:szCs w:val="24"/>
          <w:u w:val="single"/>
        </w:rPr>
        <w:t xml:space="preserve">Správa a evidence muzejních </w:t>
      </w:r>
      <w:r w:rsidR="00C5222E" w:rsidRPr="009B79EE">
        <w:rPr>
          <w:rStyle w:val="eop"/>
          <w:rFonts w:asciiTheme="minorHAnsi" w:hAnsiTheme="minorHAnsi" w:cstheme="minorHAnsi"/>
          <w:b/>
          <w:bCs/>
          <w:color w:val="auto"/>
          <w:sz w:val="24"/>
          <w:szCs w:val="24"/>
          <w:u w:val="single"/>
        </w:rPr>
        <w:t>sbírek</w:t>
      </w:r>
      <w:bookmarkEnd w:id="0"/>
    </w:p>
    <w:p w14:paraId="168C16D4" w14:textId="77777777" w:rsidR="00F40573" w:rsidRPr="009B79EE" w:rsidRDefault="00F40573" w:rsidP="009B79EE">
      <w:pPr>
        <w:pStyle w:val="Nadpis2"/>
        <w:numPr>
          <w:ilvl w:val="1"/>
          <w:numId w:val="5"/>
        </w:numPr>
        <w:spacing w:before="0" w:after="40"/>
        <w:ind w:left="567" w:hanging="567"/>
        <w:rPr>
          <w:rStyle w:val="spellingerror"/>
          <w:rFonts w:asciiTheme="minorHAnsi" w:hAnsiTheme="minorHAnsi" w:cstheme="minorHAnsi"/>
          <w:b/>
          <w:bCs/>
          <w:color w:val="auto"/>
          <w:sz w:val="22"/>
          <w:szCs w:val="22"/>
        </w:rPr>
      </w:pPr>
      <w:bookmarkStart w:id="1" w:name="_Toc144905262"/>
      <w:r w:rsidRPr="009B79EE">
        <w:rPr>
          <w:rStyle w:val="spellingerror"/>
          <w:rFonts w:asciiTheme="minorHAnsi" w:hAnsiTheme="minorHAnsi" w:cstheme="minorHAnsi"/>
          <w:b/>
          <w:bCs/>
          <w:color w:val="auto"/>
          <w:sz w:val="22"/>
          <w:szCs w:val="22"/>
        </w:rPr>
        <w:t>Projektový záměr</w:t>
      </w:r>
      <w:bookmarkEnd w:id="1"/>
      <w:r w:rsidRPr="009B79EE">
        <w:rPr>
          <w:rStyle w:val="spellingerror"/>
          <w:rFonts w:asciiTheme="minorHAnsi" w:hAnsiTheme="minorHAnsi" w:cstheme="minorHAnsi"/>
          <w:b/>
          <w:bCs/>
          <w:color w:val="auto"/>
          <w:sz w:val="22"/>
          <w:szCs w:val="22"/>
        </w:rPr>
        <w:t xml:space="preserve"> </w:t>
      </w:r>
    </w:p>
    <w:p w14:paraId="5D6C8086" w14:textId="4D30E33E" w:rsidR="008532A0" w:rsidRPr="008532A0" w:rsidRDefault="00F40573" w:rsidP="009B79EE">
      <w:r>
        <w:rPr>
          <w:rStyle w:val="normaltextrun"/>
          <w:rFonts w:eastAsiaTheme="majorEastAsia"/>
        </w:rPr>
        <w:t>Ministerstvo kultury</w:t>
      </w:r>
      <w:r w:rsidRPr="700A5F7C">
        <w:rPr>
          <w:rStyle w:val="normaltextrun"/>
          <w:rFonts w:eastAsiaTheme="majorEastAsia"/>
        </w:rPr>
        <w:t xml:space="preserve"> hodlá do konce r. </w:t>
      </w:r>
      <w:r w:rsidR="00684C05" w:rsidRPr="700A5F7C">
        <w:rPr>
          <w:rStyle w:val="normaltextrun"/>
          <w:rFonts w:eastAsiaTheme="majorEastAsia"/>
        </w:rPr>
        <w:t>202</w:t>
      </w:r>
      <w:r w:rsidR="00684C05">
        <w:rPr>
          <w:rStyle w:val="normaltextrun"/>
          <w:rFonts w:eastAsiaTheme="majorEastAsia"/>
        </w:rPr>
        <w:t>5</w:t>
      </w:r>
      <w:r w:rsidR="00684C05" w:rsidRPr="700A5F7C">
        <w:rPr>
          <w:rStyle w:val="normaltextrun"/>
          <w:rFonts w:eastAsiaTheme="majorEastAsia"/>
        </w:rPr>
        <w:t xml:space="preserve"> </w:t>
      </w:r>
      <w:r w:rsidRPr="700A5F7C">
        <w:rPr>
          <w:rStyle w:val="normaltextrun"/>
          <w:rFonts w:eastAsiaTheme="majorEastAsia"/>
        </w:rPr>
        <w:t>realizovat projekt zcela nového informačního systému</w:t>
      </w:r>
      <w:r>
        <w:rPr>
          <w:rStyle w:val="normaltextrun"/>
          <w:rFonts w:eastAsiaTheme="majorEastAsia"/>
        </w:rPr>
        <w:t xml:space="preserve"> </w:t>
      </w:r>
      <w:r w:rsidR="00E01B34">
        <w:rPr>
          <w:rStyle w:val="normaltextrun"/>
          <w:rFonts w:eastAsiaTheme="majorEastAsia"/>
        </w:rPr>
        <w:t>evidence</w:t>
      </w:r>
      <w:r w:rsidRPr="00F0606A">
        <w:rPr>
          <w:rStyle w:val="normaltextrun"/>
          <w:rFonts w:eastAsiaTheme="majorEastAsia"/>
        </w:rPr>
        <w:t xml:space="preserve"> </w:t>
      </w:r>
      <w:r>
        <w:rPr>
          <w:rStyle w:val="normaltextrun"/>
          <w:rFonts w:eastAsiaTheme="majorEastAsia"/>
        </w:rPr>
        <w:t xml:space="preserve">sbírek muzejní povahy </w:t>
      </w:r>
      <w:r>
        <w:rPr>
          <w:rFonts w:cstheme="minorHAnsi"/>
        </w:rPr>
        <w:t>vč. možných navazujících nástrojů a rozhraní pro správu sbírek</w:t>
      </w:r>
      <w:r w:rsidRPr="700A5F7C">
        <w:rPr>
          <w:rStyle w:val="normaltextrun"/>
          <w:rFonts w:eastAsiaTheme="majorEastAsia"/>
        </w:rPr>
        <w:t xml:space="preserve">. Věcným a technickým gestorem tohoto projektu v rámci </w:t>
      </w:r>
      <w:r>
        <w:rPr>
          <w:rStyle w:val="normaltextrun"/>
          <w:rFonts w:eastAsiaTheme="majorEastAsia"/>
        </w:rPr>
        <w:t xml:space="preserve">resortu </w:t>
      </w:r>
      <w:r w:rsidRPr="700A5F7C">
        <w:rPr>
          <w:rStyle w:val="normaltextrun"/>
          <w:rFonts w:eastAsiaTheme="majorEastAsia"/>
        </w:rPr>
        <w:t>M</w:t>
      </w:r>
      <w:r>
        <w:rPr>
          <w:rStyle w:val="normaltextrun"/>
          <w:rFonts w:eastAsiaTheme="majorEastAsia"/>
        </w:rPr>
        <w:t>K</w:t>
      </w:r>
      <w:r w:rsidRPr="700A5F7C">
        <w:rPr>
          <w:rStyle w:val="normaltextrun"/>
          <w:rFonts w:eastAsiaTheme="majorEastAsia"/>
        </w:rPr>
        <w:t xml:space="preserve"> je </w:t>
      </w:r>
      <w:r>
        <w:rPr>
          <w:rStyle w:val="normaltextrun"/>
          <w:rFonts w:eastAsiaTheme="majorEastAsia"/>
        </w:rPr>
        <w:t>Moravské zemské muzeum</w:t>
      </w:r>
      <w:r w:rsidRPr="700A5F7C">
        <w:rPr>
          <w:rStyle w:val="normaltextrun"/>
          <w:rFonts w:eastAsiaTheme="majorEastAsia"/>
        </w:rPr>
        <w:t xml:space="preserve">. Nutnost vybudování zcela nového systému je odůvodněna především </w:t>
      </w:r>
      <w:r>
        <w:rPr>
          <w:rStyle w:val="normaltextrun"/>
          <w:rFonts w:eastAsiaTheme="majorEastAsia"/>
        </w:rPr>
        <w:t>pokračující digitalizací muzejních sbírek, nasazováním moderních evidenčních systémů sbírek a narůstající potřebě digitalizace resortní komunikace.</w:t>
      </w:r>
      <w:r w:rsidR="007950E8">
        <w:rPr>
          <w:rStyle w:val="normaltextrun"/>
          <w:rFonts w:eastAsiaTheme="majorEastAsia"/>
        </w:rPr>
        <w:t xml:space="preserve"> </w:t>
      </w:r>
      <w:r w:rsidR="008532A0" w:rsidRPr="008532A0">
        <w:t>Muzea v České republice provádějí evidenci sbírkových předmětů na dvou úrovních:</w:t>
      </w:r>
    </w:p>
    <w:p w14:paraId="268B7723" w14:textId="77777777" w:rsidR="008532A0" w:rsidRPr="009B79EE" w:rsidRDefault="008532A0" w:rsidP="009B79EE">
      <w:pPr>
        <w:ind w:left="284"/>
      </w:pPr>
      <w:r w:rsidRPr="009B79EE">
        <w:t xml:space="preserve">1. stupeň – </w:t>
      </w:r>
      <w:r w:rsidRPr="009B79EE">
        <w:rPr>
          <w:rStyle w:val="normaltextrun"/>
          <w:rFonts w:eastAsiaTheme="majorEastAsia" w:cstheme="minorHAnsi"/>
        </w:rPr>
        <w:t>chronologická</w:t>
      </w:r>
      <w:r w:rsidRPr="009B79EE">
        <w:t xml:space="preserve"> evidence (zápisy do přírůstkových knih, přidělování přírůstkových čísel)</w:t>
      </w:r>
    </w:p>
    <w:p w14:paraId="4F66471D" w14:textId="77777777" w:rsidR="008532A0" w:rsidRPr="009B79EE" w:rsidRDefault="008532A0" w:rsidP="009B79EE">
      <w:pPr>
        <w:ind w:left="284"/>
      </w:pPr>
      <w:r w:rsidRPr="009B79EE">
        <w:t xml:space="preserve">2. stupeň – </w:t>
      </w:r>
      <w:r w:rsidRPr="009B79EE">
        <w:rPr>
          <w:rStyle w:val="normaltextrun"/>
          <w:rFonts w:eastAsiaTheme="majorEastAsia" w:cstheme="minorHAnsi"/>
        </w:rPr>
        <w:t>systematická</w:t>
      </w:r>
      <w:r w:rsidRPr="009B79EE">
        <w:t xml:space="preserve"> evidence (katalogizace, evidenční karty předmětů s jejich odborným popisem, přidělování inventárních čísel)</w:t>
      </w:r>
    </w:p>
    <w:p w14:paraId="21C315BA" w14:textId="77777777" w:rsidR="008532A0" w:rsidRPr="008532A0" w:rsidRDefault="008532A0" w:rsidP="009B79EE">
      <w:r w:rsidRPr="008532A0">
        <w:t>A přestože legislativa trvá na průkazné papírové evidenci, pro oba tyto stupně jsou používány prostředky výpočetní techniky a odpovídající software. Zejména u systematické evidence je papírová forma jen druhotná. Lze říci, že softwarové systémy jsou pro sbírkotvornou činnost v dnešní době již nezbytností.</w:t>
      </w:r>
    </w:p>
    <w:p w14:paraId="54255384" w14:textId="77777777" w:rsidR="008532A0" w:rsidRPr="008532A0" w:rsidRDefault="008532A0" w:rsidP="009B79EE">
      <w:r w:rsidRPr="008532A0">
        <w:t xml:space="preserve">Evidence sbírek a jejich obsahu je v ČR dvojúrovňová ještě i z jiného hlediska. Jedna evidence je vedená v jednotlivých paměťových institucích a druhá pak na úrovni celého státu. </w:t>
      </w:r>
    </w:p>
    <w:p w14:paraId="1E98FE47" w14:textId="3D3CBDEB" w:rsidR="00F40573" w:rsidRPr="009B79EE" w:rsidRDefault="008532A0" w:rsidP="009B79EE">
      <w:r w:rsidRPr="008532A0">
        <w:t>Evidence centrální je majetkové povahy a je provozována metodickým centrem CITeM pro kontrolní potřeby Ministerstva kultury ČR. Jedná se o celostátní registr, do nějž jednotlivé paměťové instituce datově přispívají.</w:t>
      </w:r>
    </w:p>
    <w:p w14:paraId="4F79952E" w14:textId="77777777" w:rsidR="00E01B34" w:rsidRPr="009B79EE" w:rsidRDefault="00E01B34" w:rsidP="009B79EE">
      <w:pPr>
        <w:pStyle w:val="Nadpis2"/>
        <w:numPr>
          <w:ilvl w:val="1"/>
          <w:numId w:val="5"/>
        </w:numPr>
        <w:spacing w:before="0" w:after="40"/>
        <w:ind w:left="567" w:hanging="567"/>
        <w:rPr>
          <w:rStyle w:val="spellingerror"/>
          <w:rFonts w:asciiTheme="minorHAnsi" w:hAnsiTheme="minorHAnsi" w:cstheme="minorHAnsi"/>
          <w:b/>
          <w:bCs/>
          <w:color w:val="auto"/>
          <w:sz w:val="22"/>
          <w:szCs w:val="22"/>
        </w:rPr>
      </w:pPr>
      <w:bookmarkStart w:id="2" w:name="_Toc132209588"/>
      <w:bookmarkStart w:id="3" w:name="_Toc144905263"/>
      <w:r w:rsidRPr="009B79EE">
        <w:rPr>
          <w:rStyle w:val="spellingerror"/>
          <w:rFonts w:asciiTheme="minorHAnsi" w:hAnsiTheme="minorHAnsi" w:cstheme="minorHAnsi"/>
          <w:b/>
          <w:bCs/>
          <w:color w:val="auto"/>
          <w:sz w:val="22"/>
          <w:szCs w:val="22"/>
        </w:rPr>
        <w:t>Úvod do problematiky a popis současného stavu</w:t>
      </w:r>
      <w:bookmarkEnd w:id="2"/>
      <w:bookmarkEnd w:id="3"/>
    </w:p>
    <w:p w14:paraId="390B86C5" w14:textId="0C1EF87D" w:rsidR="00E01B34" w:rsidRDefault="00F40573" w:rsidP="009B79EE">
      <w:pPr>
        <w:rPr>
          <w:rStyle w:val="normaltextrun"/>
          <w:rFonts w:eastAsiaTheme="majorEastAsia"/>
        </w:rPr>
      </w:pPr>
      <w:r>
        <w:rPr>
          <w:rStyle w:val="normaltextrun"/>
          <w:rFonts w:eastAsiaTheme="majorEastAsia"/>
        </w:rPr>
        <w:t xml:space="preserve">Současná verze </w:t>
      </w:r>
      <w:r w:rsidR="00E01B34" w:rsidRPr="008532A0">
        <w:rPr>
          <w:rStyle w:val="normaltextrun"/>
          <w:rFonts w:eastAsiaTheme="majorEastAsia"/>
        </w:rPr>
        <w:t xml:space="preserve">Centrální evidence sbírek </w:t>
      </w:r>
      <w:r>
        <w:rPr>
          <w:rStyle w:val="normaltextrun"/>
          <w:rFonts w:eastAsiaTheme="majorEastAsia"/>
        </w:rPr>
        <w:t>CES byla realizována v roce 2016 v rámci p</w:t>
      </w:r>
      <w:r w:rsidRPr="00525CEE">
        <w:rPr>
          <w:rStyle w:val="normaltextrun"/>
          <w:rFonts w:eastAsiaTheme="majorEastAsia"/>
        </w:rPr>
        <w:t>rojekt</w:t>
      </w:r>
      <w:r>
        <w:rPr>
          <w:rStyle w:val="normaltextrun"/>
          <w:rFonts w:eastAsiaTheme="majorEastAsia"/>
        </w:rPr>
        <w:t>u</w:t>
      </w:r>
      <w:r w:rsidRPr="00525CEE">
        <w:rPr>
          <w:rStyle w:val="normaltextrun"/>
          <w:rFonts w:eastAsiaTheme="majorEastAsia"/>
        </w:rPr>
        <w:t xml:space="preserve"> CZ.1.06/1.1.00/17.09385 „Modernizace elektronického systému stávajícího státního registru CES“</w:t>
      </w:r>
      <w:r w:rsidRPr="00525CEE">
        <w:rPr>
          <w:rStyle w:val="normaltextrun"/>
          <w:rFonts w:eastAsiaTheme="majorEastAsia"/>
        </w:rPr>
        <w:br/>
        <w:t xml:space="preserve">Projekt </w:t>
      </w:r>
      <w:r>
        <w:rPr>
          <w:rStyle w:val="normaltextrun"/>
          <w:rFonts w:eastAsiaTheme="majorEastAsia"/>
        </w:rPr>
        <w:t>byl</w:t>
      </w:r>
      <w:r w:rsidRPr="00525CEE">
        <w:rPr>
          <w:rStyle w:val="normaltextrun"/>
          <w:rFonts w:eastAsiaTheme="majorEastAsia"/>
        </w:rPr>
        <w:t xml:space="preserve"> spolufinancován z prostředků EU, Evropského fondu pro regionální rozvoj, prostřednictvím IOP, oblast intervence 1.1</w:t>
      </w:r>
      <w:r>
        <w:rPr>
          <w:rStyle w:val="normaltextrun"/>
          <w:rFonts w:eastAsiaTheme="majorEastAsia"/>
        </w:rPr>
        <w:t>.</w:t>
      </w:r>
    </w:p>
    <w:p w14:paraId="7FD7D1A6" w14:textId="1B2F9C9E" w:rsidR="00E01B34" w:rsidRPr="008532A0" w:rsidRDefault="00E01B34" w:rsidP="009B79EE">
      <w:pPr>
        <w:rPr>
          <w:rStyle w:val="normaltextrun"/>
          <w:rFonts w:eastAsiaTheme="majorEastAsia"/>
        </w:rPr>
      </w:pPr>
      <w:r w:rsidRPr="008532A0">
        <w:rPr>
          <w:rStyle w:val="normaltextrun"/>
          <w:rFonts w:eastAsiaTheme="majorEastAsia"/>
        </w:rPr>
        <w:t xml:space="preserve">Vedle této centrální evidence sloužící primárně Ministerstvu kultury ČR je potřeba řešit evidenci sbírkových předmětů na straně muzeí. Muzejní evidenční programy pokrývají nejen potřebu majetkové evidence, ale přidávají také široké možnosti odborného popisu sbírkových předmětů. V praxi je těchto aplikací provozováno několik druhů, liší se platformou, funkcemi, mírou podpory i cenou a je na institucích či jejich zřizovatelích, aby si optimálně z nabízených možností zvolili. Metodické centrum CITeM vyvinulo díky podpoře MK ČR evidenční systém DEMUS, který se díky svým některým vlastnostem – a zejména dostupnosti – v českém muzejním prostředí rychle rozšířil. Systém má zanedbatelné pořizovací náklady a nulové provozní. V celostátním měřítku tedy došlo a dochází ke značným finančním úsporám. Motivace u nového projektu je obdobná. </w:t>
      </w:r>
    </w:p>
    <w:p w14:paraId="1592BA8E" w14:textId="5C2D664E" w:rsidR="00E01B34" w:rsidRDefault="00E01B34" w:rsidP="009B79EE">
      <w:pPr>
        <w:rPr>
          <w:rStyle w:val="normaltextrun"/>
          <w:rFonts w:eastAsiaTheme="majorEastAsia"/>
        </w:rPr>
      </w:pPr>
      <w:r w:rsidRPr="008532A0">
        <w:rPr>
          <w:rStyle w:val="normaltextrun"/>
          <w:rFonts w:eastAsiaTheme="majorEastAsia"/>
        </w:rPr>
        <w:t>Zamýšlený projekt se zaměřuje na modernizaci systémů obou zmíněných sfér</w:t>
      </w:r>
      <w:r w:rsidR="009B17B9">
        <w:rPr>
          <w:rStyle w:val="normaltextrun"/>
          <w:rFonts w:eastAsiaTheme="majorEastAsia"/>
        </w:rPr>
        <w:t>, jejichž rozsah a poměr bude odvislý od výstupu analýzy</w:t>
      </w:r>
      <w:r w:rsidRPr="008532A0">
        <w:rPr>
          <w:rStyle w:val="normaltextrun"/>
          <w:rFonts w:eastAsiaTheme="majorEastAsia"/>
        </w:rPr>
        <w:t>.</w:t>
      </w:r>
    </w:p>
    <w:p w14:paraId="6FB8ECED" w14:textId="77777777" w:rsidR="00E01B34" w:rsidRDefault="00E01B34" w:rsidP="00F40573">
      <w:pPr>
        <w:pStyle w:val="paragraph"/>
        <w:spacing w:before="0" w:beforeAutospacing="0" w:after="0" w:afterAutospacing="0"/>
        <w:textAlignment w:val="baseline"/>
        <w:rPr>
          <w:rStyle w:val="normaltextrun"/>
          <w:rFonts w:asciiTheme="minorHAnsi" w:eastAsiaTheme="majorEastAsia" w:hAnsiTheme="minorHAnsi" w:cstheme="minorBidi"/>
          <w:sz w:val="22"/>
          <w:szCs w:val="22"/>
        </w:rPr>
      </w:pPr>
    </w:p>
    <w:p w14:paraId="7303E6AA" w14:textId="77777777" w:rsidR="00F40573" w:rsidRPr="00525CEE" w:rsidRDefault="00F40573" w:rsidP="00F40573">
      <w:pPr>
        <w:pStyle w:val="paragraph"/>
        <w:spacing w:before="0" w:beforeAutospacing="0" w:after="0" w:afterAutospacing="0"/>
        <w:textAlignment w:val="baseline"/>
        <w:rPr>
          <w:rStyle w:val="normaltextrun"/>
          <w:rFonts w:eastAsiaTheme="majorEastAsia"/>
        </w:rPr>
      </w:pPr>
    </w:p>
    <w:p w14:paraId="77B4FD2B" w14:textId="77777777" w:rsidR="00F40573" w:rsidRPr="0009220E" w:rsidRDefault="00F40573" w:rsidP="00F40573">
      <w:pPr>
        <w:pStyle w:val="paragraph"/>
        <w:spacing w:before="0" w:beforeAutospacing="0" w:after="0" w:afterAutospacing="0"/>
        <w:textAlignment w:val="baseline"/>
        <w:rPr>
          <w:rFonts w:asciiTheme="minorHAnsi" w:hAnsiTheme="minorHAnsi" w:cstheme="minorHAnsi"/>
          <w:sz w:val="18"/>
          <w:szCs w:val="18"/>
        </w:rPr>
      </w:pPr>
      <w:r w:rsidRPr="0009220E">
        <w:rPr>
          <w:rStyle w:val="normaltextrun"/>
          <w:rFonts w:asciiTheme="minorHAnsi" w:eastAsiaTheme="majorEastAsia" w:hAnsiTheme="minorHAnsi" w:cstheme="minorHAnsi"/>
          <w:sz w:val="22"/>
          <w:szCs w:val="22"/>
        </w:rPr>
        <w:t> </w:t>
      </w:r>
      <w:r w:rsidRPr="0009220E">
        <w:rPr>
          <w:rStyle w:val="eop"/>
          <w:rFonts w:asciiTheme="minorHAnsi" w:hAnsiTheme="minorHAnsi" w:cstheme="minorHAnsi"/>
          <w:sz w:val="22"/>
          <w:szCs w:val="22"/>
        </w:rPr>
        <w:t> </w:t>
      </w:r>
    </w:p>
    <w:p w14:paraId="75614CBC" w14:textId="798251E7" w:rsidR="00F40573" w:rsidRPr="009B79EE" w:rsidRDefault="00F40573" w:rsidP="009B79EE">
      <w:pPr>
        <w:pStyle w:val="Nadpis2"/>
        <w:numPr>
          <w:ilvl w:val="1"/>
          <w:numId w:val="5"/>
        </w:numPr>
        <w:spacing w:before="0" w:after="40"/>
        <w:ind w:left="567" w:hanging="567"/>
        <w:rPr>
          <w:rStyle w:val="spellingerror"/>
          <w:rFonts w:asciiTheme="minorHAnsi" w:hAnsiTheme="minorHAnsi" w:cstheme="minorHAnsi"/>
          <w:b/>
          <w:bCs/>
          <w:color w:val="auto"/>
          <w:sz w:val="22"/>
          <w:szCs w:val="22"/>
        </w:rPr>
      </w:pPr>
      <w:bookmarkStart w:id="4" w:name="_Toc144905264"/>
      <w:r w:rsidRPr="009B79EE">
        <w:rPr>
          <w:rStyle w:val="spellingerror"/>
          <w:rFonts w:asciiTheme="minorHAnsi" w:hAnsiTheme="minorHAnsi" w:cstheme="minorHAnsi"/>
          <w:b/>
          <w:bCs/>
          <w:color w:val="auto"/>
          <w:sz w:val="22"/>
          <w:szCs w:val="22"/>
        </w:rPr>
        <w:lastRenderedPageBreak/>
        <w:t>Motivace MK k </w:t>
      </w:r>
      <w:r w:rsidR="008532A0" w:rsidRPr="009B79EE">
        <w:rPr>
          <w:rStyle w:val="spellingerror"/>
          <w:rFonts w:asciiTheme="minorHAnsi" w:hAnsiTheme="minorHAnsi" w:cstheme="minorHAnsi"/>
          <w:b/>
          <w:bCs/>
          <w:color w:val="auto"/>
          <w:sz w:val="22"/>
          <w:szCs w:val="22"/>
        </w:rPr>
        <w:t>řešení muzejní evidence</w:t>
      </w:r>
      <w:bookmarkEnd w:id="4"/>
      <w:r w:rsidR="008532A0" w:rsidRPr="009B79EE">
        <w:rPr>
          <w:rStyle w:val="spellingerror"/>
          <w:rFonts w:cstheme="minorHAnsi"/>
          <w:b/>
          <w:bCs/>
          <w:color w:val="auto"/>
        </w:rPr>
        <w:t>  </w:t>
      </w:r>
    </w:p>
    <w:p w14:paraId="1F6AF783" w14:textId="2553D3E6" w:rsidR="008532A0" w:rsidRPr="00DC6217" w:rsidRDefault="008532A0" w:rsidP="009B79EE">
      <w:pPr>
        <w:rPr>
          <w:rStyle w:val="normaltextrun"/>
          <w:rFonts w:eastAsiaTheme="majorEastAsia" w:cstheme="minorHAnsi"/>
          <w:bCs/>
        </w:rPr>
      </w:pPr>
      <w:r w:rsidRPr="00DC6217">
        <w:rPr>
          <w:rStyle w:val="normaltextrun"/>
          <w:rFonts w:eastAsiaTheme="majorEastAsia" w:cstheme="minorHAnsi"/>
          <w:bCs/>
        </w:rPr>
        <w:t>Ve sbírkách paměťových institucí ČR se nachází řádově desítky milionů předmětů, jedná se v souhrnu o významný majetek, mnohdy těžko vyčíslitelné ceny. V zájmu státu, veřejnosti i samotných těchto institucí je, aby byla vedena majetková i odborná evidence těchto sbírek a jejich obsahu. Jako</w:t>
      </w:r>
      <w:r w:rsidR="009B79EE">
        <w:rPr>
          <w:rStyle w:val="normaltextrun"/>
          <w:rFonts w:eastAsiaTheme="majorEastAsia" w:cstheme="minorHAnsi"/>
          <w:bCs/>
        </w:rPr>
        <w:t> </w:t>
      </w:r>
      <w:r w:rsidRPr="00DC6217">
        <w:rPr>
          <w:rStyle w:val="normaltextrun"/>
          <w:rFonts w:eastAsiaTheme="majorEastAsia" w:cstheme="minorHAnsi"/>
          <w:bCs/>
        </w:rPr>
        <w:t>povinnost to těmto institucím ukládá i platná legislativa.</w:t>
      </w:r>
    </w:p>
    <w:p w14:paraId="65A61EF9" w14:textId="5C964634" w:rsidR="008532A0" w:rsidRPr="00DC6217" w:rsidRDefault="008532A0" w:rsidP="009B79EE">
      <w:pPr>
        <w:rPr>
          <w:rStyle w:val="normaltextrun"/>
          <w:rFonts w:eastAsiaTheme="majorEastAsia" w:cstheme="minorHAnsi"/>
          <w:bCs/>
        </w:rPr>
      </w:pPr>
      <w:r w:rsidRPr="00DC6217">
        <w:rPr>
          <w:rStyle w:val="normaltextrun"/>
          <w:rFonts w:eastAsiaTheme="majorEastAsia" w:cstheme="minorHAnsi"/>
          <w:bCs/>
        </w:rPr>
        <w:t>V roce 2000 byla v České republice pro paměťové instituce uzákoněna povinnost centrální evidence sbírek (zákon 122/2000 Sb. o ochraně sbírek muzejní povahy následovaný vyhláškou MK ČR č.</w:t>
      </w:r>
      <w:r w:rsidR="00597B01">
        <w:rPr>
          <w:rStyle w:val="normaltextrun"/>
          <w:rFonts w:eastAsiaTheme="majorEastAsia" w:cstheme="minorHAnsi"/>
          <w:bCs/>
        </w:rPr>
        <w:t> </w:t>
      </w:r>
      <w:r w:rsidRPr="00DC6217">
        <w:rPr>
          <w:rStyle w:val="normaltextrun"/>
          <w:rFonts w:eastAsiaTheme="majorEastAsia" w:cstheme="minorHAnsi"/>
          <w:bCs/>
        </w:rPr>
        <w:t xml:space="preserve">275/2000 Sb. a dále pak metodickými pokyny MK ČR č. 53/2001 a č. 14639/2002).  </w:t>
      </w:r>
    </w:p>
    <w:p w14:paraId="30FF341D" w14:textId="77777777" w:rsidR="008532A0" w:rsidRPr="00DC6217" w:rsidRDefault="008532A0" w:rsidP="009B79EE">
      <w:pPr>
        <w:rPr>
          <w:rStyle w:val="normaltextrun"/>
          <w:rFonts w:eastAsiaTheme="majorEastAsia" w:cstheme="minorHAnsi"/>
          <w:bCs/>
        </w:rPr>
      </w:pPr>
      <w:r w:rsidRPr="00DC6217">
        <w:rPr>
          <w:rStyle w:val="normaltextrun"/>
          <w:rFonts w:eastAsiaTheme="majorEastAsia" w:cstheme="minorHAnsi"/>
          <w:bCs/>
        </w:rPr>
        <w:t xml:space="preserve">Vedle majetkové evidence je pro muzejní práci klíčovou evidence odborná, tedy popis spravovaných předmětů, digitalizace a práce s databázovými údaji. Všechno toto již na nějaké úrovni probíhá. Stávající systémy provozované MK ČR jsou ovšem poplatné době svého vzniku, morálně i technicky zastaralé a dosluhují. Je nezbytné, aby prošly rozsáhlou obnovou a z velké části byly zcela nahrazeny, resp. doplněny novým softwarovým řešením. </w:t>
      </w:r>
    </w:p>
    <w:p w14:paraId="75EDB590" w14:textId="2B218515" w:rsidR="008532A0" w:rsidRPr="00DC6217" w:rsidRDefault="008532A0" w:rsidP="009B79EE">
      <w:pPr>
        <w:rPr>
          <w:rStyle w:val="normaltextrun"/>
          <w:rFonts w:eastAsiaTheme="majorEastAsia" w:cstheme="minorHAnsi"/>
          <w:bCs/>
        </w:rPr>
      </w:pPr>
      <w:r w:rsidRPr="00DC6217">
        <w:rPr>
          <w:rStyle w:val="normaltextrun"/>
          <w:rFonts w:eastAsiaTheme="majorEastAsia" w:cstheme="minorHAnsi"/>
          <w:bCs/>
        </w:rPr>
        <w:t>Projekt je významný i z ekonomického hlediska. Sbírkotvorným institucím budou dány k dispozici evidenční nástroje, které budou finančně dostupné, jak co do pořízení, tak i co do provozu, a budou mít zajištěnu centrální podporou ze strany MK.</w:t>
      </w:r>
    </w:p>
    <w:p w14:paraId="3705AE02" w14:textId="2187685D" w:rsidR="008532A0" w:rsidRPr="009B79EE" w:rsidRDefault="008532A0" w:rsidP="009B79EE">
      <w:pPr>
        <w:pStyle w:val="Nadpis2"/>
        <w:numPr>
          <w:ilvl w:val="1"/>
          <w:numId w:val="5"/>
        </w:numPr>
        <w:spacing w:before="0" w:after="40"/>
        <w:ind w:left="567" w:hanging="567"/>
        <w:rPr>
          <w:rStyle w:val="normaltextrun"/>
          <w:rFonts w:asciiTheme="minorHAnsi" w:hAnsiTheme="minorHAnsi" w:cstheme="minorHAnsi"/>
          <w:b/>
          <w:bCs/>
          <w:color w:val="auto"/>
          <w:sz w:val="22"/>
          <w:szCs w:val="22"/>
        </w:rPr>
      </w:pPr>
      <w:bookmarkStart w:id="5" w:name="_Toc132209590"/>
      <w:bookmarkStart w:id="6" w:name="_Toc144905265"/>
      <w:r w:rsidRPr="009B79EE">
        <w:rPr>
          <w:rStyle w:val="spellingerror"/>
          <w:rFonts w:asciiTheme="minorHAnsi" w:hAnsiTheme="minorHAnsi" w:cstheme="minorHAnsi"/>
          <w:b/>
          <w:bCs/>
          <w:color w:val="auto"/>
          <w:sz w:val="22"/>
          <w:szCs w:val="22"/>
        </w:rPr>
        <w:t>Minimální požadavky na řešení</w:t>
      </w:r>
      <w:bookmarkEnd w:id="5"/>
      <w:bookmarkEnd w:id="6"/>
    </w:p>
    <w:p w14:paraId="76297412" w14:textId="77777777" w:rsidR="008532A0" w:rsidRPr="0009220E" w:rsidRDefault="008532A0" w:rsidP="008532A0">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r w:rsidRPr="0009220E">
        <w:rPr>
          <w:rStyle w:val="normaltextrun"/>
          <w:rFonts w:asciiTheme="minorHAnsi" w:eastAsiaTheme="majorEastAsia" w:hAnsiTheme="minorHAnsi" w:cstheme="minorHAnsi"/>
          <w:b/>
          <w:bCs/>
          <w:sz w:val="22"/>
          <w:szCs w:val="22"/>
        </w:rPr>
        <w:t xml:space="preserve">Požadavky </w:t>
      </w:r>
      <w:r>
        <w:rPr>
          <w:rStyle w:val="normaltextrun"/>
          <w:rFonts w:asciiTheme="minorHAnsi" w:eastAsiaTheme="majorEastAsia" w:hAnsiTheme="minorHAnsi" w:cstheme="minorHAnsi"/>
          <w:b/>
          <w:bCs/>
          <w:sz w:val="22"/>
          <w:szCs w:val="22"/>
        </w:rPr>
        <w:t>metodické</w:t>
      </w:r>
    </w:p>
    <w:p w14:paraId="2F56BF11" w14:textId="6223C527" w:rsidR="008532A0" w:rsidRDefault="008532A0" w:rsidP="009B79EE">
      <w:pPr>
        <w:rPr>
          <w:rStyle w:val="eop"/>
          <w:rFonts w:cstheme="minorHAnsi"/>
        </w:rPr>
      </w:pPr>
      <w:r>
        <w:rPr>
          <w:rStyle w:val="normaltextrun"/>
          <w:rFonts w:eastAsiaTheme="majorEastAsia" w:cstheme="minorHAnsi"/>
        </w:rPr>
        <w:t xml:space="preserve">Státní registr CES je zřízen na základě zákona číslo 122/2000 Sb. o ochraně sbírek muzejní povahy. CES prošel v roce 2016 systémovou modernizací, která se však jen mírně dotkla jeho zásadní metodické role. Díky nasazování moderních systémů správy sbírek ve státních institucích, ale i v centrálních krajských řešeních evidence sbírek muzejní povahy se očekávané role registru CES významně rozšiřují. Současně je však požadavkem pro </w:t>
      </w:r>
      <w:r w:rsidRPr="008E41DE">
        <w:rPr>
          <w:rStyle w:val="normaltextrun"/>
          <w:rFonts w:eastAsiaTheme="majorEastAsia" w:cstheme="minorHAnsi"/>
        </w:rPr>
        <w:t>plynulé zachování fungování agendy CES MK, danou zákonem č.</w:t>
      </w:r>
      <w:r w:rsidR="00597B01">
        <w:rPr>
          <w:rStyle w:val="normaltextrun"/>
          <w:rFonts w:eastAsiaTheme="majorEastAsia" w:cstheme="minorHAnsi"/>
        </w:rPr>
        <w:t> </w:t>
      </w:r>
      <w:r w:rsidRPr="008E41DE">
        <w:rPr>
          <w:rStyle w:val="normaltextrun"/>
          <w:rFonts w:eastAsiaTheme="majorEastAsia" w:cstheme="minorHAnsi"/>
        </w:rPr>
        <w:t>122/2000 Sb., zachovat i stávající model CES čili systém a úkony, které správci sbírek vykonávají.</w:t>
      </w:r>
    </w:p>
    <w:p w14:paraId="471FD798" w14:textId="59417E1D" w:rsidR="008532A0" w:rsidRPr="009B79EE" w:rsidRDefault="008532A0" w:rsidP="009B79EE">
      <w:pPr>
        <w:rPr>
          <w:rStyle w:val="normaltextrun"/>
          <w:rFonts w:eastAsiaTheme="majorEastAsia" w:cstheme="minorHAnsi"/>
          <w:bCs/>
        </w:rPr>
      </w:pPr>
      <w:r w:rsidRPr="008532A0">
        <w:rPr>
          <w:rStyle w:val="normaltextrun"/>
          <w:rFonts w:eastAsiaTheme="majorEastAsia" w:cstheme="minorHAnsi"/>
          <w:bCs/>
        </w:rPr>
        <w:t>Nemenší úlohu má vlastní evidence na úrovni paměťových institucí. Je nezbytné, aby nové řešení v</w:t>
      </w:r>
      <w:r w:rsidR="00597B01">
        <w:rPr>
          <w:rStyle w:val="normaltextrun"/>
          <w:rFonts w:eastAsiaTheme="majorEastAsia" w:cstheme="minorHAnsi"/>
          <w:bCs/>
        </w:rPr>
        <w:t> </w:t>
      </w:r>
      <w:r w:rsidRPr="008532A0">
        <w:rPr>
          <w:rStyle w:val="normaltextrun"/>
          <w:rFonts w:eastAsiaTheme="majorEastAsia" w:cstheme="minorHAnsi"/>
          <w:bCs/>
        </w:rPr>
        <w:t>tomto směru pokrývalo potřeby uživatelů.</w:t>
      </w:r>
    </w:p>
    <w:p w14:paraId="30C9BAB7" w14:textId="77777777" w:rsidR="00F40573" w:rsidRPr="0009220E" w:rsidRDefault="00F40573" w:rsidP="00F40573">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r>
        <w:rPr>
          <w:rStyle w:val="normaltextrun"/>
          <w:rFonts w:asciiTheme="minorHAnsi" w:eastAsiaTheme="majorEastAsia" w:hAnsiTheme="minorHAnsi" w:cstheme="minorHAnsi"/>
          <w:b/>
          <w:bCs/>
          <w:sz w:val="22"/>
          <w:szCs w:val="22"/>
        </w:rPr>
        <w:t>Funkční a systémové p</w:t>
      </w:r>
      <w:r w:rsidRPr="0009220E">
        <w:rPr>
          <w:rStyle w:val="normaltextrun"/>
          <w:rFonts w:asciiTheme="minorHAnsi" w:eastAsiaTheme="majorEastAsia" w:hAnsiTheme="minorHAnsi" w:cstheme="minorHAnsi"/>
          <w:b/>
          <w:bCs/>
          <w:sz w:val="22"/>
          <w:szCs w:val="22"/>
        </w:rPr>
        <w:t>ožadavky</w:t>
      </w:r>
    </w:p>
    <w:p w14:paraId="7B8C33F5" w14:textId="49D716D3" w:rsidR="00F40573" w:rsidRPr="009B79EE" w:rsidRDefault="00F40573" w:rsidP="009B79EE">
      <w:r w:rsidRPr="4FB9A894">
        <w:rPr>
          <w:rStyle w:val="normaltextrun"/>
          <w:rFonts w:eastAsiaTheme="majorEastAsia"/>
        </w:rPr>
        <w:t xml:space="preserve">Základním předpokladem dobré </w:t>
      </w:r>
      <w:r>
        <w:rPr>
          <w:rStyle w:val="normaltextrun"/>
          <w:rFonts w:eastAsiaTheme="majorEastAsia"/>
        </w:rPr>
        <w:t xml:space="preserve">péče o sbírkové předměty muzejní povahy je jejich evidence obsahující jednoznačný popis a fotodokumentaci předmětů, evidenci souvisejících procesních činností </w:t>
      </w:r>
      <w:r w:rsidR="008532A0" w:rsidRPr="008532A0">
        <w:rPr>
          <w:rStyle w:val="normaltextrun"/>
          <w:rFonts w:eastAsiaTheme="majorEastAsia"/>
        </w:rPr>
        <w:t xml:space="preserve">od akvizic až po případné vyřazení, včetně inventárních revizí, sledování pohybu předmětů, zápůjček, vývozů do zahraničí, restaurátorských záznamů atp. </w:t>
      </w:r>
      <w:r>
        <w:rPr>
          <w:rStyle w:val="normaltextrun"/>
          <w:rFonts w:eastAsiaTheme="majorEastAsia"/>
        </w:rPr>
        <w:t xml:space="preserve">a </w:t>
      </w:r>
      <w:r w:rsidR="008532A0">
        <w:rPr>
          <w:rStyle w:val="normaltextrun"/>
          <w:rFonts w:eastAsiaTheme="majorEastAsia"/>
        </w:rPr>
        <w:t xml:space="preserve">uživatelské </w:t>
      </w:r>
      <w:r>
        <w:rPr>
          <w:rStyle w:val="normaltextrun"/>
          <w:rFonts w:eastAsiaTheme="majorEastAsia"/>
        </w:rPr>
        <w:t>rozhraní umožňující plnou elektronickou komunikaci a integraci s dalšími registry a evidenčními systémy.</w:t>
      </w:r>
      <w:r w:rsidR="009B17B9">
        <w:rPr>
          <w:rStyle w:val="normaltextrun"/>
          <w:rFonts w:eastAsiaTheme="majorEastAsia"/>
        </w:rPr>
        <w:t xml:space="preserve"> Specifikace konkrétních procesních činností vyplyne z analýzy.</w:t>
      </w:r>
    </w:p>
    <w:p w14:paraId="523343F4" w14:textId="5B9372BE" w:rsidR="008532A0" w:rsidRPr="008532A0" w:rsidRDefault="008532A0" w:rsidP="009B79EE">
      <w:pPr>
        <w:rPr>
          <w:rStyle w:val="normaltextrun"/>
          <w:rFonts w:eastAsiaTheme="majorEastAsia"/>
        </w:rPr>
      </w:pPr>
      <w:r w:rsidRPr="008532A0">
        <w:rPr>
          <w:rStyle w:val="normaltextrun"/>
          <w:rFonts w:eastAsiaTheme="majorEastAsia"/>
        </w:rPr>
        <w:t xml:space="preserve">Součástí řešení je prezentační vrstva umožňující snadný přístup k datům pro odbornou i širokou veřejnost (včetně obrazových a multimediálních informací). Aplikace na serverové straně musí mít administrátorské rozhraní s možností sledování přístupů a statistik. Systémy musí umožňovat snadný export a import dat v běžných formátech (XLSX, CSV, TXT, PDF, XML, JASON, …) a podporovat publikování otevřených dat (OpenData). </w:t>
      </w:r>
    </w:p>
    <w:p w14:paraId="317F9D9E" w14:textId="6F58ED45" w:rsidR="008532A0" w:rsidRPr="009B79EE" w:rsidRDefault="008532A0" w:rsidP="009B79EE">
      <w:pPr>
        <w:rPr>
          <w:rStyle w:val="eop"/>
        </w:rPr>
      </w:pPr>
      <w:r w:rsidRPr="008532A0">
        <w:rPr>
          <w:rStyle w:val="normaltextrun"/>
          <w:rFonts w:eastAsiaTheme="majorEastAsia"/>
        </w:rPr>
        <w:t xml:space="preserve">Odborná muzejní evidence je ve stávajícím systému rozčleněna do oborových modulů, tuto filozofii je třeba zachovat. Počet modulů vyplyne z analýzy potřeb a současného stavu. Velký akcent musí být položen na unifikaci dat umožňující jejich použití napříč institucemi. Analýza tedy musí pro jednotlivé </w:t>
      </w:r>
      <w:r w:rsidRPr="008532A0">
        <w:rPr>
          <w:rStyle w:val="normaltextrun"/>
          <w:rFonts w:eastAsiaTheme="majorEastAsia"/>
        </w:rPr>
        <w:lastRenderedPageBreak/>
        <w:t xml:space="preserve">sběratelské oblasti a oborové moduly stanovit, jaké mají být použity číselníky, slovníky, tezaury, katalogy a muzejní či národní autority a také navrhnout režim jejich správy a údržby. Podobně musí stanovit, jaké mají být vazby na externí systémy.     </w:t>
      </w:r>
    </w:p>
    <w:p w14:paraId="07CE71AC" w14:textId="77777777" w:rsidR="008532A0" w:rsidRPr="008532A0" w:rsidRDefault="008532A0" w:rsidP="008532A0">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r w:rsidRPr="008532A0">
        <w:rPr>
          <w:rStyle w:val="normaltextrun"/>
          <w:rFonts w:asciiTheme="minorHAnsi" w:eastAsiaTheme="majorEastAsia" w:hAnsiTheme="minorHAnsi" w:cstheme="minorHAnsi"/>
          <w:b/>
          <w:bCs/>
          <w:sz w:val="22"/>
          <w:szCs w:val="22"/>
        </w:rPr>
        <w:t>Požadavky ekonomické</w:t>
      </w:r>
    </w:p>
    <w:p w14:paraId="05CB1262" w14:textId="6C3D3456" w:rsidR="008532A0" w:rsidRPr="009B79EE" w:rsidRDefault="008532A0" w:rsidP="009B79EE">
      <w:pPr>
        <w:rPr>
          <w:rFonts w:eastAsiaTheme="majorEastAsia"/>
        </w:rPr>
      </w:pPr>
      <w:r w:rsidRPr="008532A0">
        <w:rPr>
          <w:rStyle w:val="normaltextrun"/>
          <w:rFonts w:eastAsiaTheme="majorEastAsia"/>
        </w:rPr>
        <w:t>Výsledné řešení nesmí představovat významnou finanční zátěž pro uživatelské organizace, a to jak co do pořízení, nasazení, tak i rutinního provozu po skončení projektu.</w:t>
      </w:r>
    </w:p>
    <w:p w14:paraId="5A8CE210" w14:textId="77777777" w:rsidR="008532A0" w:rsidRPr="008532A0" w:rsidRDefault="008532A0" w:rsidP="008532A0">
      <w:pPr>
        <w:pStyle w:val="paragraph"/>
        <w:spacing w:before="0" w:beforeAutospacing="0" w:after="0" w:afterAutospacing="0"/>
        <w:textAlignment w:val="baseline"/>
        <w:rPr>
          <w:rStyle w:val="normaltextrun"/>
          <w:rFonts w:asciiTheme="minorHAnsi" w:eastAsiaTheme="majorEastAsia" w:hAnsiTheme="minorHAnsi" w:cstheme="minorBidi"/>
          <w:b/>
          <w:sz w:val="22"/>
          <w:szCs w:val="22"/>
        </w:rPr>
      </w:pPr>
      <w:r w:rsidRPr="008532A0">
        <w:rPr>
          <w:rStyle w:val="normaltextrun"/>
          <w:rFonts w:asciiTheme="minorHAnsi" w:eastAsiaTheme="majorEastAsia" w:hAnsiTheme="minorHAnsi" w:cstheme="minorBidi"/>
          <w:b/>
          <w:sz w:val="22"/>
          <w:szCs w:val="22"/>
        </w:rPr>
        <w:t>Požadavky uživatelské</w:t>
      </w:r>
    </w:p>
    <w:p w14:paraId="6CFFA7A6" w14:textId="254B0460" w:rsidR="008532A0" w:rsidRPr="009B79EE" w:rsidRDefault="008532A0" w:rsidP="009B79EE">
      <w:pPr>
        <w:rPr>
          <w:rFonts w:eastAsiaTheme="majorEastAsia"/>
        </w:rPr>
      </w:pPr>
      <w:r w:rsidRPr="008532A0">
        <w:rPr>
          <w:rStyle w:val="normaltextrun"/>
          <w:rFonts w:eastAsiaTheme="majorEastAsia"/>
        </w:rPr>
        <w:t>Projektové řešení musí pokrývat potřeby jednotlivých cílových skupin a zainteresovaných subjektů. Konkrétní požadavky vyplynou z analýzy potřeb. Minimálně musí být umožněno:</w:t>
      </w:r>
    </w:p>
    <w:p w14:paraId="26CF6F30" w14:textId="5AE4523D" w:rsidR="008532A0" w:rsidRPr="008532A0" w:rsidRDefault="008532A0" w:rsidP="009B79EE">
      <w:pPr>
        <w:spacing w:after="40"/>
        <w:rPr>
          <w:i/>
        </w:rPr>
      </w:pPr>
      <w:r w:rsidRPr="008532A0">
        <w:rPr>
          <w:i/>
        </w:rPr>
        <w:t>Paměťovým institucím</w:t>
      </w:r>
      <w:r w:rsidR="00296FC7">
        <w:rPr>
          <w:i/>
        </w:rPr>
        <w:t>, správcům a vlastníkům sbírek</w:t>
      </w:r>
    </w:p>
    <w:p w14:paraId="7EE93CDB" w14:textId="6199C255" w:rsidR="008532A0" w:rsidRPr="008532A0" w:rsidRDefault="008532A0" w:rsidP="009B79EE">
      <w:pPr>
        <w:pStyle w:val="Odstavecseseznamem"/>
        <w:numPr>
          <w:ilvl w:val="0"/>
          <w:numId w:val="10"/>
        </w:numPr>
        <w:spacing w:after="40"/>
        <w:contextualSpacing w:val="0"/>
      </w:pPr>
      <w:r w:rsidRPr="008532A0">
        <w:t xml:space="preserve">vedení plnohodnotné evidence sbírkových předmětů v obou jejích stupních, odbornou ve specifických modulech </w:t>
      </w:r>
    </w:p>
    <w:p w14:paraId="54D09525" w14:textId="77777777" w:rsidR="008532A0" w:rsidRPr="008532A0" w:rsidRDefault="008532A0" w:rsidP="009B79EE">
      <w:pPr>
        <w:pStyle w:val="Odstavecseseznamem"/>
        <w:numPr>
          <w:ilvl w:val="0"/>
          <w:numId w:val="10"/>
        </w:numPr>
        <w:spacing w:after="40"/>
        <w:contextualSpacing w:val="0"/>
      </w:pPr>
      <w:r w:rsidRPr="008532A0">
        <w:t>efektivní práci s daty (vyhledávání, filtrování a procházení dat)</w:t>
      </w:r>
    </w:p>
    <w:p w14:paraId="60F68262" w14:textId="77777777" w:rsidR="008532A0" w:rsidRPr="008532A0" w:rsidRDefault="008532A0" w:rsidP="009B79EE">
      <w:pPr>
        <w:pStyle w:val="Odstavecseseznamem"/>
        <w:numPr>
          <w:ilvl w:val="0"/>
          <w:numId w:val="10"/>
        </w:numPr>
        <w:spacing w:after="40"/>
        <w:contextualSpacing w:val="0"/>
      </w:pPr>
      <w:r w:rsidRPr="008532A0">
        <w:t>registraci a přihlašování svých zaměstnanců do pracovní části (backendu) systému</w:t>
      </w:r>
    </w:p>
    <w:p w14:paraId="6BF4D08D" w14:textId="77777777" w:rsidR="008532A0" w:rsidRPr="008532A0" w:rsidRDefault="008532A0" w:rsidP="009B79EE">
      <w:pPr>
        <w:pStyle w:val="Odstavecseseznamem"/>
        <w:numPr>
          <w:ilvl w:val="0"/>
          <w:numId w:val="10"/>
        </w:numPr>
        <w:spacing w:after="40"/>
        <w:contextualSpacing w:val="0"/>
      </w:pPr>
      <w:r w:rsidRPr="008532A0">
        <w:t>evidovat akvizice</w:t>
      </w:r>
    </w:p>
    <w:p w14:paraId="29F1A118" w14:textId="77777777" w:rsidR="008532A0" w:rsidRPr="008532A0" w:rsidRDefault="008532A0" w:rsidP="009B79EE">
      <w:pPr>
        <w:pStyle w:val="Odstavecseseznamem"/>
        <w:numPr>
          <w:ilvl w:val="0"/>
          <w:numId w:val="10"/>
        </w:numPr>
        <w:spacing w:after="40"/>
        <w:contextualSpacing w:val="0"/>
      </w:pPr>
      <w:r w:rsidRPr="008532A0">
        <w:t>vyřazovat předměty</w:t>
      </w:r>
    </w:p>
    <w:p w14:paraId="35BDD08A" w14:textId="77777777" w:rsidR="008532A0" w:rsidRPr="008532A0" w:rsidRDefault="008532A0" w:rsidP="009B79EE">
      <w:pPr>
        <w:pStyle w:val="Odstavecseseznamem"/>
        <w:numPr>
          <w:ilvl w:val="0"/>
          <w:numId w:val="10"/>
        </w:numPr>
        <w:spacing w:after="40"/>
        <w:contextualSpacing w:val="0"/>
      </w:pPr>
      <w:r w:rsidRPr="008532A0">
        <w:t>prezentovat data (textová i obrazová) ve veřejné části systému a rozhodovat o míře zveřejnění</w:t>
      </w:r>
    </w:p>
    <w:p w14:paraId="4DF60829" w14:textId="77777777" w:rsidR="008532A0" w:rsidRPr="008532A0" w:rsidRDefault="008532A0" w:rsidP="009B79EE">
      <w:pPr>
        <w:pStyle w:val="Odstavecseseznamem"/>
        <w:numPr>
          <w:ilvl w:val="0"/>
          <w:numId w:val="10"/>
        </w:numPr>
        <w:spacing w:after="40"/>
        <w:contextualSpacing w:val="0"/>
      </w:pPr>
      <w:r w:rsidRPr="008532A0">
        <w:t>poskytovat data v elektronicky zpracovatelné formě (OpenData) a rozhodovat o míře zveřejnění</w:t>
      </w:r>
    </w:p>
    <w:p w14:paraId="72A3F86A" w14:textId="77777777" w:rsidR="008532A0" w:rsidRPr="008532A0" w:rsidRDefault="008532A0" w:rsidP="009B79EE">
      <w:pPr>
        <w:pStyle w:val="Odstavecseseznamem"/>
        <w:numPr>
          <w:ilvl w:val="0"/>
          <w:numId w:val="10"/>
        </w:numPr>
        <w:spacing w:after="40"/>
        <w:contextualSpacing w:val="0"/>
      </w:pPr>
      <w:r w:rsidRPr="008532A0">
        <w:t>sdílet data s ostatními paměťovými institucemi</w:t>
      </w:r>
    </w:p>
    <w:p w14:paraId="177DED73" w14:textId="77777777" w:rsidR="008532A0" w:rsidRPr="008532A0" w:rsidRDefault="008532A0" w:rsidP="009B79EE">
      <w:pPr>
        <w:pStyle w:val="Odstavecseseznamem"/>
        <w:numPr>
          <w:ilvl w:val="0"/>
          <w:numId w:val="10"/>
        </w:numPr>
        <w:spacing w:after="40"/>
        <w:contextualSpacing w:val="0"/>
      </w:pPr>
      <w:r w:rsidRPr="008532A0">
        <w:t>provádět inventární revize a hlásit jejich výsledky</w:t>
      </w:r>
    </w:p>
    <w:p w14:paraId="550B20D4" w14:textId="77777777" w:rsidR="008532A0" w:rsidRPr="008532A0" w:rsidRDefault="008532A0" w:rsidP="009B79EE">
      <w:pPr>
        <w:pStyle w:val="Odstavecseseznamem"/>
        <w:numPr>
          <w:ilvl w:val="0"/>
          <w:numId w:val="10"/>
        </w:numPr>
        <w:spacing w:after="40"/>
        <w:contextualSpacing w:val="0"/>
      </w:pPr>
      <w:r w:rsidRPr="008532A0">
        <w:t>reportovat změny ve sbírkách na MK ČR</w:t>
      </w:r>
    </w:p>
    <w:p w14:paraId="26F74CDE" w14:textId="77777777" w:rsidR="008532A0" w:rsidRPr="008532A0" w:rsidRDefault="008532A0" w:rsidP="009B79EE">
      <w:pPr>
        <w:pStyle w:val="Odstavecseseznamem"/>
        <w:numPr>
          <w:ilvl w:val="0"/>
          <w:numId w:val="10"/>
        </w:numPr>
        <w:spacing w:after="40"/>
        <w:contextualSpacing w:val="0"/>
      </w:pPr>
      <w:r w:rsidRPr="008532A0">
        <w:t>administrovat a hlásit zápůjčky do zahraničí</w:t>
      </w:r>
    </w:p>
    <w:p w14:paraId="784CB10B" w14:textId="77777777" w:rsidR="008532A0" w:rsidRPr="008532A0" w:rsidRDefault="008532A0" w:rsidP="009B79EE">
      <w:pPr>
        <w:pStyle w:val="Odstavecseseznamem"/>
        <w:numPr>
          <w:ilvl w:val="0"/>
          <w:numId w:val="10"/>
        </w:numPr>
        <w:spacing w:after="40"/>
        <w:contextualSpacing w:val="0"/>
      </w:pPr>
      <w:r w:rsidRPr="008532A0">
        <w:t>registrovat a hlásit krádeže (směrem k MK i k Policii ČR)</w:t>
      </w:r>
    </w:p>
    <w:p w14:paraId="3130EF61" w14:textId="77777777" w:rsidR="008532A0" w:rsidRPr="008532A0" w:rsidRDefault="008532A0" w:rsidP="009B79EE">
      <w:pPr>
        <w:pStyle w:val="Odstavecseseznamem"/>
        <w:numPr>
          <w:ilvl w:val="0"/>
          <w:numId w:val="10"/>
        </w:numPr>
        <w:spacing w:after="40"/>
        <w:contextualSpacing w:val="0"/>
      </w:pPr>
      <w:r w:rsidRPr="008532A0">
        <w:t>vést odpovídající agendu relevantní k zápůjčkám, digitalizaci, odbornému ošetření a výstavnictví</w:t>
      </w:r>
    </w:p>
    <w:p w14:paraId="3D5C23CC" w14:textId="77777777" w:rsidR="008532A0" w:rsidRPr="008532A0" w:rsidRDefault="008532A0" w:rsidP="009B79EE">
      <w:pPr>
        <w:pStyle w:val="Odstavecseseznamem"/>
        <w:numPr>
          <w:ilvl w:val="0"/>
          <w:numId w:val="10"/>
        </w:numPr>
        <w:spacing w:after="40"/>
        <w:contextualSpacing w:val="0"/>
      </w:pPr>
      <w:r w:rsidRPr="008532A0">
        <w:t>vytvářet tiskové sestavy a statistiky</w:t>
      </w:r>
    </w:p>
    <w:p w14:paraId="12D60E7F" w14:textId="5C67CBFE" w:rsidR="008532A0" w:rsidRDefault="008532A0" w:rsidP="009B79EE">
      <w:pPr>
        <w:pStyle w:val="Odstavecseseznamem"/>
        <w:numPr>
          <w:ilvl w:val="0"/>
          <w:numId w:val="10"/>
        </w:numPr>
        <w:spacing w:after="40"/>
        <w:contextualSpacing w:val="0"/>
      </w:pPr>
      <w:r w:rsidRPr="008532A0">
        <w:t>exportovat vlastní data do běžných formátů (minimálně XLSX, CSV, TXT, PDF, XML, JASON, …)</w:t>
      </w:r>
    </w:p>
    <w:p w14:paraId="1509B8C7" w14:textId="151B2C95" w:rsidR="00613675" w:rsidRPr="008532A0" w:rsidRDefault="00564423" w:rsidP="002C6575">
      <w:pPr>
        <w:pStyle w:val="Odstavecseseznamem"/>
        <w:numPr>
          <w:ilvl w:val="0"/>
          <w:numId w:val="10"/>
        </w:numPr>
        <w:ind w:left="714" w:hanging="357"/>
        <w:contextualSpacing w:val="0"/>
      </w:pPr>
      <w:r>
        <w:t>u</w:t>
      </w:r>
      <w:r w:rsidR="00613675">
        <w:t xml:space="preserve">ložiště </w:t>
      </w:r>
      <w:r>
        <w:t xml:space="preserve">metadat </w:t>
      </w:r>
    </w:p>
    <w:p w14:paraId="38F6D942" w14:textId="77777777" w:rsidR="008532A0" w:rsidRPr="008532A0" w:rsidRDefault="008532A0" w:rsidP="002C6575">
      <w:pPr>
        <w:spacing w:after="40"/>
        <w:rPr>
          <w:i/>
        </w:rPr>
      </w:pPr>
      <w:r w:rsidRPr="008532A0">
        <w:rPr>
          <w:i/>
        </w:rPr>
        <w:t>MK ČR</w:t>
      </w:r>
    </w:p>
    <w:p w14:paraId="6577C639" w14:textId="7AD0A642" w:rsidR="00414281" w:rsidRPr="00296FC7" w:rsidRDefault="00414281" w:rsidP="002C6575">
      <w:pPr>
        <w:pStyle w:val="Odstavecseseznamem"/>
        <w:numPr>
          <w:ilvl w:val="0"/>
          <w:numId w:val="11"/>
        </w:numPr>
        <w:spacing w:after="40"/>
        <w:contextualSpacing w:val="0"/>
      </w:pPr>
      <w:r w:rsidRPr="00296FC7">
        <w:t>vést centrální evidenci sbírek</w:t>
      </w:r>
    </w:p>
    <w:p w14:paraId="70F97883" w14:textId="16917665" w:rsidR="008532A0" w:rsidRPr="008532A0" w:rsidRDefault="008532A0" w:rsidP="002C6575">
      <w:pPr>
        <w:pStyle w:val="Odstavecseseznamem"/>
        <w:numPr>
          <w:ilvl w:val="0"/>
          <w:numId w:val="11"/>
        </w:numPr>
        <w:spacing w:after="40"/>
        <w:contextualSpacing w:val="0"/>
      </w:pPr>
      <w:r w:rsidRPr="008532A0">
        <w:t>monitorovat stav sbírkové evidence</w:t>
      </w:r>
    </w:p>
    <w:p w14:paraId="2D913AFE" w14:textId="77777777" w:rsidR="008532A0" w:rsidRPr="008532A0" w:rsidRDefault="008532A0" w:rsidP="002C6575">
      <w:pPr>
        <w:pStyle w:val="Odstavecseseznamem"/>
        <w:numPr>
          <w:ilvl w:val="0"/>
          <w:numId w:val="11"/>
        </w:numPr>
        <w:spacing w:after="40"/>
        <w:contextualSpacing w:val="0"/>
      </w:pPr>
      <w:r w:rsidRPr="008532A0">
        <w:t>kontrolovat a schvalovat změny ve sbírkách paměťových institucí</w:t>
      </w:r>
    </w:p>
    <w:p w14:paraId="3790F06D" w14:textId="77777777" w:rsidR="008532A0" w:rsidRPr="008532A0" w:rsidRDefault="008532A0" w:rsidP="002C6575">
      <w:pPr>
        <w:pStyle w:val="Odstavecseseznamem"/>
        <w:numPr>
          <w:ilvl w:val="0"/>
          <w:numId w:val="11"/>
        </w:numPr>
        <w:spacing w:after="40"/>
        <w:contextualSpacing w:val="0"/>
      </w:pPr>
      <w:r w:rsidRPr="008532A0">
        <w:t>schvalovat výpůjčky do zahraničí</w:t>
      </w:r>
    </w:p>
    <w:p w14:paraId="4E644A62" w14:textId="77777777" w:rsidR="008532A0" w:rsidRPr="008532A0" w:rsidRDefault="008532A0" w:rsidP="002C6575">
      <w:pPr>
        <w:pStyle w:val="Odstavecseseznamem"/>
        <w:numPr>
          <w:ilvl w:val="0"/>
          <w:numId w:val="11"/>
        </w:numPr>
        <w:spacing w:after="40"/>
        <w:contextualSpacing w:val="0"/>
      </w:pPr>
      <w:r w:rsidRPr="008532A0">
        <w:t>evidovat hlášení krádeží</w:t>
      </w:r>
    </w:p>
    <w:p w14:paraId="788661B2" w14:textId="053884A9" w:rsidR="008532A0" w:rsidRPr="008532A0" w:rsidRDefault="008532A0" w:rsidP="002C6575">
      <w:pPr>
        <w:pStyle w:val="Odstavecseseznamem"/>
        <w:numPr>
          <w:ilvl w:val="0"/>
          <w:numId w:val="11"/>
        </w:numPr>
        <w:ind w:left="714" w:hanging="357"/>
        <w:contextualSpacing w:val="0"/>
      </w:pPr>
      <w:r w:rsidRPr="008532A0">
        <w:t xml:space="preserve">dohlížet na </w:t>
      </w:r>
      <w:r w:rsidR="00DC6217">
        <w:t>inventarizaci sbírek</w:t>
      </w:r>
    </w:p>
    <w:p w14:paraId="565EF089" w14:textId="77777777" w:rsidR="008532A0" w:rsidRPr="008532A0" w:rsidRDefault="008532A0" w:rsidP="002C6575">
      <w:pPr>
        <w:keepNext/>
        <w:spacing w:after="40"/>
        <w:rPr>
          <w:i/>
        </w:rPr>
      </w:pPr>
      <w:r w:rsidRPr="008532A0">
        <w:rPr>
          <w:i/>
        </w:rPr>
        <w:lastRenderedPageBreak/>
        <w:t>Odborné a laické veřejnosti</w:t>
      </w:r>
    </w:p>
    <w:p w14:paraId="133E8FD0" w14:textId="77777777" w:rsidR="008532A0" w:rsidRPr="008532A0" w:rsidRDefault="008532A0" w:rsidP="002C6575">
      <w:pPr>
        <w:pStyle w:val="Odstavecseseznamem"/>
        <w:numPr>
          <w:ilvl w:val="0"/>
          <w:numId w:val="12"/>
        </w:numPr>
        <w:spacing w:after="40"/>
        <w:contextualSpacing w:val="0"/>
      </w:pPr>
      <w:r w:rsidRPr="008532A0">
        <w:t>bezplatný a volný přístup bez nutné autorizace do prezentační části systému (frontend) se základními informacemi o sbírkových předmětech včetně náhledových fotografií a další dokumentace, a to v míře, kterou si určí individuálně uživatelské instituce</w:t>
      </w:r>
    </w:p>
    <w:p w14:paraId="621FE272" w14:textId="77777777" w:rsidR="008532A0" w:rsidRPr="008532A0" w:rsidRDefault="008532A0" w:rsidP="002C6575">
      <w:pPr>
        <w:pStyle w:val="Odstavecseseznamem"/>
        <w:numPr>
          <w:ilvl w:val="0"/>
          <w:numId w:val="12"/>
        </w:numPr>
        <w:spacing w:after="40"/>
        <w:contextualSpacing w:val="0"/>
      </w:pPr>
      <w:r w:rsidRPr="008532A0">
        <w:t>efektivní vyhledávání a procházení dat</w:t>
      </w:r>
    </w:p>
    <w:p w14:paraId="7C3F1EFB" w14:textId="77777777" w:rsidR="008532A0" w:rsidRPr="008532A0" w:rsidRDefault="008532A0" w:rsidP="002C6575">
      <w:pPr>
        <w:pStyle w:val="Odstavecseseznamem"/>
        <w:numPr>
          <w:ilvl w:val="0"/>
          <w:numId w:val="12"/>
        </w:numPr>
        <w:spacing w:after="40"/>
        <w:contextualSpacing w:val="0"/>
      </w:pPr>
      <w:r w:rsidRPr="008532A0">
        <w:t>ukládat a exportovat výsledky vyhledávání (minimálně do formátu PDF)</w:t>
      </w:r>
    </w:p>
    <w:p w14:paraId="1C946EC8" w14:textId="77777777" w:rsidR="008532A0" w:rsidRPr="008532A0" w:rsidRDefault="008532A0" w:rsidP="002C6575">
      <w:pPr>
        <w:pStyle w:val="Odstavecseseznamem"/>
        <w:numPr>
          <w:ilvl w:val="0"/>
          <w:numId w:val="11"/>
        </w:numPr>
        <w:ind w:left="714" w:hanging="357"/>
        <w:contextualSpacing w:val="0"/>
      </w:pPr>
      <w:r w:rsidRPr="008532A0">
        <w:t>získat přístup k elektronicky zpracovatelným datům (OpenData) v míře, kterou si určí individuálně uživatelské instituce</w:t>
      </w:r>
    </w:p>
    <w:p w14:paraId="056AC235" w14:textId="77777777" w:rsidR="008532A0" w:rsidRPr="008532A0" w:rsidRDefault="008532A0" w:rsidP="002C6575">
      <w:pPr>
        <w:spacing w:after="40"/>
        <w:rPr>
          <w:i/>
        </w:rPr>
      </w:pPr>
      <w:r w:rsidRPr="008532A0">
        <w:rPr>
          <w:i/>
        </w:rPr>
        <w:t>Komerčním firmám zajištujícím paměťovým institucím katalogizaci předmětů</w:t>
      </w:r>
    </w:p>
    <w:p w14:paraId="6BA90CAB" w14:textId="77777777" w:rsidR="008532A0" w:rsidRPr="008532A0" w:rsidRDefault="008532A0" w:rsidP="002C6575">
      <w:pPr>
        <w:pStyle w:val="Odstavecseseznamem"/>
        <w:numPr>
          <w:ilvl w:val="0"/>
          <w:numId w:val="12"/>
        </w:numPr>
        <w:spacing w:after="40"/>
        <w:contextualSpacing w:val="0"/>
      </w:pPr>
      <w:r w:rsidRPr="008532A0">
        <w:t>import dat jejich klientů do nového informačního systému</w:t>
      </w:r>
    </w:p>
    <w:p w14:paraId="4F57FCC6" w14:textId="77777777" w:rsidR="008532A0" w:rsidRPr="008532A0" w:rsidRDefault="008532A0" w:rsidP="002C6575">
      <w:pPr>
        <w:pStyle w:val="Odstavecseseznamem"/>
        <w:numPr>
          <w:ilvl w:val="0"/>
          <w:numId w:val="11"/>
        </w:numPr>
        <w:ind w:left="714" w:hanging="357"/>
        <w:contextualSpacing w:val="0"/>
      </w:pPr>
      <w:r w:rsidRPr="008532A0">
        <w:t>jednosměrný dávkový update sbírek jejich klientů v Centrální evidenci sbírek</w:t>
      </w:r>
    </w:p>
    <w:p w14:paraId="7D890D1F" w14:textId="77777777" w:rsidR="008532A0" w:rsidRPr="008532A0" w:rsidRDefault="008532A0" w:rsidP="002C6575">
      <w:pPr>
        <w:spacing w:after="40"/>
        <w:rPr>
          <w:i/>
        </w:rPr>
      </w:pPr>
      <w:r w:rsidRPr="008532A0">
        <w:rPr>
          <w:i/>
        </w:rPr>
        <w:t>Policii ČR</w:t>
      </w:r>
    </w:p>
    <w:p w14:paraId="0DC94C43" w14:textId="77777777" w:rsidR="008532A0" w:rsidRPr="008532A0" w:rsidRDefault="008532A0" w:rsidP="002C6575">
      <w:pPr>
        <w:pStyle w:val="Odstavecseseznamem"/>
        <w:numPr>
          <w:ilvl w:val="0"/>
          <w:numId w:val="12"/>
        </w:numPr>
        <w:spacing w:after="40"/>
        <w:contextualSpacing w:val="0"/>
      </w:pPr>
      <w:r w:rsidRPr="008532A0">
        <w:t>zjištění podrobných informací o zcizených předmětech ze sbírek paměťových institucí</w:t>
      </w:r>
    </w:p>
    <w:p w14:paraId="7E7F4C53" w14:textId="77777777" w:rsidR="008532A0" w:rsidRPr="008532A0" w:rsidRDefault="008532A0" w:rsidP="002C6575">
      <w:pPr>
        <w:pStyle w:val="Odstavecseseznamem"/>
        <w:numPr>
          <w:ilvl w:val="0"/>
          <w:numId w:val="12"/>
        </w:numPr>
        <w:spacing w:after="40"/>
        <w:contextualSpacing w:val="0"/>
      </w:pPr>
      <w:r w:rsidRPr="008532A0">
        <w:t>zaslat upozornění na ztrátu/krádež pro relevantní oborové kurátory v ČR</w:t>
      </w:r>
    </w:p>
    <w:p w14:paraId="74A00FE0" w14:textId="77777777" w:rsidR="008532A0" w:rsidRPr="008532A0" w:rsidRDefault="008532A0" w:rsidP="008532A0">
      <w:pPr>
        <w:pStyle w:val="Odstavecseseznamem"/>
        <w:numPr>
          <w:ilvl w:val="0"/>
          <w:numId w:val="12"/>
        </w:numPr>
        <w:spacing w:after="200"/>
      </w:pPr>
      <w:r w:rsidRPr="008532A0">
        <w:t>realizovat datovou vazbu se svými systémy</w:t>
      </w:r>
    </w:p>
    <w:p w14:paraId="3B8DEACD" w14:textId="77777777" w:rsidR="008532A0" w:rsidRPr="008532A0" w:rsidRDefault="008532A0" w:rsidP="002C6575">
      <w:pPr>
        <w:spacing w:after="40"/>
        <w:rPr>
          <w:i/>
        </w:rPr>
      </w:pPr>
      <w:r w:rsidRPr="008532A0">
        <w:rPr>
          <w:i/>
        </w:rPr>
        <w:t>Zřizovatelům paměťových institucí a vlastníkům sbírek</w:t>
      </w:r>
    </w:p>
    <w:p w14:paraId="4E75A000" w14:textId="77777777" w:rsidR="008532A0" w:rsidRPr="008532A0" w:rsidRDefault="008532A0" w:rsidP="002C6575">
      <w:pPr>
        <w:pStyle w:val="Odstavecseseznamem"/>
        <w:numPr>
          <w:ilvl w:val="0"/>
          <w:numId w:val="12"/>
        </w:numPr>
        <w:spacing w:after="40"/>
        <w:contextualSpacing w:val="0"/>
      </w:pPr>
      <w:r w:rsidRPr="008532A0">
        <w:t>mít přehled o obsahu sbírek svých organizací</w:t>
      </w:r>
    </w:p>
    <w:p w14:paraId="1187FE90" w14:textId="77777777" w:rsidR="008532A0" w:rsidRPr="008532A0" w:rsidRDefault="008532A0" w:rsidP="002C6575">
      <w:pPr>
        <w:pStyle w:val="Odstavecseseznamem"/>
        <w:numPr>
          <w:ilvl w:val="0"/>
          <w:numId w:val="12"/>
        </w:numPr>
        <w:spacing w:after="40"/>
        <w:contextualSpacing w:val="0"/>
      </w:pPr>
      <w:r w:rsidRPr="008532A0">
        <w:t>monitorovat stav sbírkové evidence</w:t>
      </w:r>
    </w:p>
    <w:p w14:paraId="5112841E" w14:textId="7FD5699D" w:rsidR="008532A0" w:rsidRPr="002C6575" w:rsidRDefault="008532A0" w:rsidP="002C6575">
      <w:pPr>
        <w:pStyle w:val="Odstavecseseznamem"/>
        <w:numPr>
          <w:ilvl w:val="0"/>
          <w:numId w:val="12"/>
        </w:numPr>
        <w:spacing w:after="200"/>
      </w:pPr>
      <w:r w:rsidRPr="008532A0">
        <w:t>kontrolovat inventární revize</w:t>
      </w:r>
    </w:p>
    <w:p w14:paraId="4CB22D1F" w14:textId="77777777" w:rsidR="00F40573" w:rsidRPr="002C6575" w:rsidRDefault="00F40573" w:rsidP="002C6575">
      <w:pPr>
        <w:pStyle w:val="Nadpis2"/>
        <w:numPr>
          <w:ilvl w:val="1"/>
          <w:numId w:val="5"/>
        </w:numPr>
        <w:spacing w:before="0" w:after="40"/>
        <w:ind w:left="567" w:hanging="567"/>
        <w:rPr>
          <w:rStyle w:val="spellingerror"/>
          <w:rFonts w:asciiTheme="minorHAnsi" w:hAnsiTheme="minorHAnsi" w:cstheme="minorHAnsi"/>
          <w:b/>
          <w:bCs/>
          <w:color w:val="auto"/>
          <w:sz w:val="22"/>
          <w:szCs w:val="22"/>
        </w:rPr>
      </w:pPr>
      <w:bookmarkStart w:id="7" w:name="_Toc144905266"/>
      <w:r w:rsidRPr="002C6575">
        <w:rPr>
          <w:rStyle w:val="spellingerror"/>
          <w:rFonts w:asciiTheme="minorHAnsi" w:hAnsiTheme="minorHAnsi" w:cstheme="minorHAnsi"/>
          <w:b/>
          <w:bCs/>
          <w:color w:val="auto"/>
          <w:sz w:val="22"/>
          <w:szCs w:val="22"/>
        </w:rPr>
        <w:t>Hrubý harmonogram a milníky projektu</w:t>
      </w:r>
      <w:bookmarkEnd w:id="7"/>
      <w:r w:rsidRPr="002C6575">
        <w:rPr>
          <w:rStyle w:val="spellingerror"/>
          <w:rFonts w:asciiTheme="minorHAnsi" w:hAnsiTheme="minorHAnsi" w:cstheme="minorHAnsi"/>
          <w:b/>
          <w:bCs/>
          <w:color w:val="auto"/>
          <w:sz w:val="22"/>
          <w:szCs w:val="22"/>
        </w:rPr>
        <w:t xml:space="preserve"> </w:t>
      </w:r>
    </w:p>
    <w:tbl>
      <w:tblPr>
        <w:tblStyle w:val="Mkatabul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842"/>
      </w:tblGrid>
      <w:tr w:rsidR="00F40573" w:rsidRPr="00597B01" w14:paraId="563FD64B" w14:textId="77777777" w:rsidTr="00740543">
        <w:tc>
          <w:tcPr>
            <w:tcW w:w="7225" w:type="dxa"/>
          </w:tcPr>
          <w:p w14:paraId="6A79E67C" w14:textId="77777777" w:rsidR="00F40573" w:rsidRPr="00597B01" w:rsidRDefault="00F40573" w:rsidP="00740543">
            <w:pPr>
              <w:pStyle w:val="paragraph"/>
              <w:spacing w:before="0" w:beforeAutospacing="0" w:after="0" w:afterAutospacing="0"/>
              <w:textAlignment w:val="baseline"/>
              <w:rPr>
                <w:rStyle w:val="tabchar"/>
                <w:rFonts w:asciiTheme="minorHAnsi" w:hAnsiTheme="minorHAnsi" w:cstheme="minorBidi"/>
                <w:sz w:val="22"/>
                <w:szCs w:val="22"/>
              </w:rPr>
            </w:pPr>
            <w:r w:rsidRPr="00597B01">
              <w:rPr>
                <w:rStyle w:val="normaltextrun"/>
                <w:rFonts w:asciiTheme="minorHAnsi" w:eastAsiaTheme="majorEastAsia" w:hAnsiTheme="minorHAnsi" w:cstheme="minorBidi"/>
                <w:sz w:val="22"/>
                <w:szCs w:val="22"/>
              </w:rPr>
              <w:t>Termín pro vypsání VZ na projektovou podporu</w:t>
            </w:r>
            <w:r w:rsidRPr="00597B01">
              <w:rPr>
                <w:rStyle w:val="tabchar"/>
                <w:rFonts w:asciiTheme="minorHAnsi" w:hAnsiTheme="minorHAnsi" w:cstheme="minorBidi"/>
                <w:sz w:val="22"/>
                <w:szCs w:val="22"/>
              </w:rPr>
              <w:t xml:space="preserve">  </w:t>
            </w:r>
          </w:p>
        </w:tc>
        <w:tc>
          <w:tcPr>
            <w:tcW w:w="1842" w:type="dxa"/>
          </w:tcPr>
          <w:p w14:paraId="618C1649" w14:textId="4C93A3A7" w:rsidR="00F40573" w:rsidRPr="00597B01" w:rsidRDefault="00E3634B" w:rsidP="00740543">
            <w:pPr>
              <w:pStyle w:val="paragraph"/>
              <w:spacing w:before="0" w:beforeAutospacing="0" w:after="0" w:afterAutospacing="0"/>
              <w:jc w:val="right"/>
              <w:textAlignment w:val="baseline"/>
              <w:rPr>
                <w:rFonts w:asciiTheme="minorHAnsi" w:hAnsiTheme="minorHAnsi" w:cstheme="minorBidi"/>
                <w:sz w:val="22"/>
                <w:szCs w:val="22"/>
              </w:rPr>
            </w:pPr>
            <w:r w:rsidRPr="00597B01">
              <w:rPr>
                <w:rStyle w:val="normaltextrun"/>
                <w:rFonts w:asciiTheme="minorHAnsi" w:eastAsiaTheme="majorEastAsia" w:hAnsiTheme="minorHAnsi" w:cstheme="minorBidi"/>
                <w:sz w:val="22"/>
                <w:szCs w:val="22"/>
              </w:rPr>
              <w:t>3</w:t>
            </w:r>
            <w:r w:rsidR="00F40573" w:rsidRPr="00597B01">
              <w:rPr>
                <w:rStyle w:val="normaltextrun"/>
                <w:rFonts w:asciiTheme="minorHAnsi" w:eastAsiaTheme="majorEastAsia" w:hAnsiTheme="minorHAnsi" w:cstheme="minorBidi"/>
                <w:sz w:val="22"/>
                <w:szCs w:val="22"/>
              </w:rPr>
              <w:t>Q / 2023  </w:t>
            </w:r>
          </w:p>
        </w:tc>
      </w:tr>
      <w:tr w:rsidR="00F40573" w:rsidRPr="00597B01" w14:paraId="333A4B1D" w14:textId="77777777" w:rsidTr="00740543">
        <w:tc>
          <w:tcPr>
            <w:tcW w:w="7225" w:type="dxa"/>
          </w:tcPr>
          <w:p w14:paraId="6A0CEB09" w14:textId="6015EB8B" w:rsidR="00F40573" w:rsidRPr="00597B01" w:rsidRDefault="00F40573" w:rsidP="00740543">
            <w:pPr>
              <w:pStyle w:val="paragraph"/>
              <w:spacing w:before="0" w:beforeAutospacing="0" w:after="0" w:afterAutospacing="0"/>
              <w:textAlignment w:val="baseline"/>
              <w:rPr>
                <w:rStyle w:val="normaltextrun"/>
                <w:rFonts w:asciiTheme="minorHAnsi" w:eastAsiaTheme="majorEastAsia" w:hAnsiTheme="minorHAnsi" w:cstheme="minorBidi"/>
                <w:sz w:val="22"/>
                <w:szCs w:val="22"/>
              </w:rPr>
            </w:pPr>
            <w:r w:rsidRPr="00597B01">
              <w:rPr>
                <w:rStyle w:val="normaltextrun"/>
                <w:rFonts w:asciiTheme="minorHAnsi" w:eastAsiaTheme="majorEastAsia" w:hAnsiTheme="minorHAnsi" w:cstheme="minorBidi"/>
                <w:sz w:val="22"/>
                <w:szCs w:val="22"/>
              </w:rPr>
              <w:t>Termín pro vypsání VZ “</w:t>
            </w:r>
            <w:r w:rsidR="008532A0" w:rsidRPr="00597B01">
              <w:rPr>
                <w:rFonts w:ascii="Calibri" w:eastAsia="Calibri" w:hAnsi="Calibri" w:cs="Calibri"/>
                <w:color w:val="000000" w:themeColor="text1"/>
                <w:sz w:val="22"/>
                <w:szCs w:val="22"/>
              </w:rPr>
              <w:t>Analýza stavu evidence sbírek muzejní povahy a detailní návrh konceptu nového řešení</w:t>
            </w:r>
            <w:r w:rsidRPr="00597B01">
              <w:rPr>
                <w:rStyle w:val="normaltextrun"/>
                <w:rFonts w:asciiTheme="minorHAnsi" w:eastAsiaTheme="majorEastAsia" w:hAnsiTheme="minorHAnsi" w:cstheme="minorBidi"/>
                <w:sz w:val="22"/>
                <w:szCs w:val="22"/>
              </w:rPr>
              <w:t>“</w:t>
            </w:r>
          </w:p>
        </w:tc>
        <w:tc>
          <w:tcPr>
            <w:tcW w:w="1842" w:type="dxa"/>
          </w:tcPr>
          <w:p w14:paraId="0CA1B8C6" w14:textId="56FA2511" w:rsidR="00F40573" w:rsidRPr="00597B01" w:rsidRDefault="004C0A50" w:rsidP="00740543">
            <w:pPr>
              <w:pStyle w:val="paragraph"/>
              <w:spacing w:before="0" w:beforeAutospacing="0" w:after="0" w:afterAutospacing="0"/>
              <w:jc w:val="right"/>
              <w:textAlignment w:val="baseline"/>
              <w:rPr>
                <w:rStyle w:val="normaltextrun"/>
                <w:rFonts w:asciiTheme="minorHAnsi" w:eastAsiaTheme="majorEastAsia" w:hAnsiTheme="minorHAnsi" w:cstheme="minorBidi"/>
                <w:sz w:val="22"/>
                <w:szCs w:val="22"/>
              </w:rPr>
            </w:pPr>
            <w:r w:rsidRPr="00597B01">
              <w:rPr>
                <w:rStyle w:val="normaltextrun"/>
                <w:rFonts w:asciiTheme="minorHAnsi" w:eastAsiaTheme="majorEastAsia" w:hAnsiTheme="minorHAnsi" w:cstheme="minorBidi"/>
                <w:sz w:val="22"/>
                <w:szCs w:val="22"/>
              </w:rPr>
              <w:t>3</w:t>
            </w:r>
            <w:r w:rsidR="00F40573" w:rsidRPr="00597B01">
              <w:rPr>
                <w:rStyle w:val="normaltextrun"/>
                <w:rFonts w:asciiTheme="minorHAnsi" w:eastAsiaTheme="majorEastAsia" w:hAnsiTheme="minorHAnsi" w:cstheme="minorBidi"/>
                <w:sz w:val="22"/>
                <w:szCs w:val="22"/>
              </w:rPr>
              <w:t>Q / 2023  </w:t>
            </w:r>
          </w:p>
        </w:tc>
      </w:tr>
      <w:tr w:rsidR="00F40573" w:rsidRPr="00597B01" w14:paraId="14E05A07" w14:textId="77777777" w:rsidTr="00740543">
        <w:tc>
          <w:tcPr>
            <w:tcW w:w="7225" w:type="dxa"/>
          </w:tcPr>
          <w:p w14:paraId="0F63A4A7" w14:textId="77777777" w:rsidR="00F40573" w:rsidRPr="00597B01" w:rsidRDefault="00F40573" w:rsidP="00740543">
            <w:pPr>
              <w:pStyle w:val="paragraph"/>
              <w:spacing w:before="0" w:beforeAutospacing="0" w:after="0" w:afterAutospacing="0"/>
              <w:textAlignment w:val="baseline"/>
              <w:rPr>
                <w:rFonts w:asciiTheme="minorHAnsi" w:hAnsiTheme="minorHAnsi" w:cstheme="minorBidi"/>
                <w:sz w:val="22"/>
                <w:szCs w:val="22"/>
              </w:rPr>
            </w:pPr>
            <w:r w:rsidRPr="00597B01">
              <w:rPr>
                <w:rStyle w:val="normaltextrun"/>
                <w:rFonts w:asciiTheme="minorHAnsi" w:eastAsiaTheme="majorEastAsia" w:hAnsiTheme="minorHAnsi" w:cstheme="minorBidi"/>
                <w:sz w:val="22"/>
                <w:szCs w:val="22"/>
              </w:rPr>
              <w:t>Termín zahájení projektu</w:t>
            </w:r>
          </w:p>
        </w:tc>
        <w:tc>
          <w:tcPr>
            <w:tcW w:w="1842" w:type="dxa"/>
          </w:tcPr>
          <w:p w14:paraId="7CB05CAD" w14:textId="4974CC71" w:rsidR="00F40573" w:rsidRPr="00C35114" w:rsidRDefault="00C35114" w:rsidP="00740543">
            <w:pPr>
              <w:pStyle w:val="paragraph"/>
              <w:spacing w:before="0" w:beforeAutospacing="0" w:after="0" w:afterAutospacing="0"/>
              <w:jc w:val="right"/>
              <w:textAlignment w:val="baseline"/>
              <w:rPr>
                <w:rStyle w:val="normaltextrun"/>
                <w:rFonts w:eastAsiaTheme="majorEastAsia"/>
              </w:rPr>
            </w:pPr>
            <w:r>
              <w:rPr>
                <w:rStyle w:val="normaltextrun"/>
                <w:rFonts w:asciiTheme="minorHAnsi" w:eastAsiaTheme="majorEastAsia" w:hAnsiTheme="minorHAnsi" w:cstheme="minorBidi"/>
                <w:sz w:val="22"/>
                <w:szCs w:val="22"/>
              </w:rPr>
              <w:t>4</w:t>
            </w:r>
            <w:r w:rsidRPr="00C35114">
              <w:rPr>
                <w:rStyle w:val="normaltextrun"/>
                <w:rFonts w:asciiTheme="minorHAnsi" w:eastAsiaTheme="majorEastAsia" w:hAnsiTheme="minorHAnsi" w:cstheme="minorBidi"/>
                <w:sz w:val="22"/>
                <w:szCs w:val="22"/>
              </w:rPr>
              <w:t>Q / 2023</w:t>
            </w:r>
            <w:r w:rsidR="00F40573" w:rsidRPr="00597B01">
              <w:rPr>
                <w:rStyle w:val="normaltextrun"/>
                <w:rFonts w:asciiTheme="minorHAnsi" w:eastAsiaTheme="majorEastAsia" w:hAnsiTheme="minorHAnsi" w:cstheme="minorBidi"/>
                <w:sz w:val="22"/>
                <w:szCs w:val="22"/>
              </w:rPr>
              <w:t>  </w:t>
            </w:r>
          </w:p>
        </w:tc>
      </w:tr>
      <w:tr w:rsidR="00F40573" w:rsidRPr="00597B01" w14:paraId="30B833A4" w14:textId="77777777" w:rsidTr="00740543">
        <w:tc>
          <w:tcPr>
            <w:tcW w:w="7225" w:type="dxa"/>
          </w:tcPr>
          <w:p w14:paraId="7DEA77B6" w14:textId="43FA1F8B" w:rsidR="00F40573" w:rsidRPr="00597B01" w:rsidRDefault="00F40573" w:rsidP="00740543">
            <w:pPr>
              <w:rPr>
                <w:rStyle w:val="normaltextrun"/>
              </w:rPr>
            </w:pPr>
            <w:r w:rsidRPr="00597B01">
              <w:rPr>
                <w:rStyle w:val="normaltextrun"/>
              </w:rPr>
              <w:t xml:space="preserve">Termín pro výstupy </w:t>
            </w:r>
            <w:r w:rsidRPr="00597B01">
              <w:rPr>
                <w:rStyle w:val="normaltextrun"/>
                <w:rFonts w:eastAsiaTheme="majorEastAsia"/>
                <w:lang w:eastAsia="cs-CZ"/>
              </w:rPr>
              <w:t xml:space="preserve">VZ </w:t>
            </w:r>
            <w:r w:rsidR="008760F0" w:rsidRPr="00597B01">
              <w:rPr>
                <w:rStyle w:val="normaltextrun"/>
                <w:rFonts w:eastAsiaTheme="majorEastAsia"/>
                <w:lang w:eastAsia="cs-CZ"/>
              </w:rPr>
              <w:t>„</w:t>
            </w:r>
            <w:r w:rsidR="008532A0" w:rsidRPr="00597B01">
              <w:rPr>
                <w:rStyle w:val="normaltextrun"/>
                <w:rFonts w:eastAsiaTheme="majorEastAsia"/>
                <w:lang w:eastAsia="cs-CZ"/>
              </w:rPr>
              <w:t>Analýza stavu evidence sbírek muzejní povahy a detailní návrh konceptu nového řešení</w:t>
            </w:r>
            <w:r w:rsidRPr="00597B01">
              <w:rPr>
                <w:rStyle w:val="normaltextrun"/>
                <w:rFonts w:eastAsiaTheme="majorEastAsia"/>
                <w:lang w:eastAsia="cs-CZ"/>
              </w:rPr>
              <w:t>“</w:t>
            </w:r>
          </w:p>
        </w:tc>
        <w:tc>
          <w:tcPr>
            <w:tcW w:w="1842" w:type="dxa"/>
          </w:tcPr>
          <w:p w14:paraId="26FF71A9" w14:textId="318ECFE6" w:rsidR="00F40573" w:rsidRPr="00597B01" w:rsidRDefault="00F40573" w:rsidP="00740543">
            <w:pPr>
              <w:jc w:val="right"/>
              <w:rPr>
                <w:rStyle w:val="normaltextrun"/>
              </w:rPr>
            </w:pPr>
            <w:r w:rsidRPr="00597B01">
              <w:rPr>
                <w:rStyle w:val="normaltextrun"/>
              </w:rPr>
              <w:t xml:space="preserve">do </w:t>
            </w:r>
            <w:r w:rsidR="00290A11" w:rsidRPr="00597B01">
              <w:rPr>
                <w:rStyle w:val="normaltextrun"/>
              </w:rPr>
              <w:t>1</w:t>
            </w:r>
            <w:r w:rsidRPr="00597B01">
              <w:rPr>
                <w:rStyle w:val="normaltextrun"/>
              </w:rPr>
              <w:t xml:space="preserve">. </w:t>
            </w:r>
            <w:r w:rsidR="00D775AB" w:rsidRPr="00597B01">
              <w:rPr>
                <w:rStyle w:val="normaltextrun"/>
              </w:rPr>
              <w:t>8</w:t>
            </w:r>
            <w:r w:rsidRPr="00597B01">
              <w:rPr>
                <w:rStyle w:val="normaltextrun"/>
              </w:rPr>
              <w:t>. 202</w:t>
            </w:r>
            <w:r w:rsidR="00D775AB" w:rsidRPr="00597B01">
              <w:rPr>
                <w:rStyle w:val="normaltextrun"/>
              </w:rPr>
              <w:t xml:space="preserve">4 </w:t>
            </w:r>
            <w:r w:rsidRPr="00597B01">
              <w:rPr>
                <w:rStyle w:val="normaltextrun"/>
              </w:rPr>
              <w:t> </w:t>
            </w:r>
          </w:p>
        </w:tc>
      </w:tr>
      <w:tr w:rsidR="00F40573" w:rsidRPr="00597B01" w14:paraId="647DACED" w14:textId="77777777" w:rsidTr="00740543">
        <w:tc>
          <w:tcPr>
            <w:tcW w:w="7225" w:type="dxa"/>
          </w:tcPr>
          <w:p w14:paraId="25A1ECDA" w14:textId="201BCAB5" w:rsidR="00F40573" w:rsidRPr="00597B01" w:rsidRDefault="00F40573" w:rsidP="00740543">
            <w:pPr>
              <w:pStyle w:val="paragraph"/>
              <w:spacing w:before="0" w:beforeAutospacing="0" w:after="0" w:afterAutospacing="0"/>
              <w:textAlignment w:val="baseline"/>
              <w:rPr>
                <w:rStyle w:val="normaltextrun"/>
                <w:rFonts w:asciiTheme="minorHAnsi" w:eastAsiaTheme="majorEastAsia" w:hAnsiTheme="minorHAnsi" w:cstheme="minorBidi"/>
                <w:sz w:val="22"/>
                <w:szCs w:val="22"/>
                <w:highlight w:val="yellow"/>
              </w:rPr>
            </w:pPr>
            <w:r w:rsidRPr="00597B01">
              <w:rPr>
                <w:rStyle w:val="normaltextrun"/>
                <w:rFonts w:asciiTheme="minorHAnsi" w:eastAsiaTheme="majorEastAsia" w:hAnsiTheme="minorHAnsi" w:cstheme="minorBidi"/>
                <w:sz w:val="22"/>
                <w:szCs w:val="22"/>
              </w:rPr>
              <w:t>Termín pro vypsání VZ „</w:t>
            </w:r>
            <w:r w:rsidR="008532A0" w:rsidRPr="00597B01">
              <w:rPr>
                <w:rStyle w:val="normaltextrun"/>
                <w:rFonts w:asciiTheme="minorHAnsi" w:eastAsiaTheme="majorEastAsia" w:hAnsiTheme="minorHAnsi" w:cstheme="minorBidi"/>
                <w:sz w:val="22"/>
                <w:szCs w:val="22"/>
              </w:rPr>
              <w:t>Realizace nového systému evidence sbírek muzejní povahy</w:t>
            </w:r>
            <w:r w:rsidRPr="00597B01">
              <w:rPr>
                <w:rStyle w:val="normaltextrun"/>
                <w:rFonts w:asciiTheme="minorHAnsi" w:eastAsiaTheme="majorEastAsia" w:hAnsiTheme="minorHAnsi" w:cstheme="minorBidi"/>
                <w:sz w:val="22"/>
                <w:szCs w:val="22"/>
              </w:rPr>
              <w:t>“</w:t>
            </w:r>
          </w:p>
        </w:tc>
        <w:tc>
          <w:tcPr>
            <w:tcW w:w="1842" w:type="dxa"/>
          </w:tcPr>
          <w:p w14:paraId="50082B9B" w14:textId="4909B697" w:rsidR="00F40573" w:rsidRPr="00597B01" w:rsidRDefault="00F40573" w:rsidP="00740543">
            <w:pPr>
              <w:pStyle w:val="paragraph"/>
              <w:spacing w:before="0" w:beforeAutospacing="0" w:after="0" w:afterAutospacing="0"/>
              <w:jc w:val="right"/>
              <w:textAlignment w:val="baseline"/>
              <w:rPr>
                <w:rStyle w:val="eop"/>
                <w:rFonts w:asciiTheme="minorHAnsi" w:hAnsiTheme="minorHAnsi" w:cstheme="minorBidi"/>
                <w:sz w:val="22"/>
                <w:szCs w:val="22"/>
                <w:highlight w:val="yellow"/>
              </w:rPr>
            </w:pPr>
            <w:r w:rsidRPr="00597B01">
              <w:rPr>
                <w:rStyle w:val="normaltextrun"/>
                <w:rFonts w:asciiTheme="minorHAnsi" w:eastAsiaTheme="majorEastAsia" w:hAnsiTheme="minorHAnsi" w:cstheme="minorBidi"/>
                <w:sz w:val="22"/>
                <w:szCs w:val="22"/>
              </w:rPr>
              <w:t xml:space="preserve">do 1. </w:t>
            </w:r>
            <w:r w:rsidR="006268C6" w:rsidRPr="00597B01">
              <w:rPr>
                <w:rStyle w:val="normaltextrun"/>
                <w:rFonts w:asciiTheme="minorHAnsi" w:eastAsiaTheme="majorEastAsia" w:hAnsiTheme="minorHAnsi" w:cstheme="minorBidi"/>
                <w:sz w:val="22"/>
                <w:szCs w:val="22"/>
              </w:rPr>
              <w:t>9</w:t>
            </w:r>
            <w:r w:rsidRPr="00597B01">
              <w:rPr>
                <w:rStyle w:val="normaltextrun"/>
                <w:rFonts w:asciiTheme="minorHAnsi" w:eastAsiaTheme="majorEastAsia" w:hAnsiTheme="minorHAnsi" w:cstheme="minorBidi"/>
                <w:sz w:val="22"/>
                <w:szCs w:val="22"/>
              </w:rPr>
              <w:t>. 2024  </w:t>
            </w:r>
          </w:p>
        </w:tc>
      </w:tr>
      <w:tr w:rsidR="00F40573" w:rsidRPr="00597B01" w14:paraId="5F2B6A83" w14:textId="77777777" w:rsidTr="00740543">
        <w:tc>
          <w:tcPr>
            <w:tcW w:w="7225" w:type="dxa"/>
          </w:tcPr>
          <w:p w14:paraId="445FF536" w14:textId="77777777" w:rsidR="00F40573" w:rsidRPr="00597B01" w:rsidRDefault="00F40573" w:rsidP="00740543">
            <w:pPr>
              <w:pStyle w:val="paragraph"/>
              <w:spacing w:before="0" w:beforeAutospacing="0" w:after="0" w:afterAutospacing="0"/>
              <w:textAlignment w:val="baseline"/>
              <w:rPr>
                <w:rStyle w:val="normaltextrun"/>
                <w:rFonts w:asciiTheme="minorHAnsi" w:eastAsiaTheme="majorEastAsia" w:hAnsiTheme="minorHAnsi" w:cstheme="minorBidi"/>
                <w:sz w:val="22"/>
                <w:szCs w:val="22"/>
              </w:rPr>
            </w:pPr>
            <w:r w:rsidRPr="00597B01">
              <w:rPr>
                <w:rStyle w:val="normaltextrun"/>
                <w:rFonts w:asciiTheme="minorHAnsi" w:eastAsiaTheme="majorEastAsia" w:hAnsiTheme="minorHAnsi" w:cstheme="minorBidi"/>
                <w:sz w:val="22"/>
                <w:szCs w:val="22"/>
              </w:rPr>
              <w:t>Termín realizace projektu</w:t>
            </w:r>
          </w:p>
        </w:tc>
        <w:tc>
          <w:tcPr>
            <w:tcW w:w="1842" w:type="dxa"/>
          </w:tcPr>
          <w:p w14:paraId="304EEEC9" w14:textId="14AE9134" w:rsidR="00F40573" w:rsidRPr="00597B01" w:rsidRDefault="00F40573" w:rsidP="00740543">
            <w:pPr>
              <w:pStyle w:val="paragraph"/>
              <w:spacing w:before="0" w:beforeAutospacing="0" w:after="0" w:afterAutospacing="0"/>
              <w:jc w:val="right"/>
              <w:textAlignment w:val="baseline"/>
              <w:rPr>
                <w:rStyle w:val="eop"/>
                <w:rFonts w:asciiTheme="minorHAnsi" w:hAnsiTheme="minorHAnsi" w:cstheme="minorBidi"/>
                <w:sz w:val="22"/>
                <w:szCs w:val="22"/>
              </w:rPr>
            </w:pPr>
            <w:r w:rsidRPr="00597B01">
              <w:rPr>
                <w:rStyle w:val="normaltextrun"/>
                <w:rFonts w:asciiTheme="minorHAnsi" w:eastAsiaTheme="majorEastAsia" w:hAnsiTheme="minorHAnsi" w:cstheme="minorBidi"/>
                <w:sz w:val="22"/>
                <w:szCs w:val="22"/>
              </w:rPr>
              <w:t>do 31. 12. 202</w:t>
            </w:r>
            <w:r w:rsidR="001111D3" w:rsidRPr="00597B01">
              <w:rPr>
                <w:rStyle w:val="normaltextrun"/>
                <w:rFonts w:asciiTheme="minorHAnsi" w:eastAsiaTheme="majorEastAsia" w:hAnsiTheme="minorHAnsi" w:cstheme="minorBidi"/>
                <w:sz w:val="22"/>
                <w:szCs w:val="22"/>
              </w:rPr>
              <w:t>5</w:t>
            </w:r>
            <w:r w:rsidRPr="00597B01">
              <w:rPr>
                <w:rStyle w:val="normaltextrun"/>
                <w:rFonts w:asciiTheme="minorHAnsi" w:eastAsiaTheme="majorEastAsia" w:hAnsiTheme="minorHAnsi" w:cstheme="minorBidi"/>
                <w:sz w:val="22"/>
                <w:szCs w:val="22"/>
              </w:rPr>
              <w:t>  </w:t>
            </w:r>
          </w:p>
        </w:tc>
      </w:tr>
      <w:tr w:rsidR="00F40573" w:rsidRPr="00597B01" w14:paraId="10AC1A24" w14:textId="77777777" w:rsidTr="00740543">
        <w:tc>
          <w:tcPr>
            <w:tcW w:w="7225" w:type="dxa"/>
          </w:tcPr>
          <w:p w14:paraId="1FA20719" w14:textId="5BFE127F" w:rsidR="00F40573" w:rsidRPr="00597B01" w:rsidRDefault="00F40573" w:rsidP="00740543">
            <w:pPr>
              <w:pStyle w:val="paragraph"/>
              <w:spacing w:before="0" w:beforeAutospacing="0" w:after="0" w:afterAutospacing="0"/>
              <w:textAlignment w:val="baseline"/>
              <w:rPr>
                <w:rStyle w:val="tabchar"/>
                <w:rFonts w:asciiTheme="minorHAnsi" w:hAnsiTheme="minorHAnsi" w:cstheme="minorBidi"/>
                <w:sz w:val="22"/>
                <w:szCs w:val="22"/>
              </w:rPr>
            </w:pPr>
            <w:r w:rsidRPr="00597B01">
              <w:rPr>
                <w:rStyle w:val="normaltextrun"/>
                <w:rFonts w:asciiTheme="minorHAnsi" w:eastAsiaTheme="majorEastAsia" w:hAnsiTheme="minorHAnsi" w:cstheme="minorBidi"/>
                <w:sz w:val="22"/>
                <w:szCs w:val="22"/>
              </w:rPr>
              <w:t xml:space="preserve">Termín ukončení </w:t>
            </w:r>
            <w:r w:rsidR="008532A0" w:rsidRPr="00597B01">
              <w:rPr>
                <w:rStyle w:val="normaltextrun"/>
                <w:rFonts w:asciiTheme="minorHAnsi" w:eastAsiaTheme="majorEastAsia" w:hAnsiTheme="minorHAnsi" w:cstheme="minorBidi"/>
                <w:sz w:val="22"/>
                <w:szCs w:val="22"/>
              </w:rPr>
              <w:t>testovacího provozu vyvíjeného systému</w:t>
            </w:r>
          </w:p>
        </w:tc>
        <w:tc>
          <w:tcPr>
            <w:tcW w:w="1842" w:type="dxa"/>
          </w:tcPr>
          <w:p w14:paraId="25F705F4" w14:textId="2B40BE09" w:rsidR="00F40573" w:rsidRPr="00597B01" w:rsidRDefault="00F40573" w:rsidP="00740543">
            <w:pPr>
              <w:pStyle w:val="paragraph"/>
              <w:spacing w:before="0" w:beforeAutospacing="0" w:after="0" w:afterAutospacing="0"/>
              <w:jc w:val="right"/>
              <w:textAlignment w:val="baseline"/>
              <w:rPr>
                <w:rStyle w:val="normaltextrun"/>
                <w:rFonts w:asciiTheme="minorHAnsi" w:eastAsiaTheme="majorEastAsia" w:hAnsiTheme="minorHAnsi" w:cstheme="minorBidi"/>
                <w:sz w:val="22"/>
                <w:szCs w:val="22"/>
              </w:rPr>
            </w:pPr>
            <w:r w:rsidRPr="00597B01">
              <w:rPr>
                <w:rStyle w:val="normaltextrun"/>
                <w:rFonts w:asciiTheme="minorHAnsi" w:eastAsiaTheme="majorEastAsia" w:hAnsiTheme="minorHAnsi" w:cstheme="minorBidi"/>
                <w:sz w:val="22"/>
                <w:szCs w:val="22"/>
              </w:rPr>
              <w:t>31. 10. 2025  </w:t>
            </w:r>
          </w:p>
        </w:tc>
      </w:tr>
      <w:tr w:rsidR="00F40573" w:rsidRPr="00597B01" w14:paraId="46BC12C5" w14:textId="77777777" w:rsidTr="00740543">
        <w:tc>
          <w:tcPr>
            <w:tcW w:w="7225" w:type="dxa"/>
          </w:tcPr>
          <w:p w14:paraId="357388E8" w14:textId="587C07D8" w:rsidR="00F40573" w:rsidRPr="00597B01" w:rsidRDefault="00F40573" w:rsidP="008532A0">
            <w:pPr>
              <w:pStyle w:val="paragraph"/>
              <w:spacing w:before="0" w:beforeAutospacing="0" w:after="0" w:afterAutospacing="0"/>
              <w:textAlignment w:val="baseline"/>
              <w:rPr>
                <w:rStyle w:val="normaltextrun"/>
                <w:rFonts w:asciiTheme="minorHAnsi" w:eastAsiaTheme="majorEastAsia" w:hAnsiTheme="minorHAnsi" w:cstheme="minorBidi"/>
                <w:sz w:val="22"/>
                <w:szCs w:val="22"/>
              </w:rPr>
            </w:pPr>
            <w:r w:rsidRPr="00597B01">
              <w:rPr>
                <w:rStyle w:val="normaltextrun"/>
                <w:rFonts w:asciiTheme="minorHAnsi" w:eastAsiaTheme="majorEastAsia" w:hAnsiTheme="minorHAnsi" w:cstheme="minorBidi"/>
                <w:sz w:val="22"/>
                <w:szCs w:val="22"/>
              </w:rPr>
              <w:t xml:space="preserve">Termín zahájení ostrého provozu nového IS </w:t>
            </w:r>
          </w:p>
        </w:tc>
        <w:tc>
          <w:tcPr>
            <w:tcW w:w="1842" w:type="dxa"/>
          </w:tcPr>
          <w:p w14:paraId="2C57FE1B" w14:textId="08054346" w:rsidR="00F40573" w:rsidRPr="00597B01" w:rsidRDefault="00F40573" w:rsidP="00740543">
            <w:pPr>
              <w:pStyle w:val="paragraph"/>
              <w:spacing w:before="0" w:beforeAutospacing="0" w:after="0" w:afterAutospacing="0"/>
              <w:jc w:val="right"/>
              <w:textAlignment w:val="baseline"/>
              <w:rPr>
                <w:rStyle w:val="eop"/>
                <w:rFonts w:asciiTheme="minorHAnsi" w:hAnsiTheme="minorHAnsi" w:cstheme="minorBidi"/>
                <w:sz w:val="22"/>
                <w:szCs w:val="22"/>
              </w:rPr>
            </w:pPr>
            <w:r w:rsidRPr="00597B01">
              <w:rPr>
                <w:rStyle w:val="normaltextrun"/>
                <w:rFonts w:asciiTheme="minorHAnsi" w:eastAsiaTheme="majorEastAsia" w:hAnsiTheme="minorHAnsi" w:cstheme="minorBidi"/>
                <w:sz w:val="22"/>
                <w:szCs w:val="22"/>
              </w:rPr>
              <w:t>3</w:t>
            </w:r>
            <w:r w:rsidR="00E55684" w:rsidRPr="00597B01">
              <w:rPr>
                <w:rStyle w:val="normaltextrun"/>
                <w:rFonts w:asciiTheme="minorHAnsi" w:eastAsiaTheme="majorEastAsia" w:hAnsiTheme="minorHAnsi" w:cstheme="minorBidi"/>
                <w:sz w:val="22"/>
                <w:szCs w:val="22"/>
              </w:rPr>
              <w:t>1</w:t>
            </w:r>
            <w:r w:rsidRPr="00597B01">
              <w:rPr>
                <w:rStyle w:val="normaltextrun"/>
                <w:rFonts w:asciiTheme="minorHAnsi" w:eastAsiaTheme="majorEastAsia" w:hAnsiTheme="minorHAnsi" w:cstheme="minorBidi"/>
                <w:sz w:val="22"/>
                <w:szCs w:val="22"/>
              </w:rPr>
              <w:t>. 1</w:t>
            </w:r>
            <w:r w:rsidR="00A42812" w:rsidRPr="00597B01">
              <w:rPr>
                <w:rStyle w:val="normaltextrun"/>
                <w:rFonts w:asciiTheme="minorHAnsi" w:eastAsiaTheme="majorEastAsia" w:hAnsiTheme="minorHAnsi" w:cstheme="minorBidi"/>
                <w:sz w:val="22"/>
                <w:szCs w:val="22"/>
              </w:rPr>
              <w:t>2</w:t>
            </w:r>
            <w:r w:rsidRPr="00597B01">
              <w:rPr>
                <w:rStyle w:val="normaltextrun"/>
                <w:rFonts w:asciiTheme="minorHAnsi" w:eastAsiaTheme="majorEastAsia" w:hAnsiTheme="minorHAnsi" w:cstheme="minorBidi"/>
                <w:sz w:val="22"/>
                <w:szCs w:val="22"/>
              </w:rPr>
              <w:t>. 2025  </w:t>
            </w:r>
          </w:p>
        </w:tc>
      </w:tr>
    </w:tbl>
    <w:p w14:paraId="3828FBEA" w14:textId="77777777" w:rsidR="00F40573" w:rsidRDefault="00F40573" w:rsidP="00F40573">
      <w:pPr>
        <w:pStyle w:val="paragraph"/>
        <w:spacing w:before="0" w:beforeAutospacing="0" w:after="0" w:afterAutospacing="0"/>
        <w:textAlignment w:val="baseline"/>
        <w:rPr>
          <w:rStyle w:val="eop"/>
          <w:rFonts w:asciiTheme="minorHAnsi" w:hAnsiTheme="minorHAnsi" w:cstheme="minorHAnsi"/>
          <w:sz w:val="22"/>
          <w:szCs w:val="22"/>
        </w:rPr>
      </w:pPr>
    </w:p>
    <w:p w14:paraId="17550C83" w14:textId="4F4CC517" w:rsidR="00F40573" w:rsidRPr="0009220E" w:rsidRDefault="00F40573" w:rsidP="002C6575">
      <w:pPr>
        <w:rPr>
          <w:sz w:val="18"/>
          <w:szCs w:val="18"/>
        </w:rPr>
      </w:pPr>
      <w:r>
        <w:rPr>
          <w:rStyle w:val="eop"/>
          <w:rFonts w:cstheme="minorHAnsi"/>
        </w:rPr>
        <w:t>Termíny plnění sjednané ve Smlouvě mají přednost před hrubým harmonogramem a milníky projektu, údaje dle tohoto článku jsou pouze orientační a Zhotovitele nezavazují. Totéž platí pro projektové fáze dle čl. 1.</w:t>
      </w:r>
      <w:r w:rsidR="00597B01">
        <w:rPr>
          <w:rStyle w:val="eop"/>
          <w:rFonts w:cstheme="minorHAnsi"/>
        </w:rPr>
        <w:t>8</w:t>
      </w:r>
      <w:r>
        <w:rPr>
          <w:rStyle w:val="eop"/>
          <w:rFonts w:cstheme="minorHAnsi"/>
        </w:rPr>
        <w:t xml:space="preserve"> této přílohy č. 1.</w:t>
      </w:r>
    </w:p>
    <w:p w14:paraId="34CDC286" w14:textId="77777777" w:rsidR="00F40573" w:rsidRPr="002C6575" w:rsidRDefault="00F40573" w:rsidP="002C6575">
      <w:pPr>
        <w:pStyle w:val="Nadpis2"/>
        <w:numPr>
          <w:ilvl w:val="1"/>
          <w:numId w:val="5"/>
        </w:numPr>
        <w:spacing w:before="0" w:after="40"/>
        <w:ind w:left="567" w:hanging="567"/>
        <w:rPr>
          <w:rStyle w:val="spellingerror"/>
          <w:rFonts w:asciiTheme="minorHAnsi" w:hAnsiTheme="minorHAnsi" w:cstheme="minorHAnsi"/>
          <w:b/>
          <w:bCs/>
          <w:color w:val="auto"/>
          <w:sz w:val="22"/>
          <w:szCs w:val="22"/>
        </w:rPr>
      </w:pPr>
      <w:bookmarkStart w:id="8" w:name="_Toc144905267"/>
      <w:r w:rsidRPr="002C6575">
        <w:rPr>
          <w:rStyle w:val="spellingerror"/>
          <w:rFonts w:asciiTheme="minorHAnsi" w:hAnsiTheme="minorHAnsi" w:cstheme="minorHAnsi"/>
          <w:b/>
          <w:bCs/>
          <w:color w:val="auto"/>
          <w:sz w:val="22"/>
          <w:szCs w:val="22"/>
        </w:rPr>
        <w:t>Finanční zdroje a způsob financování</w:t>
      </w:r>
      <w:bookmarkEnd w:id="8"/>
      <w:r w:rsidRPr="002C6575">
        <w:rPr>
          <w:rStyle w:val="spellingerror"/>
          <w:rFonts w:asciiTheme="minorHAnsi" w:hAnsiTheme="minorHAnsi" w:cstheme="minorHAnsi"/>
          <w:b/>
          <w:bCs/>
          <w:color w:val="auto"/>
          <w:sz w:val="22"/>
          <w:szCs w:val="22"/>
        </w:rPr>
        <w:t>  </w:t>
      </w:r>
    </w:p>
    <w:p w14:paraId="75D380BE" w14:textId="42F797F5" w:rsidR="00F40573" w:rsidRPr="002C6575" w:rsidRDefault="00F40573" w:rsidP="002C6575">
      <w:r>
        <w:rPr>
          <w:rStyle w:val="normaltextrun"/>
          <w:rFonts w:eastAsiaTheme="majorEastAsia" w:cstheme="minorHAnsi"/>
        </w:rPr>
        <w:t>N</w:t>
      </w:r>
      <w:r w:rsidRPr="0009220E">
        <w:rPr>
          <w:rStyle w:val="normaltextrun"/>
          <w:rFonts w:eastAsiaTheme="majorEastAsia" w:cstheme="minorHAnsi"/>
        </w:rPr>
        <w:t xml:space="preserve">áklady na realizaci </w:t>
      </w:r>
      <w:r>
        <w:rPr>
          <w:rStyle w:val="normaltextrun"/>
          <w:rFonts w:eastAsiaTheme="majorEastAsia" w:cstheme="minorHAnsi"/>
        </w:rPr>
        <w:t xml:space="preserve">celého </w:t>
      </w:r>
      <w:r w:rsidRPr="0009220E">
        <w:rPr>
          <w:rStyle w:val="normaltextrun"/>
          <w:rFonts w:eastAsiaTheme="majorEastAsia" w:cstheme="minorHAnsi"/>
        </w:rPr>
        <w:t xml:space="preserve">projektu </w:t>
      </w:r>
      <w:r w:rsidRPr="00F45436">
        <w:rPr>
          <w:rStyle w:val="normaltextrun"/>
          <w:rFonts w:eastAsiaTheme="majorEastAsia" w:cstheme="minorHAnsi"/>
        </w:rPr>
        <w:t>Nová centrální evidence sbírek muzejní povahy</w:t>
      </w:r>
      <w:r>
        <w:rPr>
          <w:rStyle w:val="normaltextrun"/>
          <w:rFonts w:eastAsiaTheme="majorEastAsia" w:cstheme="minorHAnsi"/>
        </w:rPr>
        <w:t xml:space="preserve"> </w:t>
      </w:r>
      <w:r w:rsidRPr="0009220E">
        <w:rPr>
          <w:rStyle w:val="normaltextrun"/>
          <w:rFonts w:eastAsiaTheme="majorEastAsia" w:cstheme="minorHAnsi"/>
        </w:rPr>
        <w:t>byly odhadnuty na cca </w:t>
      </w:r>
      <w:r>
        <w:rPr>
          <w:rStyle w:val="normaltextrun"/>
          <w:rFonts w:eastAsiaTheme="majorEastAsia" w:cstheme="minorHAnsi"/>
        </w:rPr>
        <w:t>70</w:t>
      </w:r>
      <w:r w:rsidRPr="0009220E">
        <w:rPr>
          <w:rStyle w:val="normaltextrun"/>
          <w:rFonts w:eastAsiaTheme="majorEastAsia" w:cstheme="minorHAnsi"/>
        </w:rPr>
        <w:t xml:space="preserve"> mil. Kč</w:t>
      </w:r>
      <w:r>
        <w:rPr>
          <w:rStyle w:val="normaltextrun"/>
          <w:rFonts w:eastAsiaTheme="majorEastAsia" w:cstheme="minorHAnsi"/>
        </w:rPr>
        <w:t xml:space="preserve"> bez DPH</w:t>
      </w:r>
      <w:r w:rsidRPr="0009220E">
        <w:rPr>
          <w:rStyle w:val="normaltextrun"/>
          <w:rFonts w:eastAsiaTheme="majorEastAsia" w:cstheme="minorHAnsi"/>
        </w:rPr>
        <w:t xml:space="preserve">. Tato částka bude v průběhu </w:t>
      </w:r>
      <w:r>
        <w:rPr>
          <w:rStyle w:val="normaltextrun"/>
          <w:rFonts w:eastAsiaTheme="majorEastAsia" w:cstheme="minorHAnsi"/>
        </w:rPr>
        <w:t xml:space="preserve">realizace projektu zpřesňována. </w:t>
      </w:r>
    </w:p>
    <w:p w14:paraId="4DFEF82D" w14:textId="77777777" w:rsidR="00F40573" w:rsidRPr="002C6575" w:rsidRDefault="00F40573" w:rsidP="002C6575">
      <w:pPr>
        <w:pStyle w:val="Nadpis2"/>
        <w:numPr>
          <w:ilvl w:val="1"/>
          <w:numId w:val="5"/>
        </w:numPr>
        <w:spacing w:before="0" w:after="40"/>
        <w:ind w:left="567" w:hanging="567"/>
        <w:rPr>
          <w:rStyle w:val="spellingerror"/>
          <w:rFonts w:asciiTheme="minorHAnsi" w:hAnsiTheme="minorHAnsi" w:cstheme="minorHAnsi"/>
          <w:b/>
          <w:bCs/>
          <w:color w:val="auto"/>
          <w:sz w:val="22"/>
          <w:szCs w:val="22"/>
        </w:rPr>
      </w:pPr>
      <w:bookmarkStart w:id="9" w:name="_Toc144905268"/>
      <w:r w:rsidRPr="002C6575">
        <w:rPr>
          <w:rStyle w:val="spellingerror"/>
          <w:rFonts w:asciiTheme="minorHAnsi" w:hAnsiTheme="minorHAnsi" w:cstheme="minorHAnsi"/>
          <w:b/>
          <w:bCs/>
          <w:color w:val="auto"/>
          <w:sz w:val="22"/>
          <w:szCs w:val="22"/>
        </w:rPr>
        <w:lastRenderedPageBreak/>
        <w:t>Přehled plánovaných veřejných zakázek</w:t>
      </w:r>
      <w:bookmarkEnd w:id="9"/>
      <w:r w:rsidRPr="002C6575">
        <w:rPr>
          <w:rStyle w:val="spellingerror"/>
          <w:rFonts w:asciiTheme="minorHAnsi" w:hAnsiTheme="minorHAnsi" w:cstheme="minorHAnsi"/>
          <w:b/>
          <w:bCs/>
          <w:color w:val="auto"/>
          <w:sz w:val="22"/>
          <w:szCs w:val="22"/>
        </w:rPr>
        <w:t>  </w:t>
      </w:r>
    </w:p>
    <w:p w14:paraId="4983B9A1" w14:textId="77777777" w:rsidR="00F40573" w:rsidRPr="0009220E" w:rsidRDefault="00F40573" w:rsidP="002C6575">
      <w:pPr>
        <w:keepNext/>
        <w:spacing w:after="80"/>
        <w:rPr>
          <w:sz w:val="18"/>
          <w:szCs w:val="18"/>
        </w:rPr>
      </w:pPr>
      <w:r w:rsidRPr="2C41BDFA">
        <w:rPr>
          <w:rStyle w:val="eop"/>
        </w:rPr>
        <w:t> </w:t>
      </w:r>
      <w:r w:rsidRPr="2C41BDFA">
        <w:rPr>
          <w:rStyle w:val="normaltextrun"/>
          <w:rFonts w:eastAsiaTheme="majorEastAsia"/>
        </w:rPr>
        <w:t>Pro uskutečnění záměru budou realizovány minimálně následující veřejné zakázky</w:t>
      </w:r>
      <w:r w:rsidRPr="2C41BDFA">
        <w:rPr>
          <w:rStyle w:val="normaltextrun"/>
          <w:rFonts w:eastAsiaTheme="majorEastAsia"/>
          <w:b/>
          <w:bCs/>
        </w:rPr>
        <w:t>:</w:t>
      </w:r>
      <w:r w:rsidRPr="2C41BDFA">
        <w:rPr>
          <w:rStyle w:val="normaltextrun"/>
          <w:rFonts w:eastAsiaTheme="majorEastAsia"/>
        </w:rPr>
        <w:t> </w:t>
      </w:r>
      <w:r w:rsidRPr="2C41BDFA">
        <w:rPr>
          <w:rStyle w:val="eop"/>
        </w:rPr>
        <w:t> </w:t>
      </w:r>
    </w:p>
    <w:p w14:paraId="4D443DA0" w14:textId="4CF27D91" w:rsidR="00564423" w:rsidRPr="006236BF" w:rsidRDefault="008B12DA" w:rsidP="002C6575">
      <w:pPr>
        <w:pStyle w:val="paragraph"/>
        <w:numPr>
          <w:ilvl w:val="0"/>
          <w:numId w:val="3"/>
        </w:numPr>
        <w:spacing w:before="0" w:beforeAutospacing="0" w:after="80" w:afterAutospacing="0" w:line="276" w:lineRule="auto"/>
        <w:ind w:left="567" w:hanging="567"/>
        <w:textAlignment w:val="baseline"/>
        <w:rPr>
          <w:rFonts w:asciiTheme="minorHAnsi" w:hAnsiTheme="minorHAnsi" w:cstheme="minorBidi"/>
          <w:sz w:val="22"/>
          <w:szCs w:val="22"/>
        </w:rPr>
      </w:pPr>
      <w:r w:rsidRPr="006236BF">
        <w:rPr>
          <w:rStyle w:val="normaltextrun"/>
          <w:rFonts w:asciiTheme="minorHAnsi" w:eastAsiaTheme="majorEastAsia" w:hAnsiTheme="minorHAnsi" w:cstheme="minorBidi"/>
          <w:sz w:val="22"/>
          <w:szCs w:val="22"/>
        </w:rPr>
        <w:t xml:space="preserve">VZ </w:t>
      </w:r>
      <w:r w:rsidR="00FD4299" w:rsidRPr="006236BF">
        <w:rPr>
          <w:rStyle w:val="normaltextrun"/>
          <w:rFonts w:asciiTheme="minorHAnsi" w:eastAsiaTheme="majorEastAsia" w:hAnsiTheme="minorHAnsi" w:cstheme="minorBidi"/>
          <w:sz w:val="22"/>
          <w:szCs w:val="22"/>
        </w:rPr>
        <w:t>„</w:t>
      </w:r>
      <w:r w:rsidR="008532A0" w:rsidRPr="002C6575">
        <w:rPr>
          <w:rStyle w:val="normaltextrun"/>
          <w:rFonts w:asciiTheme="minorHAnsi" w:eastAsiaTheme="majorEastAsia" w:hAnsiTheme="minorHAnsi" w:cstheme="minorBidi"/>
          <w:i/>
          <w:iCs/>
          <w:sz w:val="22"/>
          <w:szCs w:val="22"/>
        </w:rPr>
        <w:t>Analýza stavu</w:t>
      </w:r>
      <w:r w:rsidR="00280B74" w:rsidRPr="002C6575">
        <w:rPr>
          <w:rStyle w:val="normaltextrun"/>
          <w:rFonts w:asciiTheme="minorHAnsi" w:eastAsiaTheme="majorEastAsia" w:hAnsiTheme="minorHAnsi" w:cstheme="minorBidi"/>
          <w:i/>
          <w:iCs/>
          <w:sz w:val="22"/>
          <w:szCs w:val="22"/>
        </w:rPr>
        <w:t xml:space="preserve"> </w:t>
      </w:r>
      <w:r w:rsidR="008532A0" w:rsidRPr="002C6575">
        <w:rPr>
          <w:rStyle w:val="normaltextrun"/>
          <w:rFonts w:asciiTheme="minorHAnsi" w:eastAsiaTheme="majorEastAsia" w:hAnsiTheme="minorHAnsi" w:cstheme="minorBidi"/>
          <w:i/>
          <w:iCs/>
          <w:sz w:val="22"/>
          <w:szCs w:val="22"/>
        </w:rPr>
        <w:t>evidence sbírek muzejní povahy a detailní návrh konceptu nového řešení</w:t>
      </w:r>
      <w:r w:rsidR="00FD4299" w:rsidRPr="009C54B1">
        <w:rPr>
          <w:rStyle w:val="normaltextrun"/>
          <w:rFonts w:asciiTheme="minorHAnsi" w:eastAsiaTheme="majorEastAsia" w:hAnsiTheme="minorHAnsi" w:cstheme="minorBidi"/>
          <w:sz w:val="22"/>
          <w:szCs w:val="22"/>
        </w:rPr>
        <w:t>“</w:t>
      </w:r>
      <w:r w:rsidR="008532A0" w:rsidRPr="009C54B1">
        <w:rPr>
          <w:rStyle w:val="normaltextrun"/>
          <w:rFonts w:asciiTheme="minorHAnsi" w:eastAsiaTheme="majorEastAsia" w:hAnsiTheme="minorHAnsi" w:cstheme="minorBidi"/>
          <w:sz w:val="22"/>
          <w:szCs w:val="22"/>
        </w:rPr>
        <w:t xml:space="preserve"> (</w:t>
      </w:r>
      <w:r w:rsidR="009C54B1" w:rsidRPr="00597B01">
        <w:rPr>
          <w:rStyle w:val="normaltextrun"/>
          <w:rFonts w:asciiTheme="minorHAnsi" w:eastAsiaTheme="majorEastAsia" w:hAnsiTheme="minorHAnsi" w:cstheme="minorBidi"/>
          <w:sz w:val="22"/>
          <w:szCs w:val="22"/>
        </w:rPr>
        <w:t>3</w:t>
      </w:r>
      <w:r w:rsidR="008532A0" w:rsidRPr="006236BF">
        <w:rPr>
          <w:rStyle w:val="normaltextrun"/>
          <w:rFonts w:asciiTheme="minorHAnsi" w:eastAsiaTheme="majorEastAsia" w:hAnsiTheme="minorHAnsi" w:cstheme="minorBidi"/>
          <w:sz w:val="22"/>
          <w:szCs w:val="22"/>
        </w:rPr>
        <w:t>Q / 2023)</w:t>
      </w:r>
    </w:p>
    <w:p w14:paraId="71C570C8" w14:textId="0161C178" w:rsidR="00F40573" w:rsidRPr="006236BF" w:rsidRDefault="00F40573" w:rsidP="002C6575">
      <w:pPr>
        <w:pStyle w:val="paragraph"/>
        <w:numPr>
          <w:ilvl w:val="0"/>
          <w:numId w:val="3"/>
        </w:numPr>
        <w:spacing w:before="0" w:beforeAutospacing="0" w:after="80" w:afterAutospacing="0" w:line="276" w:lineRule="auto"/>
        <w:ind w:left="567" w:hanging="567"/>
        <w:textAlignment w:val="baseline"/>
        <w:rPr>
          <w:rFonts w:asciiTheme="minorHAnsi" w:hAnsiTheme="minorHAnsi" w:cstheme="minorBidi"/>
          <w:sz w:val="22"/>
          <w:szCs w:val="22"/>
        </w:rPr>
      </w:pPr>
      <w:r w:rsidRPr="006236BF">
        <w:rPr>
          <w:rStyle w:val="normaltextrun"/>
          <w:rFonts w:asciiTheme="minorHAnsi" w:eastAsiaTheme="majorEastAsia" w:hAnsiTheme="minorHAnsi" w:cstheme="minorBidi"/>
          <w:sz w:val="22"/>
          <w:szCs w:val="22"/>
        </w:rPr>
        <w:t>VZ „</w:t>
      </w:r>
      <w:r w:rsidR="00B63A41" w:rsidRPr="002C6575">
        <w:rPr>
          <w:rFonts w:asciiTheme="minorHAnsi" w:hAnsiTheme="minorHAnsi" w:cstheme="minorHAnsi"/>
          <w:i/>
          <w:iCs/>
          <w:sz w:val="22"/>
          <w:szCs w:val="22"/>
        </w:rPr>
        <w:t>Nákup a realizace HW řešení včetně systémového SW a zálohování</w:t>
      </w:r>
      <w:r w:rsidRPr="006236BF">
        <w:rPr>
          <w:rStyle w:val="normaltextrun"/>
          <w:rFonts w:asciiTheme="minorHAnsi" w:eastAsiaTheme="majorEastAsia" w:hAnsiTheme="minorHAnsi" w:cstheme="minorBidi"/>
          <w:sz w:val="22"/>
          <w:szCs w:val="22"/>
        </w:rPr>
        <w:t>“ (</w:t>
      </w:r>
      <w:r w:rsidR="00B63A41">
        <w:rPr>
          <w:rStyle w:val="eop"/>
          <w:rFonts w:asciiTheme="minorHAnsi" w:hAnsiTheme="minorHAnsi" w:cstheme="minorBidi"/>
          <w:sz w:val="22"/>
          <w:szCs w:val="22"/>
        </w:rPr>
        <w:t>2</w:t>
      </w:r>
      <w:r w:rsidR="0045004D" w:rsidRPr="006236BF">
        <w:rPr>
          <w:rStyle w:val="eop"/>
          <w:rFonts w:asciiTheme="minorHAnsi" w:hAnsiTheme="minorHAnsi" w:cstheme="minorBidi"/>
          <w:sz w:val="22"/>
          <w:szCs w:val="22"/>
        </w:rPr>
        <w:t xml:space="preserve">Q </w:t>
      </w:r>
      <w:r w:rsidR="008B12DA" w:rsidRPr="006236BF">
        <w:rPr>
          <w:rStyle w:val="eop"/>
          <w:rFonts w:asciiTheme="minorHAnsi" w:hAnsiTheme="minorHAnsi" w:cstheme="minorBidi"/>
          <w:sz w:val="22"/>
          <w:szCs w:val="22"/>
        </w:rPr>
        <w:t xml:space="preserve">/ </w:t>
      </w:r>
      <w:r w:rsidRPr="006236BF">
        <w:rPr>
          <w:rStyle w:val="eop"/>
          <w:rFonts w:asciiTheme="minorHAnsi" w:hAnsiTheme="minorHAnsi" w:cstheme="minorBidi"/>
          <w:sz w:val="22"/>
          <w:szCs w:val="22"/>
        </w:rPr>
        <w:t>202</w:t>
      </w:r>
      <w:r w:rsidR="00B63A41">
        <w:rPr>
          <w:rStyle w:val="eop"/>
          <w:rFonts w:asciiTheme="minorHAnsi" w:hAnsiTheme="minorHAnsi" w:cstheme="minorBidi"/>
          <w:sz w:val="22"/>
          <w:szCs w:val="22"/>
        </w:rPr>
        <w:t>4</w:t>
      </w:r>
      <w:r w:rsidRPr="006236BF">
        <w:rPr>
          <w:rStyle w:val="eop"/>
          <w:rFonts w:asciiTheme="minorHAnsi" w:hAnsiTheme="minorHAnsi" w:cstheme="minorBidi"/>
          <w:sz w:val="22"/>
          <w:szCs w:val="22"/>
        </w:rPr>
        <w:t>)</w:t>
      </w:r>
    </w:p>
    <w:p w14:paraId="01E47688" w14:textId="59156E9E" w:rsidR="00F40573" w:rsidRPr="002C6575" w:rsidRDefault="00F40573" w:rsidP="002C6575">
      <w:pPr>
        <w:pStyle w:val="paragraph"/>
        <w:numPr>
          <w:ilvl w:val="0"/>
          <w:numId w:val="3"/>
        </w:numPr>
        <w:spacing w:before="0" w:beforeAutospacing="0" w:after="160" w:afterAutospacing="0" w:line="276" w:lineRule="auto"/>
        <w:ind w:left="567" w:hanging="567"/>
        <w:textAlignment w:val="baseline"/>
        <w:rPr>
          <w:rFonts w:asciiTheme="minorHAnsi" w:hAnsiTheme="minorHAnsi" w:cstheme="minorBidi"/>
          <w:sz w:val="22"/>
          <w:szCs w:val="22"/>
        </w:rPr>
      </w:pPr>
      <w:r w:rsidRPr="006236BF">
        <w:rPr>
          <w:rStyle w:val="normaltextrun"/>
          <w:rFonts w:asciiTheme="minorHAnsi" w:eastAsiaTheme="majorEastAsia" w:hAnsiTheme="minorHAnsi" w:cstheme="minorBidi"/>
          <w:sz w:val="22"/>
          <w:szCs w:val="22"/>
        </w:rPr>
        <w:t>VZ „</w:t>
      </w:r>
      <w:r w:rsidR="00FD4299" w:rsidRPr="002C6575">
        <w:rPr>
          <w:rStyle w:val="normaltextrun"/>
          <w:rFonts w:asciiTheme="minorHAnsi" w:eastAsiaTheme="majorEastAsia" w:hAnsiTheme="minorHAnsi" w:cstheme="minorBidi"/>
          <w:i/>
          <w:iCs/>
          <w:sz w:val="22"/>
          <w:szCs w:val="22"/>
        </w:rPr>
        <w:t>Realizace nového systému evidence sbírek muzejní povahy</w:t>
      </w:r>
      <w:r w:rsidRPr="009C54B1">
        <w:rPr>
          <w:rStyle w:val="normaltextrun"/>
          <w:rFonts w:asciiTheme="minorHAnsi" w:eastAsiaTheme="majorEastAsia" w:hAnsiTheme="minorHAnsi" w:cstheme="minorBidi"/>
          <w:sz w:val="22"/>
          <w:szCs w:val="22"/>
        </w:rPr>
        <w:t>“ (</w:t>
      </w:r>
      <w:r w:rsidR="009C54B1" w:rsidRPr="00597B01">
        <w:rPr>
          <w:rStyle w:val="normaltextrun"/>
          <w:rFonts w:asciiTheme="minorHAnsi" w:eastAsiaTheme="majorEastAsia" w:hAnsiTheme="minorHAnsi" w:cstheme="minorBidi"/>
          <w:sz w:val="22"/>
          <w:szCs w:val="22"/>
        </w:rPr>
        <w:t>3</w:t>
      </w:r>
      <w:r w:rsidRPr="006236BF">
        <w:rPr>
          <w:rStyle w:val="normaltextrun"/>
          <w:rFonts w:asciiTheme="minorHAnsi" w:eastAsiaTheme="majorEastAsia" w:hAnsiTheme="minorHAnsi" w:cstheme="minorBidi"/>
          <w:sz w:val="22"/>
          <w:szCs w:val="22"/>
        </w:rPr>
        <w:t>Q</w:t>
      </w:r>
      <w:r w:rsidR="00FD4299" w:rsidRPr="006236BF">
        <w:rPr>
          <w:rStyle w:val="normaltextrun"/>
          <w:rFonts w:asciiTheme="minorHAnsi" w:eastAsiaTheme="majorEastAsia" w:hAnsiTheme="minorHAnsi" w:cstheme="minorBidi"/>
          <w:sz w:val="22"/>
          <w:szCs w:val="22"/>
        </w:rPr>
        <w:t xml:space="preserve"> </w:t>
      </w:r>
      <w:r w:rsidRPr="006236BF">
        <w:rPr>
          <w:rStyle w:val="normaltextrun"/>
          <w:rFonts w:asciiTheme="minorHAnsi" w:eastAsiaTheme="majorEastAsia" w:hAnsiTheme="minorHAnsi" w:cstheme="minorBidi"/>
          <w:sz w:val="22"/>
          <w:szCs w:val="22"/>
        </w:rPr>
        <w:t>/</w:t>
      </w:r>
      <w:r w:rsidR="00FD4299" w:rsidRPr="006236BF">
        <w:rPr>
          <w:rStyle w:val="normaltextrun"/>
          <w:rFonts w:asciiTheme="minorHAnsi" w:eastAsiaTheme="majorEastAsia" w:hAnsiTheme="minorHAnsi" w:cstheme="minorBidi"/>
          <w:sz w:val="22"/>
          <w:szCs w:val="22"/>
        </w:rPr>
        <w:t xml:space="preserve"> </w:t>
      </w:r>
      <w:r w:rsidRPr="009C54B1">
        <w:rPr>
          <w:rStyle w:val="normaltextrun"/>
          <w:rFonts w:asciiTheme="minorHAnsi" w:eastAsiaTheme="majorEastAsia" w:hAnsiTheme="minorHAnsi" w:cstheme="minorBidi"/>
          <w:sz w:val="22"/>
          <w:szCs w:val="22"/>
        </w:rPr>
        <w:t>2024)</w:t>
      </w:r>
    </w:p>
    <w:p w14:paraId="34A3FF65" w14:textId="77777777" w:rsidR="00F40573" w:rsidRPr="002C6575" w:rsidRDefault="00F40573" w:rsidP="002C6575">
      <w:pPr>
        <w:pStyle w:val="Nadpis2"/>
        <w:numPr>
          <w:ilvl w:val="1"/>
          <w:numId w:val="5"/>
        </w:numPr>
        <w:spacing w:before="0" w:after="40"/>
        <w:ind w:left="567" w:hanging="567"/>
        <w:rPr>
          <w:rStyle w:val="spellingerror"/>
          <w:rFonts w:asciiTheme="minorHAnsi" w:hAnsiTheme="minorHAnsi" w:cstheme="minorHAnsi"/>
          <w:b/>
          <w:bCs/>
          <w:color w:val="auto"/>
          <w:sz w:val="22"/>
          <w:szCs w:val="22"/>
        </w:rPr>
      </w:pPr>
      <w:bookmarkStart w:id="10" w:name="_Toc144905269"/>
      <w:r w:rsidRPr="002C6575">
        <w:rPr>
          <w:rStyle w:val="spellingerror"/>
          <w:rFonts w:asciiTheme="minorHAnsi" w:hAnsiTheme="minorHAnsi" w:cstheme="minorHAnsi"/>
          <w:b/>
          <w:bCs/>
          <w:color w:val="auto"/>
          <w:sz w:val="22"/>
          <w:szCs w:val="22"/>
        </w:rPr>
        <w:t>Projektové fáze</w:t>
      </w:r>
      <w:bookmarkEnd w:id="10"/>
      <w:r w:rsidRPr="002C6575">
        <w:rPr>
          <w:rStyle w:val="spellingerror"/>
          <w:rFonts w:asciiTheme="minorHAnsi" w:hAnsiTheme="minorHAnsi" w:cstheme="minorHAnsi"/>
          <w:b/>
          <w:bCs/>
          <w:color w:val="auto"/>
          <w:sz w:val="22"/>
          <w:szCs w:val="22"/>
        </w:rPr>
        <w:t> </w:t>
      </w:r>
    </w:p>
    <w:p w14:paraId="65A2542C" w14:textId="277B2297" w:rsidR="00F40573" w:rsidRPr="00F328AB" w:rsidRDefault="00F40573" w:rsidP="002C6575">
      <w:pPr>
        <w:rPr>
          <w:sz w:val="18"/>
          <w:szCs w:val="18"/>
        </w:rPr>
      </w:pPr>
      <w:r w:rsidRPr="00F328AB">
        <w:rPr>
          <w:rStyle w:val="normaltextrun"/>
          <w:rFonts w:eastAsiaTheme="majorEastAsia"/>
          <w:b/>
          <w:bCs/>
        </w:rPr>
        <w:t>Fáze 1:</w:t>
      </w:r>
      <w:r w:rsidRPr="00F328AB">
        <w:rPr>
          <w:rStyle w:val="normaltextrun"/>
          <w:rFonts w:eastAsiaTheme="majorEastAsia"/>
        </w:rPr>
        <w:t> </w:t>
      </w:r>
      <w:r w:rsidRPr="00F328AB">
        <w:rPr>
          <w:rStyle w:val="normaltextrun"/>
          <w:rFonts w:eastAsiaTheme="majorEastAsia"/>
          <w:b/>
          <w:bCs/>
        </w:rPr>
        <w:t>Analytická část</w:t>
      </w:r>
      <w:r w:rsidRPr="00F328AB">
        <w:rPr>
          <w:rStyle w:val="normaltextrun"/>
          <w:rFonts w:eastAsiaTheme="majorEastAsia"/>
        </w:rPr>
        <w:t xml:space="preserve"> </w:t>
      </w:r>
      <w:r w:rsidRPr="00F328AB">
        <w:rPr>
          <w:rStyle w:val="normaltextrun"/>
          <w:rFonts w:eastAsiaTheme="majorEastAsia"/>
          <w:b/>
          <w:bCs/>
        </w:rPr>
        <w:t>projektu</w:t>
      </w:r>
      <w:r w:rsidRPr="00F328AB">
        <w:rPr>
          <w:rStyle w:val="normaltextrun"/>
          <w:rFonts w:eastAsiaTheme="majorEastAsia"/>
        </w:rPr>
        <w:t>: základní dokument projektu, ustanovení projektových rolí, oficiální jmenování projektových rolí, business analýza stavu a business zadání, architektonický popis řešení, případně varianty řešení, příprava OHA formuláře</w:t>
      </w:r>
    </w:p>
    <w:p w14:paraId="0A030065" w14:textId="5D16F8F9" w:rsidR="00F40573" w:rsidRPr="00F328AB" w:rsidRDefault="00F40573" w:rsidP="002C6575">
      <w:pPr>
        <w:rPr>
          <w:sz w:val="18"/>
          <w:szCs w:val="18"/>
        </w:rPr>
      </w:pPr>
      <w:r w:rsidRPr="006236BF">
        <w:rPr>
          <w:rStyle w:val="normaltextrun"/>
          <w:rFonts w:eastAsiaTheme="majorEastAsia"/>
          <w:b/>
          <w:bCs/>
        </w:rPr>
        <w:t>Fáze 2:</w:t>
      </w:r>
      <w:r w:rsidRPr="006236BF">
        <w:rPr>
          <w:rStyle w:val="normaltextrun"/>
          <w:rFonts w:eastAsiaTheme="majorEastAsia"/>
        </w:rPr>
        <w:t> </w:t>
      </w:r>
      <w:r w:rsidR="006236BF">
        <w:rPr>
          <w:rStyle w:val="normaltextrun"/>
          <w:rFonts w:eastAsiaTheme="majorEastAsia"/>
          <w:b/>
          <w:bCs/>
        </w:rPr>
        <w:t>Nákup HW a systémového SW</w:t>
      </w:r>
      <w:r w:rsidRPr="006236BF">
        <w:rPr>
          <w:rStyle w:val="normaltextrun"/>
          <w:rFonts w:eastAsiaTheme="majorEastAsia"/>
        </w:rPr>
        <w:t xml:space="preserve"> – vypsání VZ, výběr dodavatele, uzavření a zveřejnění smlouvy s dodavatelem.  Příprava veřejné zakázky na dodavatele řešení.</w:t>
      </w:r>
    </w:p>
    <w:p w14:paraId="2185137E" w14:textId="4C9908AF" w:rsidR="00F40573" w:rsidRPr="002C6575" w:rsidRDefault="00F40573" w:rsidP="002C6575">
      <w:pPr>
        <w:rPr>
          <w:sz w:val="18"/>
          <w:szCs w:val="18"/>
        </w:rPr>
      </w:pPr>
      <w:r w:rsidRPr="00F328AB">
        <w:rPr>
          <w:rStyle w:val="normaltextrun"/>
          <w:rFonts w:eastAsiaTheme="majorEastAsia"/>
          <w:b/>
          <w:bCs/>
        </w:rPr>
        <w:t>Fáze 3:</w:t>
      </w:r>
      <w:r w:rsidRPr="00F328AB">
        <w:rPr>
          <w:rStyle w:val="normaltextrun"/>
          <w:rFonts w:eastAsiaTheme="majorEastAsia"/>
        </w:rPr>
        <w:t> </w:t>
      </w:r>
      <w:r w:rsidRPr="00F328AB">
        <w:rPr>
          <w:rStyle w:val="normaltextrun"/>
          <w:rFonts w:eastAsiaTheme="majorEastAsia"/>
          <w:b/>
          <w:bCs/>
        </w:rPr>
        <w:t>Realizační fáze projektu</w:t>
      </w:r>
      <w:r w:rsidRPr="00F328AB">
        <w:rPr>
          <w:rStyle w:val="normaltextrun"/>
          <w:rFonts w:eastAsiaTheme="majorEastAsia"/>
        </w:rPr>
        <w:t>: vývoj a testování aplikace, pilotní provoz aplikace, implementace nové aplikace, integrace, migrace, školení administrátorů a uživatelů. </w:t>
      </w:r>
      <w:r w:rsidRPr="00F328AB">
        <w:rPr>
          <w:rStyle w:val="eop"/>
        </w:rPr>
        <w:t> </w:t>
      </w:r>
    </w:p>
    <w:p w14:paraId="670A6890" w14:textId="38E62F50" w:rsidR="00F40573" w:rsidRPr="002C6575" w:rsidRDefault="00F40573" w:rsidP="00F40573">
      <w:pPr>
        <w:pStyle w:val="Nadpis1"/>
        <w:numPr>
          <w:ilvl w:val="0"/>
          <w:numId w:val="4"/>
        </w:numPr>
        <w:ind w:left="567" w:hanging="567"/>
        <w:rPr>
          <w:rFonts w:asciiTheme="minorHAnsi" w:hAnsiTheme="minorHAnsi" w:cstheme="minorHAnsi"/>
          <w:b/>
          <w:bCs/>
          <w:color w:val="auto"/>
          <w:sz w:val="24"/>
          <w:szCs w:val="24"/>
          <w:u w:val="single"/>
        </w:rPr>
      </w:pPr>
      <w:bookmarkStart w:id="11" w:name="_Toc144905270"/>
      <w:r w:rsidRPr="002C6575">
        <w:rPr>
          <w:rStyle w:val="eop"/>
          <w:rFonts w:asciiTheme="minorHAnsi" w:hAnsiTheme="minorHAnsi" w:cstheme="minorHAnsi"/>
          <w:b/>
          <w:bCs/>
          <w:color w:val="auto"/>
          <w:sz w:val="24"/>
          <w:szCs w:val="24"/>
          <w:u w:val="single"/>
        </w:rPr>
        <w:t>Podrobná specifikace předmětu plnění v rámci VZ „</w:t>
      </w:r>
      <w:r w:rsidR="00FD4299" w:rsidRPr="002C6575">
        <w:rPr>
          <w:rStyle w:val="eop"/>
          <w:rFonts w:asciiTheme="minorHAnsi" w:hAnsiTheme="minorHAnsi" w:cstheme="minorHAnsi"/>
          <w:b/>
          <w:bCs/>
          <w:color w:val="auto"/>
          <w:sz w:val="24"/>
          <w:szCs w:val="24"/>
          <w:u w:val="single"/>
        </w:rPr>
        <w:t>Analýza stavu evidence sbírek muzejní povahy a detailní návrh konceptu nového řešení</w:t>
      </w:r>
      <w:r w:rsidR="00FD4299" w:rsidRPr="002C6575" w:rsidDel="00FD4299">
        <w:rPr>
          <w:rStyle w:val="eop"/>
          <w:rFonts w:asciiTheme="minorHAnsi" w:hAnsiTheme="minorHAnsi" w:cstheme="minorHAnsi"/>
          <w:b/>
          <w:bCs/>
          <w:color w:val="auto"/>
          <w:sz w:val="24"/>
          <w:szCs w:val="24"/>
          <w:u w:val="single"/>
        </w:rPr>
        <w:t xml:space="preserve"> </w:t>
      </w:r>
      <w:r w:rsidRPr="002C6575">
        <w:rPr>
          <w:rStyle w:val="eop"/>
          <w:rFonts w:asciiTheme="minorHAnsi" w:hAnsiTheme="minorHAnsi" w:cstheme="minorHAnsi"/>
          <w:b/>
          <w:bCs/>
          <w:color w:val="auto"/>
          <w:sz w:val="24"/>
          <w:szCs w:val="24"/>
          <w:u w:val="single"/>
        </w:rPr>
        <w:t>”</w:t>
      </w:r>
      <w:bookmarkEnd w:id="11"/>
      <w:r w:rsidRPr="002C6575">
        <w:rPr>
          <w:rStyle w:val="eop"/>
          <w:rFonts w:asciiTheme="minorHAnsi" w:hAnsiTheme="minorHAnsi" w:cstheme="minorHAnsi"/>
          <w:b/>
          <w:bCs/>
          <w:color w:val="auto"/>
          <w:sz w:val="24"/>
          <w:szCs w:val="24"/>
          <w:u w:val="single"/>
        </w:rPr>
        <w:t xml:space="preserve">  </w:t>
      </w:r>
    </w:p>
    <w:p w14:paraId="41AE1E66" w14:textId="1538F3EF" w:rsidR="00F40573" w:rsidRPr="002C6575" w:rsidRDefault="00F40573" w:rsidP="002C6575">
      <w:pPr>
        <w:pStyle w:val="Nadpis2"/>
        <w:numPr>
          <w:ilvl w:val="1"/>
          <w:numId w:val="4"/>
        </w:numPr>
        <w:spacing w:before="0" w:after="40"/>
        <w:ind w:left="567" w:hanging="567"/>
        <w:rPr>
          <w:rStyle w:val="spellingerror"/>
          <w:rFonts w:asciiTheme="minorHAnsi" w:hAnsiTheme="minorHAnsi" w:cstheme="minorHAnsi"/>
          <w:b/>
          <w:bCs/>
          <w:color w:val="auto"/>
          <w:sz w:val="22"/>
          <w:szCs w:val="22"/>
        </w:rPr>
      </w:pPr>
      <w:bookmarkStart w:id="12" w:name="_Toc144905271"/>
      <w:r w:rsidRPr="002C6575">
        <w:rPr>
          <w:rStyle w:val="spellingerror"/>
          <w:rFonts w:asciiTheme="minorHAnsi" w:hAnsiTheme="minorHAnsi" w:cstheme="minorHAnsi"/>
          <w:b/>
          <w:bCs/>
          <w:color w:val="auto"/>
          <w:sz w:val="22"/>
          <w:szCs w:val="22"/>
        </w:rPr>
        <w:t>Výstup č. 1: Business analýza současného stavu</w:t>
      </w:r>
      <w:bookmarkEnd w:id="12"/>
      <w:r w:rsidRPr="002C6575">
        <w:rPr>
          <w:rStyle w:val="spellingerror"/>
          <w:rFonts w:asciiTheme="minorHAnsi" w:hAnsiTheme="minorHAnsi" w:cstheme="minorHAnsi"/>
          <w:b/>
          <w:bCs/>
          <w:color w:val="auto"/>
          <w:sz w:val="22"/>
          <w:szCs w:val="22"/>
        </w:rPr>
        <w:t xml:space="preserve"> </w:t>
      </w:r>
    </w:p>
    <w:p w14:paraId="4FD10E83" w14:textId="5E125450" w:rsidR="00F40573" w:rsidRPr="00994F59" w:rsidRDefault="00F40573" w:rsidP="002C6575">
      <w:pPr>
        <w:pStyle w:val="Odstavecseseznamem"/>
        <w:numPr>
          <w:ilvl w:val="0"/>
          <w:numId w:val="14"/>
        </w:numPr>
        <w:ind w:left="567" w:hanging="567"/>
        <w:contextualSpacing w:val="0"/>
      </w:pPr>
      <w:r w:rsidRPr="002C6575">
        <w:rPr>
          <w:b/>
          <w:bCs/>
        </w:rPr>
        <w:t xml:space="preserve">Mapování business procesů </w:t>
      </w:r>
      <w:r>
        <w:t xml:space="preserve">– zmapovaní všech stávajících hlavních i souvisejících podpůrných business procesů v oblasti registru Centrální evidence sbírek muzejní </w:t>
      </w:r>
      <w:r w:rsidRPr="006B76F5">
        <w:t>povahy</w:t>
      </w:r>
      <w:r w:rsidR="00777698" w:rsidRPr="006B76F5">
        <w:t xml:space="preserve"> a používaných muzejních evidenčních systémů</w:t>
      </w:r>
      <w:r>
        <w:t>. Při mapování stávajících procesů bude Zhotovitel primárně vycházet z</w:t>
      </w:r>
      <w:r w:rsidR="00613675">
        <w:t> </w:t>
      </w:r>
      <w:r>
        <w:t>dokumentů</w:t>
      </w:r>
      <w:r w:rsidR="00613675">
        <w:t xml:space="preserve"> </w:t>
      </w:r>
      <w:r>
        <w:t>a podkladů MK ČR a z odpovídající legislativy</w:t>
      </w:r>
      <w:r w:rsidR="00777698" w:rsidRPr="00777698">
        <w:t xml:space="preserve"> a průběžně konzultovat své</w:t>
      </w:r>
      <w:r w:rsidR="002C6575">
        <w:t xml:space="preserve"> </w:t>
      </w:r>
      <w:r w:rsidR="00777698" w:rsidRPr="00777698">
        <w:t xml:space="preserve">navrhované </w:t>
      </w:r>
      <w:r w:rsidR="00777698" w:rsidRPr="008B12DA">
        <w:t>závěry se zadavatelem</w:t>
      </w:r>
      <w:r w:rsidRPr="00777698">
        <w:t>.</w:t>
      </w:r>
    </w:p>
    <w:p w14:paraId="2226A12A" w14:textId="70E43FAF" w:rsidR="00F40573" w:rsidRPr="00994F59" w:rsidRDefault="00F40573" w:rsidP="002C6575">
      <w:pPr>
        <w:pStyle w:val="Odstavecseseznamem"/>
        <w:numPr>
          <w:ilvl w:val="0"/>
          <w:numId w:val="14"/>
        </w:numPr>
        <w:ind w:left="567" w:hanging="567"/>
        <w:contextualSpacing w:val="0"/>
      </w:pPr>
      <w:r w:rsidRPr="0B1107DA">
        <w:rPr>
          <w:b/>
          <w:bCs/>
        </w:rPr>
        <w:t>Mapování souvisejících procesů –</w:t>
      </w:r>
      <w:r>
        <w:t xml:space="preserve"> včetně návazností na procesy jiných oblastí mimo registr CES</w:t>
      </w:r>
      <w:r w:rsidR="00777698">
        <w:t xml:space="preserve"> a tyto evidenční systémy</w:t>
      </w:r>
      <w:r>
        <w:t xml:space="preserve">, zejména mapování souvisejících provozních procesů, procesů </w:t>
      </w:r>
      <w:r w:rsidRPr="008A20F8">
        <w:t>v</w:t>
      </w:r>
      <w:r w:rsidR="002C6575">
        <w:t> </w:t>
      </w:r>
      <w:r w:rsidRPr="008A20F8">
        <w:t>oblasti</w:t>
      </w:r>
      <w:r w:rsidR="002C6575">
        <w:t xml:space="preserve"> </w:t>
      </w:r>
      <w:r w:rsidRPr="008A20F8">
        <w:t xml:space="preserve">informatiky, bezpečnosti, </w:t>
      </w:r>
      <w:r>
        <w:t xml:space="preserve">ekonomiky apod. </w:t>
      </w:r>
    </w:p>
    <w:p w14:paraId="3F019F7A" w14:textId="71CC8DB6" w:rsidR="00F40573" w:rsidRPr="00994F59" w:rsidRDefault="00F40573" w:rsidP="002C6575">
      <w:pPr>
        <w:pStyle w:val="Odstavecseseznamem"/>
        <w:numPr>
          <w:ilvl w:val="0"/>
          <w:numId w:val="14"/>
        </w:numPr>
        <w:ind w:left="567" w:hanging="567"/>
        <w:contextualSpacing w:val="0"/>
      </w:pPr>
      <w:r w:rsidRPr="00994F59">
        <w:rPr>
          <w:b/>
          <w:bCs/>
        </w:rPr>
        <w:t xml:space="preserve">Organizace a realizace workshopů pro mapování procesů </w:t>
      </w:r>
      <w:r w:rsidRPr="00994F59">
        <w:t>– Zhotovitel bude pracovat i s jinými veřejně dostupnými zdroji a informacemi získanými řízenými rozhovory od pracovníků MK. Před zahájením rozhovorů Zhotovitel poskytne podpůrné materiály, podklady, informace, včetně</w:t>
      </w:r>
      <w:r w:rsidR="002C6575">
        <w:t xml:space="preserve"> </w:t>
      </w:r>
      <w:r w:rsidRPr="00994F59">
        <w:t xml:space="preserve">školení tak, aby mapování procesů probíhalo efektivně a účelně. </w:t>
      </w:r>
    </w:p>
    <w:p w14:paraId="3C4FCF48" w14:textId="7F7130F8" w:rsidR="00F40573" w:rsidRPr="00994F59" w:rsidRDefault="00F40573" w:rsidP="002C6575">
      <w:pPr>
        <w:pStyle w:val="Odstavecseseznamem"/>
        <w:numPr>
          <w:ilvl w:val="0"/>
          <w:numId w:val="14"/>
        </w:numPr>
        <w:ind w:left="567" w:hanging="567"/>
        <w:contextualSpacing w:val="0"/>
      </w:pPr>
      <w:r w:rsidRPr="00994F59">
        <w:rPr>
          <w:b/>
          <w:bCs/>
        </w:rPr>
        <w:t xml:space="preserve">Identifikace a kategorizace funkcí/služeb </w:t>
      </w:r>
      <w:r w:rsidRPr="00994F59">
        <w:t>– budou identifikovány veškeré funkce tak, aby co nejvěrněji vystihly fungování agendy CES</w:t>
      </w:r>
      <w:r w:rsidR="007F2962">
        <w:t xml:space="preserve"> a muzejních evidenčních systémů</w:t>
      </w:r>
      <w:r w:rsidRPr="00994F59">
        <w:t>. Funkce budou kategorizovány, tj. rozčleněny do skupin vytvořených na základě logických souvislostí (podobnosti, příbuznosti, návaznosti atd.) a se zohledněním možností jejich optimalizace a</w:t>
      </w:r>
      <w:r w:rsidR="002C6575">
        <w:t xml:space="preserve"> </w:t>
      </w:r>
      <w:r w:rsidRPr="00994F59">
        <w:t xml:space="preserve">sdílení pro více oblastí. </w:t>
      </w:r>
    </w:p>
    <w:p w14:paraId="5CCFCD54" w14:textId="36F0FD32" w:rsidR="00F40573" w:rsidRDefault="00F40573" w:rsidP="002C6575">
      <w:pPr>
        <w:pStyle w:val="Odstavecseseznamem"/>
        <w:numPr>
          <w:ilvl w:val="0"/>
          <w:numId w:val="14"/>
        </w:numPr>
        <w:ind w:left="567" w:hanging="567"/>
        <w:contextualSpacing w:val="0"/>
      </w:pPr>
      <w:r w:rsidRPr="0B1107DA">
        <w:rPr>
          <w:b/>
          <w:bCs/>
        </w:rPr>
        <w:t>Metodika správy, využití a aktualizace výstupů –</w:t>
      </w:r>
      <w:r>
        <w:t xml:space="preserve"> Zhotovitel dodá metodiku správy, aktualizace a dalšího využití jednotlivých výstupů. </w:t>
      </w:r>
    </w:p>
    <w:p w14:paraId="72573521" w14:textId="2666A5F6" w:rsidR="00BA0AB4" w:rsidRPr="008064D3" w:rsidRDefault="00BA0AB4" w:rsidP="002C6575">
      <w:pPr>
        <w:pStyle w:val="Odstavecseseznamem"/>
        <w:numPr>
          <w:ilvl w:val="0"/>
          <w:numId w:val="14"/>
        </w:numPr>
        <w:ind w:left="567" w:hanging="567"/>
        <w:contextualSpacing w:val="0"/>
      </w:pPr>
      <w:r w:rsidRPr="002C6575">
        <w:rPr>
          <w:b/>
          <w:bCs/>
        </w:rPr>
        <w:t xml:space="preserve">Současný stav technologických (OS, SW, HW) nástrojů používaných pro běh aplikací – </w:t>
      </w:r>
      <w:r w:rsidRPr="002C6575">
        <w:rPr>
          <w:bCs/>
        </w:rPr>
        <w:t xml:space="preserve">trendy, </w:t>
      </w:r>
      <w:r w:rsidRPr="002C6575">
        <w:t>životnost</w:t>
      </w:r>
    </w:p>
    <w:p w14:paraId="2B04F6FE" w14:textId="77777777" w:rsidR="00F40573" w:rsidRPr="00F260E7" w:rsidRDefault="00F40573" w:rsidP="002C6575">
      <w:pPr>
        <w:spacing w:after="80"/>
        <w:rPr>
          <w:u w:val="single"/>
        </w:rPr>
      </w:pPr>
      <w:r w:rsidRPr="00F260E7">
        <w:rPr>
          <w:u w:val="single"/>
        </w:rPr>
        <w:lastRenderedPageBreak/>
        <w:t xml:space="preserve">Minimální rozsah výstupů: </w:t>
      </w:r>
    </w:p>
    <w:p w14:paraId="78844231" w14:textId="77777777" w:rsidR="00F40573" w:rsidRPr="00F260E7" w:rsidRDefault="00F40573" w:rsidP="002C6575">
      <w:pPr>
        <w:pStyle w:val="Odstavecseseznamem"/>
        <w:numPr>
          <w:ilvl w:val="0"/>
          <w:numId w:val="7"/>
        </w:numPr>
        <w:spacing w:after="80" w:line="256" w:lineRule="auto"/>
        <w:ind w:left="567" w:hanging="567"/>
        <w:contextualSpacing w:val="0"/>
      </w:pPr>
      <w:r w:rsidRPr="00F260E7">
        <w:t xml:space="preserve">Katalog procesů </w:t>
      </w:r>
    </w:p>
    <w:p w14:paraId="04EC3C6D" w14:textId="77777777" w:rsidR="00F40573" w:rsidRPr="00F260E7" w:rsidRDefault="00F40573" w:rsidP="002C6575">
      <w:pPr>
        <w:pStyle w:val="Odstavecseseznamem"/>
        <w:numPr>
          <w:ilvl w:val="0"/>
          <w:numId w:val="7"/>
        </w:numPr>
        <w:spacing w:after="80" w:line="256" w:lineRule="auto"/>
        <w:ind w:left="567" w:hanging="567"/>
        <w:contextualSpacing w:val="0"/>
        <w:rPr>
          <w:bCs/>
        </w:rPr>
      </w:pPr>
      <w:r w:rsidRPr="00F260E7">
        <w:rPr>
          <w:bCs/>
        </w:rPr>
        <w:t xml:space="preserve">Záznamy z workshopů </w:t>
      </w:r>
    </w:p>
    <w:p w14:paraId="75D6E75A" w14:textId="77777777" w:rsidR="00F40573" w:rsidRPr="00F260E7" w:rsidRDefault="00F40573" w:rsidP="002C6575">
      <w:pPr>
        <w:pStyle w:val="Odstavecseseznamem"/>
        <w:numPr>
          <w:ilvl w:val="0"/>
          <w:numId w:val="7"/>
        </w:numPr>
        <w:spacing w:after="80" w:line="256" w:lineRule="auto"/>
        <w:ind w:left="567" w:hanging="567"/>
        <w:contextualSpacing w:val="0"/>
      </w:pPr>
      <w:r w:rsidRPr="00F260E7">
        <w:t>Procesní mapy v modelovacím jazyce ArchiMate</w:t>
      </w:r>
    </w:p>
    <w:p w14:paraId="50766C05" w14:textId="77777777" w:rsidR="00F40573" w:rsidRPr="00F260E7" w:rsidRDefault="00F40573" w:rsidP="002C6575">
      <w:pPr>
        <w:pStyle w:val="Odstavecseseznamem"/>
        <w:numPr>
          <w:ilvl w:val="0"/>
          <w:numId w:val="7"/>
        </w:numPr>
        <w:spacing w:after="80" w:line="256" w:lineRule="auto"/>
        <w:ind w:left="567" w:hanging="567"/>
        <w:contextualSpacing w:val="0"/>
      </w:pPr>
      <w:r w:rsidRPr="00F260E7">
        <w:t xml:space="preserve">Karty identifikovaných stávajících procesů s jejich klíčovými parametry (např. vstupy, výstupy, vlastník procesu, IT podpora …). Stejné karty budou použity i pro popis funkcí, nevykazujících všechny procesní parametry </w:t>
      </w:r>
    </w:p>
    <w:p w14:paraId="6A1ACD43" w14:textId="65B5E8FE" w:rsidR="00F40573" w:rsidRPr="00F260E7" w:rsidRDefault="00F40573" w:rsidP="002C6575">
      <w:pPr>
        <w:pStyle w:val="Odstavecseseznamem"/>
        <w:numPr>
          <w:ilvl w:val="0"/>
          <w:numId w:val="7"/>
        </w:numPr>
        <w:spacing w:after="80" w:line="256" w:lineRule="auto"/>
        <w:ind w:left="567" w:hanging="567"/>
        <w:contextualSpacing w:val="0"/>
      </w:pPr>
      <w:r w:rsidRPr="00F260E7">
        <w:t xml:space="preserve">Funkční dekompozice, resp. procesní katalog, tj. přehledný a srozumitelný soupis funkcí či procesů v tabulce </w:t>
      </w:r>
      <w:r w:rsidR="00D5302E">
        <w:t>XLS</w:t>
      </w:r>
      <w:r w:rsidRPr="00F260E7">
        <w:t xml:space="preserve">, </w:t>
      </w:r>
      <w:r w:rsidR="00D5302E">
        <w:t>XLSX</w:t>
      </w:r>
      <w:r w:rsidRPr="00F260E7">
        <w:t xml:space="preserve">, případně </w:t>
      </w:r>
      <w:r w:rsidR="00D5302E">
        <w:t>ODS</w:t>
      </w:r>
      <w:r w:rsidR="00D5302E" w:rsidRPr="00F260E7">
        <w:t xml:space="preserve"> </w:t>
      </w:r>
      <w:r w:rsidRPr="00F260E7">
        <w:t>pro následné zpracování, a to včetně procesní klasifikace</w:t>
      </w:r>
    </w:p>
    <w:p w14:paraId="21416E31" w14:textId="77777777" w:rsidR="00F40573" w:rsidRPr="00F260E7" w:rsidRDefault="00F40573" w:rsidP="002C6575">
      <w:pPr>
        <w:pStyle w:val="Odstavecseseznamem"/>
        <w:numPr>
          <w:ilvl w:val="0"/>
          <w:numId w:val="7"/>
        </w:numPr>
        <w:spacing w:after="80" w:line="256" w:lineRule="auto"/>
        <w:ind w:left="567" w:hanging="567"/>
        <w:contextualSpacing w:val="0"/>
      </w:pPr>
      <w:r w:rsidRPr="00F260E7">
        <w:t>Model a diagramy dekompozice funkcí (procesů) v modelovacím jazyce ArchiMate</w:t>
      </w:r>
    </w:p>
    <w:p w14:paraId="662D0206" w14:textId="77777777" w:rsidR="00F40573" w:rsidRPr="00F260E7" w:rsidRDefault="00F40573" w:rsidP="002C6575">
      <w:pPr>
        <w:pStyle w:val="Odstavecseseznamem"/>
        <w:numPr>
          <w:ilvl w:val="0"/>
          <w:numId w:val="7"/>
        </w:numPr>
        <w:spacing w:after="80" w:line="256" w:lineRule="auto"/>
        <w:ind w:left="567" w:hanging="567"/>
        <w:contextualSpacing w:val="0"/>
      </w:pPr>
      <w:r w:rsidRPr="00F260E7">
        <w:t>Metodika správy, aktualizace a dalšího využití výstupů dle předchozích bodů</w:t>
      </w:r>
    </w:p>
    <w:p w14:paraId="1230BC2F" w14:textId="77777777" w:rsidR="006B76F5" w:rsidRPr="006B76F5" w:rsidRDefault="00F40573" w:rsidP="002C6575">
      <w:pPr>
        <w:pStyle w:val="Odstavecseseznamem"/>
        <w:numPr>
          <w:ilvl w:val="0"/>
          <w:numId w:val="7"/>
        </w:numPr>
        <w:spacing w:line="256" w:lineRule="auto"/>
        <w:ind w:left="567" w:hanging="567"/>
      </w:pPr>
      <w:r>
        <w:t>Návrh aktualizace dotčených agend v oblasti Centrální evidence sbírek muzejní povahy</w:t>
      </w:r>
      <w:r w:rsidR="006B76F5">
        <w:t xml:space="preserve"> </w:t>
      </w:r>
      <w:r w:rsidR="006B76F5" w:rsidRPr="006B76F5">
        <w:t>a sbírkové evidence na straně muzeí</w:t>
      </w:r>
    </w:p>
    <w:p w14:paraId="67B3912B" w14:textId="03FB9E3E" w:rsidR="00F40573" w:rsidRPr="00F260E7" w:rsidRDefault="00F40573" w:rsidP="007F2962">
      <w:pPr>
        <w:pStyle w:val="Odstavecseseznamem"/>
        <w:spacing w:line="256" w:lineRule="auto"/>
        <w:ind w:left="709"/>
      </w:pPr>
    </w:p>
    <w:p w14:paraId="35693891" w14:textId="61BE8BB2" w:rsidR="008324E9" w:rsidRDefault="00F40573" w:rsidP="002C6575">
      <w:pPr>
        <w:pStyle w:val="Odstavecseseznamem"/>
        <w:numPr>
          <w:ilvl w:val="0"/>
          <w:numId w:val="6"/>
        </w:numPr>
        <w:ind w:left="567" w:hanging="567"/>
        <w:contextualSpacing w:val="0"/>
      </w:pPr>
      <w:r w:rsidRPr="006B76F5">
        <w:rPr>
          <w:b/>
          <w:bCs/>
        </w:rPr>
        <w:t xml:space="preserve">Funkční a nefunkční požadavky </w:t>
      </w:r>
      <w:r>
        <w:t>– zmapování funkčních a nefunkčních požadavků pracovníků MK ČR a odborné veřejnosti na IS pro agendu Centrální evidence sbírek</w:t>
      </w:r>
      <w:r w:rsidR="00AA0F07">
        <w:t xml:space="preserve"> </w:t>
      </w:r>
      <w:r w:rsidR="006B76F5" w:rsidRPr="006B76F5">
        <w:t xml:space="preserve">a sbírkové evidence na straně muzeí </w:t>
      </w:r>
      <w:r w:rsidR="00AA0F07">
        <w:t>(</w:t>
      </w:r>
      <w:r w:rsidR="006B76F5" w:rsidRPr="006B76F5">
        <w:t xml:space="preserve">kdy odbornou veřejností je míněno </w:t>
      </w:r>
      <w:r w:rsidR="008324E9">
        <w:t>1</w:t>
      </w:r>
      <w:r w:rsidR="006B76F5" w:rsidRPr="006B76F5">
        <w:t>0 organizací (zastoupených jak příspěvkovými organizacemi MK, tak krajskými organizacemi, obecními i soukromými organizacemi) spravujícími sbírkové předměty)</w:t>
      </w:r>
      <w:r w:rsidR="008324E9">
        <w:t>.</w:t>
      </w:r>
      <w:r w:rsidR="00973C77">
        <w:t xml:space="preserve"> </w:t>
      </w:r>
      <w:r w:rsidR="0093386D" w:rsidRPr="00C209DE">
        <w:t>Seznam organizací odborné veřejnosti může být Zadavatelem modifikován na pracovní skupiny dle jednotlivých oborů</w:t>
      </w:r>
      <w:r w:rsidR="0093386D">
        <w:t xml:space="preserve">. </w:t>
      </w:r>
      <w:r w:rsidR="00973C77">
        <w:t>Seznam oslovených organizací bude předmětem schválení Zadavatelem.</w:t>
      </w:r>
      <w:r w:rsidR="006B76F5" w:rsidRPr="006B76F5">
        <w:t xml:space="preserve"> </w:t>
      </w:r>
    </w:p>
    <w:p w14:paraId="5D3E5480" w14:textId="0E3987D3" w:rsidR="00F40573" w:rsidRDefault="00F40573" w:rsidP="002C6575">
      <w:pPr>
        <w:pStyle w:val="Odstavecseseznamem"/>
        <w:numPr>
          <w:ilvl w:val="0"/>
          <w:numId w:val="6"/>
        </w:numPr>
        <w:ind w:left="567" w:hanging="567"/>
        <w:contextualSpacing w:val="0"/>
      </w:pPr>
      <w:r w:rsidRPr="0B1107DA">
        <w:rPr>
          <w:b/>
          <w:bCs/>
        </w:rPr>
        <w:t>Prioritizace požadavků</w:t>
      </w:r>
      <w:r>
        <w:t xml:space="preserve"> – rozpracování priorit požadavků z hlediska lidských, finančních a časových zdrojů, příp. specifických požadavků, pro stanovení harmonogramu </w:t>
      </w:r>
      <w:r w:rsidR="006B76F5">
        <w:t>řešení</w:t>
      </w:r>
      <w:r>
        <w:t xml:space="preserve">, příp. pro rozdělení implementace do jednotlivých etap. </w:t>
      </w:r>
    </w:p>
    <w:p w14:paraId="3B3CA48B" w14:textId="77777777" w:rsidR="00F40573" w:rsidRPr="00F260E7" w:rsidRDefault="00F40573" w:rsidP="002C6575">
      <w:pPr>
        <w:spacing w:after="0"/>
        <w:rPr>
          <w:u w:val="single"/>
        </w:rPr>
      </w:pPr>
      <w:r w:rsidRPr="00F260E7">
        <w:rPr>
          <w:u w:val="single"/>
        </w:rPr>
        <w:t xml:space="preserve">Minimální rozsah výstupů: </w:t>
      </w:r>
    </w:p>
    <w:p w14:paraId="208138F9" w14:textId="77777777" w:rsidR="00F40573" w:rsidRPr="00F260E7" w:rsidRDefault="00F40573" w:rsidP="00133B4E">
      <w:pPr>
        <w:pStyle w:val="Odstavecseseznamem"/>
        <w:numPr>
          <w:ilvl w:val="0"/>
          <w:numId w:val="7"/>
        </w:numPr>
        <w:spacing w:after="80"/>
        <w:ind w:left="567" w:hanging="567"/>
        <w:contextualSpacing w:val="0"/>
      </w:pPr>
      <w:r>
        <w:t xml:space="preserve">Soupis požadavků a jejich vyhodnocení z pohledu uplatnění pro návrhy To-Be procesů a jejich IT podpory </w:t>
      </w:r>
    </w:p>
    <w:p w14:paraId="18735F15" w14:textId="77777777" w:rsidR="00F40573" w:rsidRPr="00F260E7" w:rsidRDefault="00F40573" w:rsidP="00133B4E">
      <w:pPr>
        <w:pStyle w:val="Odstavecseseznamem"/>
        <w:numPr>
          <w:ilvl w:val="0"/>
          <w:numId w:val="7"/>
        </w:numPr>
        <w:spacing w:after="80"/>
        <w:ind w:left="567" w:hanging="567"/>
        <w:contextualSpacing w:val="0"/>
      </w:pPr>
      <w:r>
        <w:t>Seznam potřeb, resp. navrhovaných požadavků uspořádaný podle priorit</w:t>
      </w:r>
    </w:p>
    <w:p w14:paraId="1D136C11" w14:textId="08B446CD" w:rsidR="00F40573" w:rsidRPr="00F260E7" w:rsidRDefault="00F40573" w:rsidP="00133B4E">
      <w:pPr>
        <w:pStyle w:val="Odstavecseseznamem"/>
        <w:numPr>
          <w:ilvl w:val="0"/>
          <w:numId w:val="7"/>
        </w:numPr>
        <w:ind w:left="567" w:hanging="567"/>
        <w:contextualSpacing w:val="0"/>
      </w:pPr>
      <w:r>
        <w:t xml:space="preserve">Harmonogram zavedení nového systému evidence sbírek muzejní povahy z hlediska priorit </w:t>
      </w:r>
    </w:p>
    <w:p w14:paraId="5A52C293" w14:textId="34A5E94D" w:rsidR="006B76F5" w:rsidRPr="002C6575" w:rsidRDefault="006B76F5" w:rsidP="002C6575">
      <w:pPr>
        <w:pStyle w:val="Nadpis2"/>
        <w:numPr>
          <w:ilvl w:val="1"/>
          <w:numId w:val="4"/>
        </w:numPr>
        <w:spacing w:before="0" w:after="40"/>
        <w:ind w:left="567" w:hanging="567"/>
        <w:rPr>
          <w:rStyle w:val="spellingerror"/>
          <w:rFonts w:asciiTheme="minorHAnsi" w:hAnsiTheme="minorHAnsi" w:cstheme="minorHAnsi"/>
          <w:b/>
          <w:bCs/>
          <w:color w:val="auto"/>
          <w:sz w:val="22"/>
          <w:szCs w:val="22"/>
        </w:rPr>
      </w:pPr>
      <w:bookmarkStart w:id="13" w:name="_Toc132209597"/>
      <w:bookmarkStart w:id="14" w:name="_Toc144905272"/>
      <w:r w:rsidRPr="002C6575">
        <w:rPr>
          <w:rStyle w:val="spellingerror"/>
          <w:rFonts w:asciiTheme="minorHAnsi" w:hAnsiTheme="minorHAnsi" w:cstheme="minorHAnsi"/>
          <w:b/>
          <w:bCs/>
          <w:color w:val="auto"/>
          <w:sz w:val="22"/>
          <w:szCs w:val="22"/>
        </w:rPr>
        <w:t xml:space="preserve">Výstup č. 2: </w:t>
      </w:r>
      <w:r w:rsidR="00DD283A" w:rsidRPr="002C6575">
        <w:rPr>
          <w:rStyle w:val="spellingerror"/>
          <w:rFonts w:asciiTheme="minorHAnsi" w:hAnsiTheme="minorHAnsi" w:cstheme="minorHAnsi"/>
          <w:b/>
          <w:bCs/>
          <w:color w:val="auto"/>
          <w:sz w:val="22"/>
          <w:szCs w:val="22"/>
        </w:rPr>
        <w:t>Variantní v</w:t>
      </w:r>
      <w:r w:rsidRPr="002C6575">
        <w:rPr>
          <w:rStyle w:val="spellingerror"/>
          <w:rFonts w:asciiTheme="minorHAnsi" w:hAnsiTheme="minorHAnsi" w:cstheme="minorHAnsi"/>
          <w:b/>
          <w:bCs/>
          <w:color w:val="auto"/>
          <w:sz w:val="22"/>
          <w:szCs w:val="22"/>
        </w:rPr>
        <w:t>ize cílového stavu</w:t>
      </w:r>
      <w:bookmarkEnd w:id="13"/>
      <w:bookmarkEnd w:id="14"/>
      <w:r w:rsidR="00DD283A" w:rsidRPr="002C6575">
        <w:rPr>
          <w:rStyle w:val="spellingerror"/>
          <w:rFonts w:asciiTheme="minorHAnsi" w:hAnsiTheme="minorHAnsi" w:cstheme="minorHAnsi"/>
          <w:b/>
          <w:bCs/>
          <w:color w:val="auto"/>
          <w:sz w:val="22"/>
          <w:szCs w:val="22"/>
        </w:rPr>
        <w:t xml:space="preserve"> </w:t>
      </w:r>
      <w:r w:rsidRPr="002C6575">
        <w:rPr>
          <w:rStyle w:val="spellingerror"/>
          <w:rFonts w:asciiTheme="minorHAnsi" w:hAnsiTheme="minorHAnsi" w:cstheme="minorHAnsi"/>
          <w:b/>
          <w:bCs/>
          <w:color w:val="auto"/>
          <w:sz w:val="22"/>
          <w:szCs w:val="22"/>
        </w:rPr>
        <w:t xml:space="preserve"> </w:t>
      </w:r>
    </w:p>
    <w:p w14:paraId="74C2E7C8" w14:textId="3757041B" w:rsidR="00F40573" w:rsidRDefault="00F40573" w:rsidP="002C6575">
      <w:pPr>
        <w:pStyle w:val="Odstavecseseznamem"/>
        <w:numPr>
          <w:ilvl w:val="0"/>
          <w:numId w:val="2"/>
        </w:numPr>
        <w:tabs>
          <w:tab w:val="clear" w:pos="1410"/>
        </w:tabs>
        <w:ind w:left="567" w:hanging="567"/>
      </w:pPr>
      <w:r w:rsidRPr="69B8010B">
        <w:rPr>
          <w:b/>
          <w:bCs/>
        </w:rPr>
        <w:t xml:space="preserve">Business zadání – </w:t>
      </w:r>
      <w:r>
        <w:t>návrh optimalizace a budoucího požadovaného stavu hlavních a podpůrných business funkcí (resp. procesů či služeb, dále jen „procesů“) v oblasti registru Centrální evidence sbírek muzejní povahy</w:t>
      </w:r>
      <w:r w:rsidR="006B76F5">
        <w:t xml:space="preserve"> </w:t>
      </w:r>
      <w:r w:rsidR="006B76F5" w:rsidRPr="006B76F5">
        <w:t>a sbírkové evidence na straně muzeí</w:t>
      </w:r>
      <w:r>
        <w:t>, a to včetně návazností na procesy jiných dotčených oblastí (provozní procesy</w:t>
      </w:r>
      <w:r w:rsidR="00673032">
        <w:t xml:space="preserve"> jako jsou evidence sbírek</w:t>
      </w:r>
      <w:r>
        <w:t>, resp. procesy v oblasti informatiky, bezpečnosti, ochrany osobních údajů, ekonomiky a personalistiky). Optimalizace zahrnuje i doplnění nových procesů a vypuštění nadbytečných procesů, a to v návaznosti na vyhodnocení soupisu relevantních požadavků a zohlednění jejich priorit, s ohledem na předpokládaný dopad dalších souvisejících provozních procesů.</w:t>
      </w:r>
    </w:p>
    <w:p w14:paraId="7442DB50" w14:textId="77777777" w:rsidR="00F40573" w:rsidRDefault="00F40573" w:rsidP="002C6575">
      <w:pPr>
        <w:keepNext/>
        <w:spacing w:after="80"/>
        <w:rPr>
          <w:u w:val="single"/>
        </w:rPr>
      </w:pPr>
      <w:r w:rsidRPr="30D08A03">
        <w:rPr>
          <w:u w:val="single"/>
        </w:rPr>
        <w:lastRenderedPageBreak/>
        <w:t xml:space="preserve">Minimální rozsah výstupů: </w:t>
      </w:r>
    </w:p>
    <w:p w14:paraId="43E48F69" w14:textId="77777777" w:rsidR="00F40573" w:rsidRDefault="00F40573" w:rsidP="002C6575">
      <w:pPr>
        <w:pStyle w:val="Odstavecseseznamem"/>
        <w:numPr>
          <w:ilvl w:val="0"/>
          <w:numId w:val="1"/>
        </w:numPr>
        <w:spacing w:after="80"/>
        <w:ind w:left="567" w:hanging="567"/>
        <w:contextualSpacing w:val="0"/>
      </w:pPr>
      <w:r>
        <w:t>Katalogové listy optimalizovaných procesů s jejich klíčovými parametry (např. vstupy, výstupy, vlastník procesu, požadavky na IT podporu optimalizovaných procesů)</w:t>
      </w:r>
    </w:p>
    <w:p w14:paraId="325E9905" w14:textId="5D8D6EBD" w:rsidR="00F40573" w:rsidRDefault="00F40573" w:rsidP="002C6575">
      <w:pPr>
        <w:pStyle w:val="Odstavecseseznamem"/>
        <w:numPr>
          <w:ilvl w:val="0"/>
          <w:numId w:val="1"/>
        </w:numPr>
        <w:spacing w:after="80"/>
        <w:ind w:left="567" w:hanging="567"/>
        <w:contextualSpacing w:val="0"/>
      </w:pPr>
      <w:r>
        <w:t xml:space="preserve">Procesní katalog, tj. přehledný a srozumitelný soupis procesů v tabulce </w:t>
      </w:r>
      <w:r w:rsidR="00D5302E">
        <w:t>XLS</w:t>
      </w:r>
      <w:r>
        <w:t xml:space="preserve">, </w:t>
      </w:r>
      <w:r w:rsidR="00D5302E">
        <w:t>XLSX</w:t>
      </w:r>
      <w:r>
        <w:t xml:space="preserve">, případně </w:t>
      </w:r>
      <w:r w:rsidR="006C670F">
        <w:t>ODS</w:t>
      </w:r>
      <w:r w:rsidR="00BB153B">
        <w:t>,</w:t>
      </w:r>
      <w:r>
        <w:t xml:space="preserve"> pro následné zpracování, a to včetně procesní klasifikace </w:t>
      </w:r>
    </w:p>
    <w:p w14:paraId="7221218A" w14:textId="77777777" w:rsidR="00F40573" w:rsidRDefault="00F40573" w:rsidP="002C6575">
      <w:pPr>
        <w:pStyle w:val="Odstavecseseznamem"/>
        <w:numPr>
          <w:ilvl w:val="0"/>
          <w:numId w:val="1"/>
        </w:numPr>
        <w:spacing w:line="257" w:lineRule="auto"/>
        <w:ind w:left="567" w:hanging="567"/>
        <w:contextualSpacing w:val="0"/>
      </w:pPr>
      <w:r>
        <w:t>Model a diagramy dekompozice procesů v modelovacím jazyce ArchiMate</w:t>
      </w:r>
    </w:p>
    <w:p w14:paraId="7C10AB55" w14:textId="424573A9" w:rsidR="00F40573" w:rsidRDefault="00F40573" w:rsidP="002C6575">
      <w:pPr>
        <w:pStyle w:val="Odstavecseseznamem"/>
        <w:numPr>
          <w:ilvl w:val="0"/>
          <w:numId w:val="6"/>
        </w:numPr>
        <w:ind w:left="567" w:hanging="567"/>
        <w:contextualSpacing w:val="0"/>
      </w:pPr>
      <w:r w:rsidRPr="30D08A03">
        <w:rPr>
          <w:b/>
          <w:bCs/>
        </w:rPr>
        <w:t>Dokument definice architektury</w:t>
      </w:r>
      <w:r>
        <w:t xml:space="preserve"> </w:t>
      </w:r>
      <w:r w:rsidRPr="30D08A03">
        <w:rPr>
          <w:b/>
          <w:bCs/>
        </w:rPr>
        <w:t>–</w:t>
      </w:r>
      <w:r>
        <w:t xml:space="preserve"> specifikace high-level popisu současné a cílové architektury, pokrývající business scénáře, data, aplikace a technologii z pohledu architektury. Součástí dokumentu bude popis stávající business, aplikační, datové a technologické architektury v úrovni “high-level</w:t>
      </w:r>
      <w:r w:rsidR="000043AB">
        <w:t xml:space="preserve"> design</w:t>
      </w:r>
      <w:r>
        <w:t>”.</w:t>
      </w:r>
    </w:p>
    <w:p w14:paraId="2689D3FE" w14:textId="717D0998" w:rsidR="00F40573" w:rsidRDefault="00F40573" w:rsidP="002C6575">
      <w:pPr>
        <w:pStyle w:val="Odstavecseseznamem"/>
        <w:numPr>
          <w:ilvl w:val="0"/>
          <w:numId w:val="6"/>
        </w:numPr>
        <w:ind w:left="567" w:hanging="567"/>
        <w:contextualSpacing w:val="0"/>
      </w:pPr>
      <w:r w:rsidRPr="0347CC31">
        <w:rPr>
          <w:b/>
          <w:bCs/>
        </w:rPr>
        <w:t>Stanovení architektonických principů</w:t>
      </w:r>
      <w:r>
        <w:t>, které musí být dodrženy a architektonických vzorů, které musí být využity pro realizaci cílového řešení.</w:t>
      </w:r>
    </w:p>
    <w:p w14:paraId="76870E0A" w14:textId="5A9B36F3" w:rsidR="00F40573" w:rsidRPr="002C6575" w:rsidRDefault="00F40573" w:rsidP="002C6575">
      <w:pPr>
        <w:pStyle w:val="Odstavecseseznamem"/>
        <w:numPr>
          <w:ilvl w:val="0"/>
          <w:numId w:val="6"/>
        </w:numPr>
        <w:ind w:left="567" w:hanging="567"/>
        <w:contextualSpacing w:val="0"/>
      </w:pPr>
      <w:r w:rsidRPr="0347CC31">
        <w:rPr>
          <w:b/>
          <w:bCs/>
        </w:rPr>
        <w:t>Identifikace rizik</w:t>
      </w:r>
      <w:r>
        <w:t xml:space="preserve"> přechodu na cílový stav </w:t>
      </w:r>
    </w:p>
    <w:p w14:paraId="0A1BA84F" w14:textId="120F0695" w:rsidR="007F2962" w:rsidRDefault="00F40573" w:rsidP="002C6575">
      <w:pPr>
        <w:rPr>
          <w:rStyle w:val="spellingerror"/>
        </w:rPr>
      </w:pPr>
      <w:r w:rsidRPr="0B1107DA">
        <w:rPr>
          <w:b/>
          <w:bCs/>
        </w:rPr>
        <w:t>Všechny výstupy</w:t>
      </w:r>
      <w:r>
        <w:t xml:space="preserve"> – analýzy, dokumenty, materiály obsahující shora uvedené požadavky budou dodány ve struktuře a rozsahu, který bude moci být následně použit v zadávací dokumentaci pro výběr dodavatele řešení </w:t>
      </w:r>
      <w:r w:rsidR="004C1111">
        <w:t>„</w:t>
      </w:r>
      <w:r w:rsidR="004C1111" w:rsidRPr="004C1111">
        <w:t>Realizace nového systému evidence sbírek muzejní povahy</w:t>
      </w:r>
      <w:r w:rsidR="004C1111">
        <w:t>“</w:t>
      </w:r>
      <w:r>
        <w:t>.</w:t>
      </w:r>
    </w:p>
    <w:p w14:paraId="1AC40FC9" w14:textId="320A7518" w:rsidR="00124BFB" w:rsidRPr="002C6575" w:rsidRDefault="00124BFB" w:rsidP="002C6575">
      <w:pPr>
        <w:pStyle w:val="Nadpis2"/>
        <w:numPr>
          <w:ilvl w:val="1"/>
          <w:numId w:val="4"/>
        </w:numPr>
        <w:spacing w:before="0" w:after="40"/>
        <w:ind w:left="567" w:hanging="567"/>
        <w:rPr>
          <w:rStyle w:val="spellingerror"/>
          <w:rFonts w:asciiTheme="minorHAnsi" w:hAnsiTheme="minorHAnsi" w:cstheme="minorHAnsi"/>
          <w:b/>
          <w:bCs/>
          <w:color w:val="auto"/>
          <w:sz w:val="22"/>
          <w:szCs w:val="22"/>
        </w:rPr>
      </w:pPr>
      <w:bookmarkStart w:id="15" w:name="_Toc144905273"/>
      <w:r w:rsidRPr="002C6575">
        <w:rPr>
          <w:rStyle w:val="spellingerror"/>
          <w:rFonts w:asciiTheme="minorHAnsi" w:hAnsiTheme="minorHAnsi" w:cstheme="minorHAnsi"/>
          <w:b/>
          <w:bCs/>
          <w:color w:val="auto"/>
          <w:sz w:val="22"/>
          <w:szCs w:val="22"/>
        </w:rPr>
        <w:t xml:space="preserve">Výstup č. </w:t>
      </w:r>
      <w:r w:rsidR="00F30CD1" w:rsidRPr="002C6575">
        <w:rPr>
          <w:rStyle w:val="spellingerror"/>
          <w:rFonts w:asciiTheme="minorHAnsi" w:hAnsiTheme="minorHAnsi" w:cstheme="minorHAnsi"/>
          <w:b/>
          <w:bCs/>
          <w:color w:val="auto"/>
          <w:sz w:val="22"/>
          <w:szCs w:val="22"/>
        </w:rPr>
        <w:t>3</w:t>
      </w:r>
      <w:r w:rsidRPr="002C6575">
        <w:rPr>
          <w:rStyle w:val="spellingerror"/>
          <w:rFonts w:asciiTheme="minorHAnsi" w:hAnsiTheme="minorHAnsi" w:cstheme="minorHAnsi"/>
          <w:b/>
          <w:bCs/>
          <w:color w:val="auto"/>
          <w:sz w:val="22"/>
          <w:szCs w:val="22"/>
        </w:rPr>
        <w:t>: Návrhy technologické architektury</w:t>
      </w:r>
      <w:r w:rsidR="00AA2234" w:rsidRPr="002C6575">
        <w:rPr>
          <w:rStyle w:val="spellingerror"/>
          <w:rFonts w:asciiTheme="minorHAnsi" w:hAnsiTheme="minorHAnsi" w:cstheme="minorHAnsi"/>
          <w:b/>
          <w:bCs/>
          <w:color w:val="auto"/>
          <w:sz w:val="22"/>
          <w:szCs w:val="22"/>
        </w:rPr>
        <w:t xml:space="preserve"> </w:t>
      </w:r>
      <w:r w:rsidR="00F30CD1" w:rsidRPr="002C6575">
        <w:rPr>
          <w:rStyle w:val="spellingerror"/>
          <w:rFonts w:asciiTheme="minorHAnsi" w:hAnsiTheme="minorHAnsi" w:cstheme="minorHAnsi"/>
          <w:b/>
          <w:bCs/>
          <w:color w:val="auto"/>
          <w:sz w:val="22"/>
          <w:szCs w:val="22"/>
        </w:rPr>
        <w:t>včetně návrhu HW platformy</w:t>
      </w:r>
      <w:r w:rsidR="00BF1C8A" w:rsidRPr="002C6575">
        <w:rPr>
          <w:rStyle w:val="spellingerror"/>
          <w:rFonts w:asciiTheme="minorHAnsi" w:hAnsiTheme="minorHAnsi" w:cstheme="minorHAnsi"/>
          <w:b/>
          <w:bCs/>
          <w:color w:val="auto"/>
          <w:sz w:val="22"/>
          <w:szCs w:val="22"/>
        </w:rPr>
        <w:t xml:space="preserve"> a systémového SW</w:t>
      </w:r>
      <w:bookmarkEnd w:id="15"/>
    </w:p>
    <w:p w14:paraId="6E9E53BB" w14:textId="77777777" w:rsidR="00124BFB" w:rsidRDefault="00124BFB" w:rsidP="002C6575">
      <w:pPr>
        <w:pStyle w:val="Odstavecseseznamem"/>
        <w:numPr>
          <w:ilvl w:val="0"/>
          <w:numId w:val="8"/>
        </w:numPr>
        <w:ind w:left="567" w:hanging="567"/>
        <w:contextualSpacing w:val="0"/>
        <w:rPr>
          <w:b/>
          <w:bCs/>
        </w:rPr>
      </w:pPr>
      <w:r w:rsidRPr="30D08A03">
        <w:rPr>
          <w:b/>
          <w:bCs/>
        </w:rPr>
        <w:t>Analýza stávající technologické architektury</w:t>
      </w:r>
      <w:r>
        <w:t xml:space="preserve"> </w:t>
      </w:r>
      <w:r w:rsidRPr="30D08A03">
        <w:rPr>
          <w:b/>
          <w:bCs/>
        </w:rPr>
        <w:t>–</w:t>
      </w:r>
      <w:r>
        <w:t xml:space="preserve"> analýza stávající technologické architektury (systémové prostředí, databáze, infrastruktura, bezpečnost) pro účely posouzení ochrany investic a možnosti převzetí některých prvků do navrhovaného řešení. Součástí posouzení technologické architektury bude </w:t>
      </w:r>
      <w:r w:rsidRPr="30D08A03">
        <w:rPr>
          <w:b/>
          <w:bCs/>
        </w:rPr>
        <w:t>Analýza využitelnosti stávajících technologií</w:t>
      </w:r>
      <w:r>
        <w:t>, dále</w:t>
      </w:r>
      <w:r w:rsidRPr="30D08A03">
        <w:rPr>
          <w:b/>
          <w:bCs/>
        </w:rPr>
        <w:t xml:space="preserve"> </w:t>
      </w:r>
      <w:r>
        <w:t xml:space="preserve">formulace standardů </w:t>
      </w:r>
      <w:r>
        <w:br/>
        <w:t>a omezení podle potřeb a možností budoucího provozovatele a MK.</w:t>
      </w:r>
    </w:p>
    <w:p w14:paraId="4AFF293D" w14:textId="1FB6A8AF" w:rsidR="00124BFB" w:rsidRDefault="00124BFB" w:rsidP="002C6575">
      <w:pPr>
        <w:pStyle w:val="Odstavecseseznamem"/>
        <w:numPr>
          <w:ilvl w:val="0"/>
          <w:numId w:val="6"/>
        </w:numPr>
        <w:ind w:left="567" w:hanging="567"/>
        <w:contextualSpacing w:val="0"/>
      </w:pPr>
      <w:r w:rsidRPr="004C1111">
        <w:rPr>
          <w:b/>
          <w:bCs/>
        </w:rPr>
        <w:t xml:space="preserve">Návrh technologické architektury </w:t>
      </w:r>
      <w:r>
        <w:t xml:space="preserve">– architektonický návrh vznikne na základě analýzy stávajícího stavu informačního systému pro agendu Centrální evidence sbírek muzejní povahy </w:t>
      </w:r>
      <w:r w:rsidRPr="004C1111">
        <w:t>a muzejní evidence sbírek</w:t>
      </w:r>
      <w:r>
        <w:t>, tj. posouzení stávajících technologických komponent řešení a funkcí, v kontextu celého systému ve vazbě na návrh aplikační, datové a business architektury. Návrh nové technologické architektury vznikne v rozsahu nezbytném pro návrh řešení nového systému pro evidenci sbírek muzejní povahy, pro vypracování studie proveditelnosti a pro zpracování žádosti o</w:t>
      </w:r>
      <w:r w:rsidR="00864F07">
        <w:t> </w:t>
      </w:r>
      <w:r>
        <w:t>spolufinancování z EU fondů, zpracování zadávací dokumentace pro výběr budoucího dodavatele řešení.</w:t>
      </w:r>
    </w:p>
    <w:p w14:paraId="39DDF030" w14:textId="77777777" w:rsidR="00124BFB" w:rsidRDefault="00124BFB" w:rsidP="002C6575">
      <w:pPr>
        <w:pStyle w:val="Odstavecseseznamem"/>
        <w:numPr>
          <w:ilvl w:val="0"/>
          <w:numId w:val="6"/>
        </w:numPr>
        <w:ind w:left="567" w:hanging="567"/>
        <w:contextualSpacing w:val="0"/>
        <w:rPr>
          <w:rFonts w:eastAsiaTheme="minorEastAsia"/>
        </w:rPr>
      </w:pPr>
      <w:r w:rsidRPr="0347CC31">
        <w:rPr>
          <w:b/>
          <w:bCs/>
        </w:rPr>
        <w:t>Model technologické architektury</w:t>
      </w:r>
      <w:r>
        <w:t xml:space="preserve"> </w:t>
      </w:r>
      <w:r w:rsidRPr="0347CC31">
        <w:rPr>
          <w:b/>
          <w:bCs/>
        </w:rPr>
        <w:t>stávajícího i nového řešení</w:t>
      </w:r>
      <w:r>
        <w:t xml:space="preserve"> – vznikne v souladu s definicí jazyka ArchiMate 3.1. a vyšší, frameworku TOGAF, specifikacemi vydanými MV ČR (NAP, NAR, metodika modelování k žádostem OHA) a interní metodikou modelování. K modelu Zhotovitel dodá odpovídající diagramy ve stanovených pohledech, včetně pohledů vhodných pro formuláře OHA v jeho aktuální verzi. Návrh řešení (TO-BE model) bude doplněn o část definice nového prostředí. Nově vzniklé elementy a vazby budou jednoznačně odděleny a umístěny ve zvláštních package, včetně pohledů pro znázornění budoucího optimalizovaného stavu a přechodové architektury.</w:t>
      </w:r>
    </w:p>
    <w:p w14:paraId="125431EA" w14:textId="77777777" w:rsidR="00124BFB" w:rsidRDefault="00124BFB" w:rsidP="00133B4E">
      <w:pPr>
        <w:spacing w:after="80"/>
        <w:rPr>
          <w:u w:val="single"/>
        </w:rPr>
      </w:pPr>
      <w:r w:rsidRPr="3B860060">
        <w:rPr>
          <w:u w:val="single"/>
        </w:rPr>
        <w:lastRenderedPageBreak/>
        <w:t>Model Technologické vrstvy vznikne minimálně v rozsahu:</w:t>
      </w:r>
    </w:p>
    <w:p w14:paraId="430B94A1" w14:textId="77777777" w:rsidR="00124BFB" w:rsidRDefault="00124BFB" w:rsidP="00133B4E">
      <w:pPr>
        <w:pStyle w:val="Odstavecseseznamem"/>
        <w:numPr>
          <w:ilvl w:val="0"/>
          <w:numId w:val="7"/>
        </w:numPr>
        <w:spacing w:after="80"/>
        <w:ind w:left="567" w:hanging="567"/>
        <w:contextualSpacing w:val="0"/>
      </w:pPr>
      <w:r>
        <w:t xml:space="preserve">Rozšíření popisu aplikační vrstvy </w:t>
      </w:r>
    </w:p>
    <w:p w14:paraId="2E51CE4A" w14:textId="77777777" w:rsidR="00124BFB" w:rsidRDefault="00124BFB" w:rsidP="00133B4E">
      <w:pPr>
        <w:pStyle w:val="Odstavecseseznamem"/>
        <w:numPr>
          <w:ilvl w:val="0"/>
          <w:numId w:val="7"/>
        </w:numPr>
        <w:spacing w:after="80"/>
        <w:ind w:left="567" w:hanging="567"/>
        <w:contextualSpacing w:val="0"/>
      </w:pPr>
      <w:r>
        <w:t>Služby (hlavní i podpůrné)</w:t>
      </w:r>
    </w:p>
    <w:p w14:paraId="1363B2A5" w14:textId="77777777" w:rsidR="00124BFB" w:rsidRDefault="00124BFB" w:rsidP="00133B4E">
      <w:pPr>
        <w:pStyle w:val="Odstavecseseznamem"/>
        <w:numPr>
          <w:ilvl w:val="0"/>
          <w:numId w:val="7"/>
        </w:numPr>
        <w:spacing w:after="80"/>
        <w:ind w:left="567" w:hanging="567"/>
        <w:contextualSpacing w:val="0"/>
      </w:pPr>
      <w:r>
        <w:t>Technologické komponenty, systémy, funkce</w:t>
      </w:r>
    </w:p>
    <w:p w14:paraId="72C91B89" w14:textId="77777777" w:rsidR="00124BFB" w:rsidRDefault="00124BFB" w:rsidP="00133B4E">
      <w:pPr>
        <w:pStyle w:val="Odstavecseseznamem"/>
        <w:numPr>
          <w:ilvl w:val="0"/>
          <w:numId w:val="7"/>
        </w:numPr>
        <w:spacing w:after="80"/>
        <w:ind w:left="567" w:hanging="567"/>
        <w:contextualSpacing w:val="0"/>
      </w:pPr>
      <w:r>
        <w:t>Data, která jsou zpracovávána, nebo jsou přenášena, zmapování výměny a toku dat</w:t>
      </w:r>
    </w:p>
    <w:p w14:paraId="28324E6F" w14:textId="77777777" w:rsidR="00124BFB" w:rsidRDefault="00124BFB" w:rsidP="00133B4E">
      <w:pPr>
        <w:pStyle w:val="Odstavecseseznamem"/>
        <w:numPr>
          <w:ilvl w:val="0"/>
          <w:numId w:val="7"/>
        </w:numPr>
        <w:spacing w:after="80"/>
        <w:ind w:left="567" w:hanging="567"/>
        <w:contextualSpacing w:val="0"/>
      </w:pPr>
      <w:r>
        <w:t>Technologická platforma</w:t>
      </w:r>
    </w:p>
    <w:p w14:paraId="2CF7AEF3" w14:textId="77777777" w:rsidR="00124BFB" w:rsidRDefault="00124BFB" w:rsidP="00133B4E">
      <w:pPr>
        <w:pStyle w:val="Odstavecseseznamem"/>
        <w:numPr>
          <w:ilvl w:val="0"/>
          <w:numId w:val="7"/>
        </w:numPr>
        <w:spacing w:after="80"/>
        <w:ind w:left="567" w:hanging="567"/>
        <w:contextualSpacing w:val="0"/>
      </w:pPr>
      <w:r>
        <w:t>Systémové celky (např. zálohování, bezpečnostní monitoring…)</w:t>
      </w:r>
    </w:p>
    <w:p w14:paraId="34FF63B7" w14:textId="77777777" w:rsidR="00124BFB" w:rsidRDefault="00124BFB" w:rsidP="00133B4E">
      <w:pPr>
        <w:pStyle w:val="Odstavecseseznamem"/>
        <w:numPr>
          <w:ilvl w:val="0"/>
          <w:numId w:val="7"/>
        </w:numPr>
        <w:spacing w:after="80"/>
        <w:ind w:left="567" w:hanging="567"/>
        <w:contextualSpacing w:val="0"/>
      </w:pPr>
      <w:r>
        <w:t>Sítě</w:t>
      </w:r>
    </w:p>
    <w:p w14:paraId="44A1293D" w14:textId="77777777" w:rsidR="00124BFB" w:rsidRDefault="00124BFB" w:rsidP="00133B4E">
      <w:pPr>
        <w:pStyle w:val="Odstavecseseznamem"/>
        <w:numPr>
          <w:ilvl w:val="0"/>
          <w:numId w:val="7"/>
        </w:numPr>
        <w:ind w:left="567" w:hanging="567"/>
        <w:contextualSpacing w:val="0"/>
      </w:pPr>
      <w:r>
        <w:t>Další – podle definovaných pohledů v metodice modelování </w:t>
      </w:r>
    </w:p>
    <w:p w14:paraId="23706C4D" w14:textId="21DCF4A6" w:rsidR="006A6457" w:rsidRPr="00194D75" w:rsidRDefault="006A6457" w:rsidP="00133B4E">
      <w:pPr>
        <w:pStyle w:val="Odstavecseseznamem"/>
        <w:numPr>
          <w:ilvl w:val="0"/>
          <w:numId w:val="6"/>
        </w:numPr>
        <w:ind w:left="567" w:hanging="567"/>
        <w:contextualSpacing w:val="0"/>
        <w:rPr>
          <w:b/>
        </w:rPr>
      </w:pPr>
      <w:r w:rsidRPr="00597B01">
        <w:rPr>
          <w:b/>
        </w:rPr>
        <w:t xml:space="preserve">Návrh HW řešení včetně systémového SW  </w:t>
      </w:r>
    </w:p>
    <w:p w14:paraId="75B7E71E" w14:textId="1332EB0F" w:rsidR="00124BFB" w:rsidRDefault="00124BFB" w:rsidP="00133B4E">
      <w:pPr>
        <w:pStyle w:val="Odstavecseseznamem"/>
        <w:numPr>
          <w:ilvl w:val="0"/>
          <w:numId w:val="6"/>
        </w:numPr>
        <w:ind w:left="567" w:hanging="567"/>
        <w:contextualSpacing w:val="0"/>
      </w:pPr>
      <w:r w:rsidRPr="004C1111">
        <w:rPr>
          <w:b/>
          <w:bCs/>
        </w:rPr>
        <w:t>Rozdílová analýza</w:t>
      </w:r>
      <w:r>
        <w:t xml:space="preserve"> – rozdílová analýza technologické vrstvy stávajícího řešení a návrhu řešení nového systému pro agendu Centrální evidence sbírek muzejní povahy </w:t>
      </w:r>
      <w:r w:rsidRPr="004C1111">
        <w:t>a nového systému muzejní evidence sbírek</w:t>
      </w:r>
      <w:r>
        <w:t xml:space="preserve">. </w:t>
      </w:r>
    </w:p>
    <w:p w14:paraId="2B2A618F" w14:textId="77777777" w:rsidR="00124BFB" w:rsidRDefault="00124BFB" w:rsidP="00133B4E">
      <w:pPr>
        <w:pStyle w:val="Odstavecseseznamem"/>
        <w:numPr>
          <w:ilvl w:val="0"/>
          <w:numId w:val="6"/>
        </w:numPr>
        <w:ind w:left="567" w:hanging="567"/>
        <w:contextualSpacing w:val="0"/>
      </w:pPr>
      <w:r w:rsidRPr="0347CC31">
        <w:rPr>
          <w:b/>
          <w:bCs/>
        </w:rPr>
        <w:t>TCO a rizika návrhu řešení</w:t>
      </w:r>
      <w:r>
        <w:t xml:space="preserve"> – součástí řešení bude zhodnocení rizik, posouzení rizika přechodu </w:t>
      </w:r>
      <w:r>
        <w:br/>
        <w:t>ze stávajícího na nový informační systém, vytvoření mapy rizik, návrh na mitigaci rizik.</w:t>
      </w:r>
    </w:p>
    <w:p w14:paraId="13ED87F0" w14:textId="77777777" w:rsidR="00124BFB" w:rsidRDefault="00124BFB" w:rsidP="00133B4E">
      <w:pPr>
        <w:pStyle w:val="Odstavecseseznamem"/>
        <w:numPr>
          <w:ilvl w:val="0"/>
          <w:numId w:val="6"/>
        </w:numPr>
        <w:ind w:left="567" w:hanging="567"/>
        <w:contextualSpacing w:val="0"/>
      </w:pPr>
      <w:r w:rsidRPr="0347CC31">
        <w:rPr>
          <w:b/>
          <w:bCs/>
        </w:rPr>
        <w:t>Plán implementace a migrace</w:t>
      </w:r>
      <w:r>
        <w:t xml:space="preserve"> – návrh řešení bude obsahovat návrh harmonogramu a způsobu dodávky řešení včetně definice nezbytné součinnosti se stávajícím dodavatelem IS (smluvní, znalostní i technické – např. při migraci potřebných dat), a to včetně odhadu nákladů na poskytnutou součinnost. </w:t>
      </w:r>
    </w:p>
    <w:p w14:paraId="1A84C5A0" w14:textId="77777777" w:rsidR="00124BFB" w:rsidRPr="003159D7" w:rsidRDefault="00124BFB" w:rsidP="00133B4E">
      <w:pPr>
        <w:spacing w:after="80"/>
        <w:rPr>
          <w:u w:val="single"/>
        </w:rPr>
      </w:pPr>
      <w:r w:rsidRPr="0347CC31">
        <w:rPr>
          <w:u w:val="single"/>
        </w:rPr>
        <w:t xml:space="preserve">Minimální rozsah výstupů v části technologická architektura: </w:t>
      </w:r>
    </w:p>
    <w:p w14:paraId="729E50E1" w14:textId="77777777" w:rsidR="00124BFB" w:rsidRDefault="00124BFB" w:rsidP="00133B4E">
      <w:pPr>
        <w:pStyle w:val="Odstavecseseznamem"/>
        <w:numPr>
          <w:ilvl w:val="0"/>
          <w:numId w:val="7"/>
        </w:numPr>
        <w:spacing w:after="80"/>
        <w:ind w:left="567" w:hanging="567"/>
        <w:contextualSpacing w:val="0"/>
      </w:pPr>
      <w:r>
        <w:t xml:space="preserve">Analýza stávající technologické architektury  </w:t>
      </w:r>
    </w:p>
    <w:p w14:paraId="3E91CC10" w14:textId="77777777" w:rsidR="00124BFB" w:rsidRDefault="00124BFB" w:rsidP="00133B4E">
      <w:pPr>
        <w:pStyle w:val="Odstavecseseznamem"/>
        <w:numPr>
          <w:ilvl w:val="0"/>
          <w:numId w:val="7"/>
        </w:numPr>
        <w:spacing w:after="80"/>
        <w:ind w:left="567" w:hanging="567"/>
        <w:contextualSpacing w:val="0"/>
      </w:pPr>
      <w:r>
        <w:t>Návrh nové technologické architektury</w:t>
      </w:r>
    </w:p>
    <w:p w14:paraId="7A4E5342" w14:textId="77777777" w:rsidR="00124BFB" w:rsidRDefault="00124BFB" w:rsidP="00133B4E">
      <w:pPr>
        <w:pStyle w:val="Odstavecseseznamem"/>
        <w:numPr>
          <w:ilvl w:val="0"/>
          <w:numId w:val="7"/>
        </w:numPr>
        <w:spacing w:after="80"/>
        <w:ind w:left="567" w:hanging="567"/>
        <w:contextualSpacing w:val="0"/>
      </w:pPr>
      <w:r>
        <w:t>Analýza využitelnosti stávajících technologií</w:t>
      </w:r>
    </w:p>
    <w:p w14:paraId="29DCF5D3" w14:textId="77777777" w:rsidR="00124BFB" w:rsidRDefault="00124BFB" w:rsidP="00133B4E">
      <w:pPr>
        <w:pStyle w:val="Odstavecseseznamem"/>
        <w:numPr>
          <w:ilvl w:val="0"/>
          <w:numId w:val="7"/>
        </w:numPr>
        <w:spacing w:after="80"/>
        <w:ind w:left="567" w:hanging="567"/>
        <w:contextualSpacing w:val="0"/>
      </w:pPr>
      <w:r>
        <w:t>Model technologické architektury stávajícího i nového řešení</w:t>
      </w:r>
    </w:p>
    <w:p w14:paraId="1CCF7A65" w14:textId="77777777" w:rsidR="00124BFB" w:rsidRDefault="00124BFB" w:rsidP="00133B4E">
      <w:pPr>
        <w:pStyle w:val="Odstavecseseznamem"/>
        <w:numPr>
          <w:ilvl w:val="0"/>
          <w:numId w:val="7"/>
        </w:numPr>
        <w:spacing w:after="80"/>
        <w:ind w:left="567" w:hanging="567"/>
        <w:contextualSpacing w:val="0"/>
      </w:pPr>
      <w:r>
        <w:t xml:space="preserve">Rozdílová analýza </w:t>
      </w:r>
    </w:p>
    <w:p w14:paraId="5E9726E4" w14:textId="77777777" w:rsidR="00124BFB" w:rsidRDefault="00124BFB" w:rsidP="00133B4E">
      <w:pPr>
        <w:pStyle w:val="Odstavecseseznamem"/>
        <w:numPr>
          <w:ilvl w:val="0"/>
          <w:numId w:val="7"/>
        </w:numPr>
        <w:spacing w:after="80"/>
        <w:ind w:left="567" w:hanging="567"/>
        <w:contextualSpacing w:val="0"/>
      </w:pPr>
      <w:r>
        <w:t>TCO a rizika návrhu řešení</w:t>
      </w:r>
    </w:p>
    <w:p w14:paraId="64DF55E5" w14:textId="77777777" w:rsidR="00133B4E" w:rsidRDefault="00124BFB" w:rsidP="00133B4E">
      <w:pPr>
        <w:pStyle w:val="Odstavecseseznamem"/>
        <w:numPr>
          <w:ilvl w:val="0"/>
          <w:numId w:val="7"/>
        </w:numPr>
        <w:ind w:left="567" w:hanging="567"/>
        <w:contextualSpacing w:val="0"/>
      </w:pPr>
      <w:r>
        <w:t>Plán implementace a migrace</w:t>
      </w:r>
    </w:p>
    <w:p w14:paraId="2DE248FF" w14:textId="2EBABD17" w:rsidR="00124BFB" w:rsidRDefault="00124BFB" w:rsidP="00133B4E">
      <w:r w:rsidRPr="00133B4E">
        <w:rPr>
          <w:b/>
          <w:bCs/>
        </w:rPr>
        <w:t>Všechny výstupy</w:t>
      </w:r>
      <w:r>
        <w:t xml:space="preserve"> – analýzy, dokumenty, materiály obsahující shora uvedené požadavky budou dodány ve struktuře a rozsahu, který bude moci být následně použit v zadávací dokumentaci pro výběr dodavatele řešení systému pro agendu Centrální evidence sbírek muzejní povahy.</w:t>
      </w:r>
    </w:p>
    <w:p w14:paraId="63341837" w14:textId="1F63AFCF" w:rsidR="00035837" w:rsidRPr="00133B4E" w:rsidRDefault="00035837" w:rsidP="00133B4E">
      <w:pPr>
        <w:pStyle w:val="Nadpis2"/>
        <w:numPr>
          <w:ilvl w:val="1"/>
          <w:numId w:val="4"/>
        </w:numPr>
        <w:spacing w:before="0" w:after="40"/>
        <w:ind w:left="567" w:hanging="567"/>
        <w:rPr>
          <w:rStyle w:val="spellingerror"/>
          <w:rFonts w:asciiTheme="minorHAnsi" w:hAnsiTheme="minorHAnsi" w:cstheme="minorHAnsi"/>
          <w:b/>
          <w:bCs/>
          <w:color w:val="auto"/>
          <w:sz w:val="22"/>
          <w:szCs w:val="22"/>
        </w:rPr>
      </w:pPr>
      <w:bookmarkStart w:id="16" w:name="_Toc144905274"/>
      <w:r w:rsidRPr="00133B4E">
        <w:rPr>
          <w:rStyle w:val="spellingerror"/>
          <w:rFonts w:asciiTheme="minorHAnsi" w:hAnsiTheme="minorHAnsi" w:cstheme="minorHAnsi"/>
          <w:b/>
          <w:bCs/>
          <w:color w:val="auto"/>
          <w:sz w:val="22"/>
          <w:szCs w:val="22"/>
        </w:rPr>
        <w:t xml:space="preserve">Výstup č. </w:t>
      </w:r>
      <w:r w:rsidR="00734220" w:rsidRPr="00133B4E">
        <w:rPr>
          <w:rStyle w:val="spellingerror"/>
          <w:rFonts w:asciiTheme="minorHAnsi" w:hAnsiTheme="minorHAnsi" w:cstheme="minorHAnsi"/>
          <w:b/>
          <w:bCs/>
          <w:color w:val="auto"/>
          <w:sz w:val="22"/>
          <w:szCs w:val="22"/>
        </w:rPr>
        <w:t>4</w:t>
      </w:r>
      <w:r w:rsidRPr="00133B4E">
        <w:rPr>
          <w:rStyle w:val="spellingerror"/>
          <w:rFonts w:asciiTheme="minorHAnsi" w:hAnsiTheme="minorHAnsi" w:cstheme="minorHAnsi"/>
          <w:b/>
          <w:bCs/>
          <w:color w:val="auto"/>
          <w:sz w:val="22"/>
          <w:szCs w:val="22"/>
        </w:rPr>
        <w:t>: Detailní technická specifikace cílového řešení</w:t>
      </w:r>
      <w:bookmarkEnd w:id="16"/>
    </w:p>
    <w:p w14:paraId="6091E3C0" w14:textId="77777777" w:rsidR="00035837" w:rsidRDefault="00035837" w:rsidP="00133B4E">
      <w:r w:rsidRPr="00133B4E">
        <w:rPr>
          <w:b/>
          <w:bCs/>
        </w:rPr>
        <w:t>Zadání implementace</w:t>
      </w:r>
      <w:r>
        <w:t xml:space="preserve"> – na základě schválené enterprise architektury řešení (business, aplikační, datové a technologické) Zhotovitel vypracuje technickou specifikaci na úrovni Solution architektury – solution architekturu řešení, funkční a technickou specifikaci.</w:t>
      </w:r>
    </w:p>
    <w:p w14:paraId="57DB1A8F" w14:textId="77777777" w:rsidR="00035837" w:rsidRDefault="00035837" w:rsidP="00133B4E">
      <w:r>
        <w:t xml:space="preserve">Součástí budou detailní technické podmínky a omezení dodávky řešení předmětu projektu (požadavky na infrastrukturní a aplikační řešení předmětu projektu), kompletní a komplexně funkční technické </w:t>
      </w:r>
      <w:r>
        <w:lastRenderedPageBreak/>
        <w:t xml:space="preserve">řešení, včetně detailního popisu implementace, návrh a popis návrhu realizačního projektu a jeho etap (etapizace, časový harmonogram). </w:t>
      </w:r>
    </w:p>
    <w:p w14:paraId="32C3B0A4" w14:textId="3A4E3514" w:rsidR="00035837" w:rsidRPr="00133B4E" w:rsidRDefault="00035837" w:rsidP="00133B4E">
      <w:r>
        <w:t>Návrh technické specifikace bude sestaven tak, aby byla zachována technologická neutralita, tj.</w:t>
      </w:r>
      <w:r w:rsidR="00864F07">
        <w:t> </w:t>
      </w:r>
      <w:r>
        <w:t xml:space="preserve">nepředjímal použití konkrétních platforem, prvků a produktů a nevylučoval a nezvýhodňoval nedůvodně žádného z potencionálních zájemců o veřejnou zakázku na realizaci řešení.    </w:t>
      </w:r>
    </w:p>
    <w:p w14:paraId="185C3F4C" w14:textId="77777777" w:rsidR="00035837" w:rsidRPr="003159D7" w:rsidRDefault="00035837" w:rsidP="00133B4E">
      <w:pPr>
        <w:spacing w:after="40"/>
        <w:ind w:left="284"/>
      </w:pPr>
      <w:r w:rsidRPr="003159D7">
        <w:t xml:space="preserve">Součástí bude: </w:t>
      </w:r>
    </w:p>
    <w:p w14:paraId="25F51789" w14:textId="77777777" w:rsidR="00035837" w:rsidRPr="003159D7" w:rsidRDefault="00035837" w:rsidP="00133B4E">
      <w:pPr>
        <w:pStyle w:val="Odstavecseseznamem"/>
        <w:numPr>
          <w:ilvl w:val="0"/>
          <w:numId w:val="7"/>
        </w:numPr>
        <w:spacing w:after="40"/>
        <w:ind w:left="567" w:hanging="567"/>
        <w:contextualSpacing w:val="0"/>
      </w:pPr>
      <w:r>
        <w:t xml:space="preserve">Analýza nefunkčních požadavků </w:t>
      </w:r>
    </w:p>
    <w:p w14:paraId="46949CD7" w14:textId="77777777" w:rsidR="00035837" w:rsidRPr="003159D7" w:rsidRDefault="00035837" w:rsidP="00133B4E">
      <w:pPr>
        <w:pStyle w:val="Odstavecseseznamem"/>
        <w:numPr>
          <w:ilvl w:val="0"/>
          <w:numId w:val="7"/>
        </w:numPr>
        <w:spacing w:after="40"/>
        <w:ind w:left="567" w:hanging="567"/>
        <w:contextualSpacing w:val="0"/>
      </w:pPr>
      <w:r>
        <w:t xml:space="preserve">Dokumentace řešení </w:t>
      </w:r>
    </w:p>
    <w:p w14:paraId="4E51B52D" w14:textId="77777777" w:rsidR="00035837" w:rsidRDefault="00035837" w:rsidP="00133B4E">
      <w:pPr>
        <w:pStyle w:val="Odstavecseseznamem"/>
        <w:numPr>
          <w:ilvl w:val="0"/>
          <w:numId w:val="9"/>
        </w:numPr>
        <w:spacing w:after="40"/>
        <w:ind w:left="851" w:hanging="284"/>
        <w:contextualSpacing w:val="0"/>
        <w:textAlignment w:val="baseline"/>
      </w:pPr>
      <w:r>
        <w:t xml:space="preserve">Základní popis řešení, jeho rozdělení z hlediska funkčních celků </w:t>
      </w:r>
    </w:p>
    <w:p w14:paraId="2FA06DB8" w14:textId="77777777" w:rsidR="00035837" w:rsidRDefault="00035837" w:rsidP="00133B4E">
      <w:pPr>
        <w:pStyle w:val="Odstavecseseznamem"/>
        <w:numPr>
          <w:ilvl w:val="0"/>
          <w:numId w:val="9"/>
        </w:numPr>
        <w:spacing w:after="40"/>
        <w:ind w:left="851" w:hanging="284"/>
        <w:contextualSpacing w:val="0"/>
        <w:textAlignment w:val="baseline"/>
      </w:pPr>
      <w:r>
        <w:t xml:space="preserve">Návrh členění IS, podrobný popis jednotlivých částí </w:t>
      </w:r>
    </w:p>
    <w:p w14:paraId="389DF4AD" w14:textId="77777777" w:rsidR="00035837" w:rsidRDefault="00035837" w:rsidP="00133B4E">
      <w:pPr>
        <w:pStyle w:val="Odstavecseseznamem"/>
        <w:numPr>
          <w:ilvl w:val="0"/>
          <w:numId w:val="9"/>
        </w:numPr>
        <w:spacing w:after="40"/>
        <w:ind w:left="851" w:hanging="284"/>
        <w:contextualSpacing w:val="0"/>
        <w:textAlignment w:val="baseline"/>
      </w:pPr>
      <w:r>
        <w:t xml:space="preserve">Podrobný popis architektury řešení </w:t>
      </w:r>
    </w:p>
    <w:p w14:paraId="1EC0599B" w14:textId="77777777" w:rsidR="00035837" w:rsidRDefault="00035837" w:rsidP="00133B4E">
      <w:pPr>
        <w:pStyle w:val="Odstavecseseznamem"/>
        <w:numPr>
          <w:ilvl w:val="0"/>
          <w:numId w:val="9"/>
        </w:numPr>
        <w:spacing w:after="40"/>
        <w:ind w:left="851" w:hanging="284"/>
        <w:contextualSpacing w:val="0"/>
        <w:textAlignment w:val="baseline"/>
      </w:pPr>
      <w:r>
        <w:t>Graficky zpracované funkční schéma, včetně popisu funkčních vazeb, komunikačních protokolů, datových standardů, model v Archimate</w:t>
      </w:r>
    </w:p>
    <w:p w14:paraId="543A5118" w14:textId="77777777" w:rsidR="00035837" w:rsidRDefault="00035837" w:rsidP="00133B4E">
      <w:pPr>
        <w:pStyle w:val="Odstavecseseznamem"/>
        <w:numPr>
          <w:ilvl w:val="0"/>
          <w:numId w:val="9"/>
        </w:numPr>
        <w:spacing w:after="40"/>
        <w:ind w:left="851" w:hanging="284"/>
        <w:contextualSpacing w:val="0"/>
        <w:textAlignment w:val="baseline"/>
      </w:pPr>
      <w:r>
        <w:t xml:space="preserve">Výčet a charakteristiku prvků zapojených do řešení </w:t>
      </w:r>
    </w:p>
    <w:p w14:paraId="5C45F1FD" w14:textId="77777777" w:rsidR="00035837" w:rsidRPr="003159D7" w:rsidRDefault="00035837" w:rsidP="00133B4E">
      <w:pPr>
        <w:pStyle w:val="Odstavecseseznamem"/>
        <w:numPr>
          <w:ilvl w:val="0"/>
          <w:numId w:val="7"/>
        </w:numPr>
        <w:spacing w:after="40"/>
        <w:ind w:left="567" w:hanging="567"/>
        <w:contextualSpacing w:val="0"/>
      </w:pPr>
      <w:r>
        <w:t xml:space="preserve"> Kompletní analýza řešení, která bude obsahovat </w:t>
      </w:r>
    </w:p>
    <w:p w14:paraId="026162D0" w14:textId="77777777" w:rsidR="00035837" w:rsidRDefault="00035837" w:rsidP="00133B4E">
      <w:pPr>
        <w:pStyle w:val="Odstavecseseznamem"/>
        <w:numPr>
          <w:ilvl w:val="0"/>
          <w:numId w:val="9"/>
        </w:numPr>
        <w:spacing w:after="40"/>
        <w:ind w:left="851" w:hanging="284"/>
        <w:contextualSpacing w:val="0"/>
        <w:textAlignment w:val="baseline"/>
      </w:pPr>
      <w:r>
        <w:t xml:space="preserve">Podrobný popis jednotlivých funkčních celků a jejich nasazení </w:t>
      </w:r>
    </w:p>
    <w:p w14:paraId="6D186840" w14:textId="77777777" w:rsidR="00035837" w:rsidRDefault="00035837" w:rsidP="00133B4E">
      <w:pPr>
        <w:pStyle w:val="Odstavecseseznamem"/>
        <w:numPr>
          <w:ilvl w:val="0"/>
          <w:numId w:val="9"/>
        </w:numPr>
        <w:spacing w:after="40"/>
        <w:ind w:left="851" w:hanging="284"/>
        <w:contextualSpacing w:val="0"/>
        <w:textAlignment w:val="baseline"/>
      </w:pPr>
      <w:r>
        <w:t xml:space="preserve">Podrobný návrh principu předávání metadatových popisných informací mezi funkčními celky a systémy </w:t>
      </w:r>
    </w:p>
    <w:p w14:paraId="5C646346" w14:textId="77777777" w:rsidR="00035837" w:rsidRDefault="00035837" w:rsidP="00133B4E">
      <w:pPr>
        <w:pStyle w:val="Odstavecseseznamem"/>
        <w:numPr>
          <w:ilvl w:val="0"/>
          <w:numId w:val="9"/>
        </w:numPr>
        <w:spacing w:after="40"/>
        <w:ind w:left="851" w:hanging="284"/>
        <w:contextualSpacing w:val="0"/>
        <w:textAlignment w:val="baseline"/>
      </w:pPr>
      <w:r>
        <w:t>Podrobný popis modulů, schéma vazeb a jeho zapojení do systému</w:t>
      </w:r>
    </w:p>
    <w:p w14:paraId="1241674C" w14:textId="77777777" w:rsidR="00035837" w:rsidRDefault="00035837" w:rsidP="00133B4E">
      <w:pPr>
        <w:pStyle w:val="Odstavecseseznamem"/>
        <w:numPr>
          <w:ilvl w:val="0"/>
          <w:numId w:val="9"/>
        </w:numPr>
        <w:spacing w:after="40"/>
        <w:ind w:left="851" w:hanging="284"/>
        <w:contextualSpacing w:val="0"/>
        <w:textAlignment w:val="baseline"/>
      </w:pPr>
      <w:r>
        <w:t xml:space="preserve">Návrh členění a uspořádání prvků </w:t>
      </w:r>
    </w:p>
    <w:p w14:paraId="7224938A" w14:textId="77777777" w:rsidR="00035837" w:rsidRDefault="00035837" w:rsidP="00133B4E">
      <w:pPr>
        <w:pStyle w:val="Odstavecseseznamem"/>
        <w:numPr>
          <w:ilvl w:val="0"/>
          <w:numId w:val="9"/>
        </w:numPr>
        <w:spacing w:after="40"/>
        <w:ind w:left="851" w:hanging="284"/>
        <w:contextualSpacing w:val="0"/>
        <w:textAlignment w:val="baseline"/>
      </w:pPr>
      <w:r>
        <w:t>Návrh uživatelského rozhraní, včetně funkcionalit</w:t>
      </w:r>
    </w:p>
    <w:p w14:paraId="003D1989" w14:textId="77777777" w:rsidR="00035837" w:rsidRDefault="00035837" w:rsidP="00133B4E">
      <w:pPr>
        <w:pStyle w:val="Odstavecseseznamem"/>
        <w:numPr>
          <w:ilvl w:val="0"/>
          <w:numId w:val="9"/>
        </w:numPr>
        <w:spacing w:after="40"/>
        <w:ind w:left="851" w:hanging="284"/>
        <w:contextualSpacing w:val="0"/>
        <w:textAlignment w:val="baseline"/>
      </w:pPr>
      <w:r>
        <w:t xml:space="preserve">Popis řešení pro ověření externích a interních identit </w:t>
      </w:r>
    </w:p>
    <w:p w14:paraId="43094EBF" w14:textId="77777777" w:rsidR="00035837" w:rsidRDefault="00035837" w:rsidP="00133B4E">
      <w:pPr>
        <w:pStyle w:val="Odstavecseseznamem"/>
        <w:numPr>
          <w:ilvl w:val="0"/>
          <w:numId w:val="9"/>
        </w:numPr>
        <w:spacing w:after="40"/>
        <w:ind w:left="851" w:hanging="284"/>
        <w:contextualSpacing w:val="0"/>
        <w:textAlignment w:val="baseline"/>
      </w:pPr>
      <w:r>
        <w:t xml:space="preserve">Návrh rolí, principu řízení rolí </w:t>
      </w:r>
    </w:p>
    <w:p w14:paraId="571ED525" w14:textId="77777777" w:rsidR="00035837" w:rsidRDefault="00035837" w:rsidP="00133B4E">
      <w:pPr>
        <w:pStyle w:val="Odstavecseseznamem"/>
        <w:numPr>
          <w:ilvl w:val="0"/>
          <w:numId w:val="9"/>
        </w:numPr>
        <w:spacing w:after="40"/>
        <w:ind w:left="851" w:hanging="284"/>
        <w:contextualSpacing w:val="0"/>
        <w:textAlignment w:val="baseline"/>
      </w:pPr>
      <w:r>
        <w:t xml:space="preserve">Popis notifikačního systému </w:t>
      </w:r>
    </w:p>
    <w:p w14:paraId="54E3D9E9" w14:textId="77777777" w:rsidR="00035837" w:rsidRDefault="00035837" w:rsidP="00133B4E">
      <w:pPr>
        <w:pStyle w:val="Odstavecseseznamem"/>
        <w:numPr>
          <w:ilvl w:val="0"/>
          <w:numId w:val="9"/>
        </w:numPr>
        <w:spacing w:after="40"/>
        <w:ind w:left="851" w:hanging="284"/>
        <w:contextualSpacing w:val="0"/>
        <w:textAlignment w:val="baseline"/>
      </w:pPr>
      <w:r>
        <w:t xml:space="preserve">Návrh a popis všech komunikačních datových rozhraní, protokolů a webových služeb, popisy komunikačních prostupů a zabezpečení </w:t>
      </w:r>
    </w:p>
    <w:p w14:paraId="442BA7F2" w14:textId="77777777" w:rsidR="00035837" w:rsidRDefault="00035837" w:rsidP="00133B4E">
      <w:pPr>
        <w:pStyle w:val="Odstavecseseznamem"/>
        <w:numPr>
          <w:ilvl w:val="0"/>
          <w:numId w:val="9"/>
        </w:numPr>
        <w:spacing w:after="40"/>
        <w:ind w:left="851" w:hanging="284"/>
        <w:contextualSpacing w:val="0"/>
        <w:textAlignment w:val="baseline"/>
      </w:pPr>
      <w:r>
        <w:t xml:space="preserve">Podrobný popis struktury databází a datového modelu </w:t>
      </w:r>
    </w:p>
    <w:p w14:paraId="59D6C2C2" w14:textId="77777777" w:rsidR="00035837" w:rsidRDefault="00035837" w:rsidP="00133B4E">
      <w:pPr>
        <w:pStyle w:val="Odstavecseseznamem"/>
        <w:numPr>
          <w:ilvl w:val="0"/>
          <w:numId w:val="9"/>
        </w:numPr>
        <w:spacing w:after="40"/>
        <w:ind w:left="851" w:hanging="284"/>
        <w:contextualSpacing w:val="0"/>
        <w:textAlignment w:val="baseline"/>
      </w:pPr>
      <w:r>
        <w:t xml:space="preserve">Návrh koncepce statistik a reportingu </w:t>
      </w:r>
    </w:p>
    <w:p w14:paraId="1EFA7022" w14:textId="77777777" w:rsidR="00035837" w:rsidRDefault="00035837" w:rsidP="00133B4E">
      <w:pPr>
        <w:pStyle w:val="Odstavecseseznamem"/>
        <w:numPr>
          <w:ilvl w:val="0"/>
          <w:numId w:val="9"/>
        </w:numPr>
        <w:spacing w:after="40"/>
        <w:ind w:left="851" w:hanging="284"/>
        <w:contextualSpacing w:val="0"/>
        <w:textAlignment w:val="baseline"/>
      </w:pPr>
      <w:r>
        <w:t>Výčet a popis všech dostupných funkcionalit řešení</w:t>
      </w:r>
    </w:p>
    <w:p w14:paraId="08AC9229" w14:textId="77777777" w:rsidR="00035837" w:rsidRPr="003159D7" w:rsidRDefault="00035837" w:rsidP="00133B4E">
      <w:pPr>
        <w:pStyle w:val="Odstavecseseznamem"/>
        <w:numPr>
          <w:ilvl w:val="0"/>
          <w:numId w:val="7"/>
        </w:numPr>
        <w:spacing w:after="40"/>
        <w:ind w:left="567" w:hanging="567"/>
        <w:contextualSpacing w:val="0"/>
      </w:pPr>
      <w:r>
        <w:t xml:space="preserve">Popis požadovaného řešení (vč. komunikace a administrace) </w:t>
      </w:r>
    </w:p>
    <w:p w14:paraId="5F6FDF26" w14:textId="77777777" w:rsidR="00035837" w:rsidRPr="003159D7" w:rsidRDefault="00035837" w:rsidP="00133B4E">
      <w:pPr>
        <w:pStyle w:val="Odstavecseseznamem"/>
        <w:numPr>
          <w:ilvl w:val="0"/>
          <w:numId w:val="7"/>
        </w:numPr>
        <w:spacing w:after="40"/>
        <w:ind w:left="567" w:hanging="567"/>
        <w:contextualSpacing w:val="0"/>
      </w:pPr>
      <w:r>
        <w:t xml:space="preserve">Spolupráce s externími systémy </w:t>
      </w:r>
    </w:p>
    <w:p w14:paraId="61D08DBE" w14:textId="77777777" w:rsidR="00035837" w:rsidRPr="003159D7" w:rsidRDefault="00035837" w:rsidP="00133B4E">
      <w:pPr>
        <w:pStyle w:val="Odstavecseseznamem"/>
        <w:numPr>
          <w:ilvl w:val="0"/>
          <w:numId w:val="7"/>
        </w:numPr>
        <w:spacing w:after="40"/>
        <w:ind w:left="567" w:hanging="567"/>
        <w:contextualSpacing w:val="0"/>
      </w:pPr>
      <w:r>
        <w:t>Minimální požadavky a omezení na řešení (licence, platformy, modularita a škálovatelnost, dokumentace, legislativa)</w:t>
      </w:r>
    </w:p>
    <w:p w14:paraId="18DAA32B" w14:textId="77777777" w:rsidR="00035837" w:rsidRPr="003159D7" w:rsidRDefault="00035837" w:rsidP="00133B4E">
      <w:pPr>
        <w:pStyle w:val="Odstavecseseznamem"/>
        <w:numPr>
          <w:ilvl w:val="0"/>
          <w:numId w:val="7"/>
        </w:numPr>
        <w:spacing w:after="40"/>
        <w:ind w:left="567" w:hanging="567"/>
        <w:contextualSpacing w:val="0"/>
      </w:pPr>
      <w:r>
        <w:t xml:space="preserve">Popis požadovaných funkcionalit řešení a podrobné schéma řešení, </w:t>
      </w:r>
    </w:p>
    <w:p w14:paraId="16B266BD" w14:textId="77777777" w:rsidR="00035837" w:rsidRPr="003159D7" w:rsidRDefault="00035837" w:rsidP="00133B4E">
      <w:pPr>
        <w:pStyle w:val="Odstavecseseznamem"/>
        <w:numPr>
          <w:ilvl w:val="0"/>
          <w:numId w:val="7"/>
        </w:numPr>
        <w:spacing w:after="40"/>
        <w:ind w:left="567" w:hanging="567"/>
        <w:contextualSpacing w:val="0"/>
      </w:pPr>
      <w:r>
        <w:t>Specifikace požadavků na HW a SW</w:t>
      </w:r>
    </w:p>
    <w:p w14:paraId="551C2A63" w14:textId="77777777" w:rsidR="00035837" w:rsidRPr="003159D7" w:rsidRDefault="00035837" w:rsidP="00133B4E">
      <w:pPr>
        <w:pStyle w:val="Odstavecseseznamem"/>
        <w:numPr>
          <w:ilvl w:val="0"/>
          <w:numId w:val="7"/>
        </w:numPr>
        <w:spacing w:after="40"/>
        <w:ind w:left="567" w:hanging="567"/>
        <w:contextualSpacing w:val="0"/>
      </w:pPr>
      <w:r>
        <w:t xml:space="preserve">Bezpečnost řešení – kybernetická a informační dle ZoKB </w:t>
      </w:r>
    </w:p>
    <w:p w14:paraId="34930DFA" w14:textId="77777777" w:rsidR="00035837" w:rsidRPr="003159D7" w:rsidRDefault="00035837" w:rsidP="00133B4E">
      <w:pPr>
        <w:pStyle w:val="Odstavecseseznamem"/>
        <w:numPr>
          <w:ilvl w:val="0"/>
          <w:numId w:val="7"/>
        </w:numPr>
        <w:spacing w:after="40"/>
        <w:ind w:left="567" w:hanging="567"/>
        <w:contextualSpacing w:val="0"/>
      </w:pPr>
      <w:r>
        <w:t xml:space="preserve">Řešení pro naplnění požadavků GDPR </w:t>
      </w:r>
    </w:p>
    <w:p w14:paraId="088C0CE3" w14:textId="77777777" w:rsidR="00035837" w:rsidRPr="003159D7" w:rsidRDefault="00035837" w:rsidP="00133B4E">
      <w:pPr>
        <w:pStyle w:val="Odstavecseseznamem"/>
        <w:numPr>
          <w:ilvl w:val="0"/>
          <w:numId w:val="7"/>
        </w:numPr>
        <w:spacing w:after="40"/>
        <w:ind w:left="567" w:hanging="567"/>
        <w:contextualSpacing w:val="0"/>
      </w:pPr>
      <w:r>
        <w:t>Podrobný soupis všech typů licencí, které jsou součástí řešení</w:t>
      </w:r>
    </w:p>
    <w:p w14:paraId="7FD70480" w14:textId="77777777" w:rsidR="00035837" w:rsidRPr="003159D7" w:rsidRDefault="00035837" w:rsidP="00133B4E">
      <w:pPr>
        <w:pStyle w:val="Odstavecseseznamem"/>
        <w:numPr>
          <w:ilvl w:val="0"/>
          <w:numId w:val="7"/>
        </w:numPr>
        <w:spacing w:after="40"/>
        <w:ind w:left="567" w:hanging="567"/>
        <w:contextualSpacing w:val="0"/>
      </w:pPr>
      <w:r>
        <w:lastRenderedPageBreak/>
        <w:t xml:space="preserve">High level design </w:t>
      </w:r>
      <w:proofErr w:type="gramStart"/>
      <w:r>
        <w:t>document - vysvětlení</w:t>
      </w:r>
      <w:proofErr w:type="gramEnd"/>
      <w:r>
        <w:t xml:space="preserve"> architektury, která bude použita k vývoji systému. Součástí bude diagram architektury, který poskytne přehled o celém systému a identifikuje hlavní komponenty, které budou vyvinuty v řešení a jejich rozhraní</w:t>
      </w:r>
    </w:p>
    <w:p w14:paraId="76D4B0DC" w14:textId="77777777" w:rsidR="00035837" w:rsidRPr="003159D7" w:rsidRDefault="00035837" w:rsidP="00133B4E">
      <w:pPr>
        <w:pStyle w:val="Odstavecseseznamem"/>
        <w:numPr>
          <w:ilvl w:val="0"/>
          <w:numId w:val="7"/>
        </w:numPr>
        <w:spacing w:after="40"/>
        <w:ind w:left="567" w:hanging="567"/>
        <w:contextualSpacing w:val="0"/>
      </w:pPr>
      <w:r>
        <w:t xml:space="preserve">Požadované standardy vývoje a standardy bezpečnosti </w:t>
      </w:r>
    </w:p>
    <w:p w14:paraId="5891EC9E" w14:textId="77777777" w:rsidR="00035837" w:rsidRPr="003159D7" w:rsidRDefault="00035837" w:rsidP="00133B4E">
      <w:pPr>
        <w:pStyle w:val="Odstavecseseznamem"/>
        <w:numPr>
          <w:ilvl w:val="0"/>
          <w:numId w:val="7"/>
        </w:numPr>
        <w:spacing w:after="40"/>
        <w:ind w:left="567" w:hanging="567"/>
        <w:contextualSpacing w:val="0"/>
      </w:pPr>
      <w:r>
        <w:t xml:space="preserve">Návrh režimu testování řešení v průběhu vývoje </w:t>
      </w:r>
    </w:p>
    <w:p w14:paraId="712F5D9C" w14:textId="77777777" w:rsidR="00035837" w:rsidRPr="003159D7" w:rsidRDefault="00035837" w:rsidP="00133B4E">
      <w:pPr>
        <w:pStyle w:val="Odstavecseseznamem"/>
        <w:numPr>
          <w:ilvl w:val="0"/>
          <w:numId w:val="7"/>
        </w:numPr>
        <w:spacing w:after="40"/>
        <w:ind w:left="567" w:hanging="567"/>
        <w:contextualSpacing w:val="0"/>
      </w:pPr>
      <w:r>
        <w:t xml:space="preserve">Podrobný způsob nasazení řešení, popis testovacího prostředí </w:t>
      </w:r>
    </w:p>
    <w:p w14:paraId="41271F4F" w14:textId="77777777" w:rsidR="00035837" w:rsidRPr="003159D7" w:rsidRDefault="00035837" w:rsidP="00133B4E">
      <w:pPr>
        <w:pStyle w:val="Odstavecseseznamem"/>
        <w:numPr>
          <w:ilvl w:val="0"/>
          <w:numId w:val="7"/>
        </w:numPr>
        <w:spacing w:after="40"/>
        <w:ind w:left="567" w:hanging="567"/>
        <w:contextualSpacing w:val="0"/>
      </w:pPr>
      <w:r>
        <w:t xml:space="preserve">Návrh projektu a podrobný harmonogram implementace zpracovaný formou Ganttova diagramu (včetně školení, testování) </w:t>
      </w:r>
    </w:p>
    <w:p w14:paraId="48DC3AE8" w14:textId="28101B63" w:rsidR="00035837" w:rsidRPr="00133B4E" w:rsidRDefault="00035837" w:rsidP="00133B4E">
      <w:pPr>
        <w:pStyle w:val="Odstavecseseznamem"/>
        <w:numPr>
          <w:ilvl w:val="0"/>
          <w:numId w:val="7"/>
        </w:numPr>
        <w:ind w:left="567" w:hanging="567"/>
        <w:contextualSpacing w:val="0"/>
      </w:pPr>
      <w:r>
        <w:t>Návrh akceptačních, funkčních a penetračních testů</w:t>
      </w:r>
    </w:p>
    <w:p w14:paraId="43CCB42B" w14:textId="77777777" w:rsidR="00035837" w:rsidRPr="00740543" w:rsidRDefault="00035837" w:rsidP="00133B4E">
      <w:pPr>
        <w:spacing w:after="80"/>
        <w:rPr>
          <w:u w:val="single"/>
        </w:rPr>
      </w:pPr>
      <w:r w:rsidRPr="00740543">
        <w:rPr>
          <w:u w:val="single"/>
        </w:rPr>
        <w:t xml:space="preserve">Minimální rozsah výstupů: </w:t>
      </w:r>
    </w:p>
    <w:p w14:paraId="1F289FF4" w14:textId="77777777" w:rsidR="00035837" w:rsidRPr="003159D7" w:rsidRDefault="00035837" w:rsidP="00133B4E">
      <w:pPr>
        <w:pStyle w:val="Odstavecseseznamem"/>
        <w:numPr>
          <w:ilvl w:val="0"/>
          <w:numId w:val="7"/>
        </w:numPr>
        <w:spacing w:after="80"/>
        <w:ind w:left="567" w:hanging="567"/>
        <w:contextualSpacing w:val="0"/>
      </w:pPr>
      <w:r>
        <w:t xml:space="preserve">Analýza řešení </w:t>
      </w:r>
    </w:p>
    <w:p w14:paraId="748D0E4E" w14:textId="77777777" w:rsidR="00035837" w:rsidRPr="003159D7" w:rsidRDefault="00035837" w:rsidP="00133B4E">
      <w:pPr>
        <w:pStyle w:val="Odstavecseseznamem"/>
        <w:numPr>
          <w:ilvl w:val="0"/>
          <w:numId w:val="7"/>
        </w:numPr>
        <w:spacing w:after="80"/>
        <w:ind w:left="567" w:hanging="567"/>
        <w:contextualSpacing w:val="0"/>
      </w:pPr>
      <w:r>
        <w:t xml:space="preserve">Funkční specifikace řešení </w:t>
      </w:r>
    </w:p>
    <w:p w14:paraId="626ACF27" w14:textId="77777777" w:rsidR="00035837" w:rsidRPr="003159D7" w:rsidRDefault="00035837" w:rsidP="00133B4E">
      <w:pPr>
        <w:pStyle w:val="Odstavecseseznamem"/>
        <w:numPr>
          <w:ilvl w:val="0"/>
          <w:numId w:val="7"/>
        </w:numPr>
        <w:spacing w:after="80"/>
        <w:ind w:left="567" w:hanging="567"/>
        <w:contextualSpacing w:val="0"/>
      </w:pPr>
      <w:r>
        <w:t xml:space="preserve">Technická specifikace řešení </w:t>
      </w:r>
    </w:p>
    <w:p w14:paraId="3699FF15" w14:textId="77777777" w:rsidR="00035837" w:rsidRPr="003159D7" w:rsidRDefault="00035837" w:rsidP="00133B4E">
      <w:pPr>
        <w:pStyle w:val="Odstavecseseznamem"/>
        <w:numPr>
          <w:ilvl w:val="0"/>
          <w:numId w:val="7"/>
        </w:numPr>
        <w:spacing w:after="80"/>
        <w:ind w:left="567" w:hanging="567"/>
        <w:contextualSpacing w:val="0"/>
      </w:pPr>
      <w:r>
        <w:t xml:space="preserve">Detailní technická specifikace řešení </w:t>
      </w:r>
    </w:p>
    <w:p w14:paraId="4CDBA264" w14:textId="77777777" w:rsidR="00035837" w:rsidRPr="003159D7" w:rsidRDefault="00035837" w:rsidP="00133B4E">
      <w:pPr>
        <w:pStyle w:val="Odstavecseseznamem"/>
        <w:numPr>
          <w:ilvl w:val="0"/>
          <w:numId w:val="7"/>
        </w:numPr>
        <w:spacing w:after="80"/>
        <w:ind w:left="567" w:hanging="567"/>
        <w:contextualSpacing w:val="0"/>
      </w:pPr>
      <w:r>
        <w:t xml:space="preserve">HLD dokument </w:t>
      </w:r>
    </w:p>
    <w:p w14:paraId="20F1C766" w14:textId="77777777" w:rsidR="00035837" w:rsidRPr="003159D7" w:rsidRDefault="00035837" w:rsidP="00133B4E">
      <w:pPr>
        <w:pStyle w:val="Odstavecseseznamem"/>
        <w:numPr>
          <w:ilvl w:val="0"/>
          <w:numId w:val="7"/>
        </w:numPr>
        <w:spacing w:after="80"/>
        <w:ind w:left="567" w:hanging="567"/>
        <w:contextualSpacing w:val="0"/>
      </w:pPr>
      <w:r>
        <w:t xml:space="preserve">Požadované standardy řešení </w:t>
      </w:r>
    </w:p>
    <w:p w14:paraId="767B4B33" w14:textId="77777777" w:rsidR="00035837" w:rsidRPr="003159D7" w:rsidRDefault="00035837" w:rsidP="00133B4E">
      <w:pPr>
        <w:pStyle w:val="Odstavecseseznamem"/>
        <w:numPr>
          <w:ilvl w:val="0"/>
          <w:numId w:val="7"/>
        </w:numPr>
        <w:spacing w:after="80"/>
        <w:ind w:left="567" w:hanging="567"/>
        <w:contextualSpacing w:val="0"/>
      </w:pPr>
      <w:r>
        <w:t xml:space="preserve">Návrh projektu včetně harmonogramu </w:t>
      </w:r>
    </w:p>
    <w:p w14:paraId="02616360" w14:textId="4EFC89C2" w:rsidR="00035837" w:rsidRPr="00133B4E" w:rsidRDefault="00035837" w:rsidP="00133B4E">
      <w:pPr>
        <w:pStyle w:val="Odstavecseseznamem"/>
        <w:numPr>
          <w:ilvl w:val="0"/>
          <w:numId w:val="7"/>
        </w:numPr>
        <w:ind w:left="567" w:hanging="567"/>
        <w:contextualSpacing w:val="0"/>
      </w:pPr>
      <w:r>
        <w:t>Akceptační, funkční a penetrační testy</w:t>
      </w:r>
    </w:p>
    <w:p w14:paraId="6D2E1B23" w14:textId="77777777" w:rsidR="00035837" w:rsidRDefault="00035837" w:rsidP="00133B4E">
      <w:r w:rsidRPr="0FE27F14">
        <w:rPr>
          <w:b/>
          <w:bCs/>
        </w:rPr>
        <w:t>Všechny výstupy</w:t>
      </w:r>
      <w:r>
        <w:t xml:space="preserve"> – analýzy, dokumenty, materiály obsahující shora uvedené požadavky budou dodány ve struktuře a rozsahu, který bude moci být následně použit v zadávací dokumentaci pro výběr dodavatele řešení systému.</w:t>
      </w:r>
    </w:p>
    <w:p w14:paraId="6BFFE8C8" w14:textId="45662589" w:rsidR="00F30CD1" w:rsidRPr="00133B4E" w:rsidRDefault="00F30CD1" w:rsidP="00133B4E">
      <w:pPr>
        <w:pStyle w:val="Nadpis2"/>
        <w:numPr>
          <w:ilvl w:val="1"/>
          <w:numId w:val="4"/>
        </w:numPr>
        <w:spacing w:before="0" w:after="40"/>
        <w:ind w:left="567" w:hanging="567"/>
        <w:rPr>
          <w:rStyle w:val="spellingerror"/>
          <w:rFonts w:asciiTheme="minorHAnsi" w:hAnsiTheme="minorHAnsi" w:cstheme="minorHAnsi"/>
          <w:b/>
          <w:bCs/>
          <w:color w:val="auto"/>
          <w:sz w:val="22"/>
          <w:szCs w:val="22"/>
        </w:rPr>
      </w:pPr>
      <w:bookmarkStart w:id="17" w:name="_Toc144905275"/>
      <w:r w:rsidRPr="00133B4E">
        <w:rPr>
          <w:rStyle w:val="spellingerror"/>
          <w:rFonts w:asciiTheme="minorHAnsi" w:hAnsiTheme="minorHAnsi" w:cstheme="minorHAnsi"/>
          <w:b/>
          <w:bCs/>
          <w:color w:val="auto"/>
          <w:sz w:val="22"/>
          <w:szCs w:val="22"/>
        </w:rPr>
        <w:t xml:space="preserve">Výstup č. </w:t>
      </w:r>
      <w:r w:rsidR="00734220" w:rsidRPr="00133B4E">
        <w:rPr>
          <w:rStyle w:val="spellingerror"/>
          <w:rFonts w:asciiTheme="minorHAnsi" w:hAnsiTheme="minorHAnsi" w:cstheme="minorHAnsi"/>
          <w:b/>
          <w:bCs/>
          <w:color w:val="auto"/>
          <w:sz w:val="22"/>
          <w:szCs w:val="22"/>
        </w:rPr>
        <w:t>5</w:t>
      </w:r>
      <w:r w:rsidRPr="00133B4E">
        <w:rPr>
          <w:rStyle w:val="spellingerror"/>
          <w:rFonts w:asciiTheme="minorHAnsi" w:hAnsiTheme="minorHAnsi" w:cstheme="minorHAnsi"/>
          <w:b/>
          <w:bCs/>
          <w:color w:val="auto"/>
          <w:sz w:val="22"/>
          <w:szCs w:val="22"/>
        </w:rPr>
        <w:t>: Business architektura schválené varianty</w:t>
      </w:r>
      <w:bookmarkEnd w:id="17"/>
      <w:r w:rsidRPr="00133B4E">
        <w:rPr>
          <w:rStyle w:val="spellingerror"/>
          <w:rFonts w:asciiTheme="minorHAnsi" w:hAnsiTheme="minorHAnsi" w:cstheme="minorHAnsi"/>
          <w:b/>
          <w:bCs/>
          <w:color w:val="auto"/>
          <w:sz w:val="22"/>
          <w:szCs w:val="22"/>
        </w:rPr>
        <w:t xml:space="preserve"> </w:t>
      </w:r>
    </w:p>
    <w:p w14:paraId="53921F24" w14:textId="77777777" w:rsidR="00F30CD1" w:rsidRDefault="00F30CD1" w:rsidP="00133B4E">
      <w:pPr>
        <w:pStyle w:val="Odstavecseseznamem"/>
        <w:numPr>
          <w:ilvl w:val="0"/>
          <w:numId w:val="6"/>
        </w:numPr>
        <w:ind w:left="567" w:hanging="567"/>
        <w:contextualSpacing w:val="0"/>
        <w:rPr>
          <w:rFonts w:eastAsiaTheme="minorEastAsia"/>
        </w:rPr>
      </w:pPr>
      <w:r w:rsidRPr="69B8010B">
        <w:rPr>
          <w:b/>
          <w:bCs/>
        </w:rPr>
        <w:t>Návrh cílové business architektury –</w:t>
      </w:r>
      <w:r>
        <w:t xml:space="preserve"> vypracování návrhu cílového řešení systému evidence sbírek muzejní povahy </w:t>
      </w:r>
      <w:r>
        <w:rPr>
          <w:rFonts w:cstheme="minorHAnsi"/>
        </w:rPr>
        <w:t>vč. možných navazujících nástrojů a rozhraní pro správu sbírek</w:t>
      </w:r>
      <w:r>
        <w:t xml:space="preserve"> v souladu s business analýzou a business zadáním. Business architektura cílového řešení bude provedena v míře podrobnosti a rozsahu nezbytném pro vypracování zadání a zadávací dokumentace pro výběr budoucího dodavatele řešení.</w:t>
      </w:r>
    </w:p>
    <w:p w14:paraId="27C183DE" w14:textId="77777777" w:rsidR="00F30CD1" w:rsidRDefault="00F30CD1" w:rsidP="00133B4E">
      <w:pPr>
        <w:pStyle w:val="Odstavecseseznamem"/>
        <w:numPr>
          <w:ilvl w:val="0"/>
          <w:numId w:val="6"/>
        </w:numPr>
        <w:ind w:left="567" w:hanging="567"/>
        <w:contextualSpacing w:val="0"/>
        <w:rPr>
          <w:rFonts w:eastAsiaTheme="minorEastAsia"/>
        </w:rPr>
      </w:pPr>
      <w:r w:rsidRPr="0347CC31">
        <w:rPr>
          <w:b/>
          <w:bCs/>
        </w:rPr>
        <w:t>Model business architektury</w:t>
      </w:r>
      <w:r>
        <w:t xml:space="preserve"> </w:t>
      </w:r>
      <w:r w:rsidRPr="0347CC31">
        <w:rPr>
          <w:b/>
          <w:bCs/>
        </w:rPr>
        <w:t>stávajícího i nového řešení</w:t>
      </w:r>
      <w:r>
        <w:t xml:space="preserve"> – vznikne v souladu s definicí jazyka ArchiMate 3.1. a vyšší, frameworku TOGAF, specifikacemi vydanými MV ČR (NAP, NAR, metodika modelování k žádostem OHA) a interní metodikou modelování. K modelu Zhotovitel dodá odpovídající diagramy ve stanovených pohledech, včetně pohledů vhodných pro formuláře OHA v jeho aktuální verzi. Návrh řešení (TO-BE model) bude doplněn o část definice nového prostředí. Nově vzniklé elementy a vazby budou jednoznačně odděleny a umístěny ve zvláštních package, včetně pohledů pro znázornění budoucího optimalizovaného stavu a přechodové architektury. </w:t>
      </w:r>
    </w:p>
    <w:p w14:paraId="45ECA2AE" w14:textId="77777777" w:rsidR="00F30CD1" w:rsidRDefault="00F30CD1" w:rsidP="00133B4E">
      <w:pPr>
        <w:spacing w:after="0"/>
        <w:rPr>
          <w:u w:val="single"/>
        </w:rPr>
      </w:pPr>
      <w:r w:rsidRPr="3B860060">
        <w:rPr>
          <w:u w:val="single"/>
        </w:rPr>
        <w:t xml:space="preserve">Model Strategické a Motivační vrstvy vznikne minimálně v rozsahu: </w:t>
      </w:r>
    </w:p>
    <w:p w14:paraId="2229CE8C" w14:textId="77777777" w:rsidR="00F30CD1" w:rsidRDefault="00F30CD1" w:rsidP="00133B4E">
      <w:pPr>
        <w:pStyle w:val="Odstavecseseznamem"/>
        <w:numPr>
          <w:ilvl w:val="0"/>
          <w:numId w:val="6"/>
        </w:numPr>
        <w:spacing w:after="80"/>
        <w:ind w:left="567" w:hanging="567"/>
        <w:contextualSpacing w:val="0"/>
      </w:pPr>
      <w:r>
        <w:t>Požadavky (funkční i nefunkční), vazby požadavků na nižší architektonické vrstvy</w:t>
      </w:r>
    </w:p>
    <w:p w14:paraId="38E58276" w14:textId="77777777" w:rsidR="00F30CD1" w:rsidRDefault="00F30CD1" w:rsidP="00133B4E">
      <w:pPr>
        <w:pStyle w:val="Odstavecseseznamem"/>
        <w:numPr>
          <w:ilvl w:val="0"/>
          <w:numId w:val="6"/>
        </w:numPr>
        <w:spacing w:after="80"/>
        <w:ind w:left="567" w:hanging="567"/>
        <w:contextualSpacing w:val="0"/>
      </w:pPr>
      <w:r>
        <w:t>Motivační doména /vazby požadavků na komponenty návrhu řešení/</w:t>
      </w:r>
    </w:p>
    <w:p w14:paraId="57CACC25" w14:textId="77777777" w:rsidR="00F30CD1" w:rsidRDefault="00F30CD1" w:rsidP="00133B4E">
      <w:pPr>
        <w:pStyle w:val="Odstavecseseznamem"/>
        <w:numPr>
          <w:ilvl w:val="0"/>
          <w:numId w:val="6"/>
        </w:numPr>
        <w:spacing w:after="80"/>
        <w:ind w:left="567" w:hanging="567"/>
        <w:contextualSpacing w:val="0"/>
      </w:pPr>
      <w:r>
        <w:t>Stakeholdeři (Vlastníci, Věcní garanti, Techničtí garanti)</w:t>
      </w:r>
    </w:p>
    <w:p w14:paraId="1A069B22" w14:textId="77777777" w:rsidR="00F30CD1" w:rsidRDefault="00F30CD1" w:rsidP="00133B4E">
      <w:pPr>
        <w:pStyle w:val="Odstavecseseznamem"/>
        <w:numPr>
          <w:ilvl w:val="0"/>
          <w:numId w:val="6"/>
        </w:numPr>
        <w:spacing w:after="80"/>
        <w:ind w:left="567" w:hanging="567"/>
        <w:contextualSpacing w:val="0"/>
      </w:pPr>
      <w:r>
        <w:t xml:space="preserve">Cíle, Strategie </w:t>
      </w:r>
    </w:p>
    <w:p w14:paraId="0A7A2C37" w14:textId="77777777" w:rsidR="00F30CD1" w:rsidRDefault="00F30CD1" w:rsidP="00133B4E">
      <w:pPr>
        <w:pStyle w:val="Odstavecseseznamem"/>
        <w:numPr>
          <w:ilvl w:val="0"/>
          <w:numId w:val="6"/>
        </w:numPr>
        <w:spacing w:after="80"/>
        <w:ind w:left="567" w:hanging="567"/>
        <w:contextualSpacing w:val="0"/>
      </w:pPr>
      <w:r>
        <w:lastRenderedPageBreak/>
        <w:t xml:space="preserve">Iniciativy </w:t>
      </w:r>
    </w:p>
    <w:p w14:paraId="0BFEEAB0" w14:textId="77777777" w:rsidR="00F30CD1" w:rsidRDefault="00F30CD1" w:rsidP="00133B4E">
      <w:pPr>
        <w:pStyle w:val="Odstavecseseznamem"/>
        <w:numPr>
          <w:ilvl w:val="0"/>
          <w:numId w:val="6"/>
        </w:numPr>
        <w:ind w:left="567" w:hanging="567"/>
        <w:contextualSpacing w:val="0"/>
      </w:pPr>
      <w:r>
        <w:t>Hodnoty</w:t>
      </w:r>
    </w:p>
    <w:p w14:paraId="4D7E17F6" w14:textId="77777777" w:rsidR="00F30CD1" w:rsidRDefault="00F30CD1" w:rsidP="00133B4E">
      <w:pPr>
        <w:spacing w:after="80"/>
      </w:pPr>
      <w:r w:rsidRPr="3B860060">
        <w:rPr>
          <w:u w:val="single"/>
        </w:rPr>
        <w:t>Model Business vrstvy vznikne minimálně v rozsahu:</w:t>
      </w:r>
      <w:r>
        <w:t xml:space="preserve">  </w:t>
      </w:r>
    </w:p>
    <w:p w14:paraId="796A10C8" w14:textId="77777777" w:rsidR="00F30CD1" w:rsidRDefault="00F30CD1" w:rsidP="00133B4E">
      <w:pPr>
        <w:pStyle w:val="Odstavecseseznamem"/>
        <w:numPr>
          <w:ilvl w:val="0"/>
          <w:numId w:val="7"/>
        </w:numPr>
        <w:spacing w:after="80"/>
        <w:ind w:left="567" w:hanging="567"/>
        <w:contextualSpacing w:val="0"/>
      </w:pPr>
      <w:r>
        <w:t xml:space="preserve">Popis a architektonický model, který zmapuje business vrstvu od vrcholových služeb </w:t>
      </w:r>
    </w:p>
    <w:p w14:paraId="7512AF61" w14:textId="77777777" w:rsidR="00F30CD1" w:rsidRDefault="00F30CD1" w:rsidP="00133B4E">
      <w:pPr>
        <w:pStyle w:val="Odstavecseseznamem"/>
        <w:numPr>
          <w:ilvl w:val="0"/>
          <w:numId w:val="7"/>
        </w:numPr>
        <w:spacing w:after="80"/>
        <w:ind w:left="567" w:hanging="567"/>
        <w:contextualSpacing w:val="0"/>
      </w:pPr>
      <w:r>
        <w:t>Služby poskytované MK ve vazbě na systém evidence muzejních sbírek v rámci agend jiných úřadů</w:t>
      </w:r>
    </w:p>
    <w:p w14:paraId="68DF1DA3" w14:textId="77777777" w:rsidR="00F30CD1" w:rsidRDefault="00F30CD1" w:rsidP="00133B4E">
      <w:pPr>
        <w:pStyle w:val="Odstavecseseznamem"/>
        <w:numPr>
          <w:ilvl w:val="0"/>
          <w:numId w:val="7"/>
        </w:numPr>
        <w:spacing w:after="80"/>
        <w:ind w:left="567" w:hanging="567"/>
        <w:contextualSpacing w:val="0"/>
      </w:pPr>
      <w:r>
        <w:t>Externí služby MK ve vazbě na systém evidence muzejních sbírek</w:t>
      </w:r>
    </w:p>
    <w:p w14:paraId="5280EABA" w14:textId="77777777" w:rsidR="00F30CD1" w:rsidRDefault="00F30CD1" w:rsidP="00133B4E">
      <w:pPr>
        <w:pStyle w:val="Odstavecseseznamem"/>
        <w:numPr>
          <w:ilvl w:val="0"/>
          <w:numId w:val="7"/>
        </w:numPr>
        <w:spacing w:after="80"/>
        <w:ind w:left="567" w:hanging="567"/>
        <w:contextualSpacing w:val="0"/>
      </w:pPr>
      <w:r>
        <w:t>Služby a procesy navázané na komunikační/obslužné kanály</w:t>
      </w:r>
    </w:p>
    <w:p w14:paraId="36B9CCB8" w14:textId="77777777" w:rsidR="00F30CD1" w:rsidRDefault="00F30CD1" w:rsidP="00133B4E">
      <w:pPr>
        <w:pStyle w:val="Odstavecseseznamem"/>
        <w:numPr>
          <w:ilvl w:val="0"/>
          <w:numId w:val="7"/>
        </w:numPr>
        <w:spacing w:after="80"/>
        <w:ind w:left="567" w:hanging="567"/>
        <w:contextualSpacing w:val="0"/>
      </w:pPr>
      <w:r>
        <w:t xml:space="preserve">Služby poskytované interním klientům v rámci MK ve vazbě na systém evidence muzejních sbírek </w:t>
      </w:r>
    </w:p>
    <w:p w14:paraId="10EF7EF2" w14:textId="77777777" w:rsidR="00F30CD1" w:rsidRDefault="00F30CD1" w:rsidP="00133B4E">
      <w:pPr>
        <w:pStyle w:val="Odstavecseseznamem"/>
        <w:numPr>
          <w:ilvl w:val="0"/>
          <w:numId w:val="7"/>
        </w:numPr>
        <w:spacing w:after="80"/>
        <w:ind w:left="567" w:hanging="567"/>
        <w:contextualSpacing w:val="0"/>
      </w:pPr>
      <w:r>
        <w:t xml:space="preserve">Procesy a funkce, které tyto služby realizují, nebo je podporují (služby budou mapovány </w:t>
      </w:r>
      <w:r>
        <w:br/>
        <w:t>na procesy. Dále budou businessové služby/procesy navázány na Aplikační služby</w:t>
      </w:r>
    </w:p>
    <w:p w14:paraId="4EE5C40F" w14:textId="77777777" w:rsidR="00F30CD1" w:rsidRDefault="00F30CD1" w:rsidP="00133B4E">
      <w:pPr>
        <w:pStyle w:val="Odstavecseseznamem"/>
        <w:numPr>
          <w:ilvl w:val="0"/>
          <w:numId w:val="7"/>
        </w:numPr>
        <w:spacing w:after="80"/>
        <w:ind w:left="567" w:hanging="567"/>
        <w:contextualSpacing w:val="0"/>
      </w:pPr>
      <w:r>
        <w:t>Rozhraní (komunikační kanály služby) s externími i interními systémy</w:t>
      </w:r>
    </w:p>
    <w:p w14:paraId="5F9F4B7D" w14:textId="77777777" w:rsidR="00F30CD1" w:rsidRDefault="00F30CD1" w:rsidP="00133B4E">
      <w:pPr>
        <w:pStyle w:val="Odstavecseseznamem"/>
        <w:numPr>
          <w:ilvl w:val="0"/>
          <w:numId w:val="7"/>
        </w:numPr>
        <w:spacing w:after="80"/>
        <w:ind w:left="567" w:hanging="567"/>
        <w:contextualSpacing w:val="0"/>
      </w:pPr>
      <w:r>
        <w:t xml:space="preserve">Data, se kterými procesy pracují, tok dat a jejich výměna/předávání </w:t>
      </w:r>
    </w:p>
    <w:p w14:paraId="7D1FE4A8" w14:textId="77777777" w:rsidR="00F30CD1" w:rsidRDefault="00F30CD1" w:rsidP="00133B4E">
      <w:pPr>
        <w:pStyle w:val="Odstavecseseznamem"/>
        <w:numPr>
          <w:ilvl w:val="0"/>
          <w:numId w:val="7"/>
        </w:numPr>
        <w:spacing w:after="80"/>
        <w:ind w:left="567" w:hanging="567"/>
        <w:contextualSpacing w:val="0"/>
      </w:pPr>
      <w:r>
        <w:t xml:space="preserve">Aktéři (interní, externí, Stakeholdeři, ...) </w:t>
      </w:r>
    </w:p>
    <w:p w14:paraId="4B93F099" w14:textId="77777777" w:rsidR="00F30CD1" w:rsidRDefault="00F30CD1" w:rsidP="00133B4E">
      <w:pPr>
        <w:pStyle w:val="Odstavecseseznamem"/>
        <w:numPr>
          <w:ilvl w:val="0"/>
          <w:numId w:val="7"/>
        </w:numPr>
        <w:ind w:left="567" w:hanging="567"/>
        <w:contextualSpacing w:val="0"/>
      </w:pPr>
      <w:r>
        <w:t>Procesy pro přípravu žádostí a komunikaci s OHA (zpracování v Archimate notaci procesu)</w:t>
      </w:r>
    </w:p>
    <w:p w14:paraId="05820942" w14:textId="77777777" w:rsidR="00F30CD1" w:rsidRDefault="00F30CD1" w:rsidP="00133B4E">
      <w:pPr>
        <w:pStyle w:val="Odstavecseseznamem"/>
        <w:numPr>
          <w:ilvl w:val="0"/>
          <w:numId w:val="6"/>
        </w:numPr>
        <w:ind w:left="567" w:hanging="567"/>
        <w:contextualSpacing w:val="0"/>
      </w:pPr>
      <w:r w:rsidRPr="004C1111">
        <w:rPr>
          <w:b/>
          <w:bCs/>
        </w:rPr>
        <w:t>Rozdílová analýza</w:t>
      </w:r>
      <w:r>
        <w:t xml:space="preserve"> </w:t>
      </w:r>
      <w:r w:rsidRPr="004C1111">
        <w:t>–</w:t>
      </w:r>
      <w:r>
        <w:t xml:space="preserve"> rozdílová analýza business vrstvy stávajícího řešení a návrhu řešení nového řešení pro agendu Centrální evidence sbírek muzejní povahy </w:t>
      </w:r>
      <w:r w:rsidRPr="004C1111">
        <w:t>a systému muzejní evidence sbírek</w:t>
      </w:r>
      <w:r>
        <w:t xml:space="preserve">. </w:t>
      </w:r>
    </w:p>
    <w:p w14:paraId="68A9DD20" w14:textId="77777777" w:rsidR="00F30CD1" w:rsidRDefault="00F30CD1" w:rsidP="00133B4E">
      <w:pPr>
        <w:pStyle w:val="Odstavecseseznamem"/>
        <w:numPr>
          <w:ilvl w:val="0"/>
          <w:numId w:val="6"/>
        </w:numPr>
        <w:ind w:left="567" w:hanging="567"/>
        <w:contextualSpacing w:val="0"/>
      </w:pPr>
      <w:r w:rsidRPr="0347CC31">
        <w:rPr>
          <w:b/>
          <w:bCs/>
        </w:rPr>
        <w:t>TCO a rizika návrhu řešení</w:t>
      </w:r>
      <w:r>
        <w:t xml:space="preserve"> </w:t>
      </w:r>
      <w:r w:rsidRPr="0347CC31">
        <w:rPr>
          <w:b/>
          <w:bCs/>
        </w:rPr>
        <w:t>–</w:t>
      </w:r>
      <w:r>
        <w:t xml:space="preserve"> součástí řešení bude zhodnocení rizik, posouzení rizika přechodu </w:t>
      </w:r>
      <w:r>
        <w:br/>
        <w:t>ze stávajícího na nový informační systém, vytvoření mapy rizik, návrh na mitigaci rizik.</w:t>
      </w:r>
    </w:p>
    <w:p w14:paraId="5794FEA6" w14:textId="77777777" w:rsidR="00F30CD1" w:rsidRDefault="00F30CD1" w:rsidP="00133B4E">
      <w:pPr>
        <w:spacing w:after="80"/>
        <w:rPr>
          <w:u w:val="single"/>
        </w:rPr>
      </w:pPr>
      <w:r w:rsidRPr="0347CC31">
        <w:rPr>
          <w:u w:val="single"/>
        </w:rPr>
        <w:t>Minimální rozsah výstupů v části business architektura:</w:t>
      </w:r>
    </w:p>
    <w:p w14:paraId="09FA00F9" w14:textId="77777777" w:rsidR="00F30CD1" w:rsidRDefault="00F30CD1" w:rsidP="00001334">
      <w:pPr>
        <w:pStyle w:val="Odstavecseseznamem"/>
        <w:numPr>
          <w:ilvl w:val="0"/>
          <w:numId w:val="7"/>
        </w:numPr>
        <w:spacing w:after="80"/>
        <w:ind w:left="567" w:hanging="567"/>
        <w:contextualSpacing w:val="0"/>
      </w:pPr>
      <w:r>
        <w:t xml:space="preserve">Analýza business architektury stávajícího řešení  </w:t>
      </w:r>
    </w:p>
    <w:p w14:paraId="5703FBB1" w14:textId="77777777" w:rsidR="00F30CD1" w:rsidRDefault="00F30CD1" w:rsidP="00001334">
      <w:pPr>
        <w:pStyle w:val="Odstavecseseznamem"/>
        <w:numPr>
          <w:ilvl w:val="0"/>
          <w:numId w:val="7"/>
        </w:numPr>
        <w:spacing w:after="80"/>
        <w:ind w:left="567" w:hanging="567"/>
        <w:contextualSpacing w:val="0"/>
      </w:pPr>
      <w:r>
        <w:t>Návrh nové business architektury</w:t>
      </w:r>
    </w:p>
    <w:p w14:paraId="4EDB87B9" w14:textId="77777777" w:rsidR="00F30CD1" w:rsidRDefault="00F30CD1" w:rsidP="00001334">
      <w:pPr>
        <w:pStyle w:val="Odstavecseseznamem"/>
        <w:numPr>
          <w:ilvl w:val="0"/>
          <w:numId w:val="7"/>
        </w:numPr>
        <w:spacing w:after="80"/>
        <w:ind w:left="567" w:hanging="567"/>
        <w:contextualSpacing w:val="0"/>
      </w:pPr>
      <w:r>
        <w:t>Model business architektury stávajícího i nového řešení</w:t>
      </w:r>
    </w:p>
    <w:p w14:paraId="56F2968D" w14:textId="77777777" w:rsidR="00F30CD1" w:rsidRDefault="00F30CD1" w:rsidP="00001334">
      <w:pPr>
        <w:pStyle w:val="Odstavecseseznamem"/>
        <w:numPr>
          <w:ilvl w:val="0"/>
          <w:numId w:val="7"/>
        </w:numPr>
        <w:spacing w:after="80"/>
        <w:ind w:left="567" w:hanging="567"/>
        <w:contextualSpacing w:val="0"/>
      </w:pPr>
      <w:r>
        <w:t xml:space="preserve">Rozdílová analýza </w:t>
      </w:r>
    </w:p>
    <w:p w14:paraId="6E4958FF" w14:textId="06E99625" w:rsidR="00124BFB" w:rsidRPr="00597B01" w:rsidRDefault="00F30CD1" w:rsidP="00001334">
      <w:pPr>
        <w:pStyle w:val="Odstavecseseznamem"/>
        <w:numPr>
          <w:ilvl w:val="0"/>
          <w:numId w:val="7"/>
        </w:numPr>
        <w:ind w:left="567" w:hanging="567"/>
        <w:contextualSpacing w:val="0"/>
      </w:pPr>
      <w:r>
        <w:t>TCO a rizika návrhu řešení</w:t>
      </w:r>
    </w:p>
    <w:p w14:paraId="2E7CAA89" w14:textId="59786D4D" w:rsidR="00F40573" w:rsidRPr="00133B4E" w:rsidRDefault="00F40573" w:rsidP="00133B4E">
      <w:pPr>
        <w:pStyle w:val="Nadpis2"/>
        <w:numPr>
          <w:ilvl w:val="1"/>
          <w:numId w:val="4"/>
        </w:numPr>
        <w:spacing w:before="0" w:after="40"/>
        <w:ind w:left="567" w:hanging="567"/>
        <w:rPr>
          <w:rStyle w:val="spellingerror"/>
          <w:rFonts w:asciiTheme="minorHAnsi" w:hAnsiTheme="minorHAnsi" w:cstheme="minorHAnsi"/>
          <w:b/>
          <w:bCs/>
          <w:color w:val="auto"/>
          <w:sz w:val="22"/>
          <w:szCs w:val="22"/>
        </w:rPr>
      </w:pPr>
      <w:bookmarkStart w:id="18" w:name="_Toc144905276"/>
      <w:r w:rsidRPr="00133B4E">
        <w:rPr>
          <w:rStyle w:val="spellingerror"/>
          <w:rFonts w:asciiTheme="minorHAnsi" w:hAnsiTheme="minorHAnsi" w:cstheme="minorHAnsi"/>
          <w:b/>
          <w:bCs/>
          <w:color w:val="auto"/>
          <w:sz w:val="22"/>
          <w:szCs w:val="22"/>
        </w:rPr>
        <w:t xml:space="preserve">Výstup č. </w:t>
      </w:r>
      <w:r w:rsidR="00472AC5" w:rsidRPr="00133B4E">
        <w:rPr>
          <w:rStyle w:val="spellingerror"/>
          <w:rFonts w:asciiTheme="minorHAnsi" w:hAnsiTheme="minorHAnsi" w:cstheme="minorHAnsi"/>
          <w:b/>
          <w:bCs/>
          <w:color w:val="auto"/>
          <w:sz w:val="22"/>
          <w:szCs w:val="22"/>
        </w:rPr>
        <w:t>6</w:t>
      </w:r>
      <w:r w:rsidRPr="00133B4E">
        <w:rPr>
          <w:rStyle w:val="spellingerror"/>
          <w:rFonts w:asciiTheme="minorHAnsi" w:hAnsiTheme="minorHAnsi" w:cstheme="minorHAnsi"/>
          <w:b/>
          <w:bCs/>
          <w:color w:val="auto"/>
          <w:sz w:val="22"/>
          <w:szCs w:val="22"/>
        </w:rPr>
        <w:t xml:space="preserve">: </w:t>
      </w:r>
      <w:r w:rsidR="00DD283A" w:rsidRPr="00133B4E">
        <w:rPr>
          <w:rStyle w:val="spellingerror"/>
          <w:rFonts w:asciiTheme="minorHAnsi" w:hAnsiTheme="minorHAnsi" w:cstheme="minorHAnsi"/>
          <w:b/>
          <w:bCs/>
          <w:color w:val="auto"/>
          <w:sz w:val="22"/>
          <w:szCs w:val="22"/>
        </w:rPr>
        <w:t>Návrhy a</w:t>
      </w:r>
      <w:r w:rsidRPr="00133B4E">
        <w:rPr>
          <w:rStyle w:val="spellingerror"/>
          <w:rFonts w:asciiTheme="minorHAnsi" w:hAnsiTheme="minorHAnsi" w:cstheme="minorHAnsi"/>
          <w:b/>
          <w:bCs/>
          <w:color w:val="auto"/>
          <w:sz w:val="22"/>
          <w:szCs w:val="22"/>
        </w:rPr>
        <w:t>plikační a datov</w:t>
      </w:r>
      <w:r w:rsidR="00360774" w:rsidRPr="00133B4E">
        <w:rPr>
          <w:rStyle w:val="spellingerror"/>
          <w:rFonts w:asciiTheme="minorHAnsi" w:hAnsiTheme="minorHAnsi" w:cstheme="minorHAnsi"/>
          <w:b/>
          <w:bCs/>
          <w:color w:val="auto"/>
          <w:sz w:val="22"/>
          <w:szCs w:val="22"/>
        </w:rPr>
        <w:t>é</w:t>
      </w:r>
      <w:r w:rsidRPr="00133B4E">
        <w:rPr>
          <w:rStyle w:val="spellingerror"/>
          <w:rFonts w:asciiTheme="minorHAnsi" w:hAnsiTheme="minorHAnsi" w:cstheme="minorHAnsi"/>
          <w:b/>
          <w:bCs/>
          <w:color w:val="auto"/>
          <w:sz w:val="22"/>
          <w:szCs w:val="22"/>
        </w:rPr>
        <w:t xml:space="preserve"> architektur</w:t>
      </w:r>
      <w:r w:rsidR="00360774" w:rsidRPr="00133B4E">
        <w:rPr>
          <w:rStyle w:val="spellingerror"/>
          <w:rFonts w:asciiTheme="minorHAnsi" w:hAnsiTheme="minorHAnsi" w:cstheme="minorHAnsi"/>
          <w:b/>
          <w:bCs/>
          <w:color w:val="auto"/>
          <w:sz w:val="22"/>
          <w:szCs w:val="22"/>
        </w:rPr>
        <w:t>y</w:t>
      </w:r>
      <w:bookmarkEnd w:id="18"/>
    </w:p>
    <w:p w14:paraId="7FA720AF" w14:textId="30B3AF92" w:rsidR="00F40573" w:rsidRDefault="00F40573" w:rsidP="00133B4E">
      <w:pPr>
        <w:pStyle w:val="Odstavecseseznamem"/>
        <w:numPr>
          <w:ilvl w:val="0"/>
          <w:numId w:val="6"/>
        </w:numPr>
        <w:ind w:left="567" w:hanging="567"/>
        <w:contextualSpacing w:val="0"/>
      </w:pPr>
      <w:r w:rsidRPr="004C1111">
        <w:rPr>
          <w:b/>
          <w:bCs/>
        </w:rPr>
        <w:t>Aplikační analýza a návrh aplikační architektury –</w:t>
      </w:r>
      <w:r>
        <w:t xml:space="preserve"> architektonický návrh vznikne na základě analýzy stávajícího stavu informačního systému agendy Centrální evidence sbírek muzejní povahy</w:t>
      </w:r>
      <w:r w:rsidR="004C1111">
        <w:t xml:space="preserve"> </w:t>
      </w:r>
      <w:r w:rsidR="004C1111" w:rsidRPr="004C1111">
        <w:t>a systému muzejní evidence sbírek</w:t>
      </w:r>
      <w:r>
        <w:t>, tj. posouzení stávajících aplikačních komponent řešení, jejich modulů a aplikačních funkcí, v kontextu celého systému ve vazbě na stávající business procesy. Posouzení způsobu rozvoje, údržby a správy systému, posouzení jednotlivých komponent a jejich modulů, a to v rozsahu nezbytném pro další využití pro návrh řešení nového IS pro agendu Centrální evidence sbírek muzejní povahy.</w:t>
      </w:r>
    </w:p>
    <w:p w14:paraId="499DCE63" w14:textId="77777777" w:rsidR="00F40573" w:rsidRDefault="00F40573" w:rsidP="00133B4E">
      <w:pPr>
        <w:pStyle w:val="Odstavecseseznamem"/>
        <w:numPr>
          <w:ilvl w:val="0"/>
          <w:numId w:val="6"/>
        </w:numPr>
        <w:ind w:left="567" w:hanging="567"/>
        <w:contextualSpacing w:val="0"/>
      </w:pPr>
      <w:r w:rsidRPr="0347CC31">
        <w:rPr>
          <w:b/>
          <w:bCs/>
        </w:rPr>
        <w:t>Datová analýza a datová architektura nového řešení –</w:t>
      </w:r>
      <w:r>
        <w:t xml:space="preserve"> analýza stávající datové základny, zejména z pohledu porozumění datovému modelu a vyhodnocení možností, rozsahu a podmínek migrace stávajících dat do nového řešení. Vznikne návrh nové datové architektury.</w:t>
      </w:r>
    </w:p>
    <w:p w14:paraId="46038CB2" w14:textId="77777777" w:rsidR="00F40573" w:rsidRDefault="00F40573" w:rsidP="00133B4E">
      <w:pPr>
        <w:pStyle w:val="Odstavecseseznamem"/>
        <w:numPr>
          <w:ilvl w:val="0"/>
          <w:numId w:val="6"/>
        </w:numPr>
        <w:ind w:left="567" w:hanging="567"/>
        <w:contextualSpacing w:val="0"/>
      </w:pPr>
      <w:r w:rsidRPr="0347CC31">
        <w:rPr>
          <w:b/>
          <w:bCs/>
        </w:rPr>
        <w:lastRenderedPageBreak/>
        <w:t>Migrace dat –</w:t>
      </w:r>
      <w:r>
        <w:t xml:space="preserve"> materiál obsahující možnosti, rozsah a podmínky migrace stávajících dat do nového řešení.</w:t>
      </w:r>
    </w:p>
    <w:p w14:paraId="1139759D" w14:textId="77777777" w:rsidR="00F40573" w:rsidRDefault="00F40573" w:rsidP="00133B4E">
      <w:pPr>
        <w:pStyle w:val="Odstavecseseznamem"/>
        <w:numPr>
          <w:ilvl w:val="0"/>
          <w:numId w:val="6"/>
        </w:numPr>
        <w:ind w:left="567" w:hanging="567"/>
        <w:contextualSpacing w:val="0"/>
        <w:rPr>
          <w:rFonts w:eastAsiaTheme="minorEastAsia"/>
        </w:rPr>
      </w:pPr>
      <w:r w:rsidRPr="0347CC31">
        <w:rPr>
          <w:b/>
          <w:bCs/>
        </w:rPr>
        <w:t>Model aplikační a datové architektury</w:t>
      </w:r>
      <w:r>
        <w:t xml:space="preserve"> </w:t>
      </w:r>
      <w:r w:rsidRPr="0347CC31">
        <w:rPr>
          <w:b/>
          <w:bCs/>
        </w:rPr>
        <w:t>stávajícího i nového řešení</w:t>
      </w:r>
      <w:r>
        <w:t xml:space="preserve"> – vznikne v souladu s definicí jazyka ArchiMate 3.1. a vyšší, frameworku TOGAF, specifikacemi vydanými MV ČR (NAP, NAR, metodika modelování k žádostem OHA) a interní metodikou modelování. K modelu Zhotovitel dodá odpovídající diagramy ve stanovených pohledech, včetně pohledů vhodných pro formuláře OHA v jeho aktuální verzi. Návrh řešení (TO-BE model) bude doplněn o část definice nového prostředí. Nově vzniklé elementy a vazby budou jednoznačně odděleny a umístěny ve zvláštních package, včetně pohledů pro znázornění budoucího optimalizovaného stavu a přechodové architektury.</w:t>
      </w:r>
    </w:p>
    <w:p w14:paraId="6461BF8E" w14:textId="77777777" w:rsidR="00F40573" w:rsidRDefault="00F40573" w:rsidP="00133B4E">
      <w:pPr>
        <w:spacing w:after="80"/>
        <w:rPr>
          <w:u w:val="single"/>
        </w:rPr>
      </w:pPr>
      <w:r w:rsidRPr="3B860060">
        <w:rPr>
          <w:u w:val="single"/>
        </w:rPr>
        <w:t>Model Aplikační a Datové vrstvy vznikne minimálně v rozsahu:</w:t>
      </w:r>
    </w:p>
    <w:p w14:paraId="14FE9B48" w14:textId="77777777" w:rsidR="00F40573" w:rsidRDefault="00F40573" w:rsidP="00001334">
      <w:pPr>
        <w:pStyle w:val="Odstavecseseznamem"/>
        <w:numPr>
          <w:ilvl w:val="0"/>
          <w:numId w:val="7"/>
        </w:numPr>
        <w:spacing w:after="80"/>
        <w:ind w:left="567" w:hanging="567"/>
        <w:contextualSpacing w:val="0"/>
      </w:pPr>
      <w:r>
        <w:t>Služby (hlavní i podpůrné)</w:t>
      </w:r>
    </w:p>
    <w:p w14:paraId="0697D3D4" w14:textId="77777777" w:rsidR="00F40573" w:rsidRDefault="00F40573" w:rsidP="00001334">
      <w:pPr>
        <w:pStyle w:val="Odstavecseseznamem"/>
        <w:numPr>
          <w:ilvl w:val="0"/>
          <w:numId w:val="7"/>
        </w:numPr>
        <w:spacing w:after="80"/>
        <w:ind w:left="567" w:hanging="567"/>
        <w:contextualSpacing w:val="0"/>
      </w:pPr>
      <w:r>
        <w:t>Komponenty, systémy</w:t>
      </w:r>
    </w:p>
    <w:p w14:paraId="09A6281D" w14:textId="77777777" w:rsidR="00F40573" w:rsidRDefault="00F40573" w:rsidP="00001334">
      <w:pPr>
        <w:pStyle w:val="Odstavecseseznamem"/>
        <w:numPr>
          <w:ilvl w:val="0"/>
          <w:numId w:val="7"/>
        </w:numPr>
        <w:spacing w:after="80"/>
        <w:ind w:left="567" w:hanging="567"/>
        <w:contextualSpacing w:val="0"/>
      </w:pPr>
      <w:r>
        <w:t xml:space="preserve">Aplikační funkce </w:t>
      </w:r>
    </w:p>
    <w:p w14:paraId="465D8793" w14:textId="77777777" w:rsidR="00F40573" w:rsidRDefault="00F40573" w:rsidP="00001334">
      <w:pPr>
        <w:pStyle w:val="Odstavecseseznamem"/>
        <w:numPr>
          <w:ilvl w:val="0"/>
          <w:numId w:val="7"/>
        </w:numPr>
        <w:spacing w:after="80"/>
        <w:ind w:left="567" w:hanging="567"/>
        <w:contextualSpacing w:val="0"/>
      </w:pPr>
      <w:r>
        <w:t>Rozhraní (interní i externí) – vazba mezi systémy</w:t>
      </w:r>
    </w:p>
    <w:p w14:paraId="0D26DE3C" w14:textId="77777777" w:rsidR="00F40573" w:rsidRDefault="00F40573" w:rsidP="00001334">
      <w:pPr>
        <w:pStyle w:val="Odstavecseseznamem"/>
        <w:numPr>
          <w:ilvl w:val="0"/>
          <w:numId w:val="7"/>
        </w:numPr>
        <w:spacing w:after="80"/>
        <w:ind w:left="567" w:hanging="567"/>
        <w:contextualSpacing w:val="0"/>
      </w:pPr>
      <w:r>
        <w:t>Typ rozhraní bude zapsán formou atributu – typicky u flow</w:t>
      </w:r>
    </w:p>
    <w:p w14:paraId="27285062" w14:textId="77777777" w:rsidR="00F40573" w:rsidRDefault="00F40573" w:rsidP="00001334">
      <w:pPr>
        <w:pStyle w:val="Odstavecseseznamem"/>
        <w:numPr>
          <w:ilvl w:val="0"/>
          <w:numId w:val="7"/>
        </w:numPr>
        <w:spacing w:after="80"/>
        <w:ind w:left="567" w:hanging="567"/>
        <w:contextualSpacing w:val="0"/>
      </w:pPr>
      <w:r>
        <w:t xml:space="preserve">Navázané datové toky </w:t>
      </w:r>
    </w:p>
    <w:p w14:paraId="50A07600" w14:textId="77777777" w:rsidR="00F40573" w:rsidRDefault="00F40573" w:rsidP="00001334">
      <w:pPr>
        <w:pStyle w:val="Odstavecseseznamem"/>
        <w:numPr>
          <w:ilvl w:val="0"/>
          <w:numId w:val="7"/>
        </w:numPr>
        <w:spacing w:after="80"/>
        <w:ind w:left="567" w:hanging="567"/>
        <w:contextualSpacing w:val="0"/>
      </w:pPr>
      <w:r>
        <w:t>Komunikační kanály/obslužné kanály</w:t>
      </w:r>
    </w:p>
    <w:p w14:paraId="36DBB2E5" w14:textId="77777777" w:rsidR="00F40573" w:rsidRDefault="00F40573" w:rsidP="00001334">
      <w:pPr>
        <w:pStyle w:val="Odstavecseseznamem"/>
        <w:numPr>
          <w:ilvl w:val="0"/>
          <w:numId w:val="7"/>
        </w:numPr>
        <w:spacing w:after="80"/>
        <w:ind w:left="567" w:hanging="567"/>
        <w:contextualSpacing w:val="0"/>
      </w:pPr>
      <w:r>
        <w:t>Data, která jsou zpracovávána, nebo jsou přenášena, zmapování výměny a toku dat</w:t>
      </w:r>
    </w:p>
    <w:p w14:paraId="256ACD51" w14:textId="77777777" w:rsidR="00F40573" w:rsidRDefault="00F40573" w:rsidP="00001334">
      <w:pPr>
        <w:pStyle w:val="Odstavecseseznamem"/>
        <w:numPr>
          <w:ilvl w:val="0"/>
          <w:numId w:val="7"/>
        </w:numPr>
        <w:spacing w:after="80"/>
        <w:ind w:left="567" w:hanging="567"/>
        <w:contextualSpacing w:val="0"/>
      </w:pPr>
      <w:r>
        <w:t>Další – podle definovaných pohledů v metodice modelování </w:t>
      </w:r>
    </w:p>
    <w:p w14:paraId="0D5352E7" w14:textId="77777777" w:rsidR="00F40573" w:rsidRDefault="00F40573" w:rsidP="00001334">
      <w:pPr>
        <w:pStyle w:val="Odstavecseseznamem"/>
        <w:numPr>
          <w:ilvl w:val="0"/>
          <w:numId w:val="7"/>
        </w:numPr>
        <w:ind w:left="567" w:hanging="567"/>
        <w:contextualSpacing w:val="0"/>
      </w:pPr>
      <w:r>
        <w:t>Umístění aplikace do prostředí</w:t>
      </w:r>
    </w:p>
    <w:p w14:paraId="50A01D6B" w14:textId="51E91263" w:rsidR="00F40573" w:rsidRDefault="00F40573" w:rsidP="00133B4E">
      <w:pPr>
        <w:pStyle w:val="Odstavecseseznamem"/>
        <w:numPr>
          <w:ilvl w:val="0"/>
          <w:numId w:val="6"/>
        </w:numPr>
        <w:ind w:left="284" w:hanging="284"/>
        <w:contextualSpacing w:val="0"/>
      </w:pPr>
      <w:r w:rsidRPr="004C1111">
        <w:rPr>
          <w:b/>
          <w:bCs/>
        </w:rPr>
        <w:t>Rozdílová analýza</w:t>
      </w:r>
      <w:r>
        <w:t xml:space="preserve"> </w:t>
      </w:r>
      <w:r w:rsidRPr="004C1111">
        <w:t>–</w:t>
      </w:r>
      <w:r>
        <w:t xml:space="preserve"> rozdílová analýza aplikační a datové vrstvy stávajícího řešení a návrhu řešení nového řešení pro agendu Centrální evidence sbírek muzejní povahy</w:t>
      </w:r>
      <w:r w:rsidR="004C1111">
        <w:t xml:space="preserve"> </w:t>
      </w:r>
      <w:r w:rsidR="004C1111" w:rsidRPr="004C1111">
        <w:t>a muzejní evidence sbírek</w:t>
      </w:r>
      <w:r>
        <w:t xml:space="preserve">. </w:t>
      </w:r>
    </w:p>
    <w:p w14:paraId="29955FE0" w14:textId="77777777" w:rsidR="00F40573" w:rsidRDefault="00F40573" w:rsidP="00133B4E">
      <w:pPr>
        <w:pStyle w:val="Odstavecseseznamem"/>
        <w:numPr>
          <w:ilvl w:val="0"/>
          <w:numId w:val="6"/>
        </w:numPr>
        <w:ind w:left="284" w:hanging="284"/>
        <w:contextualSpacing w:val="0"/>
      </w:pPr>
      <w:r w:rsidRPr="0347CC31">
        <w:rPr>
          <w:b/>
          <w:bCs/>
        </w:rPr>
        <w:t>TCO a rizika návrhu řešení</w:t>
      </w:r>
      <w:r>
        <w:t xml:space="preserve"> </w:t>
      </w:r>
      <w:r w:rsidRPr="0347CC31">
        <w:rPr>
          <w:b/>
          <w:bCs/>
        </w:rPr>
        <w:t>–</w:t>
      </w:r>
      <w:r>
        <w:t xml:space="preserve"> součástí řešení bude zhodnocení rizik, posouzení rizika přechodu </w:t>
      </w:r>
      <w:r>
        <w:br/>
        <w:t>ze stávajícího na nový informační systém, vytvoření mapy rizik, návrh na mitigaci rizik.</w:t>
      </w:r>
    </w:p>
    <w:p w14:paraId="628BCB39" w14:textId="77777777" w:rsidR="00F40573" w:rsidRDefault="00F40573" w:rsidP="00133B4E">
      <w:pPr>
        <w:pStyle w:val="Odstavecseseznamem"/>
        <w:numPr>
          <w:ilvl w:val="0"/>
          <w:numId w:val="6"/>
        </w:numPr>
        <w:ind w:left="284" w:hanging="284"/>
        <w:contextualSpacing w:val="0"/>
        <w:rPr>
          <w:b/>
          <w:bCs/>
        </w:rPr>
      </w:pPr>
      <w:r w:rsidRPr="0347CC31">
        <w:rPr>
          <w:b/>
          <w:bCs/>
        </w:rPr>
        <w:t>Posouzení právních dopadů</w:t>
      </w:r>
      <w:r>
        <w:t xml:space="preserve"> </w:t>
      </w:r>
      <w:r w:rsidRPr="0347CC31">
        <w:rPr>
          <w:b/>
          <w:bCs/>
        </w:rPr>
        <w:t>–</w:t>
      </w:r>
      <w:r>
        <w:t xml:space="preserve"> analýza právních aspektů smluvních vztahů MK se stávajícím dodavatelem systému CES (CES OnLine) a jeho subdodavateli, možností a podmínek jejich narovnání, návrh postupu a návrh řešení vypořádání právních dopadů.</w:t>
      </w:r>
    </w:p>
    <w:p w14:paraId="2827061F" w14:textId="77777777" w:rsidR="00F40573" w:rsidRDefault="00F40573" w:rsidP="00133B4E">
      <w:pPr>
        <w:spacing w:after="80"/>
        <w:rPr>
          <w:u w:val="single"/>
        </w:rPr>
      </w:pPr>
      <w:r w:rsidRPr="0347CC31">
        <w:rPr>
          <w:u w:val="single"/>
        </w:rPr>
        <w:t>Minimální rozsah výstupů v části aplikační a datová architektura:</w:t>
      </w:r>
    </w:p>
    <w:p w14:paraId="7C228BFB" w14:textId="77777777" w:rsidR="00F40573" w:rsidRDefault="00F40573" w:rsidP="00001334">
      <w:pPr>
        <w:pStyle w:val="Odstavecseseznamem"/>
        <w:numPr>
          <w:ilvl w:val="0"/>
          <w:numId w:val="7"/>
        </w:numPr>
        <w:spacing w:after="80"/>
        <w:ind w:left="567" w:hanging="567"/>
        <w:contextualSpacing w:val="0"/>
      </w:pPr>
      <w:r>
        <w:t xml:space="preserve">Analýza aplikační architektury stávajícího řešení  </w:t>
      </w:r>
    </w:p>
    <w:p w14:paraId="54610947" w14:textId="77777777" w:rsidR="00F40573" w:rsidRDefault="00F40573" w:rsidP="00001334">
      <w:pPr>
        <w:pStyle w:val="Odstavecseseznamem"/>
        <w:numPr>
          <w:ilvl w:val="0"/>
          <w:numId w:val="7"/>
        </w:numPr>
        <w:spacing w:after="80"/>
        <w:ind w:left="567" w:hanging="567"/>
        <w:contextualSpacing w:val="0"/>
      </w:pPr>
      <w:r>
        <w:t>Návrh nové aplikační architektury</w:t>
      </w:r>
    </w:p>
    <w:p w14:paraId="29ADD49E" w14:textId="77777777" w:rsidR="00F40573" w:rsidRDefault="00F40573" w:rsidP="00001334">
      <w:pPr>
        <w:pStyle w:val="Odstavecseseznamem"/>
        <w:numPr>
          <w:ilvl w:val="0"/>
          <w:numId w:val="7"/>
        </w:numPr>
        <w:spacing w:after="80"/>
        <w:ind w:left="567" w:hanging="567"/>
        <w:contextualSpacing w:val="0"/>
      </w:pPr>
      <w:r>
        <w:t xml:space="preserve">Datová analýza stávajícího řešení  </w:t>
      </w:r>
    </w:p>
    <w:p w14:paraId="0CC2737D" w14:textId="77777777" w:rsidR="00F40573" w:rsidRDefault="00F40573" w:rsidP="00001334">
      <w:pPr>
        <w:pStyle w:val="Odstavecseseznamem"/>
        <w:numPr>
          <w:ilvl w:val="0"/>
          <w:numId w:val="7"/>
        </w:numPr>
        <w:spacing w:after="80"/>
        <w:ind w:left="567" w:hanging="567"/>
        <w:contextualSpacing w:val="0"/>
      </w:pPr>
      <w:r>
        <w:t>Návrh datové architektury nového řešení</w:t>
      </w:r>
    </w:p>
    <w:p w14:paraId="1AD53DD5" w14:textId="77777777" w:rsidR="00F40573" w:rsidRDefault="00F40573" w:rsidP="00001334">
      <w:pPr>
        <w:pStyle w:val="Odstavecseseznamem"/>
        <w:numPr>
          <w:ilvl w:val="0"/>
          <w:numId w:val="7"/>
        </w:numPr>
        <w:spacing w:after="80"/>
        <w:ind w:left="567" w:hanging="567"/>
        <w:contextualSpacing w:val="0"/>
      </w:pPr>
      <w:r>
        <w:t>Návrh na migraci dat</w:t>
      </w:r>
    </w:p>
    <w:p w14:paraId="01B1C96F" w14:textId="77777777" w:rsidR="00F40573" w:rsidRDefault="00F40573" w:rsidP="00001334">
      <w:pPr>
        <w:pStyle w:val="Odstavecseseznamem"/>
        <w:numPr>
          <w:ilvl w:val="0"/>
          <w:numId w:val="7"/>
        </w:numPr>
        <w:spacing w:after="80"/>
        <w:ind w:left="567" w:hanging="567"/>
        <w:contextualSpacing w:val="0"/>
      </w:pPr>
      <w:r>
        <w:t>Model aplikační architektury stávajícího i nového řešení</w:t>
      </w:r>
    </w:p>
    <w:p w14:paraId="1C894B84" w14:textId="77777777" w:rsidR="00F40573" w:rsidRDefault="00F40573" w:rsidP="00001334">
      <w:pPr>
        <w:pStyle w:val="Odstavecseseznamem"/>
        <w:numPr>
          <w:ilvl w:val="0"/>
          <w:numId w:val="7"/>
        </w:numPr>
        <w:spacing w:after="80"/>
        <w:ind w:left="567" w:hanging="567"/>
        <w:contextualSpacing w:val="0"/>
      </w:pPr>
      <w:r>
        <w:t xml:space="preserve">Rozdílová analýza </w:t>
      </w:r>
    </w:p>
    <w:p w14:paraId="5A22D687" w14:textId="77777777" w:rsidR="00F40573" w:rsidRDefault="00F40573" w:rsidP="00001334">
      <w:pPr>
        <w:pStyle w:val="Odstavecseseznamem"/>
        <w:numPr>
          <w:ilvl w:val="0"/>
          <w:numId w:val="7"/>
        </w:numPr>
        <w:spacing w:after="80"/>
        <w:ind w:left="567" w:hanging="567"/>
        <w:contextualSpacing w:val="0"/>
      </w:pPr>
      <w:r>
        <w:t>TCO a rizika návrhu řešení</w:t>
      </w:r>
    </w:p>
    <w:p w14:paraId="67E8BF5B" w14:textId="032206AF" w:rsidR="00F40573" w:rsidRPr="00133B4E" w:rsidRDefault="00F40573" w:rsidP="00001334">
      <w:pPr>
        <w:pStyle w:val="Odstavecseseznamem"/>
        <w:numPr>
          <w:ilvl w:val="0"/>
          <w:numId w:val="7"/>
        </w:numPr>
        <w:ind w:left="567" w:hanging="567"/>
        <w:contextualSpacing w:val="0"/>
      </w:pPr>
      <w:r>
        <w:lastRenderedPageBreak/>
        <w:t>Posouzení právních dopadů</w:t>
      </w:r>
    </w:p>
    <w:p w14:paraId="6701EC8F" w14:textId="4E08D954" w:rsidR="00F40573" w:rsidRPr="00133B4E" w:rsidRDefault="00F40573" w:rsidP="00133B4E">
      <w:pPr>
        <w:pStyle w:val="Nadpis2"/>
        <w:numPr>
          <w:ilvl w:val="1"/>
          <w:numId w:val="4"/>
        </w:numPr>
        <w:spacing w:before="0" w:after="40"/>
        <w:ind w:left="567" w:hanging="567"/>
        <w:rPr>
          <w:rStyle w:val="spellingerror"/>
          <w:rFonts w:asciiTheme="minorHAnsi" w:hAnsiTheme="minorHAnsi" w:cstheme="minorHAnsi"/>
          <w:b/>
          <w:bCs/>
          <w:color w:val="auto"/>
          <w:sz w:val="22"/>
          <w:szCs w:val="22"/>
        </w:rPr>
      </w:pPr>
      <w:bookmarkStart w:id="19" w:name="_Toc144905277"/>
      <w:r w:rsidRPr="00133B4E">
        <w:rPr>
          <w:rStyle w:val="spellingerror"/>
          <w:rFonts w:asciiTheme="minorHAnsi" w:hAnsiTheme="minorHAnsi" w:cstheme="minorHAnsi"/>
          <w:b/>
          <w:bCs/>
          <w:color w:val="auto"/>
          <w:sz w:val="22"/>
          <w:szCs w:val="22"/>
        </w:rPr>
        <w:t xml:space="preserve">Výstup č. </w:t>
      </w:r>
      <w:r w:rsidR="00740543" w:rsidRPr="00133B4E">
        <w:rPr>
          <w:rStyle w:val="spellingerror"/>
          <w:rFonts w:asciiTheme="minorHAnsi" w:hAnsiTheme="minorHAnsi" w:cstheme="minorHAnsi"/>
          <w:b/>
          <w:bCs/>
          <w:color w:val="auto"/>
          <w:sz w:val="22"/>
          <w:szCs w:val="22"/>
        </w:rPr>
        <w:t>7</w:t>
      </w:r>
      <w:r w:rsidRPr="00133B4E">
        <w:rPr>
          <w:rStyle w:val="spellingerror"/>
          <w:rFonts w:asciiTheme="minorHAnsi" w:hAnsiTheme="minorHAnsi" w:cstheme="minorHAnsi"/>
          <w:b/>
          <w:bCs/>
          <w:color w:val="auto"/>
          <w:sz w:val="22"/>
          <w:szCs w:val="22"/>
        </w:rPr>
        <w:t>: Příprava zadávací dokumentace a formulářů OHA</w:t>
      </w:r>
      <w:r w:rsidR="00AB13A3" w:rsidRPr="00133B4E">
        <w:rPr>
          <w:rStyle w:val="spellingerror"/>
          <w:rFonts w:asciiTheme="minorHAnsi" w:hAnsiTheme="minorHAnsi" w:cstheme="minorHAnsi"/>
          <w:b/>
          <w:bCs/>
          <w:color w:val="auto"/>
          <w:sz w:val="22"/>
          <w:szCs w:val="22"/>
        </w:rPr>
        <w:t xml:space="preserve"> a konzultační činnost</w:t>
      </w:r>
      <w:bookmarkEnd w:id="19"/>
    </w:p>
    <w:p w14:paraId="4FDD165F" w14:textId="77777777" w:rsidR="00F40573" w:rsidRPr="005F67A5" w:rsidRDefault="00F40573" w:rsidP="00133B4E">
      <w:pPr>
        <w:pStyle w:val="Odstavecseseznamem"/>
        <w:numPr>
          <w:ilvl w:val="0"/>
          <w:numId w:val="6"/>
        </w:numPr>
        <w:ind w:left="567" w:hanging="567"/>
        <w:contextualSpacing w:val="0"/>
        <w:rPr>
          <w:b/>
        </w:rPr>
      </w:pPr>
      <w:r w:rsidRPr="0347CC31">
        <w:rPr>
          <w:b/>
          <w:bCs/>
        </w:rPr>
        <w:t xml:space="preserve">Administrativní podpora </w:t>
      </w:r>
      <w:r>
        <w:t>– příprava materiálů dle zákona č. 365/2000 Sb. - žádosti typu A pro odbor Hlavního architekta eGovernmentu MV ČR (formuláře OHA).</w:t>
      </w:r>
      <w:r w:rsidRPr="0347CC31">
        <w:rPr>
          <w:b/>
          <w:bCs/>
        </w:rPr>
        <w:t xml:space="preserve"> </w:t>
      </w:r>
    </w:p>
    <w:p w14:paraId="6FB00DFB" w14:textId="2D003A91" w:rsidR="00F40573" w:rsidRPr="005F67A5" w:rsidRDefault="00F40573" w:rsidP="00133B4E">
      <w:pPr>
        <w:pStyle w:val="Odstavecseseznamem"/>
        <w:numPr>
          <w:ilvl w:val="0"/>
          <w:numId w:val="6"/>
        </w:numPr>
        <w:ind w:left="567" w:hanging="567"/>
        <w:contextualSpacing w:val="0"/>
      </w:pPr>
      <w:r w:rsidRPr="0347CC31">
        <w:rPr>
          <w:b/>
          <w:bCs/>
        </w:rPr>
        <w:t xml:space="preserve">Příprava realizace veřejné zakázky/veřejných </w:t>
      </w:r>
      <w:proofErr w:type="gramStart"/>
      <w:r w:rsidRPr="0347CC31">
        <w:rPr>
          <w:b/>
          <w:bCs/>
        </w:rPr>
        <w:t xml:space="preserve">zakázek </w:t>
      </w:r>
      <w:r>
        <w:t>- příprava</w:t>
      </w:r>
      <w:proofErr w:type="gramEnd"/>
      <w:r>
        <w:t xml:space="preserve"> zadávacích řízení a výběrových řízení </w:t>
      </w:r>
      <w:bookmarkStart w:id="20" w:name="_Hlk94450606"/>
      <w:r>
        <w:t>(především zadávacích podmínek) na jednoho nebo více dodavatelů systému nebo jeho části</w:t>
      </w:r>
      <w:bookmarkEnd w:id="20"/>
      <w:r w:rsidR="00027B3D">
        <w:t>, tj. příprava technické (věcné) části zadávacích podmínek</w:t>
      </w:r>
      <w:r>
        <w:t>.</w:t>
      </w:r>
    </w:p>
    <w:p w14:paraId="50153D5C" w14:textId="381498A5" w:rsidR="00F40573" w:rsidRDefault="00F40573" w:rsidP="00133B4E">
      <w:pPr>
        <w:pStyle w:val="Odstavecseseznamem"/>
        <w:numPr>
          <w:ilvl w:val="0"/>
          <w:numId w:val="6"/>
        </w:numPr>
        <w:ind w:left="567" w:hanging="567"/>
        <w:contextualSpacing w:val="0"/>
      </w:pPr>
      <w:r w:rsidRPr="0347CC31">
        <w:rPr>
          <w:b/>
          <w:bCs/>
        </w:rPr>
        <w:t xml:space="preserve">Právní podpora </w:t>
      </w:r>
      <w:r>
        <w:t>– součástí přípravy zadávací dokumentace (případně zadávacích dokumentací) bude také návrh smluv s jednotlivými novými dodavateli</w:t>
      </w:r>
      <w:r w:rsidR="00027B3D">
        <w:t>, tj. příprava technické (věcné) části smluvních podmínek</w:t>
      </w:r>
      <w:r>
        <w:t>.</w:t>
      </w:r>
    </w:p>
    <w:p w14:paraId="59DFD0E8" w14:textId="5A48728D" w:rsidR="00F40573" w:rsidRDefault="00F40573" w:rsidP="00133B4E">
      <w:pPr>
        <w:pStyle w:val="Odstavecseseznamem"/>
        <w:numPr>
          <w:ilvl w:val="0"/>
          <w:numId w:val="6"/>
        </w:numPr>
        <w:ind w:left="567" w:hanging="567"/>
        <w:contextualSpacing w:val="0"/>
      </w:pPr>
      <w:r w:rsidRPr="00740543">
        <w:rPr>
          <w:b/>
          <w:bCs/>
        </w:rPr>
        <w:t>Konzultace – konzultace</w:t>
      </w:r>
      <w:r>
        <w:t xml:space="preserve"> a součinná spolupráce s MZM v rozsahu maximálně 1</w:t>
      </w:r>
      <w:r w:rsidR="00133B4E">
        <w:t>60</w:t>
      </w:r>
      <w:r>
        <w:t xml:space="preserve">0 člověkodní při procesu schvalování výstupu plnění odborem Hlavního architekta eGovernmentu, při výběru dodavatele / dodavatelů pro realizační část projektu „Realizace </w:t>
      </w:r>
      <w:r w:rsidR="00D5302E">
        <w:t>nového systému</w:t>
      </w:r>
      <w:r>
        <w:t xml:space="preserve"> evidence sbírek muzejní povahy“, a to nejdéle po dobu následujících 8 měsíců od odevzdání všech ostatních akceptovaných výstupů předmětu plnění</w:t>
      </w:r>
      <w:r w:rsidR="00027B3D">
        <w:t>, a to zejména při posouzení kvalifikace, technického řešení a hodnocení nabídek</w:t>
      </w:r>
      <w:r w:rsidR="00BF1C8A">
        <w:t xml:space="preserve"> navazujících veřejných zakázek ve smyslu čl. </w:t>
      </w:r>
      <w:r w:rsidR="00BF1C8A">
        <w:rPr>
          <w:rFonts w:cstheme="minorHAnsi"/>
        </w:rPr>
        <w:t>V</w:t>
      </w:r>
      <w:r w:rsidR="00BF1C8A" w:rsidRPr="00655686">
        <w:rPr>
          <w:rFonts w:cstheme="minorHAnsi"/>
        </w:rPr>
        <w:t>II</w:t>
      </w:r>
      <w:r w:rsidR="00BF1C8A">
        <w:rPr>
          <w:rFonts w:cstheme="minorHAnsi"/>
        </w:rPr>
        <w:t>.</w:t>
      </w:r>
      <w:r w:rsidR="00BF1C8A" w:rsidRPr="00655686">
        <w:rPr>
          <w:rFonts w:cstheme="minorHAnsi"/>
        </w:rPr>
        <w:t xml:space="preserve"> odst. 10 </w:t>
      </w:r>
      <w:r w:rsidR="00BF1C8A">
        <w:rPr>
          <w:rFonts w:cstheme="minorHAnsi"/>
        </w:rPr>
        <w:t>s</w:t>
      </w:r>
      <w:r w:rsidR="00BF1C8A" w:rsidRPr="00655686">
        <w:rPr>
          <w:rFonts w:cstheme="minorHAnsi"/>
        </w:rPr>
        <w:t>mlouvy</w:t>
      </w:r>
      <w:r w:rsidR="00BF1C8A">
        <w:rPr>
          <w:rFonts w:cstheme="minorHAnsi"/>
        </w:rPr>
        <w:t xml:space="preserve"> (navazující veřejné zakázky)</w:t>
      </w:r>
      <w:r>
        <w:t>. Konzultační činnosti zahrnuje konzultace a související spolupráci s MZM. Zahrnuje též součinnosti s</w:t>
      </w:r>
      <w:r w:rsidR="00BF1C8A">
        <w:t> </w:t>
      </w:r>
      <w:r>
        <w:t xml:space="preserve">Objednatelem při vyřizování žádostí o vysvětlení zadávací dokumentace při výběru dodavatele/dodavatelů pro realizační část projektu „Realizace </w:t>
      </w:r>
      <w:r w:rsidR="00D5302E">
        <w:t>nového systému evidence sbírek muzejní povahy</w:t>
      </w:r>
      <w:r>
        <w:t>“</w:t>
      </w:r>
      <w:r w:rsidR="00027B3D">
        <w:t xml:space="preserve"> s tím, že žádosti o vysvětlení budou vyřízeny max. do 2 pracovních dnů od doručení žádosti Objednateli</w:t>
      </w:r>
      <w:r>
        <w:t xml:space="preserve">, případně další služby konzultační a poradenské podpory při realizaci zadávacích řízení </w:t>
      </w:r>
      <w:r w:rsidR="00BF1C8A">
        <w:t xml:space="preserve">navazujících </w:t>
      </w:r>
      <w:r>
        <w:t xml:space="preserve">veřejných zakázek. </w:t>
      </w:r>
    </w:p>
    <w:p w14:paraId="7A5E2FFE" w14:textId="77777777" w:rsidR="00F40573" w:rsidRPr="00740543" w:rsidRDefault="00F40573" w:rsidP="00133B4E">
      <w:pPr>
        <w:spacing w:after="80"/>
        <w:rPr>
          <w:u w:val="single"/>
        </w:rPr>
      </w:pPr>
      <w:r w:rsidRPr="00740543">
        <w:rPr>
          <w:u w:val="single"/>
        </w:rPr>
        <w:t xml:space="preserve">Minimální rozsah výstupů: </w:t>
      </w:r>
    </w:p>
    <w:p w14:paraId="0A6409B4" w14:textId="08240853" w:rsidR="00F40573" w:rsidRPr="005F67A5" w:rsidRDefault="00F40573" w:rsidP="00133B4E">
      <w:pPr>
        <w:pStyle w:val="Odstavecseseznamem"/>
        <w:numPr>
          <w:ilvl w:val="0"/>
          <w:numId w:val="7"/>
        </w:numPr>
        <w:spacing w:after="80"/>
        <w:ind w:left="709" w:hanging="283"/>
        <w:contextualSpacing w:val="0"/>
      </w:pPr>
      <w:r>
        <w:t xml:space="preserve">Formulář žádosti na odbor Hlavního architekta eGovernmentu na Ministerstvu vnitra </w:t>
      </w:r>
      <w:r>
        <w:br/>
        <w:t>- ve formě a struktuře úplného formuláře typu A dle aktuálně platných podmínek Odboru hlavního architekta eGovernmentu Ministerstva vnitra ČR tak, aby bylo možné jej bez dalších úprav zaslat ke schválení ze strany OHA MV ČR</w:t>
      </w:r>
      <w:r w:rsidR="000203AD">
        <w:t xml:space="preserve"> včetně vyřešení </w:t>
      </w:r>
      <w:r w:rsidR="0088535C">
        <w:t xml:space="preserve">jeho </w:t>
      </w:r>
      <w:r w:rsidR="000203AD">
        <w:t>případných připomínek</w:t>
      </w:r>
      <w:r>
        <w:t> </w:t>
      </w:r>
    </w:p>
    <w:p w14:paraId="3AD4FD8E" w14:textId="491F19E9" w:rsidR="00F40573" w:rsidRDefault="00F40573" w:rsidP="00133B4E">
      <w:pPr>
        <w:pStyle w:val="Odstavecseseznamem"/>
        <w:numPr>
          <w:ilvl w:val="0"/>
          <w:numId w:val="7"/>
        </w:numPr>
        <w:ind w:left="709" w:hanging="284"/>
        <w:contextualSpacing w:val="0"/>
      </w:pPr>
      <w:r>
        <w:t>Návrh kompletní zadávací dokumentace, včetně návrhů smluv s dodavateli řešení</w:t>
      </w:r>
      <w:r w:rsidR="00027B3D">
        <w:t>, a to v oblasti technického (věcného) řešení</w:t>
      </w:r>
      <w:r>
        <w:t xml:space="preserve"> </w:t>
      </w:r>
    </w:p>
    <w:p w14:paraId="18100F26" w14:textId="77777777" w:rsidR="00F40573" w:rsidRPr="0009220E" w:rsidRDefault="00F40573" w:rsidP="00F40573">
      <w:pPr>
        <w:spacing w:after="0" w:line="240" w:lineRule="auto"/>
        <w:ind w:firstLine="708"/>
        <w:rPr>
          <w:rFonts w:cstheme="minorHAnsi"/>
          <w:color w:val="000000"/>
          <w:sz w:val="18"/>
          <w:szCs w:val="18"/>
        </w:rPr>
      </w:pPr>
    </w:p>
    <w:p w14:paraId="3B21E11F" w14:textId="77777777" w:rsidR="005E56F9" w:rsidRDefault="005E56F9"/>
    <w:sectPr w:rsidR="005E56F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9006" w14:textId="77777777" w:rsidR="00512A1E" w:rsidRDefault="00512A1E">
      <w:pPr>
        <w:spacing w:after="0" w:line="240" w:lineRule="auto"/>
      </w:pPr>
      <w:r>
        <w:separator/>
      </w:r>
    </w:p>
  </w:endnote>
  <w:endnote w:type="continuationSeparator" w:id="0">
    <w:p w14:paraId="296BB585" w14:textId="77777777" w:rsidR="00512A1E" w:rsidRDefault="0051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69485"/>
      <w:docPartObj>
        <w:docPartGallery w:val="Page Numbers (Bottom of Page)"/>
        <w:docPartUnique/>
      </w:docPartObj>
    </w:sdtPr>
    <w:sdtContent>
      <w:p w14:paraId="5511AC92" w14:textId="7F61AC2B" w:rsidR="00035837" w:rsidRDefault="00035837" w:rsidP="00205499">
        <w:pPr>
          <w:pStyle w:val="Zpat"/>
          <w:jc w:val="center"/>
        </w:pPr>
        <w:r w:rsidRPr="00133B4E">
          <w:rPr>
            <w:color w:val="2B579A"/>
            <w:shd w:val="clear" w:color="auto" w:fill="E6E6E6"/>
          </w:rPr>
          <w:fldChar w:fldCharType="begin"/>
        </w:r>
        <w:r w:rsidRPr="00133B4E">
          <w:instrText>PAGE   \* MERGEFORMAT</w:instrText>
        </w:r>
        <w:r w:rsidRPr="00133B4E">
          <w:rPr>
            <w:color w:val="2B579A"/>
            <w:shd w:val="clear" w:color="auto" w:fill="E6E6E6"/>
          </w:rPr>
          <w:fldChar w:fldCharType="separate"/>
        </w:r>
        <w:r w:rsidR="009E0F67" w:rsidRPr="00133B4E">
          <w:rPr>
            <w:noProof/>
          </w:rPr>
          <w:t>1</w:t>
        </w:r>
        <w:r w:rsidRPr="00133B4E">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9A33" w14:textId="77777777" w:rsidR="00512A1E" w:rsidRDefault="00512A1E">
      <w:pPr>
        <w:spacing w:after="0" w:line="240" w:lineRule="auto"/>
      </w:pPr>
      <w:r>
        <w:separator/>
      </w:r>
    </w:p>
  </w:footnote>
  <w:footnote w:type="continuationSeparator" w:id="0">
    <w:p w14:paraId="6137141D" w14:textId="77777777" w:rsidR="00512A1E" w:rsidRDefault="00512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3C97" w14:textId="2837DC26" w:rsidR="00205499" w:rsidRDefault="00205499">
    <w:pPr>
      <w:pStyle w:val="Zhlav"/>
    </w:pPr>
    <w:r>
      <w:rPr>
        <w:noProof/>
      </w:rPr>
      <w:drawing>
        <wp:anchor distT="0" distB="0" distL="114300" distR="114300" simplePos="0" relativeHeight="251659264" behindDoc="0" locked="0" layoutInCell="1" allowOverlap="1" wp14:anchorId="26FE72CA" wp14:editId="13A7D234">
          <wp:simplePos x="0" y="0"/>
          <wp:positionH relativeFrom="margin">
            <wp:posOffset>0</wp:posOffset>
          </wp:positionH>
          <wp:positionV relativeFrom="paragraph">
            <wp:posOffset>-105410</wp:posOffset>
          </wp:positionV>
          <wp:extent cx="1228725" cy="552450"/>
          <wp:effectExtent l="0" t="0" r="9525" b="0"/>
          <wp:wrapNone/>
          <wp:docPr id="10065249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524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4B013DF" wp14:editId="7C1A2FC7">
          <wp:simplePos x="0" y="0"/>
          <wp:positionH relativeFrom="column">
            <wp:posOffset>1158240</wp:posOffset>
          </wp:positionH>
          <wp:positionV relativeFrom="paragraph">
            <wp:posOffset>-61595</wp:posOffset>
          </wp:positionV>
          <wp:extent cx="1666875" cy="447675"/>
          <wp:effectExtent l="0" t="0" r="9525" b="9525"/>
          <wp:wrapNone/>
          <wp:docPr id="187841351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3D6"/>
    <w:multiLevelType w:val="hybridMultilevel"/>
    <w:tmpl w:val="C0BC9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823661"/>
    <w:multiLevelType w:val="multilevel"/>
    <w:tmpl w:val="E3969F98"/>
    <w:lvl w:ilvl="0">
      <w:start w:val="1"/>
      <w:numFmt w:val="decimal"/>
      <w:lvlText w:val="%1."/>
      <w:lvlJc w:val="left"/>
      <w:pPr>
        <w:ind w:left="720" w:hanging="360"/>
      </w:pPr>
    </w:lvl>
    <w:lvl w:ilvl="1">
      <w:start w:val="1"/>
      <w:numFmt w:val="decimal"/>
      <w:lvlText w:val="%1.%2."/>
      <w:lvlJc w:val="left"/>
      <w:pPr>
        <w:ind w:left="1440" w:hanging="360"/>
      </w:pPr>
    </w:lvl>
    <w:lvl w:ilvl="2" w:tentative="1">
      <w:start w:val="1"/>
      <w:numFmt w:val="decimal"/>
      <w:lvlText w:val="%1.%2.%3."/>
      <w:lvlJc w:val="left"/>
      <w:pPr>
        <w:ind w:left="2160" w:hanging="36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36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360"/>
      </w:pPr>
    </w:lvl>
  </w:abstractNum>
  <w:abstractNum w:abstractNumId="2" w15:restartNumberingAfterBreak="0">
    <w:nsid w:val="2F924134"/>
    <w:multiLevelType w:val="hybridMultilevel"/>
    <w:tmpl w:val="5D18E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60CE6C"/>
    <w:multiLevelType w:val="hybridMultilevel"/>
    <w:tmpl w:val="FFFFFFFF"/>
    <w:lvl w:ilvl="0" w:tplc="35D0CABE">
      <w:start w:val="1"/>
      <w:numFmt w:val="bullet"/>
      <w:lvlText w:val=""/>
      <w:lvlJc w:val="left"/>
      <w:pPr>
        <w:ind w:left="720" w:hanging="360"/>
      </w:pPr>
      <w:rPr>
        <w:rFonts w:ascii="Wingdings" w:hAnsi="Wingdings" w:hint="default"/>
      </w:rPr>
    </w:lvl>
    <w:lvl w:ilvl="1" w:tplc="8E1C5060">
      <w:start w:val="1"/>
      <w:numFmt w:val="bullet"/>
      <w:lvlText w:val="o"/>
      <w:lvlJc w:val="left"/>
      <w:pPr>
        <w:ind w:left="1440" w:hanging="360"/>
      </w:pPr>
      <w:rPr>
        <w:rFonts w:ascii="Courier New" w:hAnsi="Courier New" w:hint="default"/>
      </w:rPr>
    </w:lvl>
    <w:lvl w:ilvl="2" w:tplc="F8F8FAE0">
      <w:start w:val="1"/>
      <w:numFmt w:val="bullet"/>
      <w:lvlText w:val=""/>
      <w:lvlJc w:val="left"/>
      <w:pPr>
        <w:ind w:left="2160" w:hanging="360"/>
      </w:pPr>
      <w:rPr>
        <w:rFonts w:ascii="Wingdings" w:hAnsi="Wingdings" w:hint="default"/>
      </w:rPr>
    </w:lvl>
    <w:lvl w:ilvl="3" w:tplc="1C6E3010">
      <w:start w:val="1"/>
      <w:numFmt w:val="bullet"/>
      <w:lvlText w:val=""/>
      <w:lvlJc w:val="left"/>
      <w:pPr>
        <w:ind w:left="2880" w:hanging="360"/>
      </w:pPr>
      <w:rPr>
        <w:rFonts w:ascii="Symbol" w:hAnsi="Symbol" w:hint="default"/>
      </w:rPr>
    </w:lvl>
    <w:lvl w:ilvl="4" w:tplc="3CA046A8">
      <w:start w:val="1"/>
      <w:numFmt w:val="bullet"/>
      <w:lvlText w:val="o"/>
      <w:lvlJc w:val="left"/>
      <w:pPr>
        <w:ind w:left="3600" w:hanging="360"/>
      </w:pPr>
      <w:rPr>
        <w:rFonts w:ascii="Courier New" w:hAnsi="Courier New" w:hint="default"/>
      </w:rPr>
    </w:lvl>
    <w:lvl w:ilvl="5" w:tplc="F628039A">
      <w:start w:val="1"/>
      <w:numFmt w:val="bullet"/>
      <w:lvlText w:val=""/>
      <w:lvlJc w:val="left"/>
      <w:pPr>
        <w:ind w:left="4320" w:hanging="360"/>
      </w:pPr>
      <w:rPr>
        <w:rFonts w:ascii="Wingdings" w:hAnsi="Wingdings" w:hint="default"/>
      </w:rPr>
    </w:lvl>
    <w:lvl w:ilvl="6" w:tplc="83EEBF60">
      <w:start w:val="1"/>
      <w:numFmt w:val="bullet"/>
      <w:lvlText w:val=""/>
      <w:lvlJc w:val="left"/>
      <w:pPr>
        <w:ind w:left="5040" w:hanging="360"/>
      </w:pPr>
      <w:rPr>
        <w:rFonts w:ascii="Symbol" w:hAnsi="Symbol" w:hint="default"/>
      </w:rPr>
    </w:lvl>
    <w:lvl w:ilvl="7" w:tplc="433001CE">
      <w:start w:val="1"/>
      <w:numFmt w:val="bullet"/>
      <w:lvlText w:val="o"/>
      <w:lvlJc w:val="left"/>
      <w:pPr>
        <w:ind w:left="5760" w:hanging="360"/>
      </w:pPr>
      <w:rPr>
        <w:rFonts w:ascii="Courier New" w:hAnsi="Courier New" w:hint="default"/>
      </w:rPr>
    </w:lvl>
    <w:lvl w:ilvl="8" w:tplc="9A64682E">
      <w:start w:val="1"/>
      <w:numFmt w:val="bullet"/>
      <w:lvlText w:val=""/>
      <w:lvlJc w:val="left"/>
      <w:pPr>
        <w:ind w:left="6480" w:hanging="360"/>
      </w:pPr>
      <w:rPr>
        <w:rFonts w:ascii="Wingdings" w:hAnsi="Wingdings" w:hint="default"/>
      </w:rPr>
    </w:lvl>
  </w:abstractNum>
  <w:abstractNum w:abstractNumId="4" w15:restartNumberingAfterBreak="0">
    <w:nsid w:val="3E685D72"/>
    <w:multiLevelType w:val="multilevel"/>
    <w:tmpl w:val="2BE2CF6C"/>
    <w:lvl w:ilvl="0">
      <w:start w:val="1"/>
      <w:numFmt w:val="decimal"/>
      <w:lvlText w:val="%1."/>
      <w:lvlJc w:val="left"/>
      <w:pPr>
        <w:ind w:left="720" w:hanging="360"/>
      </w:pPr>
    </w:lvl>
    <w:lvl w:ilvl="1">
      <w:start w:val="1"/>
      <w:numFmt w:val="decimal"/>
      <w:lvlText w:val="%1.%2."/>
      <w:lvlJc w:val="left"/>
      <w:pPr>
        <w:ind w:left="1440" w:hanging="360"/>
      </w:pPr>
    </w:lvl>
    <w:lvl w:ilvl="2" w:tentative="1">
      <w:start w:val="1"/>
      <w:numFmt w:val="decimal"/>
      <w:lvlText w:val="%1.%2.%3."/>
      <w:lvlJc w:val="left"/>
      <w:pPr>
        <w:ind w:left="2160" w:hanging="36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36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360"/>
      </w:pPr>
    </w:lvl>
  </w:abstractNum>
  <w:abstractNum w:abstractNumId="5" w15:restartNumberingAfterBreak="0">
    <w:nsid w:val="414E0E4C"/>
    <w:multiLevelType w:val="hybridMultilevel"/>
    <w:tmpl w:val="3BEAF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A643F1"/>
    <w:multiLevelType w:val="hybridMultilevel"/>
    <w:tmpl w:val="89201A1C"/>
    <w:lvl w:ilvl="0" w:tplc="FFFFFFFF">
      <w:start w:val="1"/>
      <w:numFmt w:val="bullet"/>
      <w:lvlText w:val=""/>
      <w:lvlJc w:val="left"/>
      <w:pPr>
        <w:ind w:left="1429" w:hanging="360"/>
      </w:pPr>
      <w:rPr>
        <w:rFonts w:ascii="Symbol" w:hAnsi="Symbol" w:hint="default"/>
        <w:color w:val="000000"/>
        <w:sz w:val="27"/>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53CB47E5"/>
    <w:multiLevelType w:val="hybridMultilevel"/>
    <w:tmpl w:val="C06A3A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593645B2"/>
    <w:multiLevelType w:val="hybridMultilevel"/>
    <w:tmpl w:val="08D8B1A2"/>
    <w:lvl w:ilvl="0" w:tplc="3D9ABA16">
      <w:start w:val="1"/>
      <w:numFmt w:val="bullet"/>
      <w:lvlText w:val=""/>
      <w:lvlJc w:val="left"/>
      <w:pPr>
        <w:ind w:left="720" w:hanging="360"/>
      </w:pPr>
      <w:rPr>
        <w:rFonts w:ascii="Symbol" w:hAnsi="Symbol" w:hint="default"/>
      </w:rPr>
    </w:lvl>
    <w:lvl w:ilvl="1" w:tplc="68F28380">
      <w:start w:val="1"/>
      <w:numFmt w:val="bullet"/>
      <w:lvlText w:val=""/>
      <w:lvlJc w:val="left"/>
      <w:pPr>
        <w:ind w:left="1440" w:hanging="360"/>
      </w:pPr>
      <w:rPr>
        <w:rFonts w:ascii="Symbol" w:hAnsi="Symbol" w:hint="default"/>
      </w:rPr>
    </w:lvl>
    <w:lvl w:ilvl="2" w:tplc="3D28BB40">
      <w:start w:val="1"/>
      <w:numFmt w:val="bullet"/>
      <w:lvlText w:val=""/>
      <w:lvlJc w:val="left"/>
      <w:pPr>
        <w:ind w:left="2160" w:hanging="360"/>
      </w:pPr>
      <w:rPr>
        <w:rFonts w:ascii="Wingdings" w:hAnsi="Wingdings" w:hint="default"/>
      </w:rPr>
    </w:lvl>
    <w:lvl w:ilvl="3" w:tplc="16E4668A">
      <w:start w:val="1"/>
      <w:numFmt w:val="bullet"/>
      <w:lvlText w:val=""/>
      <w:lvlJc w:val="left"/>
      <w:pPr>
        <w:ind w:left="2880" w:hanging="360"/>
      </w:pPr>
      <w:rPr>
        <w:rFonts w:ascii="Symbol" w:hAnsi="Symbol" w:hint="default"/>
      </w:rPr>
    </w:lvl>
    <w:lvl w:ilvl="4" w:tplc="49128D78">
      <w:start w:val="1"/>
      <w:numFmt w:val="bullet"/>
      <w:lvlText w:val="o"/>
      <w:lvlJc w:val="left"/>
      <w:pPr>
        <w:ind w:left="3600" w:hanging="360"/>
      </w:pPr>
      <w:rPr>
        <w:rFonts w:ascii="Courier New" w:hAnsi="Courier New" w:cs="Times New Roman" w:hint="default"/>
      </w:rPr>
    </w:lvl>
    <w:lvl w:ilvl="5" w:tplc="DA9C16AA">
      <w:start w:val="1"/>
      <w:numFmt w:val="bullet"/>
      <w:lvlText w:val=""/>
      <w:lvlJc w:val="left"/>
      <w:pPr>
        <w:ind w:left="4320" w:hanging="360"/>
      </w:pPr>
      <w:rPr>
        <w:rFonts w:ascii="Wingdings" w:hAnsi="Wingdings" w:hint="default"/>
      </w:rPr>
    </w:lvl>
    <w:lvl w:ilvl="6" w:tplc="E5AEF1E4">
      <w:start w:val="1"/>
      <w:numFmt w:val="bullet"/>
      <w:lvlText w:val=""/>
      <w:lvlJc w:val="left"/>
      <w:pPr>
        <w:ind w:left="5040" w:hanging="360"/>
      </w:pPr>
      <w:rPr>
        <w:rFonts w:ascii="Symbol" w:hAnsi="Symbol" w:hint="default"/>
      </w:rPr>
    </w:lvl>
    <w:lvl w:ilvl="7" w:tplc="48F083D6">
      <w:start w:val="1"/>
      <w:numFmt w:val="bullet"/>
      <w:lvlText w:val="o"/>
      <w:lvlJc w:val="left"/>
      <w:pPr>
        <w:ind w:left="5760" w:hanging="360"/>
      </w:pPr>
      <w:rPr>
        <w:rFonts w:ascii="Courier New" w:hAnsi="Courier New" w:cs="Times New Roman" w:hint="default"/>
      </w:rPr>
    </w:lvl>
    <w:lvl w:ilvl="8" w:tplc="4DD0B1D8">
      <w:start w:val="1"/>
      <w:numFmt w:val="bullet"/>
      <w:lvlText w:val=""/>
      <w:lvlJc w:val="left"/>
      <w:pPr>
        <w:ind w:left="6480" w:hanging="360"/>
      </w:pPr>
      <w:rPr>
        <w:rFonts w:ascii="Wingdings" w:hAnsi="Wingdings" w:hint="default"/>
      </w:rPr>
    </w:lvl>
  </w:abstractNum>
  <w:abstractNum w:abstractNumId="9" w15:restartNumberingAfterBreak="0">
    <w:nsid w:val="66EC42BC"/>
    <w:multiLevelType w:val="hybridMultilevel"/>
    <w:tmpl w:val="E506D76C"/>
    <w:lvl w:ilvl="0" w:tplc="2722BE30">
      <w:start w:val="1"/>
      <w:numFmt w:val="bullet"/>
      <w:lvlText w:val=""/>
      <w:lvlJc w:val="left"/>
      <w:pPr>
        <w:tabs>
          <w:tab w:val="num" w:pos="1410"/>
        </w:tabs>
        <w:ind w:left="360" w:hanging="360"/>
      </w:pPr>
      <w:rPr>
        <w:rFonts w:ascii="Symbol" w:hAnsi="Symbol" w:hint="default"/>
      </w:rPr>
    </w:lvl>
    <w:lvl w:ilvl="1" w:tplc="E8B4C6EA" w:tentative="1">
      <w:start w:val="1"/>
      <w:numFmt w:val="decimal"/>
      <w:lvlText w:val="%2."/>
      <w:lvlJc w:val="left"/>
      <w:pPr>
        <w:tabs>
          <w:tab w:val="num" w:pos="2130"/>
        </w:tabs>
        <w:ind w:left="1080" w:hanging="360"/>
      </w:pPr>
    </w:lvl>
    <w:lvl w:ilvl="2" w:tplc="B288BA32" w:tentative="1">
      <w:start w:val="1"/>
      <w:numFmt w:val="decimal"/>
      <w:lvlText w:val="%3."/>
      <w:lvlJc w:val="left"/>
      <w:pPr>
        <w:tabs>
          <w:tab w:val="num" w:pos="2850"/>
        </w:tabs>
        <w:ind w:left="1800" w:hanging="360"/>
      </w:pPr>
    </w:lvl>
    <w:lvl w:ilvl="3" w:tplc="BACCB58E" w:tentative="1">
      <w:start w:val="1"/>
      <w:numFmt w:val="decimal"/>
      <w:lvlText w:val="%4."/>
      <w:lvlJc w:val="left"/>
      <w:pPr>
        <w:tabs>
          <w:tab w:val="num" w:pos="3570"/>
        </w:tabs>
        <w:ind w:left="2520" w:hanging="360"/>
      </w:pPr>
    </w:lvl>
    <w:lvl w:ilvl="4" w:tplc="93FA859C" w:tentative="1">
      <w:start w:val="1"/>
      <w:numFmt w:val="decimal"/>
      <w:lvlText w:val="%5."/>
      <w:lvlJc w:val="left"/>
      <w:pPr>
        <w:tabs>
          <w:tab w:val="num" w:pos="4290"/>
        </w:tabs>
        <w:ind w:left="3240" w:hanging="360"/>
      </w:pPr>
    </w:lvl>
    <w:lvl w:ilvl="5" w:tplc="16EA7E26" w:tentative="1">
      <w:start w:val="1"/>
      <w:numFmt w:val="decimal"/>
      <w:lvlText w:val="%6."/>
      <w:lvlJc w:val="left"/>
      <w:pPr>
        <w:tabs>
          <w:tab w:val="num" w:pos="5010"/>
        </w:tabs>
        <w:ind w:left="3960" w:hanging="360"/>
      </w:pPr>
    </w:lvl>
    <w:lvl w:ilvl="6" w:tplc="E19A807E" w:tentative="1">
      <w:start w:val="1"/>
      <w:numFmt w:val="decimal"/>
      <w:lvlText w:val="%7."/>
      <w:lvlJc w:val="left"/>
      <w:pPr>
        <w:tabs>
          <w:tab w:val="num" w:pos="5730"/>
        </w:tabs>
        <w:ind w:left="4680" w:hanging="360"/>
      </w:pPr>
    </w:lvl>
    <w:lvl w:ilvl="7" w:tplc="CF1859EC" w:tentative="1">
      <w:start w:val="1"/>
      <w:numFmt w:val="decimal"/>
      <w:lvlText w:val="%8."/>
      <w:lvlJc w:val="left"/>
      <w:pPr>
        <w:tabs>
          <w:tab w:val="num" w:pos="6450"/>
        </w:tabs>
        <w:ind w:left="5400" w:hanging="360"/>
      </w:pPr>
    </w:lvl>
    <w:lvl w:ilvl="8" w:tplc="25E88388" w:tentative="1">
      <w:start w:val="1"/>
      <w:numFmt w:val="decimal"/>
      <w:lvlText w:val="%9."/>
      <w:lvlJc w:val="left"/>
      <w:pPr>
        <w:tabs>
          <w:tab w:val="num" w:pos="7170"/>
        </w:tabs>
        <w:ind w:left="6120" w:hanging="360"/>
      </w:pPr>
    </w:lvl>
  </w:abstractNum>
  <w:abstractNum w:abstractNumId="10" w15:restartNumberingAfterBreak="0">
    <w:nsid w:val="6A2E287D"/>
    <w:multiLevelType w:val="hybridMultilevel"/>
    <w:tmpl w:val="C8804C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81177"/>
    <w:multiLevelType w:val="multilevel"/>
    <w:tmpl w:val="040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790F0F51"/>
    <w:multiLevelType w:val="hybridMultilevel"/>
    <w:tmpl w:val="A1BA04F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A2E17C7"/>
    <w:multiLevelType w:val="hybridMultilevel"/>
    <w:tmpl w:val="D6844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6357367">
    <w:abstractNumId w:val="3"/>
  </w:num>
  <w:num w:numId="2" w16cid:durableId="75982577">
    <w:abstractNumId w:val="9"/>
  </w:num>
  <w:num w:numId="3" w16cid:durableId="925726592">
    <w:abstractNumId w:val="11"/>
  </w:num>
  <w:num w:numId="4" w16cid:durableId="2089575283">
    <w:abstractNumId w:val="4"/>
  </w:num>
  <w:num w:numId="5" w16cid:durableId="1553494529">
    <w:abstractNumId w:val="1"/>
  </w:num>
  <w:num w:numId="6" w16cid:durableId="1402293031">
    <w:abstractNumId w:val="7"/>
  </w:num>
  <w:num w:numId="7" w16cid:durableId="402291837">
    <w:abstractNumId w:val="12"/>
  </w:num>
  <w:num w:numId="8" w16cid:durableId="133330342">
    <w:abstractNumId w:val="6"/>
  </w:num>
  <w:num w:numId="9" w16cid:durableId="9382167">
    <w:abstractNumId w:val="8"/>
  </w:num>
  <w:num w:numId="10" w16cid:durableId="48842771">
    <w:abstractNumId w:val="13"/>
  </w:num>
  <w:num w:numId="11" w16cid:durableId="1094477924">
    <w:abstractNumId w:val="5"/>
  </w:num>
  <w:num w:numId="12" w16cid:durableId="1408576165">
    <w:abstractNumId w:val="0"/>
  </w:num>
  <w:num w:numId="13" w16cid:durableId="65030802">
    <w:abstractNumId w:val="10"/>
  </w:num>
  <w:num w:numId="14" w16cid:durableId="654190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573"/>
    <w:rsid w:val="00001334"/>
    <w:rsid w:val="000043AB"/>
    <w:rsid w:val="000203AD"/>
    <w:rsid w:val="00027B3D"/>
    <w:rsid w:val="00035837"/>
    <w:rsid w:val="00050D15"/>
    <w:rsid w:val="000F27C9"/>
    <w:rsid w:val="001111D3"/>
    <w:rsid w:val="00124BFB"/>
    <w:rsid w:val="00132674"/>
    <w:rsid w:val="00133B4E"/>
    <w:rsid w:val="00172C00"/>
    <w:rsid w:val="00194D75"/>
    <w:rsid w:val="001F1BF5"/>
    <w:rsid w:val="00205499"/>
    <w:rsid w:val="00221B71"/>
    <w:rsid w:val="00227C15"/>
    <w:rsid w:val="0023760F"/>
    <w:rsid w:val="0024486A"/>
    <w:rsid w:val="00280B74"/>
    <w:rsid w:val="00290A11"/>
    <w:rsid w:val="00296FC7"/>
    <w:rsid w:val="002C6575"/>
    <w:rsid w:val="002E609A"/>
    <w:rsid w:val="00345075"/>
    <w:rsid w:val="00360774"/>
    <w:rsid w:val="00414281"/>
    <w:rsid w:val="0044757E"/>
    <w:rsid w:val="0045004D"/>
    <w:rsid w:val="00455706"/>
    <w:rsid w:val="00472AC5"/>
    <w:rsid w:val="00490E2A"/>
    <w:rsid w:val="004C0A50"/>
    <w:rsid w:val="004C1111"/>
    <w:rsid w:val="00512A1E"/>
    <w:rsid w:val="00564423"/>
    <w:rsid w:val="00565B50"/>
    <w:rsid w:val="00597B01"/>
    <w:rsid w:val="005E56F9"/>
    <w:rsid w:val="005F2B0F"/>
    <w:rsid w:val="00613675"/>
    <w:rsid w:val="006236BF"/>
    <w:rsid w:val="006268C6"/>
    <w:rsid w:val="00673032"/>
    <w:rsid w:val="00684C05"/>
    <w:rsid w:val="006A6457"/>
    <w:rsid w:val="006B3AAF"/>
    <w:rsid w:val="006B76F5"/>
    <w:rsid w:val="006C242C"/>
    <w:rsid w:val="006C670F"/>
    <w:rsid w:val="006F5E3B"/>
    <w:rsid w:val="00734220"/>
    <w:rsid w:val="00740543"/>
    <w:rsid w:val="00744904"/>
    <w:rsid w:val="007556E4"/>
    <w:rsid w:val="0076723D"/>
    <w:rsid w:val="00777698"/>
    <w:rsid w:val="007950E8"/>
    <w:rsid w:val="007A3BF8"/>
    <w:rsid w:val="007B60FA"/>
    <w:rsid w:val="007D5436"/>
    <w:rsid w:val="007F2962"/>
    <w:rsid w:val="008064D3"/>
    <w:rsid w:val="008324E9"/>
    <w:rsid w:val="00841B16"/>
    <w:rsid w:val="008532A0"/>
    <w:rsid w:val="00864F07"/>
    <w:rsid w:val="008760F0"/>
    <w:rsid w:val="00884927"/>
    <w:rsid w:val="0088535C"/>
    <w:rsid w:val="008B12DA"/>
    <w:rsid w:val="008D43D2"/>
    <w:rsid w:val="008D7542"/>
    <w:rsid w:val="008E41DE"/>
    <w:rsid w:val="008F1657"/>
    <w:rsid w:val="0093386D"/>
    <w:rsid w:val="00973C77"/>
    <w:rsid w:val="00991FB1"/>
    <w:rsid w:val="009B17B9"/>
    <w:rsid w:val="009B1E20"/>
    <w:rsid w:val="009B79EE"/>
    <w:rsid w:val="009C54B1"/>
    <w:rsid w:val="009E0F67"/>
    <w:rsid w:val="009E3909"/>
    <w:rsid w:val="009F1181"/>
    <w:rsid w:val="00A10CF4"/>
    <w:rsid w:val="00A328A7"/>
    <w:rsid w:val="00A36CCD"/>
    <w:rsid w:val="00A3710F"/>
    <w:rsid w:val="00A42812"/>
    <w:rsid w:val="00A74EC1"/>
    <w:rsid w:val="00AA0F07"/>
    <w:rsid w:val="00AA2234"/>
    <w:rsid w:val="00AB13A3"/>
    <w:rsid w:val="00B01042"/>
    <w:rsid w:val="00B17EA7"/>
    <w:rsid w:val="00B63A41"/>
    <w:rsid w:val="00BA0AB4"/>
    <w:rsid w:val="00BB153B"/>
    <w:rsid w:val="00BB2DF7"/>
    <w:rsid w:val="00BF1C8A"/>
    <w:rsid w:val="00C209DE"/>
    <w:rsid w:val="00C301F1"/>
    <w:rsid w:val="00C35114"/>
    <w:rsid w:val="00C35C2B"/>
    <w:rsid w:val="00C36608"/>
    <w:rsid w:val="00C5008E"/>
    <w:rsid w:val="00C5222E"/>
    <w:rsid w:val="00D05B96"/>
    <w:rsid w:val="00D32B41"/>
    <w:rsid w:val="00D5302E"/>
    <w:rsid w:val="00D775AB"/>
    <w:rsid w:val="00D82247"/>
    <w:rsid w:val="00DC6217"/>
    <w:rsid w:val="00DD283A"/>
    <w:rsid w:val="00E01B34"/>
    <w:rsid w:val="00E3634B"/>
    <w:rsid w:val="00E55684"/>
    <w:rsid w:val="00EA1AB0"/>
    <w:rsid w:val="00EE5AAF"/>
    <w:rsid w:val="00F30CD1"/>
    <w:rsid w:val="00F328AB"/>
    <w:rsid w:val="00F40573"/>
    <w:rsid w:val="00FB0F75"/>
    <w:rsid w:val="00FD4299"/>
    <w:rsid w:val="00FE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3F3F9"/>
  <w15:docId w15:val="{C691BE19-D715-4252-88BA-8DC05B41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79EE"/>
    <w:pPr>
      <w:spacing w:line="276" w:lineRule="auto"/>
      <w:jc w:val="both"/>
    </w:pPr>
  </w:style>
  <w:style w:type="paragraph" w:styleId="Nadpis1">
    <w:name w:val="heading 1"/>
    <w:basedOn w:val="Normln"/>
    <w:next w:val="Normln"/>
    <w:link w:val="Nadpis1Char"/>
    <w:uiPriority w:val="9"/>
    <w:qFormat/>
    <w:rsid w:val="00F405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405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B63A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057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F40573"/>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ln"/>
    <w:rsid w:val="00F405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40573"/>
  </w:style>
  <w:style w:type="character" w:customStyle="1" w:styleId="eop">
    <w:name w:val="eop"/>
    <w:basedOn w:val="Standardnpsmoodstavce"/>
    <w:rsid w:val="00F40573"/>
  </w:style>
  <w:style w:type="character" w:customStyle="1" w:styleId="spellingerror">
    <w:name w:val="spellingerror"/>
    <w:basedOn w:val="Standardnpsmoodstavce"/>
    <w:rsid w:val="00F40573"/>
  </w:style>
  <w:style w:type="character" w:customStyle="1" w:styleId="tabchar">
    <w:name w:val="tabchar"/>
    <w:basedOn w:val="Standardnpsmoodstavce"/>
    <w:rsid w:val="00F40573"/>
  </w:style>
  <w:style w:type="paragraph" w:styleId="Zpat">
    <w:name w:val="footer"/>
    <w:basedOn w:val="Normln"/>
    <w:link w:val="ZpatChar"/>
    <w:uiPriority w:val="99"/>
    <w:unhideWhenUsed/>
    <w:rsid w:val="00F40573"/>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573"/>
  </w:style>
  <w:style w:type="paragraph" w:styleId="Odstavecseseznamem">
    <w:name w:val="List Paragraph"/>
    <w:aliases w:val="NAKIT List Paragraph,Odstavec 1"/>
    <w:basedOn w:val="Normln"/>
    <w:link w:val="OdstavecseseznamemChar"/>
    <w:uiPriority w:val="34"/>
    <w:qFormat/>
    <w:rsid w:val="00F40573"/>
    <w:pPr>
      <w:ind w:left="720"/>
      <w:contextualSpacing/>
    </w:pPr>
  </w:style>
  <w:style w:type="character" w:customStyle="1" w:styleId="OdstavecseseznamemChar">
    <w:name w:val="Odstavec se seznamem Char"/>
    <w:aliases w:val="NAKIT List Paragraph Char,Odstavec 1 Char"/>
    <w:link w:val="Odstavecseseznamem"/>
    <w:uiPriority w:val="34"/>
    <w:rsid w:val="00F40573"/>
  </w:style>
  <w:style w:type="paragraph" w:styleId="Nadpisobsahu">
    <w:name w:val="TOC Heading"/>
    <w:basedOn w:val="Nadpis1"/>
    <w:next w:val="Normln"/>
    <w:uiPriority w:val="39"/>
    <w:unhideWhenUsed/>
    <w:qFormat/>
    <w:rsid w:val="009B79EE"/>
    <w:pPr>
      <w:outlineLvl w:val="9"/>
    </w:pPr>
    <w:rPr>
      <w:b/>
      <w:smallCaps/>
      <w:color w:val="auto"/>
      <w:lang w:eastAsia="cs-CZ"/>
    </w:rPr>
  </w:style>
  <w:style w:type="paragraph" w:styleId="Obsah1">
    <w:name w:val="toc 1"/>
    <w:basedOn w:val="Normln"/>
    <w:next w:val="Normln"/>
    <w:autoRedefine/>
    <w:uiPriority w:val="39"/>
    <w:unhideWhenUsed/>
    <w:rsid w:val="00DC6217"/>
    <w:pPr>
      <w:tabs>
        <w:tab w:val="left" w:pos="440"/>
        <w:tab w:val="right" w:leader="dot" w:pos="9062"/>
      </w:tabs>
      <w:spacing w:after="100"/>
    </w:pPr>
  </w:style>
  <w:style w:type="paragraph" w:styleId="Obsah2">
    <w:name w:val="toc 2"/>
    <w:basedOn w:val="Normln"/>
    <w:next w:val="Normln"/>
    <w:autoRedefine/>
    <w:uiPriority w:val="39"/>
    <w:unhideWhenUsed/>
    <w:rsid w:val="00F40573"/>
    <w:pPr>
      <w:spacing w:after="100"/>
      <w:ind w:left="220"/>
    </w:pPr>
  </w:style>
  <w:style w:type="character" w:styleId="Hypertextovodkaz">
    <w:name w:val="Hyperlink"/>
    <w:basedOn w:val="Standardnpsmoodstavce"/>
    <w:uiPriority w:val="99"/>
    <w:unhideWhenUsed/>
    <w:rsid w:val="00F40573"/>
    <w:rPr>
      <w:color w:val="0563C1" w:themeColor="hyperlink"/>
      <w:u w:val="single"/>
    </w:rPr>
  </w:style>
  <w:style w:type="table" w:styleId="Mkatabulky">
    <w:name w:val="Table Grid"/>
    <w:basedOn w:val="Normlntabulka"/>
    <w:uiPriority w:val="39"/>
    <w:rsid w:val="00F4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405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0573"/>
    <w:rPr>
      <w:rFonts w:ascii="Segoe UI" w:hAnsi="Segoe UI" w:cs="Segoe UI"/>
      <w:sz w:val="18"/>
      <w:szCs w:val="18"/>
    </w:rPr>
  </w:style>
  <w:style w:type="character" w:styleId="Odkaznakoment">
    <w:name w:val="annotation reference"/>
    <w:basedOn w:val="Standardnpsmoodstavce"/>
    <w:uiPriority w:val="99"/>
    <w:semiHidden/>
    <w:unhideWhenUsed/>
    <w:rsid w:val="00F40573"/>
    <w:rPr>
      <w:sz w:val="16"/>
      <w:szCs w:val="16"/>
    </w:rPr>
  </w:style>
  <w:style w:type="paragraph" w:styleId="Textkomente">
    <w:name w:val="annotation text"/>
    <w:basedOn w:val="Normln"/>
    <w:link w:val="TextkomenteChar"/>
    <w:uiPriority w:val="99"/>
    <w:unhideWhenUsed/>
    <w:rsid w:val="00F40573"/>
    <w:pPr>
      <w:spacing w:line="240" w:lineRule="auto"/>
    </w:pPr>
    <w:rPr>
      <w:sz w:val="20"/>
      <w:szCs w:val="20"/>
    </w:rPr>
  </w:style>
  <w:style w:type="character" w:customStyle="1" w:styleId="TextkomenteChar">
    <w:name w:val="Text komentáře Char"/>
    <w:basedOn w:val="Standardnpsmoodstavce"/>
    <w:link w:val="Textkomente"/>
    <w:uiPriority w:val="99"/>
    <w:rsid w:val="00F40573"/>
    <w:rPr>
      <w:sz w:val="20"/>
      <w:szCs w:val="20"/>
    </w:rPr>
  </w:style>
  <w:style w:type="paragraph" w:styleId="Pedmtkomente">
    <w:name w:val="annotation subject"/>
    <w:basedOn w:val="Textkomente"/>
    <w:next w:val="Textkomente"/>
    <w:link w:val="PedmtkomenteChar"/>
    <w:uiPriority w:val="99"/>
    <w:semiHidden/>
    <w:unhideWhenUsed/>
    <w:rsid w:val="00F40573"/>
    <w:rPr>
      <w:b/>
      <w:bCs/>
    </w:rPr>
  </w:style>
  <w:style w:type="character" w:customStyle="1" w:styleId="PedmtkomenteChar">
    <w:name w:val="Předmět komentáře Char"/>
    <w:basedOn w:val="TextkomenteChar"/>
    <w:link w:val="Pedmtkomente"/>
    <w:uiPriority w:val="99"/>
    <w:semiHidden/>
    <w:rsid w:val="00F40573"/>
    <w:rPr>
      <w:b/>
      <w:bCs/>
      <w:sz w:val="20"/>
      <w:szCs w:val="20"/>
    </w:rPr>
  </w:style>
  <w:style w:type="paragraph" w:styleId="Revize">
    <w:name w:val="Revision"/>
    <w:hidden/>
    <w:uiPriority w:val="99"/>
    <w:semiHidden/>
    <w:rsid w:val="00DC6217"/>
    <w:pPr>
      <w:spacing w:after="0" w:line="240" w:lineRule="auto"/>
    </w:pPr>
  </w:style>
  <w:style w:type="character" w:customStyle="1" w:styleId="Nadpis4Char">
    <w:name w:val="Nadpis 4 Char"/>
    <w:basedOn w:val="Standardnpsmoodstavce"/>
    <w:link w:val="Nadpis4"/>
    <w:uiPriority w:val="9"/>
    <w:semiHidden/>
    <w:rsid w:val="00B63A41"/>
    <w:rPr>
      <w:rFonts w:asciiTheme="majorHAnsi" w:eastAsiaTheme="majorEastAsia" w:hAnsiTheme="majorHAnsi" w:cstheme="majorBidi"/>
      <w:i/>
      <w:iCs/>
      <w:color w:val="2F5496" w:themeColor="accent1" w:themeShade="BF"/>
    </w:rPr>
  </w:style>
  <w:style w:type="paragraph" w:styleId="Bezmezer">
    <w:name w:val="No Spacing"/>
    <w:uiPriority w:val="1"/>
    <w:qFormat/>
    <w:rsid w:val="00EA1AB0"/>
    <w:pPr>
      <w:spacing w:after="0" w:line="240" w:lineRule="auto"/>
    </w:pPr>
  </w:style>
  <w:style w:type="paragraph" w:styleId="Zhlav">
    <w:name w:val="header"/>
    <w:basedOn w:val="Normln"/>
    <w:link w:val="ZhlavChar"/>
    <w:uiPriority w:val="99"/>
    <w:unhideWhenUsed/>
    <w:rsid w:val="00133B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0E74-BC7D-4D9F-90F9-6D41CB58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5081</Words>
  <Characters>29981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Zmij</dc:creator>
  <cp:keywords/>
  <dc:description/>
  <cp:lastModifiedBy>Michaela Machálková</cp:lastModifiedBy>
  <cp:revision>13</cp:revision>
  <dcterms:created xsi:type="dcterms:W3CDTF">2023-08-28T11:06:00Z</dcterms:created>
  <dcterms:modified xsi:type="dcterms:W3CDTF">2024-02-20T12:37:00Z</dcterms:modified>
</cp:coreProperties>
</file>