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EDBB9" w14:textId="05FC6740" w:rsidR="00796924" w:rsidRDefault="00796924" w:rsidP="001E0B68">
      <w:pPr>
        <w:jc w:val="center"/>
        <w:rPr>
          <w:b/>
          <w:bCs/>
          <w:sz w:val="28"/>
          <w:szCs w:val="28"/>
        </w:rPr>
      </w:pPr>
      <w:r>
        <w:rPr>
          <w:b/>
          <w:bCs/>
          <w:sz w:val="28"/>
          <w:szCs w:val="28"/>
        </w:rPr>
        <w:t xml:space="preserve">                                                                                                                    Ev.</w:t>
      </w:r>
      <w:r w:rsidR="009441B0">
        <w:rPr>
          <w:b/>
          <w:bCs/>
          <w:sz w:val="28"/>
          <w:szCs w:val="28"/>
        </w:rPr>
        <w:t xml:space="preserve"> č. 18/166-1</w:t>
      </w:r>
    </w:p>
    <w:p w14:paraId="7F80478C" w14:textId="1FB0C568" w:rsidR="00796924" w:rsidRDefault="00796924" w:rsidP="00796924">
      <w:pPr>
        <w:jc w:val="center"/>
        <w:rPr>
          <w:b/>
          <w:bCs/>
          <w:sz w:val="28"/>
          <w:szCs w:val="28"/>
        </w:rPr>
      </w:pPr>
      <w:r>
        <w:rPr>
          <w:b/>
          <w:bCs/>
          <w:sz w:val="28"/>
          <w:szCs w:val="28"/>
        </w:rPr>
        <w:t xml:space="preserve">                                                                                     </w:t>
      </w:r>
      <w:r w:rsidR="003A1D3D">
        <w:rPr>
          <w:b/>
          <w:bCs/>
          <w:sz w:val="28"/>
          <w:szCs w:val="28"/>
        </w:rPr>
        <w:t xml:space="preserve">                     Čj. 8529/20</w:t>
      </w:r>
      <w:r>
        <w:rPr>
          <w:b/>
          <w:bCs/>
          <w:sz w:val="28"/>
          <w:szCs w:val="28"/>
        </w:rPr>
        <w:t>24-UVCR</w:t>
      </w:r>
    </w:p>
    <w:p w14:paraId="38B82D52" w14:textId="77777777" w:rsidR="009441B0" w:rsidRDefault="009441B0" w:rsidP="00796924">
      <w:pPr>
        <w:jc w:val="center"/>
        <w:rPr>
          <w:b/>
          <w:bCs/>
          <w:sz w:val="28"/>
          <w:szCs w:val="28"/>
        </w:rPr>
      </w:pPr>
    </w:p>
    <w:p w14:paraId="5866066E" w14:textId="2C97056F" w:rsidR="001E0B68" w:rsidRPr="004A7CA9" w:rsidRDefault="001E0B68" w:rsidP="00796924">
      <w:pPr>
        <w:jc w:val="center"/>
        <w:rPr>
          <w:b/>
          <w:bCs/>
          <w:sz w:val="28"/>
          <w:szCs w:val="28"/>
        </w:rPr>
      </w:pPr>
      <w:r w:rsidRPr="004A7CA9">
        <w:rPr>
          <w:b/>
          <w:bCs/>
          <w:sz w:val="28"/>
          <w:szCs w:val="28"/>
        </w:rPr>
        <w:t>Dodatek č. 1</w:t>
      </w:r>
    </w:p>
    <w:p w14:paraId="5D119BC7" w14:textId="236D29A7" w:rsidR="001E0B68" w:rsidRPr="004A7CA9" w:rsidRDefault="001E0B68" w:rsidP="001E0B68">
      <w:pPr>
        <w:jc w:val="center"/>
        <w:rPr>
          <w:b/>
          <w:bCs/>
          <w:sz w:val="28"/>
          <w:szCs w:val="28"/>
        </w:rPr>
      </w:pPr>
      <w:r w:rsidRPr="004A7CA9">
        <w:rPr>
          <w:b/>
          <w:bCs/>
          <w:sz w:val="28"/>
          <w:szCs w:val="28"/>
        </w:rPr>
        <w:t>k</w:t>
      </w:r>
      <w:r w:rsidR="00D4620F">
        <w:rPr>
          <w:b/>
          <w:bCs/>
          <w:sz w:val="28"/>
          <w:szCs w:val="28"/>
        </w:rPr>
        <w:t>e</w:t>
      </w:r>
      <w:r w:rsidRPr="004A7CA9">
        <w:rPr>
          <w:b/>
          <w:bCs/>
          <w:sz w:val="28"/>
          <w:szCs w:val="28"/>
        </w:rPr>
        <w:t> </w:t>
      </w:r>
      <w:r w:rsidR="00D4620F" w:rsidRPr="00D4620F">
        <w:rPr>
          <w:b/>
          <w:bCs/>
          <w:sz w:val="28"/>
          <w:szCs w:val="28"/>
        </w:rPr>
        <w:t>Smlouvě o poskytování služby vytváření kvalifikovaných elektronických pečetí na dálku I.CA RemoteSeal</w:t>
      </w:r>
      <w:r w:rsidR="00D07936">
        <w:rPr>
          <w:b/>
          <w:bCs/>
          <w:sz w:val="28"/>
          <w:szCs w:val="28"/>
        </w:rPr>
        <w:t xml:space="preserve"> čj. 29644/2018-OIT-2</w:t>
      </w:r>
    </w:p>
    <w:p w14:paraId="0791F7C4" w14:textId="77777777" w:rsidR="001E0B68" w:rsidRDefault="001E0B68" w:rsidP="001E0B68">
      <w:pPr>
        <w:jc w:val="center"/>
        <w:rPr>
          <w:rFonts w:cstheme="minorHAnsi"/>
          <w:b/>
          <w:bCs/>
        </w:rPr>
      </w:pPr>
    </w:p>
    <w:p w14:paraId="33D8377E" w14:textId="77777777" w:rsidR="001E0B68" w:rsidRPr="00425C39" w:rsidRDefault="001E0B68" w:rsidP="001E0B68">
      <w:pPr>
        <w:spacing w:after="0" w:line="240" w:lineRule="auto"/>
        <w:jc w:val="center"/>
        <w:rPr>
          <w:rFonts w:cstheme="minorHAnsi"/>
        </w:rPr>
      </w:pPr>
    </w:p>
    <w:p w14:paraId="08D59A25" w14:textId="77777777" w:rsidR="001E0B68" w:rsidRPr="00425C39" w:rsidRDefault="001E0B68" w:rsidP="001E0B68">
      <w:pPr>
        <w:spacing w:after="0" w:line="240" w:lineRule="auto"/>
        <w:rPr>
          <w:rFonts w:cstheme="minorHAnsi"/>
          <w:b/>
          <w:bCs/>
        </w:rPr>
      </w:pPr>
      <w:r w:rsidRPr="00425C39">
        <w:rPr>
          <w:rFonts w:cstheme="minorHAnsi"/>
          <w:b/>
          <w:bCs/>
        </w:rPr>
        <w:t>První certifikační autorita, a.s.</w:t>
      </w:r>
    </w:p>
    <w:p w14:paraId="058727DB" w14:textId="77777777" w:rsidR="001E0B68" w:rsidRPr="00425C39" w:rsidRDefault="001E0B68" w:rsidP="001E0B68">
      <w:pPr>
        <w:spacing w:after="0" w:line="240" w:lineRule="auto"/>
        <w:rPr>
          <w:rFonts w:cstheme="minorHAnsi"/>
        </w:rPr>
      </w:pPr>
      <w:r w:rsidRPr="00425C39">
        <w:rPr>
          <w:rFonts w:cstheme="minorHAnsi"/>
        </w:rPr>
        <w:t>se sídlem Podvinný mlýn 2178/6, 190 00 Praha 9</w:t>
      </w:r>
    </w:p>
    <w:p w14:paraId="2D10A8B1" w14:textId="650FBBE3" w:rsidR="001E0B68" w:rsidRPr="00425C39" w:rsidRDefault="001E0B68" w:rsidP="001E0B68">
      <w:pPr>
        <w:spacing w:after="0" w:line="240" w:lineRule="auto"/>
        <w:rPr>
          <w:rFonts w:cstheme="minorHAnsi"/>
        </w:rPr>
      </w:pPr>
      <w:r w:rsidRPr="00425C39">
        <w:rPr>
          <w:rFonts w:cstheme="minorHAnsi"/>
        </w:rPr>
        <w:t xml:space="preserve">zapsaná v obchodním rejstříku vedeném Městským soudem v Praze, spisová značka B </w:t>
      </w:r>
      <w:r w:rsidR="005909AD" w:rsidRPr="00425C39">
        <w:rPr>
          <w:rFonts w:cstheme="minorHAnsi"/>
        </w:rPr>
        <w:t>71</w:t>
      </w:r>
      <w:r w:rsidR="005909AD">
        <w:rPr>
          <w:rFonts w:cstheme="minorHAnsi"/>
        </w:rPr>
        <w:t>3</w:t>
      </w:r>
      <w:r w:rsidR="005909AD" w:rsidRPr="00425C39">
        <w:rPr>
          <w:rFonts w:cstheme="minorHAnsi"/>
        </w:rPr>
        <w:t>6</w:t>
      </w:r>
    </w:p>
    <w:p w14:paraId="7324679D" w14:textId="77777777" w:rsidR="001E0B68" w:rsidRPr="00425C39" w:rsidRDefault="001E0B68" w:rsidP="001E0B68">
      <w:pPr>
        <w:spacing w:after="0" w:line="240" w:lineRule="auto"/>
        <w:rPr>
          <w:rFonts w:cstheme="minorHAnsi"/>
        </w:rPr>
      </w:pPr>
    </w:p>
    <w:p w14:paraId="56A7DFA7" w14:textId="77777777" w:rsidR="001E0B68" w:rsidRPr="00425C39" w:rsidRDefault="001E0B68" w:rsidP="001E0B68">
      <w:pPr>
        <w:spacing w:after="0" w:line="240" w:lineRule="auto"/>
        <w:rPr>
          <w:rFonts w:cstheme="minorHAnsi"/>
        </w:rPr>
      </w:pPr>
      <w:r w:rsidRPr="00425C39">
        <w:rPr>
          <w:rFonts w:cstheme="minorHAnsi"/>
        </w:rPr>
        <w:t xml:space="preserve">IČ: </w:t>
      </w:r>
      <w:r w:rsidRPr="00425C39">
        <w:rPr>
          <w:rFonts w:cstheme="minorHAnsi"/>
        </w:rPr>
        <w:tab/>
      </w:r>
      <w:r w:rsidRPr="00425C39">
        <w:rPr>
          <w:rFonts w:cstheme="minorHAnsi"/>
        </w:rPr>
        <w:tab/>
      </w:r>
      <w:r w:rsidRPr="00425C39">
        <w:rPr>
          <w:rFonts w:cstheme="minorHAnsi"/>
        </w:rPr>
        <w:tab/>
        <w:t>26439395</w:t>
      </w:r>
    </w:p>
    <w:p w14:paraId="013BFFFC" w14:textId="77777777" w:rsidR="001E0B68" w:rsidRPr="00425C39" w:rsidRDefault="001E0B68" w:rsidP="001E0B68">
      <w:pPr>
        <w:spacing w:after="0" w:line="240" w:lineRule="auto"/>
        <w:rPr>
          <w:rFonts w:cstheme="minorHAnsi"/>
        </w:rPr>
      </w:pPr>
      <w:r w:rsidRPr="00425C39">
        <w:rPr>
          <w:rFonts w:cstheme="minorHAnsi"/>
        </w:rPr>
        <w:t>DIČ:</w:t>
      </w:r>
      <w:r w:rsidRPr="00425C39">
        <w:rPr>
          <w:rFonts w:cstheme="minorHAnsi"/>
        </w:rPr>
        <w:tab/>
      </w:r>
      <w:r w:rsidRPr="00425C39">
        <w:rPr>
          <w:rFonts w:cstheme="minorHAnsi"/>
        </w:rPr>
        <w:tab/>
      </w:r>
      <w:r w:rsidRPr="00425C39">
        <w:rPr>
          <w:rFonts w:cstheme="minorHAnsi"/>
        </w:rPr>
        <w:tab/>
        <w:t>CZ26439395</w:t>
      </w:r>
    </w:p>
    <w:p w14:paraId="75D812C0" w14:textId="77777777" w:rsidR="001E0B68" w:rsidRPr="00425C39" w:rsidRDefault="001E0B68" w:rsidP="001E0B68">
      <w:pPr>
        <w:spacing w:after="0" w:line="240" w:lineRule="auto"/>
        <w:rPr>
          <w:rFonts w:cstheme="minorHAnsi"/>
        </w:rPr>
      </w:pPr>
      <w:r w:rsidRPr="00425C39">
        <w:rPr>
          <w:rFonts w:cstheme="minorHAnsi"/>
        </w:rPr>
        <w:t>zastoupená:</w:t>
      </w:r>
      <w:r w:rsidRPr="00425C39">
        <w:rPr>
          <w:rFonts w:cstheme="minorHAnsi"/>
        </w:rPr>
        <w:tab/>
      </w:r>
      <w:r w:rsidRPr="00425C39">
        <w:rPr>
          <w:rFonts w:cstheme="minorHAnsi"/>
        </w:rPr>
        <w:tab/>
        <w:t>Ing. Petrem Budišem, Ph.D.</w:t>
      </w:r>
      <w:r>
        <w:rPr>
          <w:rFonts w:cstheme="minorHAnsi"/>
        </w:rPr>
        <w:t>, MBA</w:t>
      </w:r>
      <w:r w:rsidRPr="00425C39">
        <w:rPr>
          <w:rFonts w:cstheme="minorHAnsi"/>
        </w:rPr>
        <w:t>, předsedou představenstva a</w:t>
      </w:r>
    </w:p>
    <w:p w14:paraId="7D545665" w14:textId="77777777" w:rsidR="001E0B68" w:rsidRPr="00425C39" w:rsidRDefault="001E0B68" w:rsidP="001E0B68">
      <w:pPr>
        <w:spacing w:after="0" w:line="240" w:lineRule="auto"/>
        <w:ind w:left="1416" w:firstLine="708"/>
        <w:rPr>
          <w:rFonts w:cstheme="minorHAnsi"/>
        </w:rPr>
      </w:pPr>
      <w:r w:rsidRPr="00425C39">
        <w:rPr>
          <w:rFonts w:cstheme="minorHAnsi"/>
        </w:rPr>
        <w:t xml:space="preserve">Ing. Romanem Kučerou, členem představenstva </w:t>
      </w:r>
    </w:p>
    <w:p w14:paraId="278355CE" w14:textId="77777777" w:rsidR="001E0B68" w:rsidRPr="00425C39" w:rsidRDefault="001E0B68" w:rsidP="001E0B68">
      <w:pPr>
        <w:spacing w:after="0" w:line="240" w:lineRule="auto"/>
        <w:rPr>
          <w:rFonts w:cstheme="minorHAnsi"/>
          <w:b/>
          <w:bCs/>
        </w:rPr>
      </w:pPr>
    </w:p>
    <w:p w14:paraId="747F9613" w14:textId="77777777" w:rsidR="001E0B68" w:rsidRPr="00425C39" w:rsidRDefault="001E0B68" w:rsidP="001E0B68">
      <w:pPr>
        <w:spacing w:after="0" w:line="240" w:lineRule="auto"/>
        <w:rPr>
          <w:rFonts w:cstheme="minorHAnsi"/>
        </w:rPr>
      </w:pPr>
      <w:r w:rsidRPr="00425C39">
        <w:rPr>
          <w:rFonts w:cstheme="minorHAnsi"/>
        </w:rPr>
        <w:t>Bankovní spojení:</w:t>
      </w:r>
      <w:r w:rsidRPr="00425C39">
        <w:rPr>
          <w:rFonts w:cstheme="minorHAnsi"/>
        </w:rPr>
        <w:tab/>
        <w:t>Československá obchodní banka, a.s.</w:t>
      </w:r>
    </w:p>
    <w:p w14:paraId="5DAD59BA" w14:textId="4ADF0BE1" w:rsidR="001E0B68" w:rsidRDefault="001E0B68" w:rsidP="001E0B68">
      <w:pPr>
        <w:spacing w:after="0" w:line="240" w:lineRule="auto"/>
        <w:rPr>
          <w:rFonts w:cstheme="minorHAnsi"/>
        </w:rPr>
      </w:pPr>
      <w:r w:rsidRPr="00425C39">
        <w:rPr>
          <w:rFonts w:cstheme="minorHAnsi"/>
        </w:rPr>
        <w:t xml:space="preserve">Číslo účtu: </w:t>
      </w:r>
      <w:r w:rsidRPr="00425C39">
        <w:rPr>
          <w:rFonts w:cstheme="minorHAnsi"/>
        </w:rPr>
        <w:tab/>
      </w:r>
      <w:r w:rsidRPr="00425C39">
        <w:rPr>
          <w:rFonts w:cstheme="minorHAnsi"/>
        </w:rPr>
        <w:tab/>
      </w:r>
      <w:r w:rsidR="003A1D3D">
        <w:rPr>
          <w:rFonts w:cstheme="minorHAnsi"/>
        </w:rPr>
        <w:t>XXXXXX</w:t>
      </w:r>
    </w:p>
    <w:p w14:paraId="5E58141A" w14:textId="77777777" w:rsidR="00CD309A" w:rsidRDefault="00CD309A" w:rsidP="001E0B68">
      <w:pPr>
        <w:spacing w:after="0" w:line="240" w:lineRule="auto"/>
        <w:rPr>
          <w:rFonts w:cstheme="minorHAnsi"/>
        </w:rPr>
      </w:pPr>
    </w:p>
    <w:p w14:paraId="740819FC" w14:textId="77777777" w:rsidR="00CD309A" w:rsidRPr="00425C39" w:rsidRDefault="00CD309A" w:rsidP="001E0B68">
      <w:pPr>
        <w:spacing w:after="0" w:line="240" w:lineRule="auto"/>
        <w:rPr>
          <w:rFonts w:cstheme="minorHAnsi"/>
        </w:rPr>
      </w:pPr>
      <w:r>
        <w:rPr>
          <w:rFonts w:cstheme="minorHAnsi"/>
        </w:rPr>
        <w:t>(dále jen „Poskytovatel“)</w:t>
      </w:r>
    </w:p>
    <w:p w14:paraId="75D9D201" w14:textId="77777777" w:rsidR="001E0B68" w:rsidRPr="00425C39" w:rsidRDefault="001E0B68" w:rsidP="001E0B68">
      <w:pPr>
        <w:spacing w:after="0" w:line="240" w:lineRule="auto"/>
        <w:rPr>
          <w:rFonts w:cstheme="minorHAnsi"/>
          <w:b/>
          <w:bCs/>
        </w:rPr>
      </w:pPr>
    </w:p>
    <w:p w14:paraId="405A5B23" w14:textId="77777777" w:rsidR="001E0B68" w:rsidRPr="00425C39" w:rsidRDefault="001E0B68" w:rsidP="001E0B68">
      <w:pPr>
        <w:spacing w:after="0" w:line="240" w:lineRule="auto"/>
        <w:rPr>
          <w:rFonts w:cstheme="minorHAnsi"/>
          <w:b/>
          <w:bCs/>
        </w:rPr>
      </w:pPr>
      <w:r w:rsidRPr="00425C39">
        <w:rPr>
          <w:rFonts w:cstheme="minorHAnsi"/>
          <w:b/>
          <w:bCs/>
        </w:rPr>
        <w:t>a</w:t>
      </w:r>
    </w:p>
    <w:p w14:paraId="65672168" w14:textId="77777777" w:rsidR="001E0B68" w:rsidRPr="00425C39" w:rsidRDefault="001E0B68" w:rsidP="001E0B68">
      <w:pPr>
        <w:spacing w:after="0" w:line="240" w:lineRule="auto"/>
        <w:rPr>
          <w:rFonts w:cstheme="minorHAnsi"/>
          <w:b/>
          <w:bCs/>
        </w:rPr>
      </w:pPr>
    </w:p>
    <w:p w14:paraId="40798EDD" w14:textId="77777777" w:rsidR="001E0B68" w:rsidRPr="00425C39" w:rsidRDefault="001E0B68" w:rsidP="001E0B68">
      <w:pPr>
        <w:spacing w:after="0" w:line="240" w:lineRule="auto"/>
        <w:rPr>
          <w:rFonts w:cstheme="minorHAnsi"/>
          <w:b/>
          <w:bCs/>
        </w:rPr>
      </w:pPr>
      <w:r>
        <w:rPr>
          <w:rFonts w:cstheme="minorHAnsi"/>
          <w:b/>
          <w:bCs/>
        </w:rPr>
        <w:t>Česká republika – Úřad vlády České republiky</w:t>
      </w:r>
    </w:p>
    <w:p w14:paraId="126A8656" w14:textId="77777777" w:rsidR="001E0B68" w:rsidRPr="00425C39" w:rsidRDefault="001E0B68" w:rsidP="001E0B68">
      <w:pPr>
        <w:spacing w:after="0" w:line="240" w:lineRule="auto"/>
        <w:rPr>
          <w:rFonts w:cstheme="minorHAnsi"/>
          <w:szCs w:val="24"/>
        </w:rPr>
      </w:pPr>
      <w:r w:rsidRPr="00425C39">
        <w:rPr>
          <w:rFonts w:cstheme="minorHAnsi"/>
          <w:szCs w:val="24"/>
        </w:rPr>
        <w:t xml:space="preserve">se sídlem </w:t>
      </w:r>
      <w:r>
        <w:rPr>
          <w:rFonts w:cstheme="minorHAnsi"/>
          <w:szCs w:val="24"/>
        </w:rPr>
        <w:t>nábřeží Edvarda Beneše 128/4, 118 01 Praha 1 – Malá Strana</w:t>
      </w:r>
    </w:p>
    <w:p w14:paraId="1BB040C0" w14:textId="77777777" w:rsidR="001E0B68" w:rsidRPr="00425C39" w:rsidRDefault="001E0B68" w:rsidP="001E0B68">
      <w:pPr>
        <w:spacing w:after="0" w:line="240" w:lineRule="auto"/>
        <w:rPr>
          <w:rFonts w:cstheme="minorHAnsi"/>
        </w:rPr>
      </w:pPr>
    </w:p>
    <w:p w14:paraId="53B0BF5E" w14:textId="77777777" w:rsidR="001E0B68" w:rsidRPr="00425C39" w:rsidRDefault="001E0B68" w:rsidP="001E0B68">
      <w:pPr>
        <w:spacing w:after="0" w:line="240" w:lineRule="auto"/>
        <w:rPr>
          <w:rFonts w:cstheme="minorHAnsi"/>
        </w:rPr>
      </w:pPr>
      <w:r w:rsidRPr="00425C39">
        <w:rPr>
          <w:rFonts w:cstheme="minorHAnsi"/>
        </w:rPr>
        <w:t>IČ:</w:t>
      </w:r>
      <w:r w:rsidRPr="00425C39">
        <w:rPr>
          <w:rFonts w:cstheme="minorHAnsi"/>
        </w:rPr>
        <w:tab/>
      </w:r>
      <w:r w:rsidRPr="00425C39">
        <w:rPr>
          <w:rFonts w:cstheme="minorHAnsi"/>
        </w:rPr>
        <w:tab/>
      </w:r>
      <w:r w:rsidRPr="00425C39">
        <w:rPr>
          <w:rFonts w:cstheme="minorHAnsi"/>
        </w:rPr>
        <w:tab/>
      </w:r>
      <w:r w:rsidR="003D5ECF">
        <w:rPr>
          <w:rFonts w:cstheme="minorHAnsi"/>
        </w:rPr>
        <w:t>00006599</w:t>
      </w:r>
    </w:p>
    <w:p w14:paraId="3EAA6D23" w14:textId="77777777" w:rsidR="001E0B68" w:rsidRPr="00425C39" w:rsidRDefault="001E0B68" w:rsidP="001E0B68">
      <w:pPr>
        <w:spacing w:after="0" w:line="240" w:lineRule="auto"/>
        <w:rPr>
          <w:rFonts w:cstheme="minorHAnsi"/>
        </w:rPr>
      </w:pPr>
      <w:r w:rsidRPr="00425C39">
        <w:rPr>
          <w:rFonts w:cstheme="minorHAnsi"/>
        </w:rPr>
        <w:t xml:space="preserve">DIČ: </w:t>
      </w:r>
      <w:r w:rsidRPr="00425C39">
        <w:rPr>
          <w:rFonts w:cstheme="minorHAnsi"/>
        </w:rPr>
        <w:tab/>
      </w:r>
      <w:r w:rsidRPr="00425C39">
        <w:rPr>
          <w:rFonts w:cstheme="minorHAnsi"/>
        </w:rPr>
        <w:tab/>
      </w:r>
      <w:r w:rsidRPr="00425C39">
        <w:rPr>
          <w:rFonts w:cstheme="minorHAnsi"/>
        </w:rPr>
        <w:tab/>
        <w:t>CZ</w:t>
      </w:r>
      <w:r w:rsidR="003D5ECF">
        <w:rPr>
          <w:rFonts w:cstheme="minorHAnsi"/>
        </w:rPr>
        <w:t>00006599</w:t>
      </w:r>
    </w:p>
    <w:p w14:paraId="2B29B873" w14:textId="77777777" w:rsidR="001E0B68" w:rsidRPr="00425C39" w:rsidRDefault="001E0B68" w:rsidP="001E0B68">
      <w:pPr>
        <w:spacing w:after="0" w:line="240" w:lineRule="auto"/>
        <w:rPr>
          <w:rFonts w:cstheme="minorHAnsi"/>
        </w:rPr>
      </w:pPr>
      <w:r w:rsidRPr="00425C39">
        <w:rPr>
          <w:rFonts w:cstheme="minorHAnsi"/>
          <w:bCs/>
        </w:rPr>
        <w:t>zastoupená</w:t>
      </w:r>
      <w:r w:rsidRPr="00425C39">
        <w:rPr>
          <w:rFonts w:cstheme="minorHAnsi"/>
        </w:rPr>
        <w:t xml:space="preserve">: </w:t>
      </w:r>
      <w:r w:rsidRPr="00425C39">
        <w:rPr>
          <w:rFonts w:cstheme="minorHAnsi"/>
        </w:rPr>
        <w:tab/>
      </w:r>
      <w:r>
        <w:rPr>
          <w:rFonts w:cstheme="minorHAnsi"/>
        </w:rPr>
        <w:tab/>
      </w:r>
      <w:r w:rsidR="007602B9">
        <w:rPr>
          <w:rFonts w:cstheme="minorHAnsi"/>
        </w:rPr>
        <w:t>Ing. Jitkou Křupkovou, ředitelkou Odboru informatiky</w:t>
      </w:r>
      <w:r w:rsidR="00D07936">
        <w:rPr>
          <w:rFonts w:cstheme="minorHAnsi"/>
        </w:rPr>
        <w:t>, na základě vnitřního předpisu</w:t>
      </w:r>
      <w:r>
        <w:rPr>
          <w:rFonts w:cstheme="minorHAnsi"/>
        </w:rPr>
        <w:t xml:space="preserve"> </w:t>
      </w:r>
    </w:p>
    <w:p w14:paraId="7A95DA5B" w14:textId="77777777" w:rsidR="001E0B68" w:rsidRPr="00425C39" w:rsidRDefault="001E0B68" w:rsidP="001E0B68">
      <w:pPr>
        <w:spacing w:after="0" w:line="240" w:lineRule="auto"/>
        <w:rPr>
          <w:rFonts w:cstheme="minorHAnsi"/>
          <w:bCs/>
          <w:color w:val="000000"/>
        </w:rPr>
      </w:pPr>
    </w:p>
    <w:p w14:paraId="61E6D94E" w14:textId="77777777" w:rsidR="001E0B68" w:rsidRPr="00425C39" w:rsidRDefault="001E0B68" w:rsidP="001E0B68">
      <w:pPr>
        <w:spacing w:after="0" w:line="240" w:lineRule="auto"/>
        <w:rPr>
          <w:rFonts w:cstheme="minorHAnsi"/>
          <w:bCs/>
          <w:color w:val="000000"/>
        </w:rPr>
      </w:pPr>
      <w:r w:rsidRPr="00425C39">
        <w:rPr>
          <w:rFonts w:cstheme="minorHAnsi"/>
          <w:bCs/>
          <w:color w:val="000000"/>
        </w:rPr>
        <w:t>Bankovní spojení</w:t>
      </w:r>
      <w:r w:rsidR="00E97398">
        <w:rPr>
          <w:rFonts w:cstheme="minorHAnsi"/>
          <w:bCs/>
          <w:color w:val="000000"/>
        </w:rPr>
        <w:tab/>
        <w:t>Česká národní banka</w:t>
      </w:r>
    </w:p>
    <w:p w14:paraId="71745E55" w14:textId="6C73EE31" w:rsidR="003A1D3D" w:rsidRDefault="001E0B68" w:rsidP="003A1D3D">
      <w:pPr>
        <w:spacing w:after="0" w:line="240" w:lineRule="auto"/>
        <w:rPr>
          <w:rFonts w:cstheme="minorHAnsi"/>
        </w:rPr>
      </w:pPr>
      <w:r w:rsidRPr="00425C39">
        <w:rPr>
          <w:rFonts w:cstheme="minorHAnsi"/>
          <w:bCs/>
        </w:rPr>
        <w:t>Číslo účtu:</w:t>
      </w:r>
      <w:r w:rsidRPr="00425C39">
        <w:rPr>
          <w:rFonts w:cstheme="minorHAnsi"/>
          <w:bCs/>
        </w:rPr>
        <w:tab/>
      </w:r>
      <w:r w:rsidRPr="00425C39">
        <w:rPr>
          <w:rFonts w:cstheme="minorHAnsi"/>
          <w:bCs/>
        </w:rPr>
        <w:tab/>
      </w:r>
      <w:r w:rsidR="00384F0F" w:rsidRPr="00384F0F">
        <w:rPr>
          <w:rFonts w:cstheme="minorHAnsi"/>
        </w:rPr>
        <w:t>4320001/0710</w:t>
      </w:r>
      <w:bookmarkStart w:id="0" w:name="_GoBack"/>
      <w:bookmarkEnd w:id="0"/>
    </w:p>
    <w:p w14:paraId="702B761A" w14:textId="1028348A" w:rsidR="001E0B68" w:rsidRDefault="001E0B68" w:rsidP="001E0B68">
      <w:pPr>
        <w:spacing w:after="0" w:line="240" w:lineRule="auto"/>
        <w:rPr>
          <w:rFonts w:cstheme="minorHAnsi"/>
          <w:bCs/>
        </w:rPr>
      </w:pPr>
    </w:p>
    <w:p w14:paraId="4E5EAB72" w14:textId="77777777" w:rsidR="00CD309A" w:rsidRDefault="00CD309A" w:rsidP="001E0B68">
      <w:pPr>
        <w:spacing w:after="0" w:line="240" w:lineRule="auto"/>
        <w:rPr>
          <w:rFonts w:cstheme="minorHAnsi"/>
          <w:bCs/>
        </w:rPr>
      </w:pPr>
    </w:p>
    <w:p w14:paraId="20E412C0" w14:textId="77777777" w:rsidR="00CD309A" w:rsidRPr="00425C39" w:rsidRDefault="00CD309A" w:rsidP="001E0B68">
      <w:pPr>
        <w:spacing w:after="0" w:line="240" w:lineRule="auto"/>
        <w:rPr>
          <w:rFonts w:cstheme="minorHAnsi"/>
        </w:rPr>
      </w:pPr>
      <w:r>
        <w:rPr>
          <w:rFonts w:cstheme="minorHAnsi"/>
          <w:bCs/>
        </w:rPr>
        <w:t>(dále jen „Objednatel“)</w:t>
      </w:r>
    </w:p>
    <w:p w14:paraId="68B01D86" w14:textId="77777777" w:rsidR="001E0B68" w:rsidRPr="00425C39" w:rsidRDefault="001E0B68" w:rsidP="001E0B68">
      <w:pPr>
        <w:spacing w:after="0" w:line="240" w:lineRule="auto"/>
        <w:rPr>
          <w:rFonts w:cstheme="minorHAnsi"/>
          <w:color w:val="000000"/>
        </w:rPr>
      </w:pPr>
    </w:p>
    <w:p w14:paraId="47698C59" w14:textId="77777777" w:rsidR="00D07936" w:rsidRPr="00B5048B" w:rsidRDefault="00D07936" w:rsidP="00B5048B">
      <w:pPr>
        <w:jc w:val="both"/>
        <w:rPr>
          <w:bCs/>
        </w:rPr>
      </w:pPr>
      <w:r w:rsidRPr="00B5048B">
        <w:rPr>
          <w:bCs/>
        </w:rPr>
        <w:t xml:space="preserve">(dále </w:t>
      </w:r>
      <w:r w:rsidR="00CD309A" w:rsidRPr="00B5048B">
        <w:rPr>
          <w:bCs/>
        </w:rPr>
        <w:t xml:space="preserve">také </w:t>
      </w:r>
      <w:r w:rsidRPr="00B5048B">
        <w:rPr>
          <w:bCs/>
        </w:rPr>
        <w:t>jen „smluvní strany“)</w:t>
      </w:r>
    </w:p>
    <w:p w14:paraId="373A1709" w14:textId="27A7DF23" w:rsidR="001E0B68" w:rsidRDefault="001E0B68" w:rsidP="00B5048B">
      <w:pPr>
        <w:jc w:val="both"/>
        <w:rPr>
          <w:b/>
          <w:bCs/>
        </w:rPr>
      </w:pPr>
      <w:r w:rsidRPr="00425C39">
        <w:rPr>
          <w:b/>
          <w:bCs/>
        </w:rPr>
        <w:t>uzav</w:t>
      </w:r>
      <w:r w:rsidR="00D07936">
        <w:rPr>
          <w:b/>
          <w:bCs/>
        </w:rPr>
        <w:t>írají</w:t>
      </w:r>
      <w:r w:rsidRPr="00425C39">
        <w:rPr>
          <w:b/>
          <w:bCs/>
        </w:rPr>
        <w:t xml:space="preserve"> níže uvedeného dne</w:t>
      </w:r>
      <w:r w:rsidR="00D07936">
        <w:rPr>
          <w:b/>
          <w:bCs/>
        </w:rPr>
        <w:t>, měsíce a roku</w:t>
      </w:r>
      <w:r w:rsidRPr="00425C39">
        <w:rPr>
          <w:b/>
          <w:bCs/>
        </w:rPr>
        <w:t xml:space="preserve"> tento dodatek č. 1</w:t>
      </w:r>
      <w:r>
        <w:t xml:space="preserve"> </w:t>
      </w:r>
      <w:r w:rsidRPr="00425C39">
        <w:rPr>
          <w:b/>
          <w:bCs/>
        </w:rPr>
        <w:t>k</w:t>
      </w:r>
      <w:r w:rsidR="00D07936">
        <w:rPr>
          <w:b/>
          <w:bCs/>
        </w:rPr>
        <w:t>e</w:t>
      </w:r>
      <w:r w:rsidR="003D5ECF">
        <w:rPr>
          <w:b/>
          <w:bCs/>
        </w:rPr>
        <w:t> Smlouvě o poskytování služby vytváření kvalifikovaných elektronických pečetí na dálku I.CA RemoteSeal</w:t>
      </w:r>
      <w:r w:rsidR="00D07936">
        <w:rPr>
          <w:b/>
          <w:bCs/>
        </w:rPr>
        <w:t xml:space="preserve">, </w:t>
      </w:r>
      <w:r w:rsidR="00D07936" w:rsidRPr="00D07936">
        <w:rPr>
          <w:b/>
          <w:bCs/>
        </w:rPr>
        <w:t>čj. 29644/2018-OIT-2</w:t>
      </w:r>
      <w:r>
        <w:rPr>
          <w:b/>
          <w:bCs/>
        </w:rPr>
        <w:t xml:space="preserve"> (dále jen „Dodatek“).</w:t>
      </w:r>
    </w:p>
    <w:p w14:paraId="4A9292E7" w14:textId="77777777" w:rsidR="001E0B68" w:rsidRPr="00CD1275" w:rsidRDefault="001E0B68" w:rsidP="001E0B68">
      <w:pPr>
        <w:keepNext/>
        <w:spacing w:before="720"/>
        <w:jc w:val="center"/>
        <w:rPr>
          <w:b/>
          <w:bCs/>
        </w:rPr>
      </w:pPr>
      <w:r w:rsidRPr="00CD1275">
        <w:rPr>
          <w:b/>
          <w:bCs/>
        </w:rPr>
        <w:lastRenderedPageBreak/>
        <w:t>I. Předmět dodatku</w:t>
      </w:r>
    </w:p>
    <w:p w14:paraId="741A9190" w14:textId="77777777" w:rsidR="001E0B68" w:rsidRDefault="001E0B68" w:rsidP="001E0B68">
      <w:pPr>
        <w:pStyle w:val="Bezmezer"/>
        <w:tabs>
          <w:tab w:val="left" w:pos="426"/>
        </w:tabs>
        <w:ind w:left="426" w:hanging="426"/>
      </w:pPr>
      <w:r>
        <w:t xml:space="preserve">A) </w:t>
      </w:r>
      <w:r>
        <w:tab/>
        <w:t>V</w:t>
      </w:r>
      <w:r w:rsidR="003D5ECF">
        <w:t> Článku V. se stávající odstavec 1. nahrazuje novým odstavcem 1</w:t>
      </w:r>
      <w:r w:rsidR="00D07936">
        <w:t>.</w:t>
      </w:r>
      <w:r w:rsidR="003D5ECF">
        <w:t>, který zní:</w:t>
      </w:r>
      <w:r>
        <w:t xml:space="preserve"> </w:t>
      </w:r>
    </w:p>
    <w:p w14:paraId="3A4F45DC" w14:textId="77777777" w:rsidR="003D5ECF" w:rsidRPr="003D5ECF" w:rsidRDefault="001E0B68" w:rsidP="003D5ECF">
      <w:pPr>
        <w:pStyle w:val="Bezmezer"/>
        <w:tabs>
          <w:tab w:val="left" w:pos="1276"/>
          <w:tab w:val="left" w:pos="1985"/>
        </w:tabs>
        <w:ind w:left="1276" w:hanging="425"/>
        <w:jc w:val="both"/>
      </w:pPr>
      <w:r>
        <w:t>„</w:t>
      </w:r>
      <w:r w:rsidR="003D5ECF">
        <w:t xml:space="preserve">1. </w:t>
      </w:r>
      <w:r w:rsidR="003D5ECF">
        <w:tab/>
      </w:r>
      <w:r w:rsidR="003D5ECF" w:rsidRPr="003D5ECF">
        <w:t>Úhrada za poskytování služby I.CA RemoteSeal je realizována formou nákupu předplaceného balíčku pečetí</w:t>
      </w:r>
      <w:r w:rsidR="00683617">
        <w:t>, případně</w:t>
      </w:r>
      <w:r w:rsidR="003D5ECF" w:rsidRPr="003D5ECF">
        <w:t xml:space="preserve"> </w:t>
      </w:r>
      <w:r w:rsidR="008F2CF9">
        <w:t xml:space="preserve">předplaceného balíčku </w:t>
      </w:r>
      <w:r w:rsidR="003D5ECF" w:rsidRPr="003D5ECF">
        <w:t>časových razítek</w:t>
      </w:r>
      <w:r w:rsidR="00F1540A">
        <w:t>.</w:t>
      </w:r>
      <w:r w:rsidR="003D5ECF" w:rsidRPr="003D5ECF">
        <w:t xml:space="preserve"> </w:t>
      </w:r>
      <w:r w:rsidR="00F1540A">
        <w:t>C</w:t>
      </w:r>
      <w:r w:rsidR="003D5ECF" w:rsidRPr="003D5ECF">
        <w:t>ena</w:t>
      </w:r>
      <w:r w:rsidR="00F1540A">
        <w:t xml:space="preserve"> balíčk</w:t>
      </w:r>
      <w:r w:rsidR="00237E35">
        <w:t>ů</w:t>
      </w:r>
      <w:r w:rsidR="003D5ECF" w:rsidRPr="003D5ECF">
        <w:t xml:space="preserve"> závisí na počtu kvalifikovaných elektronických pečetí či časových razítek a řídí se následující tabulkou. </w:t>
      </w:r>
    </w:p>
    <w:p w14:paraId="0E37EF34" w14:textId="77777777" w:rsidR="003D5ECF" w:rsidRPr="003D5ECF" w:rsidRDefault="003D5ECF" w:rsidP="003D5ECF">
      <w:pPr>
        <w:pStyle w:val="Bezmezer"/>
        <w:tabs>
          <w:tab w:val="left" w:pos="1985"/>
        </w:tabs>
        <w:ind w:left="1276" w:hanging="426"/>
      </w:pPr>
    </w:p>
    <w:tbl>
      <w:tblPr>
        <w:tblStyle w:val="Mkatabulky"/>
        <w:tblW w:w="0" w:type="auto"/>
        <w:tblInd w:w="1384" w:type="dxa"/>
        <w:tblLook w:val="04A0" w:firstRow="1" w:lastRow="0" w:firstColumn="1" w:lastColumn="0" w:noHBand="0" w:noVBand="1"/>
      </w:tblPr>
      <w:tblGrid>
        <w:gridCol w:w="2120"/>
        <w:gridCol w:w="2896"/>
        <w:gridCol w:w="2662"/>
      </w:tblGrid>
      <w:tr w:rsidR="003D5ECF" w:rsidRPr="003D5ECF" w14:paraId="065C8C27" w14:textId="77777777" w:rsidTr="003D5ECF">
        <w:tc>
          <w:tcPr>
            <w:tcW w:w="1896" w:type="dxa"/>
            <w:vAlign w:val="center"/>
          </w:tcPr>
          <w:p w14:paraId="12E04F0C" w14:textId="77777777" w:rsidR="003D5ECF" w:rsidRPr="003D5ECF" w:rsidRDefault="003D5ECF" w:rsidP="00F914CB">
            <w:pPr>
              <w:pStyle w:val="Bezmezer"/>
              <w:tabs>
                <w:tab w:val="left" w:pos="1985"/>
              </w:tabs>
              <w:ind w:left="1276" w:hanging="1096"/>
              <w:jc w:val="center"/>
            </w:pPr>
            <w:r w:rsidRPr="003D5ECF">
              <w:t>Velikost balíčku (ks)</w:t>
            </w:r>
          </w:p>
        </w:tc>
        <w:tc>
          <w:tcPr>
            <w:tcW w:w="3009" w:type="dxa"/>
            <w:vAlign w:val="center"/>
          </w:tcPr>
          <w:p w14:paraId="424538D4" w14:textId="77777777" w:rsidR="003D5ECF" w:rsidRPr="003D5ECF" w:rsidRDefault="003D5ECF" w:rsidP="00F914CB">
            <w:pPr>
              <w:pStyle w:val="Bezmezer"/>
              <w:tabs>
                <w:tab w:val="left" w:pos="1985"/>
              </w:tabs>
              <w:ind w:left="260"/>
              <w:jc w:val="center"/>
            </w:pPr>
            <w:r w:rsidRPr="003D5ECF">
              <w:t>Cena za balíček kvalifikovaných pečetí I.CA RemoteSeal (Kč bez DPH)</w:t>
            </w:r>
          </w:p>
        </w:tc>
        <w:tc>
          <w:tcPr>
            <w:tcW w:w="2750" w:type="dxa"/>
            <w:vAlign w:val="center"/>
          </w:tcPr>
          <w:p w14:paraId="74A20311" w14:textId="77777777" w:rsidR="003D5ECF" w:rsidRPr="003D5ECF" w:rsidRDefault="003D5ECF" w:rsidP="00F914CB">
            <w:pPr>
              <w:pStyle w:val="Bezmezer"/>
              <w:tabs>
                <w:tab w:val="left" w:pos="1985"/>
              </w:tabs>
              <w:ind w:left="237"/>
              <w:jc w:val="center"/>
            </w:pPr>
            <w:r w:rsidRPr="003D5ECF">
              <w:t>Cena za balíček časových razítek (Kč bez DPH)</w:t>
            </w:r>
          </w:p>
        </w:tc>
      </w:tr>
      <w:tr w:rsidR="003D5ECF" w:rsidRPr="003D5ECF" w14:paraId="48D93BC7" w14:textId="77777777" w:rsidTr="003D5ECF">
        <w:tc>
          <w:tcPr>
            <w:tcW w:w="1896" w:type="dxa"/>
            <w:vAlign w:val="center"/>
          </w:tcPr>
          <w:p w14:paraId="27797A14" w14:textId="77777777" w:rsidR="003D5ECF" w:rsidRPr="003D5ECF" w:rsidRDefault="003D5ECF" w:rsidP="00F914CB">
            <w:pPr>
              <w:pStyle w:val="Bezmezer"/>
              <w:tabs>
                <w:tab w:val="left" w:pos="1985"/>
              </w:tabs>
              <w:ind w:left="1276" w:hanging="426"/>
              <w:jc w:val="right"/>
            </w:pPr>
            <w:r w:rsidRPr="003D5ECF">
              <w:t>50 000</w:t>
            </w:r>
          </w:p>
        </w:tc>
        <w:tc>
          <w:tcPr>
            <w:tcW w:w="3009" w:type="dxa"/>
            <w:vAlign w:val="center"/>
          </w:tcPr>
          <w:p w14:paraId="7A4D16CC" w14:textId="77777777" w:rsidR="003D5ECF" w:rsidRPr="003D5ECF" w:rsidRDefault="003D5ECF" w:rsidP="00F914CB">
            <w:pPr>
              <w:pStyle w:val="Bezmezer"/>
              <w:tabs>
                <w:tab w:val="left" w:pos="1985"/>
              </w:tabs>
              <w:ind w:left="1276" w:hanging="1276"/>
              <w:jc w:val="center"/>
            </w:pPr>
            <w:r w:rsidRPr="003D5ECF">
              <w:t>37 000</w:t>
            </w:r>
          </w:p>
        </w:tc>
        <w:tc>
          <w:tcPr>
            <w:tcW w:w="2750" w:type="dxa"/>
            <w:vAlign w:val="center"/>
          </w:tcPr>
          <w:p w14:paraId="7A707F86" w14:textId="77777777" w:rsidR="003D5ECF" w:rsidRPr="003D5ECF" w:rsidRDefault="00D07936" w:rsidP="00F914CB">
            <w:pPr>
              <w:pStyle w:val="Bezmezer"/>
              <w:tabs>
                <w:tab w:val="left" w:pos="1985"/>
              </w:tabs>
              <w:ind w:left="1276" w:hanging="1276"/>
              <w:jc w:val="center"/>
            </w:pPr>
            <w:r>
              <w:t xml:space="preserve"> </w:t>
            </w:r>
            <w:r w:rsidR="003D5ECF" w:rsidRPr="003D5ECF">
              <w:t>25 000</w:t>
            </w:r>
          </w:p>
        </w:tc>
      </w:tr>
      <w:tr w:rsidR="003D5ECF" w:rsidRPr="003D5ECF" w14:paraId="785EEB98" w14:textId="77777777" w:rsidTr="003D5ECF">
        <w:tc>
          <w:tcPr>
            <w:tcW w:w="1896" w:type="dxa"/>
            <w:vAlign w:val="center"/>
          </w:tcPr>
          <w:p w14:paraId="50D7241F" w14:textId="77777777" w:rsidR="003D5ECF" w:rsidRPr="003D5ECF" w:rsidRDefault="003D5ECF" w:rsidP="00F914CB">
            <w:pPr>
              <w:pStyle w:val="Bezmezer"/>
              <w:tabs>
                <w:tab w:val="left" w:pos="1985"/>
              </w:tabs>
              <w:ind w:left="1276" w:hanging="426"/>
              <w:jc w:val="right"/>
            </w:pPr>
            <w:r w:rsidRPr="003D5ECF">
              <w:t>100 000</w:t>
            </w:r>
          </w:p>
        </w:tc>
        <w:tc>
          <w:tcPr>
            <w:tcW w:w="3009" w:type="dxa"/>
            <w:vAlign w:val="center"/>
          </w:tcPr>
          <w:p w14:paraId="6891A981" w14:textId="77777777" w:rsidR="003D5ECF" w:rsidRPr="003D5ECF" w:rsidRDefault="003D5ECF" w:rsidP="00F914CB">
            <w:pPr>
              <w:pStyle w:val="Bezmezer"/>
              <w:tabs>
                <w:tab w:val="left" w:pos="1985"/>
              </w:tabs>
              <w:ind w:left="1276" w:hanging="1276"/>
              <w:jc w:val="center"/>
            </w:pPr>
            <w:r w:rsidRPr="003D5ECF">
              <w:t>45 000</w:t>
            </w:r>
          </w:p>
        </w:tc>
        <w:tc>
          <w:tcPr>
            <w:tcW w:w="2750" w:type="dxa"/>
            <w:vAlign w:val="center"/>
          </w:tcPr>
          <w:p w14:paraId="37209773" w14:textId="77777777" w:rsidR="003D5ECF" w:rsidRPr="003D5ECF" w:rsidRDefault="003D5ECF" w:rsidP="00F914CB">
            <w:pPr>
              <w:pStyle w:val="Bezmezer"/>
              <w:tabs>
                <w:tab w:val="left" w:pos="1985"/>
              </w:tabs>
              <w:ind w:left="1276" w:hanging="1276"/>
              <w:jc w:val="center"/>
            </w:pPr>
            <w:r w:rsidRPr="003D5ECF">
              <w:t>30 000</w:t>
            </w:r>
          </w:p>
        </w:tc>
      </w:tr>
      <w:tr w:rsidR="003D5ECF" w:rsidRPr="003D5ECF" w14:paraId="7D973DBA" w14:textId="77777777" w:rsidTr="003D5ECF">
        <w:tc>
          <w:tcPr>
            <w:tcW w:w="1896" w:type="dxa"/>
            <w:vAlign w:val="center"/>
          </w:tcPr>
          <w:p w14:paraId="6C8117BC" w14:textId="77777777" w:rsidR="003D5ECF" w:rsidRPr="003D5ECF" w:rsidRDefault="003D5ECF" w:rsidP="00F914CB">
            <w:pPr>
              <w:pStyle w:val="Bezmezer"/>
              <w:tabs>
                <w:tab w:val="left" w:pos="1985"/>
              </w:tabs>
              <w:ind w:left="1276" w:hanging="426"/>
              <w:jc w:val="right"/>
            </w:pPr>
            <w:r w:rsidRPr="003D5ECF">
              <w:t xml:space="preserve">200 000 </w:t>
            </w:r>
          </w:p>
        </w:tc>
        <w:tc>
          <w:tcPr>
            <w:tcW w:w="3009" w:type="dxa"/>
            <w:vAlign w:val="center"/>
          </w:tcPr>
          <w:p w14:paraId="2F786855" w14:textId="77777777" w:rsidR="003D5ECF" w:rsidRPr="003D5ECF" w:rsidRDefault="00D07936" w:rsidP="003D5ECF">
            <w:pPr>
              <w:pStyle w:val="Bezmezer"/>
              <w:tabs>
                <w:tab w:val="left" w:pos="1985"/>
              </w:tabs>
              <w:ind w:left="1276" w:hanging="426"/>
            </w:pPr>
            <w:r>
              <w:t xml:space="preserve">    </w:t>
            </w:r>
            <w:r w:rsidR="003D5ECF" w:rsidRPr="003D5ECF">
              <w:t>58 000</w:t>
            </w:r>
          </w:p>
        </w:tc>
        <w:tc>
          <w:tcPr>
            <w:tcW w:w="2750" w:type="dxa"/>
            <w:vAlign w:val="center"/>
          </w:tcPr>
          <w:p w14:paraId="3947410C" w14:textId="77777777" w:rsidR="003D5ECF" w:rsidRPr="003D5ECF" w:rsidRDefault="00D07936" w:rsidP="003D5ECF">
            <w:pPr>
              <w:pStyle w:val="Bezmezer"/>
              <w:tabs>
                <w:tab w:val="left" w:pos="1985"/>
              </w:tabs>
              <w:ind w:left="1276" w:hanging="426"/>
            </w:pPr>
            <w:r>
              <w:t xml:space="preserve">  </w:t>
            </w:r>
            <w:r w:rsidR="003D5ECF" w:rsidRPr="003D5ECF">
              <w:t>40 000</w:t>
            </w:r>
          </w:p>
        </w:tc>
      </w:tr>
      <w:tr w:rsidR="003D5ECF" w:rsidRPr="003D5ECF" w14:paraId="5724B04A" w14:textId="77777777" w:rsidTr="003D5ECF">
        <w:tc>
          <w:tcPr>
            <w:tcW w:w="1896" w:type="dxa"/>
            <w:vAlign w:val="center"/>
          </w:tcPr>
          <w:p w14:paraId="2E27F6A4" w14:textId="77777777" w:rsidR="003D5ECF" w:rsidRPr="003D5ECF" w:rsidRDefault="003D5ECF" w:rsidP="00F914CB">
            <w:pPr>
              <w:pStyle w:val="Bezmezer"/>
              <w:tabs>
                <w:tab w:val="left" w:pos="1985"/>
              </w:tabs>
              <w:ind w:left="1276" w:hanging="426"/>
              <w:jc w:val="right"/>
            </w:pPr>
            <w:r w:rsidRPr="003D5ECF">
              <w:t>500 000</w:t>
            </w:r>
          </w:p>
        </w:tc>
        <w:tc>
          <w:tcPr>
            <w:tcW w:w="3009" w:type="dxa"/>
            <w:vAlign w:val="center"/>
          </w:tcPr>
          <w:p w14:paraId="4E2DC4F9" w14:textId="77777777" w:rsidR="003D5ECF" w:rsidRPr="003D5ECF" w:rsidRDefault="00D07936" w:rsidP="003D5ECF">
            <w:pPr>
              <w:pStyle w:val="Bezmezer"/>
              <w:tabs>
                <w:tab w:val="left" w:pos="1985"/>
              </w:tabs>
              <w:ind w:left="1276" w:hanging="426"/>
            </w:pPr>
            <w:r>
              <w:t xml:space="preserve">    </w:t>
            </w:r>
            <w:r w:rsidR="003D5ECF" w:rsidRPr="003D5ECF">
              <w:t>96 000</w:t>
            </w:r>
          </w:p>
        </w:tc>
        <w:tc>
          <w:tcPr>
            <w:tcW w:w="2750" w:type="dxa"/>
            <w:vAlign w:val="center"/>
          </w:tcPr>
          <w:p w14:paraId="4CEA64AA" w14:textId="77777777" w:rsidR="003D5ECF" w:rsidRPr="003D5ECF" w:rsidRDefault="00D07936" w:rsidP="003D5ECF">
            <w:pPr>
              <w:pStyle w:val="Bezmezer"/>
              <w:tabs>
                <w:tab w:val="left" w:pos="1985"/>
              </w:tabs>
              <w:ind w:left="1276" w:hanging="426"/>
            </w:pPr>
            <w:r>
              <w:t xml:space="preserve">  </w:t>
            </w:r>
            <w:r w:rsidR="003D5ECF" w:rsidRPr="003D5ECF">
              <w:t>75 000</w:t>
            </w:r>
          </w:p>
        </w:tc>
      </w:tr>
    </w:tbl>
    <w:p w14:paraId="358BDB41" w14:textId="77777777" w:rsidR="003D5ECF" w:rsidRDefault="00D4620F" w:rsidP="00D4620F">
      <w:pPr>
        <w:pStyle w:val="Bezmezer"/>
        <w:tabs>
          <w:tab w:val="left" w:pos="1985"/>
        </w:tabs>
        <w:spacing w:before="240"/>
        <w:ind w:left="1276"/>
        <w:jc w:val="both"/>
      </w:pPr>
      <w:r w:rsidRPr="003D5ECF">
        <w:t>Balíček</w:t>
      </w:r>
      <w:r w:rsidR="00A361D7">
        <w:t xml:space="preserve"> pečetí či </w:t>
      </w:r>
      <w:r w:rsidRPr="003D5ECF">
        <w:t>časových razítek je nutné vyčerpat maximálně do tří let od zahájení jeho čerpání.</w:t>
      </w:r>
      <w:r>
        <w:t>“</w:t>
      </w:r>
    </w:p>
    <w:p w14:paraId="51671452" w14:textId="77777777" w:rsidR="00D4620F" w:rsidRDefault="00D4620F" w:rsidP="003D5ECF">
      <w:pPr>
        <w:pStyle w:val="Bezmezer"/>
        <w:tabs>
          <w:tab w:val="left" w:pos="1985"/>
        </w:tabs>
        <w:ind w:left="1276" w:hanging="426"/>
      </w:pPr>
    </w:p>
    <w:p w14:paraId="7A83611B" w14:textId="77777777" w:rsidR="001E0B68" w:rsidRDefault="001E0B68" w:rsidP="00D4620F">
      <w:pPr>
        <w:pStyle w:val="Bezmezer"/>
        <w:tabs>
          <w:tab w:val="left" w:pos="426"/>
        </w:tabs>
        <w:ind w:left="426" w:hanging="426"/>
        <w:rPr>
          <w:rFonts w:cstheme="minorHAnsi"/>
          <w:b/>
          <w:bCs/>
        </w:rPr>
      </w:pPr>
      <w:r>
        <w:t xml:space="preserve">B) </w:t>
      </w:r>
      <w:r>
        <w:tab/>
      </w:r>
      <w:r w:rsidR="00D4620F">
        <w:t>Příloha č. 1 se nahrazuje novou přílohou č. 1 reflektující aktuální technické řešení služby.</w:t>
      </w:r>
    </w:p>
    <w:p w14:paraId="1D31486A" w14:textId="77777777" w:rsidR="001E0B68" w:rsidRPr="00D4620F" w:rsidRDefault="001E0B68" w:rsidP="001E0B68">
      <w:pPr>
        <w:keepNext/>
        <w:spacing w:before="720"/>
        <w:jc w:val="center"/>
        <w:rPr>
          <w:rFonts w:cstheme="minorHAnsi"/>
          <w:b/>
          <w:bCs/>
        </w:rPr>
      </w:pPr>
      <w:r w:rsidRPr="00D4620F">
        <w:rPr>
          <w:rFonts w:cstheme="minorHAnsi"/>
          <w:b/>
          <w:bCs/>
        </w:rPr>
        <w:t>II. Závěrečná ustanovení</w:t>
      </w:r>
    </w:p>
    <w:p w14:paraId="06B3CAE0" w14:textId="77777777" w:rsidR="00CD309A" w:rsidRPr="00CD309A" w:rsidRDefault="00CD309A" w:rsidP="00CD309A">
      <w:pPr>
        <w:pStyle w:val="Textlnkuslovan"/>
        <w:rPr>
          <w:rFonts w:asciiTheme="minorHAnsi" w:hAnsiTheme="minorHAnsi" w:cstheme="minorHAnsi"/>
          <w:sz w:val="22"/>
          <w:szCs w:val="22"/>
          <w:lang w:val="cs-CZ"/>
        </w:rPr>
      </w:pPr>
      <w:bookmarkStart w:id="1" w:name="_Ref304891672"/>
      <w:r w:rsidRPr="00CD309A">
        <w:rPr>
          <w:rFonts w:asciiTheme="minorHAnsi" w:hAnsiTheme="minorHAnsi" w:cstheme="minorHAnsi"/>
          <w:sz w:val="22"/>
          <w:szCs w:val="22"/>
          <w:lang w:val="cs-CZ"/>
        </w:rPr>
        <w:t>Ostatní ustan</w:t>
      </w:r>
      <w:r>
        <w:rPr>
          <w:rFonts w:asciiTheme="minorHAnsi" w:hAnsiTheme="minorHAnsi" w:cstheme="minorHAnsi"/>
          <w:sz w:val="22"/>
          <w:szCs w:val="22"/>
          <w:lang w:val="cs-CZ"/>
        </w:rPr>
        <w:t>ovení smlouvy, nedotčená tímto D</w:t>
      </w:r>
      <w:r w:rsidRPr="00CD309A">
        <w:rPr>
          <w:rFonts w:asciiTheme="minorHAnsi" w:hAnsiTheme="minorHAnsi" w:cstheme="minorHAnsi"/>
          <w:sz w:val="22"/>
          <w:szCs w:val="22"/>
          <w:lang w:val="cs-CZ"/>
        </w:rPr>
        <w:t xml:space="preserve">odatkem, zůstávají beze změny. </w:t>
      </w:r>
    </w:p>
    <w:p w14:paraId="0216B467" w14:textId="6BA67AFC" w:rsidR="00CD309A" w:rsidRPr="00384F0F" w:rsidRDefault="00CD309A" w:rsidP="00B5048B">
      <w:pPr>
        <w:pStyle w:val="Textlnkuslovan"/>
        <w:numPr>
          <w:ilvl w:val="0"/>
          <w:numId w:val="0"/>
        </w:numPr>
        <w:ind w:left="737"/>
        <w:rPr>
          <w:rFonts w:asciiTheme="minorHAnsi" w:hAnsiTheme="minorHAnsi" w:cstheme="minorHAnsi"/>
          <w:sz w:val="22"/>
          <w:szCs w:val="22"/>
          <w:lang w:val="cs-CZ"/>
        </w:rPr>
      </w:pPr>
      <w:r w:rsidRPr="00B5048B">
        <w:rPr>
          <w:rFonts w:asciiTheme="minorHAnsi" w:hAnsiTheme="minorHAnsi" w:cstheme="minorHAnsi"/>
          <w:sz w:val="22"/>
          <w:szCs w:val="22"/>
        </w:rPr>
        <w:t>Tento Dodatek nabývá platnosti dnem jeho podpisu oběma smluvními stranami a účinnosti dnem j</w:t>
      </w:r>
      <w:r w:rsidRPr="00CD309A">
        <w:rPr>
          <w:rFonts w:asciiTheme="minorHAnsi" w:hAnsiTheme="minorHAnsi" w:cstheme="minorHAnsi"/>
          <w:sz w:val="22"/>
          <w:szCs w:val="22"/>
        </w:rPr>
        <w:t xml:space="preserve">eho uveřejnění v Registru smluv </w:t>
      </w:r>
      <w:r w:rsidRPr="00CD309A">
        <w:rPr>
          <w:rFonts w:asciiTheme="minorHAnsi" w:hAnsiTheme="minorHAnsi" w:cstheme="minorHAnsi"/>
          <w:sz w:val="22"/>
          <w:szCs w:val="22"/>
          <w:lang w:val="cs-CZ"/>
        </w:rPr>
        <w:t>dle zákona č. 340/2015 Sb., o zvláštních podmínkách účinnosti některých smluv, uveřejňování těchto smluv a o registru smluv</w:t>
      </w:r>
      <w:r>
        <w:rPr>
          <w:rFonts w:asciiTheme="minorHAnsi" w:hAnsiTheme="minorHAnsi" w:cstheme="minorHAnsi"/>
          <w:sz w:val="22"/>
          <w:szCs w:val="22"/>
          <w:lang w:val="cs-CZ"/>
        </w:rPr>
        <w:t>.</w:t>
      </w:r>
      <w:r w:rsidRPr="00CD309A" w:rsidDel="00CD309A">
        <w:rPr>
          <w:rFonts w:asciiTheme="minorHAnsi" w:hAnsiTheme="minorHAnsi" w:cstheme="minorHAnsi"/>
          <w:sz w:val="22"/>
          <w:szCs w:val="22"/>
          <w:lang w:val="cs-CZ"/>
        </w:rPr>
        <w:t xml:space="preserve"> </w:t>
      </w:r>
      <w:bookmarkEnd w:id="1"/>
      <w:r w:rsidRPr="00384F0F">
        <w:rPr>
          <w:rFonts w:asciiTheme="minorHAnsi" w:hAnsiTheme="minorHAnsi" w:cstheme="minorHAnsi"/>
          <w:sz w:val="22"/>
          <w:szCs w:val="22"/>
          <w:lang w:val="cs-CZ"/>
        </w:rPr>
        <w:t>Tento Dodatek je uzavřen elektronicky. Objednatel a Poskytovatel obdrží elektronický originál uzavřeného dodatku.</w:t>
      </w:r>
    </w:p>
    <w:p w14:paraId="3C1380E6" w14:textId="334C7B52" w:rsidR="001E0B68" w:rsidRPr="00B5048B" w:rsidRDefault="00B5048B" w:rsidP="00B5048B">
      <w:pPr>
        <w:pStyle w:val="Textlnkuslovan"/>
        <w:numPr>
          <w:ilvl w:val="0"/>
          <w:numId w:val="0"/>
        </w:numPr>
        <w:ind w:left="737" w:hanging="737"/>
        <w:rPr>
          <w:rFonts w:asciiTheme="minorHAnsi" w:hAnsiTheme="minorHAnsi" w:cstheme="minorHAnsi"/>
          <w:sz w:val="22"/>
          <w:szCs w:val="22"/>
          <w:lang w:val="cs-CZ"/>
        </w:rPr>
      </w:pPr>
      <w:r>
        <w:rPr>
          <w:rFonts w:asciiTheme="minorHAnsi" w:hAnsiTheme="minorHAnsi" w:cstheme="minorHAnsi"/>
          <w:sz w:val="22"/>
          <w:szCs w:val="22"/>
          <w:lang w:val="cs-CZ"/>
        </w:rPr>
        <w:t>2</w:t>
      </w:r>
      <w:r w:rsidR="00CD309A">
        <w:rPr>
          <w:rFonts w:asciiTheme="minorHAnsi" w:hAnsiTheme="minorHAnsi" w:cstheme="minorHAnsi"/>
          <w:sz w:val="22"/>
          <w:szCs w:val="22"/>
          <w:lang w:val="cs-CZ"/>
        </w:rPr>
        <w:t>.</w:t>
      </w:r>
      <w:r>
        <w:rPr>
          <w:rFonts w:asciiTheme="minorHAnsi" w:hAnsiTheme="minorHAnsi" w:cstheme="minorHAnsi"/>
          <w:sz w:val="22"/>
          <w:szCs w:val="22"/>
          <w:lang w:val="cs-CZ"/>
        </w:rPr>
        <w:t xml:space="preserve">          </w:t>
      </w:r>
      <w:r w:rsidR="001E0B68" w:rsidRPr="00D4620F">
        <w:rPr>
          <w:rFonts w:asciiTheme="minorHAnsi" w:hAnsiTheme="minorHAnsi" w:cstheme="minorHAnsi"/>
          <w:sz w:val="22"/>
          <w:szCs w:val="22"/>
        </w:rPr>
        <w:t xml:space="preserve">Smluvní strany prohlašují, že si tento </w:t>
      </w:r>
      <w:r w:rsidR="001E0B68" w:rsidRPr="00D4620F">
        <w:rPr>
          <w:rFonts w:asciiTheme="minorHAnsi" w:hAnsiTheme="minorHAnsi" w:cstheme="minorHAnsi"/>
          <w:sz w:val="22"/>
          <w:szCs w:val="22"/>
          <w:lang w:val="cs-CZ"/>
        </w:rPr>
        <w:t>D</w:t>
      </w:r>
      <w:r w:rsidR="001E0B68" w:rsidRPr="00D4620F">
        <w:rPr>
          <w:rFonts w:asciiTheme="minorHAnsi" w:hAnsiTheme="minorHAnsi" w:cstheme="minorHAnsi"/>
          <w:sz w:val="22"/>
          <w:szCs w:val="22"/>
        </w:rPr>
        <w:t>odatek přečetly, jeho obsahu rozumí a na základě své svobodné vůle připojují své podpisy.</w:t>
      </w:r>
    </w:p>
    <w:p w14:paraId="5344DB36" w14:textId="77777777" w:rsidR="001E0B68" w:rsidRDefault="001E0B68" w:rsidP="001E0B68"/>
    <w:p w14:paraId="139A876D" w14:textId="3B513AA8" w:rsidR="001E0B68" w:rsidRPr="00711114" w:rsidRDefault="001E0B68" w:rsidP="00BE36D4">
      <w:pPr>
        <w:tabs>
          <w:tab w:val="center" w:pos="4820"/>
        </w:tabs>
        <w:spacing w:after="0" w:line="240" w:lineRule="auto"/>
        <w:jc w:val="both"/>
        <w:rPr>
          <w:rFonts w:cstheme="minorHAnsi"/>
        </w:rPr>
      </w:pPr>
      <w:r w:rsidRPr="00711114">
        <w:rPr>
          <w:rFonts w:cstheme="minorHAnsi"/>
        </w:rPr>
        <w:t>V Praze</w:t>
      </w:r>
      <w:r w:rsidR="00D4620F">
        <w:rPr>
          <w:rFonts w:cstheme="minorHAnsi"/>
        </w:rPr>
        <w:t xml:space="preserve"> </w:t>
      </w:r>
      <w:r w:rsidR="00DE139A">
        <w:rPr>
          <w:rFonts w:cstheme="minorHAnsi"/>
        </w:rPr>
        <w:t>29. 02. 2024</w:t>
      </w:r>
      <w:r w:rsidRPr="00711114">
        <w:rPr>
          <w:rFonts w:cstheme="minorHAnsi"/>
        </w:rPr>
        <w:tab/>
        <w:t>V </w:t>
      </w:r>
      <w:r w:rsidR="00D4620F">
        <w:rPr>
          <w:rFonts w:cstheme="minorHAnsi"/>
        </w:rPr>
        <w:t>Praze</w:t>
      </w:r>
      <w:r w:rsidRPr="00711114">
        <w:rPr>
          <w:rFonts w:cstheme="minorHAnsi"/>
        </w:rPr>
        <w:t xml:space="preserve"> </w:t>
      </w:r>
      <w:r w:rsidR="00DE139A">
        <w:rPr>
          <w:rFonts w:cstheme="minorHAnsi"/>
        </w:rPr>
        <w:t>01. 03. 2024</w:t>
      </w:r>
    </w:p>
    <w:p w14:paraId="2A4A2E26" w14:textId="77777777" w:rsidR="001E0B68" w:rsidRPr="00711114" w:rsidRDefault="001E0B68" w:rsidP="001E0B68">
      <w:pPr>
        <w:spacing w:after="0" w:line="240" w:lineRule="auto"/>
        <w:jc w:val="both"/>
        <w:rPr>
          <w:rFonts w:cstheme="minorHAnsi"/>
        </w:rPr>
      </w:pPr>
    </w:p>
    <w:p w14:paraId="7AD94191" w14:textId="77777777" w:rsidR="001E0B68" w:rsidRPr="00711114" w:rsidRDefault="001E0B68" w:rsidP="001E0B68">
      <w:pPr>
        <w:tabs>
          <w:tab w:val="center" w:pos="6663"/>
        </w:tabs>
        <w:spacing w:after="0"/>
        <w:rPr>
          <w:rFonts w:cstheme="minorHAnsi"/>
          <w:b/>
        </w:rPr>
      </w:pPr>
      <w:r w:rsidRPr="00711114">
        <w:rPr>
          <w:rFonts w:cstheme="minorHAnsi"/>
          <w:b/>
        </w:rPr>
        <w:t>První certifikační autorita, a.s.</w:t>
      </w:r>
      <w:r w:rsidRPr="00711114">
        <w:rPr>
          <w:rFonts w:cstheme="minorHAnsi"/>
          <w:b/>
        </w:rPr>
        <w:tab/>
      </w:r>
      <w:r w:rsidR="00D4620F">
        <w:rPr>
          <w:rFonts w:cstheme="minorHAnsi"/>
          <w:b/>
        </w:rPr>
        <w:t>Česká republika – Úřad vlády České republiky</w:t>
      </w:r>
    </w:p>
    <w:p w14:paraId="7BB548BD" w14:textId="77777777" w:rsidR="001E0B68" w:rsidRPr="00711114" w:rsidRDefault="001E0B68" w:rsidP="001E0B68">
      <w:pPr>
        <w:tabs>
          <w:tab w:val="center" w:pos="6663"/>
        </w:tabs>
        <w:spacing w:after="0"/>
        <w:rPr>
          <w:rFonts w:cstheme="minorHAnsi"/>
          <w:b/>
        </w:rPr>
      </w:pPr>
    </w:p>
    <w:p w14:paraId="74B47E9B" w14:textId="77777777" w:rsidR="001E0B68" w:rsidRPr="00711114" w:rsidRDefault="001E0B68" w:rsidP="001E0B68">
      <w:pPr>
        <w:tabs>
          <w:tab w:val="center" w:pos="1620"/>
          <w:tab w:val="center" w:pos="6120"/>
        </w:tabs>
        <w:spacing w:after="0" w:line="240" w:lineRule="auto"/>
        <w:jc w:val="both"/>
        <w:rPr>
          <w:rFonts w:cstheme="minorHAnsi"/>
        </w:rPr>
      </w:pPr>
    </w:p>
    <w:p w14:paraId="4B69FB91" w14:textId="77777777" w:rsidR="001E0B68" w:rsidRDefault="001E0B68" w:rsidP="001E0B68">
      <w:pPr>
        <w:tabs>
          <w:tab w:val="center" w:pos="1620"/>
          <w:tab w:val="center" w:pos="6663"/>
        </w:tabs>
        <w:spacing w:after="0" w:line="240" w:lineRule="auto"/>
        <w:jc w:val="both"/>
        <w:rPr>
          <w:rFonts w:cstheme="minorHAnsi"/>
        </w:rPr>
      </w:pPr>
    </w:p>
    <w:p w14:paraId="3BE4BBDF" w14:textId="77777777" w:rsidR="001E0B68" w:rsidRDefault="001E0B68" w:rsidP="001E0B68">
      <w:pPr>
        <w:tabs>
          <w:tab w:val="center" w:pos="1620"/>
          <w:tab w:val="center" w:pos="6663"/>
        </w:tabs>
        <w:spacing w:after="0" w:line="240" w:lineRule="auto"/>
        <w:jc w:val="both"/>
        <w:rPr>
          <w:rFonts w:cstheme="minorHAnsi"/>
        </w:rPr>
      </w:pPr>
    </w:p>
    <w:p w14:paraId="51083DD1" w14:textId="77777777" w:rsidR="001E0B68" w:rsidRDefault="001E0B68" w:rsidP="001E0B68">
      <w:pPr>
        <w:tabs>
          <w:tab w:val="center" w:pos="1620"/>
          <w:tab w:val="center" w:pos="6663"/>
        </w:tabs>
        <w:spacing w:after="0" w:line="240" w:lineRule="auto"/>
        <w:jc w:val="both"/>
        <w:rPr>
          <w:rFonts w:cstheme="minorHAnsi"/>
        </w:rPr>
      </w:pPr>
    </w:p>
    <w:p w14:paraId="443852AB" w14:textId="77777777" w:rsidR="001E0B68" w:rsidRPr="00711114" w:rsidRDefault="001E0B68" w:rsidP="001E0B68">
      <w:pPr>
        <w:tabs>
          <w:tab w:val="center" w:pos="1620"/>
          <w:tab w:val="center" w:pos="6663"/>
        </w:tabs>
        <w:spacing w:after="0" w:line="240" w:lineRule="auto"/>
        <w:jc w:val="both"/>
        <w:rPr>
          <w:rFonts w:cstheme="minorHAnsi"/>
        </w:rPr>
      </w:pPr>
      <w:r w:rsidRPr="00711114">
        <w:rPr>
          <w:rFonts w:cstheme="minorHAnsi"/>
        </w:rPr>
        <w:t>………………………………………………..</w:t>
      </w:r>
      <w:r w:rsidRPr="00711114">
        <w:rPr>
          <w:rFonts w:cstheme="minorHAnsi"/>
        </w:rPr>
        <w:tab/>
        <w:t>…………………………………………</w:t>
      </w:r>
    </w:p>
    <w:p w14:paraId="3FC8387F" w14:textId="5E97B876" w:rsidR="007602B9" w:rsidRDefault="001E0B68" w:rsidP="001E0B68">
      <w:pPr>
        <w:tabs>
          <w:tab w:val="center" w:pos="1620"/>
          <w:tab w:val="center" w:pos="6663"/>
        </w:tabs>
        <w:spacing w:after="0" w:line="240" w:lineRule="auto"/>
        <w:jc w:val="both"/>
        <w:rPr>
          <w:rFonts w:cstheme="minorHAnsi"/>
        </w:rPr>
      </w:pPr>
      <w:r w:rsidRPr="00711114">
        <w:rPr>
          <w:rFonts w:cstheme="minorHAnsi"/>
        </w:rPr>
        <w:tab/>
        <w:t>Ing. Petr Budiš, Ph.D.</w:t>
      </w:r>
      <w:r w:rsidR="00D4620F">
        <w:rPr>
          <w:rFonts w:cstheme="minorHAnsi"/>
        </w:rPr>
        <w:t>, MBA</w:t>
      </w:r>
      <w:r w:rsidR="00C27B2F">
        <w:rPr>
          <w:rFonts w:cstheme="minorHAnsi"/>
        </w:rPr>
        <w:t>,</w:t>
      </w:r>
      <w:r w:rsidR="00DE139A">
        <w:rPr>
          <w:rFonts w:cstheme="minorHAnsi"/>
        </w:rPr>
        <w:t xml:space="preserve"> v. r.</w:t>
      </w:r>
      <w:r w:rsidRPr="00711114">
        <w:rPr>
          <w:rFonts w:cstheme="minorHAnsi"/>
        </w:rPr>
        <w:tab/>
      </w:r>
      <w:r w:rsidR="007602B9">
        <w:rPr>
          <w:rFonts w:cstheme="minorHAnsi"/>
        </w:rPr>
        <w:t xml:space="preserve">Ing. Jitka Křupková </w:t>
      </w:r>
      <w:r w:rsidR="00DE139A">
        <w:rPr>
          <w:rFonts w:cstheme="minorHAnsi"/>
        </w:rPr>
        <w:t>v. r.</w:t>
      </w:r>
    </w:p>
    <w:p w14:paraId="7F2C39D3" w14:textId="77777777" w:rsidR="001E0B68" w:rsidRPr="00711114" w:rsidRDefault="007602B9" w:rsidP="001E0B68">
      <w:pPr>
        <w:tabs>
          <w:tab w:val="center" w:pos="1620"/>
          <w:tab w:val="center" w:pos="6663"/>
        </w:tabs>
        <w:spacing w:after="0" w:line="240" w:lineRule="auto"/>
        <w:jc w:val="both"/>
        <w:rPr>
          <w:rFonts w:cstheme="minorHAnsi"/>
        </w:rPr>
      </w:pPr>
      <w:r>
        <w:rPr>
          <w:rFonts w:cstheme="minorHAnsi"/>
        </w:rPr>
        <w:tab/>
      </w:r>
      <w:r>
        <w:rPr>
          <w:rFonts w:cstheme="minorHAnsi"/>
        </w:rPr>
        <w:tab/>
        <w:t>ředitelka Odboru informatiky</w:t>
      </w:r>
    </w:p>
    <w:p w14:paraId="5EB33DC0" w14:textId="77777777" w:rsidR="001E0B68" w:rsidRPr="00711114" w:rsidRDefault="001E0B68" w:rsidP="001E0B68">
      <w:pPr>
        <w:tabs>
          <w:tab w:val="center" w:pos="1620"/>
          <w:tab w:val="center" w:pos="6663"/>
        </w:tabs>
        <w:spacing w:after="0" w:line="240" w:lineRule="auto"/>
        <w:jc w:val="both"/>
        <w:rPr>
          <w:rFonts w:cstheme="minorHAnsi"/>
        </w:rPr>
      </w:pPr>
      <w:r w:rsidRPr="00711114">
        <w:rPr>
          <w:rFonts w:cstheme="minorHAnsi"/>
        </w:rPr>
        <w:tab/>
        <w:t>předseda představenstva</w:t>
      </w:r>
      <w:r>
        <w:rPr>
          <w:rFonts w:cstheme="minorHAnsi"/>
        </w:rPr>
        <w:tab/>
      </w:r>
      <w:r w:rsidRPr="00711114">
        <w:rPr>
          <w:rFonts w:cstheme="minorHAnsi"/>
        </w:rPr>
        <w:tab/>
      </w:r>
    </w:p>
    <w:p w14:paraId="1D54D062" w14:textId="77777777" w:rsidR="001E0B68" w:rsidRPr="00711114" w:rsidRDefault="001E0B68" w:rsidP="001E0B68">
      <w:pPr>
        <w:tabs>
          <w:tab w:val="center" w:pos="1620"/>
          <w:tab w:val="center" w:pos="4962"/>
          <w:tab w:val="center" w:pos="6663"/>
        </w:tabs>
        <w:spacing w:after="0" w:line="240" w:lineRule="auto"/>
        <w:jc w:val="both"/>
        <w:rPr>
          <w:rFonts w:cstheme="minorHAnsi"/>
        </w:rPr>
      </w:pPr>
    </w:p>
    <w:p w14:paraId="59CB0D13" w14:textId="77777777" w:rsidR="001E0B68" w:rsidRPr="00711114" w:rsidRDefault="001E0B68" w:rsidP="001E0B68">
      <w:pPr>
        <w:tabs>
          <w:tab w:val="center" w:pos="1620"/>
          <w:tab w:val="center" w:pos="4962"/>
          <w:tab w:val="center" w:pos="6663"/>
        </w:tabs>
        <w:spacing w:after="0" w:line="240" w:lineRule="auto"/>
        <w:jc w:val="both"/>
        <w:rPr>
          <w:rFonts w:cstheme="minorHAnsi"/>
        </w:rPr>
      </w:pPr>
    </w:p>
    <w:p w14:paraId="5DC18B0F" w14:textId="77777777" w:rsidR="001E0B68" w:rsidRPr="00711114" w:rsidRDefault="001E0B68" w:rsidP="001E0B68">
      <w:pPr>
        <w:tabs>
          <w:tab w:val="center" w:pos="1620"/>
          <w:tab w:val="center" w:pos="4962"/>
          <w:tab w:val="center" w:pos="6663"/>
        </w:tabs>
        <w:spacing w:after="0" w:line="240" w:lineRule="auto"/>
        <w:jc w:val="both"/>
        <w:rPr>
          <w:rFonts w:cstheme="minorHAnsi"/>
        </w:rPr>
      </w:pPr>
    </w:p>
    <w:p w14:paraId="6500B3A3" w14:textId="77777777" w:rsidR="001E0B68" w:rsidRDefault="001E0B68" w:rsidP="001E0B68">
      <w:pPr>
        <w:tabs>
          <w:tab w:val="center" w:pos="1620"/>
          <w:tab w:val="center" w:pos="6120"/>
          <w:tab w:val="center" w:pos="6663"/>
        </w:tabs>
        <w:spacing w:after="0" w:line="240" w:lineRule="auto"/>
        <w:jc w:val="both"/>
        <w:rPr>
          <w:rFonts w:cstheme="minorHAnsi"/>
        </w:rPr>
      </w:pPr>
    </w:p>
    <w:p w14:paraId="66F85159" w14:textId="77777777" w:rsidR="001E0B68" w:rsidRDefault="001E0B68" w:rsidP="001E0B68">
      <w:pPr>
        <w:tabs>
          <w:tab w:val="center" w:pos="1620"/>
          <w:tab w:val="center" w:pos="6120"/>
          <w:tab w:val="center" w:pos="6663"/>
        </w:tabs>
        <w:spacing w:after="0" w:line="240" w:lineRule="auto"/>
        <w:jc w:val="both"/>
        <w:rPr>
          <w:rFonts w:cstheme="minorHAnsi"/>
        </w:rPr>
      </w:pPr>
    </w:p>
    <w:p w14:paraId="5F55BB11" w14:textId="77777777" w:rsidR="001E0B68" w:rsidRPr="00711114" w:rsidRDefault="001E0B68" w:rsidP="001E0B68">
      <w:pPr>
        <w:tabs>
          <w:tab w:val="center" w:pos="1620"/>
          <w:tab w:val="center" w:pos="6120"/>
          <w:tab w:val="center" w:pos="6663"/>
        </w:tabs>
        <w:spacing w:after="0" w:line="240" w:lineRule="auto"/>
        <w:jc w:val="both"/>
        <w:rPr>
          <w:rFonts w:cstheme="minorHAnsi"/>
        </w:rPr>
      </w:pPr>
      <w:r w:rsidRPr="00711114">
        <w:rPr>
          <w:rFonts w:cstheme="minorHAnsi"/>
        </w:rPr>
        <w:t>………………………………………………</w:t>
      </w:r>
      <w:r>
        <w:rPr>
          <w:rFonts w:cstheme="minorHAnsi"/>
        </w:rPr>
        <w:t>..</w:t>
      </w:r>
      <w:r w:rsidRPr="00711114">
        <w:rPr>
          <w:rFonts w:cstheme="minorHAnsi"/>
        </w:rPr>
        <w:t>..</w:t>
      </w:r>
    </w:p>
    <w:p w14:paraId="76F65F0D" w14:textId="6C337D30" w:rsidR="001E0B68" w:rsidRPr="00711114" w:rsidRDefault="001E0B68" w:rsidP="001E0B68">
      <w:pPr>
        <w:tabs>
          <w:tab w:val="center" w:pos="1620"/>
          <w:tab w:val="center" w:pos="6663"/>
        </w:tabs>
        <w:spacing w:after="0" w:line="240" w:lineRule="auto"/>
        <w:jc w:val="both"/>
        <w:rPr>
          <w:rFonts w:cstheme="minorHAnsi"/>
        </w:rPr>
      </w:pPr>
      <w:r w:rsidRPr="00711114">
        <w:rPr>
          <w:rFonts w:cstheme="minorHAnsi"/>
        </w:rPr>
        <w:tab/>
        <w:t>Ing. Roman Kučera</w:t>
      </w:r>
      <w:r w:rsidR="00DE139A">
        <w:rPr>
          <w:rFonts w:cstheme="minorHAnsi"/>
        </w:rPr>
        <w:t xml:space="preserve"> v. r.</w:t>
      </w:r>
    </w:p>
    <w:p w14:paraId="64A97ACB" w14:textId="77777777" w:rsidR="001E0B68" w:rsidRPr="00711114" w:rsidRDefault="001E0B68" w:rsidP="001E0B68">
      <w:pPr>
        <w:tabs>
          <w:tab w:val="center" w:pos="1620"/>
          <w:tab w:val="center" w:pos="6663"/>
        </w:tabs>
        <w:spacing w:after="0" w:line="240" w:lineRule="auto"/>
        <w:jc w:val="both"/>
        <w:rPr>
          <w:rFonts w:cstheme="minorHAnsi"/>
        </w:rPr>
      </w:pPr>
      <w:r w:rsidRPr="00711114">
        <w:rPr>
          <w:rFonts w:cstheme="minorHAnsi"/>
        </w:rPr>
        <w:tab/>
        <w:t>člen představenstva</w:t>
      </w:r>
    </w:p>
    <w:p w14:paraId="54D8AE5D" w14:textId="77777777" w:rsidR="001E0B68" w:rsidRDefault="001E0B68" w:rsidP="001E0B68">
      <w:r>
        <w:br w:type="page"/>
      </w:r>
    </w:p>
    <w:p w14:paraId="17A5FFDA" w14:textId="77777777" w:rsidR="001E0B68" w:rsidRPr="00AA6572" w:rsidRDefault="001E0B68" w:rsidP="001E0B68">
      <w:pPr>
        <w:jc w:val="right"/>
        <w:rPr>
          <w:rFonts w:cstheme="minorHAnsi"/>
          <w:b/>
          <w:bCs/>
        </w:rPr>
      </w:pPr>
      <w:r w:rsidRPr="00AA6572">
        <w:rPr>
          <w:rFonts w:cstheme="minorHAnsi"/>
          <w:b/>
          <w:bCs/>
        </w:rPr>
        <w:lastRenderedPageBreak/>
        <w:t>Příloha č. 1</w:t>
      </w:r>
    </w:p>
    <w:p w14:paraId="56550E68" w14:textId="77777777" w:rsidR="001E0B68" w:rsidRDefault="00296CA1" w:rsidP="00296CA1">
      <w:pPr>
        <w:jc w:val="center"/>
        <w:rPr>
          <w:rFonts w:cstheme="minorHAnsi"/>
          <w:b/>
          <w:bCs/>
        </w:rPr>
      </w:pPr>
      <w:r>
        <w:rPr>
          <w:b/>
          <w:bCs/>
        </w:rPr>
        <w:t>Popis služby I.CA RemoteSeal v2</w:t>
      </w:r>
    </w:p>
    <w:p w14:paraId="18169F2C" w14:textId="77777777" w:rsidR="00296CA1" w:rsidRPr="00296CA1" w:rsidRDefault="00296CA1" w:rsidP="00296CA1">
      <w:pPr>
        <w:pStyle w:val="Nadpis2"/>
      </w:pPr>
      <w:bookmarkStart w:id="2" w:name="co-je-služba-i.ca-remoteseal-v2"/>
      <w:r w:rsidRPr="00296CA1">
        <w:t>Co je služba I.CA RemoteSeal v2</w:t>
      </w:r>
    </w:p>
    <w:p w14:paraId="36E52A56" w14:textId="77777777" w:rsidR="00296CA1" w:rsidRPr="00296CA1" w:rsidRDefault="00296CA1" w:rsidP="00296CA1">
      <w:pPr>
        <w:pStyle w:val="FirstParagraph"/>
        <w:jc w:val="both"/>
        <w:rPr>
          <w:rFonts w:cstheme="minorHAnsi"/>
          <w:sz w:val="22"/>
          <w:szCs w:val="22"/>
          <w:lang w:val="cs-CZ"/>
        </w:rPr>
      </w:pPr>
      <w:r w:rsidRPr="00296CA1">
        <w:rPr>
          <w:rFonts w:cstheme="minorHAnsi"/>
          <w:sz w:val="22"/>
          <w:szCs w:val="22"/>
          <w:lang w:val="cs-CZ"/>
        </w:rPr>
        <w:t>Služba I.CA RemoteSeal v2 (dále už jen „RemoteSeal“ nebo „služba“) je služba vytváření kvalifikovaných elektronických pečetí na dálku. Služba umožňuje vygenerovat a držet data pro vytváření elektronických pečetí (tj. zejména privátní klíč) v QSealCD certifikovaném HSM zařízení ve správě I.CA a k němu pak zprostředkovat přístup pro účely vytváření kvalifikovaných elektronických pečetí.</w:t>
      </w:r>
      <w:r w:rsidRPr="00296CA1">
        <w:rPr>
          <w:rFonts w:cstheme="minorHAnsi"/>
          <w:sz w:val="22"/>
          <w:szCs w:val="22"/>
          <w:lang w:val="cs-CZ"/>
        </w:rPr>
        <w:br/>
        <w:t>Klient (tj. právnická osoba) má k dispozici klientskou komponentu a příslušné autentizační markanty, pomocí kterých může dokument opatřit kvalifikovanou elektronickou pečetí. Samotný obsah dokumentu přitom neopouští klientskou komponentu, a tudíž ani prostředí klienta.</w:t>
      </w:r>
    </w:p>
    <w:p w14:paraId="1095E66F" w14:textId="77777777" w:rsidR="00296CA1" w:rsidRPr="00296CA1" w:rsidRDefault="00296CA1" w:rsidP="00296CA1">
      <w:pPr>
        <w:pStyle w:val="Nadpis2"/>
      </w:pPr>
      <w:bookmarkStart w:id="3" w:name="architektura"/>
      <w:bookmarkEnd w:id="2"/>
      <w:r w:rsidRPr="00296CA1">
        <w:t>Architektura</w:t>
      </w:r>
    </w:p>
    <w:p w14:paraId="61B5E4D9" w14:textId="77777777" w:rsidR="00296CA1" w:rsidRPr="00296CA1" w:rsidRDefault="00296CA1" w:rsidP="00296CA1">
      <w:pPr>
        <w:pStyle w:val="FirstParagraph"/>
        <w:rPr>
          <w:rFonts w:cstheme="minorHAnsi"/>
          <w:sz w:val="22"/>
          <w:szCs w:val="22"/>
          <w:lang w:val="cs-CZ"/>
        </w:rPr>
      </w:pPr>
      <w:r w:rsidRPr="00296CA1">
        <w:rPr>
          <w:rFonts w:cstheme="minorHAnsi"/>
          <w:noProof/>
          <w:sz w:val="22"/>
          <w:szCs w:val="22"/>
          <w:lang w:val="cs-CZ" w:eastAsia="cs-CZ"/>
        </w:rPr>
        <w:drawing>
          <wp:inline distT="0" distB="0" distL="0" distR="0" wp14:anchorId="60B74A8A" wp14:editId="72B37FC6">
            <wp:extent cx="5334000" cy="2416874"/>
            <wp:effectExtent l="0" t="0" r="0" b="0"/>
            <wp:docPr id="25" name="Picture" descr="20 Projekty/RemoteSign ✒/10 Workspace/RSign v2.0/Brainstorming/zz-attachments/2f39cc23-f0ed-400b-9127-67ad9aaa60d0.png"/>
            <wp:cNvGraphicFramePr/>
            <a:graphic xmlns:a="http://schemas.openxmlformats.org/drawingml/2006/main">
              <a:graphicData uri="http://schemas.openxmlformats.org/drawingml/2006/picture">
                <pic:pic xmlns:pic="http://schemas.openxmlformats.org/drawingml/2006/picture">
                  <pic:nvPicPr>
                    <pic:cNvPr id="26" name="Picture" descr="D:\!ICA\!obecne\!obsidian_vault\I.CA%20Filip\20%20Projekty\RemoteSign%20%E2%9C%92\10%20Workspace\RSign%20v2.0\Brainstorming\zz-attachments\2f39cc23-f0ed-400b-9127-67ad9aaa60d0.png"/>
                    <pic:cNvPicPr>
                      <a:picLocks noChangeAspect="1" noChangeArrowheads="1"/>
                    </pic:cNvPicPr>
                  </pic:nvPicPr>
                  <pic:blipFill>
                    <a:blip r:embed="rId7"/>
                    <a:stretch>
                      <a:fillRect/>
                    </a:stretch>
                  </pic:blipFill>
                  <pic:spPr bwMode="auto">
                    <a:xfrm>
                      <a:off x="0" y="0"/>
                      <a:ext cx="5334000" cy="2416874"/>
                    </a:xfrm>
                    <a:prstGeom prst="rect">
                      <a:avLst/>
                    </a:prstGeom>
                    <a:noFill/>
                    <a:ln w="9525">
                      <a:noFill/>
                      <a:headEnd/>
                      <a:tailEnd/>
                    </a:ln>
                  </pic:spPr>
                </pic:pic>
              </a:graphicData>
            </a:graphic>
          </wp:inline>
        </w:drawing>
      </w:r>
    </w:p>
    <w:p w14:paraId="1A193F56" w14:textId="77777777" w:rsidR="00296CA1" w:rsidRPr="00296CA1" w:rsidRDefault="00296CA1" w:rsidP="00C73E48">
      <w:pPr>
        <w:pStyle w:val="Compact"/>
        <w:numPr>
          <w:ilvl w:val="0"/>
          <w:numId w:val="14"/>
        </w:numPr>
        <w:jc w:val="both"/>
        <w:rPr>
          <w:rFonts w:cstheme="minorHAnsi"/>
          <w:sz w:val="22"/>
          <w:szCs w:val="22"/>
          <w:lang w:val="cs-CZ"/>
        </w:rPr>
      </w:pPr>
      <w:r w:rsidRPr="00296CA1">
        <w:rPr>
          <w:rFonts w:cstheme="minorHAnsi"/>
          <w:b/>
          <w:bCs/>
          <w:sz w:val="22"/>
          <w:szCs w:val="22"/>
          <w:lang w:val="cs-CZ"/>
        </w:rPr>
        <w:t>RSeC</w:t>
      </w:r>
      <w:r w:rsidRPr="00296CA1">
        <w:rPr>
          <w:rFonts w:cstheme="minorHAnsi"/>
          <w:sz w:val="22"/>
          <w:szCs w:val="22"/>
          <w:lang w:val="cs-CZ"/>
        </w:rPr>
        <w:t xml:space="preserve"> (RemoteSeal Client) - klientská komponenta určená pro strojové pečetění dokumentů a</w:t>
      </w:r>
      <w:r w:rsidR="00C73E48">
        <w:rPr>
          <w:rFonts w:cstheme="minorHAnsi"/>
          <w:sz w:val="22"/>
          <w:szCs w:val="22"/>
          <w:lang w:val="cs-CZ"/>
        </w:rPr>
        <w:t> </w:t>
      </w:r>
      <w:r w:rsidRPr="00296CA1">
        <w:rPr>
          <w:rFonts w:cstheme="minorHAnsi"/>
          <w:sz w:val="22"/>
          <w:szCs w:val="22"/>
          <w:lang w:val="cs-CZ"/>
        </w:rPr>
        <w:t>pro integraci do spisové služby nebo jiného systému, který potřebuje autonomně vytvářet kvalifikované pečeti. Existuje ve vícero variantách pro snadnou integraci do různých systémů.</w:t>
      </w:r>
    </w:p>
    <w:p w14:paraId="559F8C4D" w14:textId="77777777" w:rsidR="00296CA1" w:rsidRPr="00296CA1" w:rsidRDefault="00296CA1" w:rsidP="00C73E48">
      <w:pPr>
        <w:pStyle w:val="Compact"/>
        <w:numPr>
          <w:ilvl w:val="0"/>
          <w:numId w:val="14"/>
        </w:numPr>
        <w:jc w:val="both"/>
        <w:rPr>
          <w:rFonts w:cstheme="minorHAnsi"/>
          <w:sz w:val="22"/>
          <w:szCs w:val="22"/>
          <w:lang w:val="cs-CZ"/>
        </w:rPr>
      </w:pPr>
      <w:r w:rsidRPr="00296CA1">
        <w:rPr>
          <w:rFonts w:cstheme="minorHAnsi"/>
          <w:b/>
          <w:bCs/>
          <w:sz w:val="22"/>
          <w:szCs w:val="22"/>
          <w:lang w:val="cs-CZ"/>
        </w:rPr>
        <w:t>RemoteSealProFi</w:t>
      </w:r>
      <w:r w:rsidRPr="00296CA1">
        <w:rPr>
          <w:rFonts w:cstheme="minorHAnsi"/>
          <w:sz w:val="22"/>
          <w:szCs w:val="22"/>
          <w:lang w:val="cs-CZ"/>
        </w:rPr>
        <w:t xml:space="preserve"> - klientská desktop aplikace pro Windows, která slouží ke správě pečetění dané organizace a ručnímu vytváření kvalifikovaných pečetí.</w:t>
      </w:r>
    </w:p>
    <w:p w14:paraId="64D63971" w14:textId="77777777" w:rsidR="00296CA1" w:rsidRPr="00296CA1" w:rsidRDefault="00296CA1" w:rsidP="00C73E48">
      <w:pPr>
        <w:pStyle w:val="Compact"/>
        <w:numPr>
          <w:ilvl w:val="0"/>
          <w:numId w:val="14"/>
        </w:numPr>
        <w:jc w:val="both"/>
        <w:rPr>
          <w:rFonts w:cstheme="minorHAnsi"/>
          <w:sz w:val="22"/>
          <w:szCs w:val="22"/>
          <w:lang w:val="cs-CZ"/>
        </w:rPr>
      </w:pPr>
      <w:r w:rsidRPr="00296CA1">
        <w:rPr>
          <w:rFonts w:cstheme="minorHAnsi"/>
          <w:b/>
          <w:bCs/>
          <w:sz w:val="22"/>
          <w:szCs w:val="22"/>
          <w:lang w:val="cs-CZ"/>
        </w:rPr>
        <w:t>ESC</w:t>
      </w:r>
      <w:r w:rsidRPr="00296CA1">
        <w:rPr>
          <w:rFonts w:cstheme="minorHAnsi"/>
          <w:sz w:val="22"/>
          <w:szCs w:val="22"/>
          <w:lang w:val="cs-CZ"/>
        </w:rPr>
        <w:t xml:space="preserve"> (Evolved Signature Core) - základní aplikační server provozovaný I.CA, přes který jdou veškeré komunikace týkající se pečetění z klientských komponent.</w:t>
      </w:r>
    </w:p>
    <w:p w14:paraId="09668B3B" w14:textId="77777777" w:rsidR="00296CA1" w:rsidRPr="00296CA1" w:rsidRDefault="00296CA1" w:rsidP="00C73E48">
      <w:pPr>
        <w:pStyle w:val="Compact"/>
        <w:numPr>
          <w:ilvl w:val="0"/>
          <w:numId w:val="14"/>
        </w:numPr>
        <w:jc w:val="both"/>
        <w:rPr>
          <w:rFonts w:cstheme="minorHAnsi"/>
          <w:sz w:val="22"/>
          <w:szCs w:val="22"/>
          <w:lang w:val="cs-CZ"/>
        </w:rPr>
      </w:pPr>
      <w:r w:rsidRPr="00296CA1">
        <w:rPr>
          <w:rFonts w:cstheme="minorHAnsi"/>
          <w:b/>
          <w:bCs/>
          <w:sz w:val="22"/>
          <w:szCs w:val="22"/>
          <w:lang w:val="cs-CZ"/>
        </w:rPr>
        <w:t>SAM</w:t>
      </w:r>
      <w:r w:rsidRPr="00296CA1">
        <w:rPr>
          <w:rFonts w:cstheme="minorHAnsi"/>
          <w:sz w:val="22"/>
          <w:szCs w:val="22"/>
          <w:lang w:val="cs-CZ"/>
        </w:rPr>
        <w:t xml:space="preserve"> (Signature Activation Module) - povinná součást QSCD pro vzdálený podpis/pečeť, který zajišťuje kontrolu přístupu ke klíčům uloženým na HSM modulu</w:t>
      </w:r>
    </w:p>
    <w:p w14:paraId="3DF80E7B" w14:textId="77777777" w:rsidR="00296CA1" w:rsidRPr="00296CA1" w:rsidRDefault="00296CA1" w:rsidP="00C73E48">
      <w:pPr>
        <w:pStyle w:val="Compact"/>
        <w:numPr>
          <w:ilvl w:val="0"/>
          <w:numId w:val="14"/>
        </w:numPr>
        <w:jc w:val="both"/>
        <w:rPr>
          <w:rFonts w:cstheme="minorHAnsi"/>
          <w:sz w:val="22"/>
          <w:szCs w:val="22"/>
          <w:lang w:val="cs-CZ"/>
        </w:rPr>
      </w:pPr>
      <w:r w:rsidRPr="00296CA1">
        <w:rPr>
          <w:rFonts w:cstheme="minorHAnsi"/>
          <w:b/>
          <w:bCs/>
          <w:sz w:val="22"/>
          <w:szCs w:val="22"/>
          <w:lang w:val="cs-CZ"/>
        </w:rPr>
        <w:t>HSM</w:t>
      </w:r>
      <w:r w:rsidRPr="00296CA1">
        <w:rPr>
          <w:rFonts w:cstheme="minorHAnsi"/>
          <w:sz w:val="22"/>
          <w:szCs w:val="22"/>
          <w:lang w:val="cs-CZ"/>
        </w:rPr>
        <w:t xml:space="preserve"> (Hardware Security Module) - povinná součást QSCD pro vzdálený podpis/pečeť, která zajišťuje samotné bezpečné generování, uchovávání a používání privátních klíčů.</w:t>
      </w:r>
    </w:p>
    <w:p w14:paraId="7050596D" w14:textId="77777777" w:rsidR="00296CA1" w:rsidRPr="00296CA1" w:rsidRDefault="00296CA1" w:rsidP="00C73E48">
      <w:pPr>
        <w:pStyle w:val="Compact"/>
        <w:numPr>
          <w:ilvl w:val="0"/>
          <w:numId w:val="14"/>
        </w:numPr>
        <w:jc w:val="both"/>
        <w:rPr>
          <w:rFonts w:cstheme="minorHAnsi"/>
          <w:sz w:val="22"/>
          <w:szCs w:val="22"/>
          <w:lang w:val="cs-CZ"/>
        </w:rPr>
      </w:pPr>
      <w:r w:rsidRPr="00296CA1">
        <w:rPr>
          <w:rFonts w:cstheme="minorHAnsi"/>
          <w:b/>
          <w:bCs/>
          <w:sz w:val="22"/>
          <w:szCs w:val="22"/>
          <w:lang w:val="cs-CZ"/>
        </w:rPr>
        <w:t>AS</w:t>
      </w:r>
      <w:r w:rsidRPr="00296CA1">
        <w:rPr>
          <w:rFonts w:cstheme="minorHAnsi"/>
          <w:sz w:val="22"/>
          <w:szCs w:val="22"/>
          <w:lang w:val="cs-CZ"/>
        </w:rPr>
        <w:t xml:space="preserve"> (Authorization Server) - aplikační server, který zajišťuje ověření autentizace koncového uživatele (držitele klíče) a vytváření SAD (Signature Activation Data) tj. datové struktury autorizující použití příslušného privátního klíče pro podpis příslušných dat pro SAM.</w:t>
      </w:r>
    </w:p>
    <w:p w14:paraId="55839525" w14:textId="77777777" w:rsidR="00296CA1" w:rsidRPr="00296CA1" w:rsidRDefault="00296CA1" w:rsidP="001955DB">
      <w:pPr>
        <w:pStyle w:val="Nadpis3"/>
        <w:spacing w:before="240"/>
        <w:rPr>
          <w:rFonts w:asciiTheme="minorHAnsi" w:hAnsiTheme="minorHAnsi" w:cstheme="minorHAnsi"/>
          <w:sz w:val="22"/>
          <w:szCs w:val="22"/>
        </w:rPr>
      </w:pPr>
      <w:bookmarkStart w:id="4" w:name="použité-qscd"/>
      <w:r w:rsidRPr="00296CA1">
        <w:rPr>
          <w:rFonts w:asciiTheme="minorHAnsi" w:hAnsiTheme="minorHAnsi" w:cstheme="minorHAnsi"/>
          <w:sz w:val="22"/>
          <w:szCs w:val="22"/>
        </w:rPr>
        <w:lastRenderedPageBreak/>
        <w:t>Použité QSCD</w:t>
      </w:r>
    </w:p>
    <w:p w14:paraId="33FD91AC" w14:textId="77777777" w:rsidR="00296CA1" w:rsidRPr="00296CA1" w:rsidRDefault="00296CA1" w:rsidP="001955DB">
      <w:pPr>
        <w:pStyle w:val="FirstParagraph"/>
        <w:keepNext/>
        <w:keepLines/>
        <w:spacing w:before="0"/>
        <w:rPr>
          <w:rFonts w:cstheme="minorHAnsi"/>
          <w:sz w:val="22"/>
          <w:szCs w:val="22"/>
          <w:lang w:val="cs-CZ"/>
        </w:rPr>
      </w:pPr>
      <w:r w:rsidRPr="00296CA1">
        <w:rPr>
          <w:rFonts w:cstheme="minorHAnsi"/>
          <w:sz w:val="22"/>
          <w:szCs w:val="22"/>
          <w:lang w:val="cs-CZ"/>
        </w:rPr>
        <w:t>Služba využívá certifikované Remote QSealCD skládající se ze:</w:t>
      </w:r>
    </w:p>
    <w:p w14:paraId="21CA362C" w14:textId="77777777" w:rsidR="00296CA1" w:rsidRDefault="00296CA1" w:rsidP="001955DB">
      <w:pPr>
        <w:pStyle w:val="Compact"/>
        <w:keepNext/>
        <w:keepLines/>
        <w:numPr>
          <w:ilvl w:val="0"/>
          <w:numId w:val="14"/>
        </w:numPr>
        <w:rPr>
          <w:rFonts w:cstheme="minorHAnsi"/>
          <w:sz w:val="22"/>
          <w:szCs w:val="22"/>
          <w:lang w:val="cs-CZ"/>
        </w:rPr>
      </w:pPr>
      <w:r w:rsidRPr="00296CA1">
        <w:rPr>
          <w:rFonts w:cstheme="minorHAnsi"/>
          <w:sz w:val="22"/>
          <w:szCs w:val="22"/>
          <w:lang w:val="cs-CZ"/>
        </w:rPr>
        <w:t>SAM modulu Entrust SAM</w:t>
      </w:r>
    </w:p>
    <w:p w14:paraId="658D02C9" w14:textId="77777777" w:rsidR="00296CA1" w:rsidRPr="00296CA1" w:rsidRDefault="00296CA1" w:rsidP="001955DB">
      <w:pPr>
        <w:pStyle w:val="Compact"/>
        <w:keepNext/>
        <w:keepLines/>
        <w:numPr>
          <w:ilvl w:val="0"/>
          <w:numId w:val="14"/>
        </w:numPr>
        <w:spacing w:after="240"/>
        <w:ind w:hanging="482"/>
        <w:rPr>
          <w:rFonts w:cstheme="minorHAnsi"/>
          <w:sz w:val="22"/>
          <w:szCs w:val="22"/>
          <w:lang w:val="cs-CZ"/>
        </w:rPr>
      </w:pPr>
      <w:r w:rsidRPr="00296CA1">
        <w:rPr>
          <w:rFonts w:cstheme="minorHAnsi"/>
          <w:sz w:val="22"/>
          <w:szCs w:val="22"/>
          <w:lang w:val="cs-CZ"/>
        </w:rPr>
        <w:t>HSM modulu Entrust nShield Connect XC</w:t>
      </w:r>
    </w:p>
    <w:p w14:paraId="6DB0B9D3" w14:textId="77777777" w:rsidR="00296CA1" w:rsidRPr="00296CA1" w:rsidRDefault="00296CA1" w:rsidP="00296CA1">
      <w:pPr>
        <w:pStyle w:val="Compact"/>
        <w:ind w:left="240"/>
        <w:rPr>
          <w:rFonts w:cstheme="minorHAnsi"/>
          <w:sz w:val="22"/>
          <w:szCs w:val="22"/>
          <w:lang w:val="cs-CZ"/>
        </w:rPr>
      </w:pPr>
      <w:r w:rsidRPr="00296CA1">
        <w:rPr>
          <w:rFonts w:cstheme="minorHAnsi"/>
          <w:noProof/>
          <w:sz w:val="22"/>
          <w:szCs w:val="22"/>
          <w:lang w:val="cs-CZ" w:eastAsia="cs-CZ"/>
        </w:rPr>
        <w:drawing>
          <wp:inline distT="0" distB="0" distL="0" distR="0" wp14:anchorId="6B39C17E" wp14:editId="21C0F4A3">
            <wp:extent cx="5562887" cy="7867650"/>
            <wp:effectExtent l="0" t="0" r="0" b="0"/>
            <wp:docPr id="515247804" name="Obrázek 515247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5709" cy="7871641"/>
                    </a:xfrm>
                    <a:prstGeom prst="rect">
                      <a:avLst/>
                    </a:prstGeom>
                    <a:noFill/>
                    <a:ln>
                      <a:noFill/>
                    </a:ln>
                  </pic:spPr>
                </pic:pic>
              </a:graphicData>
            </a:graphic>
          </wp:inline>
        </w:drawing>
      </w:r>
    </w:p>
    <w:p w14:paraId="2FD5C791" w14:textId="77777777" w:rsidR="00296CA1" w:rsidRPr="00296CA1" w:rsidRDefault="00296CA1" w:rsidP="00296CA1">
      <w:pPr>
        <w:pStyle w:val="Nadpis2"/>
      </w:pPr>
      <w:bookmarkStart w:id="5" w:name="varianty-klientských-komponent"/>
      <w:bookmarkEnd w:id="3"/>
      <w:bookmarkEnd w:id="4"/>
      <w:r w:rsidRPr="00296CA1">
        <w:lastRenderedPageBreak/>
        <w:t>Varianty klientských komponent</w:t>
      </w:r>
    </w:p>
    <w:p w14:paraId="3755DF84" w14:textId="77777777" w:rsidR="00296CA1" w:rsidRPr="00296CA1" w:rsidRDefault="00296CA1" w:rsidP="001955DB">
      <w:pPr>
        <w:pStyle w:val="FirstParagraph"/>
        <w:jc w:val="both"/>
        <w:rPr>
          <w:rFonts w:cstheme="minorHAnsi"/>
          <w:sz w:val="22"/>
          <w:szCs w:val="22"/>
          <w:lang w:val="cs-CZ"/>
        </w:rPr>
      </w:pPr>
      <w:r w:rsidRPr="00296CA1">
        <w:rPr>
          <w:rFonts w:cstheme="minorHAnsi"/>
          <w:sz w:val="22"/>
          <w:szCs w:val="22"/>
          <w:lang w:val="cs-CZ"/>
        </w:rPr>
        <w:t>RemoteSeal poskytuje několik variant klientských komponent, které je možné rozdělit do dvou skupin:</w:t>
      </w:r>
    </w:p>
    <w:p w14:paraId="746C9C9F" w14:textId="77777777" w:rsidR="00296CA1" w:rsidRPr="00296CA1" w:rsidRDefault="00296CA1" w:rsidP="00296CA1">
      <w:pPr>
        <w:pStyle w:val="Compact"/>
        <w:numPr>
          <w:ilvl w:val="0"/>
          <w:numId w:val="14"/>
        </w:numPr>
        <w:rPr>
          <w:rFonts w:cstheme="minorHAnsi"/>
          <w:sz w:val="22"/>
          <w:szCs w:val="22"/>
          <w:lang w:val="cs-CZ"/>
        </w:rPr>
      </w:pPr>
      <w:r w:rsidRPr="00296CA1">
        <w:rPr>
          <w:rFonts w:cstheme="minorHAnsi"/>
          <w:sz w:val="22"/>
          <w:szCs w:val="22"/>
          <w:lang w:val="cs-CZ"/>
        </w:rPr>
        <w:t>Klientské komponenty pro ruční pečetění uživatelem, tedy člověkem</w:t>
      </w:r>
    </w:p>
    <w:p w14:paraId="05C17F85" w14:textId="77777777" w:rsidR="00296CA1" w:rsidRPr="00296CA1" w:rsidRDefault="00296CA1" w:rsidP="00296CA1">
      <w:pPr>
        <w:pStyle w:val="Compact"/>
        <w:numPr>
          <w:ilvl w:val="0"/>
          <w:numId w:val="14"/>
        </w:numPr>
        <w:rPr>
          <w:rFonts w:cstheme="minorHAnsi"/>
          <w:sz w:val="22"/>
          <w:szCs w:val="22"/>
          <w:lang w:val="cs-CZ"/>
        </w:rPr>
      </w:pPr>
      <w:r w:rsidRPr="00296CA1">
        <w:rPr>
          <w:rFonts w:cstheme="minorHAnsi"/>
          <w:sz w:val="22"/>
          <w:szCs w:val="22"/>
          <w:lang w:val="cs-CZ"/>
        </w:rPr>
        <w:t>Klientské komponenty pro automatizované/strojové pečetění</w:t>
      </w:r>
    </w:p>
    <w:p w14:paraId="6B45B940" w14:textId="77777777" w:rsidR="00296CA1" w:rsidRPr="001955DB" w:rsidRDefault="00296CA1" w:rsidP="001955DB">
      <w:pPr>
        <w:pStyle w:val="Nadpis3"/>
        <w:spacing w:before="360" w:after="120"/>
        <w:rPr>
          <w:rFonts w:asciiTheme="minorHAnsi" w:hAnsiTheme="minorHAnsi" w:cstheme="minorHAnsi"/>
          <w:color w:val="1F4E79" w:themeColor="accent5" w:themeShade="80"/>
          <w:sz w:val="22"/>
          <w:szCs w:val="22"/>
        </w:rPr>
      </w:pPr>
      <w:bookmarkStart w:id="6" w:name="Xa4d6c9194ebe8a89a9ce0f65c735c8419ba9c73"/>
      <w:r w:rsidRPr="001955DB">
        <w:rPr>
          <w:rFonts w:asciiTheme="minorHAnsi" w:hAnsiTheme="minorHAnsi" w:cstheme="minorHAnsi"/>
          <w:color w:val="1F4E79" w:themeColor="accent5" w:themeShade="80"/>
          <w:sz w:val="22"/>
          <w:szCs w:val="22"/>
        </w:rPr>
        <w:t>Klientské komponenty pro ruční pečetění uživatelem, tedy člověkem</w:t>
      </w:r>
    </w:p>
    <w:p w14:paraId="6CE0C555" w14:textId="77777777" w:rsidR="001955DB" w:rsidRDefault="00296CA1" w:rsidP="001955DB">
      <w:pPr>
        <w:pStyle w:val="FirstParagraph"/>
        <w:jc w:val="both"/>
        <w:rPr>
          <w:rFonts w:cstheme="minorHAnsi"/>
          <w:sz w:val="22"/>
          <w:szCs w:val="22"/>
          <w:lang w:val="cs-CZ"/>
        </w:rPr>
      </w:pPr>
      <w:r w:rsidRPr="00296CA1">
        <w:rPr>
          <w:rFonts w:cstheme="minorHAnsi"/>
          <w:sz w:val="22"/>
          <w:szCs w:val="22"/>
          <w:lang w:val="cs-CZ"/>
        </w:rPr>
        <w:t>Pro ruční pečetění člověkem - tj. zaměstnanci dané organizace existuje desktopová GUI aplikace pro Windows RemoteSealProFi, která umožňuje ručně vybrat dokument/dokumenty a opatřit je kvalifikovanou elektronickou pečetí.</w:t>
      </w:r>
    </w:p>
    <w:p w14:paraId="05FF3C1A" w14:textId="77777777" w:rsidR="00296CA1" w:rsidRPr="00296CA1" w:rsidRDefault="00296CA1" w:rsidP="001955DB">
      <w:pPr>
        <w:pStyle w:val="FirstParagraph"/>
        <w:jc w:val="both"/>
        <w:rPr>
          <w:rFonts w:cstheme="minorHAnsi"/>
          <w:sz w:val="22"/>
          <w:szCs w:val="22"/>
          <w:lang w:val="cs-CZ"/>
        </w:rPr>
      </w:pPr>
      <w:r w:rsidRPr="00296CA1">
        <w:rPr>
          <w:rFonts w:cstheme="minorHAnsi"/>
          <w:sz w:val="22"/>
          <w:szCs w:val="22"/>
          <w:lang w:val="cs-CZ"/>
        </w:rPr>
        <w:t>Aplikace RemoteSealProFi má zároveň správcovskou (administrátorskou) funkci - uživatel s rolí správce pečetění organizace pomocí aplikace spravuje instance RSeC, další uživatele a obnovu pečetícího certifikátu.</w:t>
      </w:r>
    </w:p>
    <w:p w14:paraId="2BB16C6A" w14:textId="77777777" w:rsidR="00296CA1" w:rsidRPr="001955DB" w:rsidRDefault="00296CA1" w:rsidP="001955DB">
      <w:pPr>
        <w:pStyle w:val="Nadpis3"/>
        <w:spacing w:before="360" w:after="120"/>
        <w:rPr>
          <w:rFonts w:asciiTheme="minorHAnsi" w:hAnsiTheme="minorHAnsi" w:cstheme="minorHAnsi"/>
          <w:color w:val="1F4E79" w:themeColor="accent5" w:themeShade="80"/>
          <w:sz w:val="22"/>
          <w:szCs w:val="22"/>
        </w:rPr>
      </w:pPr>
      <w:bookmarkStart w:id="7" w:name="X349142aa3e7beabf7de44f3e1a3a5d020978764"/>
      <w:bookmarkEnd w:id="6"/>
      <w:r w:rsidRPr="001955DB">
        <w:rPr>
          <w:rFonts w:asciiTheme="minorHAnsi" w:hAnsiTheme="minorHAnsi" w:cstheme="minorHAnsi"/>
          <w:color w:val="1F4E79" w:themeColor="accent5" w:themeShade="80"/>
          <w:sz w:val="22"/>
          <w:szCs w:val="22"/>
        </w:rPr>
        <w:t>Klientské komponenty pro automatizované/strojové pečetění</w:t>
      </w:r>
    </w:p>
    <w:p w14:paraId="5098F679" w14:textId="77777777" w:rsidR="00296CA1" w:rsidRPr="00296CA1" w:rsidRDefault="00296CA1" w:rsidP="001955DB">
      <w:pPr>
        <w:pStyle w:val="FirstParagraph"/>
        <w:jc w:val="both"/>
        <w:rPr>
          <w:rFonts w:cstheme="minorHAnsi"/>
          <w:sz w:val="22"/>
          <w:szCs w:val="22"/>
          <w:lang w:val="cs-CZ"/>
        </w:rPr>
      </w:pPr>
      <w:r w:rsidRPr="00296CA1">
        <w:rPr>
          <w:rFonts w:cstheme="minorHAnsi"/>
          <w:sz w:val="22"/>
          <w:szCs w:val="22"/>
          <w:lang w:val="cs-CZ"/>
        </w:rPr>
        <w:t>Klientské komponenty pro automatizované/strojové pečetění souhrnně nazýváme RSeC (Remote Seal Client) a jsou určeny pro integraci do informačního systému/aplikace třetí strany, který má autonomně pečetit dokumenty jejichž je organizace původcem.</w:t>
      </w:r>
      <w:r w:rsidR="001955DB">
        <w:rPr>
          <w:rFonts w:cstheme="minorHAnsi"/>
          <w:sz w:val="22"/>
          <w:szCs w:val="22"/>
          <w:lang w:val="cs-CZ"/>
        </w:rPr>
        <w:t xml:space="preserve"> </w:t>
      </w:r>
      <w:r w:rsidRPr="00296CA1">
        <w:rPr>
          <w:rFonts w:cstheme="minorHAnsi"/>
          <w:sz w:val="22"/>
          <w:szCs w:val="22"/>
          <w:lang w:val="cs-CZ"/>
        </w:rPr>
        <w:t>RSeC je vždy založen na nativním (C/C++) jádře, ke kterému je pak nadstavba pro danou platformu:</w:t>
      </w:r>
    </w:p>
    <w:p w14:paraId="1734633D" w14:textId="77777777" w:rsidR="00296CA1" w:rsidRPr="00296CA1" w:rsidRDefault="00296CA1" w:rsidP="001955DB">
      <w:pPr>
        <w:pStyle w:val="Compact"/>
        <w:numPr>
          <w:ilvl w:val="0"/>
          <w:numId w:val="14"/>
        </w:numPr>
        <w:jc w:val="both"/>
        <w:rPr>
          <w:rFonts w:cstheme="minorHAnsi"/>
          <w:sz w:val="22"/>
          <w:szCs w:val="22"/>
          <w:lang w:val="cs-CZ"/>
        </w:rPr>
      </w:pPr>
      <w:r w:rsidRPr="00296CA1">
        <w:rPr>
          <w:rFonts w:cstheme="minorHAnsi"/>
          <w:b/>
          <w:bCs/>
          <w:sz w:val="22"/>
          <w:szCs w:val="22"/>
          <w:lang w:val="cs-CZ"/>
        </w:rPr>
        <w:t>jRSeC</w:t>
      </w:r>
      <w:r w:rsidRPr="00296CA1">
        <w:rPr>
          <w:rFonts w:cstheme="minorHAnsi"/>
          <w:sz w:val="22"/>
          <w:szCs w:val="22"/>
          <w:lang w:val="cs-CZ"/>
        </w:rPr>
        <w:t xml:space="preserve"> (Linux i Windows) - nadstavba nad RSeC určená pro integraci do aplikací v jazyce Java formou Java class library.</w:t>
      </w:r>
    </w:p>
    <w:p w14:paraId="4FCFE87C" w14:textId="77777777" w:rsidR="00296CA1" w:rsidRPr="00296CA1" w:rsidRDefault="00296CA1" w:rsidP="001955DB">
      <w:pPr>
        <w:pStyle w:val="Compact"/>
        <w:numPr>
          <w:ilvl w:val="0"/>
          <w:numId w:val="14"/>
        </w:numPr>
        <w:jc w:val="both"/>
        <w:rPr>
          <w:rFonts w:cstheme="minorHAnsi"/>
          <w:sz w:val="22"/>
          <w:szCs w:val="22"/>
          <w:lang w:val="cs-CZ"/>
        </w:rPr>
      </w:pPr>
      <w:r w:rsidRPr="00296CA1">
        <w:rPr>
          <w:rFonts w:cstheme="minorHAnsi"/>
          <w:b/>
          <w:bCs/>
          <w:sz w:val="22"/>
          <w:szCs w:val="22"/>
          <w:lang w:val="cs-CZ"/>
        </w:rPr>
        <w:t>RSeC.NET</w:t>
      </w:r>
      <w:r w:rsidRPr="00296CA1">
        <w:rPr>
          <w:rFonts w:cstheme="minorHAnsi"/>
          <w:sz w:val="22"/>
          <w:szCs w:val="22"/>
          <w:lang w:val="cs-CZ"/>
        </w:rPr>
        <w:t xml:space="preserve"> (Linux i Windows) - nadstavba nad RSeC určená pro integrací do aplikací v jazyce .NET</w:t>
      </w:r>
    </w:p>
    <w:p w14:paraId="7616C844" w14:textId="77777777" w:rsidR="00296CA1" w:rsidRPr="00296CA1" w:rsidRDefault="00296CA1" w:rsidP="001955DB">
      <w:pPr>
        <w:pStyle w:val="Compact"/>
        <w:numPr>
          <w:ilvl w:val="0"/>
          <w:numId w:val="14"/>
        </w:numPr>
        <w:jc w:val="both"/>
        <w:rPr>
          <w:rFonts w:cstheme="minorHAnsi"/>
          <w:sz w:val="22"/>
          <w:szCs w:val="22"/>
          <w:lang w:val="cs-CZ"/>
        </w:rPr>
      </w:pPr>
      <w:r w:rsidRPr="00296CA1">
        <w:rPr>
          <w:rFonts w:cstheme="minorHAnsi"/>
          <w:b/>
          <w:bCs/>
          <w:sz w:val="22"/>
          <w:szCs w:val="22"/>
          <w:lang w:val="cs-CZ"/>
        </w:rPr>
        <w:t>RSeProxy</w:t>
      </w:r>
      <w:r w:rsidRPr="00296CA1">
        <w:rPr>
          <w:rFonts w:cstheme="minorHAnsi"/>
          <w:sz w:val="22"/>
          <w:szCs w:val="22"/>
          <w:lang w:val="cs-CZ"/>
        </w:rPr>
        <w:t xml:space="preserve"> (Windows) - serverová aplikace určená pro instalaci do sítě klienta, která do vnitřní sítě klienta poskytuje SOAP webové služby pro funkcionalitu pečetění, přičemž vůči systému RemoteSeal vystupuje jako klientská komponenta RSeC.</w:t>
      </w:r>
    </w:p>
    <w:p w14:paraId="630DD622" w14:textId="77777777" w:rsidR="00296CA1" w:rsidRPr="00296CA1" w:rsidRDefault="00296CA1" w:rsidP="001955DB">
      <w:pPr>
        <w:pStyle w:val="Nadpis2"/>
        <w:jc w:val="both"/>
      </w:pPr>
      <w:bookmarkStart w:id="8" w:name="zřízení-služby"/>
      <w:bookmarkEnd w:id="5"/>
      <w:bookmarkEnd w:id="7"/>
      <w:r w:rsidRPr="00296CA1">
        <w:t>Zřízení služby</w:t>
      </w:r>
    </w:p>
    <w:p w14:paraId="24DCB2E4" w14:textId="77777777" w:rsidR="00296CA1" w:rsidRPr="00296CA1" w:rsidRDefault="00296CA1" w:rsidP="001955DB">
      <w:pPr>
        <w:pStyle w:val="Compact"/>
        <w:numPr>
          <w:ilvl w:val="0"/>
          <w:numId w:val="15"/>
        </w:numPr>
        <w:jc w:val="both"/>
        <w:rPr>
          <w:rFonts w:cstheme="minorHAnsi"/>
          <w:sz w:val="22"/>
          <w:szCs w:val="22"/>
          <w:lang w:val="cs-CZ"/>
        </w:rPr>
      </w:pPr>
      <w:r w:rsidRPr="00296CA1">
        <w:rPr>
          <w:rFonts w:cstheme="minorHAnsi"/>
          <w:sz w:val="22"/>
          <w:szCs w:val="22"/>
          <w:lang w:val="cs-CZ"/>
        </w:rPr>
        <w:t>Prvním krokem je uzavření smlouvy mezi organizací a I.CA.</w:t>
      </w:r>
    </w:p>
    <w:p w14:paraId="41C794D1" w14:textId="77777777" w:rsidR="00296CA1" w:rsidRPr="00296CA1" w:rsidRDefault="00296CA1" w:rsidP="001955DB">
      <w:pPr>
        <w:pStyle w:val="Compact"/>
        <w:numPr>
          <w:ilvl w:val="0"/>
          <w:numId w:val="15"/>
        </w:numPr>
        <w:jc w:val="both"/>
        <w:rPr>
          <w:rFonts w:cstheme="minorHAnsi"/>
          <w:sz w:val="22"/>
          <w:szCs w:val="22"/>
          <w:lang w:val="cs-CZ"/>
        </w:rPr>
      </w:pPr>
      <w:r w:rsidRPr="00296CA1">
        <w:rPr>
          <w:rFonts w:cstheme="minorHAnsi"/>
          <w:sz w:val="22"/>
          <w:szCs w:val="22"/>
          <w:lang w:val="cs-CZ"/>
        </w:rPr>
        <w:t>Oprávněná osoba žadatele (tj. organizace) dohodne se zástupcem I.CA způsob vydání osobního autentizačního komerčního certifikátu – obvykle navštíví pobočku RA v sídle společnosti I.CA s</w:t>
      </w:r>
      <w:r w:rsidR="0021329E">
        <w:rPr>
          <w:rFonts w:cstheme="minorHAnsi"/>
          <w:sz w:val="22"/>
          <w:szCs w:val="22"/>
          <w:lang w:val="cs-CZ"/>
        </w:rPr>
        <w:t> </w:t>
      </w:r>
      <w:r w:rsidRPr="00296CA1">
        <w:rPr>
          <w:rFonts w:cstheme="minorHAnsi"/>
          <w:sz w:val="22"/>
          <w:szCs w:val="22"/>
          <w:lang w:val="cs-CZ"/>
        </w:rPr>
        <w:t>potřebnými doklady ke zřízení služby I.CA RemoteSeal na danou organizaci.</w:t>
      </w:r>
    </w:p>
    <w:p w14:paraId="20A4F46A" w14:textId="77777777" w:rsidR="00296CA1" w:rsidRPr="00296CA1" w:rsidRDefault="00296CA1" w:rsidP="001955DB">
      <w:pPr>
        <w:pStyle w:val="Compact"/>
        <w:numPr>
          <w:ilvl w:val="0"/>
          <w:numId w:val="15"/>
        </w:numPr>
        <w:jc w:val="both"/>
        <w:rPr>
          <w:rFonts w:cstheme="minorHAnsi"/>
          <w:sz w:val="22"/>
          <w:szCs w:val="22"/>
          <w:lang w:val="cs-CZ"/>
        </w:rPr>
      </w:pPr>
      <w:r w:rsidRPr="00296CA1">
        <w:rPr>
          <w:rFonts w:cstheme="minorHAnsi"/>
          <w:sz w:val="22"/>
          <w:szCs w:val="22"/>
          <w:lang w:val="cs-CZ"/>
        </w:rPr>
        <w:t>Operátor RA vydá oprávněné osobě osobní autentizační komerční certifikát na čipovou kartu Starcos 3.5 nebo 3.7. Tato osoba se tímto automaticky stává prvním (a v tento okamžik prozatím také jediným) správcem služby pečetění pro danou organizaci.</w:t>
      </w:r>
    </w:p>
    <w:p w14:paraId="73413BDB" w14:textId="77777777" w:rsidR="00296CA1" w:rsidRPr="00296CA1" w:rsidRDefault="00296CA1" w:rsidP="001955DB">
      <w:pPr>
        <w:pStyle w:val="Compact"/>
        <w:numPr>
          <w:ilvl w:val="0"/>
          <w:numId w:val="15"/>
        </w:numPr>
        <w:jc w:val="both"/>
        <w:rPr>
          <w:rFonts w:cstheme="minorHAnsi"/>
          <w:sz w:val="22"/>
          <w:szCs w:val="22"/>
          <w:lang w:val="cs-CZ"/>
        </w:rPr>
      </w:pPr>
      <w:r w:rsidRPr="00296CA1">
        <w:rPr>
          <w:rFonts w:cstheme="minorHAnsi"/>
          <w:sz w:val="22"/>
          <w:szCs w:val="22"/>
          <w:lang w:val="cs-CZ"/>
        </w:rPr>
        <w:t>Operátor RA provede zřízení služby I.CA RemoteSeal vč. vydání kvalifikovaného pečetícího certifikátu (kvalifikovaný certifikát pro elektronickou pečeť) pro danou organizaci, přičemž privátní klíč pro tento certifikát je generován a spravován QSCD zařízením služby I.CA RemoteSeal.</w:t>
      </w:r>
    </w:p>
    <w:p w14:paraId="28A226FD" w14:textId="77777777" w:rsidR="00296CA1" w:rsidRPr="00296CA1" w:rsidRDefault="00296CA1" w:rsidP="001955DB">
      <w:pPr>
        <w:pStyle w:val="Compact"/>
        <w:numPr>
          <w:ilvl w:val="0"/>
          <w:numId w:val="15"/>
        </w:numPr>
        <w:jc w:val="both"/>
        <w:rPr>
          <w:rFonts w:cstheme="minorHAnsi"/>
          <w:sz w:val="22"/>
          <w:szCs w:val="22"/>
          <w:lang w:val="cs-CZ"/>
        </w:rPr>
      </w:pPr>
      <w:r w:rsidRPr="00296CA1">
        <w:rPr>
          <w:rFonts w:cstheme="minorHAnsi"/>
          <w:sz w:val="22"/>
          <w:szCs w:val="22"/>
          <w:lang w:val="cs-CZ"/>
        </w:rPr>
        <w:t>V rámci vydání pečetícího certifikátu oprávněná osoba žadatele podepisuje dokumentaci k</w:t>
      </w:r>
      <w:r w:rsidR="000C25D5">
        <w:rPr>
          <w:rFonts w:cstheme="minorHAnsi"/>
          <w:sz w:val="22"/>
          <w:szCs w:val="22"/>
          <w:lang w:val="cs-CZ"/>
        </w:rPr>
        <w:t> </w:t>
      </w:r>
      <w:r w:rsidRPr="00296CA1">
        <w:rPr>
          <w:rFonts w:cstheme="minorHAnsi"/>
          <w:sz w:val="22"/>
          <w:szCs w:val="22"/>
          <w:lang w:val="cs-CZ"/>
        </w:rPr>
        <w:t>vydání certifikátu, přičemž tyto mohou být podepsány:</w:t>
      </w:r>
    </w:p>
    <w:p w14:paraId="6FBE7712" w14:textId="77777777" w:rsidR="00296CA1" w:rsidRPr="00296CA1" w:rsidRDefault="00296CA1" w:rsidP="001955DB">
      <w:pPr>
        <w:pStyle w:val="Compact"/>
        <w:numPr>
          <w:ilvl w:val="1"/>
          <w:numId w:val="14"/>
        </w:numPr>
        <w:jc w:val="both"/>
        <w:rPr>
          <w:rFonts w:cstheme="minorHAnsi"/>
          <w:sz w:val="22"/>
          <w:szCs w:val="22"/>
          <w:lang w:val="cs-CZ"/>
        </w:rPr>
      </w:pPr>
      <w:r w:rsidRPr="00296CA1">
        <w:rPr>
          <w:rFonts w:cstheme="minorHAnsi"/>
          <w:sz w:val="22"/>
          <w:szCs w:val="22"/>
          <w:lang w:val="cs-CZ"/>
        </w:rPr>
        <w:t>klasicky vlastnoručním podpisem na papír, nebo</w:t>
      </w:r>
    </w:p>
    <w:p w14:paraId="78EAF275" w14:textId="77777777" w:rsidR="00296CA1" w:rsidRPr="00296CA1" w:rsidRDefault="00296CA1" w:rsidP="001955DB">
      <w:pPr>
        <w:pStyle w:val="Compact"/>
        <w:numPr>
          <w:ilvl w:val="1"/>
          <w:numId w:val="14"/>
        </w:numPr>
        <w:jc w:val="both"/>
        <w:rPr>
          <w:rFonts w:cstheme="minorHAnsi"/>
          <w:sz w:val="22"/>
          <w:szCs w:val="22"/>
          <w:lang w:val="cs-CZ"/>
        </w:rPr>
      </w:pPr>
      <w:r w:rsidRPr="00296CA1">
        <w:rPr>
          <w:rFonts w:cstheme="minorHAnsi"/>
          <w:sz w:val="22"/>
          <w:szCs w:val="22"/>
          <w:lang w:val="cs-CZ"/>
        </w:rPr>
        <w:t>bezpapírově/elektronicky pomocí osobního autentizačního komerčního certifikátu oprávněné osoby (v tom případě žadatel podepisuje pouze smlouvu)</w:t>
      </w:r>
    </w:p>
    <w:p w14:paraId="68647BB2" w14:textId="77777777" w:rsidR="00296CA1" w:rsidRPr="00296CA1" w:rsidRDefault="00296CA1" w:rsidP="001955DB">
      <w:pPr>
        <w:pStyle w:val="Compact"/>
        <w:numPr>
          <w:ilvl w:val="0"/>
          <w:numId w:val="15"/>
        </w:numPr>
        <w:jc w:val="both"/>
        <w:rPr>
          <w:rFonts w:cstheme="minorHAnsi"/>
          <w:sz w:val="22"/>
          <w:szCs w:val="22"/>
          <w:lang w:val="cs-CZ"/>
        </w:rPr>
      </w:pPr>
      <w:r w:rsidRPr="00296CA1">
        <w:rPr>
          <w:rFonts w:cstheme="minorHAnsi"/>
          <w:sz w:val="22"/>
          <w:szCs w:val="22"/>
          <w:lang w:val="cs-CZ"/>
        </w:rPr>
        <w:lastRenderedPageBreak/>
        <w:t>Oprávněná osoba žadatele odchází z RA s čipovou kartou s autentizačním komerčním certifikátem.</w:t>
      </w:r>
    </w:p>
    <w:p w14:paraId="71EA4BFB" w14:textId="77777777" w:rsidR="00296CA1" w:rsidRPr="00296CA1" w:rsidRDefault="00296CA1" w:rsidP="00296CA1">
      <w:pPr>
        <w:pStyle w:val="Nadpis2"/>
      </w:pPr>
      <w:bookmarkStart w:id="9" w:name="uživatelské-účty-remotesealprofi"/>
      <w:bookmarkEnd w:id="8"/>
      <w:r w:rsidRPr="00296CA1">
        <w:t>Uživatelské účty RemoteSealProFi</w:t>
      </w:r>
    </w:p>
    <w:p w14:paraId="4471C0BD" w14:textId="77777777" w:rsidR="00296CA1" w:rsidRPr="00296CA1" w:rsidRDefault="00296CA1" w:rsidP="001955DB">
      <w:pPr>
        <w:pStyle w:val="FirstParagraph"/>
        <w:jc w:val="both"/>
        <w:rPr>
          <w:rFonts w:cstheme="minorHAnsi"/>
          <w:sz w:val="22"/>
          <w:szCs w:val="22"/>
          <w:lang w:val="cs-CZ"/>
        </w:rPr>
      </w:pPr>
      <w:r w:rsidRPr="00296CA1">
        <w:rPr>
          <w:rFonts w:cstheme="minorHAnsi"/>
          <w:sz w:val="22"/>
          <w:szCs w:val="22"/>
          <w:lang w:val="cs-CZ"/>
        </w:rPr>
        <w:t>Aplikace RemoteSealProFi umožňuje na jednom PC (přesněji jednomu uživateli Windows na daném PC) mít současně vytvořeno více uživatelských účtů a při startu aplikace se přihlásit do uživatelského účtu dle volby.</w:t>
      </w:r>
    </w:p>
    <w:p w14:paraId="5AFBE382" w14:textId="77777777" w:rsidR="00296CA1" w:rsidRPr="00296CA1" w:rsidRDefault="00296CA1" w:rsidP="00296CA1">
      <w:pPr>
        <w:pStyle w:val="Zkladntext"/>
        <w:rPr>
          <w:rFonts w:asciiTheme="minorHAnsi" w:hAnsiTheme="minorHAnsi" w:cstheme="minorHAnsi"/>
        </w:rPr>
      </w:pPr>
      <w:r w:rsidRPr="00296CA1">
        <w:rPr>
          <w:rFonts w:asciiTheme="minorHAnsi" w:hAnsiTheme="minorHAnsi" w:cstheme="minorHAnsi"/>
        </w:rPr>
        <w:t>Uživatelské účty jsou dvojího druhu:</w:t>
      </w:r>
    </w:p>
    <w:p w14:paraId="0C53CBB2" w14:textId="77777777" w:rsidR="00296CA1" w:rsidRPr="00296CA1" w:rsidRDefault="00296CA1" w:rsidP="00296CA1">
      <w:pPr>
        <w:pStyle w:val="Compact"/>
        <w:numPr>
          <w:ilvl w:val="0"/>
          <w:numId w:val="14"/>
        </w:numPr>
        <w:rPr>
          <w:rFonts w:cstheme="minorHAnsi"/>
          <w:sz w:val="22"/>
          <w:szCs w:val="22"/>
          <w:lang w:val="cs-CZ"/>
        </w:rPr>
      </w:pPr>
      <w:r w:rsidRPr="00296CA1">
        <w:rPr>
          <w:rFonts w:cstheme="minorHAnsi"/>
          <w:sz w:val="22"/>
          <w:szCs w:val="22"/>
          <w:lang w:val="cs-CZ"/>
        </w:rPr>
        <w:t>Přenosný uživatelský účet</w:t>
      </w:r>
    </w:p>
    <w:p w14:paraId="05BA1A80" w14:textId="77777777" w:rsidR="00296CA1" w:rsidRPr="00296CA1" w:rsidRDefault="00296CA1" w:rsidP="00296CA1">
      <w:pPr>
        <w:pStyle w:val="Compact"/>
        <w:numPr>
          <w:ilvl w:val="0"/>
          <w:numId w:val="14"/>
        </w:numPr>
        <w:rPr>
          <w:rFonts w:cstheme="minorHAnsi"/>
          <w:sz w:val="22"/>
          <w:szCs w:val="22"/>
          <w:lang w:val="cs-CZ"/>
        </w:rPr>
      </w:pPr>
      <w:r w:rsidRPr="00296CA1">
        <w:rPr>
          <w:rFonts w:cstheme="minorHAnsi"/>
          <w:sz w:val="22"/>
          <w:szCs w:val="22"/>
          <w:lang w:val="cs-CZ"/>
        </w:rPr>
        <w:t>Fixní uživatelský účet</w:t>
      </w:r>
    </w:p>
    <w:p w14:paraId="4F9741C4" w14:textId="77777777" w:rsidR="00296CA1" w:rsidRPr="001955DB" w:rsidRDefault="00296CA1" w:rsidP="001955DB">
      <w:pPr>
        <w:pStyle w:val="Nadpis3"/>
        <w:spacing w:before="360" w:after="120"/>
        <w:rPr>
          <w:rFonts w:asciiTheme="minorHAnsi" w:hAnsiTheme="minorHAnsi" w:cstheme="minorHAnsi"/>
          <w:color w:val="1F4E79" w:themeColor="accent5" w:themeShade="80"/>
          <w:sz w:val="22"/>
          <w:szCs w:val="22"/>
        </w:rPr>
      </w:pPr>
      <w:bookmarkStart w:id="10" w:name="přenosný-uživatelský-účet"/>
      <w:r w:rsidRPr="001955DB">
        <w:rPr>
          <w:rFonts w:asciiTheme="minorHAnsi" w:hAnsiTheme="minorHAnsi" w:cstheme="minorHAnsi"/>
          <w:color w:val="1F4E79" w:themeColor="accent5" w:themeShade="80"/>
          <w:sz w:val="22"/>
          <w:szCs w:val="22"/>
        </w:rPr>
        <w:t>Přenosný uživatelský účet</w:t>
      </w:r>
    </w:p>
    <w:p w14:paraId="78C2EEEA" w14:textId="77777777" w:rsidR="001955DB" w:rsidRDefault="00296CA1" w:rsidP="001955DB">
      <w:pPr>
        <w:pStyle w:val="FirstParagraph"/>
        <w:jc w:val="both"/>
        <w:rPr>
          <w:rFonts w:cstheme="minorHAnsi"/>
          <w:sz w:val="22"/>
          <w:szCs w:val="22"/>
          <w:lang w:val="cs-CZ"/>
        </w:rPr>
      </w:pPr>
      <w:r w:rsidRPr="00296CA1">
        <w:rPr>
          <w:rFonts w:cstheme="minorHAnsi"/>
          <w:sz w:val="22"/>
          <w:szCs w:val="22"/>
          <w:lang w:val="cs-CZ"/>
        </w:rPr>
        <w:t>Přenosný uživatelský účet není vázán na jedno konkrétní PC, ale je možné k němu přistupovat z</w:t>
      </w:r>
      <w:r w:rsidR="001955DB">
        <w:rPr>
          <w:rFonts w:cstheme="minorHAnsi"/>
          <w:sz w:val="22"/>
          <w:szCs w:val="22"/>
          <w:lang w:val="cs-CZ"/>
        </w:rPr>
        <w:t> </w:t>
      </w:r>
      <w:r w:rsidRPr="00296CA1">
        <w:rPr>
          <w:rFonts w:cstheme="minorHAnsi"/>
          <w:sz w:val="22"/>
          <w:szCs w:val="22"/>
          <w:lang w:val="cs-CZ"/>
        </w:rPr>
        <w:t>různých PC, na nichž je nainstalována aplikace RemoteSealProFi.</w:t>
      </w:r>
    </w:p>
    <w:p w14:paraId="69548ABB" w14:textId="77777777" w:rsidR="00296CA1" w:rsidRPr="00296CA1" w:rsidRDefault="00296CA1" w:rsidP="001955DB">
      <w:pPr>
        <w:pStyle w:val="FirstParagraph"/>
        <w:jc w:val="both"/>
        <w:rPr>
          <w:rFonts w:cstheme="minorHAnsi"/>
          <w:sz w:val="22"/>
          <w:szCs w:val="22"/>
          <w:lang w:val="cs-CZ"/>
        </w:rPr>
      </w:pPr>
      <w:r w:rsidRPr="00296CA1">
        <w:rPr>
          <w:rFonts w:cstheme="minorHAnsi"/>
          <w:sz w:val="22"/>
          <w:szCs w:val="22"/>
          <w:lang w:val="cs-CZ"/>
        </w:rPr>
        <w:t>Pro autentizaci uživatele slouží:</w:t>
      </w:r>
    </w:p>
    <w:p w14:paraId="6B5B0E5C" w14:textId="77777777" w:rsidR="00296CA1" w:rsidRPr="00296CA1" w:rsidRDefault="00296CA1" w:rsidP="00296CA1">
      <w:pPr>
        <w:pStyle w:val="Compact"/>
        <w:numPr>
          <w:ilvl w:val="0"/>
          <w:numId w:val="14"/>
        </w:numPr>
        <w:rPr>
          <w:rFonts w:cstheme="minorHAnsi"/>
          <w:sz w:val="22"/>
          <w:szCs w:val="22"/>
          <w:lang w:val="cs-CZ"/>
        </w:rPr>
      </w:pPr>
      <w:r w:rsidRPr="00296CA1">
        <w:rPr>
          <w:rFonts w:cstheme="minorHAnsi"/>
          <w:sz w:val="22"/>
          <w:szCs w:val="22"/>
          <w:lang w:val="cs-CZ"/>
        </w:rPr>
        <w:t>čipová karta Starcos 3.5 nebo 3.7 s (autentizačním) osobním komerčním certifikátem</w:t>
      </w:r>
    </w:p>
    <w:p w14:paraId="1F42C4E1" w14:textId="77777777" w:rsidR="00296CA1" w:rsidRPr="00296CA1" w:rsidRDefault="00296CA1" w:rsidP="00296CA1">
      <w:pPr>
        <w:pStyle w:val="Compact"/>
        <w:numPr>
          <w:ilvl w:val="0"/>
          <w:numId w:val="14"/>
        </w:numPr>
        <w:rPr>
          <w:rFonts w:cstheme="minorHAnsi"/>
          <w:sz w:val="22"/>
          <w:szCs w:val="22"/>
          <w:lang w:val="cs-CZ"/>
        </w:rPr>
      </w:pPr>
      <w:r w:rsidRPr="00296CA1">
        <w:rPr>
          <w:rFonts w:cstheme="minorHAnsi"/>
          <w:sz w:val="22"/>
          <w:szCs w:val="22"/>
          <w:lang w:val="cs-CZ"/>
        </w:rPr>
        <w:t>PIN k čipové kartě</w:t>
      </w:r>
    </w:p>
    <w:p w14:paraId="5F879D1D" w14:textId="77777777" w:rsidR="00296CA1" w:rsidRPr="00296CA1" w:rsidRDefault="00296CA1" w:rsidP="00296CA1">
      <w:pPr>
        <w:pStyle w:val="Compact"/>
        <w:numPr>
          <w:ilvl w:val="0"/>
          <w:numId w:val="14"/>
        </w:numPr>
        <w:rPr>
          <w:rFonts w:cstheme="minorHAnsi"/>
          <w:sz w:val="22"/>
          <w:szCs w:val="22"/>
          <w:lang w:val="cs-CZ"/>
        </w:rPr>
      </w:pPr>
      <w:r w:rsidRPr="00296CA1">
        <w:rPr>
          <w:rFonts w:cstheme="minorHAnsi"/>
          <w:sz w:val="22"/>
          <w:szCs w:val="22"/>
          <w:lang w:val="cs-CZ"/>
        </w:rPr>
        <w:t>heslo uživatele ke službě RemoteSeal</w:t>
      </w:r>
    </w:p>
    <w:p w14:paraId="70A35645" w14:textId="77777777" w:rsidR="00296CA1" w:rsidRPr="00296CA1" w:rsidRDefault="00296CA1" w:rsidP="00DC5367">
      <w:pPr>
        <w:pStyle w:val="FirstParagraph"/>
        <w:jc w:val="both"/>
        <w:rPr>
          <w:rFonts w:cstheme="minorHAnsi"/>
          <w:sz w:val="22"/>
          <w:szCs w:val="22"/>
          <w:lang w:val="cs-CZ"/>
        </w:rPr>
      </w:pPr>
      <w:r w:rsidRPr="00296CA1">
        <w:rPr>
          <w:rFonts w:cstheme="minorHAnsi"/>
          <w:sz w:val="22"/>
          <w:szCs w:val="22"/>
          <w:lang w:val="cs-CZ"/>
        </w:rPr>
        <w:t>Uživatel, jenž pro autentizaci používá výše uvedené, si může na libovolném množství PC založit přenosný uživatelský účet a pomocí čipové karty atd. se do aplikace přihlásit a dále s ní pracovat. Bez čipové karty však přihlášení k přenosnému uživatelskému účtu není možné.</w:t>
      </w:r>
    </w:p>
    <w:p w14:paraId="4531951E" w14:textId="77777777" w:rsidR="00296CA1" w:rsidRPr="00296CA1" w:rsidRDefault="00296CA1" w:rsidP="00296CA1">
      <w:pPr>
        <w:pStyle w:val="Nadpis4"/>
        <w:rPr>
          <w:rFonts w:asciiTheme="minorHAnsi" w:hAnsiTheme="minorHAnsi" w:cstheme="minorHAnsi"/>
        </w:rPr>
      </w:pPr>
      <w:bookmarkStart w:id="11" w:name="aktivace-přenosného-uživatelského-účtu"/>
      <w:r w:rsidRPr="00296CA1">
        <w:rPr>
          <w:rFonts w:asciiTheme="minorHAnsi" w:hAnsiTheme="minorHAnsi" w:cstheme="minorHAnsi"/>
        </w:rPr>
        <w:t>Aktivace přenosného uživatelského účtu</w:t>
      </w:r>
    </w:p>
    <w:p w14:paraId="1A328A13" w14:textId="77777777" w:rsidR="00296CA1" w:rsidRPr="00296CA1" w:rsidRDefault="00296CA1" w:rsidP="00296CA1">
      <w:pPr>
        <w:pStyle w:val="FirstParagraph"/>
        <w:rPr>
          <w:rFonts w:cstheme="minorHAnsi"/>
          <w:sz w:val="22"/>
          <w:szCs w:val="22"/>
          <w:lang w:val="cs-CZ"/>
        </w:rPr>
      </w:pPr>
      <w:r w:rsidRPr="00296CA1">
        <w:rPr>
          <w:rFonts w:cstheme="minorHAnsi"/>
          <w:sz w:val="22"/>
          <w:szCs w:val="22"/>
          <w:lang w:val="cs-CZ"/>
        </w:rPr>
        <w:t>Pro aktivaci přenosného uživatelského účtu je potřeba mít čipovou kartu s komerčním certifikátem, na který byl uživatelský účet založen (buďto na RA nebo správcem pečetění).</w:t>
      </w:r>
      <w:r w:rsidRPr="00296CA1">
        <w:rPr>
          <w:rFonts w:cstheme="minorHAnsi"/>
          <w:sz w:val="22"/>
          <w:szCs w:val="22"/>
          <w:lang w:val="cs-CZ"/>
        </w:rPr>
        <w:br/>
        <w:t>K aktivaci přenosného uživatelského účtu dojde při prvním pokusu o přihlášení do RemoteSealProFi pomocí příslušné čipové karty s komerčním certifikátem. Tedy:</w:t>
      </w:r>
    </w:p>
    <w:p w14:paraId="1FE7BD24" w14:textId="77777777" w:rsidR="00296CA1" w:rsidRPr="00296CA1" w:rsidRDefault="00296CA1" w:rsidP="00296CA1">
      <w:pPr>
        <w:pStyle w:val="Compact"/>
        <w:numPr>
          <w:ilvl w:val="0"/>
          <w:numId w:val="16"/>
        </w:numPr>
        <w:rPr>
          <w:rFonts w:cstheme="minorHAnsi"/>
          <w:sz w:val="22"/>
          <w:szCs w:val="22"/>
          <w:lang w:val="cs-CZ"/>
        </w:rPr>
      </w:pPr>
      <w:r w:rsidRPr="00296CA1">
        <w:rPr>
          <w:rFonts w:cstheme="minorHAnsi"/>
          <w:sz w:val="22"/>
          <w:szCs w:val="22"/>
          <w:lang w:val="cs-CZ"/>
        </w:rPr>
        <w:t>Uživatel zvolí přidání uživatelského profilu =&gt; přenosný profil</w:t>
      </w:r>
    </w:p>
    <w:p w14:paraId="184FD770" w14:textId="77777777" w:rsidR="00296CA1" w:rsidRPr="00296CA1" w:rsidRDefault="00296CA1" w:rsidP="00296CA1">
      <w:pPr>
        <w:pStyle w:val="Compact"/>
        <w:numPr>
          <w:ilvl w:val="0"/>
          <w:numId w:val="16"/>
        </w:numPr>
        <w:rPr>
          <w:rFonts w:cstheme="minorHAnsi"/>
          <w:sz w:val="22"/>
          <w:szCs w:val="22"/>
          <w:lang w:val="cs-CZ"/>
        </w:rPr>
      </w:pPr>
      <w:r w:rsidRPr="00296CA1">
        <w:rPr>
          <w:rFonts w:cstheme="minorHAnsi"/>
          <w:sz w:val="22"/>
          <w:szCs w:val="22"/>
          <w:lang w:val="cs-CZ"/>
        </w:rPr>
        <w:t>Vloží čipovou kartu, případně vybere příslušný certifikát</w:t>
      </w:r>
    </w:p>
    <w:p w14:paraId="4A08907F" w14:textId="77777777" w:rsidR="00296CA1" w:rsidRPr="00296CA1" w:rsidRDefault="00296CA1" w:rsidP="00296CA1">
      <w:pPr>
        <w:pStyle w:val="Compact"/>
        <w:numPr>
          <w:ilvl w:val="0"/>
          <w:numId w:val="16"/>
        </w:numPr>
        <w:rPr>
          <w:rFonts w:cstheme="minorHAnsi"/>
          <w:sz w:val="22"/>
          <w:szCs w:val="22"/>
          <w:lang w:val="cs-CZ"/>
        </w:rPr>
      </w:pPr>
      <w:r w:rsidRPr="00296CA1">
        <w:rPr>
          <w:rFonts w:cstheme="minorHAnsi"/>
          <w:sz w:val="22"/>
          <w:szCs w:val="22"/>
          <w:lang w:val="cs-CZ"/>
        </w:rPr>
        <w:t>Zadá PIN</w:t>
      </w:r>
    </w:p>
    <w:p w14:paraId="459C2371" w14:textId="77777777" w:rsidR="00296CA1" w:rsidRPr="00296CA1" w:rsidRDefault="00296CA1" w:rsidP="00296CA1">
      <w:pPr>
        <w:pStyle w:val="Compact"/>
        <w:numPr>
          <w:ilvl w:val="0"/>
          <w:numId w:val="16"/>
        </w:numPr>
        <w:rPr>
          <w:rFonts w:cstheme="minorHAnsi"/>
          <w:sz w:val="22"/>
          <w:szCs w:val="22"/>
          <w:lang w:val="cs-CZ"/>
        </w:rPr>
      </w:pPr>
      <w:r w:rsidRPr="00296CA1">
        <w:rPr>
          <w:rFonts w:cstheme="minorHAnsi"/>
          <w:sz w:val="22"/>
          <w:szCs w:val="22"/>
          <w:lang w:val="cs-CZ"/>
        </w:rPr>
        <w:t>Aplikace detekuje, že tento uživatelský účet ještě nebyl aktivován a vyzve uživatele k volbě hesla pro službu RemoteSeal</w:t>
      </w:r>
    </w:p>
    <w:p w14:paraId="12086E96" w14:textId="77777777" w:rsidR="001955DB" w:rsidRPr="001955DB" w:rsidRDefault="00296CA1" w:rsidP="001955DB">
      <w:pPr>
        <w:pStyle w:val="Compact"/>
        <w:numPr>
          <w:ilvl w:val="0"/>
          <w:numId w:val="16"/>
        </w:numPr>
        <w:rPr>
          <w:rFonts w:cstheme="minorHAnsi"/>
          <w:sz w:val="22"/>
          <w:szCs w:val="22"/>
          <w:lang w:val="cs-CZ"/>
        </w:rPr>
      </w:pPr>
      <w:r w:rsidRPr="00296CA1">
        <w:rPr>
          <w:rFonts w:cstheme="minorHAnsi"/>
          <w:sz w:val="22"/>
          <w:szCs w:val="22"/>
          <w:lang w:val="cs-CZ"/>
        </w:rPr>
        <w:t>Po dvojím zadání hesla proběhne aktivace a uživatel se může standardně přihlásit do aplikace.</w:t>
      </w:r>
    </w:p>
    <w:p w14:paraId="68871D5F" w14:textId="77777777" w:rsidR="00296CA1" w:rsidRPr="00296CA1" w:rsidRDefault="00296CA1" w:rsidP="001955DB">
      <w:pPr>
        <w:pStyle w:val="Zkladntext"/>
        <w:spacing w:before="240" w:after="240"/>
        <w:rPr>
          <w:rFonts w:asciiTheme="minorHAnsi" w:hAnsiTheme="minorHAnsi" w:cstheme="minorHAnsi"/>
        </w:rPr>
      </w:pPr>
      <w:r w:rsidRPr="00296CA1">
        <w:rPr>
          <w:rFonts w:asciiTheme="minorHAnsi" w:hAnsiTheme="minorHAnsi" w:cstheme="minorHAnsi"/>
        </w:rPr>
        <w:t>Poznámka</w:t>
      </w:r>
      <w:r w:rsidR="001955DB">
        <w:rPr>
          <w:rFonts w:asciiTheme="minorHAnsi" w:hAnsiTheme="minorHAnsi" w:cstheme="minorHAnsi"/>
        </w:rPr>
        <w:t xml:space="preserve">: </w:t>
      </w:r>
      <w:r w:rsidRPr="00296CA1">
        <w:rPr>
          <w:rFonts w:asciiTheme="minorHAnsi" w:hAnsiTheme="minorHAnsi" w:cstheme="minorHAnsi"/>
        </w:rPr>
        <w:t>To je případ i prvotní aktivace oprávněnou osobou, jež navštívila RA pro zřízení služby.</w:t>
      </w:r>
    </w:p>
    <w:p w14:paraId="227EBE26" w14:textId="77777777" w:rsidR="00296CA1" w:rsidRPr="001955DB" w:rsidRDefault="00296CA1" w:rsidP="001955DB">
      <w:pPr>
        <w:pStyle w:val="Nadpis3"/>
        <w:spacing w:before="360" w:after="120"/>
        <w:rPr>
          <w:rFonts w:asciiTheme="minorHAnsi" w:hAnsiTheme="minorHAnsi" w:cstheme="minorHAnsi"/>
          <w:color w:val="1F4E79" w:themeColor="accent5" w:themeShade="80"/>
          <w:sz w:val="22"/>
          <w:szCs w:val="22"/>
        </w:rPr>
      </w:pPr>
      <w:bookmarkStart w:id="12" w:name="fixní-uživatelský-účet"/>
      <w:bookmarkEnd w:id="10"/>
      <w:bookmarkEnd w:id="11"/>
      <w:r w:rsidRPr="001955DB">
        <w:rPr>
          <w:rFonts w:asciiTheme="minorHAnsi" w:hAnsiTheme="minorHAnsi" w:cstheme="minorHAnsi"/>
          <w:color w:val="1F4E79" w:themeColor="accent5" w:themeShade="80"/>
          <w:sz w:val="22"/>
          <w:szCs w:val="22"/>
        </w:rPr>
        <w:t>Fixní uživatelský účet</w:t>
      </w:r>
    </w:p>
    <w:p w14:paraId="73517C36" w14:textId="77777777" w:rsidR="00296CA1" w:rsidRPr="00296CA1" w:rsidRDefault="00296CA1" w:rsidP="00296CA1">
      <w:pPr>
        <w:pStyle w:val="FirstParagraph"/>
        <w:rPr>
          <w:rFonts w:cstheme="minorHAnsi"/>
          <w:sz w:val="22"/>
          <w:szCs w:val="22"/>
          <w:lang w:val="cs-CZ"/>
        </w:rPr>
      </w:pPr>
      <w:r w:rsidRPr="00296CA1">
        <w:rPr>
          <w:rFonts w:cstheme="minorHAnsi"/>
          <w:sz w:val="22"/>
          <w:szCs w:val="22"/>
          <w:lang w:val="cs-CZ"/>
        </w:rPr>
        <w:t>Fixní uživatelský účet je oproti tomu vázán na konkrétní PC, resp. na konkrétní uživatelský profil v OS Windows, na kterém proběhla aktivace a jinde se k němu není možné přihlásit.</w:t>
      </w:r>
      <w:r w:rsidRPr="00296CA1">
        <w:rPr>
          <w:rFonts w:cstheme="minorHAnsi"/>
          <w:sz w:val="22"/>
          <w:szCs w:val="22"/>
          <w:lang w:val="cs-CZ"/>
        </w:rPr>
        <w:br/>
        <w:t>K přihlášení však nejsou potřeba žádné fyzické markanty, postačuje:</w:t>
      </w:r>
    </w:p>
    <w:p w14:paraId="18171D9A" w14:textId="77777777" w:rsidR="00296CA1" w:rsidRPr="00296CA1" w:rsidRDefault="00296CA1" w:rsidP="00296CA1">
      <w:pPr>
        <w:pStyle w:val="Compact"/>
        <w:numPr>
          <w:ilvl w:val="0"/>
          <w:numId w:val="14"/>
        </w:numPr>
        <w:rPr>
          <w:rFonts w:cstheme="minorHAnsi"/>
          <w:sz w:val="22"/>
          <w:szCs w:val="22"/>
          <w:lang w:val="cs-CZ"/>
        </w:rPr>
      </w:pPr>
      <w:r w:rsidRPr="00296CA1">
        <w:rPr>
          <w:rFonts w:cstheme="minorHAnsi"/>
          <w:sz w:val="22"/>
          <w:szCs w:val="22"/>
          <w:lang w:val="cs-CZ"/>
        </w:rPr>
        <w:t>data uložená na daném PC (a uživatelském profilu Windows) jež vznikla při aktivaci</w:t>
      </w:r>
    </w:p>
    <w:p w14:paraId="49D76BB2" w14:textId="77777777" w:rsidR="00296CA1" w:rsidRPr="00296CA1" w:rsidRDefault="00296CA1" w:rsidP="00296CA1">
      <w:pPr>
        <w:pStyle w:val="Compact"/>
        <w:numPr>
          <w:ilvl w:val="0"/>
          <w:numId w:val="14"/>
        </w:numPr>
        <w:rPr>
          <w:rFonts w:cstheme="minorHAnsi"/>
          <w:sz w:val="22"/>
          <w:szCs w:val="22"/>
          <w:lang w:val="cs-CZ"/>
        </w:rPr>
      </w:pPr>
      <w:r w:rsidRPr="00296CA1">
        <w:rPr>
          <w:rFonts w:cstheme="minorHAnsi"/>
          <w:sz w:val="22"/>
          <w:szCs w:val="22"/>
          <w:lang w:val="cs-CZ"/>
        </w:rPr>
        <w:lastRenderedPageBreak/>
        <w:t>heslo uživatele ke službě RemoteSeal</w:t>
      </w:r>
    </w:p>
    <w:p w14:paraId="684B61D4" w14:textId="77777777" w:rsidR="00296CA1" w:rsidRPr="00296CA1" w:rsidRDefault="00296CA1" w:rsidP="001209BE">
      <w:pPr>
        <w:pStyle w:val="FirstParagraph"/>
        <w:jc w:val="both"/>
        <w:rPr>
          <w:rFonts w:cstheme="minorHAnsi"/>
          <w:sz w:val="22"/>
          <w:szCs w:val="22"/>
          <w:lang w:val="cs-CZ"/>
        </w:rPr>
      </w:pPr>
      <w:r w:rsidRPr="00296CA1">
        <w:rPr>
          <w:rFonts w:cstheme="minorHAnsi"/>
          <w:sz w:val="22"/>
          <w:szCs w:val="22"/>
          <w:lang w:val="cs-CZ"/>
        </w:rPr>
        <w:t>Použití fixních uživatelských účtů však vyžaduje použití doplňkového zabezpečení zdroje komunikace (viz níže).</w:t>
      </w:r>
    </w:p>
    <w:p w14:paraId="2EF4FDE0" w14:textId="77777777" w:rsidR="00296CA1" w:rsidRPr="00296CA1" w:rsidRDefault="00296CA1" w:rsidP="00296CA1">
      <w:pPr>
        <w:pStyle w:val="Nadpis4"/>
        <w:rPr>
          <w:rFonts w:asciiTheme="minorHAnsi" w:hAnsiTheme="minorHAnsi" w:cstheme="minorHAnsi"/>
        </w:rPr>
      </w:pPr>
      <w:bookmarkStart w:id="13" w:name="aktivace-fixního-uživatelského-účtu"/>
      <w:r w:rsidRPr="00296CA1">
        <w:rPr>
          <w:rFonts w:asciiTheme="minorHAnsi" w:hAnsiTheme="minorHAnsi" w:cstheme="minorHAnsi"/>
        </w:rPr>
        <w:t>Aktivace fixního uživatelského účtu</w:t>
      </w:r>
    </w:p>
    <w:p w14:paraId="07BC3785" w14:textId="77777777" w:rsidR="00296CA1" w:rsidRPr="00296CA1" w:rsidRDefault="00296CA1" w:rsidP="001209BE">
      <w:pPr>
        <w:pStyle w:val="FirstParagraph"/>
        <w:jc w:val="both"/>
        <w:rPr>
          <w:rFonts w:cstheme="minorHAnsi"/>
          <w:sz w:val="22"/>
          <w:szCs w:val="22"/>
          <w:lang w:val="cs-CZ"/>
        </w:rPr>
      </w:pPr>
      <w:r w:rsidRPr="00296CA1">
        <w:rPr>
          <w:rFonts w:cstheme="minorHAnsi"/>
          <w:sz w:val="22"/>
          <w:szCs w:val="22"/>
          <w:lang w:val="cs-CZ"/>
        </w:rPr>
        <w:t>Po zřízení nového fixního uživatelského účtu (správcem pečetění) obdrží uživatel tzv. aktivační mail, který v příloze obsahuje tzv. aktivační soubor. Tento slouží pro provedení aktivace následovně:</w:t>
      </w:r>
    </w:p>
    <w:p w14:paraId="5AAAA52F" w14:textId="77777777" w:rsidR="00296CA1" w:rsidRPr="00296CA1" w:rsidRDefault="00296CA1" w:rsidP="00296CA1">
      <w:pPr>
        <w:pStyle w:val="Compact"/>
        <w:numPr>
          <w:ilvl w:val="0"/>
          <w:numId w:val="17"/>
        </w:numPr>
        <w:rPr>
          <w:rFonts w:cstheme="minorHAnsi"/>
          <w:sz w:val="22"/>
          <w:szCs w:val="22"/>
          <w:lang w:val="cs-CZ"/>
        </w:rPr>
      </w:pPr>
      <w:r w:rsidRPr="00296CA1">
        <w:rPr>
          <w:rFonts w:cstheme="minorHAnsi"/>
          <w:sz w:val="22"/>
          <w:szCs w:val="22"/>
          <w:lang w:val="cs-CZ"/>
        </w:rPr>
        <w:t>Uživatel zvolí přidání uživatelského profilu =&gt; fixní profil</w:t>
      </w:r>
    </w:p>
    <w:p w14:paraId="5F8FDAEF" w14:textId="77777777" w:rsidR="00296CA1" w:rsidRPr="00296CA1" w:rsidRDefault="00296CA1" w:rsidP="00296CA1">
      <w:pPr>
        <w:pStyle w:val="Compact"/>
        <w:numPr>
          <w:ilvl w:val="0"/>
          <w:numId w:val="17"/>
        </w:numPr>
        <w:rPr>
          <w:rFonts w:cstheme="minorHAnsi"/>
          <w:sz w:val="22"/>
          <w:szCs w:val="22"/>
          <w:lang w:val="cs-CZ"/>
        </w:rPr>
      </w:pPr>
      <w:r w:rsidRPr="00296CA1">
        <w:rPr>
          <w:rFonts w:cstheme="minorHAnsi"/>
          <w:sz w:val="22"/>
          <w:szCs w:val="22"/>
          <w:lang w:val="cs-CZ"/>
        </w:rPr>
        <w:t>Vloží aktivační soubor (jež dostal mailem)</w:t>
      </w:r>
    </w:p>
    <w:p w14:paraId="2CCEDB04" w14:textId="77777777" w:rsidR="00296CA1" w:rsidRPr="00296CA1" w:rsidRDefault="00296CA1" w:rsidP="00296CA1">
      <w:pPr>
        <w:pStyle w:val="Compact"/>
        <w:numPr>
          <w:ilvl w:val="0"/>
          <w:numId w:val="17"/>
        </w:numPr>
        <w:rPr>
          <w:rFonts w:cstheme="minorHAnsi"/>
          <w:sz w:val="22"/>
          <w:szCs w:val="22"/>
          <w:lang w:val="cs-CZ"/>
        </w:rPr>
      </w:pPr>
      <w:r w:rsidRPr="00296CA1">
        <w:rPr>
          <w:rFonts w:cstheme="minorHAnsi"/>
          <w:sz w:val="22"/>
          <w:szCs w:val="22"/>
          <w:lang w:val="cs-CZ"/>
        </w:rPr>
        <w:t>Následně mu na telefonní číslo (uvedené při zřízení účtu) přijde tzv. aktivační SMS kód</w:t>
      </w:r>
    </w:p>
    <w:p w14:paraId="16B4FA47" w14:textId="77777777" w:rsidR="00296CA1" w:rsidRPr="00296CA1" w:rsidRDefault="00296CA1" w:rsidP="00296CA1">
      <w:pPr>
        <w:pStyle w:val="Compact"/>
        <w:numPr>
          <w:ilvl w:val="0"/>
          <w:numId w:val="17"/>
        </w:numPr>
        <w:rPr>
          <w:rFonts w:cstheme="minorHAnsi"/>
          <w:sz w:val="22"/>
          <w:szCs w:val="22"/>
          <w:lang w:val="cs-CZ"/>
        </w:rPr>
      </w:pPr>
      <w:r w:rsidRPr="00296CA1">
        <w:rPr>
          <w:rFonts w:cstheme="minorHAnsi"/>
          <w:sz w:val="22"/>
          <w:szCs w:val="22"/>
          <w:lang w:val="cs-CZ"/>
        </w:rPr>
        <w:t>Tento kód uživatel přepíše do aplikace</w:t>
      </w:r>
    </w:p>
    <w:p w14:paraId="37F236C2" w14:textId="77777777" w:rsidR="00296CA1" w:rsidRPr="00296CA1" w:rsidRDefault="00296CA1" w:rsidP="00296CA1">
      <w:pPr>
        <w:pStyle w:val="Compact"/>
        <w:numPr>
          <w:ilvl w:val="0"/>
          <w:numId w:val="17"/>
        </w:numPr>
        <w:rPr>
          <w:rFonts w:cstheme="minorHAnsi"/>
          <w:sz w:val="22"/>
          <w:szCs w:val="22"/>
          <w:lang w:val="cs-CZ"/>
        </w:rPr>
      </w:pPr>
      <w:r w:rsidRPr="00296CA1">
        <w:rPr>
          <w:rFonts w:cstheme="minorHAnsi"/>
          <w:sz w:val="22"/>
          <w:szCs w:val="22"/>
          <w:lang w:val="cs-CZ"/>
        </w:rPr>
        <w:t>V případě správného zadání je následně vyzván k volbě hesla pro službu RemoteSeal</w:t>
      </w:r>
    </w:p>
    <w:p w14:paraId="622B7675" w14:textId="77777777" w:rsidR="00296CA1" w:rsidRPr="00296CA1" w:rsidRDefault="00296CA1" w:rsidP="00296CA1">
      <w:pPr>
        <w:pStyle w:val="Compact"/>
        <w:numPr>
          <w:ilvl w:val="0"/>
          <w:numId w:val="17"/>
        </w:numPr>
        <w:rPr>
          <w:rFonts w:cstheme="minorHAnsi"/>
          <w:sz w:val="22"/>
          <w:szCs w:val="22"/>
          <w:lang w:val="cs-CZ"/>
        </w:rPr>
      </w:pPr>
      <w:r w:rsidRPr="00296CA1">
        <w:rPr>
          <w:rFonts w:cstheme="minorHAnsi"/>
          <w:sz w:val="22"/>
          <w:szCs w:val="22"/>
          <w:lang w:val="cs-CZ"/>
        </w:rPr>
        <w:t>Po dvojím zadání hesla proběhne aktivace a uživatel se může standardně přihlásit do aplikace.</w:t>
      </w:r>
    </w:p>
    <w:p w14:paraId="386C595F" w14:textId="77777777" w:rsidR="00296CA1" w:rsidRPr="00296CA1" w:rsidRDefault="00296CA1" w:rsidP="00296CA1">
      <w:pPr>
        <w:pStyle w:val="Nadpis2"/>
      </w:pPr>
      <w:bookmarkStart w:id="14" w:name="uživatelské-role-remotesealprofi"/>
      <w:bookmarkEnd w:id="9"/>
      <w:bookmarkEnd w:id="12"/>
      <w:bookmarkEnd w:id="13"/>
      <w:r w:rsidRPr="00296CA1">
        <w:t>Uživatelské role RemoteSealProFi</w:t>
      </w:r>
    </w:p>
    <w:p w14:paraId="2FAD5672" w14:textId="77777777" w:rsidR="00296CA1" w:rsidRPr="00296CA1" w:rsidRDefault="00296CA1" w:rsidP="00891C90">
      <w:pPr>
        <w:pStyle w:val="FirstParagraph"/>
        <w:jc w:val="both"/>
        <w:rPr>
          <w:rFonts w:cstheme="minorHAnsi"/>
          <w:sz w:val="22"/>
          <w:szCs w:val="22"/>
          <w:lang w:val="cs-CZ"/>
        </w:rPr>
      </w:pPr>
      <w:r w:rsidRPr="00296CA1">
        <w:rPr>
          <w:rFonts w:cstheme="minorHAnsi"/>
          <w:sz w:val="22"/>
          <w:szCs w:val="22"/>
          <w:lang w:val="cs-CZ"/>
        </w:rPr>
        <w:t>Jednotliví uživatelé aplikace RemoteSealProFi mají v rámci daného pečetícího accountu dané organizace vždy jednu ze dvou rolí:</w:t>
      </w:r>
    </w:p>
    <w:p w14:paraId="27DA3173" w14:textId="77777777" w:rsidR="00296CA1" w:rsidRPr="00296CA1" w:rsidRDefault="00296CA1" w:rsidP="00296CA1">
      <w:pPr>
        <w:pStyle w:val="Compact"/>
        <w:numPr>
          <w:ilvl w:val="0"/>
          <w:numId w:val="14"/>
        </w:numPr>
        <w:rPr>
          <w:rFonts w:cstheme="minorHAnsi"/>
          <w:sz w:val="22"/>
          <w:szCs w:val="22"/>
          <w:lang w:val="cs-CZ"/>
        </w:rPr>
      </w:pPr>
      <w:r w:rsidRPr="00296CA1">
        <w:rPr>
          <w:rFonts w:cstheme="minorHAnsi"/>
          <w:b/>
          <w:bCs/>
          <w:sz w:val="22"/>
          <w:szCs w:val="22"/>
          <w:lang w:val="cs-CZ"/>
        </w:rPr>
        <w:t>správce pečetění</w:t>
      </w:r>
    </w:p>
    <w:p w14:paraId="78A7E10A" w14:textId="77777777" w:rsidR="00296CA1" w:rsidRPr="00296CA1" w:rsidRDefault="00296CA1" w:rsidP="00296CA1">
      <w:pPr>
        <w:pStyle w:val="Compact"/>
        <w:numPr>
          <w:ilvl w:val="1"/>
          <w:numId w:val="14"/>
        </w:numPr>
        <w:rPr>
          <w:rFonts w:cstheme="minorHAnsi"/>
          <w:sz w:val="22"/>
          <w:szCs w:val="22"/>
          <w:lang w:val="cs-CZ"/>
        </w:rPr>
      </w:pPr>
      <w:r w:rsidRPr="00296CA1">
        <w:rPr>
          <w:rFonts w:cstheme="minorHAnsi"/>
          <w:sz w:val="22"/>
          <w:szCs w:val="22"/>
          <w:lang w:val="cs-CZ"/>
        </w:rPr>
        <w:t>Má přístup do administrátorské sekce RemoteSealProFi, kde může:</w:t>
      </w:r>
    </w:p>
    <w:p w14:paraId="5B713BC9" w14:textId="77777777" w:rsidR="00296CA1" w:rsidRPr="00296CA1" w:rsidRDefault="00296CA1" w:rsidP="00296CA1">
      <w:pPr>
        <w:pStyle w:val="Compact"/>
        <w:numPr>
          <w:ilvl w:val="2"/>
          <w:numId w:val="14"/>
        </w:numPr>
        <w:rPr>
          <w:rFonts w:cstheme="minorHAnsi"/>
          <w:sz w:val="22"/>
          <w:szCs w:val="22"/>
          <w:lang w:val="cs-CZ"/>
        </w:rPr>
      </w:pPr>
      <w:r w:rsidRPr="00296CA1">
        <w:rPr>
          <w:rFonts w:cstheme="minorHAnsi"/>
          <w:sz w:val="22"/>
          <w:szCs w:val="22"/>
          <w:lang w:val="cs-CZ"/>
        </w:rPr>
        <w:t>spravovat instance RSeC (přidávání, (od)blokace, přejmenování, zrušení)</w:t>
      </w:r>
    </w:p>
    <w:p w14:paraId="220F714D" w14:textId="77777777" w:rsidR="00296CA1" w:rsidRPr="00296CA1" w:rsidRDefault="00296CA1" w:rsidP="00296CA1">
      <w:pPr>
        <w:pStyle w:val="Compact"/>
        <w:numPr>
          <w:ilvl w:val="2"/>
          <w:numId w:val="14"/>
        </w:numPr>
        <w:rPr>
          <w:rFonts w:cstheme="minorHAnsi"/>
          <w:sz w:val="22"/>
          <w:szCs w:val="22"/>
          <w:lang w:val="cs-CZ"/>
        </w:rPr>
      </w:pPr>
      <w:r w:rsidRPr="00296CA1">
        <w:rPr>
          <w:rFonts w:cstheme="minorHAnsi"/>
          <w:sz w:val="22"/>
          <w:szCs w:val="22"/>
          <w:lang w:val="cs-CZ"/>
        </w:rPr>
        <w:t>požádat o vydání následného pečetícího certifikátu</w:t>
      </w:r>
    </w:p>
    <w:p w14:paraId="457A644C" w14:textId="77777777" w:rsidR="00296CA1" w:rsidRPr="00296CA1" w:rsidRDefault="00296CA1" w:rsidP="00296CA1">
      <w:pPr>
        <w:pStyle w:val="Compact"/>
        <w:numPr>
          <w:ilvl w:val="2"/>
          <w:numId w:val="14"/>
        </w:numPr>
        <w:rPr>
          <w:rFonts w:cstheme="minorHAnsi"/>
          <w:sz w:val="22"/>
          <w:szCs w:val="22"/>
          <w:lang w:val="cs-CZ"/>
        </w:rPr>
      </w:pPr>
      <w:r w:rsidRPr="00296CA1">
        <w:rPr>
          <w:rFonts w:cstheme="minorHAnsi"/>
          <w:sz w:val="22"/>
          <w:szCs w:val="22"/>
          <w:lang w:val="cs-CZ"/>
        </w:rPr>
        <w:t>vidět a nastavovat okamžik nasazení nového (následného) pečetícího certifikátu</w:t>
      </w:r>
    </w:p>
    <w:p w14:paraId="0366A2D6" w14:textId="77777777" w:rsidR="00296CA1" w:rsidRPr="00296CA1" w:rsidRDefault="00296CA1" w:rsidP="00891C90">
      <w:pPr>
        <w:pStyle w:val="Compact"/>
        <w:numPr>
          <w:ilvl w:val="2"/>
          <w:numId w:val="14"/>
        </w:numPr>
        <w:jc w:val="both"/>
        <w:rPr>
          <w:rFonts w:cstheme="minorHAnsi"/>
          <w:sz w:val="22"/>
          <w:szCs w:val="22"/>
          <w:lang w:val="cs-CZ"/>
        </w:rPr>
      </w:pPr>
      <w:r w:rsidRPr="00296CA1">
        <w:rPr>
          <w:rFonts w:cstheme="minorHAnsi"/>
          <w:sz w:val="22"/>
          <w:szCs w:val="22"/>
          <w:lang w:val="cs-CZ"/>
        </w:rPr>
        <w:t xml:space="preserve">spravovat další uživatele pod daným pečetícím accountem (přidávání, (od)blokace, zrušení, nastavení role) </w:t>
      </w:r>
      <w:r w:rsidRPr="00296CA1">
        <w:rPr>
          <w:rFonts w:cstheme="minorHAnsi"/>
          <w:i/>
          <w:iCs/>
          <w:sz w:val="22"/>
          <w:szCs w:val="22"/>
          <w:lang w:val="cs-CZ"/>
        </w:rPr>
        <w:t>(a to vč. možnosti přidat dalšího správce pečetění)</w:t>
      </w:r>
    </w:p>
    <w:p w14:paraId="13819C73" w14:textId="77777777" w:rsidR="00296CA1" w:rsidRPr="00296CA1" w:rsidRDefault="00296CA1" w:rsidP="00296CA1">
      <w:pPr>
        <w:pStyle w:val="Compact"/>
        <w:numPr>
          <w:ilvl w:val="1"/>
          <w:numId w:val="14"/>
        </w:numPr>
        <w:rPr>
          <w:rFonts w:cstheme="minorHAnsi"/>
          <w:sz w:val="22"/>
          <w:szCs w:val="22"/>
          <w:lang w:val="cs-CZ"/>
        </w:rPr>
      </w:pPr>
      <w:r w:rsidRPr="00296CA1">
        <w:rPr>
          <w:rFonts w:cstheme="minorHAnsi"/>
          <w:sz w:val="22"/>
          <w:szCs w:val="22"/>
          <w:lang w:val="cs-CZ"/>
        </w:rPr>
        <w:t>Může libovolně vytvářet kvalifikované elektronické pečetě.</w:t>
      </w:r>
    </w:p>
    <w:p w14:paraId="6E5B9DCC" w14:textId="77777777" w:rsidR="00296CA1" w:rsidRPr="00296CA1" w:rsidRDefault="00296CA1" w:rsidP="00296CA1">
      <w:pPr>
        <w:pStyle w:val="Compact"/>
        <w:numPr>
          <w:ilvl w:val="0"/>
          <w:numId w:val="14"/>
        </w:numPr>
        <w:rPr>
          <w:rFonts w:cstheme="minorHAnsi"/>
          <w:sz w:val="22"/>
          <w:szCs w:val="22"/>
          <w:lang w:val="cs-CZ"/>
        </w:rPr>
      </w:pPr>
      <w:r w:rsidRPr="00296CA1">
        <w:rPr>
          <w:rFonts w:cstheme="minorHAnsi"/>
          <w:b/>
          <w:bCs/>
          <w:sz w:val="22"/>
          <w:szCs w:val="22"/>
          <w:lang w:val="cs-CZ"/>
        </w:rPr>
        <w:t>běžný uživatel</w:t>
      </w:r>
    </w:p>
    <w:p w14:paraId="4BC199E3" w14:textId="77777777" w:rsidR="00296CA1" w:rsidRPr="00296CA1" w:rsidRDefault="00296CA1" w:rsidP="00296CA1">
      <w:pPr>
        <w:pStyle w:val="Compact"/>
        <w:numPr>
          <w:ilvl w:val="1"/>
          <w:numId w:val="14"/>
        </w:numPr>
        <w:rPr>
          <w:rFonts w:cstheme="minorHAnsi"/>
          <w:sz w:val="22"/>
          <w:szCs w:val="22"/>
          <w:lang w:val="cs-CZ"/>
        </w:rPr>
      </w:pPr>
      <w:r w:rsidRPr="00296CA1">
        <w:rPr>
          <w:rFonts w:cstheme="minorHAnsi"/>
          <w:sz w:val="22"/>
          <w:szCs w:val="22"/>
          <w:lang w:val="cs-CZ"/>
        </w:rPr>
        <w:t>Nemá přístup do administrátorské sekce RemoteSealProFi.</w:t>
      </w:r>
    </w:p>
    <w:p w14:paraId="5D398031" w14:textId="77777777" w:rsidR="00296CA1" w:rsidRPr="00296CA1" w:rsidRDefault="00296CA1" w:rsidP="00296CA1">
      <w:pPr>
        <w:pStyle w:val="Compact"/>
        <w:numPr>
          <w:ilvl w:val="1"/>
          <w:numId w:val="14"/>
        </w:numPr>
        <w:rPr>
          <w:rFonts w:cstheme="minorHAnsi"/>
          <w:sz w:val="22"/>
          <w:szCs w:val="22"/>
          <w:lang w:val="cs-CZ"/>
        </w:rPr>
      </w:pPr>
      <w:r w:rsidRPr="00296CA1">
        <w:rPr>
          <w:rFonts w:cstheme="minorHAnsi"/>
          <w:sz w:val="22"/>
          <w:szCs w:val="22"/>
          <w:lang w:val="cs-CZ"/>
        </w:rPr>
        <w:t>Může libovolně vytvářet kvalifikované elektronické pečetě.</w:t>
      </w:r>
    </w:p>
    <w:bookmarkEnd w:id="14"/>
    <w:p w14:paraId="01F7B2C5" w14:textId="77777777" w:rsidR="00296CA1" w:rsidRPr="00296CA1" w:rsidRDefault="00296CA1" w:rsidP="00296CA1">
      <w:pPr>
        <w:pStyle w:val="Nadpis2"/>
      </w:pPr>
      <w:r w:rsidRPr="00296CA1">
        <w:t>Aktivace RSeC</w:t>
      </w:r>
    </w:p>
    <w:p w14:paraId="1691D050" w14:textId="77777777" w:rsidR="00296CA1" w:rsidRPr="00296CA1" w:rsidRDefault="00296CA1" w:rsidP="00296CA1">
      <w:pPr>
        <w:pStyle w:val="FirstParagraph"/>
        <w:rPr>
          <w:rFonts w:cstheme="minorHAnsi"/>
          <w:sz w:val="22"/>
          <w:szCs w:val="22"/>
          <w:lang w:val="cs-CZ"/>
        </w:rPr>
      </w:pPr>
      <w:r w:rsidRPr="00296CA1">
        <w:rPr>
          <w:rFonts w:cstheme="minorHAnsi"/>
          <w:sz w:val="22"/>
          <w:szCs w:val="22"/>
          <w:lang w:val="cs-CZ"/>
        </w:rPr>
        <w:t>Komponenta RSeC pro autentizaci vůči systému RemoteSeal vyžaduje:</w:t>
      </w:r>
    </w:p>
    <w:p w14:paraId="72F14F00" w14:textId="77777777" w:rsidR="00296CA1" w:rsidRPr="00296CA1" w:rsidRDefault="00296CA1" w:rsidP="00296CA1">
      <w:pPr>
        <w:pStyle w:val="Compact"/>
        <w:numPr>
          <w:ilvl w:val="0"/>
          <w:numId w:val="14"/>
        </w:numPr>
        <w:rPr>
          <w:rFonts w:cstheme="minorHAnsi"/>
          <w:sz w:val="22"/>
          <w:szCs w:val="22"/>
          <w:lang w:val="cs-CZ"/>
        </w:rPr>
      </w:pPr>
      <w:r w:rsidRPr="00296CA1">
        <w:rPr>
          <w:rFonts w:cstheme="minorHAnsi"/>
          <w:sz w:val="22"/>
          <w:szCs w:val="22"/>
          <w:lang w:val="cs-CZ"/>
        </w:rPr>
        <w:t>přístupový soubor tzv. RSealAccessFile</w:t>
      </w:r>
    </w:p>
    <w:p w14:paraId="2E709DD9" w14:textId="77777777" w:rsidR="00296CA1" w:rsidRPr="00296CA1" w:rsidRDefault="00296CA1" w:rsidP="00296CA1">
      <w:pPr>
        <w:pStyle w:val="Compact"/>
        <w:numPr>
          <w:ilvl w:val="0"/>
          <w:numId w:val="14"/>
        </w:numPr>
        <w:rPr>
          <w:rFonts w:cstheme="minorHAnsi"/>
          <w:sz w:val="22"/>
          <w:szCs w:val="22"/>
          <w:lang w:val="cs-CZ"/>
        </w:rPr>
      </w:pPr>
      <w:r w:rsidRPr="00296CA1">
        <w:rPr>
          <w:rFonts w:cstheme="minorHAnsi"/>
          <w:sz w:val="22"/>
          <w:szCs w:val="22"/>
          <w:lang w:val="cs-CZ"/>
        </w:rPr>
        <w:t>heslo (pro instanci RSeC definovanou daným přístupovým souborem)</w:t>
      </w:r>
    </w:p>
    <w:p w14:paraId="31646892" w14:textId="77777777" w:rsidR="00296CA1" w:rsidRPr="00296CA1" w:rsidRDefault="00296CA1" w:rsidP="00FE57FE">
      <w:pPr>
        <w:pStyle w:val="FirstParagraph"/>
        <w:jc w:val="both"/>
        <w:rPr>
          <w:rFonts w:cstheme="minorHAnsi"/>
          <w:sz w:val="22"/>
          <w:szCs w:val="22"/>
          <w:lang w:val="cs-CZ"/>
        </w:rPr>
      </w:pPr>
      <w:r w:rsidRPr="00296CA1">
        <w:rPr>
          <w:rFonts w:cstheme="minorHAnsi"/>
          <w:sz w:val="22"/>
          <w:szCs w:val="22"/>
          <w:lang w:val="cs-CZ"/>
        </w:rPr>
        <w:t>Držitel certifikátu (organizace) může současně provozovat více různých aplikací, které pečetí pomocí stejného accountu RemoteSeal, tj. stejného pečetícího certifikátu. Tedy může provozovat více samostatných instancí RSeC, přičemž pro každou je potřeba vygenerovat dvojici přístupový soubor + heslo.</w:t>
      </w:r>
    </w:p>
    <w:p w14:paraId="740C819A" w14:textId="77777777" w:rsidR="00296CA1" w:rsidRPr="00296CA1" w:rsidRDefault="00296CA1" w:rsidP="00FE57FE">
      <w:pPr>
        <w:pStyle w:val="Zkladntext"/>
        <w:jc w:val="both"/>
        <w:rPr>
          <w:rFonts w:asciiTheme="minorHAnsi" w:hAnsiTheme="minorHAnsi" w:cstheme="minorHAnsi"/>
        </w:rPr>
      </w:pPr>
      <w:r w:rsidRPr="00296CA1">
        <w:rPr>
          <w:rFonts w:asciiTheme="minorHAnsi" w:hAnsiTheme="minorHAnsi" w:cstheme="minorHAnsi"/>
        </w:rPr>
        <w:t>Generování přístupového souboru provádí uživatel (typicky zaměstnanec dané organizace) s rolí správce pečetění dané organizace v administrátorské části aplikace RemoteSealProFi:</w:t>
      </w:r>
    </w:p>
    <w:p w14:paraId="1ED4E59C" w14:textId="77777777" w:rsidR="00296CA1" w:rsidRPr="00296CA1" w:rsidRDefault="00296CA1" w:rsidP="00296CA1">
      <w:pPr>
        <w:pStyle w:val="Compact"/>
        <w:numPr>
          <w:ilvl w:val="0"/>
          <w:numId w:val="18"/>
        </w:numPr>
        <w:rPr>
          <w:rFonts w:cstheme="minorHAnsi"/>
          <w:sz w:val="22"/>
          <w:szCs w:val="22"/>
          <w:lang w:val="cs-CZ"/>
        </w:rPr>
      </w:pPr>
      <w:r w:rsidRPr="00296CA1">
        <w:rPr>
          <w:rFonts w:cstheme="minorHAnsi"/>
          <w:sz w:val="22"/>
          <w:szCs w:val="22"/>
          <w:lang w:val="cs-CZ"/>
        </w:rPr>
        <w:lastRenderedPageBreak/>
        <w:t>Uživatel se přihlásí do aplikace RemoteSealProFi</w:t>
      </w:r>
    </w:p>
    <w:p w14:paraId="68796477" w14:textId="77777777" w:rsidR="00296CA1" w:rsidRPr="00296CA1" w:rsidRDefault="00296CA1" w:rsidP="00296CA1">
      <w:pPr>
        <w:pStyle w:val="Compact"/>
        <w:numPr>
          <w:ilvl w:val="0"/>
          <w:numId w:val="18"/>
        </w:numPr>
        <w:rPr>
          <w:rFonts w:cstheme="minorHAnsi"/>
          <w:sz w:val="22"/>
          <w:szCs w:val="22"/>
          <w:lang w:val="cs-CZ"/>
        </w:rPr>
      </w:pPr>
      <w:r w:rsidRPr="00296CA1">
        <w:rPr>
          <w:rFonts w:cstheme="minorHAnsi"/>
          <w:sz w:val="22"/>
          <w:szCs w:val="22"/>
          <w:lang w:val="cs-CZ"/>
        </w:rPr>
        <w:t>Otevře administrátorskou část aplikace =&gt; správa RSeC =&gt; Přidat nový</w:t>
      </w:r>
    </w:p>
    <w:p w14:paraId="14101E6C" w14:textId="77777777" w:rsidR="00296CA1" w:rsidRPr="00296CA1" w:rsidRDefault="00296CA1" w:rsidP="00296CA1">
      <w:pPr>
        <w:pStyle w:val="Compact"/>
        <w:numPr>
          <w:ilvl w:val="0"/>
          <w:numId w:val="18"/>
        </w:numPr>
        <w:rPr>
          <w:rFonts w:cstheme="minorHAnsi"/>
          <w:sz w:val="22"/>
          <w:szCs w:val="22"/>
          <w:lang w:val="cs-CZ"/>
        </w:rPr>
      </w:pPr>
      <w:r w:rsidRPr="00296CA1">
        <w:rPr>
          <w:rFonts w:cstheme="minorHAnsi"/>
          <w:sz w:val="22"/>
          <w:szCs w:val="22"/>
          <w:lang w:val="cs-CZ"/>
        </w:rPr>
        <w:t>Pro ověření zadá své heslo a následně vyplní</w:t>
      </w:r>
    </w:p>
    <w:p w14:paraId="496BCC02" w14:textId="77777777" w:rsidR="00296CA1" w:rsidRPr="00296CA1" w:rsidRDefault="00296CA1" w:rsidP="00296CA1">
      <w:pPr>
        <w:pStyle w:val="Compact"/>
        <w:numPr>
          <w:ilvl w:val="1"/>
          <w:numId w:val="14"/>
        </w:numPr>
        <w:rPr>
          <w:rFonts w:cstheme="minorHAnsi"/>
          <w:sz w:val="22"/>
          <w:szCs w:val="22"/>
          <w:lang w:val="cs-CZ"/>
        </w:rPr>
      </w:pPr>
      <w:r w:rsidRPr="00296CA1">
        <w:rPr>
          <w:rFonts w:cstheme="minorHAnsi"/>
          <w:sz w:val="22"/>
          <w:szCs w:val="22"/>
          <w:lang w:val="cs-CZ"/>
        </w:rPr>
        <w:t>název nové instance RSeC (určeno zejména pro interní identifikaci v rámci dané organizace - např.: "Spisová služba - server 1")</w:t>
      </w:r>
    </w:p>
    <w:p w14:paraId="477E3A19" w14:textId="77777777" w:rsidR="00296CA1" w:rsidRPr="00296CA1" w:rsidRDefault="00296CA1" w:rsidP="00296CA1">
      <w:pPr>
        <w:pStyle w:val="Compact"/>
        <w:numPr>
          <w:ilvl w:val="1"/>
          <w:numId w:val="14"/>
        </w:numPr>
        <w:rPr>
          <w:rFonts w:cstheme="minorHAnsi"/>
          <w:sz w:val="22"/>
          <w:szCs w:val="22"/>
          <w:lang w:val="cs-CZ"/>
        </w:rPr>
      </w:pPr>
      <w:r w:rsidRPr="00296CA1">
        <w:rPr>
          <w:rFonts w:cstheme="minorHAnsi"/>
          <w:sz w:val="22"/>
          <w:szCs w:val="22"/>
          <w:lang w:val="cs-CZ"/>
        </w:rPr>
        <w:t>heslo pro novou instanci RSeC</w:t>
      </w:r>
    </w:p>
    <w:p w14:paraId="5087B4F6" w14:textId="77777777" w:rsidR="00296CA1" w:rsidRPr="00296CA1" w:rsidRDefault="00296CA1" w:rsidP="00296CA1">
      <w:pPr>
        <w:pStyle w:val="Compact"/>
        <w:numPr>
          <w:ilvl w:val="1"/>
          <w:numId w:val="14"/>
        </w:numPr>
        <w:rPr>
          <w:rFonts w:cstheme="minorHAnsi"/>
          <w:sz w:val="22"/>
          <w:szCs w:val="22"/>
          <w:lang w:val="cs-CZ"/>
        </w:rPr>
      </w:pPr>
      <w:r w:rsidRPr="00296CA1">
        <w:rPr>
          <w:rFonts w:cstheme="minorHAnsi"/>
          <w:sz w:val="22"/>
          <w:szCs w:val="22"/>
          <w:lang w:val="cs-CZ"/>
        </w:rPr>
        <w:t>znovu heslo pro novou instanci RSeC</w:t>
      </w:r>
    </w:p>
    <w:p w14:paraId="01362015" w14:textId="77777777" w:rsidR="00296CA1" w:rsidRPr="00296CA1" w:rsidRDefault="00296CA1" w:rsidP="00296CA1">
      <w:pPr>
        <w:pStyle w:val="Compact"/>
        <w:numPr>
          <w:ilvl w:val="0"/>
          <w:numId w:val="18"/>
        </w:numPr>
        <w:rPr>
          <w:rFonts w:cstheme="minorHAnsi"/>
          <w:sz w:val="22"/>
          <w:szCs w:val="22"/>
          <w:lang w:val="cs-CZ"/>
        </w:rPr>
      </w:pPr>
      <w:r w:rsidRPr="00296CA1">
        <w:rPr>
          <w:rFonts w:cstheme="minorHAnsi"/>
          <w:sz w:val="22"/>
          <w:szCs w:val="22"/>
          <w:lang w:val="cs-CZ"/>
        </w:rPr>
        <w:t>RemoteSealProFi poté provede založení nové instance RSeC a po dokončení nabídne uložení vygenerovaného aktivačního souboru na disk</w:t>
      </w:r>
    </w:p>
    <w:p w14:paraId="14796986" w14:textId="77777777" w:rsidR="00296CA1" w:rsidRPr="00296CA1" w:rsidRDefault="00296CA1" w:rsidP="00296CA1">
      <w:pPr>
        <w:pStyle w:val="FirstParagraph"/>
        <w:rPr>
          <w:rFonts w:cstheme="minorHAnsi"/>
          <w:sz w:val="22"/>
          <w:szCs w:val="22"/>
          <w:lang w:val="cs-CZ"/>
        </w:rPr>
      </w:pPr>
      <w:r w:rsidRPr="00296CA1">
        <w:rPr>
          <w:rFonts w:cstheme="minorHAnsi"/>
          <w:sz w:val="22"/>
          <w:szCs w:val="22"/>
          <w:lang w:val="cs-CZ"/>
        </w:rPr>
        <w:t>Do komponenty RSeC se pak přístupový soubor a heslo předávají přes API příslušné knihovny - způsob jejich vložení/uložení do příslušné aplikace je tedy odvislý od implementace v dané aplikaci. Z principu je možné, aby přístupový soubor "ležel" někde na disku daného stroje, na kterém probíhá pečetění přes RSeC. Heslo by však mělo být danou aplikací uloženo bezpečnějším způsobem a nikdy by nemělo ležet v plaintextu někde v souboru.</w:t>
      </w:r>
      <w:r w:rsidRPr="00296CA1">
        <w:rPr>
          <w:rFonts w:cstheme="minorHAnsi"/>
          <w:sz w:val="22"/>
          <w:szCs w:val="22"/>
          <w:lang w:val="cs-CZ"/>
        </w:rPr>
        <w:br/>
        <w:t>Volající aplikace pak předává přístupový soubor a heslo k němu pro každé pečetění, resp. pro každou inicializaci objektu třídy SealClient. RSeC si sám nezajišťuje žádnou persistenci přístupového souboru ani hesla.</w:t>
      </w:r>
    </w:p>
    <w:p w14:paraId="10D1ED62" w14:textId="77777777" w:rsidR="00296CA1" w:rsidRPr="00296CA1" w:rsidRDefault="00296CA1" w:rsidP="00296CA1">
      <w:pPr>
        <w:pStyle w:val="Nadpis2"/>
      </w:pPr>
      <w:r w:rsidRPr="00296CA1">
        <w:t>Opečetění dokumentu</w:t>
      </w:r>
    </w:p>
    <w:p w14:paraId="608C9451" w14:textId="77777777" w:rsidR="00296CA1" w:rsidRPr="00E53A0D" w:rsidRDefault="00296CA1" w:rsidP="00E53A0D">
      <w:pPr>
        <w:pStyle w:val="Nadpis3"/>
        <w:spacing w:before="360" w:after="120"/>
        <w:rPr>
          <w:rFonts w:asciiTheme="minorHAnsi" w:hAnsiTheme="minorHAnsi" w:cstheme="minorHAnsi"/>
          <w:color w:val="1F4E79" w:themeColor="accent5" w:themeShade="80"/>
          <w:sz w:val="22"/>
          <w:szCs w:val="22"/>
        </w:rPr>
      </w:pPr>
      <w:bookmarkStart w:id="15" w:name="opečetění-dokumentu-přes-rsec"/>
      <w:r w:rsidRPr="00E53A0D">
        <w:rPr>
          <w:rFonts w:asciiTheme="minorHAnsi" w:hAnsiTheme="minorHAnsi" w:cstheme="minorHAnsi"/>
          <w:color w:val="1F4E79" w:themeColor="accent5" w:themeShade="80"/>
          <w:sz w:val="22"/>
          <w:szCs w:val="22"/>
        </w:rPr>
        <w:t>Opečetění dokumentu přes RSeC</w:t>
      </w:r>
    </w:p>
    <w:p w14:paraId="0C22C31B" w14:textId="77777777" w:rsidR="00296CA1" w:rsidRPr="00296CA1" w:rsidRDefault="00296CA1" w:rsidP="0084262B">
      <w:pPr>
        <w:pStyle w:val="Compact"/>
        <w:numPr>
          <w:ilvl w:val="0"/>
          <w:numId w:val="19"/>
        </w:numPr>
        <w:jc w:val="both"/>
        <w:rPr>
          <w:rFonts w:cstheme="minorHAnsi"/>
          <w:sz w:val="22"/>
          <w:szCs w:val="22"/>
          <w:lang w:val="cs-CZ"/>
        </w:rPr>
      </w:pPr>
      <w:r w:rsidRPr="00296CA1">
        <w:rPr>
          <w:rFonts w:cstheme="minorHAnsi"/>
          <w:sz w:val="22"/>
          <w:szCs w:val="22"/>
          <w:lang w:val="cs-CZ"/>
        </w:rPr>
        <w:t>Volající aplikace vytvoří instanci třídy SealClient z RSeC, které předá přístupový soubor a heslo k němu</w:t>
      </w:r>
    </w:p>
    <w:p w14:paraId="2CA38C2C" w14:textId="77777777" w:rsidR="00296CA1" w:rsidRPr="00296CA1" w:rsidRDefault="00296CA1" w:rsidP="0084262B">
      <w:pPr>
        <w:pStyle w:val="Compact"/>
        <w:numPr>
          <w:ilvl w:val="0"/>
          <w:numId w:val="19"/>
        </w:numPr>
        <w:jc w:val="both"/>
        <w:rPr>
          <w:rFonts w:cstheme="minorHAnsi"/>
          <w:sz w:val="22"/>
          <w:szCs w:val="22"/>
          <w:lang w:val="cs-CZ"/>
        </w:rPr>
      </w:pPr>
      <w:r w:rsidRPr="00296CA1">
        <w:rPr>
          <w:rFonts w:cstheme="minorHAnsi"/>
          <w:sz w:val="22"/>
          <w:szCs w:val="22"/>
          <w:lang w:val="cs-CZ"/>
        </w:rPr>
        <w:t>Volající aplikace předá do RSeC 1 až N dokumentů k opečetění spolu s nastavením opečetění jednotlivých dokumentů (viditelný/nevidititelný podpis, formát, přidání časového razítka, atp.)</w:t>
      </w:r>
    </w:p>
    <w:p w14:paraId="194531A7" w14:textId="77777777" w:rsidR="00296CA1" w:rsidRPr="00296CA1" w:rsidRDefault="00296CA1" w:rsidP="0084262B">
      <w:pPr>
        <w:pStyle w:val="Compact"/>
        <w:numPr>
          <w:ilvl w:val="0"/>
          <w:numId w:val="19"/>
        </w:numPr>
        <w:jc w:val="both"/>
        <w:rPr>
          <w:rFonts w:cstheme="minorHAnsi"/>
          <w:sz w:val="22"/>
          <w:szCs w:val="22"/>
          <w:lang w:val="cs-CZ"/>
        </w:rPr>
      </w:pPr>
      <w:r w:rsidRPr="00296CA1">
        <w:rPr>
          <w:rFonts w:cstheme="minorHAnsi"/>
          <w:sz w:val="22"/>
          <w:szCs w:val="22"/>
          <w:lang w:val="cs-CZ"/>
        </w:rPr>
        <w:t>RSeC připraví dokumenty k podpisu, založí pro každý dokument pečetící transakci, autorizuje použití privátního klíče na HSM modulu, získá z backendu vytvořenou podpisovou strukturu vč. případného časového razítka a sestaví kompletní podepsané dokumenty</w:t>
      </w:r>
    </w:p>
    <w:p w14:paraId="0E8E99F4" w14:textId="77777777" w:rsidR="00296CA1" w:rsidRPr="00296CA1" w:rsidRDefault="00296CA1" w:rsidP="0084262B">
      <w:pPr>
        <w:pStyle w:val="Compact"/>
        <w:numPr>
          <w:ilvl w:val="0"/>
          <w:numId w:val="19"/>
        </w:numPr>
        <w:jc w:val="both"/>
        <w:rPr>
          <w:rFonts w:cstheme="minorHAnsi"/>
          <w:sz w:val="22"/>
          <w:szCs w:val="22"/>
          <w:lang w:val="cs-CZ"/>
        </w:rPr>
      </w:pPr>
      <w:r w:rsidRPr="00296CA1">
        <w:rPr>
          <w:rFonts w:cstheme="minorHAnsi"/>
          <w:sz w:val="22"/>
          <w:szCs w:val="22"/>
          <w:lang w:val="cs-CZ"/>
        </w:rPr>
        <w:t>Sestavené podepsané dokumenty RSeC vrátí volající aplikaci</w:t>
      </w:r>
    </w:p>
    <w:p w14:paraId="0FB4E7A8" w14:textId="77777777" w:rsidR="00296CA1" w:rsidRPr="00E53A0D" w:rsidRDefault="00296CA1" w:rsidP="00E53A0D">
      <w:pPr>
        <w:pStyle w:val="Nadpis3"/>
        <w:spacing w:before="360" w:after="120"/>
        <w:rPr>
          <w:rFonts w:asciiTheme="minorHAnsi" w:hAnsiTheme="minorHAnsi" w:cstheme="minorHAnsi"/>
          <w:color w:val="1F4E79" w:themeColor="accent5" w:themeShade="80"/>
          <w:sz w:val="22"/>
          <w:szCs w:val="22"/>
        </w:rPr>
      </w:pPr>
      <w:bookmarkStart w:id="16" w:name="opečetění-dokumentu-přes-remotesealprofi"/>
      <w:bookmarkEnd w:id="15"/>
      <w:r w:rsidRPr="00E53A0D">
        <w:rPr>
          <w:rFonts w:asciiTheme="minorHAnsi" w:hAnsiTheme="minorHAnsi" w:cstheme="minorHAnsi"/>
          <w:color w:val="1F4E79" w:themeColor="accent5" w:themeShade="80"/>
          <w:sz w:val="22"/>
          <w:szCs w:val="22"/>
        </w:rPr>
        <w:t>Opečetění dokumentu přes RemoteSealProFi</w:t>
      </w:r>
    </w:p>
    <w:p w14:paraId="2A27CC7C" w14:textId="77777777" w:rsidR="00296CA1" w:rsidRPr="00296CA1" w:rsidRDefault="00296CA1" w:rsidP="00296CA1">
      <w:pPr>
        <w:pStyle w:val="Compact"/>
        <w:numPr>
          <w:ilvl w:val="0"/>
          <w:numId w:val="20"/>
        </w:numPr>
        <w:rPr>
          <w:rFonts w:cstheme="minorHAnsi"/>
          <w:sz w:val="22"/>
          <w:szCs w:val="22"/>
          <w:lang w:val="cs-CZ"/>
        </w:rPr>
      </w:pPr>
      <w:r w:rsidRPr="00296CA1">
        <w:rPr>
          <w:rFonts w:cstheme="minorHAnsi"/>
          <w:sz w:val="22"/>
          <w:szCs w:val="22"/>
          <w:lang w:val="cs-CZ"/>
        </w:rPr>
        <w:t>Uživatel se přihlásí do aplikace RemoteSealProFi</w:t>
      </w:r>
    </w:p>
    <w:p w14:paraId="53DC6A37" w14:textId="77777777" w:rsidR="00296CA1" w:rsidRPr="00296CA1" w:rsidRDefault="00296CA1" w:rsidP="00296CA1">
      <w:pPr>
        <w:pStyle w:val="Compact"/>
        <w:numPr>
          <w:ilvl w:val="0"/>
          <w:numId w:val="20"/>
        </w:numPr>
        <w:rPr>
          <w:rFonts w:cstheme="minorHAnsi"/>
          <w:sz w:val="22"/>
          <w:szCs w:val="22"/>
          <w:lang w:val="cs-CZ"/>
        </w:rPr>
      </w:pPr>
      <w:r w:rsidRPr="00296CA1">
        <w:rPr>
          <w:rFonts w:cstheme="minorHAnsi"/>
          <w:sz w:val="22"/>
          <w:szCs w:val="22"/>
          <w:lang w:val="cs-CZ"/>
        </w:rPr>
        <w:t>Uživatel vybere "profil pečetě" podle kterého chce pečetit</w:t>
      </w:r>
    </w:p>
    <w:p w14:paraId="49E3B086" w14:textId="77777777" w:rsidR="00296CA1" w:rsidRPr="00296CA1" w:rsidRDefault="00296CA1" w:rsidP="007A2637">
      <w:pPr>
        <w:pStyle w:val="Compact"/>
        <w:numPr>
          <w:ilvl w:val="1"/>
          <w:numId w:val="14"/>
        </w:numPr>
        <w:jc w:val="both"/>
        <w:rPr>
          <w:rFonts w:cstheme="minorHAnsi"/>
          <w:sz w:val="22"/>
          <w:szCs w:val="22"/>
          <w:lang w:val="cs-CZ"/>
        </w:rPr>
      </w:pPr>
      <w:r w:rsidRPr="00296CA1">
        <w:rPr>
          <w:rFonts w:cstheme="minorHAnsi"/>
          <w:sz w:val="22"/>
          <w:szCs w:val="22"/>
          <w:lang w:val="cs-CZ"/>
        </w:rPr>
        <w:t>profil pečetě jsou de-facto uložené parametry vytvářené pečetě (viditelný podpis, vložení časového razítka, atp), které mohou sloužit jako fixně předepsané parametry pro druh dokumentu (např.: všechna potvrzení o studiu mají stejné parametry) - jako základní nastavení parametrů, které jsou pro daný případ uživatele následně upraveny a je možné je sdílet s dalšími uživateli pod stejným pečetícím accountem.</w:t>
      </w:r>
    </w:p>
    <w:p w14:paraId="3EF7D7C7" w14:textId="77777777" w:rsidR="00296CA1" w:rsidRPr="00296CA1" w:rsidRDefault="00296CA1" w:rsidP="00296CA1">
      <w:pPr>
        <w:pStyle w:val="Compact"/>
        <w:numPr>
          <w:ilvl w:val="0"/>
          <w:numId w:val="20"/>
        </w:numPr>
        <w:rPr>
          <w:rFonts w:cstheme="minorHAnsi"/>
          <w:sz w:val="22"/>
          <w:szCs w:val="22"/>
          <w:lang w:val="cs-CZ"/>
        </w:rPr>
      </w:pPr>
      <w:r w:rsidRPr="00296CA1">
        <w:rPr>
          <w:rFonts w:cstheme="minorHAnsi"/>
          <w:sz w:val="22"/>
          <w:szCs w:val="22"/>
          <w:lang w:val="cs-CZ"/>
        </w:rPr>
        <w:t>Volitelně uživatel upraví parametry pečetě</w:t>
      </w:r>
    </w:p>
    <w:p w14:paraId="451DB1A1" w14:textId="77777777" w:rsidR="00296CA1" w:rsidRPr="00296CA1" w:rsidRDefault="00296CA1" w:rsidP="00296CA1">
      <w:pPr>
        <w:pStyle w:val="Compact"/>
        <w:numPr>
          <w:ilvl w:val="0"/>
          <w:numId w:val="20"/>
        </w:numPr>
        <w:rPr>
          <w:rFonts w:cstheme="minorHAnsi"/>
          <w:sz w:val="22"/>
          <w:szCs w:val="22"/>
          <w:lang w:val="cs-CZ"/>
        </w:rPr>
      </w:pPr>
      <w:r w:rsidRPr="00296CA1">
        <w:rPr>
          <w:rFonts w:cstheme="minorHAnsi"/>
          <w:sz w:val="22"/>
          <w:szCs w:val="22"/>
          <w:lang w:val="cs-CZ"/>
        </w:rPr>
        <w:t>Následně uživatel vybere dokumenty, které se mají opečetit a potvrdí</w:t>
      </w:r>
    </w:p>
    <w:p w14:paraId="1F343A24" w14:textId="77777777" w:rsidR="00296CA1" w:rsidRPr="00296CA1" w:rsidRDefault="00296CA1" w:rsidP="00296CA1">
      <w:pPr>
        <w:pStyle w:val="Compact"/>
        <w:numPr>
          <w:ilvl w:val="0"/>
          <w:numId w:val="20"/>
        </w:numPr>
        <w:rPr>
          <w:rFonts w:cstheme="minorHAnsi"/>
          <w:sz w:val="22"/>
          <w:szCs w:val="22"/>
          <w:lang w:val="cs-CZ"/>
        </w:rPr>
      </w:pPr>
      <w:r w:rsidRPr="00296CA1">
        <w:rPr>
          <w:rFonts w:cstheme="minorHAnsi"/>
          <w:sz w:val="22"/>
          <w:szCs w:val="22"/>
          <w:lang w:val="cs-CZ"/>
        </w:rPr>
        <w:t>RemoteSealProFi postupně opečetí všechny vybrané dokumenty</w:t>
      </w:r>
    </w:p>
    <w:p w14:paraId="31A749F3" w14:textId="77777777" w:rsidR="00296CA1" w:rsidRPr="00E53A0D" w:rsidRDefault="00296CA1" w:rsidP="00E53A0D">
      <w:pPr>
        <w:pStyle w:val="Nadpis3"/>
        <w:spacing w:before="360" w:after="120"/>
        <w:rPr>
          <w:rFonts w:asciiTheme="minorHAnsi" w:hAnsiTheme="minorHAnsi" w:cstheme="minorHAnsi"/>
          <w:color w:val="1F4E79" w:themeColor="accent5" w:themeShade="80"/>
          <w:sz w:val="22"/>
          <w:szCs w:val="22"/>
        </w:rPr>
      </w:pPr>
      <w:r w:rsidRPr="00E53A0D">
        <w:rPr>
          <w:rFonts w:asciiTheme="minorHAnsi" w:hAnsiTheme="minorHAnsi" w:cstheme="minorHAnsi"/>
          <w:color w:val="1F4E79" w:themeColor="accent5" w:themeShade="80"/>
          <w:sz w:val="22"/>
          <w:szCs w:val="22"/>
        </w:rPr>
        <w:t>Připojení časového razítka</w:t>
      </w:r>
    </w:p>
    <w:p w14:paraId="79CCC511" w14:textId="77777777" w:rsidR="00296CA1" w:rsidRPr="00296CA1" w:rsidRDefault="00296CA1" w:rsidP="00441F87">
      <w:pPr>
        <w:jc w:val="both"/>
        <w:rPr>
          <w:rFonts w:cstheme="minorHAnsi"/>
          <w:lang w:eastAsia="cs-CZ"/>
        </w:rPr>
      </w:pPr>
      <w:r w:rsidRPr="00296CA1">
        <w:rPr>
          <w:rFonts w:cstheme="minorHAnsi"/>
          <w:lang w:eastAsia="cs-CZ"/>
        </w:rPr>
        <w:t xml:space="preserve">§ 11 odst. 2 zákona č. 297/2016 Sb. o službách vytvářejících důvěru pro elektronické transakce stanoví, že veřejnoprávní podepisující, který zapečetil elektronický dokument, kterým činí úkon nebo právně jedná, způsobem podle § 8, a osoba, která zapečetila elektronický dokument, kterým činí úkon při </w:t>
      </w:r>
      <w:r w:rsidRPr="00296CA1">
        <w:rPr>
          <w:rFonts w:cstheme="minorHAnsi"/>
          <w:lang w:eastAsia="cs-CZ"/>
        </w:rPr>
        <w:lastRenderedPageBreak/>
        <w:t>výkonu své působnosti, způsobem podle § 8, opatří zapečetěný elektronický dokument kvalifikovaným elektronickým časovým razítkem. Časové razítko je možné připojit jak v rámci pečetící transakce, tak samostatným procesem. Časová razítka zakoupená v rámci balíčku časových razítek je možné čerpat jak v rámci pečetících transakcí, tak pro samostatné připojení časového razítka.</w:t>
      </w:r>
    </w:p>
    <w:bookmarkEnd w:id="16"/>
    <w:p w14:paraId="3FB11C8E" w14:textId="77777777" w:rsidR="00296CA1" w:rsidRPr="00296CA1" w:rsidRDefault="00296CA1" w:rsidP="00296CA1">
      <w:pPr>
        <w:pStyle w:val="Nadpis2"/>
      </w:pPr>
      <w:r w:rsidRPr="00296CA1">
        <w:t>Obnova pečetícího certifikátu</w:t>
      </w:r>
    </w:p>
    <w:p w14:paraId="08A14556" w14:textId="77777777" w:rsidR="00296CA1" w:rsidRPr="00296CA1" w:rsidRDefault="00296CA1" w:rsidP="00E83CE4">
      <w:pPr>
        <w:pStyle w:val="FirstParagraph"/>
        <w:jc w:val="both"/>
        <w:rPr>
          <w:rFonts w:cstheme="minorHAnsi"/>
          <w:sz w:val="22"/>
          <w:szCs w:val="22"/>
          <w:lang w:val="cs-CZ"/>
        </w:rPr>
      </w:pPr>
      <w:r w:rsidRPr="00296CA1">
        <w:rPr>
          <w:rFonts w:cstheme="minorHAnsi"/>
          <w:sz w:val="22"/>
          <w:szCs w:val="22"/>
          <w:lang w:val="cs-CZ"/>
        </w:rPr>
        <w:t>S předstihem před koncem platnosti aktuální</w:t>
      </w:r>
      <w:r w:rsidR="00E83CE4">
        <w:rPr>
          <w:rFonts w:cstheme="minorHAnsi"/>
          <w:sz w:val="22"/>
          <w:szCs w:val="22"/>
          <w:lang w:val="cs-CZ"/>
        </w:rPr>
        <w:t>ho</w:t>
      </w:r>
      <w:r w:rsidRPr="00296CA1">
        <w:rPr>
          <w:rFonts w:cstheme="minorHAnsi"/>
          <w:sz w:val="22"/>
          <w:szCs w:val="22"/>
          <w:lang w:val="cs-CZ"/>
        </w:rPr>
        <w:t xml:space="preserve"> pečetícího certifikátu (30, 15 a 5 dní) jsou uživatelé s</w:t>
      </w:r>
      <w:r w:rsidR="00E83CE4">
        <w:rPr>
          <w:rFonts w:cstheme="minorHAnsi"/>
          <w:sz w:val="22"/>
          <w:szCs w:val="22"/>
          <w:lang w:val="cs-CZ"/>
        </w:rPr>
        <w:t> </w:t>
      </w:r>
      <w:r w:rsidRPr="00296CA1">
        <w:rPr>
          <w:rFonts w:cstheme="minorHAnsi"/>
          <w:sz w:val="22"/>
          <w:szCs w:val="22"/>
          <w:lang w:val="cs-CZ"/>
        </w:rPr>
        <w:t>rolí správce pečetění informováni e-mailem o blížícím se konci platnosti pečetícího certifikátu. Správce pečetění:</w:t>
      </w:r>
    </w:p>
    <w:p w14:paraId="2DEDAE3D" w14:textId="77777777" w:rsidR="00296CA1" w:rsidRPr="00296CA1" w:rsidRDefault="00296CA1" w:rsidP="00E83CE4">
      <w:pPr>
        <w:pStyle w:val="Compact"/>
        <w:numPr>
          <w:ilvl w:val="0"/>
          <w:numId w:val="21"/>
        </w:numPr>
        <w:jc w:val="both"/>
        <w:rPr>
          <w:rFonts w:cstheme="minorHAnsi"/>
          <w:sz w:val="22"/>
          <w:szCs w:val="22"/>
          <w:lang w:val="cs-CZ"/>
        </w:rPr>
      </w:pPr>
      <w:r w:rsidRPr="00296CA1">
        <w:rPr>
          <w:rFonts w:cstheme="minorHAnsi"/>
          <w:sz w:val="22"/>
          <w:szCs w:val="22"/>
          <w:lang w:val="cs-CZ"/>
        </w:rPr>
        <w:t>Se přihlásí do aplikace RemoteSealProFi a otevře administrátorskou část aplikace =&gt; správa pečetícího certifikátu</w:t>
      </w:r>
    </w:p>
    <w:p w14:paraId="12422444" w14:textId="77777777" w:rsidR="00296CA1" w:rsidRPr="00296CA1" w:rsidRDefault="00296CA1" w:rsidP="00E83CE4">
      <w:pPr>
        <w:pStyle w:val="Compact"/>
        <w:numPr>
          <w:ilvl w:val="0"/>
          <w:numId w:val="21"/>
        </w:numPr>
        <w:jc w:val="both"/>
        <w:rPr>
          <w:rFonts w:cstheme="minorHAnsi"/>
          <w:sz w:val="22"/>
          <w:szCs w:val="22"/>
          <w:lang w:val="cs-CZ"/>
        </w:rPr>
      </w:pPr>
      <w:r w:rsidRPr="00296CA1">
        <w:rPr>
          <w:rFonts w:cstheme="minorHAnsi"/>
          <w:sz w:val="22"/>
          <w:szCs w:val="22"/>
          <w:lang w:val="cs-CZ"/>
        </w:rPr>
        <w:t>Stiskne tlačítko obnovit certifikát</w:t>
      </w:r>
    </w:p>
    <w:p w14:paraId="0E7610D5" w14:textId="77777777" w:rsidR="00296CA1" w:rsidRPr="00296CA1" w:rsidRDefault="00296CA1" w:rsidP="00E83CE4">
      <w:pPr>
        <w:pStyle w:val="Compact"/>
        <w:numPr>
          <w:ilvl w:val="0"/>
          <w:numId w:val="21"/>
        </w:numPr>
        <w:jc w:val="both"/>
        <w:rPr>
          <w:rFonts w:cstheme="minorHAnsi"/>
          <w:sz w:val="22"/>
          <w:szCs w:val="22"/>
          <w:lang w:val="cs-CZ"/>
        </w:rPr>
      </w:pPr>
      <w:r w:rsidRPr="00296CA1">
        <w:rPr>
          <w:rFonts w:cstheme="minorHAnsi"/>
          <w:sz w:val="22"/>
          <w:szCs w:val="22"/>
          <w:lang w:val="cs-CZ"/>
        </w:rPr>
        <w:t>Aplikace zajistí vytvoření žádosti o následný certifikát a zobrazí uživateli detail servisní transakce k podpisu žádosti o vydání následného certifikátu</w:t>
      </w:r>
    </w:p>
    <w:p w14:paraId="627083D5" w14:textId="77777777" w:rsidR="00296CA1" w:rsidRPr="00296CA1" w:rsidRDefault="00296CA1" w:rsidP="00E83CE4">
      <w:pPr>
        <w:pStyle w:val="Compact"/>
        <w:numPr>
          <w:ilvl w:val="0"/>
          <w:numId w:val="21"/>
        </w:numPr>
        <w:jc w:val="both"/>
        <w:rPr>
          <w:rFonts w:cstheme="minorHAnsi"/>
          <w:sz w:val="22"/>
          <w:szCs w:val="22"/>
          <w:lang w:val="cs-CZ"/>
        </w:rPr>
      </w:pPr>
      <w:r w:rsidRPr="00296CA1">
        <w:rPr>
          <w:rFonts w:cstheme="minorHAnsi"/>
          <w:sz w:val="22"/>
          <w:szCs w:val="22"/>
          <w:lang w:val="cs-CZ"/>
        </w:rPr>
        <w:t>Uživatel stiskne tlačítko podepsat a zadá své heslo ke službě RemoteSeal</w:t>
      </w:r>
    </w:p>
    <w:p w14:paraId="117E7506" w14:textId="77777777" w:rsidR="00296CA1" w:rsidRPr="00296CA1" w:rsidRDefault="00296CA1" w:rsidP="00E83CE4">
      <w:pPr>
        <w:pStyle w:val="Compact"/>
        <w:numPr>
          <w:ilvl w:val="0"/>
          <w:numId w:val="21"/>
        </w:numPr>
        <w:jc w:val="both"/>
        <w:rPr>
          <w:rFonts w:cstheme="minorHAnsi"/>
          <w:sz w:val="22"/>
          <w:szCs w:val="22"/>
          <w:lang w:val="cs-CZ"/>
        </w:rPr>
      </w:pPr>
      <w:r w:rsidRPr="00296CA1">
        <w:rPr>
          <w:rFonts w:cstheme="minorHAnsi"/>
          <w:sz w:val="22"/>
          <w:szCs w:val="22"/>
          <w:lang w:val="cs-CZ"/>
        </w:rPr>
        <w:t>Služba následně zajistí vydání následného pečetícího certifikátu a po jeho vydání naplánuje odložené nasazení nově vydaného pečetícího certifikátu (za + 15 dní)</w:t>
      </w:r>
    </w:p>
    <w:p w14:paraId="3B5C1736" w14:textId="77777777" w:rsidR="00296CA1" w:rsidRPr="00296CA1" w:rsidRDefault="00296CA1" w:rsidP="00E83CE4">
      <w:pPr>
        <w:pStyle w:val="Compact"/>
        <w:numPr>
          <w:ilvl w:val="0"/>
          <w:numId w:val="21"/>
        </w:numPr>
        <w:jc w:val="both"/>
        <w:rPr>
          <w:rFonts w:cstheme="minorHAnsi"/>
          <w:sz w:val="22"/>
          <w:szCs w:val="22"/>
          <w:lang w:val="cs-CZ"/>
        </w:rPr>
      </w:pPr>
      <w:r w:rsidRPr="00296CA1">
        <w:rPr>
          <w:rFonts w:cstheme="minorHAnsi"/>
          <w:sz w:val="22"/>
          <w:szCs w:val="22"/>
          <w:lang w:val="cs-CZ"/>
        </w:rPr>
        <w:t>Správce pečetění si může po vydání certifikátu v aplikaci zobrazit informace o novém certifikátu, uložit si nový certifikát do souboru, vidět přesný čas plánovaného nasazení nového certifikátu a tento čas může v aplikac</w:t>
      </w:r>
      <w:r w:rsidR="00971866">
        <w:rPr>
          <w:rFonts w:cstheme="minorHAnsi"/>
          <w:sz w:val="22"/>
          <w:szCs w:val="22"/>
          <w:lang w:val="cs-CZ"/>
        </w:rPr>
        <w:t>i</w:t>
      </w:r>
      <w:r w:rsidRPr="00296CA1">
        <w:rPr>
          <w:rFonts w:cstheme="minorHAnsi"/>
          <w:sz w:val="22"/>
          <w:szCs w:val="22"/>
          <w:lang w:val="cs-CZ"/>
        </w:rPr>
        <w:t xml:space="preserve"> také změnit.</w:t>
      </w:r>
    </w:p>
    <w:p w14:paraId="56F336A7" w14:textId="77777777" w:rsidR="00296CA1" w:rsidRPr="00296CA1" w:rsidRDefault="00296CA1" w:rsidP="00296CA1">
      <w:pPr>
        <w:pStyle w:val="Nadpis2"/>
      </w:pPr>
      <w:bookmarkStart w:id="17" w:name="podporované-formáty-podpisu"/>
      <w:r w:rsidRPr="00296CA1">
        <w:t>Podporované formáty podpisu</w:t>
      </w:r>
    </w:p>
    <w:p w14:paraId="4B847BCF" w14:textId="77777777" w:rsidR="00296CA1" w:rsidRPr="00296CA1" w:rsidRDefault="00296CA1" w:rsidP="00296CA1">
      <w:pPr>
        <w:pStyle w:val="Compact"/>
        <w:numPr>
          <w:ilvl w:val="0"/>
          <w:numId w:val="14"/>
        </w:numPr>
        <w:rPr>
          <w:rFonts w:cstheme="minorHAnsi"/>
          <w:sz w:val="22"/>
          <w:szCs w:val="22"/>
          <w:lang w:val="cs-CZ"/>
        </w:rPr>
      </w:pPr>
      <w:r w:rsidRPr="00296CA1">
        <w:rPr>
          <w:rFonts w:cstheme="minorHAnsi"/>
          <w:b/>
          <w:bCs/>
          <w:sz w:val="22"/>
          <w:szCs w:val="22"/>
          <w:lang w:val="cs-CZ"/>
        </w:rPr>
        <w:t>CAdES</w:t>
      </w:r>
    </w:p>
    <w:p w14:paraId="348E978E" w14:textId="77777777" w:rsidR="00296CA1" w:rsidRPr="00296CA1" w:rsidRDefault="00296CA1" w:rsidP="00296CA1">
      <w:pPr>
        <w:pStyle w:val="Compact"/>
        <w:numPr>
          <w:ilvl w:val="1"/>
          <w:numId w:val="14"/>
        </w:numPr>
        <w:rPr>
          <w:rFonts w:cstheme="minorHAnsi"/>
          <w:sz w:val="22"/>
          <w:szCs w:val="22"/>
          <w:lang w:val="cs-CZ"/>
        </w:rPr>
      </w:pPr>
      <w:r w:rsidRPr="00296CA1">
        <w:rPr>
          <w:rFonts w:cstheme="minorHAnsi"/>
          <w:sz w:val="22"/>
          <w:szCs w:val="22"/>
          <w:lang w:val="cs-CZ"/>
        </w:rPr>
        <w:t>CAdES-B-B, CAdES-B-T</w:t>
      </w:r>
    </w:p>
    <w:p w14:paraId="5D58F6E1" w14:textId="77777777" w:rsidR="00296CA1" w:rsidRPr="00296CA1" w:rsidRDefault="00296CA1" w:rsidP="00296CA1">
      <w:pPr>
        <w:pStyle w:val="Compact"/>
        <w:numPr>
          <w:ilvl w:val="1"/>
          <w:numId w:val="14"/>
        </w:numPr>
        <w:rPr>
          <w:rFonts w:cstheme="minorHAnsi"/>
          <w:sz w:val="22"/>
          <w:szCs w:val="22"/>
          <w:lang w:val="cs-CZ"/>
        </w:rPr>
      </w:pPr>
      <w:r w:rsidRPr="00296CA1">
        <w:rPr>
          <w:rFonts w:cstheme="minorHAnsi"/>
          <w:sz w:val="22"/>
          <w:szCs w:val="22"/>
          <w:lang w:val="cs-CZ"/>
        </w:rPr>
        <w:t>Dle normy EN 319 122, ve variantách:</w:t>
      </w:r>
    </w:p>
    <w:p w14:paraId="3903FCD7" w14:textId="77777777" w:rsidR="00296CA1" w:rsidRPr="00296CA1" w:rsidRDefault="00296CA1" w:rsidP="00296CA1">
      <w:pPr>
        <w:pStyle w:val="Compact"/>
        <w:numPr>
          <w:ilvl w:val="2"/>
          <w:numId w:val="14"/>
        </w:numPr>
        <w:rPr>
          <w:rFonts w:cstheme="minorHAnsi"/>
          <w:sz w:val="22"/>
          <w:szCs w:val="22"/>
          <w:lang w:val="cs-CZ"/>
        </w:rPr>
      </w:pPr>
      <w:r w:rsidRPr="00296CA1">
        <w:rPr>
          <w:rFonts w:cstheme="minorHAnsi"/>
          <w:sz w:val="22"/>
          <w:szCs w:val="22"/>
          <w:lang w:val="cs-CZ"/>
        </w:rPr>
        <w:t>Interní</w:t>
      </w:r>
    </w:p>
    <w:p w14:paraId="69079B8B" w14:textId="77777777" w:rsidR="00296CA1" w:rsidRPr="00296CA1" w:rsidRDefault="00296CA1" w:rsidP="00296CA1">
      <w:pPr>
        <w:pStyle w:val="Compact"/>
        <w:numPr>
          <w:ilvl w:val="2"/>
          <w:numId w:val="14"/>
        </w:numPr>
        <w:rPr>
          <w:rFonts w:cstheme="minorHAnsi"/>
          <w:sz w:val="22"/>
          <w:szCs w:val="22"/>
          <w:lang w:val="cs-CZ"/>
        </w:rPr>
      </w:pPr>
      <w:r w:rsidRPr="00296CA1">
        <w:rPr>
          <w:rFonts w:cstheme="minorHAnsi"/>
          <w:sz w:val="22"/>
          <w:szCs w:val="22"/>
          <w:lang w:val="cs-CZ"/>
        </w:rPr>
        <w:t>Externí</w:t>
      </w:r>
    </w:p>
    <w:p w14:paraId="63E722B9" w14:textId="77777777" w:rsidR="00296CA1" w:rsidRPr="00296CA1" w:rsidRDefault="00296CA1" w:rsidP="00296CA1">
      <w:pPr>
        <w:pStyle w:val="Compact"/>
        <w:numPr>
          <w:ilvl w:val="0"/>
          <w:numId w:val="14"/>
        </w:numPr>
        <w:rPr>
          <w:rFonts w:cstheme="minorHAnsi"/>
          <w:sz w:val="22"/>
          <w:szCs w:val="22"/>
          <w:lang w:val="cs-CZ"/>
        </w:rPr>
      </w:pPr>
      <w:r w:rsidRPr="00296CA1">
        <w:rPr>
          <w:rFonts w:cstheme="minorHAnsi"/>
          <w:b/>
          <w:bCs/>
          <w:sz w:val="22"/>
          <w:szCs w:val="22"/>
          <w:lang w:val="cs-CZ"/>
        </w:rPr>
        <w:t>PAdES</w:t>
      </w:r>
    </w:p>
    <w:p w14:paraId="352BFD62" w14:textId="77777777" w:rsidR="00296CA1" w:rsidRPr="00296CA1" w:rsidRDefault="00296CA1" w:rsidP="00296CA1">
      <w:pPr>
        <w:pStyle w:val="Compact"/>
        <w:numPr>
          <w:ilvl w:val="1"/>
          <w:numId w:val="14"/>
        </w:numPr>
        <w:rPr>
          <w:rFonts w:cstheme="minorHAnsi"/>
          <w:sz w:val="22"/>
          <w:szCs w:val="22"/>
          <w:lang w:val="cs-CZ"/>
        </w:rPr>
      </w:pPr>
      <w:r w:rsidRPr="00296CA1">
        <w:rPr>
          <w:rFonts w:cstheme="minorHAnsi"/>
          <w:sz w:val="22"/>
          <w:szCs w:val="22"/>
          <w:lang w:val="cs-CZ"/>
        </w:rPr>
        <w:t>PAdES-B-B, PAdES-B-T</w:t>
      </w:r>
    </w:p>
    <w:p w14:paraId="73A45AD6" w14:textId="77777777" w:rsidR="00296CA1" w:rsidRPr="00296CA1" w:rsidRDefault="00296CA1" w:rsidP="00296CA1">
      <w:pPr>
        <w:pStyle w:val="Compact"/>
        <w:numPr>
          <w:ilvl w:val="1"/>
          <w:numId w:val="14"/>
        </w:numPr>
        <w:rPr>
          <w:rFonts w:cstheme="minorHAnsi"/>
          <w:sz w:val="22"/>
          <w:szCs w:val="22"/>
          <w:lang w:val="cs-CZ"/>
        </w:rPr>
      </w:pPr>
      <w:r w:rsidRPr="00296CA1">
        <w:rPr>
          <w:rFonts w:cstheme="minorHAnsi"/>
          <w:sz w:val="22"/>
          <w:szCs w:val="22"/>
          <w:lang w:val="cs-CZ"/>
        </w:rPr>
        <w:t>Dle normy EN 319 142, ve variantách:</w:t>
      </w:r>
    </w:p>
    <w:p w14:paraId="033DB377" w14:textId="77777777" w:rsidR="00296CA1" w:rsidRPr="00296CA1" w:rsidRDefault="00296CA1" w:rsidP="00296CA1">
      <w:pPr>
        <w:pStyle w:val="Compact"/>
        <w:numPr>
          <w:ilvl w:val="2"/>
          <w:numId w:val="14"/>
        </w:numPr>
        <w:rPr>
          <w:rFonts w:cstheme="minorHAnsi"/>
          <w:sz w:val="22"/>
          <w:szCs w:val="22"/>
          <w:lang w:val="cs-CZ"/>
        </w:rPr>
      </w:pPr>
      <w:r w:rsidRPr="00296CA1">
        <w:rPr>
          <w:rFonts w:cstheme="minorHAnsi"/>
          <w:sz w:val="22"/>
          <w:szCs w:val="22"/>
          <w:lang w:val="cs-CZ"/>
        </w:rPr>
        <w:t>Neviditelný</w:t>
      </w:r>
    </w:p>
    <w:p w14:paraId="711A891C" w14:textId="77777777" w:rsidR="00296CA1" w:rsidRPr="00296CA1" w:rsidRDefault="00296CA1" w:rsidP="00296CA1">
      <w:pPr>
        <w:pStyle w:val="Compact"/>
        <w:numPr>
          <w:ilvl w:val="2"/>
          <w:numId w:val="14"/>
        </w:numPr>
        <w:rPr>
          <w:rFonts w:cstheme="minorHAnsi"/>
          <w:sz w:val="22"/>
          <w:szCs w:val="22"/>
          <w:lang w:val="cs-CZ"/>
        </w:rPr>
      </w:pPr>
      <w:r w:rsidRPr="00296CA1">
        <w:rPr>
          <w:rFonts w:cstheme="minorHAnsi"/>
          <w:sz w:val="22"/>
          <w:szCs w:val="22"/>
          <w:lang w:val="cs-CZ"/>
        </w:rPr>
        <w:t>Viditelný – Text/Obrázek/Text+Obrázek + volitelně obrázek na pozadí</w:t>
      </w:r>
    </w:p>
    <w:p w14:paraId="220AEFD0" w14:textId="77777777" w:rsidR="00296CA1" w:rsidRPr="00296CA1" w:rsidRDefault="00296CA1" w:rsidP="00296CA1">
      <w:pPr>
        <w:pStyle w:val="Compact"/>
        <w:numPr>
          <w:ilvl w:val="0"/>
          <w:numId w:val="14"/>
        </w:numPr>
        <w:rPr>
          <w:rFonts w:cstheme="minorHAnsi"/>
          <w:sz w:val="22"/>
          <w:szCs w:val="22"/>
          <w:lang w:val="cs-CZ"/>
        </w:rPr>
      </w:pPr>
      <w:r w:rsidRPr="00296CA1">
        <w:rPr>
          <w:rFonts w:cstheme="minorHAnsi"/>
          <w:b/>
          <w:bCs/>
          <w:sz w:val="22"/>
          <w:szCs w:val="22"/>
          <w:lang w:val="cs-CZ"/>
        </w:rPr>
        <w:t>XAdES</w:t>
      </w:r>
    </w:p>
    <w:p w14:paraId="189EB3B0" w14:textId="77777777" w:rsidR="00296CA1" w:rsidRPr="00296CA1" w:rsidRDefault="00296CA1" w:rsidP="00296CA1">
      <w:pPr>
        <w:pStyle w:val="Compact"/>
        <w:numPr>
          <w:ilvl w:val="1"/>
          <w:numId w:val="14"/>
        </w:numPr>
        <w:rPr>
          <w:rFonts w:cstheme="minorHAnsi"/>
          <w:sz w:val="22"/>
          <w:szCs w:val="22"/>
          <w:lang w:val="cs-CZ"/>
        </w:rPr>
      </w:pPr>
      <w:r w:rsidRPr="00296CA1">
        <w:rPr>
          <w:rFonts w:cstheme="minorHAnsi"/>
          <w:sz w:val="22"/>
          <w:szCs w:val="22"/>
          <w:lang w:val="cs-CZ"/>
        </w:rPr>
        <w:t>XAdES-B a XAdES-T</w:t>
      </w:r>
    </w:p>
    <w:p w14:paraId="1B603876" w14:textId="77777777" w:rsidR="00296CA1" w:rsidRPr="00296CA1" w:rsidRDefault="00296CA1" w:rsidP="00A5171E">
      <w:pPr>
        <w:pStyle w:val="Compact"/>
        <w:numPr>
          <w:ilvl w:val="1"/>
          <w:numId w:val="14"/>
        </w:numPr>
        <w:jc w:val="both"/>
        <w:rPr>
          <w:rFonts w:cstheme="minorHAnsi"/>
          <w:sz w:val="22"/>
          <w:szCs w:val="22"/>
          <w:lang w:val="cs-CZ"/>
        </w:rPr>
      </w:pPr>
      <w:r w:rsidRPr="00296CA1">
        <w:rPr>
          <w:rFonts w:cstheme="minorHAnsi"/>
          <w:sz w:val="22"/>
          <w:szCs w:val="22"/>
          <w:lang w:val="cs-CZ"/>
        </w:rPr>
        <w:t>Dle normy ETSI TS 103 171 a to ve variantě enveloped, přičemž:</w:t>
      </w:r>
    </w:p>
    <w:p w14:paraId="5562D252" w14:textId="77777777" w:rsidR="00296CA1" w:rsidRPr="00296CA1" w:rsidRDefault="00296CA1" w:rsidP="00A5171E">
      <w:pPr>
        <w:pStyle w:val="Compact"/>
        <w:numPr>
          <w:ilvl w:val="2"/>
          <w:numId w:val="14"/>
        </w:numPr>
        <w:jc w:val="both"/>
        <w:rPr>
          <w:rFonts w:cstheme="minorHAnsi"/>
          <w:sz w:val="22"/>
          <w:szCs w:val="22"/>
          <w:lang w:val="cs-CZ"/>
        </w:rPr>
      </w:pPr>
      <w:r w:rsidRPr="00296CA1">
        <w:rPr>
          <w:rFonts w:cstheme="minorHAnsi"/>
          <w:sz w:val="22"/>
          <w:szCs w:val="22"/>
          <w:lang w:val="cs-CZ"/>
        </w:rPr>
        <w:t>Na vstupu bude XML dokument, který bude kompletně použit jakožto vstup podepisovaných data.</w:t>
      </w:r>
    </w:p>
    <w:p w14:paraId="4B2B6A42" w14:textId="77777777" w:rsidR="00296CA1" w:rsidRPr="00296CA1" w:rsidRDefault="00296CA1" w:rsidP="00A5171E">
      <w:pPr>
        <w:pStyle w:val="Compact"/>
        <w:numPr>
          <w:ilvl w:val="2"/>
          <w:numId w:val="14"/>
        </w:numPr>
        <w:jc w:val="both"/>
        <w:rPr>
          <w:rFonts w:cstheme="minorHAnsi"/>
          <w:sz w:val="22"/>
          <w:szCs w:val="22"/>
          <w:lang w:val="cs-CZ"/>
        </w:rPr>
      </w:pPr>
      <w:r w:rsidRPr="00296CA1">
        <w:rPr>
          <w:rFonts w:cstheme="minorHAnsi"/>
          <w:sz w:val="22"/>
          <w:szCs w:val="22"/>
          <w:lang w:val="cs-CZ"/>
        </w:rPr>
        <w:t>Na vstupu bude určeno ID elementu, do nějž bude jakožto poslední child element přidán element Signature obsahující nově vytvořenou kvalifikovanou elektronickou pečeť.</w:t>
      </w:r>
    </w:p>
    <w:p w14:paraId="5B9830FA" w14:textId="77777777" w:rsidR="00296CA1" w:rsidRPr="00296CA1" w:rsidRDefault="00296CA1" w:rsidP="00A5171E">
      <w:pPr>
        <w:pStyle w:val="Compact"/>
        <w:numPr>
          <w:ilvl w:val="2"/>
          <w:numId w:val="14"/>
        </w:numPr>
        <w:jc w:val="both"/>
        <w:rPr>
          <w:rFonts w:cstheme="minorHAnsi"/>
          <w:sz w:val="22"/>
          <w:szCs w:val="22"/>
          <w:lang w:val="cs-CZ"/>
        </w:rPr>
      </w:pPr>
      <w:r w:rsidRPr="00296CA1">
        <w:rPr>
          <w:rFonts w:cstheme="minorHAnsi"/>
          <w:sz w:val="22"/>
          <w:szCs w:val="22"/>
          <w:lang w:val="cs-CZ"/>
        </w:rPr>
        <w:t>Na vstupu bude definice požadovaných transformací, digest metody a mime-type referencovaných dat pro element Reference s id="xadesReference".</w:t>
      </w:r>
    </w:p>
    <w:p w14:paraId="789BE033" w14:textId="77777777" w:rsidR="00296CA1" w:rsidRPr="00296CA1" w:rsidRDefault="00296CA1" w:rsidP="00A5171E">
      <w:pPr>
        <w:pStyle w:val="Compact"/>
        <w:numPr>
          <w:ilvl w:val="2"/>
          <w:numId w:val="14"/>
        </w:numPr>
        <w:jc w:val="both"/>
        <w:rPr>
          <w:rFonts w:cstheme="minorHAnsi"/>
          <w:sz w:val="22"/>
          <w:szCs w:val="22"/>
          <w:lang w:val="cs-CZ"/>
        </w:rPr>
      </w:pPr>
      <w:r w:rsidRPr="00296CA1">
        <w:rPr>
          <w:rFonts w:cstheme="minorHAnsi"/>
          <w:sz w:val="22"/>
          <w:szCs w:val="22"/>
          <w:lang w:val="cs-CZ"/>
        </w:rPr>
        <w:t>Na vstupu bude volba hash algoritmu podpisu (SHA256/SHA384/SHA512)</w:t>
      </w:r>
    </w:p>
    <w:p w14:paraId="0EF50EA0" w14:textId="77777777" w:rsidR="00296CA1" w:rsidRPr="00296CA1" w:rsidRDefault="00296CA1" w:rsidP="00A5171E">
      <w:pPr>
        <w:pStyle w:val="Compact"/>
        <w:numPr>
          <w:ilvl w:val="2"/>
          <w:numId w:val="14"/>
        </w:numPr>
        <w:jc w:val="both"/>
        <w:rPr>
          <w:rFonts w:cstheme="minorHAnsi"/>
          <w:sz w:val="22"/>
          <w:szCs w:val="22"/>
          <w:lang w:val="cs-CZ"/>
        </w:rPr>
      </w:pPr>
      <w:r w:rsidRPr="00296CA1">
        <w:rPr>
          <w:rFonts w:cstheme="minorHAnsi"/>
          <w:sz w:val="22"/>
          <w:szCs w:val="22"/>
          <w:lang w:val="cs-CZ"/>
        </w:rPr>
        <w:t>Na vstupu bude možnost volby podpisu typu XAdES-B/XAdES-T tedy bez nebo s časovým razítkem.</w:t>
      </w:r>
    </w:p>
    <w:p w14:paraId="6A3EBA9B" w14:textId="77777777" w:rsidR="00296CA1" w:rsidRPr="00296CA1" w:rsidRDefault="00296CA1" w:rsidP="00A5171E">
      <w:pPr>
        <w:pStyle w:val="Compact"/>
        <w:numPr>
          <w:ilvl w:val="0"/>
          <w:numId w:val="14"/>
        </w:numPr>
        <w:jc w:val="both"/>
        <w:rPr>
          <w:rFonts w:cstheme="minorHAnsi"/>
          <w:sz w:val="22"/>
          <w:szCs w:val="22"/>
          <w:lang w:val="cs-CZ"/>
        </w:rPr>
      </w:pPr>
      <w:r w:rsidRPr="00296CA1">
        <w:rPr>
          <w:rFonts w:cstheme="minorHAnsi"/>
          <w:b/>
          <w:bCs/>
          <w:sz w:val="22"/>
          <w:szCs w:val="22"/>
          <w:lang w:val="cs-CZ"/>
        </w:rPr>
        <w:lastRenderedPageBreak/>
        <w:t>ASiC-E XAdES</w:t>
      </w:r>
    </w:p>
    <w:p w14:paraId="0389CC24" w14:textId="77777777" w:rsidR="00296CA1" w:rsidRPr="00296CA1" w:rsidRDefault="00296CA1" w:rsidP="00A5171E">
      <w:pPr>
        <w:pStyle w:val="Compact"/>
        <w:numPr>
          <w:ilvl w:val="1"/>
          <w:numId w:val="14"/>
        </w:numPr>
        <w:jc w:val="both"/>
        <w:rPr>
          <w:rFonts w:cstheme="minorHAnsi"/>
          <w:sz w:val="22"/>
          <w:szCs w:val="22"/>
          <w:lang w:val="cs-CZ"/>
        </w:rPr>
      </w:pPr>
      <w:r w:rsidRPr="00296CA1">
        <w:rPr>
          <w:rFonts w:cstheme="minorHAnsi"/>
          <w:sz w:val="22"/>
          <w:szCs w:val="22"/>
          <w:lang w:val="cs-CZ"/>
        </w:rPr>
        <w:t>ASiC-E XAdES-B a ASiC-E XAdES-T</w:t>
      </w:r>
    </w:p>
    <w:p w14:paraId="58692FE8" w14:textId="77777777" w:rsidR="00296CA1" w:rsidRPr="00296CA1" w:rsidRDefault="00296CA1" w:rsidP="00A5171E">
      <w:pPr>
        <w:pStyle w:val="Compact"/>
        <w:numPr>
          <w:ilvl w:val="1"/>
          <w:numId w:val="14"/>
        </w:numPr>
        <w:jc w:val="both"/>
        <w:rPr>
          <w:rFonts w:cstheme="minorHAnsi"/>
          <w:sz w:val="22"/>
          <w:szCs w:val="22"/>
          <w:lang w:val="cs-CZ"/>
        </w:rPr>
      </w:pPr>
      <w:r w:rsidRPr="00296CA1">
        <w:rPr>
          <w:rFonts w:cstheme="minorHAnsi"/>
          <w:sz w:val="22"/>
          <w:szCs w:val="22"/>
          <w:lang w:val="cs-CZ"/>
        </w:rPr>
        <w:t>Dle normy ETSI TS 103 174, přičemž:</w:t>
      </w:r>
    </w:p>
    <w:p w14:paraId="565FC546" w14:textId="77777777" w:rsidR="00296CA1" w:rsidRPr="00296CA1" w:rsidRDefault="00296CA1" w:rsidP="00A5171E">
      <w:pPr>
        <w:pStyle w:val="Compact"/>
        <w:numPr>
          <w:ilvl w:val="2"/>
          <w:numId w:val="14"/>
        </w:numPr>
        <w:jc w:val="both"/>
        <w:rPr>
          <w:rFonts w:cstheme="minorHAnsi"/>
          <w:sz w:val="22"/>
          <w:szCs w:val="22"/>
          <w:lang w:val="cs-CZ"/>
        </w:rPr>
      </w:pPr>
      <w:r w:rsidRPr="00296CA1">
        <w:rPr>
          <w:rFonts w:cstheme="minorHAnsi"/>
          <w:sz w:val="22"/>
          <w:szCs w:val="22"/>
          <w:lang w:val="cs-CZ"/>
        </w:rPr>
        <w:t>Je možné opečetit právě jeden datový objekt právě jednou kvalifikovanou pečetí</w:t>
      </w:r>
    </w:p>
    <w:p w14:paraId="33200125" w14:textId="77777777" w:rsidR="00296CA1" w:rsidRPr="00296CA1" w:rsidRDefault="00296CA1" w:rsidP="00A5171E">
      <w:pPr>
        <w:pStyle w:val="Compact"/>
        <w:numPr>
          <w:ilvl w:val="2"/>
          <w:numId w:val="14"/>
        </w:numPr>
        <w:jc w:val="both"/>
        <w:rPr>
          <w:rFonts w:cstheme="minorHAnsi"/>
          <w:sz w:val="22"/>
          <w:szCs w:val="22"/>
          <w:lang w:val="cs-CZ"/>
        </w:rPr>
      </w:pPr>
      <w:r w:rsidRPr="00296CA1">
        <w:rPr>
          <w:rFonts w:cstheme="minorHAnsi"/>
          <w:sz w:val="22"/>
          <w:szCs w:val="22"/>
          <w:lang w:val="cs-CZ"/>
        </w:rPr>
        <w:t>Není podporováno rozšíření stávajícího ASiC-E souboru o další pečeť/podpis, ani několik podpisů/pečetí v rámci jednoho ASiC-E souboru.</w:t>
      </w:r>
    </w:p>
    <w:p w14:paraId="6DD8C5CD" w14:textId="77777777" w:rsidR="00296CA1" w:rsidRPr="00296CA1" w:rsidRDefault="00296CA1" w:rsidP="00A5171E">
      <w:pPr>
        <w:pStyle w:val="Compact"/>
        <w:numPr>
          <w:ilvl w:val="2"/>
          <w:numId w:val="14"/>
        </w:numPr>
        <w:jc w:val="both"/>
        <w:rPr>
          <w:rFonts w:cstheme="minorHAnsi"/>
          <w:sz w:val="22"/>
          <w:szCs w:val="22"/>
          <w:lang w:val="cs-CZ"/>
        </w:rPr>
      </w:pPr>
      <w:r w:rsidRPr="00296CA1">
        <w:rPr>
          <w:rFonts w:cstheme="minorHAnsi"/>
          <w:sz w:val="22"/>
          <w:szCs w:val="22"/>
          <w:lang w:val="cs-CZ"/>
        </w:rPr>
        <w:t>Pro soubory typu .txt, .pdf, .xml, .png je implicitně doplněn příslušný mimetype odpovídající dané příponě. Tuto implicitní volbu je možné v rozhraní explicitně přenastavit na jiný mimetype, popř. lze explicitní cestou nastavit mimetype pro ostatní (implicitně nepodporované) typy datových objektů.</w:t>
      </w:r>
    </w:p>
    <w:p w14:paraId="30292FC0" w14:textId="77777777" w:rsidR="00296CA1" w:rsidRPr="00296CA1" w:rsidRDefault="00296CA1" w:rsidP="00A5171E">
      <w:pPr>
        <w:pStyle w:val="Compact"/>
        <w:numPr>
          <w:ilvl w:val="2"/>
          <w:numId w:val="14"/>
        </w:numPr>
        <w:jc w:val="both"/>
        <w:rPr>
          <w:rFonts w:cstheme="minorHAnsi"/>
          <w:sz w:val="22"/>
          <w:szCs w:val="22"/>
          <w:lang w:val="cs-CZ"/>
        </w:rPr>
      </w:pPr>
      <w:r w:rsidRPr="00296CA1">
        <w:rPr>
          <w:rFonts w:cstheme="minorHAnsi"/>
          <w:sz w:val="22"/>
          <w:szCs w:val="22"/>
          <w:lang w:val="cs-CZ"/>
        </w:rPr>
        <w:t>Samotná XAdES pečeť uvnitř ASiC-E kontejneru obsahuje pouze minimální nezbytně nutnou množinu podepisovaných a nepodepisovaných properties vyžadovanou danou ETSI normou.</w:t>
      </w:r>
    </w:p>
    <w:p w14:paraId="3719B058" w14:textId="77777777" w:rsidR="00296CA1" w:rsidRPr="00296CA1" w:rsidRDefault="00296CA1" w:rsidP="00296CA1">
      <w:pPr>
        <w:pStyle w:val="Nadpis2"/>
      </w:pPr>
      <w:bookmarkStart w:id="18" w:name="doplňkové-zabezpečení-zdroje-komunikace"/>
      <w:bookmarkEnd w:id="17"/>
      <w:r w:rsidRPr="00296CA1">
        <w:t>Doplňkové zabezpečení zdroje komunikace</w:t>
      </w:r>
    </w:p>
    <w:p w14:paraId="6F8EE068" w14:textId="77777777" w:rsidR="00296CA1" w:rsidRPr="00296CA1" w:rsidRDefault="00296CA1" w:rsidP="00B44683">
      <w:pPr>
        <w:pStyle w:val="FirstParagraph"/>
        <w:jc w:val="both"/>
        <w:rPr>
          <w:rFonts w:cstheme="minorHAnsi"/>
          <w:sz w:val="22"/>
          <w:szCs w:val="22"/>
          <w:lang w:val="cs-CZ"/>
        </w:rPr>
      </w:pPr>
      <w:r w:rsidRPr="00296CA1">
        <w:rPr>
          <w:rFonts w:cstheme="minorHAnsi"/>
          <w:sz w:val="22"/>
          <w:szCs w:val="22"/>
          <w:lang w:val="cs-CZ"/>
        </w:rPr>
        <w:t>Pro jednotlivé pečetící accounty je možné nastavit doplňkové zabezpečení zdroje komunikace, které umožňuje omezit, "odkud" může daná aplikace pro daný account kontaktovat službu RemoteSeal - např.: že fixní uživatelské účty RemoteSealProFi musejí komunikovat přes určitou VPN mezi klientem a</w:t>
      </w:r>
      <w:r w:rsidR="00B44683">
        <w:rPr>
          <w:rFonts w:cstheme="minorHAnsi"/>
          <w:sz w:val="22"/>
          <w:szCs w:val="22"/>
          <w:lang w:val="cs-CZ"/>
        </w:rPr>
        <w:t> </w:t>
      </w:r>
      <w:r w:rsidRPr="00296CA1">
        <w:rPr>
          <w:rFonts w:cstheme="minorHAnsi"/>
          <w:sz w:val="22"/>
          <w:szCs w:val="22"/>
          <w:lang w:val="cs-CZ"/>
        </w:rPr>
        <w:t>I.CA, nebo musí být tato komunikace zabezpečena mTLS spojením s konkrétním klientským certifikátem, atp.</w:t>
      </w:r>
      <w:bookmarkEnd w:id="18"/>
    </w:p>
    <w:p w14:paraId="5743D7B6" w14:textId="77777777" w:rsidR="005A70CA" w:rsidRDefault="005A70CA" w:rsidP="00296CA1">
      <w:pPr>
        <w:jc w:val="center"/>
      </w:pPr>
    </w:p>
    <w:sectPr w:rsidR="005A70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A7EAE" w14:textId="77777777" w:rsidR="002B35A5" w:rsidRDefault="002B35A5" w:rsidP="00796924">
      <w:pPr>
        <w:spacing w:after="0" w:line="240" w:lineRule="auto"/>
      </w:pPr>
      <w:r>
        <w:separator/>
      </w:r>
    </w:p>
  </w:endnote>
  <w:endnote w:type="continuationSeparator" w:id="0">
    <w:p w14:paraId="66869AB6" w14:textId="77777777" w:rsidR="002B35A5" w:rsidRDefault="002B35A5" w:rsidP="00796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F81F4" w14:textId="77777777" w:rsidR="002B35A5" w:rsidRDefault="002B35A5" w:rsidP="00796924">
      <w:pPr>
        <w:spacing w:after="0" w:line="240" w:lineRule="auto"/>
      </w:pPr>
      <w:r>
        <w:separator/>
      </w:r>
    </w:p>
  </w:footnote>
  <w:footnote w:type="continuationSeparator" w:id="0">
    <w:p w14:paraId="6C0C3099" w14:textId="77777777" w:rsidR="002B35A5" w:rsidRDefault="002B35A5" w:rsidP="007969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A991"/>
    <w:multiLevelType w:val="multilevel"/>
    <w:tmpl w:val="2CF40BB8"/>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A99201"/>
    <w:multiLevelType w:val="multilevel"/>
    <w:tmpl w:val="FF18D268"/>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2" w15:restartNumberingAfterBreak="0">
    <w:nsid w:val="07BF56E7"/>
    <w:multiLevelType w:val="hybridMultilevel"/>
    <w:tmpl w:val="696E399E"/>
    <w:lvl w:ilvl="0" w:tplc="BBC646CA">
      <w:start w:val="1"/>
      <w:numFmt w:val="decimal"/>
      <w:lvlText w:val="%1."/>
      <w:lvlJc w:val="left"/>
      <w:pPr>
        <w:tabs>
          <w:tab w:val="num" w:pos="1560"/>
        </w:tabs>
        <w:ind w:left="15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050CD8"/>
    <w:multiLevelType w:val="hybridMultilevel"/>
    <w:tmpl w:val="2700B8F2"/>
    <w:lvl w:ilvl="0" w:tplc="FFFFFFFF">
      <w:start w:val="1"/>
      <w:numFmt w:val="decimal"/>
      <w:lvlText w:val="%1)"/>
      <w:lvlJc w:val="left"/>
      <w:pPr>
        <w:ind w:left="786"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15:restartNumberingAfterBreak="0">
    <w:nsid w:val="243A0E8B"/>
    <w:multiLevelType w:val="hybridMultilevel"/>
    <w:tmpl w:val="2700B8F2"/>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 w15:restartNumberingAfterBreak="0">
    <w:nsid w:val="362C6FCD"/>
    <w:multiLevelType w:val="multilevel"/>
    <w:tmpl w:val="7C88FAFA"/>
    <w:lvl w:ilvl="0">
      <w:start w:val="1"/>
      <w:numFmt w:val="upperRoman"/>
      <w:pStyle w:val="lneksmlouvy"/>
      <w:lvlText w:val="%1."/>
      <w:lvlJc w:val="left"/>
      <w:pPr>
        <w:tabs>
          <w:tab w:val="num" w:pos="737"/>
        </w:tabs>
        <w:ind w:left="737" w:hanging="737"/>
      </w:pPr>
      <w:rPr>
        <w:rFonts w:ascii="Arial" w:hAnsi="Arial" w:hint="default"/>
        <w:b/>
        <w:i w:val="0"/>
        <w:caps/>
        <w:strike w:val="0"/>
        <w:dstrike w:val="0"/>
        <w:vanish w:val="0"/>
        <w:color w:val="000000"/>
        <w:sz w:val="20"/>
        <w:szCs w:val="24"/>
        <w:vertAlign w:val="baseline"/>
      </w:rPr>
    </w:lvl>
    <w:lvl w:ilvl="1">
      <w:start w:val="1"/>
      <w:numFmt w:val="decimal"/>
      <w:pStyle w:val="Textlnkuslovan"/>
      <w:lvlText w:val="%2."/>
      <w:lvlJc w:val="left"/>
      <w:pPr>
        <w:tabs>
          <w:tab w:val="num" w:pos="737"/>
        </w:tabs>
        <w:ind w:left="737" w:hanging="737"/>
      </w:pPr>
      <w:rPr>
        <w:rFonts w:ascii="Arial" w:hAnsi="Arial" w:hint="default"/>
        <w:b w:val="0"/>
        <w:sz w:val="20"/>
      </w:rPr>
    </w:lvl>
    <w:lvl w:ilvl="2">
      <w:start w:val="1"/>
      <w:numFmt w:val="decimal"/>
      <w:pStyle w:val="NeslovanNadpis3"/>
      <w:lvlText w:val="%1.%2.%3"/>
      <w:lvlJc w:val="left"/>
      <w:pPr>
        <w:tabs>
          <w:tab w:val="num" w:pos="1474"/>
        </w:tabs>
        <w:ind w:left="1474" w:hanging="737"/>
      </w:pPr>
      <w:rPr>
        <w:rFonts w:ascii="Arial" w:hAnsi="Arial" w:hint="default"/>
        <w:b w:val="0"/>
        <w:sz w:val="20"/>
      </w:rPr>
    </w:lvl>
    <w:lvl w:ilvl="3">
      <w:start w:val="1"/>
      <w:numFmt w:val="decimal"/>
      <w:pStyle w:val="NeslovanNadpis4"/>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7A13E45"/>
    <w:multiLevelType w:val="hybridMultilevel"/>
    <w:tmpl w:val="8EAE2ADE"/>
    <w:lvl w:ilvl="0" w:tplc="9C222F92">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4D2A1A3C"/>
    <w:multiLevelType w:val="hybridMultilevel"/>
    <w:tmpl w:val="2700B8F2"/>
    <w:lvl w:ilvl="0" w:tplc="FFFFFFFF">
      <w:start w:val="1"/>
      <w:numFmt w:val="decimal"/>
      <w:lvlText w:val="%1)"/>
      <w:lvlJc w:val="left"/>
      <w:pPr>
        <w:ind w:left="786"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8" w15:restartNumberingAfterBreak="0">
    <w:nsid w:val="5E4E1424"/>
    <w:multiLevelType w:val="hybridMultilevel"/>
    <w:tmpl w:val="2700B8F2"/>
    <w:lvl w:ilvl="0" w:tplc="FFFFFFFF">
      <w:start w:val="1"/>
      <w:numFmt w:val="decimal"/>
      <w:lvlText w:val="%1)"/>
      <w:lvlJc w:val="left"/>
      <w:pPr>
        <w:ind w:left="786"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9" w15:restartNumberingAfterBreak="0">
    <w:nsid w:val="64B416A0"/>
    <w:multiLevelType w:val="hybridMultilevel"/>
    <w:tmpl w:val="494EAF3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5E97196"/>
    <w:multiLevelType w:val="hybridMultilevel"/>
    <w:tmpl w:val="2700B8F2"/>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1" w15:restartNumberingAfterBreak="0">
    <w:nsid w:val="660B6FB3"/>
    <w:multiLevelType w:val="hybridMultilevel"/>
    <w:tmpl w:val="2700B8F2"/>
    <w:lvl w:ilvl="0" w:tplc="FFFFFFFF">
      <w:start w:val="1"/>
      <w:numFmt w:val="decimal"/>
      <w:lvlText w:val="%1)"/>
      <w:lvlJc w:val="left"/>
      <w:pPr>
        <w:ind w:left="786"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2" w15:restartNumberingAfterBreak="0">
    <w:nsid w:val="6B740665"/>
    <w:multiLevelType w:val="hybridMultilevel"/>
    <w:tmpl w:val="E81AD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DE11221"/>
    <w:multiLevelType w:val="hybridMultilevel"/>
    <w:tmpl w:val="ED0EF276"/>
    <w:lvl w:ilvl="0" w:tplc="04050001">
      <w:start w:val="1"/>
      <w:numFmt w:val="bullet"/>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2FB488BC">
      <w:start w:val="2"/>
      <w:numFmt w:val="bullet"/>
      <w:lvlText w:val=""/>
      <w:lvlJc w:val="left"/>
      <w:pPr>
        <w:tabs>
          <w:tab w:val="num" w:pos="2269"/>
        </w:tabs>
        <w:ind w:left="2269" w:hanging="360"/>
      </w:pPr>
      <w:rPr>
        <w:rFonts w:ascii="Wingdings" w:eastAsia="Times New Roman" w:hAnsi="Wingdings" w:cs="Arial" w:hint="default"/>
      </w:rPr>
    </w:lvl>
    <w:lvl w:ilvl="3" w:tplc="0405000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6E3F43B6"/>
    <w:multiLevelType w:val="hybridMultilevel"/>
    <w:tmpl w:val="A04C048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6"/>
  </w:num>
  <w:num w:numId="4">
    <w:abstractNumId w:val="4"/>
  </w:num>
  <w:num w:numId="5">
    <w:abstractNumId w:val="11"/>
  </w:num>
  <w:num w:numId="6">
    <w:abstractNumId w:val="3"/>
  </w:num>
  <w:num w:numId="7">
    <w:abstractNumId w:val="8"/>
  </w:num>
  <w:num w:numId="8">
    <w:abstractNumId w:val="7"/>
  </w:num>
  <w:num w:numId="9">
    <w:abstractNumId w:val="10"/>
  </w:num>
  <w:num w:numId="10">
    <w:abstractNumId w:val="5"/>
  </w:num>
  <w:num w:numId="11">
    <w:abstractNumId w:val="13"/>
  </w:num>
  <w:num w:numId="12">
    <w:abstractNumId w:val="12"/>
  </w:num>
  <w:num w:numId="13">
    <w:abstractNumId w:val="2"/>
  </w:num>
  <w:num w:numId="14">
    <w:abstractNumId w:val="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B68"/>
    <w:rsid w:val="000A620F"/>
    <w:rsid w:val="000C25D5"/>
    <w:rsid w:val="001209BE"/>
    <w:rsid w:val="0015505E"/>
    <w:rsid w:val="001955DB"/>
    <w:rsid w:val="001E0B68"/>
    <w:rsid w:val="0021329E"/>
    <w:rsid w:val="00237E35"/>
    <w:rsid w:val="00296CA1"/>
    <w:rsid w:val="002A1263"/>
    <w:rsid w:val="002B35A5"/>
    <w:rsid w:val="00352952"/>
    <w:rsid w:val="00384F0F"/>
    <w:rsid w:val="003A1D3D"/>
    <w:rsid w:val="003D5ECF"/>
    <w:rsid w:val="00441F87"/>
    <w:rsid w:val="0050155D"/>
    <w:rsid w:val="00544016"/>
    <w:rsid w:val="005909AD"/>
    <w:rsid w:val="005A70CA"/>
    <w:rsid w:val="00683617"/>
    <w:rsid w:val="007148DB"/>
    <w:rsid w:val="007602B9"/>
    <w:rsid w:val="00796924"/>
    <w:rsid w:val="007A2637"/>
    <w:rsid w:val="0084262B"/>
    <w:rsid w:val="00891C90"/>
    <w:rsid w:val="008F2CF9"/>
    <w:rsid w:val="009256D2"/>
    <w:rsid w:val="009441B0"/>
    <w:rsid w:val="00955445"/>
    <w:rsid w:val="00971866"/>
    <w:rsid w:val="00983D4E"/>
    <w:rsid w:val="00A361D7"/>
    <w:rsid w:val="00A5171E"/>
    <w:rsid w:val="00AB016F"/>
    <w:rsid w:val="00B44683"/>
    <w:rsid w:val="00B5048B"/>
    <w:rsid w:val="00BE36D4"/>
    <w:rsid w:val="00C27B2F"/>
    <w:rsid w:val="00C73E48"/>
    <w:rsid w:val="00C76424"/>
    <w:rsid w:val="00CD309A"/>
    <w:rsid w:val="00D07936"/>
    <w:rsid w:val="00D4620F"/>
    <w:rsid w:val="00DC5367"/>
    <w:rsid w:val="00DE139A"/>
    <w:rsid w:val="00E53A0D"/>
    <w:rsid w:val="00E83CE4"/>
    <w:rsid w:val="00E97398"/>
    <w:rsid w:val="00EE26BD"/>
    <w:rsid w:val="00F1540A"/>
    <w:rsid w:val="00F46A9D"/>
    <w:rsid w:val="00F914CB"/>
    <w:rsid w:val="00FE57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ED68D"/>
  <w15:chartTrackingRefBased/>
  <w15:docId w15:val="{600ECD64-3B1B-4248-8BAC-75F80CD5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E0B68"/>
    <w:rPr>
      <w:rFonts w:eastAsiaTheme="minorEastAsia"/>
      <w:lang w:eastAsia="zh-CN"/>
    </w:rPr>
  </w:style>
  <w:style w:type="paragraph" w:styleId="Nadpis1">
    <w:name w:val="heading 1"/>
    <w:basedOn w:val="Normln"/>
    <w:next w:val="Normln"/>
    <w:link w:val="Nadpis1Char"/>
    <w:uiPriority w:val="9"/>
    <w:qFormat/>
    <w:rsid w:val="00296C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aliases w:val="Nadpis 2 Char1,Nadpis 2 Char Char,H2,F2,Podkapitola1,Nadpis 21,V_Head2,V_Head21,V_Head22,hlavicka,h2,smlouva2,Podkapitola základní kapitoly,F21,ASAPHeading 2,Nadpis 2T,PA Major Section,2,sub-sect,21,sub-sect1,22,sub-sect2,211,H"/>
    <w:basedOn w:val="Nadpis1"/>
    <w:next w:val="Normln"/>
    <w:link w:val="Nadpis2Char2"/>
    <w:autoRedefine/>
    <w:uiPriority w:val="99"/>
    <w:qFormat/>
    <w:rsid w:val="00296CA1"/>
    <w:pPr>
      <w:keepLines w:val="0"/>
      <w:spacing w:before="360" w:after="240" w:line="240" w:lineRule="auto"/>
      <w:outlineLvl w:val="1"/>
    </w:pPr>
    <w:rPr>
      <w:rFonts w:asciiTheme="minorHAnsi" w:eastAsia="Times New Roman" w:hAnsiTheme="minorHAnsi" w:cstheme="minorHAnsi"/>
      <w:iCs/>
      <w:color w:val="0070C0"/>
      <w:kern w:val="32"/>
      <w:sz w:val="22"/>
      <w:szCs w:val="22"/>
      <w:lang w:eastAsia="cs-CZ"/>
    </w:rPr>
  </w:style>
  <w:style w:type="paragraph" w:styleId="Nadpis3">
    <w:name w:val="heading 3"/>
    <w:aliases w:val="H3,Podkapitola2,Záhlaví 3,V_Head3,V_Head31,V_Head32,V_Head32 Char,PA Minor Section,h3,h3 sub heading,(Alt+3),Table Attribute Heading,Heading C,sub Italic,proj3,proj31,proj32,proj33,proj34,proj35,proj36,proj37,proj38,proj39,proj310"/>
    <w:basedOn w:val="Normln"/>
    <w:next w:val="Normln"/>
    <w:link w:val="Nadpis3Char"/>
    <w:uiPriority w:val="99"/>
    <w:unhideWhenUsed/>
    <w:qFormat/>
    <w:rsid w:val="001E0B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aliases w:val="Podkapitola3,Aufgabe,H4,V_Head4,ASAPHeading 4,Sub Sub Paragraph,Podkapitola31,Odstavec 1,Odstavec 11,Odstavec 12,Odstavec 13,Odstavec 14,Odstavec 111,Odstavec 121,Odstavec 131,Odstavec 15,Odstavec 141,Odstavec 16,Odstavec 112,Odstavec 122"/>
    <w:basedOn w:val="Normln"/>
    <w:next w:val="Normln"/>
    <w:link w:val="Nadpis4Char"/>
    <w:uiPriority w:val="99"/>
    <w:unhideWhenUsed/>
    <w:qFormat/>
    <w:rsid w:val="001E0B6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E0B68"/>
    <w:pPr>
      <w:spacing w:after="0" w:line="240" w:lineRule="auto"/>
    </w:pPr>
    <w:rPr>
      <w:rFonts w:eastAsiaTheme="minorEastAsia"/>
      <w:lang w:eastAsia="zh-CN"/>
    </w:rPr>
  </w:style>
  <w:style w:type="character" w:styleId="Hypertextovodkaz">
    <w:name w:val="Hyperlink"/>
    <w:basedOn w:val="Standardnpsmoodstavce"/>
    <w:rsid w:val="001E0B68"/>
    <w:rPr>
      <w:rFonts w:cs="Times New Roman"/>
      <w:color w:val="0000FF"/>
      <w:u w:val="single"/>
    </w:rPr>
  </w:style>
  <w:style w:type="paragraph" w:customStyle="1" w:styleId="Textlnkuslovan">
    <w:name w:val="Text článku číslovaný"/>
    <w:basedOn w:val="Normln"/>
    <w:link w:val="TextlnkuslovanChar"/>
    <w:rsid w:val="001E0B68"/>
    <w:pPr>
      <w:numPr>
        <w:ilvl w:val="1"/>
        <w:numId w:val="10"/>
      </w:numPr>
      <w:spacing w:after="120" w:line="280" w:lineRule="exact"/>
      <w:jc w:val="both"/>
    </w:pPr>
    <w:rPr>
      <w:rFonts w:ascii="Arial" w:eastAsia="Times New Roman" w:hAnsi="Arial" w:cs="Times New Roman"/>
      <w:kern w:val="0"/>
      <w:sz w:val="20"/>
      <w:szCs w:val="24"/>
      <w:lang w:val="x-none" w:eastAsia="cs-CZ"/>
    </w:rPr>
  </w:style>
  <w:style w:type="character" w:customStyle="1" w:styleId="TextlnkuslovanChar">
    <w:name w:val="Text článku číslovaný Char"/>
    <w:link w:val="Textlnkuslovan"/>
    <w:rsid w:val="001E0B68"/>
    <w:rPr>
      <w:rFonts w:ascii="Arial" w:eastAsia="Times New Roman" w:hAnsi="Arial" w:cs="Times New Roman"/>
      <w:kern w:val="0"/>
      <w:sz w:val="20"/>
      <w:szCs w:val="24"/>
      <w:lang w:val="x-none" w:eastAsia="cs-CZ"/>
    </w:rPr>
  </w:style>
  <w:style w:type="paragraph" w:customStyle="1" w:styleId="lneksmlouvy">
    <w:name w:val="Článek smlouvy"/>
    <w:basedOn w:val="Normln"/>
    <w:next w:val="Textlnkuslovan"/>
    <w:rsid w:val="001E0B68"/>
    <w:pPr>
      <w:keepNext/>
      <w:numPr>
        <w:numId w:val="10"/>
      </w:numPr>
      <w:tabs>
        <w:tab w:val="clear" w:pos="737"/>
        <w:tab w:val="num" w:pos="360"/>
      </w:tabs>
      <w:suppressAutoHyphens/>
      <w:spacing w:before="360" w:after="120" w:line="280" w:lineRule="exact"/>
      <w:ind w:left="0" w:firstLine="0"/>
      <w:jc w:val="both"/>
      <w:outlineLvl w:val="0"/>
    </w:pPr>
    <w:rPr>
      <w:rFonts w:ascii="Arial" w:eastAsia="Times New Roman" w:hAnsi="Arial" w:cs="Times New Roman"/>
      <w:b/>
      <w:kern w:val="0"/>
      <w:sz w:val="20"/>
      <w:szCs w:val="24"/>
      <w:lang w:val="x-none" w:eastAsia="x-none"/>
    </w:rPr>
  </w:style>
  <w:style w:type="paragraph" w:customStyle="1" w:styleId="NeslovanNadpis3">
    <w:name w:val="Nečíslovaný Nadpis 3"/>
    <w:basedOn w:val="Nadpis3"/>
    <w:next w:val="Normln"/>
    <w:rsid w:val="001E0B68"/>
    <w:pPr>
      <w:keepLines w:val="0"/>
      <w:numPr>
        <w:ilvl w:val="2"/>
        <w:numId w:val="10"/>
      </w:numPr>
      <w:tabs>
        <w:tab w:val="clear" w:pos="1474"/>
        <w:tab w:val="num" w:pos="360"/>
      </w:tabs>
      <w:spacing w:before="0" w:after="120" w:line="240" w:lineRule="auto"/>
      <w:ind w:left="0" w:firstLine="0"/>
    </w:pPr>
    <w:rPr>
      <w:rFonts w:ascii="Arial" w:eastAsia="Times New Roman" w:hAnsi="Arial" w:cs="Arial"/>
      <w:bCs/>
      <w:color w:val="auto"/>
      <w:kern w:val="24"/>
      <w:sz w:val="20"/>
      <w:szCs w:val="26"/>
      <w:lang w:val="x-none" w:eastAsia="cs-CZ"/>
    </w:rPr>
  </w:style>
  <w:style w:type="paragraph" w:customStyle="1" w:styleId="NeslovanNadpis4">
    <w:name w:val="Nečíslovaný Nadpis 4"/>
    <w:basedOn w:val="Nadpis4"/>
    <w:next w:val="Normln"/>
    <w:rsid w:val="001E0B68"/>
    <w:pPr>
      <w:keepLines w:val="0"/>
      <w:numPr>
        <w:ilvl w:val="3"/>
        <w:numId w:val="10"/>
      </w:numPr>
      <w:tabs>
        <w:tab w:val="clear" w:pos="3062"/>
        <w:tab w:val="num" w:pos="360"/>
        <w:tab w:val="left" w:pos="2552"/>
      </w:tabs>
      <w:spacing w:before="240" w:after="60" w:line="240" w:lineRule="auto"/>
      <w:ind w:left="0" w:firstLine="0"/>
    </w:pPr>
    <w:rPr>
      <w:rFonts w:ascii="Arial" w:eastAsia="Times New Roman" w:hAnsi="Arial" w:cs="Times New Roman"/>
      <w:b/>
      <w:bCs/>
      <w:iCs w:val="0"/>
      <w:color w:val="auto"/>
      <w:kern w:val="24"/>
      <w:sz w:val="32"/>
      <w:szCs w:val="28"/>
      <w:lang w:val="x-none" w:eastAsia="cs-CZ"/>
    </w:rPr>
  </w:style>
  <w:style w:type="character" w:customStyle="1" w:styleId="Nadpis3Char">
    <w:name w:val="Nadpis 3 Char"/>
    <w:aliases w:val="H3 Char1,Podkapitola2 Char1,Záhlaví 3 Char1,V_Head3 Char1,V_Head31 Char1,V_Head32 Char2,V_Head32 Char Char1,PA Minor Section Char1,h3 Char1,h3 sub heading Char1,(Alt+3) Char1,Table Attribute Heading Char1,Heading C Char1,sub Italic Char1"/>
    <w:basedOn w:val="Standardnpsmoodstavce"/>
    <w:link w:val="Nadpis3"/>
    <w:uiPriority w:val="9"/>
    <w:semiHidden/>
    <w:rsid w:val="001E0B68"/>
    <w:rPr>
      <w:rFonts w:asciiTheme="majorHAnsi" w:eastAsiaTheme="majorEastAsia" w:hAnsiTheme="majorHAnsi" w:cstheme="majorBidi"/>
      <w:color w:val="1F3763" w:themeColor="accent1" w:themeShade="7F"/>
      <w:sz w:val="24"/>
      <w:szCs w:val="24"/>
      <w:lang w:eastAsia="zh-CN"/>
    </w:rPr>
  </w:style>
  <w:style w:type="character" w:customStyle="1" w:styleId="Nadpis4Char">
    <w:name w:val="Nadpis 4 Char"/>
    <w:aliases w:val="Podkapitola3 Char,Aufgabe Char,H4 Char,V_Head4 Char,ASAPHeading 4 Char,Sub Sub Paragraph Char,Podkapitola31 Char,Odstavec 1 Char,Odstavec 11 Char,Odstavec 12 Char,Odstavec 13 Char,Odstavec 14 Char,Odstavec 111 Char,Odstavec 121 Char"/>
    <w:basedOn w:val="Standardnpsmoodstavce"/>
    <w:link w:val="Nadpis4"/>
    <w:uiPriority w:val="99"/>
    <w:rsid w:val="001E0B68"/>
    <w:rPr>
      <w:rFonts w:asciiTheme="majorHAnsi" w:eastAsiaTheme="majorEastAsia" w:hAnsiTheme="majorHAnsi" w:cstheme="majorBidi"/>
      <w:i/>
      <w:iCs/>
      <w:color w:val="2F5496" w:themeColor="accent1" w:themeShade="BF"/>
      <w:lang w:eastAsia="zh-CN"/>
    </w:rPr>
  </w:style>
  <w:style w:type="table" w:styleId="Mkatabulky">
    <w:name w:val="Table Grid"/>
    <w:basedOn w:val="Normlntabulka"/>
    <w:uiPriority w:val="39"/>
    <w:rsid w:val="003D5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D5ECF"/>
    <w:pPr>
      <w:ind w:left="720"/>
      <w:contextualSpacing/>
    </w:pPr>
  </w:style>
  <w:style w:type="character" w:customStyle="1" w:styleId="Nadpis2Char">
    <w:name w:val="Nadpis 2 Char"/>
    <w:basedOn w:val="Standardnpsmoodstavce"/>
    <w:uiPriority w:val="9"/>
    <w:semiHidden/>
    <w:rsid w:val="00296CA1"/>
    <w:rPr>
      <w:rFonts w:asciiTheme="majorHAnsi" w:eastAsiaTheme="majorEastAsia" w:hAnsiTheme="majorHAnsi" w:cstheme="majorBidi"/>
      <w:color w:val="2F5496" w:themeColor="accent1" w:themeShade="BF"/>
      <w:sz w:val="26"/>
      <w:szCs w:val="26"/>
      <w:lang w:eastAsia="zh-CN"/>
    </w:rPr>
  </w:style>
  <w:style w:type="character" w:customStyle="1" w:styleId="Nadpis2Char2">
    <w:name w:val="Nadpis 2 Char2"/>
    <w:aliases w:val="Nadpis 2 Char1 Char,Nadpis 2 Char Char Char,H2 Char,F2 Char,Podkapitola1 Char,Nadpis 21 Char,V_Head2 Char,V_Head21 Char,V_Head22 Char,hlavicka Char,h2 Char,smlouva2 Char,Podkapitola základní kapitoly Char,F21 Char,ASAPHeading 2 Char"/>
    <w:basedOn w:val="Standardnpsmoodstavce"/>
    <w:link w:val="Nadpis2"/>
    <w:uiPriority w:val="99"/>
    <w:locked/>
    <w:rsid w:val="00296CA1"/>
    <w:rPr>
      <w:rFonts w:eastAsia="Times New Roman" w:cstheme="minorHAnsi"/>
      <w:iCs/>
      <w:color w:val="0070C0"/>
      <w:kern w:val="32"/>
      <w:lang w:eastAsia="cs-CZ"/>
    </w:rPr>
  </w:style>
  <w:style w:type="character" w:customStyle="1" w:styleId="Nadpis3Char1">
    <w:name w:val="Nadpis 3 Char1"/>
    <w:aliases w:val="H3 Char,Podkapitola2 Char,Záhlaví 3 Char,V_Head3 Char,V_Head31 Char,V_Head32 Char1,V_Head32 Char Char,PA Minor Section Char,h3 Char,h3 sub heading Char,(Alt+3) Char,Table Attribute Heading Char,Heading C Char,sub Italic Char,proj3 Char"/>
    <w:basedOn w:val="Standardnpsmoodstavce"/>
    <w:uiPriority w:val="99"/>
    <w:locked/>
    <w:rsid w:val="00296CA1"/>
    <w:rPr>
      <w:rFonts w:eastAsia="Times New Roman" w:cs="Times New Roman"/>
      <w:b/>
      <w:bCs/>
      <w:sz w:val="24"/>
      <w:szCs w:val="24"/>
      <w:u w:val="single"/>
      <w:lang w:eastAsia="cs-CZ"/>
    </w:rPr>
  </w:style>
  <w:style w:type="paragraph" w:styleId="Zkladntext">
    <w:name w:val="Body Text"/>
    <w:basedOn w:val="Normln"/>
    <w:link w:val="ZkladntextChar"/>
    <w:uiPriority w:val="99"/>
    <w:rsid w:val="00296CA1"/>
    <w:pPr>
      <w:spacing w:after="120" w:line="276" w:lineRule="auto"/>
    </w:pPr>
    <w:rPr>
      <w:rFonts w:ascii="Arial" w:eastAsia="Calibri" w:hAnsi="Arial" w:cs="Times New Roman"/>
      <w:kern w:val="0"/>
      <w:lang w:eastAsia="en-US"/>
    </w:rPr>
  </w:style>
  <w:style w:type="character" w:customStyle="1" w:styleId="ZkladntextChar">
    <w:name w:val="Základní text Char"/>
    <w:basedOn w:val="Standardnpsmoodstavce"/>
    <w:link w:val="Zkladntext"/>
    <w:uiPriority w:val="99"/>
    <w:rsid w:val="00296CA1"/>
    <w:rPr>
      <w:rFonts w:ascii="Arial" w:eastAsia="Calibri" w:hAnsi="Arial" w:cs="Times New Roman"/>
      <w:kern w:val="0"/>
    </w:rPr>
  </w:style>
  <w:style w:type="paragraph" w:customStyle="1" w:styleId="FirstParagraph">
    <w:name w:val="First Paragraph"/>
    <w:basedOn w:val="Zkladntext"/>
    <w:next w:val="Zkladntext"/>
    <w:qFormat/>
    <w:rsid w:val="00296CA1"/>
    <w:pPr>
      <w:spacing w:before="180" w:after="180" w:line="240" w:lineRule="auto"/>
    </w:pPr>
    <w:rPr>
      <w:rFonts w:asciiTheme="minorHAnsi" w:eastAsiaTheme="minorHAnsi" w:hAnsiTheme="minorHAnsi" w:cstheme="minorBidi"/>
      <w:sz w:val="24"/>
      <w:szCs w:val="24"/>
      <w:lang w:val="en-US"/>
    </w:rPr>
  </w:style>
  <w:style w:type="paragraph" w:customStyle="1" w:styleId="Compact">
    <w:name w:val="Compact"/>
    <w:basedOn w:val="Zkladntext"/>
    <w:qFormat/>
    <w:rsid w:val="00296CA1"/>
    <w:pPr>
      <w:spacing w:before="36" w:after="36" w:line="240" w:lineRule="auto"/>
    </w:pPr>
    <w:rPr>
      <w:rFonts w:asciiTheme="minorHAnsi" w:eastAsiaTheme="minorHAnsi" w:hAnsiTheme="minorHAnsi" w:cstheme="minorBidi"/>
      <w:sz w:val="24"/>
      <w:szCs w:val="24"/>
      <w:lang w:val="en-US"/>
    </w:rPr>
  </w:style>
  <w:style w:type="character" w:customStyle="1" w:styleId="Nadpis1Char">
    <w:name w:val="Nadpis 1 Char"/>
    <w:basedOn w:val="Standardnpsmoodstavce"/>
    <w:link w:val="Nadpis1"/>
    <w:uiPriority w:val="9"/>
    <w:rsid w:val="00296CA1"/>
    <w:rPr>
      <w:rFonts w:asciiTheme="majorHAnsi" w:eastAsiaTheme="majorEastAsia" w:hAnsiTheme="majorHAnsi" w:cstheme="majorBidi"/>
      <w:color w:val="2F5496" w:themeColor="accent1" w:themeShade="BF"/>
      <w:sz w:val="32"/>
      <w:szCs w:val="32"/>
      <w:lang w:eastAsia="zh-CN"/>
    </w:rPr>
  </w:style>
  <w:style w:type="character" w:styleId="Sledovanodkaz">
    <w:name w:val="FollowedHyperlink"/>
    <w:basedOn w:val="Standardnpsmoodstavce"/>
    <w:uiPriority w:val="99"/>
    <w:semiHidden/>
    <w:unhideWhenUsed/>
    <w:rsid w:val="00296CA1"/>
    <w:rPr>
      <w:color w:val="954F72" w:themeColor="followedHyperlink"/>
      <w:u w:val="single"/>
    </w:rPr>
  </w:style>
  <w:style w:type="paragraph" w:styleId="Textbubliny">
    <w:name w:val="Balloon Text"/>
    <w:basedOn w:val="Normln"/>
    <w:link w:val="TextbublinyChar"/>
    <w:uiPriority w:val="99"/>
    <w:semiHidden/>
    <w:unhideWhenUsed/>
    <w:rsid w:val="00D0793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07936"/>
    <w:rPr>
      <w:rFonts w:ascii="Segoe UI" w:eastAsiaTheme="minorEastAsia" w:hAnsi="Segoe UI" w:cs="Segoe UI"/>
      <w:sz w:val="18"/>
      <w:szCs w:val="18"/>
      <w:lang w:eastAsia="zh-CN"/>
    </w:rPr>
  </w:style>
  <w:style w:type="paragraph" w:styleId="Zkladntextodsazen">
    <w:name w:val="Body Text Indent"/>
    <w:basedOn w:val="Normln"/>
    <w:link w:val="ZkladntextodsazenChar"/>
    <w:uiPriority w:val="99"/>
    <w:semiHidden/>
    <w:unhideWhenUsed/>
    <w:rsid w:val="00CD309A"/>
    <w:pPr>
      <w:spacing w:after="120"/>
      <w:ind w:left="283"/>
    </w:pPr>
  </w:style>
  <w:style w:type="character" w:customStyle="1" w:styleId="ZkladntextodsazenChar">
    <w:name w:val="Základní text odsazený Char"/>
    <w:basedOn w:val="Standardnpsmoodstavce"/>
    <w:link w:val="Zkladntextodsazen"/>
    <w:uiPriority w:val="99"/>
    <w:semiHidden/>
    <w:rsid w:val="00CD309A"/>
    <w:rPr>
      <w:rFonts w:eastAsiaTheme="minorEastAsia"/>
      <w:lang w:eastAsia="zh-CN"/>
    </w:rPr>
  </w:style>
  <w:style w:type="character" w:styleId="Odkaznakoment">
    <w:name w:val="annotation reference"/>
    <w:basedOn w:val="Standardnpsmoodstavce"/>
    <w:uiPriority w:val="99"/>
    <w:semiHidden/>
    <w:unhideWhenUsed/>
    <w:rsid w:val="00CD309A"/>
    <w:rPr>
      <w:sz w:val="16"/>
      <w:szCs w:val="16"/>
    </w:rPr>
  </w:style>
  <w:style w:type="paragraph" w:styleId="Textkomente">
    <w:name w:val="annotation text"/>
    <w:basedOn w:val="Normln"/>
    <w:link w:val="TextkomenteChar"/>
    <w:uiPriority w:val="99"/>
    <w:semiHidden/>
    <w:unhideWhenUsed/>
    <w:rsid w:val="00CD309A"/>
    <w:pPr>
      <w:spacing w:line="240" w:lineRule="auto"/>
    </w:pPr>
    <w:rPr>
      <w:sz w:val="20"/>
      <w:szCs w:val="20"/>
    </w:rPr>
  </w:style>
  <w:style w:type="character" w:customStyle="1" w:styleId="TextkomenteChar">
    <w:name w:val="Text komentáře Char"/>
    <w:basedOn w:val="Standardnpsmoodstavce"/>
    <w:link w:val="Textkomente"/>
    <w:uiPriority w:val="99"/>
    <w:semiHidden/>
    <w:rsid w:val="00CD309A"/>
    <w:rPr>
      <w:rFonts w:eastAsiaTheme="minorEastAsia"/>
      <w:sz w:val="20"/>
      <w:szCs w:val="20"/>
      <w:lang w:eastAsia="zh-CN"/>
    </w:rPr>
  </w:style>
  <w:style w:type="paragraph" w:styleId="Pedmtkomente">
    <w:name w:val="annotation subject"/>
    <w:basedOn w:val="Textkomente"/>
    <w:next w:val="Textkomente"/>
    <w:link w:val="PedmtkomenteChar"/>
    <w:uiPriority w:val="99"/>
    <w:semiHidden/>
    <w:unhideWhenUsed/>
    <w:rsid w:val="00CD309A"/>
    <w:rPr>
      <w:b/>
      <w:bCs/>
    </w:rPr>
  </w:style>
  <w:style w:type="character" w:customStyle="1" w:styleId="PedmtkomenteChar">
    <w:name w:val="Předmět komentáře Char"/>
    <w:basedOn w:val="TextkomenteChar"/>
    <w:link w:val="Pedmtkomente"/>
    <w:uiPriority w:val="99"/>
    <w:semiHidden/>
    <w:rsid w:val="00CD309A"/>
    <w:rPr>
      <w:rFonts w:eastAsiaTheme="minorEastAsia"/>
      <w:b/>
      <w:bCs/>
      <w:sz w:val="20"/>
      <w:szCs w:val="20"/>
      <w:lang w:eastAsia="zh-CN"/>
    </w:rPr>
  </w:style>
  <w:style w:type="paragraph" w:styleId="Zhlav">
    <w:name w:val="header"/>
    <w:basedOn w:val="Normln"/>
    <w:link w:val="ZhlavChar"/>
    <w:uiPriority w:val="99"/>
    <w:unhideWhenUsed/>
    <w:rsid w:val="007969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96924"/>
    <w:rPr>
      <w:rFonts w:eastAsiaTheme="minorEastAsia"/>
      <w:lang w:eastAsia="zh-CN"/>
    </w:rPr>
  </w:style>
  <w:style w:type="paragraph" w:styleId="Zpat">
    <w:name w:val="footer"/>
    <w:basedOn w:val="Normln"/>
    <w:link w:val="ZpatChar"/>
    <w:uiPriority w:val="99"/>
    <w:unhideWhenUsed/>
    <w:rsid w:val="00796924"/>
    <w:pPr>
      <w:tabs>
        <w:tab w:val="center" w:pos="4536"/>
        <w:tab w:val="right" w:pos="9072"/>
      </w:tabs>
      <w:spacing w:after="0" w:line="240" w:lineRule="auto"/>
    </w:pPr>
  </w:style>
  <w:style w:type="character" w:customStyle="1" w:styleId="ZpatChar">
    <w:name w:val="Zápatí Char"/>
    <w:basedOn w:val="Standardnpsmoodstavce"/>
    <w:link w:val="Zpat"/>
    <w:uiPriority w:val="99"/>
    <w:rsid w:val="00796924"/>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2733</Words>
  <Characters>16127</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Urbanová</dc:creator>
  <cp:keywords/>
  <dc:description/>
  <cp:lastModifiedBy>AL</cp:lastModifiedBy>
  <cp:revision>3</cp:revision>
  <dcterms:created xsi:type="dcterms:W3CDTF">2024-03-01T12:48:00Z</dcterms:created>
  <dcterms:modified xsi:type="dcterms:W3CDTF">2024-03-01T12:53:00Z</dcterms:modified>
</cp:coreProperties>
</file>