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7A37" w14:textId="77777777" w:rsidR="004F5776" w:rsidRPr="00F069DD" w:rsidRDefault="001B3B3E">
      <w:pPr>
        <w:rPr>
          <w:b/>
          <w:sz w:val="28"/>
          <w:szCs w:val="28"/>
        </w:rPr>
      </w:pPr>
      <w:r w:rsidRPr="00F069DD">
        <w:rPr>
          <w:b/>
          <w:sz w:val="28"/>
          <w:szCs w:val="28"/>
        </w:rPr>
        <w:t>Příloha č. 1: Cenová nabídka</w:t>
      </w:r>
    </w:p>
    <w:p w14:paraId="4E6B69BE" w14:textId="77777777" w:rsidR="001B3B3E" w:rsidRDefault="001B3B3E"/>
    <w:p w14:paraId="09C48F18" w14:textId="77777777" w:rsidR="001B3B3E" w:rsidRPr="00F069DD" w:rsidRDefault="001B3B3E">
      <w:pPr>
        <w:rPr>
          <w:b/>
          <w:sz w:val="24"/>
          <w:szCs w:val="24"/>
        </w:rPr>
      </w:pPr>
      <w:r w:rsidRPr="00F069DD">
        <w:rPr>
          <w:b/>
          <w:sz w:val="24"/>
          <w:szCs w:val="24"/>
        </w:rPr>
        <w:t>Veřejná zakázka: Zajištění online kampaní</w:t>
      </w:r>
    </w:p>
    <w:p w14:paraId="54B242DD" w14:textId="77777777" w:rsidR="001B3B3E" w:rsidRPr="00F069DD" w:rsidRDefault="001B3B3E">
      <w:pPr>
        <w:rPr>
          <w:b/>
          <w:sz w:val="24"/>
          <w:szCs w:val="24"/>
        </w:rPr>
      </w:pPr>
      <w:r w:rsidRPr="00F069DD">
        <w:rPr>
          <w:b/>
          <w:sz w:val="24"/>
          <w:szCs w:val="24"/>
        </w:rPr>
        <w:t>Zadavatel: Česká filharmonie</w:t>
      </w:r>
    </w:p>
    <w:p w14:paraId="55BC0C7F" w14:textId="77777777" w:rsidR="001B3B3E" w:rsidRPr="00F069DD" w:rsidRDefault="001B3B3E">
      <w:pPr>
        <w:rPr>
          <w:b/>
          <w:sz w:val="24"/>
          <w:szCs w:val="24"/>
        </w:rPr>
      </w:pPr>
      <w:r w:rsidRPr="00F069DD">
        <w:rPr>
          <w:b/>
          <w:sz w:val="24"/>
          <w:szCs w:val="24"/>
        </w:rPr>
        <w:t>Účastník: Cognito.CZ, s.r.o.</w:t>
      </w:r>
      <w:bookmarkStart w:id="0" w:name="_GoBack"/>
      <w:bookmarkEnd w:id="0"/>
    </w:p>
    <w:p w14:paraId="2A3859C7" w14:textId="77777777" w:rsidR="001B3B3E" w:rsidRDefault="001B3B3E"/>
    <w:tbl>
      <w:tblPr>
        <w:tblpPr w:leftFromText="141" w:rightFromText="141" w:vertAnchor="text" w:horzAnchor="margin" w:tblpXSpec="center" w:tblpY="130"/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000"/>
        <w:gridCol w:w="2148"/>
        <w:gridCol w:w="2432"/>
      </w:tblGrid>
      <w:tr w:rsidR="001B3B3E" w:rsidRPr="001B3B3E" w14:paraId="4712C39C" w14:textId="77777777" w:rsidTr="001B3B3E">
        <w:trPr>
          <w:trHeight w:val="90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4ED8E183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Pozice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71503D99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Hodinová sazba v Kč bez DPH / 1 hodinu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2E57FCB6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Př</w:t>
            </w:r>
            <w:r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dpokládaný počet hodin / 12 měsíců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center"/>
            <w:hideMark/>
          </w:tcPr>
          <w:p w14:paraId="00869BC7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Cena položek </w:t>
            </w: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br/>
              <w:t>v Kč bez DPH / 12 měsíců</w:t>
            </w:r>
          </w:p>
        </w:tc>
      </w:tr>
      <w:tr w:rsidR="001B3B3E" w:rsidRPr="001B3B3E" w14:paraId="5613B0D5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718DB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Projektový manažer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7DB15F0C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1 290,00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898593B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7A3E84E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51 600,00</w:t>
            </w:r>
          </w:p>
        </w:tc>
      </w:tr>
      <w:tr w:rsidR="001B3B3E" w:rsidRPr="001B3B3E" w14:paraId="09E2474D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3B392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PPC </w:t>
            </w: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specialist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0DBCB9DD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C331440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180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E9CA13B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178 200,00</w:t>
            </w:r>
          </w:p>
        </w:tc>
      </w:tr>
      <w:tr w:rsidR="001B3B3E" w:rsidRPr="001B3B3E" w14:paraId="535C55EE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19FB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Social</w:t>
            </w:r>
            <w:proofErr w:type="spellEnd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ads</w:t>
            </w:r>
            <w:proofErr w:type="spellEnd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specialist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58AF9730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347E095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77F8D4B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99 000,00</w:t>
            </w:r>
          </w:p>
        </w:tc>
      </w:tr>
      <w:tr w:rsidR="001B3B3E" w:rsidRPr="001B3B3E" w14:paraId="68BEA412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96394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Analytik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384DEF9F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0EE6BD9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5AC2970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24 750,00</w:t>
            </w:r>
          </w:p>
        </w:tc>
      </w:tr>
      <w:tr w:rsidR="001B3B3E" w:rsidRPr="001B3B3E" w14:paraId="42C6F81F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94670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SEO </w:t>
            </w: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specialist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1D003937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C9FB6A4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62E8C3F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3 960,00</w:t>
            </w:r>
          </w:p>
        </w:tc>
      </w:tr>
      <w:tr w:rsidR="001B3B3E" w:rsidRPr="001B3B3E" w14:paraId="1420D766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98FAE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Copywriter</w:t>
            </w:r>
            <w:proofErr w:type="spell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6379FEEB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990,00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A356F1C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EF47B09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24 750,00</w:t>
            </w:r>
          </w:p>
        </w:tc>
      </w:tr>
      <w:tr w:rsidR="001B3B3E" w:rsidRPr="001B3B3E" w14:paraId="7FC2794D" w14:textId="77777777" w:rsidTr="001B3B3E">
        <w:trPr>
          <w:trHeight w:val="900"/>
        </w:trPr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41056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Stratég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C7CE" w:fill="FFC7CE"/>
            <w:vAlign w:val="center"/>
            <w:hideMark/>
          </w:tcPr>
          <w:p w14:paraId="10239A7F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9C0006"/>
                <w:sz w:val="28"/>
                <w:szCs w:val="28"/>
                <w:lang w:eastAsia="cs-CZ"/>
              </w:rPr>
              <w:t>1 590,00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40EAB927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7CDDDCB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color w:val="000000"/>
                <w:sz w:val="28"/>
                <w:szCs w:val="28"/>
                <w:lang w:eastAsia="cs-CZ"/>
              </w:rPr>
              <w:t>12 720,00</w:t>
            </w:r>
          </w:p>
        </w:tc>
      </w:tr>
      <w:tr w:rsidR="001B3B3E" w:rsidRPr="001B3B3E" w14:paraId="395DFAB0" w14:textId="77777777" w:rsidTr="001B3B3E">
        <w:trPr>
          <w:trHeight w:val="930"/>
        </w:trPr>
        <w:tc>
          <w:tcPr>
            <w:tcW w:w="7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62B486E4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Celková nabídková cena v Kč bez DPH / 12 měsíců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42A7C5D9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394 980,00</w:t>
            </w:r>
          </w:p>
        </w:tc>
      </w:tr>
      <w:tr w:rsidR="001B3B3E" w:rsidRPr="001B3B3E" w14:paraId="57D757C4" w14:textId="77777777" w:rsidTr="001B3B3E">
        <w:trPr>
          <w:trHeight w:val="900"/>
        </w:trPr>
        <w:tc>
          <w:tcPr>
            <w:tcW w:w="79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6566F825" w14:textId="77777777" w:rsidR="001B3B3E" w:rsidRPr="001B3B3E" w:rsidRDefault="001B3B3E" w:rsidP="001B3B3E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Celková nabídková cena v Kč bez DPH / 24 měsíců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EF2CB" w:fill="FEF2CB"/>
            <w:vAlign w:val="center"/>
            <w:hideMark/>
          </w:tcPr>
          <w:p w14:paraId="3A4A84D9" w14:textId="77777777" w:rsidR="001B3B3E" w:rsidRPr="001B3B3E" w:rsidRDefault="001B3B3E" w:rsidP="001B3B3E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B3B3E">
              <w:rPr>
                <w:rFonts w:ascii="Roboto" w:eastAsia="Times New Roman" w:hAnsi="Roboto" w:cs="Calibri"/>
                <w:b/>
                <w:bCs/>
                <w:color w:val="000000"/>
                <w:sz w:val="28"/>
                <w:szCs w:val="28"/>
                <w:lang w:eastAsia="cs-CZ"/>
              </w:rPr>
              <w:t>789 960,00</w:t>
            </w:r>
          </w:p>
        </w:tc>
      </w:tr>
    </w:tbl>
    <w:p w14:paraId="7B4ED95C" w14:textId="77777777" w:rsidR="001B3B3E" w:rsidRDefault="001B3B3E"/>
    <w:p w14:paraId="1AF5927D" w14:textId="77777777" w:rsidR="001B3B3E" w:rsidRDefault="001B3B3E"/>
    <w:sectPr w:rsidR="001B3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3E"/>
    <w:rsid w:val="001B3B3E"/>
    <w:rsid w:val="004F5776"/>
    <w:rsid w:val="00F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D2F5"/>
  <w15:chartTrackingRefBased/>
  <w15:docId w15:val="{11D5B5F4-C649-45E6-82BC-280D8915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8" ma:contentTypeDescription="Vytvoří nový dokument" ma:contentTypeScope="" ma:versionID="8e1d36146b6232a983fc07cac9b0adcd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2f82f7422931297fbd0105a55f5788f6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3B927-752A-413F-AB13-6DB4FAF6D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e65ee-df7c-4cc2-96aa-892d4b5f723e"/>
    <ds:schemaRef ds:uri="943141fb-0fbf-451d-9458-12e5c61e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6E45F-8EEE-41EE-9397-335A4690D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4CBC2-062E-4BA7-9CFE-D46E1A47B67F}">
  <ds:schemaRefs>
    <ds:schemaRef ds:uri="http://purl.org/dc/elements/1.1/"/>
    <ds:schemaRef ds:uri="943141fb-0fbf-451d-9458-12e5c61e31ff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49ae65ee-df7c-4cc2-96aa-892d4b5f72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Kožíšek Jakub</dc:creator>
  <cp:keywords/>
  <dc:description/>
  <cp:lastModifiedBy>Kožíšek Jakub</cp:lastModifiedBy>
  <cp:revision>2</cp:revision>
  <dcterms:created xsi:type="dcterms:W3CDTF">2024-02-28T13:30:00Z</dcterms:created>
  <dcterms:modified xsi:type="dcterms:W3CDTF">2024-02-28T13:35:00Z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  <property fmtid="{D5CDD505-2E9C-101B-9397-08002B2CF9AE}" pid="3" name="MediaServiceImageTags">
    <vt:lpwstr/>
  </property>
</Properties>
</file>