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E0EC09" w14:textId="77777777" w:rsidR="00C13CD1" w:rsidRDefault="00C13CD1">
      <w:pPr>
        <w:spacing w:line="360" w:lineRule="auto"/>
        <w:jc w:val="both"/>
        <w:rPr>
          <w:rFonts w:ascii="Arial" w:eastAsia="Arial" w:hAnsi="Arial" w:cs="Arial"/>
          <w:b/>
          <w:color w:val="D8D0C8"/>
          <w:sz w:val="8"/>
          <w:szCs w:val="8"/>
        </w:rPr>
      </w:pPr>
    </w:p>
    <w:p w14:paraId="7ECC21C2" w14:textId="77777777" w:rsidR="00C13CD1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RÁMCOVÁ SMLOUVA O PRONÁJMU Č. OLYMP_OST 09/2024</w:t>
      </w:r>
    </w:p>
    <w:p w14:paraId="7837FF7E" w14:textId="77777777" w:rsidR="00C13CD1" w:rsidRDefault="00C13CD1">
      <w:pPr>
        <w:jc w:val="both"/>
        <w:rPr>
          <w:rFonts w:ascii="Arial" w:eastAsia="Arial" w:hAnsi="Arial" w:cs="Arial"/>
          <w:sz w:val="20"/>
          <w:szCs w:val="20"/>
        </w:rPr>
      </w:pPr>
    </w:p>
    <w:p w14:paraId="175173E5" w14:textId="77777777" w:rsidR="00C13CD1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Účastníci smlouvy:</w:t>
      </w:r>
    </w:p>
    <w:p w14:paraId="2AD7DA0E" w14:textId="77777777" w:rsidR="00C13CD1" w:rsidRDefault="00C13CD1">
      <w:pPr>
        <w:jc w:val="both"/>
        <w:rPr>
          <w:rFonts w:ascii="Arial" w:eastAsia="Arial" w:hAnsi="Arial" w:cs="Arial"/>
          <w:b/>
        </w:rPr>
      </w:pPr>
    </w:p>
    <w:tbl>
      <w:tblPr>
        <w:tblStyle w:val="af7"/>
        <w:tblW w:w="103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988"/>
        <w:gridCol w:w="285"/>
        <w:gridCol w:w="2370"/>
        <w:gridCol w:w="1389"/>
        <w:gridCol w:w="3437"/>
      </w:tblGrid>
      <w:tr w:rsidR="00C13CD1" w14:paraId="1EAEF4E0" w14:textId="77777777">
        <w:trPr>
          <w:trHeight w:val="260"/>
        </w:trPr>
        <w:tc>
          <w:tcPr>
            <w:tcW w:w="1833" w:type="dxa"/>
            <w:shd w:val="clear" w:color="auto" w:fill="DFDFDF"/>
            <w:vAlign w:val="center"/>
          </w:tcPr>
          <w:p w14:paraId="35D517F7" w14:textId="77777777" w:rsidR="00C13CD1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9" w:type="dxa"/>
            <w:gridSpan w:val="5"/>
            <w:vAlign w:val="center"/>
          </w:tcPr>
          <w:p w14:paraId="4B052024" w14:textId="77777777" w:rsidR="00C13CD1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C13CD1" w14:paraId="13C7F99B" w14:textId="77777777">
        <w:trPr>
          <w:trHeight w:val="260"/>
        </w:trPr>
        <w:tc>
          <w:tcPr>
            <w:tcW w:w="1833" w:type="dxa"/>
            <w:shd w:val="clear" w:color="auto" w:fill="DFDFDF"/>
            <w:vAlign w:val="center"/>
          </w:tcPr>
          <w:p w14:paraId="38F4E927" w14:textId="77777777" w:rsidR="00C13CD1" w:rsidRDefault="00C13CD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9" w:type="dxa"/>
            <w:gridSpan w:val="5"/>
            <w:vAlign w:val="center"/>
          </w:tcPr>
          <w:p w14:paraId="26A1445A" w14:textId="77777777" w:rsidR="00C13CD1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796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01  PROSTĚJOV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Olympijská 4228/4</w:t>
            </w:r>
          </w:p>
        </w:tc>
      </w:tr>
      <w:tr w:rsidR="00C13CD1" w14:paraId="32DCAA87" w14:textId="77777777">
        <w:trPr>
          <w:trHeight w:val="260"/>
        </w:trPr>
        <w:tc>
          <w:tcPr>
            <w:tcW w:w="1833" w:type="dxa"/>
            <w:shd w:val="clear" w:color="auto" w:fill="DFDFDF"/>
            <w:vAlign w:val="center"/>
          </w:tcPr>
          <w:p w14:paraId="79BF58AA" w14:textId="77777777" w:rsidR="00C13CD1" w:rsidRDefault="00C13CD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9" w:type="dxa"/>
            <w:gridSpan w:val="5"/>
            <w:vAlign w:val="center"/>
          </w:tcPr>
          <w:p w14:paraId="3CB97C27" w14:textId="77777777" w:rsidR="00C13CD1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00 840 173</w:t>
            </w:r>
          </w:p>
        </w:tc>
      </w:tr>
      <w:tr w:rsidR="00C13CD1" w14:paraId="23130CEC" w14:textId="77777777">
        <w:trPr>
          <w:trHeight w:val="260"/>
        </w:trPr>
        <w:tc>
          <w:tcPr>
            <w:tcW w:w="1833" w:type="dxa"/>
            <w:shd w:val="clear" w:color="auto" w:fill="DFDFDF"/>
            <w:vAlign w:val="center"/>
          </w:tcPr>
          <w:p w14:paraId="5686C606" w14:textId="77777777" w:rsidR="00C13CD1" w:rsidRDefault="00C13CD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9" w:type="dxa"/>
            <w:gridSpan w:val="5"/>
            <w:vAlign w:val="center"/>
          </w:tcPr>
          <w:p w14:paraId="0B67AAE0" w14:textId="77777777" w:rsidR="00C13CD1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zastoupený Janem Zatloukalem, ředitelem</w:t>
            </w:r>
          </w:p>
        </w:tc>
      </w:tr>
      <w:tr w:rsidR="00C13CD1" w14:paraId="4BBA0E48" w14:textId="77777777">
        <w:trPr>
          <w:trHeight w:val="240"/>
        </w:trPr>
        <w:tc>
          <w:tcPr>
            <w:tcW w:w="1833" w:type="dxa"/>
            <w:shd w:val="clear" w:color="auto" w:fill="DFDFDF"/>
            <w:vAlign w:val="center"/>
          </w:tcPr>
          <w:p w14:paraId="2CE38065" w14:textId="77777777" w:rsidR="00C13CD1" w:rsidRDefault="00C13CD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9" w:type="dxa"/>
            <w:gridSpan w:val="5"/>
            <w:vAlign w:val="center"/>
          </w:tcPr>
          <w:p w14:paraId="2EC1612F" w14:textId="77777777" w:rsidR="00C13CD1" w:rsidRDefault="00C13CD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13CD1" w14:paraId="4712A00C" w14:textId="77777777">
        <w:trPr>
          <w:trHeight w:val="260"/>
        </w:trPr>
        <w:tc>
          <w:tcPr>
            <w:tcW w:w="1833" w:type="dxa"/>
            <w:shd w:val="clear" w:color="auto" w:fill="DFDFDF"/>
            <w:vAlign w:val="center"/>
          </w:tcPr>
          <w:p w14:paraId="3BC2C190" w14:textId="77777777" w:rsidR="00C13CD1" w:rsidRDefault="0000000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9" w:type="dxa"/>
            <w:gridSpan w:val="5"/>
          </w:tcPr>
          <w:p w14:paraId="3988903F" w14:textId="77777777" w:rsidR="00C13CD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Klub přátel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Sportcentra - DDM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Prostějov</w:t>
            </w:r>
          </w:p>
        </w:tc>
      </w:tr>
      <w:tr w:rsidR="00C13CD1" w14:paraId="1DA131C0" w14:textId="77777777">
        <w:trPr>
          <w:trHeight w:val="260"/>
        </w:trPr>
        <w:tc>
          <w:tcPr>
            <w:tcW w:w="1833" w:type="dxa"/>
            <w:shd w:val="clear" w:color="auto" w:fill="DFDFDF"/>
            <w:vAlign w:val="center"/>
          </w:tcPr>
          <w:p w14:paraId="3092BA10" w14:textId="77777777" w:rsidR="00C13CD1" w:rsidRDefault="00C13CD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14:paraId="07F8B927" w14:textId="77777777" w:rsidR="00C13CD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sídlem</w:t>
            </w:r>
          </w:p>
        </w:tc>
        <w:tc>
          <w:tcPr>
            <w:tcW w:w="7196" w:type="dxa"/>
            <w:gridSpan w:val="3"/>
          </w:tcPr>
          <w:p w14:paraId="6BE3CFA1" w14:textId="0E10801E" w:rsidR="00C13CD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  <w:r w:rsidR="00534FC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Beneše 3916/21</w:t>
            </w:r>
          </w:p>
        </w:tc>
      </w:tr>
      <w:tr w:rsidR="00C13CD1" w14:paraId="69387C45" w14:textId="77777777">
        <w:trPr>
          <w:trHeight w:val="260"/>
        </w:trPr>
        <w:tc>
          <w:tcPr>
            <w:tcW w:w="1833" w:type="dxa"/>
            <w:shd w:val="clear" w:color="auto" w:fill="DFDFDF"/>
            <w:vAlign w:val="center"/>
          </w:tcPr>
          <w:p w14:paraId="4BFE59B5" w14:textId="77777777" w:rsidR="00C13CD1" w:rsidRDefault="00C13CD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14:paraId="77C44F1D" w14:textId="77777777" w:rsidR="00C13CD1" w:rsidRDefault="00C13CD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1C0DFC" w14:textId="77777777" w:rsidR="00C13CD1" w:rsidRDefault="00C13CD1"/>
        </w:tc>
        <w:tc>
          <w:tcPr>
            <w:tcW w:w="7196" w:type="dxa"/>
            <w:gridSpan w:val="3"/>
          </w:tcPr>
          <w:p w14:paraId="6C515F86" w14:textId="77777777" w:rsidR="00C13CD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796 03 PROSTĚJOV</w:t>
            </w:r>
          </w:p>
          <w:p w14:paraId="08CA95DD" w14:textId="77777777" w:rsidR="00C13CD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IČO: 19 897 316</w:t>
            </w:r>
          </w:p>
          <w:p w14:paraId="5EE3EE43" w14:textId="77777777" w:rsidR="00C13CD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zastoupený Pavlem Zatloukalem, předsedou spolku</w:t>
            </w:r>
          </w:p>
        </w:tc>
      </w:tr>
      <w:tr w:rsidR="00C13CD1" w14:paraId="7F60BD03" w14:textId="77777777">
        <w:trPr>
          <w:trHeight w:val="260"/>
        </w:trPr>
        <w:tc>
          <w:tcPr>
            <w:tcW w:w="1833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37044D8A" w14:textId="77777777" w:rsidR="00C13CD1" w:rsidRDefault="00C13CD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bottom w:val="single" w:sz="4" w:space="0" w:color="000000"/>
            </w:tcBorders>
            <w:shd w:val="clear" w:color="auto" w:fill="DFDFDF"/>
          </w:tcPr>
          <w:p w14:paraId="3B1F853E" w14:textId="77777777" w:rsidR="00C13CD1" w:rsidRDefault="00000000">
            <w:r>
              <w:rPr>
                <w:rFonts w:ascii="Arial" w:eastAsia="Arial" w:hAnsi="Arial" w:cs="Arial"/>
                <w:sz w:val="22"/>
                <w:szCs w:val="22"/>
              </w:rPr>
              <w:t>Mobil</w:t>
            </w:r>
            <w:r>
              <w:t>:</w:t>
            </w:r>
          </w:p>
        </w:tc>
        <w:tc>
          <w:tcPr>
            <w:tcW w:w="2655" w:type="dxa"/>
            <w:gridSpan w:val="2"/>
            <w:tcBorders>
              <w:top w:val="nil"/>
              <w:bottom w:val="single" w:sz="4" w:space="0" w:color="000000"/>
            </w:tcBorders>
          </w:tcPr>
          <w:p w14:paraId="43477AC2" w14:textId="77777777" w:rsidR="00C13CD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+420 777 503 054</w:t>
            </w:r>
          </w:p>
        </w:tc>
        <w:tc>
          <w:tcPr>
            <w:tcW w:w="1389" w:type="dxa"/>
            <w:tcBorders>
              <w:top w:val="nil"/>
              <w:bottom w:val="single" w:sz="4" w:space="0" w:color="000000"/>
            </w:tcBorders>
            <w:shd w:val="clear" w:color="auto" w:fill="DFDFDF"/>
          </w:tcPr>
          <w:p w14:paraId="283D3926" w14:textId="77777777" w:rsidR="00C13CD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37" w:type="dxa"/>
            <w:tcBorders>
              <w:top w:val="nil"/>
              <w:bottom w:val="single" w:sz="4" w:space="0" w:color="000000"/>
            </w:tcBorders>
          </w:tcPr>
          <w:p w14:paraId="4FC62405" w14:textId="77777777" w:rsidR="00C13CD1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pavelzatloukal70@gmail.com </w:t>
            </w:r>
          </w:p>
        </w:tc>
      </w:tr>
    </w:tbl>
    <w:p w14:paraId="3D401D31" w14:textId="77777777" w:rsidR="00C13CD1" w:rsidRDefault="00C13CD1">
      <w:pPr>
        <w:jc w:val="both"/>
        <w:rPr>
          <w:rFonts w:ascii="Arial" w:eastAsia="Arial" w:hAnsi="Arial" w:cs="Arial"/>
          <w:b/>
        </w:rPr>
      </w:pPr>
    </w:p>
    <w:p w14:paraId="5FACB970" w14:textId="77777777" w:rsidR="00C13CD1" w:rsidRDefault="00C13CD1">
      <w:pPr>
        <w:jc w:val="both"/>
        <w:rPr>
          <w:rFonts w:ascii="Arial" w:eastAsia="Arial" w:hAnsi="Arial" w:cs="Arial"/>
          <w:sz w:val="16"/>
          <w:szCs w:val="16"/>
        </w:rPr>
      </w:pPr>
    </w:p>
    <w:p w14:paraId="0052F953" w14:textId="77777777" w:rsidR="00C13CD1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uzavřeli dle § 2201 a násl. zákona č. 89/2012 Sb. v platném znění, občanský zákoník (dále jen „NOZ“) tuto </w:t>
      </w:r>
    </w:p>
    <w:p w14:paraId="0A338D64" w14:textId="77777777" w:rsidR="00C13CD1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smlouvu o pronájmu</w:t>
      </w:r>
    </w:p>
    <w:p w14:paraId="76C3FD8F" w14:textId="77777777" w:rsidR="00C13C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Úvodní prohlášení</w:t>
      </w:r>
    </w:p>
    <w:p w14:paraId="57E3430F" w14:textId="77777777" w:rsidR="00C13CD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na základě zřizovací listiny ze dne </w:t>
      </w:r>
      <w:r>
        <w:rPr>
          <w:rFonts w:ascii="Arial" w:eastAsia="Arial" w:hAnsi="Arial" w:cs="Arial"/>
          <w:sz w:val="22"/>
          <w:szCs w:val="22"/>
        </w:rPr>
        <w:t>23.04.2021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ve znění jejich dodatků,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hospodaří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se svěřeným majetkem, mezi který mimo jiné patří předmět nájmu, a to sportovní hala a její příslušenství na Olympijské ul. č. p. 4228,</w:t>
      </w:r>
    </w:p>
    <w:p w14:paraId="44908B90" w14:textId="77777777" w:rsidR="00C13CD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hodlá pronajmout níže uvedený předmět pronájmu do užívání za podmínek stanovených v této smlouvě.</w:t>
      </w:r>
    </w:p>
    <w:p w14:paraId="7846E97A" w14:textId="77777777" w:rsidR="00C13C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pronájmu</w:t>
      </w:r>
    </w:p>
    <w:p w14:paraId="5377E92D" w14:textId="77777777" w:rsidR="00C13CD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pronajímatel pronajímá </w:t>
      </w:r>
      <w:r>
        <w:rPr>
          <w:rFonts w:ascii="Arial" w:eastAsia="Arial" w:hAnsi="Arial" w:cs="Arial"/>
          <w:b/>
          <w:sz w:val="22"/>
          <w:szCs w:val="22"/>
        </w:rPr>
        <w:t>velký klub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včetně příslušenství (sociální zařízení, kuchyně, přípravna, venkovní terasa)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14:paraId="3A3946EE" w14:textId="77777777" w:rsidR="00C13CD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nájemce se zavazuje platit za užívání nájemné specifikované v této smlouvě.</w:t>
      </w:r>
    </w:p>
    <w:p w14:paraId="4262DB4C" w14:textId="77777777" w:rsidR="00C13C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Doba trvání pronájmu</w:t>
      </w:r>
    </w:p>
    <w:p w14:paraId="6583CD58" w14:textId="77777777" w:rsidR="00C13CD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nájemní smlouva se uzavírá na dobu určitou, počínaje dnem </w:t>
      </w:r>
      <w:r>
        <w:rPr>
          <w:rFonts w:ascii="Arial" w:eastAsia="Arial" w:hAnsi="Arial" w:cs="Arial"/>
          <w:b/>
          <w:color w:val="000000"/>
          <w:sz w:val="22"/>
          <w:szCs w:val="22"/>
        </w:rPr>
        <w:t>01.</w:t>
      </w:r>
      <w:r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>.202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konče dnem </w:t>
      </w:r>
      <w:r>
        <w:rPr>
          <w:rFonts w:ascii="Arial" w:eastAsia="Arial" w:hAnsi="Arial" w:cs="Arial"/>
          <w:b/>
          <w:sz w:val="22"/>
          <w:szCs w:val="22"/>
        </w:rPr>
        <w:t>31.12</w:t>
      </w:r>
      <w:r>
        <w:rPr>
          <w:rFonts w:ascii="Arial" w:eastAsia="Arial" w:hAnsi="Arial" w:cs="Arial"/>
          <w:b/>
          <w:color w:val="000000"/>
          <w:sz w:val="22"/>
          <w:szCs w:val="22"/>
        </w:rPr>
        <w:t>.202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C69A7E7" w14:textId="77777777" w:rsidR="00C13C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Výše pronájmu</w:t>
      </w:r>
    </w:p>
    <w:p w14:paraId="4C5AF0DB" w14:textId="77777777" w:rsidR="00C13CD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pronájmu bude účtována dle platného Ceníku služeb poskytovaných ve Sportcentru – DDM (dále jen „Ceník“),</w:t>
      </w:r>
    </w:p>
    <w:p w14:paraId="57D6D447" w14:textId="77777777" w:rsidR="00C13CD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výše nájemného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velkého klubu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činí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6.130,-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Kč</w:t>
      </w:r>
      <w:r>
        <w:rPr>
          <w:rFonts w:ascii="Arial" w:eastAsia="Arial" w:hAnsi="Arial" w:cs="Arial"/>
          <w:sz w:val="22"/>
          <w:szCs w:val="22"/>
        </w:rPr>
        <w:t xml:space="preserve"> za měsíc užívání v období topné sezóny</w:t>
      </w:r>
    </w:p>
    <w:p w14:paraId="679A9603" w14:textId="77777777" w:rsidR="00C13CD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5.020,-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Kč</w:t>
      </w:r>
      <w:r>
        <w:rPr>
          <w:rFonts w:ascii="Arial" w:eastAsia="Arial" w:hAnsi="Arial" w:cs="Arial"/>
          <w:sz w:val="22"/>
          <w:szCs w:val="22"/>
        </w:rPr>
        <w:t xml:space="preserve"> za měsíc v období mimo topnou sezónu,</w:t>
      </w:r>
    </w:p>
    <w:p w14:paraId="3079D259" w14:textId="77777777" w:rsidR="00C13CD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ostatní energie (voda, elektrická energie) budou hrazeny zálohově v měsíčních splátkách </w:t>
      </w:r>
    </w:p>
    <w:p w14:paraId="4C877154" w14:textId="77777777" w:rsidR="00C13CD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1.500,-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Kč a vyúčtovány budou k 31.12.202</w:t>
      </w:r>
      <w:r>
        <w:rPr>
          <w:rFonts w:ascii="Arial" w:eastAsia="Arial" w:hAnsi="Arial" w:cs="Arial"/>
          <w:sz w:val="22"/>
          <w:szCs w:val="22"/>
        </w:rPr>
        <w:t>4.</w:t>
      </w:r>
    </w:p>
    <w:p w14:paraId="03138AEC" w14:textId="77777777" w:rsidR="00C13CD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Finanční plnění</w:t>
      </w:r>
    </w:p>
    <w:p w14:paraId="1FC52653" w14:textId="77777777" w:rsidR="00C13CD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pronájem včetně dalších plateb s nájmem souvisejících budou hrazeny na základě vystavených faktur</w:t>
      </w:r>
      <w:r>
        <w:rPr>
          <w:rFonts w:ascii="Arial" w:eastAsia="Arial" w:hAnsi="Arial" w:cs="Arial"/>
          <w:sz w:val="22"/>
          <w:szCs w:val="22"/>
        </w:rPr>
        <w:t>,</w:t>
      </w:r>
    </w:p>
    <w:p w14:paraId="695C0689" w14:textId="77777777" w:rsidR="00C13CD1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 porušování či neplnění povinností nájemce sjednaných v čl. VI. smlouvy může pronajímatel od této smlouvy odstoupit. Účinky odstoupení od smlouvy v takovém případě nastávají dnem doručení písemného odstoupení druhé smluvní straně,</w:t>
      </w:r>
    </w:p>
    <w:p w14:paraId="0A739216" w14:textId="77777777" w:rsidR="00C13CD1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případě poškození majetku SC-DDM nájemcem se nájemce zavazuje uhradit náklady na odstranění tohoto poškození, příp. pořízení věci nové. V případě oboustranné dohody může být </w:t>
      </w:r>
      <w:r>
        <w:rPr>
          <w:rFonts w:ascii="Arial" w:eastAsia="Arial" w:hAnsi="Arial" w:cs="Arial"/>
          <w:sz w:val="22"/>
          <w:szCs w:val="22"/>
        </w:rPr>
        <w:lastRenderedPageBreak/>
        <w:t>tento náklad účtován třetí osobě. V případě, že dojde ke znečištění majetku SC-DDM v důsledku jednání nájemce, zavazuje se nájemce uhradit náklady na odstranění znečistění, a to na základě fakturace těchto nákladů při vystavení souhrnné faktury, příp. jiným způsobem,</w:t>
      </w:r>
    </w:p>
    <w:p w14:paraId="0EB80114" w14:textId="77777777" w:rsidR="00C13CD1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fakturační údaje jsou stejné s nájemcem, fakturu zasílat elektronicky kvartálně.</w:t>
      </w:r>
    </w:p>
    <w:p w14:paraId="440E20C0" w14:textId="77777777" w:rsidR="00C13CD1" w:rsidRDefault="00C13C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D0B4056" w14:textId="77777777" w:rsidR="00C13CD1" w:rsidRDefault="00000000">
      <w:pPr>
        <w:ind w:left="9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VI. </w:t>
      </w:r>
      <w:r>
        <w:rPr>
          <w:rFonts w:ascii="Arial" w:eastAsia="Arial" w:hAnsi="Arial" w:cs="Arial"/>
          <w:b/>
          <w:sz w:val="22"/>
          <w:szCs w:val="22"/>
        </w:rPr>
        <w:tab/>
        <w:t>Smluvní pokuta</w:t>
      </w:r>
    </w:p>
    <w:p w14:paraId="63B0143B" w14:textId="77777777" w:rsidR="00C13CD1" w:rsidRDefault="00C13CD1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5051856" w14:textId="77777777" w:rsidR="00C13CD1" w:rsidRDefault="00000000">
      <w:pPr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pronajímatel a nájemce sjednávají smluvní pokutu pro případ porušení povinnosti nájemce dodržovat ustanovení této smlouvy, Návštěvní řád SC-DDM a provozní řády jednotlivých pronajatých prostor, a to v rozmezí ve výši 200,- Kč až 2000,- Kč za každé jednotlivé porušení této smlouvy, Návštěvního řádu SC-DDM či porušení provozních řádů jednotlivých pronajatých prostor nájemcem. </w:t>
      </w:r>
    </w:p>
    <w:p w14:paraId="5F839393" w14:textId="77777777" w:rsidR="00C13C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28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VII.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Podmínky pronájmu</w:t>
      </w:r>
    </w:p>
    <w:p w14:paraId="55C163D0" w14:textId="77777777" w:rsidR="00C13CD1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Nájemce zajistí:</w:t>
      </w:r>
    </w:p>
    <w:p w14:paraId="771F149A" w14:textId="77777777" w:rsidR="00C13CD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dodržování Návštěvního řádu SC-DDM, </w:t>
      </w:r>
      <w:r>
        <w:rPr>
          <w:rFonts w:ascii="Arial" w:eastAsia="Arial" w:hAnsi="Arial" w:cs="Arial"/>
          <w:color w:val="000000"/>
          <w:sz w:val="22"/>
          <w:szCs w:val="22"/>
        </w:rPr>
        <w:t>se kterým byl před podpisem této smlouvy řádně seznámen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včetně určení odpovědné osoby, která bude ručit za dodržování tohoto řádu,</w:t>
      </w:r>
    </w:p>
    <w:p w14:paraId="7E664350" w14:textId="77777777" w:rsidR="00C13CD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dodržování provozních řádu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všech užívaných prostor,</w:t>
      </w:r>
    </w:p>
    <w:p w14:paraId="34315F81" w14:textId="77777777" w:rsidR="00C13CD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dodržování pokynů pověřených pracovníků SC-DDM,</w:t>
      </w:r>
    </w:p>
    <w:p w14:paraId="6529B30D" w14:textId="77777777" w:rsidR="00C13CD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dodržování bezpečnostních a protipožárních opatření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vyvěšených v budově</w:t>
      </w:r>
      <w:r>
        <w:rPr>
          <w:rFonts w:ascii="Arial" w:eastAsia="Arial" w:hAnsi="Arial" w:cs="Arial"/>
          <w:sz w:val="22"/>
          <w:szCs w:val="22"/>
        </w:rPr>
        <w:t>,</w:t>
      </w:r>
    </w:p>
    <w:p w14:paraId="0BC6D5BD" w14:textId="77777777" w:rsidR="00C13CD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poškození majetku SC-DDM nájemcem se nájemce zavazuje uhradit náklady na odstranění tohoto poškození, příp. pořízení věci nové. V případě oboustranné dohody může být tento náklad účtován třetí osobě. V případě, že dojde ke znečištění majetku SC-DDM v důsledku činnosti nájemce, zavazuje se nájemce uhradit náklady na odstranění znečistění, a to na základě fakturace těchto nákladů, příp. jiným vzájemně dohodnutým způsobem</w:t>
      </w:r>
      <w:r>
        <w:rPr>
          <w:rFonts w:ascii="Arial" w:eastAsia="Arial" w:hAnsi="Arial" w:cs="Arial"/>
          <w:sz w:val="22"/>
          <w:szCs w:val="22"/>
        </w:rPr>
        <w:t>.</w:t>
      </w:r>
    </w:p>
    <w:p w14:paraId="6602693B" w14:textId="77777777" w:rsidR="00C13C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/>
        <w:ind w:left="708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VIII.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058BF7C5" w14:textId="77777777" w:rsidR="00C13C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smlouva, jakož i práva a povinnosti vzniklé na základě této smlouvy nebo v souvislosti s ní, se řídí zákonem č. 89/2012 Sb., občanský zákoník ve znění pozdějších předpisů a souvisejícími předpisy,</w:t>
      </w:r>
    </w:p>
    <w:p w14:paraId="65ACF34A" w14:textId="77777777" w:rsidR="00C13C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 vyhotovena ve dvou originálech, z nichž každá strana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obdrží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po jednom výtisku,</w:t>
      </w:r>
    </w:p>
    <w:p w14:paraId="36FE5CF6" w14:textId="77777777" w:rsidR="00C13C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porušení ustanovení této smlouvy může být druhou stranou okamžitě vypovězena</w:t>
      </w:r>
      <w:r>
        <w:rPr>
          <w:rFonts w:ascii="Arial" w:eastAsia="Arial" w:hAnsi="Arial" w:cs="Arial"/>
          <w:sz w:val="22"/>
          <w:szCs w:val="22"/>
        </w:rPr>
        <w:t>,</w:t>
      </w:r>
    </w:p>
    <w:p w14:paraId="5741259A" w14:textId="77777777" w:rsidR="00C13C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pronajímatel je povinným subjektem pro zveřejňování v Registru smluv a má povinnost uzavřenou smlouvu zveřejnit postupem podle zákona č. 340/2015 Sb., zákon o registru smluv, ve znění pozdějších předpisů, tj. do 30 dnů od uzavření smlouvy,</w:t>
      </w:r>
    </w:p>
    <w:p w14:paraId="794C75C9" w14:textId="77777777" w:rsidR="00C13C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prohlašují, že dojde-li k plnění závazků z této smlouvy mezi datem účinnosti a datem zveřejnění v Registru smluv, nebudou vůči sobě po tuto dobu vznášet nároky z titulu bezdůvodného obohacení.</w:t>
      </w:r>
    </w:p>
    <w:p w14:paraId="054F8EFE" w14:textId="77777777" w:rsidR="00C13CD1" w:rsidRDefault="00C13CD1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1029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739"/>
      </w:tblGrid>
      <w:tr w:rsidR="00C13CD1" w14:paraId="58993FF7" w14:textId="77777777">
        <w:trPr>
          <w:trHeight w:val="267"/>
        </w:trPr>
        <w:tc>
          <w:tcPr>
            <w:tcW w:w="1560" w:type="dxa"/>
          </w:tcPr>
          <w:p w14:paraId="582D5A33" w14:textId="77777777" w:rsidR="00C13CD1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14:paraId="5EEA2BA5" w14:textId="77777777" w:rsidR="00C13CD1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01.03.2024</w:t>
            </w:r>
          </w:p>
        </w:tc>
      </w:tr>
    </w:tbl>
    <w:p w14:paraId="0A37DD92" w14:textId="77777777" w:rsidR="00C13CD1" w:rsidRDefault="00C13CD1">
      <w:pPr>
        <w:jc w:val="both"/>
        <w:rPr>
          <w:rFonts w:ascii="Arial" w:eastAsia="Arial" w:hAnsi="Arial" w:cs="Arial"/>
          <w:sz w:val="22"/>
          <w:szCs w:val="22"/>
        </w:rPr>
      </w:pPr>
    </w:p>
    <w:p w14:paraId="1C3BE0AA" w14:textId="77777777" w:rsidR="00C13CD1" w:rsidRDefault="00C13CD1">
      <w:pPr>
        <w:jc w:val="both"/>
        <w:rPr>
          <w:rFonts w:ascii="Arial" w:eastAsia="Arial" w:hAnsi="Arial" w:cs="Arial"/>
          <w:sz w:val="22"/>
          <w:szCs w:val="22"/>
        </w:rPr>
      </w:pPr>
    </w:p>
    <w:p w14:paraId="40269D32" w14:textId="77777777" w:rsidR="00C13CD1" w:rsidRDefault="00C13CD1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9"/>
        <w:tblW w:w="102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276"/>
        <w:gridCol w:w="4350"/>
      </w:tblGrid>
      <w:tr w:rsidR="00C13CD1" w14:paraId="6BF3F25A" w14:textId="77777777"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694CED" w14:textId="77777777" w:rsidR="00C13CD1" w:rsidRDefault="00C13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B8D7B1" w14:textId="77777777" w:rsidR="00C13CD1" w:rsidRDefault="00C13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3798F6" w14:textId="77777777" w:rsidR="00C13CD1" w:rsidRDefault="00C13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13CD1" w14:paraId="773C4176" w14:textId="77777777"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A5507F" w14:textId="77777777" w:rsidR="00C13CD1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0DDDE5" w14:textId="77777777" w:rsidR="00C13CD1" w:rsidRDefault="00C13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067827" w14:textId="77777777" w:rsidR="00C13CD1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14:paraId="5DA84F24" w14:textId="77777777" w:rsidR="00C13CD1" w:rsidRDefault="00C13CD1">
      <w:pPr>
        <w:jc w:val="both"/>
        <w:rPr>
          <w:rFonts w:ascii="Arial" w:eastAsia="Arial" w:hAnsi="Arial" w:cs="Arial"/>
          <w:sz w:val="20"/>
          <w:szCs w:val="20"/>
        </w:rPr>
      </w:pPr>
    </w:p>
    <w:sectPr w:rsidR="00C13CD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08D5" w14:textId="77777777" w:rsidR="00DA700B" w:rsidRDefault="00DA700B">
      <w:r>
        <w:separator/>
      </w:r>
    </w:p>
  </w:endnote>
  <w:endnote w:type="continuationSeparator" w:id="0">
    <w:p w14:paraId="3E8B93AC" w14:textId="77777777" w:rsidR="00DA700B" w:rsidRDefault="00DA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3996" w14:textId="77777777" w:rsidR="00C13C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3089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C14FF71" w14:textId="77777777" w:rsidR="00C13CD1" w:rsidRDefault="00C13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D9A3" w14:textId="77777777" w:rsidR="00DA700B" w:rsidRDefault="00DA700B">
      <w:r>
        <w:separator/>
      </w:r>
    </w:p>
  </w:footnote>
  <w:footnote w:type="continuationSeparator" w:id="0">
    <w:p w14:paraId="190A34C4" w14:textId="77777777" w:rsidR="00DA700B" w:rsidRDefault="00DA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D578" w14:textId="77777777" w:rsidR="00C13CD1" w:rsidRDefault="00000000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ind w:left="708"/>
      <w:rPr>
        <w:rFonts w:ascii="Arial" w:eastAsia="Arial" w:hAnsi="Arial" w:cs="Arial"/>
        <w:color w:val="000000"/>
        <w:sz w:val="8"/>
        <w:szCs w:val="8"/>
      </w:rPr>
    </w:pPr>
    <w:r>
      <w:rPr>
        <w:rFonts w:ascii="Arial" w:eastAsia="Arial" w:hAnsi="Arial" w:cs="Arial"/>
        <w:color w:val="FF0000"/>
        <w:sz w:val="48"/>
        <w:szCs w:val="48"/>
      </w:rPr>
      <w:tab/>
      <w:t>S</w:t>
    </w:r>
    <w:r>
      <w:rPr>
        <w:rFonts w:ascii="Arial" w:eastAsia="Arial" w:hAnsi="Arial" w:cs="Arial"/>
        <w:color w:val="008080"/>
        <w:sz w:val="42"/>
        <w:szCs w:val="42"/>
      </w:rPr>
      <w:t>PORT</w:t>
    </w:r>
    <w:r>
      <w:rPr>
        <w:rFonts w:ascii="Arial" w:eastAsia="Arial" w:hAnsi="Arial" w:cs="Arial"/>
        <w:color w:val="FF0000"/>
        <w:sz w:val="48"/>
        <w:szCs w:val="48"/>
      </w:rPr>
      <w:t>C</w:t>
    </w:r>
    <w:r>
      <w:rPr>
        <w:rFonts w:ascii="Arial" w:eastAsia="Arial" w:hAnsi="Arial" w:cs="Arial"/>
        <w:color w:val="008080"/>
        <w:sz w:val="42"/>
        <w:szCs w:val="42"/>
      </w:rPr>
      <w:t>ENTRUM</w:t>
    </w:r>
    <w:r>
      <w:rPr>
        <w:rFonts w:ascii="Arial" w:eastAsia="Arial" w:hAnsi="Arial" w:cs="Arial"/>
        <w:color w:val="008080"/>
        <w:sz w:val="44"/>
        <w:szCs w:val="44"/>
      </w:rPr>
      <w:t xml:space="preserve"> </w:t>
    </w:r>
    <w:r>
      <w:rPr>
        <w:rFonts w:ascii="Arial" w:eastAsia="Arial" w:hAnsi="Arial" w:cs="Arial"/>
        <w:color w:val="FF0000"/>
        <w:sz w:val="22"/>
        <w:szCs w:val="22"/>
      </w:rPr>
      <w:t>dům dětí a mládeže</w:t>
    </w:r>
    <w:r>
      <w:rPr>
        <w:rFonts w:ascii="Arial" w:eastAsia="Arial" w:hAnsi="Arial" w:cs="Arial"/>
        <w:color w:val="FF0000"/>
      </w:rPr>
      <w:t xml:space="preserve"> </w:t>
    </w:r>
    <w:r>
      <w:rPr>
        <w:rFonts w:ascii="Arial" w:eastAsia="Arial" w:hAnsi="Arial" w:cs="Arial"/>
        <w:color w:val="FF0000"/>
        <w:sz w:val="48"/>
        <w:szCs w:val="48"/>
      </w:rPr>
      <w:t>P</w:t>
    </w:r>
    <w:r>
      <w:rPr>
        <w:rFonts w:ascii="Arial" w:eastAsia="Arial" w:hAnsi="Arial" w:cs="Arial"/>
        <w:color w:val="008080"/>
        <w:sz w:val="42"/>
        <w:szCs w:val="42"/>
      </w:rPr>
      <w:t>ROSTĚJOV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B96777E" wp14:editId="06731364">
          <wp:simplePos x="0" y="0"/>
          <wp:positionH relativeFrom="column">
            <wp:posOffset>10</wp:posOffset>
          </wp:positionH>
          <wp:positionV relativeFrom="paragraph">
            <wp:posOffset>-6975</wp:posOffset>
          </wp:positionV>
          <wp:extent cx="797560" cy="75311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24DF5" w14:textId="77777777" w:rsidR="00C13CD1" w:rsidRDefault="00C13CD1">
    <w:pPr>
      <w:ind w:left="708" w:firstLine="708"/>
      <w:rPr>
        <w:rFonts w:ascii="Arial" w:eastAsia="Arial" w:hAnsi="Arial" w:cs="Arial"/>
        <w:sz w:val="8"/>
        <w:szCs w:val="8"/>
      </w:rPr>
    </w:pPr>
  </w:p>
  <w:p w14:paraId="6065A963" w14:textId="77777777" w:rsidR="00C13CD1" w:rsidRDefault="00000000">
    <w:pPr>
      <w:ind w:left="180" w:firstLine="1236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Olympijská 4228/4, 796 </w:t>
    </w:r>
    <w:proofErr w:type="gramStart"/>
    <w:r>
      <w:rPr>
        <w:rFonts w:ascii="Arial" w:eastAsia="Arial" w:hAnsi="Arial" w:cs="Arial"/>
        <w:sz w:val="20"/>
        <w:szCs w:val="20"/>
      </w:rPr>
      <w:t>01  Prostějov</w:t>
    </w:r>
    <w:proofErr w:type="gramEnd"/>
    <w:r>
      <w:rPr>
        <w:rFonts w:ascii="Arial" w:eastAsia="Arial" w:hAnsi="Arial" w:cs="Arial"/>
        <w:sz w:val="20"/>
        <w:szCs w:val="20"/>
      </w:rPr>
      <w:t>, tel.: +420 730 805 143, +420 730 805 144 (Vápenice)</w:t>
    </w:r>
  </w:p>
  <w:p w14:paraId="37201EB2" w14:textId="77777777" w:rsidR="00C13CD1" w:rsidRDefault="00000000">
    <w:pPr>
      <w:ind w:firstLine="141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0"/>
        <w:szCs w:val="20"/>
      </w:rPr>
      <w:t>e-mail: podatelna@sportcentrumddm.cz, web: www.sportcentrumddm.cz</w:t>
    </w:r>
    <w:r>
      <w:rPr>
        <w:rFonts w:ascii="Arial" w:eastAsia="Arial" w:hAnsi="Arial" w:cs="Arial"/>
        <w:sz w:val="22"/>
        <w:szCs w:val="22"/>
      </w:rPr>
      <w:tab/>
    </w:r>
  </w:p>
  <w:p w14:paraId="6646636F" w14:textId="77777777" w:rsidR="00C13CD1" w:rsidRDefault="00000000">
    <w:pPr>
      <w:ind w:firstLine="1416"/>
      <w:rPr>
        <w:rFonts w:ascii="Arial" w:eastAsia="Arial" w:hAnsi="Arial" w:cs="Arial"/>
        <w:sz w:val="22"/>
        <w:szCs w:val="22"/>
      </w:rPr>
    </w:pPr>
    <w:r>
      <w:pict w14:anchorId="07BB8520">
        <v:rect id="_x0000_i1025" style="width:0;height:1.5pt" o:hralign="center" o:hrstd="t" o:hr="t" fillcolor="#a0a0a0" stroked="f"/>
      </w:pict>
    </w:r>
  </w:p>
  <w:p w14:paraId="3561922F" w14:textId="77777777" w:rsidR="00C13CD1" w:rsidRDefault="00000000">
    <w:pPr>
      <w:ind w:firstLine="1416"/>
      <w:rPr>
        <w:rFonts w:ascii="Arial" w:eastAsia="Arial" w:hAnsi="Arial" w:cs="Arial"/>
        <w:u w:val="single"/>
      </w:rPr>
    </w:pPr>
    <w:r>
      <w:rPr>
        <w:rFonts w:ascii="Arial" w:eastAsia="Arial" w:hAnsi="Arial" w:cs="Arial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9E"/>
    <w:multiLevelType w:val="multilevel"/>
    <w:tmpl w:val="68AC2D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E6D"/>
    <w:multiLevelType w:val="multilevel"/>
    <w:tmpl w:val="385CA050"/>
    <w:lvl w:ilvl="0">
      <w:start w:val="1"/>
      <w:numFmt w:val="upperRoman"/>
      <w:lvlText w:val="%1."/>
      <w:lvlJc w:val="righ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7AF"/>
    <w:multiLevelType w:val="multilevel"/>
    <w:tmpl w:val="FB0A34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4FA"/>
    <w:multiLevelType w:val="multilevel"/>
    <w:tmpl w:val="368CF9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A7B1A"/>
    <w:multiLevelType w:val="multilevel"/>
    <w:tmpl w:val="C7581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6FA0"/>
    <w:multiLevelType w:val="multilevel"/>
    <w:tmpl w:val="4AD06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B3E3B"/>
    <w:multiLevelType w:val="multilevel"/>
    <w:tmpl w:val="2374A204"/>
    <w:lvl w:ilvl="0">
      <w:start w:val="1"/>
      <w:numFmt w:val="lowerLetter"/>
      <w:lvlText w:val="%1)"/>
      <w:lvlJc w:val="left"/>
      <w:pPr>
        <w:ind w:left="708" w:hanging="2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4494"/>
    <w:multiLevelType w:val="multilevel"/>
    <w:tmpl w:val="3E943D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0AF0"/>
    <w:multiLevelType w:val="multilevel"/>
    <w:tmpl w:val="88B404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90310">
    <w:abstractNumId w:val="6"/>
  </w:num>
  <w:num w:numId="2" w16cid:durableId="1400129839">
    <w:abstractNumId w:val="1"/>
  </w:num>
  <w:num w:numId="3" w16cid:durableId="1998068034">
    <w:abstractNumId w:val="5"/>
  </w:num>
  <w:num w:numId="4" w16cid:durableId="1434663175">
    <w:abstractNumId w:val="0"/>
  </w:num>
  <w:num w:numId="5" w16cid:durableId="2077967022">
    <w:abstractNumId w:val="8"/>
  </w:num>
  <w:num w:numId="6" w16cid:durableId="1160657742">
    <w:abstractNumId w:val="2"/>
  </w:num>
  <w:num w:numId="7" w16cid:durableId="1137918646">
    <w:abstractNumId w:val="4"/>
  </w:num>
  <w:num w:numId="8" w16cid:durableId="1868983311">
    <w:abstractNumId w:val="3"/>
  </w:num>
  <w:num w:numId="9" w16cid:durableId="958680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D1"/>
    <w:rsid w:val="00534FCC"/>
    <w:rsid w:val="00A30899"/>
    <w:rsid w:val="00C13CD1"/>
    <w:rsid w:val="00D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C6C6B"/>
  <w15:docId w15:val="{90BD9932-0840-4ACA-874B-3C1A496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7225C"/>
    <w:pPr>
      <w:ind w:left="720"/>
      <w:contextualSpacing/>
    </w:pPr>
  </w:style>
  <w:style w:type="character" w:customStyle="1" w:styleId="fn">
    <w:name w:val="fn"/>
    <w:basedOn w:val="Standardnpsmoodstavce"/>
    <w:rsid w:val="00F72161"/>
  </w:style>
  <w:style w:type="character" w:styleId="Hypertextovodkaz">
    <w:name w:val="Hyperlink"/>
    <w:basedOn w:val="Standardnpsmoodstavce"/>
    <w:uiPriority w:val="99"/>
    <w:unhideWhenUsed/>
    <w:rsid w:val="00F721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0E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25CF3"/>
    <w:pPr>
      <w:spacing w:before="100" w:beforeAutospacing="1" w:after="100" w:afterAutospacing="1"/>
    </w:pPr>
  </w:style>
  <w:style w:type="table" w:customStyle="1" w:styleId="a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sBjgOQJt5LpPtyYBdSmLgYkDA==">CgMxLjAyCGguZ2pkZ3hzOAByITExNElYclVNU01ZUGVlUEpkXzRWNHdsWWd2NktWSU5wLQ==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Zatloukal</dc:creator>
  <cp:lastModifiedBy>Jan Zatloukal</cp:lastModifiedBy>
  <cp:revision>2</cp:revision>
  <dcterms:created xsi:type="dcterms:W3CDTF">2024-03-01T12:04:00Z</dcterms:created>
  <dcterms:modified xsi:type="dcterms:W3CDTF">2024-03-01T12:04:00Z</dcterms:modified>
</cp:coreProperties>
</file>