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E4F7F" w:rsidRPr="00347394" w:rsidTr="00347394">
        <w:trPr>
          <w:trHeight w:val="1192"/>
        </w:trPr>
        <w:tc>
          <w:tcPr>
            <w:tcW w:w="9165" w:type="dxa"/>
            <w:shd w:val="clear" w:color="auto" w:fill="auto"/>
            <w:vAlign w:val="center"/>
          </w:tcPr>
          <w:p w:rsidR="008E4F7F" w:rsidRPr="00DD3C20" w:rsidRDefault="00DD3C20" w:rsidP="00347394">
            <w:pPr>
              <w:pStyle w:val="Standard"/>
              <w:spacing w:after="0" w:line="240" w:lineRule="auto"/>
              <w:jc w:val="center"/>
              <w:rPr>
                <w:rFonts w:ascii="Times New Roman" w:hAnsi="Times New Roman"/>
                <w:b/>
                <w:caps/>
                <w:sz w:val="36"/>
                <w:szCs w:val="36"/>
              </w:rPr>
            </w:pPr>
            <w:r w:rsidRPr="00DD3C20">
              <w:rPr>
                <w:rFonts w:ascii="Times New Roman" w:hAnsi="Times New Roman"/>
                <w:b/>
                <w:caps/>
                <w:sz w:val="36"/>
                <w:szCs w:val="36"/>
              </w:rPr>
              <w:t>NÁJEMNÍ SMLOUVA</w:t>
            </w:r>
          </w:p>
          <w:p w:rsidR="00DD3C20" w:rsidRPr="00DD3C20" w:rsidRDefault="000C3D38" w:rsidP="00CF670C">
            <w:pPr>
              <w:pStyle w:val="Standard"/>
              <w:spacing w:after="0" w:line="240" w:lineRule="auto"/>
              <w:jc w:val="center"/>
              <w:rPr>
                <w:rFonts w:ascii="Times New Roman" w:hAnsi="Times New Roman"/>
                <w:b/>
                <w:caps/>
                <w:sz w:val="20"/>
                <w:szCs w:val="20"/>
              </w:rPr>
            </w:pPr>
            <w:r>
              <w:rPr>
                <w:rFonts w:ascii="Times New Roman" w:hAnsi="Times New Roman"/>
                <w:b/>
                <w:caps/>
                <w:sz w:val="20"/>
                <w:szCs w:val="20"/>
              </w:rPr>
              <w:t xml:space="preserve">O NÁJMU </w:t>
            </w:r>
            <w:r w:rsidR="00CF670C">
              <w:rPr>
                <w:rFonts w:ascii="Times New Roman" w:hAnsi="Times New Roman"/>
                <w:b/>
                <w:caps/>
                <w:sz w:val="20"/>
                <w:szCs w:val="20"/>
              </w:rPr>
              <w:t>nebytového prostoru</w:t>
            </w:r>
          </w:p>
        </w:tc>
      </w:tr>
    </w:tbl>
    <w:p w:rsidR="00224A9D" w:rsidRDefault="00224A9D" w:rsidP="00794E3E">
      <w:pPr>
        <w:pStyle w:val="Standard"/>
        <w:spacing w:after="0" w:line="240" w:lineRule="auto"/>
        <w:jc w:val="center"/>
        <w:rPr>
          <w:rFonts w:ascii="Times New Roman" w:hAnsi="Times New Roman"/>
          <w:b/>
          <w:caps/>
          <w:sz w:val="32"/>
          <w:szCs w:val="32"/>
        </w:rPr>
      </w:pPr>
    </w:p>
    <w:p w:rsidR="00794E3E" w:rsidRDefault="00794E3E"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794E3E">
      <w:pPr>
        <w:rPr>
          <w:rFonts w:ascii="Times New Roman" w:hAnsi="Times New Roman"/>
          <w:sz w:val="24"/>
          <w:szCs w:val="24"/>
          <w:lang w:eastAsia="en-US"/>
        </w:rPr>
      </w:pPr>
    </w:p>
    <w:p w:rsidR="008E4F7F" w:rsidRDefault="008E4F7F" w:rsidP="008E4F7F">
      <w:pPr>
        <w:jc w:val="center"/>
        <w:rPr>
          <w:rFonts w:ascii="Times New Roman" w:hAnsi="Times New Roman"/>
          <w:sz w:val="24"/>
          <w:szCs w:val="24"/>
          <w:lang w:eastAsia="en-US"/>
        </w:rPr>
      </w:pPr>
      <w:r>
        <w:rPr>
          <w:rFonts w:ascii="Times New Roman" w:hAnsi="Times New Roman"/>
          <w:sz w:val="24"/>
          <w:szCs w:val="24"/>
          <w:lang w:eastAsia="en-US"/>
        </w:rPr>
        <w:t>mezi</w:t>
      </w:r>
    </w:p>
    <w:p w:rsidR="008E4F7F" w:rsidRDefault="008E4F7F" w:rsidP="008E4F7F">
      <w:pPr>
        <w:jc w:val="center"/>
        <w:rPr>
          <w:rFonts w:ascii="Times New Roman" w:hAnsi="Times New Roman"/>
          <w:sz w:val="24"/>
          <w:szCs w:val="24"/>
          <w:lang w:eastAsia="en-US"/>
        </w:rPr>
      </w:pPr>
    </w:p>
    <w:p w:rsidR="008E4F7F" w:rsidRDefault="008E4F7F" w:rsidP="008E4F7F">
      <w:pPr>
        <w:jc w:val="center"/>
        <w:rPr>
          <w:rFonts w:ascii="Times New Roman" w:hAnsi="Times New Roman"/>
          <w:sz w:val="24"/>
          <w:szCs w:val="24"/>
          <w:lang w:eastAsia="en-US"/>
        </w:rPr>
      </w:pPr>
    </w:p>
    <w:p w:rsidR="008E4F7F" w:rsidRDefault="008E4F7F" w:rsidP="008E4F7F">
      <w:pPr>
        <w:jc w:val="center"/>
        <w:rPr>
          <w:rFonts w:ascii="Times New Roman" w:hAnsi="Times New Roman"/>
          <w:sz w:val="24"/>
          <w:szCs w:val="24"/>
          <w:lang w:eastAsia="en-US"/>
        </w:rPr>
      </w:pPr>
    </w:p>
    <w:p w:rsidR="008E4F7F" w:rsidRDefault="005A28FF" w:rsidP="008E4F7F">
      <w:pPr>
        <w:jc w:val="center"/>
        <w:rPr>
          <w:rFonts w:ascii="Times New Roman" w:hAnsi="Times New Roman"/>
          <w:sz w:val="24"/>
          <w:szCs w:val="24"/>
          <w:lang w:eastAsia="en-US"/>
        </w:rPr>
      </w:pPr>
      <w:r>
        <w:rPr>
          <w:rFonts w:ascii="Times New Roman" w:hAnsi="Times New Roman"/>
          <w:sz w:val="24"/>
          <w:szCs w:val="24"/>
          <w:lang w:eastAsia="en-US"/>
        </w:rPr>
        <w:t>pronajímatelem</w:t>
      </w:r>
    </w:p>
    <w:p w:rsidR="008E4F7F" w:rsidRDefault="008E4F7F" w:rsidP="008E4F7F">
      <w:pPr>
        <w:jc w:val="center"/>
        <w:rPr>
          <w:rFonts w:ascii="Times New Roman" w:hAnsi="Times New Roman"/>
          <w:sz w:val="24"/>
          <w:szCs w:val="24"/>
          <w:lang w:eastAsia="en-US"/>
        </w:rPr>
      </w:pPr>
    </w:p>
    <w:p w:rsidR="008E4F7F" w:rsidRDefault="008E4F7F" w:rsidP="008E4F7F">
      <w:pPr>
        <w:jc w:val="center"/>
        <w:rPr>
          <w:rFonts w:ascii="Times New Roman" w:hAnsi="Times New Roman"/>
          <w:b/>
          <w:sz w:val="24"/>
          <w:szCs w:val="24"/>
          <w:lang w:eastAsia="en-US"/>
        </w:rPr>
      </w:pPr>
      <w:r>
        <w:rPr>
          <w:rFonts w:ascii="Times New Roman" w:hAnsi="Times New Roman"/>
          <w:b/>
          <w:sz w:val="24"/>
          <w:szCs w:val="24"/>
          <w:lang w:eastAsia="en-US"/>
        </w:rPr>
        <w:t>Městem Třeboň</w:t>
      </w:r>
    </w:p>
    <w:p w:rsidR="008E4F7F" w:rsidRDefault="008E4F7F" w:rsidP="008E4F7F">
      <w:pPr>
        <w:jc w:val="center"/>
        <w:rPr>
          <w:rFonts w:ascii="Times New Roman" w:hAnsi="Times New Roman"/>
          <w:b/>
          <w:sz w:val="24"/>
          <w:szCs w:val="24"/>
          <w:lang w:eastAsia="en-US"/>
        </w:rPr>
      </w:pPr>
    </w:p>
    <w:p w:rsidR="008E4F7F" w:rsidRDefault="008E4F7F" w:rsidP="008E4F7F">
      <w:pPr>
        <w:jc w:val="center"/>
        <w:rPr>
          <w:rFonts w:ascii="Times New Roman" w:hAnsi="Times New Roman"/>
          <w:b/>
          <w:sz w:val="24"/>
          <w:szCs w:val="24"/>
          <w:lang w:eastAsia="en-US"/>
        </w:rPr>
      </w:pPr>
    </w:p>
    <w:p w:rsidR="008E4F7F" w:rsidRDefault="008E4F7F" w:rsidP="008E4F7F">
      <w:pPr>
        <w:jc w:val="center"/>
        <w:rPr>
          <w:rFonts w:ascii="Times New Roman" w:hAnsi="Times New Roman"/>
          <w:b/>
          <w:sz w:val="24"/>
          <w:szCs w:val="24"/>
          <w:lang w:eastAsia="en-US"/>
        </w:rPr>
      </w:pPr>
    </w:p>
    <w:p w:rsidR="008E4F7F" w:rsidRDefault="008E4F7F" w:rsidP="008E4F7F">
      <w:pPr>
        <w:jc w:val="center"/>
        <w:rPr>
          <w:rFonts w:ascii="Times New Roman" w:hAnsi="Times New Roman"/>
          <w:b/>
          <w:sz w:val="24"/>
          <w:szCs w:val="24"/>
          <w:lang w:eastAsia="en-US"/>
        </w:rPr>
      </w:pPr>
    </w:p>
    <w:p w:rsidR="008E4F7F" w:rsidRDefault="008E4F7F" w:rsidP="008E4F7F">
      <w:pPr>
        <w:jc w:val="center"/>
        <w:rPr>
          <w:rFonts w:ascii="Times New Roman" w:hAnsi="Times New Roman"/>
          <w:sz w:val="24"/>
          <w:szCs w:val="24"/>
          <w:lang w:eastAsia="en-US"/>
        </w:rPr>
      </w:pPr>
      <w:r>
        <w:rPr>
          <w:rFonts w:ascii="Times New Roman" w:hAnsi="Times New Roman"/>
          <w:sz w:val="24"/>
          <w:szCs w:val="24"/>
          <w:lang w:eastAsia="en-US"/>
        </w:rPr>
        <w:t>a</w:t>
      </w:r>
    </w:p>
    <w:p w:rsidR="008E4F7F" w:rsidRDefault="008E4F7F" w:rsidP="008E4F7F">
      <w:pPr>
        <w:jc w:val="center"/>
        <w:rPr>
          <w:rFonts w:ascii="Times New Roman" w:hAnsi="Times New Roman"/>
          <w:sz w:val="24"/>
          <w:szCs w:val="24"/>
          <w:lang w:eastAsia="en-US"/>
        </w:rPr>
      </w:pPr>
    </w:p>
    <w:p w:rsidR="008E4F7F" w:rsidRDefault="008E4F7F" w:rsidP="008E4F7F">
      <w:pPr>
        <w:jc w:val="center"/>
        <w:rPr>
          <w:rFonts w:ascii="Times New Roman" w:hAnsi="Times New Roman"/>
          <w:sz w:val="24"/>
          <w:szCs w:val="24"/>
          <w:lang w:eastAsia="en-US"/>
        </w:rPr>
      </w:pPr>
    </w:p>
    <w:p w:rsidR="008E4F7F" w:rsidRDefault="008E4F7F" w:rsidP="008E4F7F">
      <w:pPr>
        <w:jc w:val="center"/>
        <w:rPr>
          <w:rFonts w:ascii="Times New Roman" w:hAnsi="Times New Roman"/>
          <w:sz w:val="24"/>
          <w:szCs w:val="24"/>
          <w:lang w:eastAsia="en-US"/>
        </w:rPr>
      </w:pPr>
    </w:p>
    <w:p w:rsidR="008E4F7F" w:rsidRDefault="008E4F7F" w:rsidP="008E4F7F">
      <w:pPr>
        <w:jc w:val="center"/>
        <w:rPr>
          <w:rFonts w:ascii="Times New Roman" w:hAnsi="Times New Roman"/>
          <w:sz w:val="24"/>
          <w:szCs w:val="24"/>
          <w:lang w:eastAsia="en-US"/>
        </w:rPr>
      </w:pPr>
    </w:p>
    <w:p w:rsidR="008E4F7F" w:rsidRDefault="008E4F7F" w:rsidP="008E4F7F">
      <w:pPr>
        <w:jc w:val="center"/>
        <w:rPr>
          <w:rFonts w:ascii="Times New Roman" w:hAnsi="Times New Roman"/>
          <w:sz w:val="24"/>
          <w:szCs w:val="24"/>
          <w:lang w:eastAsia="en-US"/>
        </w:rPr>
      </w:pPr>
    </w:p>
    <w:p w:rsidR="008E4F7F" w:rsidRDefault="005A28FF" w:rsidP="008E4F7F">
      <w:pPr>
        <w:jc w:val="center"/>
        <w:rPr>
          <w:rFonts w:ascii="Times New Roman" w:hAnsi="Times New Roman"/>
          <w:sz w:val="24"/>
          <w:szCs w:val="24"/>
          <w:lang w:eastAsia="en-US"/>
        </w:rPr>
      </w:pPr>
      <w:r>
        <w:rPr>
          <w:rFonts w:ascii="Times New Roman" w:hAnsi="Times New Roman"/>
          <w:sz w:val="24"/>
          <w:szCs w:val="24"/>
          <w:lang w:eastAsia="en-US"/>
        </w:rPr>
        <w:t>nájemcem</w:t>
      </w:r>
    </w:p>
    <w:p w:rsidR="008E4F7F" w:rsidRDefault="008E4F7F" w:rsidP="008E4F7F">
      <w:pPr>
        <w:jc w:val="center"/>
        <w:rPr>
          <w:rFonts w:ascii="Times New Roman" w:hAnsi="Times New Roman"/>
          <w:sz w:val="24"/>
          <w:szCs w:val="24"/>
          <w:lang w:eastAsia="en-US"/>
        </w:rPr>
      </w:pPr>
    </w:p>
    <w:p w:rsidR="00B561E2" w:rsidRDefault="00F625C3" w:rsidP="008E4F7F">
      <w:pPr>
        <w:jc w:val="center"/>
        <w:rPr>
          <w:rFonts w:ascii="Times New Roman" w:hAnsi="Times New Roman"/>
          <w:b/>
          <w:sz w:val="24"/>
          <w:szCs w:val="24"/>
          <w:lang w:eastAsia="en-US"/>
        </w:rPr>
      </w:pPr>
      <w:r>
        <w:rPr>
          <w:rFonts w:ascii="Times New Roman" w:hAnsi="Times New Roman"/>
          <w:b/>
          <w:sz w:val="24"/>
          <w:szCs w:val="24"/>
          <w:lang w:eastAsia="en-US"/>
        </w:rPr>
        <w:t>Martinou Tománkovou</w:t>
      </w: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8E4F7F">
      <w:pPr>
        <w:jc w:val="center"/>
        <w:rPr>
          <w:rFonts w:ascii="Times New Roman" w:hAnsi="Times New Roman"/>
          <w:b/>
          <w:sz w:val="24"/>
          <w:szCs w:val="24"/>
          <w:lang w:eastAsia="en-US"/>
        </w:rPr>
      </w:pPr>
    </w:p>
    <w:p w:rsidR="009321B5" w:rsidRDefault="009321B5" w:rsidP="009321B5">
      <w:pPr>
        <w:rPr>
          <w:rFonts w:ascii="Times New Roman" w:hAnsi="Times New Roman"/>
          <w:b/>
          <w:sz w:val="24"/>
          <w:szCs w:val="24"/>
          <w:u w:val="single"/>
          <w:lang w:eastAsia="en-US"/>
        </w:rPr>
      </w:pPr>
      <w:r>
        <w:rPr>
          <w:rFonts w:ascii="Times New Roman" w:hAnsi="Times New Roman"/>
          <w:b/>
          <w:sz w:val="24"/>
          <w:szCs w:val="24"/>
          <w:u w:val="single"/>
          <w:lang w:eastAsia="en-US"/>
        </w:rPr>
        <w:lastRenderedPageBreak/>
        <w:t>Smluvní strany:</w:t>
      </w:r>
    </w:p>
    <w:p w:rsidR="009321B5" w:rsidRDefault="009321B5" w:rsidP="009321B5">
      <w:pPr>
        <w:rPr>
          <w:rFonts w:ascii="Times New Roman" w:hAnsi="Times New Roman"/>
          <w:b/>
          <w:sz w:val="24"/>
          <w:szCs w:val="24"/>
          <w:u w:val="single"/>
          <w:lang w:eastAsia="en-US"/>
        </w:rPr>
      </w:pPr>
    </w:p>
    <w:p w:rsidR="009321B5" w:rsidRDefault="009321B5" w:rsidP="009321B5">
      <w:pPr>
        <w:rPr>
          <w:rFonts w:ascii="Times New Roman" w:hAnsi="Times New Roman"/>
          <w:b/>
          <w:sz w:val="24"/>
          <w:szCs w:val="24"/>
          <w:lang w:eastAsia="en-US"/>
        </w:rPr>
      </w:pPr>
      <w:r>
        <w:rPr>
          <w:rFonts w:ascii="Times New Roman" w:hAnsi="Times New Roman"/>
          <w:b/>
          <w:sz w:val="24"/>
          <w:szCs w:val="24"/>
          <w:lang w:eastAsia="en-US"/>
        </w:rPr>
        <w:t>Město Třeboň</w:t>
      </w:r>
    </w:p>
    <w:p w:rsidR="009321B5" w:rsidRDefault="009321B5" w:rsidP="009321B5">
      <w:pPr>
        <w:rPr>
          <w:rFonts w:ascii="Times New Roman" w:hAnsi="Times New Roman"/>
          <w:sz w:val="24"/>
          <w:szCs w:val="24"/>
          <w:lang w:eastAsia="en-US"/>
        </w:rPr>
      </w:pPr>
      <w:r>
        <w:rPr>
          <w:rFonts w:ascii="Times New Roman" w:hAnsi="Times New Roman"/>
          <w:sz w:val="24"/>
          <w:szCs w:val="24"/>
          <w:lang w:eastAsia="en-US"/>
        </w:rPr>
        <w:t>IČ: 00247618, DIČ: CZ00247618</w:t>
      </w:r>
    </w:p>
    <w:p w:rsidR="009321B5" w:rsidRDefault="002A15D4" w:rsidP="009321B5">
      <w:pPr>
        <w:rPr>
          <w:rFonts w:ascii="Times New Roman" w:hAnsi="Times New Roman"/>
          <w:sz w:val="24"/>
          <w:szCs w:val="24"/>
          <w:lang w:eastAsia="en-US"/>
        </w:rPr>
      </w:pPr>
      <w:r>
        <w:rPr>
          <w:rFonts w:ascii="Times New Roman" w:hAnsi="Times New Roman"/>
          <w:sz w:val="24"/>
          <w:szCs w:val="24"/>
          <w:lang w:eastAsia="en-US"/>
        </w:rPr>
        <w:t>se sídlem</w:t>
      </w:r>
      <w:r w:rsidR="009321B5">
        <w:rPr>
          <w:rFonts w:ascii="Times New Roman" w:hAnsi="Times New Roman"/>
          <w:sz w:val="24"/>
          <w:szCs w:val="24"/>
          <w:lang w:eastAsia="en-US"/>
        </w:rPr>
        <w:t xml:space="preserve"> Palackého nám. 46, Třeboň II, 379 01 Třeboň</w:t>
      </w:r>
    </w:p>
    <w:p w:rsidR="009321B5" w:rsidRDefault="009321B5" w:rsidP="009321B5">
      <w:pPr>
        <w:rPr>
          <w:rFonts w:ascii="Times New Roman" w:hAnsi="Times New Roman"/>
          <w:sz w:val="24"/>
          <w:szCs w:val="24"/>
          <w:lang w:eastAsia="en-US"/>
        </w:rPr>
      </w:pPr>
      <w:r>
        <w:rPr>
          <w:rFonts w:ascii="Times New Roman" w:hAnsi="Times New Roman"/>
          <w:sz w:val="24"/>
          <w:szCs w:val="24"/>
          <w:lang w:eastAsia="en-US"/>
        </w:rPr>
        <w:t>zastoupené: PaedDr. Janem Váňou, starostou</w:t>
      </w:r>
    </w:p>
    <w:p w:rsidR="00281A0B" w:rsidRDefault="009321B5" w:rsidP="009321B5">
      <w:pPr>
        <w:rPr>
          <w:rFonts w:ascii="Times New Roman" w:hAnsi="Times New Roman"/>
          <w:sz w:val="24"/>
          <w:szCs w:val="24"/>
          <w:lang w:eastAsia="en-US"/>
        </w:rPr>
      </w:pPr>
      <w:r>
        <w:rPr>
          <w:rFonts w:ascii="Times New Roman" w:hAnsi="Times New Roman"/>
          <w:sz w:val="24"/>
          <w:szCs w:val="24"/>
          <w:lang w:eastAsia="en-US"/>
        </w:rPr>
        <w:t>bankovní spojení</w:t>
      </w:r>
      <w:r w:rsidRPr="00E17634">
        <w:rPr>
          <w:rFonts w:ascii="Times New Roman" w:hAnsi="Times New Roman"/>
          <w:sz w:val="24"/>
          <w:szCs w:val="24"/>
          <w:lang w:eastAsia="en-US"/>
        </w:rPr>
        <w:t xml:space="preserve">: </w:t>
      </w:r>
      <w:proofErr w:type="spellStart"/>
      <w:r w:rsidR="00EE555B">
        <w:rPr>
          <w:rFonts w:ascii="Times New Roman" w:hAnsi="Times New Roman"/>
          <w:sz w:val="24"/>
          <w:szCs w:val="24"/>
          <w:lang w:eastAsia="en-US"/>
        </w:rPr>
        <w:t>xxx</w:t>
      </w:r>
      <w:proofErr w:type="spellEnd"/>
    </w:p>
    <w:p w:rsidR="009321B5" w:rsidRPr="00591572" w:rsidRDefault="00333B26" w:rsidP="009321B5">
      <w:pPr>
        <w:rPr>
          <w:rFonts w:ascii="Times New Roman" w:hAnsi="Times New Roman"/>
          <w:sz w:val="24"/>
          <w:szCs w:val="24"/>
          <w:lang w:eastAsia="en-US"/>
        </w:rPr>
      </w:pPr>
      <w:r w:rsidRPr="00591572">
        <w:rPr>
          <w:rFonts w:ascii="Times New Roman" w:hAnsi="Times New Roman"/>
          <w:sz w:val="24"/>
          <w:szCs w:val="24"/>
          <w:lang w:eastAsia="en-US"/>
        </w:rPr>
        <w:t xml:space="preserve">jako </w:t>
      </w:r>
      <w:r w:rsidR="005A28FF" w:rsidRPr="00591572">
        <w:rPr>
          <w:rFonts w:ascii="Times New Roman" w:hAnsi="Times New Roman"/>
          <w:sz w:val="24"/>
          <w:szCs w:val="24"/>
          <w:lang w:eastAsia="en-US"/>
        </w:rPr>
        <w:t>pronajímatel</w:t>
      </w:r>
      <w:r w:rsidR="009321B5" w:rsidRPr="00591572">
        <w:rPr>
          <w:rFonts w:ascii="Times New Roman" w:hAnsi="Times New Roman"/>
          <w:sz w:val="24"/>
          <w:szCs w:val="24"/>
          <w:lang w:eastAsia="en-US"/>
        </w:rPr>
        <w:t xml:space="preserve"> na straně jedné (dále jen </w:t>
      </w:r>
      <w:r w:rsidRPr="00591572">
        <w:rPr>
          <w:rFonts w:ascii="Times New Roman" w:hAnsi="Times New Roman"/>
          <w:sz w:val="24"/>
          <w:szCs w:val="24"/>
          <w:lang w:eastAsia="en-US"/>
        </w:rPr>
        <w:t>„</w:t>
      </w:r>
      <w:r w:rsidR="005A28FF" w:rsidRPr="00591572">
        <w:rPr>
          <w:rFonts w:ascii="Times New Roman" w:hAnsi="Times New Roman"/>
          <w:sz w:val="24"/>
          <w:szCs w:val="24"/>
          <w:lang w:eastAsia="en-US"/>
        </w:rPr>
        <w:t>pronajímatel</w:t>
      </w:r>
      <w:r w:rsidR="009321B5" w:rsidRPr="00591572">
        <w:rPr>
          <w:rFonts w:ascii="Times New Roman" w:hAnsi="Times New Roman"/>
          <w:sz w:val="24"/>
          <w:szCs w:val="24"/>
          <w:lang w:eastAsia="en-US"/>
        </w:rPr>
        <w:t>“)</w:t>
      </w:r>
    </w:p>
    <w:p w:rsidR="00333B26" w:rsidRDefault="00333B26" w:rsidP="009321B5">
      <w:pPr>
        <w:rPr>
          <w:rFonts w:ascii="Times New Roman" w:hAnsi="Times New Roman"/>
          <w:sz w:val="24"/>
          <w:szCs w:val="24"/>
          <w:lang w:eastAsia="en-US"/>
        </w:rPr>
      </w:pPr>
    </w:p>
    <w:p w:rsidR="009321B5" w:rsidRDefault="009321B5" w:rsidP="009321B5">
      <w:pPr>
        <w:rPr>
          <w:rFonts w:ascii="Times New Roman" w:hAnsi="Times New Roman"/>
          <w:sz w:val="24"/>
          <w:szCs w:val="24"/>
          <w:lang w:eastAsia="en-US"/>
        </w:rPr>
      </w:pPr>
      <w:r>
        <w:rPr>
          <w:rFonts w:ascii="Times New Roman" w:hAnsi="Times New Roman"/>
          <w:sz w:val="24"/>
          <w:szCs w:val="24"/>
          <w:lang w:eastAsia="en-US"/>
        </w:rPr>
        <w:t>a</w:t>
      </w:r>
    </w:p>
    <w:p w:rsidR="009321B5" w:rsidRDefault="009321B5" w:rsidP="009321B5">
      <w:pPr>
        <w:rPr>
          <w:rFonts w:ascii="Times New Roman" w:hAnsi="Times New Roman"/>
          <w:sz w:val="24"/>
          <w:szCs w:val="24"/>
          <w:lang w:eastAsia="en-US"/>
        </w:rPr>
      </w:pPr>
    </w:p>
    <w:p w:rsidR="002C32B3" w:rsidRPr="00174064" w:rsidRDefault="00174064" w:rsidP="00333B26">
      <w:pPr>
        <w:jc w:val="both"/>
        <w:rPr>
          <w:rFonts w:ascii="Times New Roman" w:hAnsi="Times New Roman"/>
          <w:b/>
          <w:sz w:val="24"/>
          <w:szCs w:val="24"/>
          <w:lang w:eastAsia="en-US"/>
        </w:rPr>
      </w:pPr>
      <w:r w:rsidRPr="00174064">
        <w:rPr>
          <w:rFonts w:ascii="Times New Roman" w:hAnsi="Times New Roman"/>
          <w:b/>
          <w:sz w:val="24"/>
          <w:szCs w:val="24"/>
          <w:lang w:eastAsia="en-US"/>
        </w:rPr>
        <w:t>Martina Tománková</w:t>
      </w:r>
    </w:p>
    <w:p w:rsidR="00E11A87" w:rsidRPr="00174064" w:rsidRDefault="00E11A87" w:rsidP="00333B26">
      <w:pPr>
        <w:jc w:val="both"/>
        <w:rPr>
          <w:rFonts w:ascii="Times New Roman" w:hAnsi="Times New Roman"/>
          <w:sz w:val="24"/>
          <w:szCs w:val="24"/>
          <w:lang w:eastAsia="en-US"/>
        </w:rPr>
      </w:pPr>
      <w:r w:rsidRPr="00174064">
        <w:rPr>
          <w:rFonts w:ascii="Times New Roman" w:hAnsi="Times New Roman"/>
          <w:sz w:val="24"/>
          <w:szCs w:val="24"/>
          <w:lang w:eastAsia="en-US"/>
        </w:rPr>
        <w:t xml:space="preserve">IČ: </w:t>
      </w:r>
      <w:r w:rsidR="00174064" w:rsidRPr="00174064">
        <w:rPr>
          <w:rFonts w:ascii="Times New Roman" w:hAnsi="Times New Roman"/>
          <w:sz w:val="24"/>
          <w:szCs w:val="24"/>
          <w:lang w:eastAsia="en-US"/>
        </w:rPr>
        <w:t xml:space="preserve">01267647, DIČ: </w:t>
      </w:r>
      <w:r w:rsidR="00174064" w:rsidRPr="00174064">
        <w:rPr>
          <w:rFonts w:ascii="Times New Roman" w:hAnsi="Times New Roman"/>
          <w:sz w:val="24"/>
          <w:szCs w:val="24"/>
        </w:rPr>
        <w:t>CZ6862251066</w:t>
      </w:r>
    </w:p>
    <w:p w:rsidR="002C32B3" w:rsidRPr="00174064" w:rsidRDefault="00174064" w:rsidP="00333B26">
      <w:pPr>
        <w:jc w:val="both"/>
        <w:rPr>
          <w:rFonts w:ascii="Times New Roman" w:hAnsi="Times New Roman"/>
          <w:sz w:val="24"/>
          <w:szCs w:val="24"/>
          <w:lang w:eastAsia="en-US"/>
        </w:rPr>
      </w:pPr>
      <w:r w:rsidRPr="00174064">
        <w:rPr>
          <w:rFonts w:ascii="Times New Roman" w:hAnsi="Times New Roman"/>
          <w:sz w:val="24"/>
          <w:szCs w:val="24"/>
          <w:lang w:eastAsia="en-US"/>
        </w:rPr>
        <w:t xml:space="preserve">se sídlem </w:t>
      </w:r>
      <w:proofErr w:type="spellStart"/>
      <w:r w:rsidRPr="00174064">
        <w:rPr>
          <w:rFonts w:ascii="Times New Roman" w:hAnsi="Times New Roman"/>
          <w:sz w:val="24"/>
          <w:szCs w:val="24"/>
        </w:rPr>
        <w:t>Přeseka</w:t>
      </w:r>
      <w:proofErr w:type="spellEnd"/>
      <w:r w:rsidRPr="00174064">
        <w:rPr>
          <w:rFonts w:ascii="Times New Roman" w:hAnsi="Times New Roman"/>
          <w:sz w:val="24"/>
          <w:szCs w:val="24"/>
        </w:rPr>
        <w:t xml:space="preserve"> 17, 37901 Třeboň</w:t>
      </w:r>
    </w:p>
    <w:p w:rsidR="00333B26" w:rsidRPr="00591572" w:rsidRDefault="005A28FF" w:rsidP="00333B26">
      <w:pPr>
        <w:jc w:val="both"/>
        <w:rPr>
          <w:rFonts w:ascii="Times New Roman" w:hAnsi="Times New Roman"/>
          <w:sz w:val="24"/>
          <w:szCs w:val="24"/>
          <w:lang w:eastAsia="en-US"/>
        </w:rPr>
      </w:pPr>
      <w:r w:rsidRPr="00591572">
        <w:rPr>
          <w:rFonts w:ascii="Times New Roman" w:hAnsi="Times New Roman"/>
          <w:sz w:val="24"/>
          <w:szCs w:val="24"/>
          <w:lang w:eastAsia="en-US"/>
        </w:rPr>
        <w:t>jako nájemce</w:t>
      </w:r>
      <w:r w:rsidR="00333B26" w:rsidRPr="00591572">
        <w:rPr>
          <w:rFonts w:ascii="Times New Roman" w:hAnsi="Times New Roman"/>
          <w:sz w:val="24"/>
          <w:szCs w:val="24"/>
          <w:lang w:eastAsia="en-US"/>
        </w:rPr>
        <w:t xml:space="preserve"> na straně druhé (dále jen </w:t>
      </w:r>
      <w:r w:rsidR="0059206B" w:rsidRPr="00591572">
        <w:rPr>
          <w:rFonts w:ascii="Times New Roman" w:hAnsi="Times New Roman"/>
          <w:sz w:val="24"/>
          <w:szCs w:val="24"/>
          <w:lang w:eastAsia="en-US"/>
        </w:rPr>
        <w:t>„</w:t>
      </w:r>
      <w:r w:rsidRPr="00591572">
        <w:rPr>
          <w:rFonts w:ascii="Times New Roman" w:hAnsi="Times New Roman"/>
          <w:sz w:val="24"/>
          <w:szCs w:val="24"/>
          <w:lang w:eastAsia="en-US"/>
        </w:rPr>
        <w:t>nájemce</w:t>
      </w:r>
      <w:r w:rsidR="00333B26" w:rsidRPr="00591572">
        <w:rPr>
          <w:rFonts w:ascii="Times New Roman" w:hAnsi="Times New Roman"/>
          <w:sz w:val="24"/>
          <w:szCs w:val="24"/>
          <w:lang w:eastAsia="en-US"/>
        </w:rPr>
        <w:t>“)</w:t>
      </w:r>
    </w:p>
    <w:p w:rsidR="00333B26" w:rsidRDefault="00333B26" w:rsidP="000C6309">
      <w:pPr>
        <w:spacing w:after="120"/>
        <w:jc w:val="both"/>
        <w:rPr>
          <w:rFonts w:ascii="Times New Roman" w:hAnsi="Times New Roman"/>
          <w:sz w:val="24"/>
          <w:szCs w:val="24"/>
          <w:lang w:eastAsia="en-US"/>
        </w:rPr>
      </w:pPr>
    </w:p>
    <w:p w:rsidR="003E0DEA" w:rsidRDefault="003E0DEA" w:rsidP="003E0DEA">
      <w:pPr>
        <w:jc w:val="both"/>
        <w:rPr>
          <w:rFonts w:ascii="Times New Roman" w:hAnsi="Times New Roman"/>
          <w:sz w:val="24"/>
          <w:szCs w:val="24"/>
          <w:lang w:eastAsia="en-US"/>
        </w:rPr>
      </w:pPr>
      <w:r>
        <w:rPr>
          <w:rFonts w:ascii="Times New Roman" w:hAnsi="Times New Roman"/>
          <w:sz w:val="24"/>
          <w:szCs w:val="24"/>
          <w:lang w:eastAsia="en-US"/>
        </w:rPr>
        <w:t>(dále společně jako „smluvní strany“)</w:t>
      </w:r>
    </w:p>
    <w:p w:rsidR="003E0DEA" w:rsidRDefault="003E0DEA" w:rsidP="000C6309">
      <w:pPr>
        <w:spacing w:after="120"/>
        <w:jc w:val="both"/>
        <w:rPr>
          <w:rFonts w:ascii="Times New Roman" w:hAnsi="Times New Roman"/>
          <w:sz w:val="24"/>
          <w:szCs w:val="24"/>
          <w:lang w:eastAsia="en-US"/>
        </w:rPr>
      </w:pPr>
    </w:p>
    <w:p w:rsidR="00333B26" w:rsidRDefault="00D72A34" w:rsidP="00333B26">
      <w:pPr>
        <w:jc w:val="both"/>
        <w:rPr>
          <w:rFonts w:ascii="Times New Roman" w:hAnsi="Times New Roman"/>
          <w:sz w:val="24"/>
          <w:szCs w:val="24"/>
          <w:lang w:eastAsia="en-US"/>
        </w:rPr>
      </w:pPr>
      <w:r>
        <w:rPr>
          <w:rFonts w:ascii="Times New Roman" w:hAnsi="Times New Roman"/>
          <w:sz w:val="24"/>
          <w:szCs w:val="24"/>
          <w:lang w:eastAsia="en-US"/>
        </w:rPr>
        <w:t>uzavírají podle § 2302</w:t>
      </w:r>
      <w:r w:rsidR="00333B26">
        <w:rPr>
          <w:rFonts w:ascii="Times New Roman" w:hAnsi="Times New Roman"/>
          <w:sz w:val="24"/>
          <w:szCs w:val="24"/>
          <w:lang w:eastAsia="en-US"/>
        </w:rPr>
        <w:t xml:space="preserve"> a násl. zákona č. 89/2012 Sb., občanského zákoníku, v platném znění, dnešního dne, měsíce a roku</w:t>
      </w:r>
      <w:r w:rsidR="000A68BD">
        <w:rPr>
          <w:rFonts w:ascii="Times New Roman" w:hAnsi="Times New Roman"/>
          <w:sz w:val="24"/>
          <w:szCs w:val="24"/>
          <w:lang w:eastAsia="en-US"/>
        </w:rPr>
        <w:t xml:space="preserve">, </w:t>
      </w:r>
      <w:r w:rsidR="000A68BD" w:rsidRPr="00D86C88">
        <w:rPr>
          <w:rFonts w:ascii="Times New Roman" w:hAnsi="Times New Roman"/>
          <w:spacing w:val="40"/>
          <w:sz w:val="24"/>
          <w:szCs w:val="24"/>
          <w:lang w:eastAsia="en-US"/>
        </w:rPr>
        <w:t>tuto:</w:t>
      </w:r>
    </w:p>
    <w:p w:rsidR="00A50B51" w:rsidRDefault="00A50B51" w:rsidP="00A50B51">
      <w:pPr>
        <w:jc w:val="both"/>
        <w:rPr>
          <w:rFonts w:ascii="Times New Roman" w:hAnsi="Times New Roman"/>
          <w:sz w:val="24"/>
          <w:szCs w:val="24"/>
          <w:lang w:eastAsia="en-US"/>
        </w:rPr>
      </w:pPr>
    </w:p>
    <w:p w:rsidR="003E0DEA" w:rsidRDefault="003E0DEA" w:rsidP="00A50B51">
      <w:pPr>
        <w:jc w:val="both"/>
        <w:rPr>
          <w:rFonts w:ascii="Times New Roman" w:hAnsi="Times New Roman"/>
          <w:sz w:val="24"/>
          <w:szCs w:val="24"/>
          <w:lang w:eastAsia="en-US"/>
        </w:rPr>
      </w:pPr>
    </w:p>
    <w:p w:rsidR="00A54C89" w:rsidRPr="00591572" w:rsidRDefault="00D86C88" w:rsidP="00A54C89">
      <w:pPr>
        <w:jc w:val="center"/>
        <w:rPr>
          <w:rFonts w:ascii="Times New Roman" w:hAnsi="Times New Roman"/>
          <w:b/>
          <w:spacing w:val="40"/>
          <w:sz w:val="26"/>
          <w:szCs w:val="26"/>
          <w:lang w:eastAsia="en-US"/>
        </w:rPr>
      </w:pPr>
      <w:r w:rsidRPr="00591572">
        <w:rPr>
          <w:rFonts w:ascii="Times New Roman" w:hAnsi="Times New Roman"/>
          <w:b/>
          <w:spacing w:val="40"/>
          <w:sz w:val="26"/>
          <w:szCs w:val="26"/>
          <w:lang w:eastAsia="en-US"/>
        </w:rPr>
        <w:t>Nájemní</w:t>
      </w:r>
      <w:r w:rsidR="00A54C89" w:rsidRPr="00591572">
        <w:rPr>
          <w:rFonts w:ascii="Times New Roman" w:hAnsi="Times New Roman"/>
          <w:b/>
          <w:spacing w:val="40"/>
          <w:sz w:val="26"/>
          <w:szCs w:val="26"/>
          <w:lang w:eastAsia="en-US"/>
        </w:rPr>
        <w:t xml:space="preserve"> s</w:t>
      </w:r>
      <w:r w:rsidRPr="00591572">
        <w:rPr>
          <w:rFonts w:ascii="Times New Roman" w:hAnsi="Times New Roman"/>
          <w:b/>
          <w:spacing w:val="40"/>
          <w:sz w:val="26"/>
          <w:szCs w:val="26"/>
          <w:lang w:eastAsia="en-US"/>
        </w:rPr>
        <w:t>mlouvu</w:t>
      </w:r>
    </w:p>
    <w:p w:rsidR="00591572" w:rsidRPr="00591572" w:rsidRDefault="00591572" w:rsidP="00A54C89">
      <w:pPr>
        <w:jc w:val="center"/>
        <w:rPr>
          <w:rFonts w:ascii="Times New Roman" w:hAnsi="Times New Roman"/>
          <w:sz w:val="24"/>
          <w:szCs w:val="24"/>
          <w:lang w:eastAsia="en-US"/>
        </w:rPr>
      </w:pPr>
      <w:r>
        <w:rPr>
          <w:rFonts w:ascii="Times New Roman" w:hAnsi="Times New Roman"/>
          <w:sz w:val="24"/>
          <w:szCs w:val="24"/>
          <w:lang w:eastAsia="en-US"/>
        </w:rPr>
        <w:t>(dále jen „smlouva“)</w:t>
      </w:r>
    </w:p>
    <w:p w:rsidR="00A54C89" w:rsidRDefault="00A54C89" w:rsidP="00A54C89">
      <w:pPr>
        <w:rPr>
          <w:rFonts w:ascii="Times New Roman" w:hAnsi="Times New Roman"/>
          <w:b/>
          <w:sz w:val="24"/>
          <w:szCs w:val="24"/>
          <w:lang w:eastAsia="en-US"/>
        </w:rPr>
      </w:pPr>
    </w:p>
    <w:p w:rsidR="00D97553" w:rsidRDefault="00D97553" w:rsidP="00A54C89">
      <w:pPr>
        <w:rPr>
          <w:rFonts w:ascii="Times New Roman" w:hAnsi="Times New Roman"/>
          <w:b/>
          <w:sz w:val="24"/>
          <w:szCs w:val="24"/>
          <w:lang w:eastAsia="en-US"/>
        </w:rPr>
      </w:pPr>
    </w:p>
    <w:p w:rsidR="00A54C89" w:rsidRDefault="001446FB" w:rsidP="0069020A">
      <w:pPr>
        <w:numPr>
          <w:ilvl w:val="0"/>
          <w:numId w:val="35"/>
        </w:numPr>
        <w:ind w:hanging="720"/>
        <w:rPr>
          <w:rFonts w:ascii="Times New Roman" w:hAnsi="Times New Roman"/>
          <w:b/>
          <w:sz w:val="24"/>
          <w:szCs w:val="24"/>
          <w:lang w:eastAsia="en-US"/>
        </w:rPr>
      </w:pPr>
      <w:r>
        <w:rPr>
          <w:rFonts w:ascii="Times New Roman" w:hAnsi="Times New Roman"/>
          <w:b/>
          <w:sz w:val="24"/>
          <w:szCs w:val="24"/>
          <w:lang w:eastAsia="en-US"/>
        </w:rPr>
        <w:t>Schvalovací doložka</w:t>
      </w:r>
    </w:p>
    <w:p w:rsidR="00A54C89" w:rsidRDefault="00A54C89" w:rsidP="00A54C89">
      <w:pPr>
        <w:rPr>
          <w:rFonts w:ascii="Times New Roman" w:hAnsi="Times New Roman"/>
          <w:b/>
          <w:sz w:val="24"/>
          <w:szCs w:val="24"/>
          <w:lang w:eastAsia="en-US"/>
        </w:rPr>
      </w:pPr>
    </w:p>
    <w:p w:rsidR="00D1700E" w:rsidRPr="00D1700E" w:rsidRDefault="00C9720D" w:rsidP="00D1700E">
      <w:pPr>
        <w:numPr>
          <w:ilvl w:val="1"/>
          <w:numId w:val="35"/>
        </w:numPr>
        <w:ind w:left="709" w:hanging="709"/>
        <w:jc w:val="both"/>
        <w:rPr>
          <w:rFonts w:ascii="Times New Roman" w:hAnsi="Times New Roman"/>
          <w:sz w:val="24"/>
          <w:szCs w:val="24"/>
          <w:lang w:eastAsia="en-US"/>
        </w:rPr>
      </w:pPr>
      <w:r w:rsidRPr="00D1700E">
        <w:rPr>
          <w:rFonts w:ascii="Times New Roman" w:hAnsi="Times New Roman"/>
          <w:sz w:val="24"/>
          <w:szCs w:val="24"/>
          <w:lang w:eastAsia="en-US"/>
        </w:rPr>
        <w:t>Rada města Třeboně na sv</w:t>
      </w:r>
      <w:r w:rsidR="00D1700E">
        <w:rPr>
          <w:rFonts w:ascii="Times New Roman" w:hAnsi="Times New Roman"/>
          <w:sz w:val="24"/>
          <w:szCs w:val="24"/>
          <w:lang w:eastAsia="en-US"/>
        </w:rPr>
        <w:t xml:space="preserve">ém jednání dne </w:t>
      </w:r>
      <w:proofErr w:type="gramStart"/>
      <w:r w:rsidR="00652B12">
        <w:rPr>
          <w:rFonts w:ascii="Times New Roman" w:hAnsi="Times New Roman"/>
          <w:sz w:val="24"/>
          <w:szCs w:val="24"/>
          <w:lang w:eastAsia="en-US"/>
        </w:rPr>
        <w:t>14.02.2024</w:t>
      </w:r>
      <w:proofErr w:type="gramEnd"/>
      <w:r w:rsidRPr="00D1700E">
        <w:rPr>
          <w:rFonts w:ascii="Times New Roman" w:hAnsi="Times New Roman"/>
          <w:sz w:val="24"/>
          <w:szCs w:val="24"/>
          <w:lang w:eastAsia="en-US"/>
        </w:rPr>
        <w:t xml:space="preserve"> usnesením </w:t>
      </w:r>
      <w:r w:rsidR="00D1700E">
        <w:rPr>
          <w:rFonts w:ascii="Times New Roman" w:hAnsi="Times New Roman"/>
          <w:sz w:val="24"/>
          <w:szCs w:val="24"/>
          <w:lang w:eastAsia="en-US"/>
        </w:rPr>
        <w:t xml:space="preserve">RM </w:t>
      </w:r>
      <w:r w:rsidRPr="00D1700E">
        <w:rPr>
          <w:rFonts w:ascii="Times New Roman" w:hAnsi="Times New Roman"/>
          <w:sz w:val="24"/>
          <w:szCs w:val="24"/>
          <w:lang w:eastAsia="en-US"/>
        </w:rPr>
        <w:t xml:space="preserve">č. </w:t>
      </w:r>
      <w:r w:rsidR="00E17634">
        <w:rPr>
          <w:rFonts w:ascii="Times New Roman" w:hAnsi="Times New Roman"/>
          <w:sz w:val="24"/>
          <w:szCs w:val="24"/>
          <w:lang w:eastAsia="en-US"/>
        </w:rPr>
        <w:t>75/2024-36</w:t>
      </w:r>
      <w:r w:rsidRPr="00D1700E">
        <w:rPr>
          <w:rFonts w:ascii="Times New Roman" w:hAnsi="Times New Roman"/>
          <w:sz w:val="24"/>
          <w:szCs w:val="24"/>
          <w:lang w:eastAsia="en-US"/>
        </w:rPr>
        <w:t xml:space="preserve"> schvá</w:t>
      </w:r>
      <w:r w:rsidR="00D72A34" w:rsidRPr="00D1700E">
        <w:rPr>
          <w:rFonts w:ascii="Times New Roman" w:hAnsi="Times New Roman"/>
          <w:sz w:val="24"/>
          <w:szCs w:val="24"/>
          <w:lang w:eastAsia="en-US"/>
        </w:rPr>
        <w:t>lila</w:t>
      </w:r>
      <w:r w:rsidR="00D1700E" w:rsidRPr="00D1700E">
        <w:rPr>
          <w:rFonts w:ascii="Times New Roman" w:hAnsi="Times New Roman"/>
          <w:sz w:val="24"/>
          <w:szCs w:val="24"/>
          <w:lang w:eastAsia="en-US"/>
        </w:rPr>
        <w:t xml:space="preserve"> </w:t>
      </w:r>
      <w:r w:rsidR="00D1700E" w:rsidRPr="00D1700E">
        <w:rPr>
          <w:rFonts w:ascii="Times New Roman" w:hAnsi="Times New Roman"/>
          <w:color w:val="000000"/>
          <w:kern w:val="0"/>
          <w:sz w:val="24"/>
          <w:szCs w:val="24"/>
        </w:rPr>
        <w:t xml:space="preserve">uzavření Smlouvy o nájmu nebytových prostor mezi městem Třeboň (jako pronajímatelem) a Martinou Tománkovou, </w:t>
      </w:r>
      <w:proofErr w:type="spellStart"/>
      <w:r w:rsidR="00D1700E" w:rsidRPr="00D1700E">
        <w:rPr>
          <w:rFonts w:ascii="Times New Roman" w:hAnsi="Times New Roman"/>
          <w:color w:val="000000"/>
          <w:kern w:val="0"/>
          <w:sz w:val="24"/>
          <w:szCs w:val="24"/>
        </w:rPr>
        <w:t>Přeseka</w:t>
      </w:r>
      <w:proofErr w:type="spellEnd"/>
      <w:r w:rsidR="00D1700E" w:rsidRPr="00D1700E">
        <w:rPr>
          <w:rFonts w:ascii="Times New Roman" w:hAnsi="Times New Roman"/>
          <w:color w:val="000000"/>
          <w:kern w:val="0"/>
          <w:sz w:val="24"/>
          <w:szCs w:val="24"/>
        </w:rPr>
        <w:t xml:space="preserve"> 17 (IČ: 01267647, jako nájemcem), a to na dobu neurčitou s tříměsíční výpovědní lhůtou za účelem provozování pohostinství. Předmětem smlouvy bude pronájem nebytového prostoru v</w:t>
      </w:r>
      <w:r w:rsidR="000C6309">
        <w:rPr>
          <w:rFonts w:ascii="Times New Roman" w:hAnsi="Times New Roman"/>
          <w:color w:val="000000"/>
          <w:kern w:val="0"/>
          <w:sz w:val="24"/>
          <w:szCs w:val="24"/>
        </w:rPr>
        <w:t> </w:t>
      </w:r>
      <w:r w:rsidR="00D1700E" w:rsidRPr="00D1700E">
        <w:rPr>
          <w:rFonts w:ascii="Times New Roman" w:hAnsi="Times New Roman"/>
          <w:color w:val="000000"/>
          <w:kern w:val="0"/>
          <w:sz w:val="24"/>
          <w:szCs w:val="24"/>
        </w:rPr>
        <w:t>č</w:t>
      </w:r>
      <w:r w:rsidR="000C6309">
        <w:rPr>
          <w:rFonts w:ascii="Times New Roman" w:hAnsi="Times New Roman"/>
          <w:color w:val="000000"/>
          <w:kern w:val="0"/>
          <w:sz w:val="24"/>
          <w:szCs w:val="24"/>
        </w:rPr>
        <w:t>.</w:t>
      </w:r>
      <w:r w:rsidR="00D1700E">
        <w:rPr>
          <w:rFonts w:ascii="Times New Roman" w:hAnsi="Times New Roman"/>
          <w:color w:val="000000"/>
          <w:kern w:val="0"/>
          <w:sz w:val="24"/>
          <w:szCs w:val="24"/>
        </w:rPr>
        <w:t xml:space="preserve"> </w:t>
      </w:r>
      <w:r w:rsidR="00D1700E" w:rsidRPr="00D1700E">
        <w:rPr>
          <w:rFonts w:ascii="Times New Roman" w:hAnsi="Times New Roman"/>
          <w:color w:val="000000"/>
          <w:kern w:val="0"/>
          <w:sz w:val="24"/>
          <w:szCs w:val="24"/>
        </w:rPr>
        <w:t xml:space="preserve">p. 42 </w:t>
      </w:r>
      <w:proofErr w:type="spellStart"/>
      <w:r w:rsidR="00D1700E" w:rsidRPr="00D1700E">
        <w:rPr>
          <w:rFonts w:ascii="Times New Roman" w:hAnsi="Times New Roman"/>
          <w:color w:val="000000"/>
          <w:kern w:val="0"/>
          <w:sz w:val="24"/>
          <w:szCs w:val="24"/>
        </w:rPr>
        <w:t>Přeseka</w:t>
      </w:r>
      <w:proofErr w:type="spellEnd"/>
      <w:r w:rsidR="00D1700E" w:rsidRPr="00D1700E">
        <w:rPr>
          <w:rFonts w:ascii="Times New Roman" w:hAnsi="Times New Roman"/>
          <w:color w:val="000000"/>
          <w:kern w:val="0"/>
          <w:sz w:val="24"/>
          <w:szCs w:val="24"/>
        </w:rPr>
        <w:t xml:space="preserve">, která je součástí pozemku p. č. KN 41 k. </w:t>
      </w:r>
      <w:proofErr w:type="spellStart"/>
      <w:r w:rsidR="00D1700E" w:rsidRPr="00D1700E">
        <w:rPr>
          <w:rFonts w:ascii="Times New Roman" w:hAnsi="Times New Roman"/>
          <w:color w:val="000000"/>
          <w:kern w:val="0"/>
          <w:sz w:val="24"/>
          <w:szCs w:val="24"/>
        </w:rPr>
        <w:t>ú.</w:t>
      </w:r>
      <w:proofErr w:type="spellEnd"/>
      <w:r w:rsidR="00D1700E" w:rsidRPr="00D1700E">
        <w:rPr>
          <w:rFonts w:ascii="Times New Roman" w:hAnsi="Times New Roman"/>
          <w:color w:val="000000"/>
          <w:kern w:val="0"/>
          <w:sz w:val="24"/>
          <w:szCs w:val="24"/>
        </w:rPr>
        <w:t xml:space="preserve"> </w:t>
      </w:r>
      <w:proofErr w:type="spellStart"/>
      <w:r w:rsidR="00D1700E" w:rsidRPr="00D1700E">
        <w:rPr>
          <w:rFonts w:ascii="Times New Roman" w:hAnsi="Times New Roman"/>
          <w:color w:val="000000"/>
          <w:kern w:val="0"/>
          <w:sz w:val="24"/>
          <w:szCs w:val="24"/>
        </w:rPr>
        <w:t>Přeseka</w:t>
      </w:r>
      <w:proofErr w:type="spellEnd"/>
      <w:r w:rsidR="00D1700E" w:rsidRPr="00D1700E">
        <w:rPr>
          <w:rFonts w:ascii="Times New Roman" w:hAnsi="Times New Roman"/>
          <w:color w:val="000000"/>
          <w:kern w:val="0"/>
          <w:sz w:val="24"/>
          <w:szCs w:val="24"/>
        </w:rPr>
        <w:t>, o výměře podlahové plochy 239,51 m</w:t>
      </w:r>
      <w:r w:rsidR="00D1700E" w:rsidRPr="00D1700E">
        <w:rPr>
          <w:rFonts w:ascii="Times New Roman" w:hAnsi="Times New Roman"/>
          <w:color w:val="000000"/>
          <w:kern w:val="0"/>
          <w:sz w:val="24"/>
          <w:szCs w:val="24"/>
          <w:vertAlign w:val="superscript"/>
        </w:rPr>
        <w:t>2</w:t>
      </w:r>
      <w:r w:rsidR="00D1700E" w:rsidRPr="00D1700E">
        <w:rPr>
          <w:rFonts w:ascii="Times New Roman" w:hAnsi="Times New Roman"/>
          <w:color w:val="000000"/>
          <w:kern w:val="0"/>
          <w:sz w:val="24"/>
          <w:szCs w:val="24"/>
        </w:rPr>
        <w:t xml:space="preserve">, a to s účinností od protokolárního předání nebytových prostor. </w:t>
      </w:r>
      <w:r w:rsidR="00D1700E">
        <w:rPr>
          <w:rFonts w:ascii="Times New Roman" w:hAnsi="Times New Roman"/>
          <w:color w:val="000000"/>
          <w:kern w:val="0"/>
          <w:sz w:val="24"/>
          <w:szCs w:val="24"/>
        </w:rPr>
        <w:t>Nájemné se stanovuje ve výši 15 500</w:t>
      </w:r>
      <w:r w:rsidR="00D1700E" w:rsidRPr="00D1700E">
        <w:rPr>
          <w:rFonts w:ascii="Times New Roman" w:hAnsi="Times New Roman"/>
          <w:color w:val="000000"/>
          <w:kern w:val="0"/>
          <w:sz w:val="24"/>
          <w:szCs w:val="24"/>
        </w:rPr>
        <w:t xml:space="preserve"> Kč/rok + DPH a bude každoročně valorizováno počínaje rokem 2025 o míru inflace za předcházející rok. Náklady na služby související s užíváním nebytových prostor bude hradit nájemce</w:t>
      </w:r>
      <w:r w:rsidR="00D1700E" w:rsidRPr="00D1700E">
        <w:rPr>
          <w:rFonts w:ascii="Arial" w:hAnsi="Arial" w:cs="Arial"/>
          <w:color w:val="000000"/>
          <w:kern w:val="0"/>
        </w:rPr>
        <w:t>.</w:t>
      </w:r>
    </w:p>
    <w:p w:rsidR="00D1700E" w:rsidRDefault="00D1700E" w:rsidP="00D1700E">
      <w:pPr>
        <w:jc w:val="both"/>
        <w:rPr>
          <w:rFonts w:ascii="Times New Roman" w:hAnsi="Times New Roman"/>
          <w:sz w:val="24"/>
          <w:szCs w:val="24"/>
          <w:lang w:eastAsia="en-US"/>
        </w:rPr>
      </w:pPr>
    </w:p>
    <w:p w:rsidR="003301DE" w:rsidRDefault="003301DE"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 xml:space="preserve">Předmět </w:t>
      </w:r>
      <w:r w:rsidR="00355AF5">
        <w:rPr>
          <w:rFonts w:ascii="Times New Roman" w:hAnsi="Times New Roman"/>
          <w:b/>
          <w:sz w:val="24"/>
          <w:szCs w:val="24"/>
          <w:lang w:eastAsia="en-US"/>
        </w:rPr>
        <w:t xml:space="preserve">a účel </w:t>
      </w:r>
      <w:r>
        <w:rPr>
          <w:rFonts w:ascii="Times New Roman" w:hAnsi="Times New Roman"/>
          <w:b/>
          <w:sz w:val="24"/>
          <w:szCs w:val="24"/>
          <w:lang w:eastAsia="en-US"/>
        </w:rPr>
        <w:t>smlouvy</w:t>
      </w:r>
    </w:p>
    <w:p w:rsidR="003301DE" w:rsidRDefault="003301DE" w:rsidP="003301DE">
      <w:pPr>
        <w:jc w:val="both"/>
        <w:rPr>
          <w:rFonts w:ascii="Times New Roman" w:hAnsi="Times New Roman"/>
          <w:b/>
          <w:sz w:val="24"/>
          <w:szCs w:val="24"/>
          <w:lang w:eastAsia="en-US"/>
        </w:rPr>
      </w:pPr>
    </w:p>
    <w:p w:rsidR="00ED3F5E" w:rsidRDefault="00516D9D"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Pronajímatel</w:t>
      </w:r>
      <w:r w:rsidR="00700E68">
        <w:rPr>
          <w:rFonts w:ascii="Times New Roman" w:hAnsi="Times New Roman"/>
          <w:sz w:val="24"/>
          <w:szCs w:val="24"/>
          <w:lang w:eastAsia="en-US"/>
        </w:rPr>
        <w:t xml:space="preserve"> tímto</w:t>
      </w:r>
      <w:r>
        <w:rPr>
          <w:rFonts w:ascii="Times New Roman" w:hAnsi="Times New Roman"/>
          <w:sz w:val="24"/>
          <w:szCs w:val="24"/>
          <w:lang w:eastAsia="en-US"/>
        </w:rPr>
        <w:t xml:space="preserve"> prohlašuje, že je výlučným vlastní</w:t>
      </w:r>
      <w:r w:rsidR="00700E68">
        <w:rPr>
          <w:rFonts w:ascii="Times New Roman" w:hAnsi="Times New Roman"/>
          <w:sz w:val="24"/>
          <w:szCs w:val="24"/>
          <w:lang w:eastAsia="en-US"/>
        </w:rPr>
        <w:t>kem nemovitosti, budovy č.</w:t>
      </w:r>
      <w:r w:rsidR="004B0761">
        <w:rPr>
          <w:rFonts w:ascii="Times New Roman" w:hAnsi="Times New Roman"/>
          <w:sz w:val="24"/>
          <w:szCs w:val="24"/>
          <w:lang w:eastAsia="en-US"/>
        </w:rPr>
        <w:t xml:space="preserve"> </w:t>
      </w:r>
      <w:r w:rsidR="00700E68">
        <w:rPr>
          <w:rFonts w:ascii="Times New Roman" w:hAnsi="Times New Roman"/>
          <w:sz w:val="24"/>
          <w:szCs w:val="24"/>
          <w:lang w:eastAsia="en-US"/>
        </w:rPr>
        <w:t>p. 42</w:t>
      </w:r>
      <w:r>
        <w:rPr>
          <w:rFonts w:ascii="Times New Roman" w:hAnsi="Times New Roman"/>
          <w:sz w:val="24"/>
          <w:szCs w:val="24"/>
          <w:lang w:eastAsia="en-US"/>
        </w:rPr>
        <w:t xml:space="preserve"> v </w:t>
      </w:r>
      <w:r w:rsidR="00700E68">
        <w:rPr>
          <w:rFonts w:ascii="Times New Roman" w:hAnsi="Times New Roman"/>
          <w:sz w:val="24"/>
          <w:szCs w:val="24"/>
          <w:lang w:eastAsia="en-US"/>
        </w:rPr>
        <w:t xml:space="preserve">obci </w:t>
      </w:r>
      <w:proofErr w:type="spellStart"/>
      <w:r w:rsidR="00700E68">
        <w:rPr>
          <w:rFonts w:ascii="Times New Roman" w:hAnsi="Times New Roman"/>
          <w:sz w:val="24"/>
          <w:szCs w:val="24"/>
          <w:lang w:eastAsia="en-US"/>
        </w:rPr>
        <w:t>Přeseka</w:t>
      </w:r>
      <w:proofErr w:type="spellEnd"/>
      <w:r>
        <w:rPr>
          <w:rFonts w:ascii="Times New Roman" w:hAnsi="Times New Roman"/>
          <w:sz w:val="24"/>
          <w:szCs w:val="24"/>
          <w:lang w:eastAsia="en-US"/>
        </w:rPr>
        <w:t>,</w:t>
      </w:r>
      <w:r w:rsidR="00700E68">
        <w:rPr>
          <w:rFonts w:ascii="Times New Roman" w:hAnsi="Times New Roman"/>
          <w:sz w:val="24"/>
          <w:szCs w:val="24"/>
          <w:lang w:eastAsia="en-US"/>
        </w:rPr>
        <w:t xml:space="preserve"> která je součástí pozemku p.</w:t>
      </w:r>
      <w:r w:rsidR="004B0761">
        <w:rPr>
          <w:rFonts w:ascii="Times New Roman" w:hAnsi="Times New Roman"/>
          <w:sz w:val="24"/>
          <w:szCs w:val="24"/>
          <w:lang w:eastAsia="en-US"/>
        </w:rPr>
        <w:t xml:space="preserve"> </w:t>
      </w:r>
      <w:r w:rsidR="00700E68">
        <w:rPr>
          <w:rFonts w:ascii="Times New Roman" w:hAnsi="Times New Roman"/>
          <w:sz w:val="24"/>
          <w:szCs w:val="24"/>
          <w:lang w:eastAsia="en-US"/>
        </w:rPr>
        <w:t>č. KN st. 41 v k.</w:t>
      </w:r>
      <w:r w:rsidR="00306300">
        <w:rPr>
          <w:rFonts w:ascii="Times New Roman" w:hAnsi="Times New Roman"/>
          <w:sz w:val="24"/>
          <w:szCs w:val="24"/>
          <w:lang w:eastAsia="en-US"/>
        </w:rPr>
        <w:t xml:space="preserve"> </w:t>
      </w:r>
      <w:proofErr w:type="spellStart"/>
      <w:r w:rsidR="00700E68">
        <w:rPr>
          <w:rFonts w:ascii="Times New Roman" w:hAnsi="Times New Roman"/>
          <w:sz w:val="24"/>
          <w:szCs w:val="24"/>
          <w:lang w:eastAsia="en-US"/>
        </w:rPr>
        <w:t>ú.</w:t>
      </w:r>
      <w:proofErr w:type="spellEnd"/>
      <w:r w:rsidR="00700E68">
        <w:rPr>
          <w:rFonts w:ascii="Times New Roman" w:hAnsi="Times New Roman"/>
          <w:sz w:val="24"/>
          <w:szCs w:val="24"/>
          <w:lang w:eastAsia="en-US"/>
        </w:rPr>
        <w:t xml:space="preserve"> </w:t>
      </w:r>
      <w:proofErr w:type="spellStart"/>
      <w:r w:rsidR="00700E68">
        <w:rPr>
          <w:rFonts w:ascii="Times New Roman" w:hAnsi="Times New Roman"/>
          <w:sz w:val="24"/>
          <w:szCs w:val="24"/>
          <w:lang w:eastAsia="en-US"/>
        </w:rPr>
        <w:t>Přeseka</w:t>
      </w:r>
      <w:proofErr w:type="spellEnd"/>
      <w:r>
        <w:rPr>
          <w:rFonts w:ascii="Times New Roman" w:hAnsi="Times New Roman"/>
          <w:sz w:val="24"/>
          <w:szCs w:val="24"/>
          <w:lang w:eastAsia="en-US"/>
        </w:rPr>
        <w:t>, zapsána na LV č. 100</w:t>
      </w:r>
      <w:r w:rsidR="00700E68">
        <w:rPr>
          <w:rFonts w:ascii="Times New Roman" w:hAnsi="Times New Roman"/>
          <w:sz w:val="24"/>
          <w:szCs w:val="24"/>
          <w:lang w:eastAsia="en-US"/>
        </w:rPr>
        <w:t>01 pro obec Třeboň a k.</w:t>
      </w:r>
      <w:r w:rsidR="004B0761">
        <w:rPr>
          <w:rFonts w:ascii="Times New Roman" w:hAnsi="Times New Roman"/>
          <w:sz w:val="24"/>
          <w:szCs w:val="24"/>
          <w:lang w:eastAsia="en-US"/>
        </w:rPr>
        <w:t xml:space="preserve"> </w:t>
      </w:r>
      <w:proofErr w:type="spellStart"/>
      <w:r w:rsidR="00700E68">
        <w:rPr>
          <w:rFonts w:ascii="Times New Roman" w:hAnsi="Times New Roman"/>
          <w:sz w:val="24"/>
          <w:szCs w:val="24"/>
          <w:lang w:eastAsia="en-US"/>
        </w:rPr>
        <w:t>ú.</w:t>
      </w:r>
      <w:proofErr w:type="spellEnd"/>
      <w:r w:rsidR="00700E68">
        <w:rPr>
          <w:rFonts w:ascii="Times New Roman" w:hAnsi="Times New Roman"/>
          <w:sz w:val="24"/>
          <w:szCs w:val="24"/>
          <w:lang w:eastAsia="en-US"/>
        </w:rPr>
        <w:t xml:space="preserve"> </w:t>
      </w:r>
      <w:proofErr w:type="spellStart"/>
      <w:r w:rsidR="00700E68">
        <w:rPr>
          <w:rFonts w:ascii="Times New Roman" w:hAnsi="Times New Roman"/>
          <w:sz w:val="24"/>
          <w:szCs w:val="24"/>
          <w:lang w:eastAsia="en-US"/>
        </w:rPr>
        <w:t>Přeseka</w:t>
      </w:r>
      <w:proofErr w:type="spellEnd"/>
      <w:r>
        <w:rPr>
          <w:rFonts w:ascii="Times New Roman" w:hAnsi="Times New Roman"/>
          <w:sz w:val="24"/>
          <w:szCs w:val="24"/>
          <w:lang w:eastAsia="en-US"/>
        </w:rPr>
        <w:t xml:space="preserve"> vedeném u Katastrálního úřadu pro Jihočeský kraj, Katastrální pracoviště Třeboň.</w:t>
      </w:r>
    </w:p>
    <w:p w:rsidR="00516D9D" w:rsidRDefault="00516D9D" w:rsidP="00516D9D">
      <w:pPr>
        <w:jc w:val="both"/>
        <w:rPr>
          <w:rFonts w:ascii="Times New Roman" w:hAnsi="Times New Roman"/>
          <w:sz w:val="24"/>
          <w:szCs w:val="24"/>
          <w:lang w:eastAsia="en-US"/>
        </w:rPr>
      </w:pPr>
    </w:p>
    <w:p w:rsidR="00F3047A" w:rsidRPr="00306300" w:rsidRDefault="00516D9D" w:rsidP="00306300">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Předmětem této sml</w:t>
      </w:r>
      <w:r w:rsidR="003E6050">
        <w:rPr>
          <w:rFonts w:ascii="Times New Roman" w:hAnsi="Times New Roman"/>
          <w:sz w:val="24"/>
          <w:szCs w:val="24"/>
          <w:lang w:eastAsia="en-US"/>
        </w:rPr>
        <w:t>ouvy je pronájem budovy č.</w:t>
      </w:r>
      <w:r w:rsidR="00591572">
        <w:rPr>
          <w:rFonts w:ascii="Times New Roman" w:hAnsi="Times New Roman"/>
          <w:sz w:val="24"/>
          <w:szCs w:val="24"/>
          <w:lang w:eastAsia="en-US"/>
        </w:rPr>
        <w:t xml:space="preserve"> </w:t>
      </w:r>
      <w:r w:rsidR="003E6050">
        <w:rPr>
          <w:rFonts w:ascii="Times New Roman" w:hAnsi="Times New Roman"/>
          <w:sz w:val="24"/>
          <w:szCs w:val="24"/>
          <w:lang w:eastAsia="en-US"/>
        </w:rPr>
        <w:t>p. 42</w:t>
      </w:r>
      <w:r>
        <w:rPr>
          <w:rFonts w:ascii="Times New Roman" w:hAnsi="Times New Roman"/>
          <w:sz w:val="24"/>
          <w:szCs w:val="24"/>
          <w:lang w:eastAsia="en-US"/>
        </w:rPr>
        <w:t xml:space="preserve"> o celk</w:t>
      </w:r>
      <w:r w:rsidR="00355AF5">
        <w:rPr>
          <w:rFonts w:ascii="Times New Roman" w:hAnsi="Times New Roman"/>
          <w:sz w:val="24"/>
          <w:szCs w:val="24"/>
          <w:lang w:eastAsia="en-US"/>
        </w:rPr>
        <w:t>ov</w:t>
      </w:r>
      <w:r>
        <w:rPr>
          <w:rFonts w:ascii="Times New Roman" w:hAnsi="Times New Roman"/>
          <w:sz w:val="24"/>
          <w:szCs w:val="24"/>
          <w:lang w:eastAsia="en-US"/>
        </w:rPr>
        <w:t>é</w:t>
      </w:r>
      <w:r w:rsidR="003E6050">
        <w:rPr>
          <w:rFonts w:ascii="Times New Roman" w:hAnsi="Times New Roman"/>
          <w:sz w:val="24"/>
          <w:szCs w:val="24"/>
          <w:lang w:eastAsia="en-US"/>
        </w:rPr>
        <w:t xml:space="preserve"> výměře podlahové plochy cca 239,51</w:t>
      </w:r>
      <w:r>
        <w:rPr>
          <w:rFonts w:ascii="Times New Roman" w:hAnsi="Times New Roman"/>
          <w:sz w:val="24"/>
          <w:szCs w:val="24"/>
          <w:lang w:eastAsia="en-US"/>
        </w:rPr>
        <w:t xml:space="preserve"> m</w:t>
      </w:r>
      <w:r w:rsidR="00355AF5">
        <w:rPr>
          <w:rFonts w:ascii="Times New Roman" w:hAnsi="Times New Roman"/>
          <w:sz w:val="24"/>
          <w:szCs w:val="24"/>
          <w:vertAlign w:val="superscript"/>
          <w:lang w:eastAsia="en-US"/>
        </w:rPr>
        <w:t>2</w:t>
      </w:r>
      <w:r w:rsidR="004B0761">
        <w:rPr>
          <w:rFonts w:ascii="Times New Roman" w:hAnsi="Times New Roman"/>
          <w:sz w:val="24"/>
          <w:szCs w:val="24"/>
          <w:lang w:eastAsia="en-US"/>
        </w:rPr>
        <w:t xml:space="preserve">, </w:t>
      </w:r>
      <w:r w:rsidR="00EE721A">
        <w:rPr>
          <w:rFonts w:ascii="Times New Roman" w:hAnsi="Times New Roman"/>
          <w:sz w:val="24"/>
          <w:szCs w:val="24"/>
          <w:lang w:eastAsia="en-US"/>
        </w:rPr>
        <w:t xml:space="preserve">specifikované v odst. </w:t>
      </w:r>
      <w:proofErr w:type="gramStart"/>
      <w:r w:rsidR="00EE721A">
        <w:rPr>
          <w:rFonts w:ascii="Times New Roman" w:hAnsi="Times New Roman"/>
          <w:sz w:val="24"/>
          <w:szCs w:val="24"/>
          <w:lang w:eastAsia="en-US"/>
        </w:rPr>
        <w:t xml:space="preserve">2.1. </w:t>
      </w:r>
      <w:r w:rsidR="00355AF5">
        <w:rPr>
          <w:rFonts w:ascii="Times New Roman" w:hAnsi="Times New Roman"/>
          <w:sz w:val="24"/>
          <w:szCs w:val="24"/>
          <w:lang w:eastAsia="en-US"/>
        </w:rPr>
        <w:t>tohoto</w:t>
      </w:r>
      <w:proofErr w:type="gramEnd"/>
      <w:r w:rsidR="00355AF5">
        <w:rPr>
          <w:rFonts w:ascii="Times New Roman" w:hAnsi="Times New Roman"/>
          <w:sz w:val="24"/>
          <w:szCs w:val="24"/>
          <w:lang w:eastAsia="en-US"/>
        </w:rPr>
        <w:t xml:space="preserve"> článku</w:t>
      </w:r>
      <w:r w:rsidR="003F5595">
        <w:rPr>
          <w:rFonts w:ascii="Times New Roman" w:hAnsi="Times New Roman"/>
          <w:sz w:val="24"/>
          <w:szCs w:val="24"/>
          <w:lang w:eastAsia="en-US"/>
        </w:rPr>
        <w:t xml:space="preserve"> (dále jen „předmět nájmu“)</w:t>
      </w:r>
      <w:r w:rsidR="00355AF5">
        <w:rPr>
          <w:rFonts w:ascii="Times New Roman" w:hAnsi="Times New Roman"/>
          <w:sz w:val="24"/>
          <w:szCs w:val="24"/>
          <w:lang w:eastAsia="en-US"/>
        </w:rPr>
        <w:t>, za podmínek dále v této smlouvě uvedených.</w:t>
      </w:r>
    </w:p>
    <w:p w:rsidR="003E6050" w:rsidRDefault="003E6050" w:rsidP="003E6050">
      <w:pPr>
        <w:pStyle w:val="Odstavecseseznamem"/>
        <w:rPr>
          <w:rFonts w:ascii="Times New Roman" w:hAnsi="Times New Roman"/>
          <w:sz w:val="24"/>
          <w:szCs w:val="24"/>
        </w:rPr>
      </w:pPr>
    </w:p>
    <w:p w:rsidR="003E6050" w:rsidRDefault="003E6050"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lastRenderedPageBreak/>
        <w:t>Předmět nájmu bude užíván výlučně za úč</w:t>
      </w:r>
      <w:r w:rsidR="009279C0">
        <w:rPr>
          <w:rFonts w:ascii="Times New Roman" w:hAnsi="Times New Roman"/>
          <w:sz w:val="24"/>
          <w:szCs w:val="24"/>
          <w:lang w:eastAsia="en-US"/>
        </w:rPr>
        <w:t xml:space="preserve">elem </w:t>
      </w:r>
      <w:r>
        <w:rPr>
          <w:rFonts w:ascii="Times New Roman" w:hAnsi="Times New Roman"/>
          <w:sz w:val="24"/>
          <w:szCs w:val="24"/>
          <w:lang w:eastAsia="en-US"/>
        </w:rPr>
        <w:t xml:space="preserve">zřízení </w:t>
      </w:r>
      <w:r w:rsidR="009279C0">
        <w:rPr>
          <w:rFonts w:ascii="Times New Roman" w:hAnsi="Times New Roman"/>
          <w:sz w:val="24"/>
          <w:szCs w:val="24"/>
          <w:lang w:eastAsia="en-US"/>
        </w:rPr>
        <w:t xml:space="preserve">a provozování pohostinství, kdy </w:t>
      </w:r>
      <w:r>
        <w:rPr>
          <w:rFonts w:ascii="Times New Roman" w:hAnsi="Times New Roman"/>
          <w:sz w:val="24"/>
          <w:szCs w:val="24"/>
          <w:lang w:eastAsia="en-US"/>
        </w:rPr>
        <w:t>nájemce prohlašuje, že splňuje veškeré zákonné podmínky pro uvede</w:t>
      </w:r>
      <w:r w:rsidR="009279C0">
        <w:rPr>
          <w:rFonts w:ascii="Times New Roman" w:hAnsi="Times New Roman"/>
          <w:sz w:val="24"/>
          <w:szCs w:val="24"/>
          <w:lang w:eastAsia="en-US"/>
        </w:rPr>
        <w:t>ný druh podnikatelské činnosti.</w:t>
      </w:r>
    </w:p>
    <w:p w:rsidR="00355AF5" w:rsidRDefault="003E6050" w:rsidP="00586979">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Záměr pronájmu </w:t>
      </w:r>
      <w:r w:rsidR="0074104E">
        <w:rPr>
          <w:rFonts w:ascii="Times New Roman" w:hAnsi="Times New Roman"/>
          <w:sz w:val="24"/>
          <w:szCs w:val="24"/>
          <w:lang w:eastAsia="en-US"/>
        </w:rPr>
        <w:t>nebytového prostoru v budově</w:t>
      </w:r>
      <w:r>
        <w:rPr>
          <w:rFonts w:ascii="Times New Roman" w:hAnsi="Times New Roman"/>
          <w:sz w:val="24"/>
          <w:szCs w:val="24"/>
          <w:lang w:eastAsia="en-US"/>
        </w:rPr>
        <w:t xml:space="preserve"> č.</w:t>
      </w:r>
      <w:r w:rsidR="003B4165">
        <w:rPr>
          <w:rFonts w:ascii="Times New Roman" w:hAnsi="Times New Roman"/>
          <w:sz w:val="24"/>
          <w:szCs w:val="24"/>
          <w:lang w:eastAsia="en-US"/>
        </w:rPr>
        <w:t xml:space="preserve"> </w:t>
      </w:r>
      <w:r>
        <w:rPr>
          <w:rFonts w:ascii="Times New Roman" w:hAnsi="Times New Roman"/>
          <w:sz w:val="24"/>
          <w:szCs w:val="24"/>
          <w:lang w:eastAsia="en-US"/>
        </w:rPr>
        <w:t>p. 42</w:t>
      </w:r>
      <w:r w:rsidR="00355AF5">
        <w:rPr>
          <w:rFonts w:ascii="Times New Roman" w:hAnsi="Times New Roman"/>
          <w:sz w:val="24"/>
          <w:szCs w:val="24"/>
          <w:lang w:eastAsia="en-US"/>
        </w:rPr>
        <w:t xml:space="preserve">, </w:t>
      </w:r>
      <w:r w:rsidR="006D46D5">
        <w:rPr>
          <w:rFonts w:ascii="Times New Roman" w:hAnsi="Times New Roman"/>
          <w:sz w:val="24"/>
          <w:szCs w:val="24"/>
          <w:lang w:eastAsia="en-US"/>
        </w:rPr>
        <w:t>která je součástí</w:t>
      </w:r>
      <w:r>
        <w:rPr>
          <w:rFonts w:ascii="Times New Roman" w:hAnsi="Times New Roman"/>
          <w:sz w:val="24"/>
          <w:szCs w:val="24"/>
          <w:lang w:eastAsia="en-US"/>
        </w:rPr>
        <w:t xml:space="preserve"> pozemku p.</w:t>
      </w:r>
      <w:r w:rsidR="006D46D5">
        <w:rPr>
          <w:rFonts w:ascii="Times New Roman" w:hAnsi="Times New Roman"/>
          <w:sz w:val="24"/>
          <w:szCs w:val="24"/>
          <w:lang w:eastAsia="en-US"/>
        </w:rPr>
        <w:t> </w:t>
      </w:r>
      <w:r>
        <w:rPr>
          <w:rFonts w:ascii="Times New Roman" w:hAnsi="Times New Roman"/>
          <w:sz w:val="24"/>
          <w:szCs w:val="24"/>
          <w:lang w:eastAsia="en-US"/>
        </w:rPr>
        <w:t>č. KN st. 41, v obci Třeboň a k.</w:t>
      </w:r>
      <w:r w:rsidR="0074104E">
        <w:rPr>
          <w:rFonts w:ascii="Times New Roman" w:hAnsi="Times New Roman"/>
          <w:sz w:val="24"/>
          <w:szCs w:val="24"/>
          <w:lang w:eastAsia="en-US"/>
        </w:rPr>
        <w:t> </w:t>
      </w:r>
      <w:proofErr w:type="spellStart"/>
      <w:r>
        <w:rPr>
          <w:rFonts w:ascii="Times New Roman" w:hAnsi="Times New Roman"/>
          <w:sz w:val="24"/>
          <w:szCs w:val="24"/>
          <w:lang w:eastAsia="en-US"/>
        </w:rPr>
        <w:t>ú.</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Přeseka</w:t>
      </w:r>
      <w:proofErr w:type="spellEnd"/>
      <w:r w:rsidR="00254D94">
        <w:rPr>
          <w:rFonts w:ascii="Times New Roman" w:hAnsi="Times New Roman"/>
          <w:sz w:val="24"/>
          <w:szCs w:val="24"/>
          <w:lang w:eastAsia="en-US"/>
        </w:rPr>
        <w:t>,</w:t>
      </w:r>
      <w:r w:rsidR="00355AF5">
        <w:rPr>
          <w:rFonts w:ascii="Times New Roman" w:hAnsi="Times New Roman"/>
          <w:sz w:val="24"/>
          <w:szCs w:val="24"/>
          <w:lang w:eastAsia="en-US"/>
        </w:rPr>
        <w:t xml:space="preserve"> byl </w:t>
      </w:r>
      <w:r w:rsidR="0074104E">
        <w:rPr>
          <w:rFonts w:ascii="Times New Roman" w:hAnsi="Times New Roman"/>
          <w:sz w:val="24"/>
          <w:szCs w:val="24"/>
          <w:lang w:eastAsia="en-US"/>
        </w:rPr>
        <w:t>na zákl</w:t>
      </w:r>
      <w:r w:rsidR="006D46D5">
        <w:rPr>
          <w:rFonts w:ascii="Times New Roman" w:hAnsi="Times New Roman"/>
          <w:sz w:val="24"/>
          <w:szCs w:val="24"/>
          <w:lang w:eastAsia="en-US"/>
        </w:rPr>
        <w:t>adě usnesení RM č. 6/2024-33 ze </w:t>
      </w:r>
      <w:r w:rsidR="0074104E">
        <w:rPr>
          <w:rFonts w:ascii="Times New Roman" w:hAnsi="Times New Roman"/>
          <w:sz w:val="24"/>
          <w:szCs w:val="24"/>
          <w:lang w:eastAsia="en-US"/>
        </w:rPr>
        <w:t xml:space="preserve">dne </w:t>
      </w:r>
      <w:proofErr w:type="gramStart"/>
      <w:r w:rsidR="0074104E">
        <w:rPr>
          <w:rFonts w:ascii="Times New Roman" w:hAnsi="Times New Roman"/>
          <w:sz w:val="24"/>
          <w:szCs w:val="24"/>
          <w:lang w:eastAsia="en-US"/>
        </w:rPr>
        <w:t>04.01.2024</w:t>
      </w:r>
      <w:proofErr w:type="gramEnd"/>
      <w:r w:rsidR="0074104E">
        <w:rPr>
          <w:rFonts w:ascii="Times New Roman" w:hAnsi="Times New Roman"/>
          <w:sz w:val="24"/>
          <w:szCs w:val="24"/>
          <w:lang w:eastAsia="en-US"/>
        </w:rPr>
        <w:t xml:space="preserve"> </w:t>
      </w:r>
      <w:r w:rsidR="00355AF5">
        <w:rPr>
          <w:rFonts w:ascii="Times New Roman" w:hAnsi="Times New Roman"/>
          <w:sz w:val="24"/>
          <w:szCs w:val="24"/>
          <w:lang w:eastAsia="en-US"/>
        </w:rPr>
        <w:t xml:space="preserve">zveřejněn na úřední desce Městského úřadu v Třeboni ve dnech </w:t>
      </w:r>
      <w:r w:rsidR="0074104E">
        <w:rPr>
          <w:rFonts w:ascii="Times New Roman" w:hAnsi="Times New Roman"/>
          <w:sz w:val="24"/>
          <w:szCs w:val="24"/>
          <w:lang w:eastAsia="en-US"/>
        </w:rPr>
        <w:t>08.01.2024 - 06.02.2024</w:t>
      </w:r>
      <w:r w:rsidR="003C388A">
        <w:rPr>
          <w:rFonts w:ascii="Times New Roman" w:hAnsi="Times New Roman"/>
          <w:sz w:val="24"/>
          <w:szCs w:val="24"/>
          <w:lang w:eastAsia="en-US"/>
        </w:rPr>
        <w:t>.</w:t>
      </w:r>
    </w:p>
    <w:p w:rsidR="00A05E3C" w:rsidRDefault="00A05E3C" w:rsidP="00A05E3C">
      <w:pPr>
        <w:pStyle w:val="Odstavecseseznamem"/>
        <w:rPr>
          <w:rFonts w:ascii="Times New Roman" w:hAnsi="Times New Roman"/>
          <w:sz w:val="24"/>
          <w:szCs w:val="24"/>
        </w:rPr>
      </w:pPr>
    </w:p>
    <w:p w:rsidR="00A05E3C" w:rsidRDefault="00A05E3C"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Projev vůle</w:t>
      </w:r>
    </w:p>
    <w:p w:rsidR="00A05E3C" w:rsidRDefault="00A05E3C" w:rsidP="00A05E3C">
      <w:pPr>
        <w:jc w:val="both"/>
        <w:rPr>
          <w:rFonts w:ascii="Times New Roman" w:hAnsi="Times New Roman"/>
          <w:b/>
          <w:sz w:val="24"/>
          <w:szCs w:val="24"/>
          <w:lang w:eastAsia="en-US"/>
        </w:rPr>
      </w:pPr>
    </w:p>
    <w:p w:rsidR="00A05E3C" w:rsidRDefault="00A05E3C"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Smluvní strany se dohodly, že pronajímatel přenechává prostory </w:t>
      </w:r>
      <w:r w:rsidR="006B6683">
        <w:rPr>
          <w:rFonts w:ascii="Times New Roman" w:hAnsi="Times New Roman"/>
          <w:sz w:val="24"/>
          <w:szCs w:val="24"/>
          <w:lang w:eastAsia="en-US"/>
        </w:rPr>
        <w:t xml:space="preserve">blíže specifikované v čl. 2 této smlouvy (dále jen „prostory“), </w:t>
      </w:r>
      <w:r>
        <w:rPr>
          <w:rFonts w:ascii="Times New Roman" w:hAnsi="Times New Roman"/>
          <w:sz w:val="24"/>
          <w:szCs w:val="24"/>
          <w:lang w:eastAsia="en-US"/>
        </w:rPr>
        <w:t xml:space="preserve">sloužící </w:t>
      </w:r>
      <w:r w:rsidR="007518CC">
        <w:rPr>
          <w:rFonts w:ascii="Times New Roman" w:hAnsi="Times New Roman"/>
          <w:sz w:val="24"/>
          <w:szCs w:val="24"/>
          <w:lang w:eastAsia="en-US"/>
        </w:rPr>
        <w:t xml:space="preserve">pro </w:t>
      </w:r>
      <w:r>
        <w:rPr>
          <w:rFonts w:ascii="Times New Roman" w:hAnsi="Times New Roman"/>
          <w:sz w:val="24"/>
          <w:szCs w:val="24"/>
          <w:lang w:eastAsia="en-US"/>
        </w:rPr>
        <w:t>podnikání</w:t>
      </w:r>
      <w:r w:rsidR="006B6683">
        <w:rPr>
          <w:rFonts w:ascii="Times New Roman" w:hAnsi="Times New Roman"/>
          <w:sz w:val="24"/>
          <w:szCs w:val="24"/>
          <w:lang w:eastAsia="en-US"/>
        </w:rPr>
        <w:t>,</w:t>
      </w:r>
      <w:r>
        <w:rPr>
          <w:rFonts w:ascii="Times New Roman" w:hAnsi="Times New Roman"/>
          <w:sz w:val="24"/>
          <w:szCs w:val="24"/>
          <w:lang w:eastAsia="en-US"/>
        </w:rPr>
        <w:t xml:space="preserve"> nájemci</w:t>
      </w:r>
      <w:r w:rsidR="006B6683">
        <w:rPr>
          <w:rFonts w:ascii="Times New Roman" w:hAnsi="Times New Roman"/>
          <w:sz w:val="24"/>
          <w:szCs w:val="24"/>
          <w:lang w:eastAsia="en-US"/>
        </w:rPr>
        <w:t>,</w:t>
      </w:r>
      <w:r>
        <w:rPr>
          <w:rFonts w:ascii="Times New Roman" w:hAnsi="Times New Roman"/>
          <w:sz w:val="24"/>
          <w:szCs w:val="24"/>
          <w:lang w:eastAsia="en-US"/>
        </w:rPr>
        <w:t xml:space="preserve"> a nájem</w:t>
      </w:r>
      <w:r w:rsidR="00EB32BC">
        <w:rPr>
          <w:rFonts w:ascii="Times New Roman" w:hAnsi="Times New Roman"/>
          <w:sz w:val="24"/>
          <w:szCs w:val="24"/>
          <w:lang w:eastAsia="en-US"/>
        </w:rPr>
        <w:t>ce se zavazuje platit nájemné a </w:t>
      </w:r>
      <w:r>
        <w:rPr>
          <w:rFonts w:ascii="Times New Roman" w:hAnsi="Times New Roman"/>
          <w:sz w:val="24"/>
          <w:szCs w:val="24"/>
          <w:lang w:eastAsia="en-US"/>
        </w:rPr>
        <w:t xml:space="preserve">užívat tyto prostory sloužící </w:t>
      </w:r>
      <w:r w:rsidR="006B6683">
        <w:rPr>
          <w:rFonts w:ascii="Times New Roman" w:hAnsi="Times New Roman"/>
          <w:sz w:val="24"/>
          <w:szCs w:val="24"/>
          <w:lang w:eastAsia="en-US"/>
        </w:rPr>
        <w:t>pro podnikání v souladu se </w:t>
      </w:r>
      <w:r>
        <w:rPr>
          <w:rFonts w:ascii="Times New Roman" w:hAnsi="Times New Roman"/>
          <w:sz w:val="24"/>
          <w:szCs w:val="24"/>
          <w:lang w:eastAsia="en-US"/>
        </w:rPr>
        <w:t xml:space="preserve">zákonem a </w:t>
      </w:r>
      <w:r w:rsidR="00EB32BC">
        <w:rPr>
          <w:rFonts w:ascii="Times New Roman" w:hAnsi="Times New Roman"/>
          <w:sz w:val="24"/>
          <w:szCs w:val="24"/>
          <w:lang w:eastAsia="en-US"/>
        </w:rPr>
        <w:t xml:space="preserve">za podmínek sjednaných </w:t>
      </w:r>
      <w:r w:rsidR="00511D57">
        <w:rPr>
          <w:rFonts w:ascii="Times New Roman" w:hAnsi="Times New Roman"/>
          <w:sz w:val="24"/>
          <w:szCs w:val="24"/>
          <w:lang w:eastAsia="en-US"/>
        </w:rPr>
        <w:t>v této smlouvě</w:t>
      </w:r>
      <w:r>
        <w:rPr>
          <w:rFonts w:ascii="Times New Roman" w:hAnsi="Times New Roman"/>
          <w:sz w:val="24"/>
          <w:szCs w:val="24"/>
          <w:lang w:eastAsia="en-US"/>
        </w:rPr>
        <w:t>.</w:t>
      </w:r>
    </w:p>
    <w:p w:rsidR="00A05E3C" w:rsidRDefault="00A05E3C" w:rsidP="000A68BD">
      <w:pPr>
        <w:pStyle w:val="Odstavecseseznamem"/>
        <w:ind w:left="0"/>
        <w:rPr>
          <w:rFonts w:ascii="Times New Roman" w:hAnsi="Times New Roman"/>
          <w:sz w:val="24"/>
          <w:szCs w:val="24"/>
        </w:rPr>
      </w:pPr>
    </w:p>
    <w:p w:rsidR="00A05E3C" w:rsidRDefault="00A05E3C"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Nájemce prohlašuje, že se seznámil</w:t>
      </w:r>
      <w:r w:rsidR="000A68BD">
        <w:rPr>
          <w:rFonts w:ascii="Times New Roman" w:hAnsi="Times New Roman"/>
          <w:sz w:val="24"/>
          <w:szCs w:val="24"/>
          <w:lang w:eastAsia="en-US"/>
        </w:rPr>
        <w:t xml:space="preserve"> s předmětem nájmu – nemovitosti uvedené v odst. </w:t>
      </w:r>
      <w:proofErr w:type="gramStart"/>
      <w:r w:rsidR="000A68BD">
        <w:rPr>
          <w:rFonts w:ascii="Times New Roman" w:hAnsi="Times New Roman"/>
          <w:sz w:val="24"/>
          <w:szCs w:val="24"/>
          <w:lang w:eastAsia="en-US"/>
        </w:rPr>
        <w:t>2.1. čl.</w:t>
      </w:r>
      <w:proofErr w:type="gramEnd"/>
      <w:r w:rsidR="000A68BD">
        <w:rPr>
          <w:rFonts w:ascii="Times New Roman" w:hAnsi="Times New Roman"/>
          <w:sz w:val="24"/>
          <w:szCs w:val="24"/>
          <w:lang w:eastAsia="en-US"/>
        </w:rPr>
        <w:t xml:space="preserve"> 2 této smlouvy, a že tato mu byla předána ve stavu způsobilém ke smluvenému </w:t>
      </w:r>
      <w:r w:rsidR="006410C6">
        <w:rPr>
          <w:rFonts w:ascii="Times New Roman" w:hAnsi="Times New Roman"/>
          <w:sz w:val="24"/>
          <w:szCs w:val="24"/>
          <w:lang w:eastAsia="en-US"/>
        </w:rPr>
        <w:t xml:space="preserve">účelu </w:t>
      </w:r>
      <w:r w:rsidR="000A68BD">
        <w:rPr>
          <w:rFonts w:ascii="Times New Roman" w:hAnsi="Times New Roman"/>
          <w:sz w:val="24"/>
          <w:szCs w:val="24"/>
          <w:lang w:eastAsia="en-US"/>
        </w:rPr>
        <w:t>užívání, což potvrzuje svým podpisem na této nájemní smlouvě.</w:t>
      </w:r>
      <w:r w:rsidR="005C7FFB">
        <w:rPr>
          <w:rFonts w:ascii="Times New Roman" w:hAnsi="Times New Roman"/>
          <w:sz w:val="24"/>
          <w:szCs w:val="24"/>
          <w:lang w:eastAsia="en-US"/>
        </w:rPr>
        <w:t xml:space="preserve"> Dále nájemce prohlašuje, že nebude nárokovat na pronajímateli </w:t>
      </w:r>
      <w:r w:rsidR="0063218D">
        <w:rPr>
          <w:rFonts w:ascii="Times New Roman" w:hAnsi="Times New Roman"/>
          <w:sz w:val="24"/>
          <w:szCs w:val="24"/>
          <w:lang w:eastAsia="en-US"/>
        </w:rPr>
        <w:t>úhradu investic, které</w:t>
      </w:r>
      <w:r w:rsidR="006410C6">
        <w:rPr>
          <w:rFonts w:ascii="Times New Roman" w:hAnsi="Times New Roman"/>
          <w:sz w:val="24"/>
          <w:szCs w:val="24"/>
          <w:lang w:eastAsia="en-US"/>
        </w:rPr>
        <w:t xml:space="preserve"> popřípadě</w:t>
      </w:r>
      <w:r w:rsidR="0063218D">
        <w:rPr>
          <w:rFonts w:ascii="Times New Roman" w:hAnsi="Times New Roman"/>
          <w:sz w:val="24"/>
          <w:szCs w:val="24"/>
          <w:lang w:eastAsia="en-US"/>
        </w:rPr>
        <w:t xml:space="preserve"> vloží do </w:t>
      </w:r>
      <w:r w:rsidR="005C7FFB">
        <w:rPr>
          <w:rFonts w:ascii="Times New Roman" w:hAnsi="Times New Roman"/>
          <w:sz w:val="24"/>
          <w:szCs w:val="24"/>
          <w:lang w:eastAsia="en-US"/>
        </w:rPr>
        <w:t>předmětu nájmu</w:t>
      </w:r>
      <w:r w:rsidR="0079493C">
        <w:rPr>
          <w:rFonts w:ascii="Times New Roman" w:hAnsi="Times New Roman"/>
          <w:sz w:val="24"/>
          <w:szCs w:val="24"/>
          <w:lang w:eastAsia="en-US"/>
        </w:rPr>
        <w:t xml:space="preserve">, provedených v souladu s odst. </w:t>
      </w:r>
      <w:proofErr w:type="gramStart"/>
      <w:r w:rsidR="0079493C">
        <w:rPr>
          <w:rFonts w:ascii="Times New Roman" w:hAnsi="Times New Roman"/>
          <w:sz w:val="24"/>
          <w:szCs w:val="24"/>
          <w:lang w:eastAsia="en-US"/>
        </w:rPr>
        <w:t>6.2. čl.</w:t>
      </w:r>
      <w:proofErr w:type="gramEnd"/>
      <w:r w:rsidR="0079493C">
        <w:rPr>
          <w:rFonts w:ascii="Times New Roman" w:hAnsi="Times New Roman"/>
          <w:sz w:val="24"/>
          <w:szCs w:val="24"/>
          <w:lang w:eastAsia="en-US"/>
        </w:rPr>
        <w:t xml:space="preserve"> 6 této smlouvy</w:t>
      </w:r>
      <w:r w:rsidR="005C7FFB">
        <w:rPr>
          <w:rFonts w:ascii="Times New Roman" w:hAnsi="Times New Roman"/>
          <w:sz w:val="24"/>
          <w:szCs w:val="24"/>
          <w:lang w:eastAsia="en-US"/>
        </w:rPr>
        <w:t>.</w:t>
      </w:r>
    </w:p>
    <w:p w:rsidR="000A68BD" w:rsidRDefault="000A68BD" w:rsidP="000A68BD">
      <w:pPr>
        <w:pStyle w:val="Odstavecseseznamem"/>
        <w:rPr>
          <w:rFonts w:ascii="Times New Roman" w:hAnsi="Times New Roman"/>
          <w:sz w:val="24"/>
          <w:szCs w:val="24"/>
        </w:rPr>
      </w:pPr>
    </w:p>
    <w:p w:rsidR="000A68BD" w:rsidRPr="00A05E3C" w:rsidRDefault="000A68BD"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Po ukončení nájemní smlouvy je nájemce povinen vrátit pronajímateli předmět nájmu ve stavu</w:t>
      </w:r>
      <w:r w:rsidR="002501EF">
        <w:rPr>
          <w:rFonts w:ascii="Times New Roman" w:hAnsi="Times New Roman"/>
          <w:sz w:val="24"/>
          <w:szCs w:val="24"/>
          <w:lang w:eastAsia="en-US"/>
        </w:rPr>
        <w:t xml:space="preserve"> </w:t>
      </w:r>
      <w:r>
        <w:rPr>
          <w:rFonts w:ascii="Times New Roman" w:hAnsi="Times New Roman"/>
          <w:sz w:val="24"/>
          <w:szCs w:val="24"/>
          <w:lang w:eastAsia="en-US"/>
        </w:rPr>
        <w:t>v jakém jej převzal</w:t>
      </w:r>
      <w:r w:rsidR="002501EF">
        <w:rPr>
          <w:rFonts w:ascii="Times New Roman" w:hAnsi="Times New Roman"/>
          <w:sz w:val="24"/>
          <w:szCs w:val="24"/>
          <w:lang w:eastAsia="en-US"/>
        </w:rPr>
        <w:t>,</w:t>
      </w:r>
      <w:r>
        <w:rPr>
          <w:rFonts w:ascii="Times New Roman" w:hAnsi="Times New Roman"/>
          <w:sz w:val="24"/>
          <w:szCs w:val="24"/>
          <w:lang w:eastAsia="en-US"/>
        </w:rPr>
        <w:t xml:space="preserve"> s přihlédnutím k obvyklému opotřebení. Dojde-li k poškození nebo nadměrnému opotřebení předmětu nájmu v důsledku jeho zneužití, odpovídá nájemce i za škody způsobené osobami, kterým umožnil k pronajaté věci přístup.</w:t>
      </w:r>
    </w:p>
    <w:p w:rsidR="003A5739" w:rsidRDefault="003A5739" w:rsidP="003A5739">
      <w:pPr>
        <w:pStyle w:val="Odstavecseseznamem"/>
        <w:rPr>
          <w:rFonts w:ascii="Times New Roman" w:hAnsi="Times New Roman"/>
          <w:sz w:val="24"/>
          <w:szCs w:val="24"/>
        </w:rPr>
      </w:pPr>
    </w:p>
    <w:p w:rsidR="003A5739" w:rsidRDefault="003A5739"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Doba trvání nájmu</w:t>
      </w:r>
    </w:p>
    <w:p w:rsidR="003A5739" w:rsidRDefault="003A5739" w:rsidP="003A5739">
      <w:pPr>
        <w:jc w:val="both"/>
        <w:rPr>
          <w:rFonts w:ascii="Times New Roman" w:hAnsi="Times New Roman"/>
          <w:b/>
          <w:sz w:val="24"/>
          <w:szCs w:val="24"/>
          <w:lang w:eastAsia="en-US"/>
        </w:rPr>
      </w:pPr>
    </w:p>
    <w:p w:rsidR="003A5739" w:rsidRDefault="008A3398"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Smlouva o pronájmu nemovitosti</w:t>
      </w:r>
      <w:r w:rsidR="00F35AE5">
        <w:rPr>
          <w:rFonts w:ascii="Times New Roman" w:hAnsi="Times New Roman"/>
          <w:sz w:val="24"/>
          <w:szCs w:val="24"/>
          <w:lang w:eastAsia="en-US"/>
        </w:rPr>
        <w:t>,</w:t>
      </w:r>
      <w:r w:rsidR="003A5739">
        <w:rPr>
          <w:rFonts w:ascii="Times New Roman" w:hAnsi="Times New Roman"/>
          <w:sz w:val="24"/>
          <w:szCs w:val="24"/>
          <w:lang w:eastAsia="en-US"/>
        </w:rPr>
        <w:t xml:space="preserve"> uvedené v odst. 2.1 čl</w:t>
      </w:r>
      <w:r w:rsidR="00F35AE5">
        <w:rPr>
          <w:rFonts w:ascii="Times New Roman" w:hAnsi="Times New Roman"/>
          <w:sz w:val="24"/>
          <w:szCs w:val="24"/>
          <w:lang w:eastAsia="en-US"/>
        </w:rPr>
        <w:t>. 2 této smlouvy, se uzavírá na </w:t>
      </w:r>
      <w:r w:rsidR="003A5739">
        <w:rPr>
          <w:rFonts w:ascii="Times New Roman" w:hAnsi="Times New Roman"/>
          <w:sz w:val="24"/>
          <w:szCs w:val="24"/>
          <w:lang w:eastAsia="en-US"/>
        </w:rPr>
        <w:t xml:space="preserve">dobu neurčitou s tříměsíční </w:t>
      </w:r>
      <w:r w:rsidR="00F35AE5">
        <w:rPr>
          <w:rFonts w:ascii="Times New Roman" w:hAnsi="Times New Roman"/>
          <w:sz w:val="24"/>
          <w:szCs w:val="24"/>
          <w:lang w:eastAsia="en-US"/>
        </w:rPr>
        <w:t xml:space="preserve">(3) </w:t>
      </w:r>
      <w:r w:rsidR="003A5739">
        <w:rPr>
          <w:rFonts w:ascii="Times New Roman" w:hAnsi="Times New Roman"/>
          <w:sz w:val="24"/>
          <w:szCs w:val="24"/>
          <w:lang w:eastAsia="en-US"/>
        </w:rPr>
        <w:t>výpovědní lhůtou. Pro pří</w:t>
      </w:r>
      <w:r w:rsidR="00586979">
        <w:rPr>
          <w:rFonts w:ascii="Times New Roman" w:hAnsi="Times New Roman"/>
          <w:sz w:val="24"/>
          <w:szCs w:val="24"/>
          <w:lang w:eastAsia="en-US"/>
        </w:rPr>
        <w:t>pad hrubého porušení povinností</w:t>
      </w:r>
      <w:r w:rsidR="003A5739">
        <w:rPr>
          <w:rFonts w:ascii="Times New Roman" w:hAnsi="Times New Roman"/>
          <w:sz w:val="24"/>
          <w:szCs w:val="24"/>
          <w:lang w:eastAsia="en-US"/>
        </w:rPr>
        <w:t xml:space="preserve"> vyplývající</w:t>
      </w:r>
      <w:r w:rsidR="00586979">
        <w:rPr>
          <w:rFonts w:ascii="Times New Roman" w:hAnsi="Times New Roman"/>
          <w:sz w:val="24"/>
          <w:szCs w:val="24"/>
          <w:lang w:eastAsia="en-US"/>
        </w:rPr>
        <w:t>ch</w:t>
      </w:r>
      <w:r w:rsidR="00F35AE5">
        <w:rPr>
          <w:rFonts w:ascii="Times New Roman" w:hAnsi="Times New Roman"/>
          <w:sz w:val="24"/>
          <w:szCs w:val="24"/>
          <w:lang w:eastAsia="en-US"/>
        </w:rPr>
        <w:t xml:space="preserve"> z nájmu budovy, zejména neplacení nájemného</w:t>
      </w:r>
      <w:r w:rsidR="003A5739">
        <w:rPr>
          <w:rFonts w:ascii="Times New Roman" w:hAnsi="Times New Roman"/>
          <w:sz w:val="24"/>
          <w:szCs w:val="24"/>
          <w:lang w:eastAsia="en-US"/>
        </w:rPr>
        <w:t xml:space="preserve"> ze strany nájemce, sjednávají</w:t>
      </w:r>
      <w:r w:rsidR="00F35AE5">
        <w:rPr>
          <w:rFonts w:ascii="Times New Roman" w:hAnsi="Times New Roman"/>
          <w:sz w:val="24"/>
          <w:szCs w:val="24"/>
          <w:lang w:eastAsia="en-US"/>
        </w:rPr>
        <w:t xml:space="preserve"> si smluvní strany </w:t>
      </w:r>
      <w:r w:rsidR="003A5739">
        <w:rPr>
          <w:rFonts w:ascii="Times New Roman" w:hAnsi="Times New Roman"/>
          <w:sz w:val="24"/>
          <w:szCs w:val="24"/>
          <w:lang w:eastAsia="en-US"/>
        </w:rPr>
        <w:t>výpovědní lhůtu</w:t>
      </w:r>
      <w:r w:rsidR="00F35AE5">
        <w:rPr>
          <w:rFonts w:ascii="Times New Roman" w:hAnsi="Times New Roman"/>
          <w:sz w:val="24"/>
          <w:szCs w:val="24"/>
          <w:lang w:eastAsia="en-US"/>
        </w:rPr>
        <w:t xml:space="preserve"> jednoměsíční (1)</w:t>
      </w:r>
      <w:r w:rsidR="003A5739">
        <w:rPr>
          <w:rFonts w:ascii="Times New Roman" w:hAnsi="Times New Roman"/>
          <w:sz w:val="24"/>
          <w:szCs w:val="24"/>
          <w:lang w:eastAsia="en-US"/>
        </w:rPr>
        <w:t>.</w:t>
      </w:r>
    </w:p>
    <w:p w:rsidR="003A5739" w:rsidRDefault="003A5739" w:rsidP="003A5739">
      <w:pPr>
        <w:jc w:val="both"/>
        <w:rPr>
          <w:rFonts w:ascii="Times New Roman" w:hAnsi="Times New Roman"/>
          <w:sz w:val="24"/>
          <w:szCs w:val="24"/>
          <w:lang w:eastAsia="en-US"/>
        </w:rPr>
      </w:pPr>
    </w:p>
    <w:p w:rsidR="003A5739" w:rsidRDefault="003A5739"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Výpovědní lhůta začne běžet prvním dnem měsíce následujícíh</w:t>
      </w:r>
      <w:r w:rsidR="003E6050">
        <w:rPr>
          <w:rFonts w:ascii="Times New Roman" w:hAnsi="Times New Roman"/>
          <w:sz w:val="24"/>
          <w:szCs w:val="24"/>
          <w:lang w:eastAsia="en-US"/>
        </w:rPr>
        <w:t>o po měsíci, v němž b</w:t>
      </w:r>
      <w:r>
        <w:rPr>
          <w:rFonts w:ascii="Times New Roman" w:hAnsi="Times New Roman"/>
          <w:sz w:val="24"/>
          <w:szCs w:val="24"/>
          <w:lang w:eastAsia="en-US"/>
        </w:rPr>
        <w:t xml:space="preserve">yla výpověď druhé straně doručena. </w:t>
      </w:r>
      <w:r w:rsidR="00770478">
        <w:rPr>
          <w:rFonts w:ascii="Times New Roman" w:hAnsi="Times New Roman"/>
          <w:sz w:val="24"/>
          <w:szCs w:val="24"/>
          <w:lang w:eastAsia="en-US"/>
        </w:rPr>
        <w:t>V případě hrubého porušení povinností ze strany nájemce n</w:t>
      </w:r>
      <w:r>
        <w:rPr>
          <w:rFonts w:ascii="Times New Roman" w:hAnsi="Times New Roman"/>
          <w:sz w:val="24"/>
          <w:szCs w:val="24"/>
          <w:lang w:eastAsia="en-US"/>
        </w:rPr>
        <w:t xml:space="preserve">ájem skončí </w:t>
      </w:r>
      <w:r w:rsidR="00C365C4">
        <w:rPr>
          <w:rFonts w:ascii="Times New Roman" w:hAnsi="Times New Roman"/>
          <w:sz w:val="24"/>
          <w:szCs w:val="24"/>
          <w:lang w:eastAsia="en-US"/>
        </w:rPr>
        <w:t>k poslednímu dni</w:t>
      </w:r>
      <w:r w:rsidR="00770478">
        <w:rPr>
          <w:rFonts w:ascii="Times New Roman" w:hAnsi="Times New Roman"/>
          <w:sz w:val="24"/>
          <w:szCs w:val="24"/>
          <w:lang w:eastAsia="en-US"/>
        </w:rPr>
        <w:t xml:space="preserve"> </w:t>
      </w:r>
      <w:r>
        <w:rPr>
          <w:rFonts w:ascii="Times New Roman" w:hAnsi="Times New Roman"/>
          <w:sz w:val="24"/>
          <w:szCs w:val="24"/>
          <w:lang w:eastAsia="en-US"/>
        </w:rPr>
        <w:t>měsíce následujícího po měsíci, v němž byla výpověď doručena. Tím není dotčena možnost od smlouvy odstoupit z důvodů uvedených v zákoně. Účinky odstoupení nastanou od okamžiku odstoupení. Odstoupením není dotčeno právo na úhradu sjednaných pokut</w:t>
      </w:r>
      <w:r w:rsidR="00586979">
        <w:rPr>
          <w:rFonts w:ascii="Times New Roman" w:hAnsi="Times New Roman"/>
          <w:sz w:val="24"/>
          <w:szCs w:val="24"/>
          <w:lang w:eastAsia="en-US"/>
        </w:rPr>
        <w:t xml:space="preserve"> a škod.</w:t>
      </w:r>
    </w:p>
    <w:p w:rsidR="00D924CF" w:rsidRDefault="00D924CF" w:rsidP="00D924CF">
      <w:pPr>
        <w:pStyle w:val="Odstavecseseznamem"/>
        <w:rPr>
          <w:rFonts w:ascii="Times New Roman" w:hAnsi="Times New Roman"/>
          <w:sz w:val="24"/>
          <w:szCs w:val="24"/>
        </w:rPr>
      </w:pPr>
    </w:p>
    <w:p w:rsidR="00D924CF" w:rsidRDefault="00D924CF"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V případě, že ze strany nájemce nedojde k vyklizení a předání předmětu nájmu ke dni ukončení nájmu, je pronajímatel oprávněn účtovat nájemci smluvní pokutu ve výši </w:t>
      </w:r>
      <w:r w:rsidR="003F5595">
        <w:rPr>
          <w:rFonts w:ascii="Times New Roman" w:hAnsi="Times New Roman"/>
          <w:sz w:val="24"/>
          <w:szCs w:val="24"/>
          <w:lang w:eastAsia="en-US"/>
        </w:rPr>
        <w:t>100</w:t>
      </w:r>
      <w:r w:rsidR="002138ED">
        <w:rPr>
          <w:rFonts w:ascii="Times New Roman" w:hAnsi="Times New Roman"/>
          <w:sz w:val="24"/>
          <w:szCs w:val="24"/>
          <w:lang w:eastAsia="en-US"/>
        </w:rPr>
        <w:t> </w:t>
      </w:r>
      <w:r w:rsidR="00586979">
        <w:rPr>
          <w:rFonts w:ascii="Times New Roman" w:hAnsi="Times New Roman"/>
          <w:sz w:val="24"/>
          <w:szCs w:val="24"/>
          <w:lang w:eastAsia="en-US"/>
        </w:rPr>
        <w:t>Kč</w:t>
      </w:r>
      <w:r>
        <w:rPr>
          <w:rFonts w:ascii="Times New Roman" w:hAnsi="Times New Roman"/>
          <w:sz w:val="24"/>
          <w:szCs w:val="24"/>
          <w:lang w:eastAsia="en-US"/>
        </w:rPr>
        <w:t xml:space="preserve"> za </w:t>
      </w:r>
      <w:r w:rsidR="003F5595">
        <w:rPr>
          <w:rFonts w:ascii="Times New Roman" w:hAnsi="Times New Roman"/>
          <w:sz w:val="24"/>
          <w:szCs w:val="24"/>
          <w:lang w:eastAsia="en-US"/>
        </w:rPr>
        <w:t>každý den prodlení s vyklizením předmětu nájmu.</w:t>
      </w:r>
    </w:p>
    <w:p w:rsidR="00C365C4" w:rsidRPr="00960FAB" w:rsidRDefault="00C365C4" w:rsidP="00960FAB">
      <w:pPr>
        <w:rPr>
          <w:rFonts w:ascii="Times New Roman" w:hAnsi="Times New Roman"/>
          <w:sz w:val="24"/>
          <w:szCs w:val="24"/>
        </w:rPr>
      </w:pPr>
    </w:p>
    <w:p w:rsidR="00D924CF" w:rsidRDefault="00D924CF"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Nájemné</w:t>
      </w:r>
    </w:p>
    <w:p w:rsidR="00D924CF" w:rsidRDefault="00D924CF" w:rsidP="00D924CF">
      <w:pPr>
        <w:jc w:val="both"/>
        <w:rPr>
          <w:rFonts w:ascii="Times New Roman" w:hAnsi="Times New Roman"/>
          <w:b/>
          <w:sz w:val="24"/>
          <w:szCs w:val="24"/>
          <w:lang w:eastAsia="en-US"/>
        </w:rPr>
      </w:pPr>
    </w:p>
    <w:p w:rsidR="001D2558" w:rsidRPr="00D97553" w:rsidRDefault="00D924CF" w:rsidP="00D97553">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Dohodou smluvních stran se sjednává nájemn</w:t>
      </w:r>
      <w:r w:rsidR="00C365C4">
        <w:rPr>
          <w:rFonts w:ascii="Times New Roman" w:hAnsi="Times New Roman"/>
          <w:sz w:val="24"/>
          <w:szCs w:val="24"/>
          <w:lang w:eastAsia="en-US"/>
        </w:rPr>
        <w:t>é za předmět nájmu ve výši</w:t>
      </w:r>
      <w:r w:rsidR="008179EE">
        <w:rPr>
          <w:rFonts w:ascii="Times New Roman" w:hAnsi="Times New Roman"/>
          <w:sz w:val="24"/>
          <w:szCs w:val="24"/>
          <w:lang w:eastAsia="en-US"/>
        </w:rPr>
        <w:t xml:space="preserve"> 15 500 Kč/rok </w:t>
      </w:r>
      <w:r w:rsidR="00243CC1">
        <w:rPr>
          <w:rFonts w:ascii="Times New Roman" w:hAnsi="Times New Roman"/>
          <w:sz w:val="24"/>
          <w:szCs w:val="24"/>
          <w:lang w:eastAsia="en-US"/>
        </w:rPr>
        <w:t xml:space="preserve">+ DPH </w:t>
      </w:r>
      <w:r w:rsidR="008179EE">
        <w:rPr>
          <w:rFonts w:ascii="Times New Roman" w:hAnsi="Times New Roman"/>
          <w:sz w:val="24"/>
          <w:szCs w:val="24"/>
          <w:lang w:eastAsia="en-US"/>
        </w:rPr>
        <w:t>(slovy: patnáct</w:t>
      </w:r>
      <w:r w:rsidR="00C365C4">
        <w:rPr>
          <w:rFonts w:ascii="Times New Roman" w:hAnsi="Times New Roman"/>
          <w:sz w:val="24"/>
          <w:szCs w:val="24"/>
          <w:lang w:eastAsia="en-US"/>
        </w:rPr>
        <w:t xml:space="preserve"> tisíc pět set korun českých</w:t>
      </w:r>
      <w:r w:rsidR="00243CC1">
        <w:rPr>
          <w:rFonts w:ascii="Times New Roman" w:hAnsi="Times New Roman"/>
          <w:sz w:val="24"/>
          <w:szCs w:val="24"/>
          <w:lang w:eastAsia="en-US"/>
        </w:rPr>
        <w:t xml:space="preserve"> ročně + daň z přidané hodnoty</w:t>
      </w:r>
      <w:r>
        <w:rPr>
          <w:rFonts w:ascii="Times New Roman" w:hAnsi="Times New Roman"/>
          <w:sz w:val="24"/>
          <w:szCs w:val="24"/>
          <w:lang w:eastAsia="en-US"/>
        </w:rPr>
        <w:t>). Sjedna</w:t>
      </w:r>
      <w:r w:rsidR="00C365C4">
        <w:rPr>
          <w:rFonts w:ascii="Times New Roman" w:hAnsi="Times New Roman"/>
          <w:sz w:val="24"/>
          <w:szCs w:val="24"/>
          <w:lang w:eastAsia="en-US"/>
        </w:rPr>
        <w:t xml:space="preserve">né </w:t>
      </w:r>
      <w:r w:rsidR="008179EE">
        <w:rPr>
          <w:rFonts w:ascii="Times New Roman" w:hAnsi="Times New Roman"/>
          <w:sz w:val="24"/>
          <w:szCs w:val="24"/>
          <w:lang w:eastAsia="en-US"/>
        </w:rPr>
        <w:t>nájemné bude počínaje rokem 2025</w:t>
      </w:r>
      <w:r>
        <w:rPr>
          <w:rFonts w:ascii="Times New Roman" w:hAnsi="Times New Roman"/>
          <w:sz w:val="24"/>
          <w:szCs w:val="24"/>
          <w:lang w:eastAsia="en-US"/>
        </w:rPr>
        <w:t xml:space="preserve"> každoročně valorizováno o míru inflace za předcházející rok.</w:t>
      </w:r>
    </w:p>
    <w:p w:rsidR="00D924CF" w:rsidRPr="00D61D55" w:rsidRDefault="008E221D" w:rsidP="0069020A">
      <w:pPr>
        <w:numPr>
          <w:ilvl w:val="1"/>
          <w:numId w:val="35"/>
        </w:numPr>
        <w:ind w:hanging="720"/>
        <w:jc w:val="both"/>
        <w:rPr>
          <w:rFonts w:ascii="Times New Roman" w:hAnsi="Times New Roman"/>
          <w:sz w:val="24"/>
          <w:szCs w:val="24"/>
          <w:lang w:eastAsia="en-US"/>
        </w:rPr>
      </w:pPr>
      <w:r w:rsidRPr="00D61D55">
        <w:rPr>
          <w:rFonts w:ascii="Times New Roman" w:hAnsi="Times New Roman"/>
          <w:sz w:val="24"/>
          <w:szCs w:val="24"/>
          <w:lang w:eastAsia="en-US"/>
        </w:rPr>
        <w:lastRenderedPageBreak/>
        <w:t>N</w:t>
      </w:r>
      <w:r w:rsidR="00625423" w:rsidRPr="00D61D55">
        <w:rPr>
          <w:rFonts w:ascii="Times New Roman" w:hAnsi="Times New Roman"/>
          <w:sz w:val="24"/>
          <w:szCs w:val="24"/>
          <w:lang w:eastAsia="en-US"/>
        </w:rPr>
        <w:t>ájemné</w:t>
      </w:r>
      <w:r w:rsidR="00C365C4" w:rsidRPr="00D61D55">
        <w:rPr>
          <w:rFonts w:ascii="Times New Roman" w:hAnsi="Times New Roman"/>
          <w:sz w:val="24"/>
          <w:szCs w:val="24"/>
          <w:lang w:eastAsia="en-US"/>
        </w:rPr>
        <w:t xml:space="preserve">, uvedené v odst. </w:t>
      </w:r>
      <w:proofErr w:type="gramStart"/>
      <w:r w:rsidR="00C365C4" w:rsidRPr="00D61D55">
        <w:rPr>
          <w:rFonts w:ascii="Times New Roman" w:hAnsi="Times New Roman"/>
          <w:sz w:val="24"/>
          <w:szCs w:val="24"/>
          <w:lang w:eastAsia="en-US"/>
        </w:rPr>
        <w:t>5</w:t>
      </w:r>
      <w:r w:rsidR="00ED52E6" w:rsidRPr="00D61D55">
        <w:rPr>
          <w:rFonts w:ascii="Times New Roman" w:hAnsi="Times New Roman"/>
          <w:sz w:val="24"/>
          <w:szCs w:val="24"/>
          <w:lang w:eastAsia="en-US"/>
        </w:rPr>
        <w:t>.1. tohoto</w:t>
      </w:r>
      <w:proofErr w:type="gramEnd"/>
      <w:r w:rsidR="00ED52E6" w:rsidRPr="00D61D55">
        <w:rPr>
          <w:rFonts w:ascii="Times New Roman" w:hAnsi="Times New Roman"/>
          <w:sz w:val="24"/>
          <w:szCs w:val="24"/>
          <w:lang w:eastAsia="en-US"/>
        </w:rPr>
        <w:t xml:space="preserve"> článku bude nájemce poukazovat na účet pronajímatele č. </w:t>
      </w:r>
      <w:r w:rsidR="00ED52E6" w:rsidRPr="00E17634">
        <w:rPr>
          <w:rFonts w:ascii="Times New Roman" w:hAnsi="Times New Roman"/>
          <w:sz w:val="24"/>
          <w:szCs w:val="24"/>
          <w:lang w:eastAsia="en-US"/>
        </w:rPr>
        <w:t>19-0603148389/0800</w:t>
      </w:r>
      <w:r w:rsidR="00ED52E6" w:rsidRPr="00D61D55">
        <w:rPr>
          <w:rFonts w:ascii="Times New Roman" w:hAnsi="Times New Roman"/>
          <w:sz w:val="24"/>
          <w:szCs w:val="24"/>
          <w:lang w:eastAsia="en-US"/>
        </w:rPr>
        <w:t xml:space="preserve">, </w:t>
      </w:r>
      <w:r w:rsidRPr="00D61D55">
        <w:rPr>
          <w:rFonts w:ascii="Times New Roman" w:hAnsi="Times New Roman"/>
          <w:sz w:val="24"/>
          <w:szCs w:val="24"/>
          <w:lang w:eastAsia="en-US"/>
        </w:rPr>
        <w:t>VS</w:t>
      </w:r>
      <w:r w:rsidR="00E17634">
        <w:rPr>
          <w:rFonts w:ascii="Times New Roman" w:hAnsi="Times New Roman"/>
          <w:sz w:val="24"/>
          <w:szCs w:val="24"/>
          <w:lang w:eastAsia="en-US"/>
        </w:rPr>
        <w:t xml:space="preserve"> </w:t>
      </w:r>
      <w:r w:rsidR="004B4C4B">
        <w:rPr>
          <w:rFonts w:ascii="Times New Roman" w:hAnsi="Times New Roman"/>
          <w:sz w:val="24"/>
          <w:szCs w:val="24"/>
          <w:lang w:eastAsia="en-US"/>
        </w:rPr>
        <w:t>3155200305</w:t>
      </w:r>
      <w:r w:rsidRPr="00D61D55">
        <w:rPr>
          <w:rFonts w:ascii="Times New Roman" w:hAnsi="Times New Roman"/>
          <w:sz w:val="24"/>
          <w:szCs w:val="24"/>
          <w:lang w:eastAsia="en-US"/>
        </w:rPr>
        <w:t>, v</w:t>
      </w:r>
      <w:r w:rsidR="00D61D55" w:rsidRPr="00D61D55">
        <w:rPr>
          <w:rFonts w:ascii="Times New Roman" w:hAnsi="Times New Roman"/>
          <w:sz w:val="24"/>
          <w:szCs w:val="24"/>
          <w:lang w:eastAsia="en-US"/>
        </w:rPr>
        <w:t> </w:t>
      </w:r>
      <w:r w:rsidRPr="00D61D55">
        <w:rPr>
          <w:rFonts w:ascii="Times New Roman" w:hAnsi="Times New Roman"/>
          <w:sz w:val="24"/>
          <w:szCs w:val="24"/>
          <w:lang w:eastAsia="en-US"/>
        </w:rPr>
        <w:t>měsíčních</w:t>
      </w:r>
      <w:r w:rsidR="00D61D55" w:rsidRPr="00D61D55">
        <w:rPr>
          <w:rFonts w:ascii="Times New Roman" w:hAnsi="Times New Roman"/>
          <w:sz w:val="24"/>
          <w:szCs w:val="24"/>
          <w:lang w:eastAsia="en-US"/>
        </w:rPr>
        <w:t xml:space="preserve"> splátkách</w:t>
      </w:r>
      <w:r w:rsidRPr="00D61D55">
        <w:rPr>
          <w:rFonts w:ascii="Times New Roman" w:hAnsi="Times New Roman"/>
          <w:sz w:val="24"/>
          <w:szCs w:val="24"/>
          <w:lang w:eastAsia="en-US"/>
        </w:rPr>
        <w:t xml:space="preserve"> </w:t>
      </w:r>
      <w:r w:rsidR="00ED52E6" w:rsidRPr="00D61D55">
        <w:rPr>
          <w:rFonts w:ascii="Times New Roman" w:hAnsi="Times New Roman"/>
          <w:sz w:val="24"/>
          <w:szCs w:val="24"/>
          <w:lang w:eastAsia="en-US"/>
        </w:rPr>
        <w:t xml:space="preserve"> dle splátkového kalen</w:t>
      </w:r>
      <w:r w:rsidRPr="00D61D55">
        <w:rPr>
          <w:rFonts w:ascii="Times New Roman" w:hAnsi="Times New Roman"/>
          <w:sz w:val="24"/>
          <w:szCs w:val="24"/>
          <w:lang w:eastAsia="en-US"/>
        </w:rPr>
        <w:t>dáře, který bude nájemci zasílán</w:t>
      </w:r>
      <w:r w:rsidR="00ED52E6" w:rsidRPr="00D61D55">
        <w:rPr>
          <w:rFonts w:ascii="Times New Roman" w:hAnsi="Times New Roman"/>
          <w:sz w:val="24"/>
          <w:szCs w:val="24"/>
          <w:lang w:eastAsia="en-US"/>
        </w:rPr>
        <w:t xml:space="preserve"> formou sdělení, bez nutnosti uzavírat písemné dodatky k této smlouvě, přičemž takové sdělení (splátkový kalendář) bude nájemcem akceptováno.</w:t>
      </w:r>
    </w:p>
    <w:p w:rsidR="00ED52E6" w:rsidRDefault="00ED52E6" w:rsidP="00ED52E6">
      <w:pPr>
        <w:pStyle w:val="Odstavecseseznamem"/>
        <w:rPr>
          <w:rFonts w:ascii="Times New Roman" w:hAnsi="Times New Roman"/>
          <w:sz w:val="24"/>
          <w:szCs w:val="24"/>
        </w:rPr>
      </w:pPr>
    </w:p>
    <w:p w:rsidR="00ED52E6" w:rsidRDefault="00ED52E6"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V případě, že nájemce je anebo se stane plátcem DPH,</w:t>
      </w:r>
      <w:r w:rsidR="00D97553">
        <w:rPr>
          <w:rFonts w:ascii="Times New Roman" w:hAnsi="Times New Roman"/>
          <w:sz w:val="24"/>
          <w:szCs w:val="24"/>
          <w:lang w:eastAsia="en-US"/>
        </w:rPr>
        <w:t xml:space="preserve"> bude cena nájemného navýšena o </w:t>
      </w:r>
      <w:r>
        <w:rPr>
          <w:rFonts w:ascii="Times New Roman" w:hAnsi="Times New Roman"/>
          <w:sz w:val="24"/>
          <w:szCs w:val="24"/>
          <w:lang w:eastAsia="en-US"/>
        </w:rPr>
        <w:t>příslušnou DPH dle platných právních předpisů. Nájemce je povinen o skutečnosti, že je plátcem DPH</w:t>
      </w:r>
      <w:r w:rsidR="00BC444D">
        <w:rPr>
          <w:rFonts w:ascii="Times New Roman" w:hAnsi="Times New Roman"/>
          <w:sz w:val="24"/>
          <w:szCs w:val="24"/>
          <w:lang w:eastAsia="en-US"/>
        </w:rPr>
        <w:t>, pronajímatele informovat před podpisem této smlouvy. V případě, že se nájemce stane plátcem DPH v budoucnu, je povinen o této skutečnosti informovat pronajímatele v nejkratším možném termínu.</w:t>
      </w:r>
    </w:p>
    <w:p w:rsidR="00BC444D" w:rsidRDefault="00BC444D" w:rsidP="00BC444D">
      <w:pPr>
        <w:pStyle w:val="Odstavecseseznamem"/>
        <w:rPr>
          <w:rFonts w:ascii="Times New Roman" w:hAnsi="Times New Roman"/>
          <w:sz w:val="24"/>
          <w:szCs w:val="24"/>
        </w:rPr>
      </w:pPr>
    </w:p>
    <w:p w:rsidR="00BC444D" w:rsidRDefault="00BC444D"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Pro případ prodlení s úhradou nájemného si smluvní </w:t>
      </w:r>
      <w:r w:rsidR="004C0FB9">
        <w:rPr>
          <w:rFonts w:ascii="Times New Roman" w:hAnsi="Times New Roman"/>
          <w:sz w:val="24"/>
          <w:szCs w:val="24"/>
          <w:lang w:eastAsia="en-US"/>
        </w:rPr>
        <w:t>strany sjednávají úrok z prodlení</w:t>
      </w:r>
      <w:r>
        <w:rPr>
          <w:rFonts w:ascii="Times New Roman" w:hAnsi="Times New Roman"/>
          <w:sz w:val="24"/>
          <w:szCs w:val="24"/>
          <w:lang w:eastAsia="en-US"/>
        </w:rPr>
        <w:t xml:space="preserve"> ve výši 0,05 % z dlužného nájemného za každý den prodlení.</w:t>
      </w:r>
      <w:r w:rsidR="004C0FB9">
        <w:rPr>
          <w:rFonts w:ascii="Times New Roman" w:hAnsi="Times New Roman"/>
          <w:sz w:val="24"/>
          <w:szCs w:val="24"/>
          <w:lang w:eastAsia="en-US"/>
        </w:rPr>
        <w:t xml:space="preserve"> Za úhradu se považuje den připsání platby na účet pronajímatele. Úrok z prodlení bude hrazen nájemcem v běžné platební lhůtě 14 dnů od výzvy </w:t>
      </w:r>
      <w:r w:rsidR="00AE3019">
        <w:rPr>
          <w:rFonts w:ascii="Times New Roman" w:hAnsi="Times New Roman"/>
          <w:sz w:val="24"/>
          <w:szCs w:val="24"/>
          <w:lang w:eastAsia="en-US"/>
        </w:rPr>
        <w:t xml:space="preserve">uskutečněné </w:t>
      </w:r>
      <w:r w:rsidR="004C0FB9">
        <w:rPr>
          <w:rFonts w:ascii="Times New Roman" w:hAnsi="Times New Roman"/>
          <w:sz w:val="24"/>
          <w:szCs w:val="24"/>
          <w:lang w:eastAsia="en-US"/>
        </w:rPr>
        <w:t>pronajímatele</w:t>
      </w:r>
      <w:r w:rsidR="00AE3019">
        <w:rPr>
          <w:rFonts w:ascii="Times New Roman" w:hAnsi="Times New Roman"/>
          <w:sz w:val="24"/>
          <w:szCs w:val="24"/>
          <w:lang w:eastAsia="en-US"/>
        </w:rPr>
        <w:t>m</w:t>
      </w:r>
      <w:r w:rsidR="004C0FB9">
        <w:rPr>
          <w:rFonts w:ascii="Times New Roman" w:hAnsi="Times New Roman"/>
          <w:sz w:val="24"/>
          <w:szCs w:val="24"/>
          <w:lang w:eastAsia="en-US"/>
        </w:rPr>
        <w:t>. V případě nezaplacení má pronajímatel kromě práva vymáhat dlužné částky soudní cestou i právo bezodkladného odstoupení od smlouvy.</w:t>
      </w:r>
    </w:p>
    <w:p w:rsidR="003C42D3" w:rsidRDefault="003C42D3" w:rsidP="003C42D3">
      <w:pPr>
        <w:pStyle w:val="Odstavecseseznamem"/>
        <w:rPr>
          <w:rFonts w:ascii="Times New Roman" w:hAnsi="Times New Roman"/>
          <w:sz w:val="24"/>
          <w:szCs w:val="24"/>
        </w:rPr>
      </w:pPr>
    </w:p>
    <w:p w:rsidR="003C42D3" w:rsidRPr="00D924CF" w:rsidRDefault="003C42D3"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Zálohy na vedlejš</w:t>
      </w:r>
      <w:r w:rsidR="008A3398">
        <w:rPr>
          <w:rFonts w:ascii="Times New Roman" w:hAnsi="Times New Roman"/>
          <w:sz w:val="24"/>
          <w:szCs w:val="24"/>
          <w:lang w:eastAsia="en-US"/>
        </w:rPr>
        <w:t>í náklady (</w:t>
      </w:r>
      <w:r w:rsidR="004C6CDF">
        <w:rPr>
          <w:rFonts w:ascii="Times New Roman" w:hAnsi="Times New Roman"/>
          <w:sz w:val="24"/>
          <w:szCs w:val="24"/>
          <w:lang w:eastAsia="en-US"/>
        </w:rPr>
        <w:t xml:space="preserve">tj. </w:t>
      </w:r>
      <w:r w:rsidR="008A3398">
        <w:rPr>
          <w:rFonts w:ascii="Times New Roman" w:hAnsi="Times New Roman"/>
          <w:sz w:val="24"/>
          <w:szCs w:val="24"/>
          <w:lang w:eastAsia="en-US"/>
        </w:rPr>
        <w:t xml:space="preserve">spotřeba el. </w:t>
      </w:r>
      <w:proofErr w:type="gramStart"/>
      <w:r w:rsidR="008A3398">
        <w:rPr>
          <w:rFonts w:ascii="Times New Roman" w:hAnsi="Times New Roman"/>
          <w:sz w:val="24"/>
          <w:szCs w:val="24"/>
          <w:lang w:eastAsia="en-US"/>
        </w:rPr>
        <w:t>e</w:t>
      </w:r>
      <w:r>
        <w:rPr>
          <w:rFonts w:ascii="Times New Roman" w:hAnsi="Times New Roman"/>
          <w:sz w:val="24"/>
          <w:szCs w:val="24"/>
          <w:lang w:eastAsia="en-US"/>
        </w:rPr>
        <w:t>nergie</w:t>
      </w:r>
      <w:proofErr w:type="gramEnd"/>
      <w:r>
        <w:rPr>
          <w:rFonts w:ascii="Times New Roman" w:hAnsi="Times New Roman"/>
          <w:sz w:val="24"/>
          <w:szCs w:val="24"/>
          <w:lang w:eastAsia="en-US"/>
        </w:rPr>
        <w:t xml:space="preserve">, vodné, stočné) bude nájemce hradit přímo jednotlivým dodavatelům. </w:t>
      </w:r>
      <w:r w:rsidR="001A18B1" w:rsidRPr="001A18B1">
        <w:rPr>
          <w:rFonts w:ascii="Times New Roman" w:hAnsi="Times New Roman"/>
          <w:i/>
          <w:sz w:val="24"/>
          <w:szCs w:val="24"/>
          <w:lang w:eastAsia="en-US"/>
        </w:rPr>
        <w:t>„</w:t>
      </w:r>
      <w:r w:rsidRPr="001A18B1">
        <w:rPr>
          <w:rFonts w:ascii="Times New Roman" w:hAnsi="Times New Roman"/>
          <w:i/>
          <w:sz w:val="24"/>
          <w:szCs w:val="24"/>
          <w:lang w:eastAsia="en-US"/>
        </w:rPr>
        <w:t>Předávací protokol ohled</w:t>
      </w:r>
      <w:r w:rsidR="004C6CDF" w:rsidRPr="001A18B1">
        <w:rPr>
          <w:rFonts w:ascii="Times New Roman" w:hAnsi="Times New Roman"/>
          <w:i/>
          <w:sz w:val="24"/>
          <w:szCs w:val="24"/>
          <w:lang w:eastAsia="en-US"/>
        </w:rPr>
        <w:t>ně stavu měřidel</w:t>
      </w:r>
      <w:r w:rsidR="001A18B1" w:rsidRPr="001A18B1">
        <w:rPr>
          <w:rFonts w:ascii="Times New Roman" w:hAnsi="Times New Roman"/>
          <w:i/>
          <w:sz w:val="24"/>
          <w:szCs w:val="24"/>
          <w:lang w:eastAsia="en-US"/>
        </w:rPr>
        <w:t>“</w:t>
      </w:r>
      <w:r w:rsidR="004C6CDF">
        <w:rPr>
          <w:rFonts w:ascii="Times New Roman" w:hAnsi="Times New Roman"/>
          <w:sz w:val="24"/>
          <w:szCs w:val="24"/>
          <w:lang w:eastAsia="en-US"/>
        </w:rPr>
        <w:t xml:space="preserve"> tvoří jako P</w:t>
      </w:r>
      <w:r>
        <w:rPr>
          <w:rFonts w:ascii="Times New Roman" w:hAnsi="Times New Roman"/>
          <w:sz w:val="24"/>
          <w:szCs w:val="24"/>
          <w:lang w:eastAsia="en-US"/>
        </w:rPr>
        <w:t xml:space="preserve">říloha č. </w:t>
      </w:r>
      <w:r w:rsidR="00F37D61">
        <w:rPr>
          <w:rFonts w:ascii="Times New Roman" w:hAnsi="Times New Roman"/>
          <w:sz w:val="24"/>
          <w:szCs w:val="24"/>
          <w:lang w:eastAsia="en-US"/>
        </w:rPr>
        <w:t>1</w:t>
      </w:r>
      <w:r>
        <w:rPr>
          <w:rFonts w:ascii="Times New Roman" w:hAnsi="Times New Roman"/>
          <w:sz w:val="24"/>
          <w:szCs w:val="24"/>
          <w:lang w:eastAsia="en-US"/>
        </w:rPr>
        <w:t xml:space="preserve"> nedílnou součást této smlouvy. Účastníci </w:t>
      </w:r>
      <w:r w:rsidR="004C6CDF">
        <w:rPr>
          <w:rFonts w:ascii="Times New Roman" w:hAnsi="Times New Roman"/>
          <w:sz w:val="24"/>
          <w:szCs w:val="24"/>
          <w:lang w:eastAsia="en-US"/>
        </w:rPr>
        <w:t xml:space="preserve">této </w:t>
      </w:r>
      <w:r>
        <w:rPr>
          <w:rFonts w:ascii="Times New Roman" w:hAnsi="Times New Roman"/>
          <w:sz w:val="24"/>
          <w:szCs w:val="24"/>
          <w:lang w:eastAsia="en-US"/>
        </w:rPr>
        <w:t>smlouvy jsou povinni ve lhůtě</w:t>
      </w:r>
      <w:r w:rsidR="004C6CDF">
        <w:rPr>
          <w:rFonts w:ascii="Times New Roman" w:hAnsi="Times New Roman"/>
          <w:sz w:val="24"/>
          <w:szCs w:val="24"/>
          <w:lang w:eastAsia="en-US"/>
        </w:rPr>
        <w:t xml:space="preserve"> 14 dnů od podpisu této smlouvy zajistit u </w:t>
      </w:r>
      <w:r>
        <w:rPr>
          <w:rFonts w:ascii="Times New Roman" w:hAnsi="Times New Roman"/>
          <w:sz w:val="24"/>
          <w:szCs w:val="24"/>
          <w:lang w:eastAsia="en-US"/>
        </w:rPr>
        <w:t>jednotlivých dodavatelů změnu odběratele</w:t>
      </w:r>
      <w:r w:rsidR="004C6CDF">
        <w:rPr>
          <w:rFonts w:ascii="Times New Roman" w:hAnsi="Times New Roman"/>
          <w:sz w:val="24"/>
          <w:szCs w:val="24"/>
          <w:lang w:eastAsia="en-US"/>
        </w:rPr>
        <w:t>,</w:t>
      </w:r>
      <w:r>
        <w:rPr>
          <w:rFonts w:ascii="Times New Roman" w:hAnsi="Times New Roman"/>
          <w:sz w:val="24"/>
          <w:szCs w:val="24"/>
          <w:lang w:eastAsia="en-US"/>
        </w:rPr>
        <w:t xml:space="preserve"> a to ke d</w:t>
      </w:r>
      <w:r w:rsidR="00F8691C">
        <w:rPr>
          <w:rFonts w:ascii="Times New Roman" w:hAnsi="Times New Roman"/>
          <w:sz w:val="24"/>
          <w:szCs w:val="24"/>
          <w:lang w:eastAsia="en-US"/>
        </w:rPr>
        <w:t>ni podpisu nájemní smlouvy, tj. </w:t>
      </w:r>
      <w:r>
        <w:rPr>
          <w:rFonts w:ascii="Times New Roman" w:hAnsi="Times New Roman"/>
          <w:sz w:val="24"/>
          <w:szCs w:val="24"/>
          <w:lang w:eastAsia="en-US"/>
        </w:rPr>
        <w:t>dle stavu jednotlivých měřidel tak, jak je uveden na předávacím protokole.</w:t>
      </w:r>
    </w:p>
    <w:p w:rsidR="00A05E3C" w:rsidRPr="004C6CDF" w:rsidRDefault="00A05E3C" w:rsidP="004C6CDF">
      <w:pPr>
        <w:rPr>
          <w:rFonts w:ascii="Times New Roman" w:hAnsi="Times New Roman"/>
          <w:sz w:val="24"/>
          <w:szCs w:val="24"/>
        </w:rPr>
      </w:pPr>
    </w:p>
    <w:p w:rsidR="00A05E3C" w:rsidRDefault="0079493C"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Ostatní ujednání</w:t>
      </w:r>
    </w:p>
    <w:p w:rsidR="0079493C" w:rsidRPr="00A05E3C" w:rsidRDefault="0079493C" w:rsidP="0079493C">
      <w:pPr>
        <w:jc w:val="both"/>
        <w:rPr>
          <w:rFonts w:ascii="Times New Roman" w:hAnsi="Times New Roman"/>
          <w:b/>
          <w:sz w:val="24"/>
          <w:szCs w:val="24"/>
          <w:lang w:eastAsia="en-US"/>
        </w:rPr>
      </w:pPr>
    </w:p>
    <w:p w:rsidR="00ED3F5E" w:rsidRDefault="0079493C"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Nájemce není oprávněn předmět</w:t>
      </w:r>
      <w:r w:rsidR="008A3398">
        <w:rPr>
          <w:rFonts w:ascii="Times New Roman" w:hAnsi="Times New Roman"/>
          <w:sz w:val="24"/>
          <w:szCs w:val="24"/>
          <w:lang w:eastAsia="en-US"/>
        </w:rPr>
        <w:t xml:space="preserve"> nájmu</w:t>
      </w:r>
      <w:r>
        <w:rPr>
          <w:rFonts w:ascii="Times New Roman" w:hAnsi="Times New Roman"/>
          <w:sz w:val="24"/>
          <w:szCs w:val="24"/>
          <w:lang w:eastAsia="en-US"/>
        </w:rPr>
        <w:t xml:space="preserve"> </w:t>
      </w:r>
      <w:r w:rsidR="00F37D61">
        <w:rPr>
          <w:rFonts w:ascii="Times New Roman" w:hAnsi="Times New Roman"/>
          <w:sz w:val="24"/>
          <w:szCs w:val="24"/>
          <w:lang w:eastAsia="en-US"/>
        </w:rPr>
        <w:t>podnajmout nebo vypůjčit třetí osobě</w:t>
      </w:r>
      <w:r>
        <w:rPr>
          <w:rFonts w:ascii="Times New Roman" w:hAnsi="Times New Roman"/>
          <w:sz w:val="24"/>
          <w:szCs w:val="24"/>
          <w:lang w:eastAsia="en-US"/>
        </w:rPr>
        <w:t>.</w:t>
      </w:r>
    </w:p>
    <w:p w:rsidR="0079493C" w:rsidRDefault="0079493C" w:rsidP="0079493C">
      <w:pPr>
        <w:jc w:val="both"/>
        <w:rPr>
          <w:rFonts w:ascii="Times New Roman" w:hAnsi="Times New Roman"/>
          <w:sz w:val="24"/>
          <w:szCs w:val="24"/>
          <w:lang w:eastAsia="en-US"/>
        </w:rPr>
      </w:pPr>
    </w:p>
    <w:p w:rsidR="0079493C" w:rsidRDefault="0079493C"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Změny na předmětu nájmu je nájemce oprávněn provádět jen s písemným souhlasem pronajímatele. Provede-li nájemce změny na předmětu nájmu bez souhlasu pronajímatele, je povinen po skončení nájmu uvést </w:t>
      </w:r>
      <w:r w:rsidR="00593BFD">
        <w:rPr>
          <w:rFonts w:ascii="Times New Roman" w:hAnsi="Times New Roman"/>
          <w:sz w:val="24"/>
          <w:szCs w:val="24"/>
          <w:lang w:eastAsia="en-US"/>
        </w:rPr>
        <w:t>předmět nájmu na své náklady do </w:t>
      </w:r>
      <w:r>
        <w:rPr>
          <w:rFonts w:ascii="Times New Roman" w:hAnsi="Times New Roman"/>
          <w:sz w:val="24"/>
          <w:szCs w:val="24"/>
          <w:lang w:eastAsia="en-US"/>
        </w:rPr>
        <w:t>původního stavu.</w:t>
      </w:r>
    </w:p>
    <w:p w:rsidR="0079493C" w:rsidRDefault="0079493C" w:rsidP="0079493C">
      <w:pPr>
        <w:pStyle w:val="Odstavecseseznamem"/>
        <w:rPr>
          <w:rFonts w:ascii="Times New Roman" w:hAnsi="Times New Roman"/>
          <w:sz w:val="24"/>
          <w:szCs w:val="24"/>
        </w:rPr>
      </w:pPr>
    </w:p>
    <w:p w:rsidR="0079493C" w:rsidRDefault="0079493C"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Nájemce je povinen, bez ohledu na zavinění, zabezpečit na vlastní náklady veškeré </w:t>
      </w:r>
      <w:r w:rsidR="00A800BD">
        <w:rPr>
          <w:rFonts w:ascii="Times New Roman" w:hAnsi="Times New Roman"/>
          <w:sz w:val="24"/>
          <w:szCs w:val="24"/>
          <w:lang w:eastAsia="en-US"/>
        </w:rPr>
        <w:t xml:space="preserve">běžné </w:t>
      </w:r>
      <w:r>
        <w:rPr>
          <w:rFonts w:ascii="Times New Roman" w:hAnsi="Times New Roman"/>
          <w:sz w:val="24"/>
          <w:szCs w:val="24"/>
          <w:lang w:eastAsia="en-US"/>
        </w:rPr>
        <w:t>opravy předmětu nájmu</w:t>
      </w:r>
      <w:r w:rsidR="00316E96">
        <w:rPr>
          <w:rFonts w:ascii="Times New Roman" w:hAnsi="Times New Roman"/>
          <w:sz w:val="24"/>
          <w:szCs w:val="24"/>
          <w:lang w:eastAsia="en-US"/>
        </w:rPr>
        <w:t>,</w:t>
      </w:r>
      <w:r w:rsidR="00A800BD">
        <w:rPr>
          <w:rFonts w:ascii="Times New Roman" w:hAnsi="Times New Roman"/>
          <w:sz w:val="24"/>
          <w:szCs w:val="24"/>
          <w:lang w:eastAsia="en-US"/>
        </w:rPr>
        <w:t xml:space="preserve"> viz Příloha č. </w:t>
      </w:r>
      <w:r w:rsidR="00F37D61">
        <w:rPr>
          <w:rFonts w:ascii="Times New Roman" w:hAnsi="Times New Roman"/>
          <w:sz w:val="24"/>
          <w:szCs w:val="24"/>
          <w:lang w:eastAsia="en-US"/>
        </w:rPr>
        <w:t>2</w:t>
      </w:r>
      <w:r w:rsidR="00A800BD">
        <w:rPr>
          <w:rFonts w:ascii="Times New Roman" w:hAnsi="Times New Roman"/>
          <w:sz w:val="24"/>
          <w:szCs w:val="24"/>
          <w:lang w:eastAsia="en-US"/>
        </w:rPr>
        <w:t xml:space="preserve"> – </w:t>
      </w:r>
      <w:r w:rsidR="00A800BD" w:rsidRPr="00A15E21">
        <w:rPr>
          <w:rFonts w:ascii="Times New Roman" w:hAnsi="Times New Roman"/>
          <w:i/>
          <w:sz w:val="24"/>
          <w:szCs w:val="24"/>
          <w:lang w:eastAsia="en-US"/>
        </w:rPr>
        <w:t>„Běžné opravy a údržba, které hradí nájemce“</w:t>
      </w:r>
      <w:r w:rsidR="00A800BD">
        <w:rPr>
          <w:rFonts w:ascii="Times New Roman" w:hAnsi="Times New Roman"/>
          <w:sz w:val="24"/>
          <w:szCs w:val="24"/>
          <w:lang w:eastAsia="en-US"/>
        </w:rPr>
        <w:t>, která tvoří nedílnou součást této smlouvy</w:t>
      </w:r>
      <w:r>
        <w:rPr>
          <w:rFonts w:ascii="Times New Roman" w:hAnsi="Times New Roman"/>
          <w:sz w:val="24"/>
          <w:szCs w:val="24"/>
          <w:lang w:eastAsia="en-US"/>
        </w:rPr>
        <w:t xml:space="preserve">, </w:t>
      </w:r>
      <w:r w:rsidR="00A80080">
        <w:rPr>
          <w:rFonts w:ascii="Times New Roman" w:hAnsi="Times New Roman"/>
          <w:sz w:val="24"/>
          <w:szCs w:val="24"/>
          <w:lang w:eastAsia="en-US"/>
        </w:rPr>
        <w:t>vyjma oprav střechy, svislých a </w:t>
      </w:r>
      <w:r>
        <w:rPr>
          <w:rFonts w:ascii="Times New Roman" w:hAnsi="Times New Roman"/>
          <w:sz w:val="24"/>
          <w:szCs w:val="24"/>
          <w:lang w:eastAsia="en-US"/>
        </w:rPr>
        <w:t>vodorovných konstrukcí, které zajišťuje pronajímatel. Nájemce je povinen oznámit pronajímateli bez zbytečného odkladu potřeby oprav, které je povinen provádět pronajímatel. Při porušení</w:t>
      </w:r>
      <w:r w:rsidR="00A01AAF">
        <w:rPr>
          <w:rFonts w:ascii="Times New Roman" w:hAnsi="Times New Roman"/>
          <w:sz w:val="24"/>
          <w:szCs w:val="24"/>
          <w:lang w:eastAsia="en-US"/>
        </w:rPr>
        <w:t xml:space="preserve"> této povinnosti odpovídá nájemce za škodu tím způsobenou a nemá nároky, které by mu jinak příslušely pro nemožnost nebo omezenou možnost užívat předmět nájmu pro jeho vady, jež nebyly včas pronajímateli oznámeny. V případě nutnosti provedení nezbytných oprav na předmětu nájmu je nájemce povinen snášet omezení v užívání pronajaté věci.</w:t>
      </w:r>
    </w:p>
    <w:p w:rsidR="00A01AAF" w:rsidRDefault="00A01AAF" w:rsidP="00A01AAF">
      <w:pPr>
        <w:pStyle w:val="Odstavecseseznamem"/>
        <w:rPr>
          <w:rFonts w:ascii="Times New Roman" w:hAnsi="Times New Roman"/>
          <w:sz w:val="24"/>
          <w:szCs w:val="24"/>
        </w:rPr>
      </w:pPr>
    </w:p>
    <w:p w:rsidR="00A01AAF" w:rsidRDefault="00A01AAF"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Nájemce je povinen pečovat o předmět nájmu s péčí řádné</w:t>
      </w:r>
      <w:r w:rsidR="00A639B4">
        <w:rPr>
          <w:rFonts w:ascii="Times New Roman" w:hAnsi="Times New Roman"/>
          <w:sz w:val="24"/>
          <w:szCs w:val="24"/>
          <w:lang w:eastAsia="en-US"/>
        </w:rPr>
        <w:t>ho hospodáře a tak, aby na </w:t>
      </w:r>
      <w:r>
        <w:rPr>
          <w:rFonts w:ascii="Times New Roman" w:hAnsi="Times New Roman"/>
          <w:sz w:val="24"/>
          <w:szCs w:val="24"/>
          <w:lang w:eastAsia="en-US"/>
        </w:rPr>
        <w:t>něm nevznikla škoda.</w:t>
      </w:r>
      <w:r w:rsidR="004C0FB9">
        <w:rPr>
          <w:rFonts w:ascii="Times New Roman" w:hAnsi="Times New Roman"/>
          <w:sz w:val="24"/>
          <w:szCs w:val="24"/>
          <w:lang w:eastAsia="en-US"/>
        </w:rPr>
        <w:t xml:space="preserve"> Nájemce je povinen zajistit</w:t>
      </w:r>
      <w:r w:rsidR="00A639B4">
        <w:rPr>
          <w:rFonts w:ascii="Times New Roman" w:hAnsi="Times New Roman"/>
          <w:sz w:val="24"/>
          <w:szCs w:val="24"/>
          <w:lang w:eastAsia="en-US"/>
        </w:rPr>
        <w:t xml:space="preserve"> úklid pronajímaných prostor na </w:t>
      </w:r>
      <w:r w:rsidR="004C0FB9">
        <w:rPr>
          <w:rFonts w:ascii="Times New Roman" w:hAnsi="Times New Roman"/>
          <w:sz w:val="24"/>
          <w:szCs w:val="24"/>
          <w:lang w:eastAsia="en-US"/>
        </w:rPr>
        <w:t>svůj náklad.</w:t>
      </w:r>
    </w:p>
    <w:p w:rsidR="00D97553" w:rsidRDefault="00D97553" w:rsidP="00D97553">
      <w:pPr>
        <w:jc w:val="both"/>
        <w:rPr>
          <w:rFonts w:ascii="Times New Roman" w:hAnsi="Times New Roman"/>
          <w:sz w:val="24"/>
          <w:szCs w:val="24"/>
          <w:lang w:eastAsia="en-US"/>
        </w:rPr>
      </w:pPr>
    </w:p>
    <w:p w:rsidR="00D97553" w:rsidRDefault="00D97553" w:rsidP="00D97553">
      <w:pPr>
        <w:jc w:val="both"/>
        <w:rPr>
          <w:rFonts w:ascii="Times New Roman" w:hAnsi="Times New Roman"/>
          <w:sz w:val="24"/>
          <w:szCs w:val="24"/>
          <w:lang w:eastAsia="en-US"/>
        </w:rPr>
      </w:pPr>
    </w:p>
    <w:p w:rsidR="00A01AAF" w:rsidRDefault="00A01AAF"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lastRenderedPageBreak/>
        <w:t>Pronajímatel nebo jím pověřené osoby mají právo v </w:t>
      </w:r>
      <w:r w:rsidR="00367EA4">
        <w:rPr>
          <w:rFonts w:ascii="Times New Roman" w:hAnsi="Times New Roman"/>
          <w:sz w:val="24"/>
          <w:szCs w:val="24"/>
          <w:lang w:eastAsia="en-US"/>
        </w:rPr>
        <w:t>přiměřených intervalech nebo ze </w:t>
      </w:r>
      <w:r>
        <w:rPr>
          <w:rFonts w:ascii="Times New Roman" w:hAnsi="Times New Roman"/>
          <w:sz w:val="24"/>
          <w:szCs w:val="24"/>
          <w:lang w:eastAsia="en-US"/>
        </w:rPr>
        <w:t>zvláštních důvodů provést prohlídku předmětu nájmu, a to v doprovodu nájemce.</w:t>
      </w:r>
    </w:p>
    <w:p w:rsidR="004C0FB9" w:rsidRDefault="004C0FB9" w:rsidP="004C0FB9">
      <w:pPr>
        <w:pStyle w:val="Odstavecseseznamem"/>
        <w:rPr>
          <w:rFonts w:ascii="Times New Roman" w:hAnsi="Times New Roman"/>
          <w:sz w:val="24"/>
          <w:szCs w:val="24"/>
        </w:rPr>
      </w:pPr>
    </w:p>
    <w:p w:rsidR="004C0FB9" w:rsidRDefault="004C0FB9"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Reklamní tabule a označení</w:t>
      </w:r>
    </w:p>
    <w:p w:rsidR="004C0FB9" w:rsidRDefault="004C0FB9" w:rsidP="004C0FB9">
      <w:pPr>
        <w:jc w:val="both"/>
        <w:rPr>
          <w:rFonts w:ascii="Times New Roman" w:hAnsi="Times New Roman"/>
          <w:b/>
          <w:sz w:val="24"/>
          <w:szCs w:val="24"/>
          <w:lang w:eastAsia="en-US"/>
        </w:rPr>
      </w:pPr>
    </w:p>
    <w:p w:rsidR="004C0FB9" w:rsidRDefault="004C0FB9"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Nájemce je oprávněn umístit na pronajatých prostorách v místech určených pronajímatelem reklamní tabule. Opatření příslušných úředních povolení je věcí nájemce. Náklady na reklamní tabule hradí nájemce.</w:t>
      </w:r>
    </w:p>
    <w:p w:rsidR="007F610A" w:rsidRDefault="007F610A" w:rsidP="007F610A">
      <w:pPr>
        <w:ind w:left="720"/>
        <w:jc w:val="both"/>
        <w:rPr>
          <w:rFonts w:ascii="Times New Roman" w:hAnsi="Times New Roman"/>
          <w:sz w:val="24"/>
          <w:szCs w:val="24"/>
          <w:lang w:eastAsia="en-US"/>
        </w:rPr>
      </w:pPr>
    </w:p>
    <w:p w:rsidR="004C0FB9" w:rsidRDefault="0005122A"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Reklamní tabule a jiné označení budou zhotoveny a instalovány po konzultaci s pronajímatelem </w:t>
      </w:r>
      <w:r w:rsidR="00367EA4">
        <w:rPr>
          <w:rFonts w:ascii="Times New Roman" w:hAnsi="Times New Roman"/>
          <w:sz w:val="24"/>
          <w:szCs w:val="24"/>
          <w:lang w:eastAsia="en-US"/>
        </w:rPr>
        <w:t xml:space="preserve">a </w:t>
      </w:r>
      <w:r>
        <w:rPr>
          <w:rFonts w:ascii="Times New Roman" w:hAnsi="Times New Roman"/>
          <w:sz w:val="24"/>
          <w:szCs w:val="24"/>
          <w:lang w:eastAsia="en-US"/>
        </w:rPr>
        <w:t>s přihlédnutím k jeho stanovisku.</w:t>
      </w:r>
    </w:p>
    <w:p w:rsidR="007F610A" w:rsidRDefault="007F610A" w:rsidP="007F610A">
      <w:pPr>
        <w:pStyle w:val="Odstavecseseznamem"/>
        <w:rPr>
          <w:rFonts w:ascii="Times New Roman" w:hAnsi="Times New Roman"/>
          <w:sz w:val="24"/>
          <w:szCs w:val="24"/>
        </w:rPr>
      </w:pPr>
    </w:p>
    <w:p w:rsidR="007F610A" w:rsidRDefault="007F610A"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Další povinnosti smluvní stran</w:t>
      </w:r>
    </w:p>
    <w:p w:rsidR="007F610A" w:rsidRDefault="007F610A" w:rsidP="007F610A">
      <w:pPr>
        <w:jc w:val="both"/>
        <w:rPr>
          <w:rFonts w:ascii="Times New Roman" w:hAnsi="Times New Roman"/>
          <w:b/>
          <w:sz w:val="24"/>
          <w:szCs w:val="24"/>
          <w:lang w:eastAsia="en-US"/>
        </w:rPr>
      </w:pPr>
    </w:p>
    <w:p w:rsidR="007F610A" w:rsidRDefault="007F610A"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Kromě povinností uvedených v jiných ustanoveních této smlouvy, popř. vyplývajících z</w:t>
      </w:r>
      <w:r w:rsidR="004B008B">
        <w:rPr>
          <w:rFonts w:ascii="Times New Roman" w:hAnsi="Times New Roman"/>
          <w:sz w:val="24"/>
          <w:szCs w:val="24"/>
          <w:lang w:eastAsia="en-US"/>
        </w:rPr>
        <w:t xml:space="preserve"> příslušných </w:t>
      </w:r>
      <w:r>
        <w:rPr>
          <w:rFonts w:ascii="Times New Roman" w:hAnsi="Times New Roman"/>
          <w:sz w:val="24"/>
          <w:szCs w:val="24"/>
          <w:lang w:eastAsia="en-US"/>
        </w:rPr>
        <w:t>právních předpisů, se</w:t>
      </w:r>
      <w:r w:rsidR="000D39E0">
        <w:rPr>
          <w:rFonts w:ascii="Times New Roman" w:hAnsi="Times New Roman"/>
          <w:sz w:val="24"/>
          <w:szCs w:val="24"/>
          <w:lang w:eastAsia="en-US"/>
        </w:rPr>
        <w:t xml:space="preserve"> strany </w:t>
      </w:r>
      <w:r w:rsidR="00FE7E6B">
        <w:rPr>
          <w:rFonts w:ascii="Times New Roman" w:hAnsi="Times New Roman"/>
          <w:sz w:val="24"/>
          <w:szCs w:val="24"/>
          <w:lang w:eastAsia="en-US"/>
        </w:rPr>
        <w:t xml:space="preserve">dále </w:t>
      </w:r>
      <w:r w:rsidR="000D39E0">
        <w:rPr>
          <w:rFonts w:ascii="Times New Roman" w:hAnsi="Times New Roman"/>
          <w:sz w:val="24"/>
          <w:szCs w:val="24"/>
          <w:lang w:eastAsia="en-US"/>
        </w:rPr>
        <w:t>dohodly, že nájemce</w:t>
      </w:r>
      <w:r>
        <w:rPr>
          <w:rFonts w:ascii="Times New Roman" w:hAnsi="Times New Roman"/>
          <w:sz w:val="24"/>
          <w:szCs w:val="24"/>
          <w:lang w:eastAsia="en-US"/>
        </w:rPr>
        <w:t xml:space="preserve"> je povinen:</w:t>
      </w:r>
    </w:p>
    <w:p w:rsidR="000D39E0" w:rsidRDefault="000D39E0" w:rsidP="00A50B51">
      <w:pPr>
        <w:numPr>
          <w:ilvl w:val="0"/>
          <w:numId w:val="36"/>
        </w:numPr>
        <w:ind w:left="1276"/>
        <w:jc w:val="both"/>
        <w:rPr>
          <w:rFonts w:ascii="Times New Roman" w:hAnsi="Times New Roman"/>
          <w:sz w:val="24"/>
          <w:szCs w:val="24"/>
          <w:lang w:eastAsia="en-US"/>
        </w:rPr>
      </w:pPr>
      <w:r>
        <w:rPr>
          <w:rFonts w:ascii="Times New Roman" w:hAnsi="Times New Roman"/>
          <w:sz w:val="24"/>
          <w:szCs w:val="24"/>
          <w:lang w:eastAsia="en-US"/>
        </w:rPr>
        <w:t>bez zbytečného odkladu oznámit pronajímateli potřebu oprav, pokud jde o opravy, které má provádět pronajímatel a umožnit mu jejich provedení;</w:t>
      </w:r>
    </w:p>
    <w:p w:rsidR="000D39E0" w:rsidRDefault="000D39E0" w:rsidP="00A50B51">
      <w:pPr>
        <w:numPr>
          <w:ilvl w:val="0"/>
          <w:numId w:val="36"/>
        </w:numPr>
        <w:ind w:left="1276"/>
        <w:jc w:val="both"/>
        <w:rPr>
          <w:rFonts w:ascii="Times New Roman" w:hAnsi="Times New Roman"/>
          <w:sz w:val="24"/>
          <w:szCs w:val="24"/>
          <w:lang w:eastAsia="en-US"/>
        </w:rPr>
      </w:pPr>
      <w:r>
        <w:rPr>
          <w:rFonts w:ascii="Times New Roman" w:hAnsi="Times New Roman"/>
          <w:sz w:val="24"/>
          <w:szCs w:val="24"/>
          <w:lang w:eastAsia="en-US"/>
        </w:rPr>
        <w:t>dodržovat pokyny pronajímatele, pokud se jedná o protipožární opatření;</w:t>
      </w:r>
    </w:p>
    <w:p w:rsidR="000D39E0" w:rsidRDefault="000D39E0" w:rsidP="00A50B51">
      <w:pPr>
        <w:numPr>
          <w:ilvl w:val="0"/>
          <w:numId w:val="36"/>
        </w:numPr>
        <w:ind w:left="1276"/>
        <w:jc w:val="both"/>
        <w:rPr>
          <w:rFonts w:ascii="Times New Roman" w:hAnsi="Times New Roman"/>
          <w:sz w:val="24"/>
          <w:szCs w:val="24"/>
          <w:lang w:eastAsia="en-US"/>
        </w:rPr>
      </w:pPr>
      <w:r>
        <w:rPr>
          <w:rFonts w:ascii="Times New Roman" w:hAnsi="Times New Roman"/>
          <w:sz w:val="24"/>
          <w:szCs w:val="24"/>
          <w:lang w:eastAsia="en-US"/>
        </w:rPr>
        <w:t>nesmí umístit v pronajatých prosto</w:t>
      </w:r>
      <w:r w:rsidR="00AC3C3F">
        <w:rPr>
          <w:rFonts w:ascii="Times New Roman" w:hAnsi="Times New Roman"/>
          <w:sz w:val="24"/>
          <w:szCs w:val="24"/>
          <w:lang w:eastAsia="en-US"/>
        </w:rPr>
        <w:t>rách hrací automaty; p</w:t>
      </w:r>
      <w:r>
        <w:rPr>
          <w:rFonts w:ascii="Times New Roman" w:hAnsi="Times New Roman"/>
          <w:sz w:val="24"/>
          <w:szCs w:val="24"/>
          <w:lang w:eastAsia="en-US"/>
        </w:rPr>
        <w:t>okud by hrací automaty v pronajatých prostorách byly umístěny, jedná se o hrubé porušení povinností nájemce vůči pronajímateli;</w:t>
      </w:r>
    </w:p>
    <w:p w:rsidR="000D39E0" w:rsidRDefault="000D39E0" w:rsidP="00A50B51">
      <w:pPr>
        <w:numPr>
          <w:ilvl w:val="0"/>
          <w:numId w:val="36"/>
        </w:numPr>
        <w:ind w:left="1276"/>
        <w:jc w:val="both"/>
        <w:rPr>
          <w:rFonts w:ascii="Times New Roman" w:hAnsi="Times New Roman"/>
          <w:sz w:val="24"/>
          <w:szCs w:val="24"/>
          <w:lang w:eastAsia="en-US"/>
        </w:rPr>
      </w:pPr>
      <w:r>
        <w:rPr>
          <w:rFonts w:ascii="Times New Roman" w:hAnsi="Times New Roman"/>
          <w:sz w:val="24"/>
          <w:szCs w:val="24"/>
          <w:lang w:eastAsia="en-US"/>
        </w:rPr>
        <w:t>nesmí provádět v pronajatých prostorá</w:t>
      </w:r>
      <w:r w:rsidR="00A50B51">
        <w:rPr>
          <w:rFonts w:ascii="Times New Roman" w:hAnsi="Times New Roman"/>
          <w:sz w:val="24"/>
          <w:szCs w:val="24"/>
          <w:lang w:eastAsia="en-US"/>
        </w:rPr>
        <w:t>ch jakékoli stavební úpravy bez </w:t>
      </w:r>
      <w:r>
        <w:rPr>
          <w:rFonts w:ascii="Times New Roman" w:hAnsi="Times New Roman"/>
          <w:sz w:val="24"/>
          <w:szCs w:val="24"/>
          <w:lang w:eastAsia="en-US"/>
        </w:rPr>
        <w:t>předchozího písemného so</w:t>
      </w:r>
      <w:r w:rsidR="00A800BD">
        <w:rPr>
          <w:rFonts w:ascii="Times New Roman" w:hAnsi="Times New Roman"/>
          <w:sz w:val="24"/>
          <w:szCs w:val="24"/>
          <w:lang w:eastAsia="en-US"/>
        </w:rPr>
        <w:t>uhlasu pronajímatele</w:t>
      </w:r>
      <w:r>
        <w:rPr>
          <w:rFonts w:ascii="Times New Roman" w:hAnsi="Times New Roman"/>
          <w:sz w:val="24"/>
          <w:szCs w:val="24"/>
          <w:lang w:eastAsia="en-US"/>
        </w:rPr>
        <w:t>.</w:t>
      </w:r>
    </w:p>
    <w:p w:rsidR="000D39E0" w:rsidRDefault="000D39E0" w:rsidP="000D39E0">
      <w:pPr>
        <w:jc w:val="both"/>
        <w:rPr>
          <w:rFonts w:ascii="Times New Roman" w:hAnsi="Times New Roman"/>
          <w:sz w:val="24"/>
          <w:szCs w:val="24"/>
          <w:lang w:eastAsia="en-US"/>
        </w:rPr>
      </w:pPr>
    </w:p>
    <w:p w:rsidR="000D39E0" w:rsidRDefault="000D39E0"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Skončení nájmu</w:t>
      </w:r>
    </w:p>
    <w:p w:rsidR="000D39E0" w:rsidRDefault="000D39E0" w:rsidP="000D39E0">
      <w:pPr>
        <w:jc w:val="both"/>
        <w:rPr>
          <w:rFonts w:ascii="Times New Roman" w:hAnsi="Times New Roman"/>
          <w:b/>
          <w:sz w:val="24"/>
          <w:szCs w:val="24"/>
          <w:lang w:eastAsia="en-US"/>
        </w:rPr>
      </w:pPr>
    </w:p>
    <w:p w:rsidR="000D39E0" w:rsidRDefault="000D39E0" w:rsidP="0069020A">
      <w:pPr>
        <w:numPr>
          <w:ilvl w:val="1"/>
          <w:numId w:val="35"/>
        </w:numPr>
        <w:ind w:left="709" w:hanging="709"/>
        <w:jc w:val="both"/>
        <w:rPr>
          <w:rFonts w:ascii="Times New Roman" w:hAnsi="Times New Roman"/>
          <w:sz w:val="24"/>
          <w:szCs w:val="24"/>
          <w:lang w:eastAsia="en-US"/>
        </w:rPr>
      </w:pPr>
      <w:r>
        <w:rPr>
          <w:rFonts w:ascii="Times New Roman" w:hAnsi="Times New Roman"/>
          <w:sz w:val="24"/>
          <w:szCs w:val="24"/>
          <w:lang w:eastAsia="en-US"/>
        </w:rPr>
        <w:t>Pronájem předmětu nájmu zanikne:</w:t>
      </w:r>
    </w:p>
    <w:p w:rsidR="000D39E0" w:rsidRDefault="000D39E0" w:rsidP="00A50B51">
      <w:pPr>
        <w:numPr>
          <w:ilvl w:val="0"/>
          <w:numId w:val="37"/>
        </w:numPr>
        <w:ind w:left="1276" w:hanging="283"/>
        <w:jc w:val="both"/>
        <w:rPr>
          <w:rFonts w:ascii="Times New Roman" w:hAnsi="Times New Roman"/>
          <w:sz w:val="24"/>
          <w:szCs w:val="24"/>
          <w:lang w:eastAsia="en-US"/>
        </w:rPr>
      </w:pPr>
      <w:r>
        <w:rPr>
          <w:rFonts w:ascii="Times New Roman" w:hAnsi="Times New Roman"/>
          <w:sz w:val="24"/>
          <w:szCs w:val="24"/>
          <w:lang w:eastAsia="en-US"/>
        </w:rPr>
        <w:t>Písemnou dohodou obou smluvních stran,</w:t>
      </w:r>
    </w:p>
    <w:p w:rsidR="000D39E0" w:rsidRDefault="00B779F9" w:rsidP="00A50B51">
      <w:pPr>
        <w:numPr>
          <w:ilvl w:val="0"/>
          <w:numId w:val="37"/>
        </w:numPr>
        <w:ind w:left="1276" w:hanging="283"/>
        <w:jc w:val="both"/>
        <w:rPr>
          <w:rFonts w:ascii="Times New Roman" w:hAnsi="Times New Roman"/>
          <w:sz w:val="24"/>
          <w:szCs w:val="24"/>
          <w:lang w:eastAsia="en-US"/>
        </w:rPr>
      </w:pPr>
      <w:r>
        <w:rPr>
          <w:rFonts w:ascii="Times New Roman" w:hAnsi="Times New Roman"/>
          <w:sz w:val="24"/>
          <w:szCs w:val="24"/>
          <w:lang w:eastAsia="en-US"/>
        </w:rPr>
        <w:t>Písemnou výpovědí kterékoli</w:t>
      </w:r>
      <w:r w:rsidR="000D39E0">
        <w:rPr>
          <w:rFonts w:ascii="Times New Roman" w:hAnsi="Times New Roman"/>
          <w:sz w:val="24"/>
          <w:szCs w:val="24"/>
          <w:lang w:eastAsia="en-US"/>
        </w:rPr>
        <w:t xml:space="preserve"> ze smluvních stran, když</w:t>
      </w:r>
      <w:r w:rsidR="00A50B51">
        <w:rPr>
          <w:rFonts w:ascii="Times New Roman" w:hAnsi="Times New Roman"/>
          <w:sz w:val="24"/>
          <w:szCs w:val="24"/>
          <w:lang w:eastAsia="en-US"/>
        </w:rPr>
        <w:t xml:space="preserve"> výpovědní doba činí tři (3) </w:t>
      </w:r>
      <w:r w:rsidR="00210479">
        <w:rPr>
          <w:rFonts w:ascii="Times New Roman" w:hAnsi="Times New Roman"/>
          <w:sz w:val="24"/>
          <w:szCs w:val="24"/>
          <w:lang w:eastAsia="en-US"/>
        </w:rPr>
        <w:t>měsíce a </w:t>
      </w:r>
      <w:r w:rsidR="000D39E0">
        <w:rPr>
          <w:rFonts w:ascii="Times New Roman" w:hAnsi="Times New Roman"/>
          <w:sz w:val="24"/>
          <w:szCs w:val="24"/>
          <w:lang w:eastAsia="en-US"/>
        </w:rPr>
        <w:t xml:space="preserve">začíná běžet prvním dnem měsíce následujícího po dni, kdy byla písemné výpověď </w:t>
      </w:r>
      <w:r w:rsidR="00FD44D5">
        <w:rPr>
          <w:rFonts w:ascii="Times New Roman" w:hAnsi="Times New Roman"/>
          <w:sz w:val="24"/>
          <w:szCs w:val="24"/>
          <w:lang w:eastAsia="en-US"/>
        </w:rPr>
        <w:t>doručená druhé smluvní straně. Výpovědní doba končí vždy k poslednímu dni příslušného měsíce.</w:t>
      </w:r>
    </w:p>
    <w:p w:rsidR="00FD44D5" w:rsidRDefault="00FD44D5" w:rsidP="00A50B51">
      <w:pPr>
        <w:ind w:left="709" w:hanging="283"/>
        <w:jc w:val="both"/>
        <w:rPr>
          <w:rFonts w:ascii="Times New Roman" w:hAnsi="Times New Roman"/>
          <w:sz w:val="24"/>
          <w:szCs w:val="24"/>
          <w:lang w:eastAsia="en-US"/>
        </w:rPr>
      </w:pPr>
    </w:p>
    <w:p w:rsidR="00FD44D5" w:rsidRDefault="00FD44D5"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Pronajímatel m</w:t>
      </w:r>
      <w:r w:rsidR="00F37D61">
        <w:rPr>
          <w:rFonts w:ascii="Times New Roman" w:hAnsi="Times New Roman"/>
          <w:sz w:val="24"/>
          <w:szCs w:val="24"/>
          <w:lang w:eastAsia="en-US"/>
        </w:rPr>
        <w:t>ů</w:t>
      </w:r>
      <w:r>
        <w:rPr>
          <w:rFonts w:ascii="Times New Roman" w:hAnsi="Times New Roman"/>
          <w:sz w:val="24"/>
          <w:szCs w:val="24"/>
          <w:lang w:eastAsia="en-US"/>
        </w:rPr>
        <w:t>že nájem dále vypovědět bez výpovědní doby v případě, že nájemce užívá pronajaté prostory tak, že se opotřebovávají nad míru přiměřenou okolnostem nebo že hrozí jejich zničení, a ani po výzvě pronajímatele nedojde k nápravě.</w:t>
      </w:r>
    </w:p>
    <w:p w:rsidR="000B109F" w:rsidRDefault="000B109F" w:rsidP="000B109F">
      <w:pPr>
        <w:ind w:left="720"/>
        <w:jc w:val="both"/>
        <w:rPr>
          <w:rFonts w:ascii="Times New Roman" w:hAnsi="Times New Roman"/>
          <w:sz w:val="24"/>
          <w:szCs w:val="24"/>
          <w:lang w:eastAsia="en-US"/>
        </w:rPr>
      </w:pPr>
    </w:p>
    <w:p w:rsidR="00FD44D5" w:rsidRPr="000D39E0" w:rsidRDefault="00FD44D5"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Nájemce se zavazuje vyklidit pronajaté prostory nejpozději v d</w:t>
      </w:r>
      <w:r w:rsidR="000B109F">
        <w:rPr>
          <w:rFonts w:ascii="Times New Roman" w:hAnsi="Times New Roman"/>
          <w:sz w:val="24"/>
          <w:szCs w:val="24"/>
          <w:lang w:eastAsia="en-US"/>
        </w:rPr>
        <w:t>e</w:t>
      </w:r>
      <w:r>
        <w:rPr>
          <w:rFonts w:ascii="Times New Roman" w:hAnsi="Times New Roman"/>
          <w:sz w:val="24"/>
          <w:szCs w:val="24"/>
          <w:lang w:eastAsia="en-US"/>
        </w:rPr>
        <w:t>n ukončení nájemního vztahu mezi pronajímatelem a nájemcem. V případě ukončení</w:t>
      </w:r>
      <w:r w:rsidR="000B109F">
        <w:rPr>
          <w:rFonts w:ascii="Times New Roman" w:hAnsi="Times New Roman"/>
          <w:sz w:val="24"/>
          <w:szCs w:val="24"/>
          <w:lang w:eastAsia="en-US"/>
        </w:rPr>
        <w:t xml:space="preserve"> nájemního vztahu se zavazuje nájemce pronajaté prostor</w:t>
      </w:r>
      <w:r w:rsidR="00210479">
        <w:rPr>
          <w:rFonts w:ascii="Times New Roman" w:hAnsi="Times New Roman"/>
          <w:sz w:val="24"/>
          <w:szCs w:val="24"/>
          <w:lang w:eastAsia="en-US"/>
        </w:rPr>
        <w:t xml:space="preserve">y předat pronajímateli ve </w:t>
      </w:r>
      <w:proofErr w:type="gramStart"/>
      <w:r w:rsidR="00210479">
        <w:rPr>
          <w:rFonts w:ascii="Times New Roman" w:hAnsi="Times New Roman"/>
          <w:sz w:val="24"/>
          <w:szCs w:val="24"/>
          <w:lang w:eastAsia="en-US"/>
        </w:rPr>
        <w:t>stavu</w:t>
      </w:r>
      <w:r w:rsidR="000B109F">
        <w:rPr>
          <w:rFonts w:ascii="Times New Roman" w:hAnsi="Times New Roman"/>
          <w:sz w:val="24"/>
          <w:szCs w:val="24"/>
          <w:lang w:eastAsia="en-US"/>
        </w:rPr>
        <w:t xml:space="preserve"> v jakém</w:t>
      </w:r>
      <w:proofErr w:type="gramEnd"/>
      <w:r w:rsidR="000B109F">
        <w:rPr>
          <w:rFonts w:ascii="Times New Roman" w:hAnsi="Times New Roman"/>
          <w:sz w:val="24"/>
          <w:szCs w:val="24"/>
          <w:lang w:eastAsia="en-US"/>
        </w:rPr>
        <w:t xml:space="preserve"> je převzal</w:t>
      </w:r>
      <w:r w:rsidR="00210479">
        <w:rPr>
          <w:rFonts w:ascii="Times New Roman" w:hAnsi="Times New Roman"/>
          <w:sz w:val="24"/>
          <w:szCs w:val="24"/>
          <w:lang w:eastAsia="en-US"/>
        </w:rPr>
        <w:t>,</w:t>
      </w:r>
      <w:r w:rsidR="000B109F">
        <w:rPr>
          <w:rFonts w:ascii="Times New Roman" w:hAnsi="Times New Roman"/>
          <w:sz w:val="24"/>
          <w:szCs w:val="24"/>
          <w:lang w:eastAsia="en-US"/>
        </w:rPr>
        <w:t xml:space="preserve"> s přihlédnutím k obvyklému opotřebení a k případným stavebním úpravám, pokud byly provedeny s předchozím písemným souhlasem pronajímatele.</w:t>
      </w:r>
    </w:p>
    <w:p w:rsidR="00A01AAF" w:rsidRDefault="00A01AAF" w:rsidP="00A01AAF">
      <w:pPr>
        <w:jc w:val="both"/>
        <w:rPr>
          <w:rFonts w:ascii="Times New Roman" w:hAnsi="Times New Roman"/>
          <w:sz w:val="24"/>
          <w:szCs w:val="24"/>
          <w:lang w:eastAsia="en-US"/>
        </w:rPr>
      </w:pPr>
    </w:p>
    <w:p w:rsidR="00A01AAF" w:rsidRDefault="00A01AAF" w:rsidP="0069020A">
      <w:pPr>
        <w:numPr>
          <w:ilvl w:val="0"/>
          <w:numId w:val="35"/>
        </w:numPr>
        <w:ind w:hanging="720"/>
        <w:jc w:val="both"/>
        <w:rPr>
          <w:rFonts w:ascii="Times New Roman" w:hAnsi="Times New Roman"/>
          <w:b/>
          <w:sz w:val="24"/>
          <w:szCs w:val="24"/>
          <w:lang w:eastAsia="en-US"/>
        </w:rPr>
      </w:pPr>
      <w:r>
        <w:rPr>
          <w:rFonts w:ascii="Times New Roman" w:hAnsi="Times New Roman"/>
          <w:b/>
          <w:sz w:val="24"/>
          <w:szCs w:val="24"/>
          <w:lang w:eastAsia="en-US"/>
        </w:rPr>
        <w:t>Závěrečná ustanovení</w:t>
      </w:r>
    </w:p>
    <w:p w:rsidR="00A01AAF" w:rsidRDefault="00A01AAF" w:rsidP="00A01AAF">
      <w:pPr>
        <w:jc w:val="both"/>
        <w:rPr>
          <w:rFonts w:ascii="Times New Roman" w:hAnsi="Times New Roman"/>
          <w:b/>
          <w:sz w:val="24"/>
          <w:szCs w:val="24"/>
          <w:lang w:eastAsia="en-US"/>
        </w:rPr>
      </w:pPr>
    </w:p>
    <w:p w:rsidR="00A01AAF" w:rsidRDefault="00A01AAF"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 xml:space="preserve">Vztahy mezi smluvními stranami, výslovně neupravené touto nájemní smlouvou, se řídí obecně platnými právními předpisy, zejména zákonem č. 89/2012 </w:t>
      </w:r>
      <w:r w:rsidR="00533566">
        <w:rPr>
          <w:rFonts w:ascii="Times New Roman" w:hAnsi="Times New Roman"/>
          <w:sz w:val="24"/>
          <w:szCs w:val="24"/>
          <w:lang w:eastAsia="en-US"/>
        </w:rPr>
        <w:t>Sb., občanský zákoník, ve znění pozdějších předpisů</w:t>
      </w:r>
      <w:r>
        <w:rPr>
          <w:rFonts w:ascii="Times New Roman" w:hAnsi="Times New Roman"/>
          <w:sz w:val="24"/>
          <w:szCs w:val="24"/>
          <w:lang w:eastAsia="en-US"/>
        </w:rPr>
        <w:t>.</w:t>
      </w:r>
    </w:p>
    <w:p w:rsidR="00A01AAF" w:rsidRDefault="00A01AAF" w:rsidP="00A01AAF">
      <w:pPr>
        <w:jc w:val="both"/>
        <w:rPr>
          <w:rFonts w:ascii="Times New Roman" w:hAnsi="Times New Roman"/>
          <w:sz w:val="24"/>
          <w:szCs w:val="24"/>
          <w:lang w:eastAsia="en-US"/>
        </w:rPr>
      </w:pPr>
    </w:p>
    <w:p w:rsidR="007A11F8" w:rsidRDefault="007A11F8" w:rsidP="007A11F8">
      <w:pPr>
        <w:numPr>
          <w:ilvl w:val="1"/>
          <w:numId w:val="35"/>
        </w:numPr>
        <w:ind w:left="709" w:hanging="709"/>
        <w:jc w:val="both"/>
        <w:rPr>
          <w:rFonts w:ascii="Times New Roman" w:hAnsi="Times New Roman"/>
          <w:sz w:val="24"/>
          <w:szCs w:val="24"/>
          <w:lang w:eastAsia="en-US"/>
        </w:rPr>
      </w:pPr>
      <w:r>
        <w:rPr>
          <w:rFonts w:ascii="Times New Roman" w:hAnsi="Times New Roman"/>
          <w:sz w:val="24"/>
          <w:szCs w:val="24"/>
          <w:lang w:eastAsia="en-US"/>
        </w:rPr>
        <w:lastRenderedPageBreak/>
        <w:t>Změny podmínek, za nichž byla tato smlouva sjednána, mohou být provedeny pouze písemnými vzestupně číslovanými dodatky k této smlouvě.</w:t>
      </w:r>
    </w:p>
    <w:p w:rsidR="007A11F8" w:rsidRDefault="007A11F8" w:rsidP="007A11F8">
      <w:pPr>
        <w:pStyle w:val="Odstavecseseznamem"/>
        <w:rPr>
          <w:rFonts w:ascii="Times New Roman" w:hAnsi="Times New Roman"/>
          <w:sz w:val="24"/>
          <w:szCs w:val="24"/>
        </w:rPr>
      </w:pPr>
    </w:p>
    <w:p w:rsidR="007A11F8" w:rsidRPr="008B7729" w:rsidRDefault="007A11F8" w:rsidP="007A11F8">
      <w:pPr>
        <w:numPr>
          <w:ilvl w:val="1"/>
          <w:numId w:val="35"/>
        </w:numPr>
        <w:ind w:hanging="720"/>
        <w:jc w:val="both"/>
        <w:rPr>
          <w:rFonts w:ascii="Times New Roman" w:hAnsi="Times New Roman"/>
          <w:sz w:val="24"/>
          <w:szCs w:val="24"/>
          <w:lang w:eastAsia="en-US"/>
        </w:rPr>
      </w:pPr>
      <w:r w:rsidRPr="00E66AAB">
        <w:rPr>
          <w:rFonts w:ascii="Times New Roman" w:hAnsi="Times New Roman"/>
          <w:color w:val="000000"/>
          <w:sz w:val="24"/>
          <w:szCs w:val="24"/>
        </w:rPr>
        <w:t xml:space="preserve">Pokud některé z ustanovení této smlouvy je nebo se stane neplatným, neúčinným či zdánlivým, neplatnost, neúčinnost či zdánlivost </w:t>
      </w:r>
      <w:r w:rsidR="00837F98">
        <w:rPr>
          <w:rFonts w:ascii="Times New Roman" w:hAnsi="Times New Roman"/>
          <w:color w:val="000000"/>
          <w:sz w:val="24"/>
          <w:szCs w:val="24"/>
        </w:rPr>
        <w:t>tohoto ustanovení nebude mít za </w:t>
      </w:r>
      <w:r w:rsidRPr="00E66AAB">
        <w:rPr>
          <w:rFonts w:ascii="Times New Roman" w:hAnsi="Times New Roman"/>
          <w:color w:val="000000"/>
          <w:sz w:val="24"/>
          <w:szCs w:val="24"/>
        </w:rPr>
        <w:t>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8B7729" w:rsidRDefault="008B7729" w:rsidP="008B7729">
      <w:pPr>
        <w:pStyle w:val="Odstavecseseznamem"/>
        <w:rPr>
          <w:rFonts w:ascii="Times New Roman" w:hAnsi="Times New Roman"/>
          <w:sz w:val="24"/>
          <w:szCs w:val="24"/>
        </w:rPr>
      </w:pPr>
    </w:p>
    <w:p w:rsidR="008B7729" w:rsidRPr="008B7729" w:rsidRDefault="008B7729" w:rsidP="008B7729">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Smluvní strany souhlasí s tím, aby osobní údaje uvedené v této smlouvě, které jsou nezbytné pro identifikaci smluvních stran, byly zpracovány za účelem uzavření této smlouvy a jejího následného plnění, a to včetně uplatňování případných nároků z této smlouvy plynoucí.</w:t>
      </w:r>
    </w:p>
    <w:p w:rsidR="00EE114E" w:rsidRDefault="00EE114E" w:rsidP="00EE114E">
      <w:pPr>
        <w:pStyle w:val="Odstavecseseznamem"/>
        <w:rPr>
          <w:rFonts w:ascii="Times New Roman" w:hAnsi="Times New Roman"/>
          <w:sz w:val="24"/>
          <w:szCs w:val="24"/>
        </w:rPr>
      </w:pPr>
    </w:p>
    <w:p w:rsidR="00C408FE" w:rsidRDefault="00EE114E" w:rsidP="0069020A">
      <w:pPr>
        <w:numPr>
          <w:ilvl w:val="1"/>
          <w:numId w:val="35"/>
        </w:numPr>
        <w:ind w:hanging="720"/>
        <w:jc w:val="both"/>
        <w:rPr>
          <w:rFonts w:ascii="Times New Roman" w:hAnsi="Times New Roman"/>
          <w:sz w:val="24"/>
          <w:szCs w:val="24"/>
          <w:lang w:eastAsia="en-US"/>
        </w:rPr>
      </w:pPr>
      <w:r>
        <w:rPr>
          <w:rFonts w:ascii="Times New Roman" w:hAnsi="Times New Roman"/>
          <w:sz w:val="24"/>
          <w:szCs w:val="24"/>
          <w:lang w:eastAsia="en-US"/>
        </w:rPr>
        <w:t>T</w:t>
      </w:r>
      <w:r w:rsidR="00B47F7A">
        <w:rPr>
          <w:rFonts w:ascii="Times New Roman" w:hAnsi="Times New Roman"/>
          <w:sz w:val="24"/>
          <w:szCs w:val="24"/>
          <w:lang w:eastAsia="en-US"/>
        </w:rPr>
        <w:t>ato smlouva se vyhotovuje ve třech (3</w:t>
      </w:r>
      <w:r>
        <w:rPr>
          <w:rFonts w:ascii="Times New Roman" w:hAnsi="Times New Roman"/>
          <w:sz w:val="24"/>
          <w:szCs w:val="24"/>
          <w:lang w:eastAsia="en-US"/>
        </w:rPr>
        <w:t>) stejnopisech</w:t>
      </w:r>
      <w:r w:rsidR="00E03225">
        <w:rPr>
          <w:rFonts w:ascii="Times New Roman" w:hAnsi="Times New Roman"/>
          <w:sz w:val="24"/>
          <w:szCs w:val="24"/>
          <w:lang w:eastAsia="en-US"/>
        </w:rPr>
        <w:t>,</w:t>
      </w:r>
      <w:r>
        <w:rPr>
          <w:rFonts w:ascii="Times New Roman" w:hAnsi="Times New Roman"/>
          <w:sz w:val="24"/>
          <w:szCs w:val="24"/>
          <w:lang w:eastAsia="en-US"/>
        </w:rPr>
        <w:t xml:space="preserve"> každý s plat</w:t>
      </w:r>
      <w:r w:rsidR="00B47F7A">
        <w:rPr>
          <w:rFonts w:ascii="Times New Roman" w:hAnsi="Times New Roman"/>
          <w:sz w:val="24"/>
          <w:szCs w:val="24"/>
          <w:lang w:eastAsia="en-US"/>
        </w:rPr>
        <w:t>ností originálu, z nichž dva</w:t>
      </w:r>
      <w:r>
        <w:rPr>
          <w:rFonts w:ascii="Times New Roman" w:hAnsi="Times New Roman"/>
          <w:sz w:val="24"/>
          <w:szCs w:val="24"/>
          <w:lang w:eastAsia="en-US"/>
        </w:rPr>
        <w:t xml:space="preserve"> (</w:t>
      </w:r>
      <w:r w:rsidR="00B47F7A">
        <w:rPr>
          <w:rFonts w:ascii="Times New Roman" w:hAnsi="Times New Roman"/>
          <w:sz w:val="24"/>
          <w:szCs w:val="24"/>
          <w:lang w:eastAsia="en-US"/>
        </w:rPr>
        <w:t>2) obdrží pronajímatel a jeden (1) stejnopis</w:t>
      </w:r>
      <w:r>
        <w:rPr>
          <w:rFonts w:ascii="Times New Roman" w:hAnsi="Times New Roman"/>
          <w:sz w:val="24"/>
          <w:szCs w:val="24"/>
          <w:lang w:eastAsia="en-US"/>
        </w:rPr>
        <w:t xml:space="preserve"> nájemce.</w:t>
      </w:r>
    </w:p>
    <w:p w:rsidR="00C408FE" w:rsidRDefault="00C408FE" w:rsidP="00C408FE">
      <w:pPr>
        <w:pStyle w:val="Odstavecseseznamem"/>
        <w:rPr>
          <w:rFonts w:ascii="Times New Roman" w:hAnsi="Times New Roman"/>
          <w:sz w:val="24"/>
          <w:szCs w:val="24"/>
        </w:rPr>
      </w:pPr>
    </w:p>
    <w:p w:rsidR="00876029" w:rsidRPr="00876029" w:rsidRDefault="00533566" w:rsidP="00533566">
      <w:pPr>
        <w:numPr>
          <w:ilvl w:val="1"/>
          <w:numId w:val="35"/>
        </w:numPr>
        <w:ind w:hanging="720"/>
        <w:jc w:val="both"/>
        <w:rPr>
          <w:rFonts w:ascii="Times New Roman" w:hAnsi="Times New Roman"/>
          <w:sz w:val="24"/>
          <w:szCs w:val="24"/>
          <w:lang w:eastAsia="en-US"/>
        </w:rPr>
      </w:pPr>
      <w:r w:rsidRPr="00876029">
        <w:rPr>
          <w:rFonts w:ascii="Times New Roman" w:hAnsi="Times New Roman"/>
          <w:bCs/>
          <w:sz w:val="24"/>
          <w:szCs w:val="24"/>
        </w:rPr>
        <w:t>Smlouva nabývá platnosti dnem jejího podpisu oběma smluvními stranami</w:t>
      </w:r>
      <w:r w:rsidR="00876029">
        <w:rPr>
          <w:rFonts w:ascii="Times New Roman" w:hAnsi="Times New Roman"/>
          <w:bCs/>
          <w:sz w:val="24"/>
          <w:szCs w:val="24"/>
        </w:rPr>
        <w:t xml:space="preserve"> </w:t>
      </w:r>
      <w:r w:rsidR="00876029" w:rsidRPr="00876029">
        <w:rPr>
          <w:rFonts w:ascii="Times New Roman" w:hAnsi="Times New Roman"/>
          <w:bCs/>
          <w:sz w:val="24"/>
          <w:szCs w:val="24"/>
        </w:rPr>
        <w:t>a účinnosti</w:t>
      </w:r>
      <w:r w:rsidR="00876029">
        <w:rPr>
          <w:rFonts w:ascii="Times New Roman" w:hAnsi="Times New Roman"/>
          <w:bCs/>
          <w:sz w:val="24"/>
          <w:szCs w:val="24"/>
        </w:rPr>
        <w:t xml:space="preserve"> dnem protokolárního předání předmětu nájmu nájemci.</w:t>
      </w:r>
    </w:p>
    <w:p w:rsidR="00533566" w:rsidRPr="00876029" w:rsidRDefault="00533566" w:rsidP="00876029">
      <w:pPr>
        <w:ind w:left="709"/>
        <w:jc w:val="both"/>
        <w:rPr>
          <w:rFonts w:ascii="Times New Roman" w:hAnsi="Times New Roman"/>
          <w:sz w:val="24"/>
          <w:szCs w:val="24"/>
          <w:lang w:eastAsia="en-US"/>
        </w:rPr>
      </w:pPr>
      <w:r w:rsidRPr="00876029">
        <w:rPr>
          <w:rFonts w:ascii="Times New Roman" w:hAnsi="Times New Roman"/>
          <w:bCs/>
          <w:sz w:val="24"/>
          <w:szCs w:val="24"/>
        </w:rPr>
        <w:t>V případě, že je účinnost smlouvy v souladu se zá</w:t>
      </w:r>
      <w:r w:rsidR="00AE32CB">
        <w:rPr>
          <w:rFonts w:ascii="Times New Roman" w:hAnsi="Times New Roman"/>
          <w:bCs/>
          <w:sz w:val="24"/>
          <w:szCs w:val="24"/>
        </w:rPr>
        <w:t>konem č. 340/2015 Sb., (zákon o </w:t>
      </w:r>
      <w:r w:rsidRPr="00876029">
        <w:rPr>
          <w:rFonts w:ascii="Times New Roman" w:hAnsi="Times New Roman"/>
          <w:bCs/>
          <w:sz w:val="24"/>
          <w:szCs w:val="24"/>
        </w:rPr>
        <w:t>registru smluv)</w:t>
      </w:r>
      <w:r w:rsidR="001268D3">
        <w:rPr>
          <w:rFonts w:ascii="Times New Roman" w:hAnsi="Times New Roman"/>
          <w:bCs/>
          <w:sz w:val="24"/>
          <w:szCs w:val="24"/>
        </w:rPr>
        <w:t>,</w:t>
      </w:r>
      <w:r w:rsidRPr="00876029">
        <w:rPr>
          <w:rFonts w:ascii="Times New Roman" w:hAnsi="Times New Roman"/>
          <w:bCs/>
          <w:sz w:val="24"/>
          <w:szCs w:val="24"/>
        </w:rPr>
        <w:t xml:space="preserve"> podm</w:t>
      </w:r>
      <w:r w:rsidR="001268D3">
        <w:rPr>
          <w:rFonts w:ascii="Times New Roman" w:hAnsi="Times New Roman"/>
          <w:bCs/>
          <w:sz w:val="24"/>
          <w:szCs w:val="24"/>
        </w:rPr>
        <w:t>íněna uveřejněním této smlouvy v</w:t>
      </w:r>
      <w:r w:rsidRPr="00876029">
        <w:rPr>
          <w:rFonts w:ascii="Times New Roman" w:hAnsi="Times New Roman"/>
          <w:bCs/>
          <w:sz w:val="24"/>
          <w:szCs w:val="24"/>
        </w:rPr>
        <w:t xml:space="preserve"> registru smluv, nastává účinnost této smlouvy až jejím uveřejněním v registru smluv. Smluvní strany souhlasí s uveřejněním této smlouvy v registru smluv, kdy se smluvní strany dohodly, že uveřejnění smlouvy v registru smluv zajistí </w:t>
      </w:r>
      <w:r w:rsidR="001268D3">
        <w:rPr>
          <w:rFonts w:ascii="Times New Roman" w:hAnsi="Times New Roman"/>
          <w:bCs/>
          <w:sz w:val="24"/>
          <w:szCs w:val="24"/>
        </w:rPr>
        <w:t>pronajímatel</w:t>
      </w:r>
      <w:r w:rsidRPr="00876029">
        <w:rPr>
          <w:rFonts w:ascii="Times New Roman" w:hAnsi="Times New Roman"/>
          <w:bCs/>
          <w:sz w:val="24"/>
          <w:szCs w:val="24"/>
        </w:rPr>
        <w:t>.</w:t>
      </w:r>
    </w:p>
    <w:p w:rsidR="00A411AB" w:rsidRPr="00F37D61" w:rsidRDefault="00A411AB" w:rsidP="00A411AB">
      <w:pPr>
        <w:pStyle w:val="Odstavecseseznamem"/>
        <w:rPr>
          <w:rFonts w:ascii="Times New Roman" w:hAnsi="Times New Roman"/>
          <w:sz w:val="24"/>
          <w:szCs w:val="24"/>
        </w:rPr>
      </w:pPr>
    </w:p>
    <w:p w:rsidR="00A411AB" w:rsidRDefault="00A411AB" w:rsidP="0069020A">
      <w:pPr>
        <w:numPr>
          <w:ilvl w:val="1"/>
          <w:numId w:val="35"/>
        </w:numPr>
        <w:ind w:hanging="720"/>
        <w:jc w:val="both"/>
        <w:rPr>
          <w:rFonts w:ascii="Times New Roman" w:hAnsi="Times New Roman"/>
          <w:sz w:val="24"/>
          <w:szCs w:val="24"/>
          <w:lang w:eastAsia="en-US"/>
        </w:rPr>
      </w:pPr>
      <w:r w:rsidRPr="00A411AB">
        <w:rPr>
          <w:rFonts w:ascii="Times New Roman" w:hAnsi="Times New Roman"/>
          <w:sz w:val="24"/>
          <w:szCs w:val="24"/>
        </w:rPr>
        <w:t>Smluvní strany prohlašují, že tato smlouva byla sepsána podle jejich pravé a svobodné vůle, nikoliv v tísni nebo za jinak nápadně nevýhodných podmínek. Dohodu si přečetly a s jejím obsahem bez výhrad</w:t>
      </w:r>
      <w:r w:rsidR="0015436C">
        <w:rPr>
          <w:rFonts w:ascii="Times New Roman" w:hAnsi="Times New Roman"/>
          <w:sz w:val="24"/>
          <w:szCs w:val="24"/>
        </w:rPr>
        <w:t>,</w:t>
      </w:r>
      <w:r w:rsidRPr="00A411AB">
        <w:rPr>
          <w:rFonts w:ascii="Times New Roman" w:hAnsi="Times New Roman"/>
          <w:sz w:val="24"/>
          <w:szCs w:val="24"/>
        </w:rPr>
        <w:t xml:space="preserve"> </w:t>
      </w:r>
      <w:r w:rsidR="006857C2">
        <w:rPr>
          <w:rFonts w:ascii="Times New Roman" w:hAnsi="Times New Roman"/>
          <w:sz w:val="24"/>
          <w:szCs w:val="24"/>
        </w:rPr>
        <w:t>tak jak je sepsána</w:t>
      </w:r>
      <w:r w:rsidR="0015436C">
        <w:rPr>
          <w:rFonts w:ascii="Times New Roman" w:hAnsi="Times New Roman"/>
          <w:sz w:val="24"/>
          <w:szCs w:val="24"/>
        </w:rPr>
        <w:t>,</w:t>
      </w:r>
      <w:r w:rsidR="00AE32CB">
        <w:rPr>
          <w:rFonts w:ascii="Times New Roman" w:hAnsi="Times New Roman"/>
          <w:sz w:val="24"/>
          <w:szCs w:val="24"/>
        </w:rPr>
        <w:t xml:space="preserve"> </w:t>
      </w:r>
      <w:r w:rsidRPr="00A411AB">
        <w:rPr>
          <w:rFonts w:ascii="Times New Roman" w:hAnsi="Times New Roman"/>
          <w:sz w:val="24"/>
          <w:szCs w:val="24"/>
        </w:rPr>
        <w:t>souhlasí, na důkaz čehož připojují své podpisy níže.</w:t>
      </w:r>
    </w:p>
    <w:p w:rsidR="00100549" w:rsidRPr="00F37D61" w:rsidRDefault="00100549" w:rsidP="00100549">
      <w:pPr>
        <w:jc w:val="both"/>
        <w:rPr>
          <w:rFonts w:ascii="Times New Roman" w:hAnsi="Times New Roman"/>
          <w:sz w:val="24"/>
          <w:szCs w:val="24"/>
          <w:lang w:eastAsia="en-US"/>
        </w:rPr>
      </w:pPr>
    </w:p>
    <w:p w:rsidR="002A29C4" w:rsidRDefault="002A29C4" w:rsidP="001A18B1">
      <w:pPr>
        <w:spacing w:after="40"/>
        <w:jc w:val="both"/>
        <w:rPr>
          <w:rFonts w:ascii="Times New Roman" w:hAnsi="Times New Roman"/>
          <w:sz w:val="24"/>
          <w:szCs w:val="24"/>
          <w:lang w:eastAsia="en-US"/>
        </w:rPr>
      </w:pPr>
    </w:p>
    <w:p w:rsidR="00100549" w:rsidRPr="00F37D61" w:rsidRDefault="00100549" w:rsidP="001A18B1">
      <w:pPr>
        <w:spacing w:after="40"/>
        <w:jc w:val="both"/>
        <w:rPr>
          <w:rFonts w:ascii="Times New Roman" w:hAnsi="Times New Roman"/>
          <w:sz w:val="24"/>
          <w:szCs w:val="24"/>
          <w:lang w:eastAsia="en-US"/>
        </w:rPr>
      </w:pPr>
      <w:r w:rsidRPr="00F37D61">
        <w:rPr>
          <w:rFonts w:ascii="Times New Roman" w:hAnsi="Times New Roman"/>
          <w:sz w:val="24"/>
          <w:szCs w:val="24"/>
          <w:lang w:eastAsia="en-US"/>
        </w:rPr>
        <w:t xml:space="preserve">Příloha č. </w:t>
      </w:r>
      <w:r w:rsidR="00F37D61" w:rsidRPr="00F37D61">
        <w:rPr>
          <w:rFonts w:ascii="Times New Roman" w:hAnsi="Times New Roman"/>
          <w:sz w:val="24"/>
          <w:szCs w:val="24"/>
          <w:lang w:eastAsia="en-US"/>
        </w:rPr>
        <w:t>1</w:t>
      </w:r>
      <w:r w:rsidR="00AE32CB">
        <w:rPr>
          <w:rFonts w:ascii="Times New Roman" w:hAnsi="Times New Roman"/>
          <w:sz w:val="24"/>
          <w:szCs w:val="24"/>
          <w:lang w:eastAsia="en-US"/>
        </w:rPr>
        <w:t xml:space="preserve">: </w:t>
      </w:r>
      <w:r w:rsidR="001A18B1" w:rsidRPr="001A18B1">
        <w:rPr>
          <w:rFonts w:ascii="Times New Roman" w:hAnsi="Times New Roman"/>
          <w:i/>
          <w:sz w:val="24"/>
          <w:szCs w:val="24"/>
          <w:lang w:eastAsia="en-US"/>
        </w:rPr>
        <w:t>„Předávací protokol ohledně stavu měřidel“</w:t>
      </w:r>
    </w:p>
    <w:p w:rsidR="00A800BD" w:rsidRPr="00F37D61" w:rsidRDefault="00A800BD" w:rsidP="00100549">
      <w:pPr>
        <w:jc w:val="both"/>
        <w:rPr>
          <w:rFonts w:ascii="Times New Roman" w:hAnsi="Times New Roman"/>
          <w:sz w:val="24"/>
          <w:szCs w:val="24"/>
          <w:lang w:eastAsia="en-US"/>
        </w:rPr>
      </w:pPr>
      <w:r w:rsidRPr="00F37D61">
        <w:rPr>
          <w:rFonts w:ascii="Times New Roman" w:hAnsi="Times New Roman"/>
          <w:sz w:val="24"/>
          <w:szCs w:val="24"/>
          <w:lang w:eastAsia="en-US"/>
        </w:rPr>
        <w:t xml:space="preserve">Příloha č. </w:t>
      </w:r>
      <w:r w:rsidR="00F37D61" w:rsidRPr="00F37D61">
        <w:rPr>
          <w:rFonts w:ascii="Times New Roman" w:hAnsi="Times New Roman"/>
          <w:sz w:val="24"/>
          <w:szCs w:val="24"/>
          <w:lang w:eastAsia="en-US"/>
        </w:rPr>
        <w:t>2</w:t>
      </w:r>
      <w:r w:rsidR="00AE32CB">
        <w:rPr>
          <w:rFonts w:ascii="Times New Roman" w:hAnsi="Times New Roman"/>
          <w:sz w:val="24"/>
          <w:szCs w:val="24"/>
          <w:lang w:eastAsia="en-US"/>
        </w:rPr>
        <w:t xml:space="preserve">: </w:t>
      </w:r>
      <w:r w:rsidR="00AE32CB" w:rsidRPr="00AE32CB">
        <w:rPr>
          <w:rFonts w:ascii="Times New Roman" w:hAnsi="Times New Roman"/>
          <w:i/>
          <w:sz w:val="24"/>
          <w:szCs w:val="24"/>
          <w:lang w:eastAsia="en-US"/>
        </w:rPr>
        <w:t>„B</w:t>
      </w:r>
      <w:r w:rsidRPr="00AE32CB">
        <w:rPr>
          <w:rFonts w:ascii="Times New Roman" w:hAnsi="Times New Roman"/>
          <w:i/>
          <w:sz w:val="24"/>
          <w:szCs w:val="24"/>
          <w:lang w:eastAsia="en-US"/>
        </w:rPr>
        <w:t>ěžné opravy a údržba, které hradí nájemce</w:t>
      </w:r>
      <w:r w:rsidR="00AE32CB" w:rsidRPr="00AE32CB">
        <w:rPr>
          <w:rFonts w:ascii="Times New Roman" w:hAnsi="Times New Roman"/>
          <w:i/>
          <w:sz w:val="24"/>
          <w:szCs w:val="24"/>
          <w:lang w:eastAsia="en-US"/>
        </w:rPr>
        <w:t>“</w:t>
      </w:r>
    </w:p>
    <w:p w:rsidR="00A411AB" w:rsidRPr="00F37D61" w:rsidRDefault="00A411AB" w:rsidP="00A411AB">
      <w:pPr>
        <w:ind w:left="720"/>
        <w:jc w:val="both"/>
        <w:rPr>
          <w:rFonts w:ascii="Times New Roman" w:hAnsi="Times New Roman"/>
          <w:sz w:val="24"/>
          <w:szCs w:val="24"/>
          <w:lang w:eastAsia="en-US"/>
        </w:rPr>
      </w:pPr>
    </w:p>
    <w:p w:rsidR="00ED3F5E" w:rsidRDefault="00ED3F5E" w:rsidP="00C22B04">
      <w:pPr>
        <w:jc w:val="both"/>
        <w:rPr>
          <w:rFonts w:ascii="Times New Roman" w:hAnsi="Times New Roman"/>
          <w:sz w:val="24"/>
          <w:szCs w:val="24"/>
          <w:lang w:eastAsia="en-US"/>
        </w:rPr>
      </w:pPr>
    </w:p>
    <w:p w:rsidR="00C22B04" w:rsidRDefault="00AE32CB" w:rsidP="00C22B04">
      <w:pPr>
        <w:jc w:val="both"/>
        <w:rPr>
          <w:rFonts w:ascii="Times New Roman" w:hAnsi="Times New Roman"/>
          <w:sz w:val="24"/>
          <w:szCs w:val="24"/>
          <w:lang w:eastAsia="en-US"/>
        </w:rPr>
      </w:pPr>
      <w:r w:rsidRPr="00E63DA6">
        <w:rPr>
          <w:rFonts w:ascii="Times New Roman" w:hAnsi="Times New Roman"/>
          <w:sz w:val="24"/>
          <w:szCs w:val="24"/>
          <w:lang w:eastAsia="en-US"/>
        </w:rPr>
        <w:t xml:space="preserve">V Třeboni dne </w:t>
      </w:r>
      <w:proofErr w:type="gramStart"/>
      <w:r w:rsidR="00EE555B">
        <w:rPr>
          <w:rFonts w:ascii="Times New Roman" w:hAnsi="Times New Roman"/>
          <w:sz w:val="24"/>
          <w:szCs w:val="24"/>
          <w:lang w:eastAsia="en-US"/>
        </w:rPr>
        <w:t>19.02.2024</w:t>
      </w:r>
      <w:proofErr w:type="gramEnd"/>
      <w:r w:rsidR="00E63DA6" w:rsidRPr="00E63DA6">
        <w:rPr>
          <w:rFonts w:ascii="Times New Roman" w:hAnsi="Times New Roman"/>
          <w:sz w:val="24"/>
          <w:szCs w:val="24"/>
          <w:lang w:eastAsia="en-US"/>
        </w:rPr>
        <w:t xml:space="preserve">                 </w:t>
      </w:r>
      <w:r w:rsidR="00A67B68" w:rsidRPr="00E63DA6">
        <w:rPr>
          <w:rFonts w:ascii="Times New Roman" w:hAnsi="Times New Roman"/>
          <w:sz w:val="24"/>
          <w:szCs w:val="24"/>
          <w:lang w:eastAsia="en-US"/>
        </w:rPr>
        <w:t xml:space="preserve">   </w:t>
      </w:r>
      <w:r w:rsidR="00281A0B" w:rsidRPr="00E63DA6">
        <w:rPr>
          <w:rFonts w:ascii="Times New Roman" w:hAnsi="Times New Roman"/>
          <w:sz w:val="24"/>
          <w:szCs w:val="24"/>
          <w:lang w:eastAsia="en-US"/>
        </w:rPr>
        <w:t xml:space="preserve">             </w:t>
      </w:r>
      <w:r w:rsidR="00A67B68" w:rsidRPr="00E63DA6">
        <w:rPr>
          <w:rFonts w:ascii="Times New Roman" w:hAnsi="Times New Roman"/>
          <w:sz w:val="24"/>
          <w:szCs w:val="24"/>
          <w:lang w:eastAsia="en-US"/>
        </w:rPr>
        <w:t xml:space="preserve">   </w:t>
      </w:r>
      <w:r w:rsidR="00EE555B">
        <w:rPr>
          <w:rFonts w:ascii="Times New Roman" w:hAnsi="Times New Roman"/>
          <w:sz w:val="24"/>
          <w:szCs w:val="24"/>
          <w:lang w:eastAsia="en-US"/>
        </w:rPr>
        <w:t xml:space="preserve">      </w:t>
      </w:r>
      <w:r w:rsidRPr="00E63DA6">
        <w:rPr>
          <w:rFonts w:ascii="Times New Roman" w:hAnsi="Times New Roman"/>
          <w:sz w:val="24"/>
          <w:szCs w:val="24"/>
          <w:lang w:eastAsia="en-US"/>
        </w:rPr>
        <w:tab/>
        <w:t xml:space="preserve">V Třeboni dne </w:t>
      </w:r>
      <w:r w:rsidR="00EE555B">
        <w:rPr>
          <w:rFonts w:ascii="Times New Roman" w:hAnsi="Times New Roman"/>
          <w:sz w:val="24"/>
          <w:szCs w:val="24"/>
          <w:lang w:eastAsia="en-US"/>
        </w:rPr>
        <w:t>01.03.2024</w:t>
      </w:r>
    </w:p>
    <w:p w:rsidR="00C22B04" w:rsidRDefault="00C22B04" w:rsidP="00C22B04">
      <w:pPr>
        <w:jc w:val="both"/>
        <w:rPr>
          <w:rFonts w:ascii="Times New Roman" w:hAnsi="Times New Roman"/>
          <w:sz w:val="24"/>
          <w:szCs w:val="24"/>
          <w:lang w:eastAsia="en-US"/>
        </w:rPr>
      </w:pPr>
    </w:p>
    <w:p w:rsidR="00C22B04" w:rsidRPr="00AE32CB" w:rsidRDefault="00AE32CB" w:rsidP="006A2E8A">
      <w:pPr>
        <w:spacing w:after="40"/>
        <w:jc w:val="both"/>
        <w:rPr>
          <w:rFonts w:ascii="Times New Roman" w:hAnsi="Times New Roman"/>
          <w:sz w:val="24"/>
          <w:szCs w:val="24"/>
          <w:lang w:eastAsia="en-US"/>
        </w:rPr>
      </w:pPr>
      <w:r w:rsidRPr="00AE32CB">
        <w:rPr>
          <w:rFonts w:ascii="Times New Roman" w:hAnsi="Times New Roman"/>
          <w:sz w:val="24"/>
          <w:szCs w:val="24"/>
          <w:lang w:eastAsia="en-US"/>
        </w:rPr>
        <w:t>za pronajímatele:</w:t>
      </w:r>
      <w:r w:rsidR="00C22B04" w:rsidRPr="00AE32CB">
        <w:rPr>
          <w:rFonts w:ascii="Times New Roman" w:hAnsi="Times New Roman"/>
          <w:sz w:val="24"/>
          <w:szCs w:val="24"/>
          <w:lang w:eastAsia="en-US"/>
        </w:rPr>
        <w:tab/>
      </w:r>
      <w:r w:rsidR="00C22B04" w:rsidRPr="00AE32CB">
        <w:rPr>
          <w:rFonts w:ascii="Times New Roman" w:hAnsi="Times New Roman"/>
          <w:sz w:val="24"/>
          <w:szCs w:val="24"/>
          <w:lang w:eastAsia="en-US"/>
        </w:rPr>
        <w:tab/>
      </w:r>
      <w:r w:rsidR="00C22B04" w:rsidRPr="00AE32CB">
        <w:rPr>
          <w:rFonts w:ascii="Times New Roman" w:hAnsi="Times New Roman"/>
          <w:sz w:val="24"/>
          <w:szCs w:val="24"/>
          <w:lang w:eastAsia="en-US"/>
        </w:rPr>
        <w:tab/>
      </w:r>
      <w:r w:rsidR="00C22B04" w:rsidRPr="00AE32CB">
        <w:rPr>
          <w:rFonts w:ascii="Times New Roman" w:hAnsi="Times New Roman"/>
          <w:sz w:val="24"/>
          <w:szCs w:val="24"/>
          <w:lang w:eastAsia="en-US"/>
        </w:rPr>
        <w:tab/>
      </w:r>
      <w:r w:rsidR="00C22B04" w:rsidRPr="00AE32CB">
        <w:rPr>
          <w:rFonts w:ascii="Times New Roman" w:hAnsi="Times New Roman"/>
          <w:sz w:val="24"/>
          <w:szCs w:val="24"/>
          <w:lang w:eastAsia="en-US"/>
        </w:rPr>
        <w:tab/>
      </w:r>
      <w:r w:rsidR="00C22B04" w:rsidRPr="00AE32CB">
        <w:rPr>
          <w:rFonts w:ascii="Times New Roman" w:hAnsi="Times New Roman"/>
          <w:sz w:val="24"/>
          <w:szCs w:val="24"/>
          <w:lang w:eastAsia="en-US"/>
        </w:rPr>
        <w:tab/>
      </w:r>
      <w:r w:rsidRPr="00AE32CB">
        <w:rPr>
          <w:rFonts w:ascii="Times New Roman" w:hAnsi="Times New Roman"/>
          <w:sz w:val="24"/>
          <w:szCs w:val="24"/>
          <w:lang w:eastAsia="en-US"/>
        </w:rPr>
        <w:t>za nájemce:</w:t>
      </w:r>
    </w:p>
    <w:p w:rsidR="00C22B04" w:rsidRDefault="00C22B04" w:rsidP="00C22B04">
      <w:pPr>
        <w:jc w:val="both"/>
        <w:rPr>
          <w:rFonts w:ascii="Times New Roman" w:hAnsi="Times New Roman"/>
          <w:b/>
          <w:sz w:val="24"/>
          <w:szCs w:val="24"/>
          <w:lang w:eastAsia="en-US"/>
        </w:rPr>
      </w:pPr>
      <w:r>
        <w:rPr>
          <w:rFonts w:ascii="Times New Roman" w:hAnsi="Times New Roman"/>
          <w:b/>
          <w:sz w:val="24"/>
          <w:szCs w:val="24"/>
          <w:lang w:eastAsia="en-US"/>
        </w:rPr>
        <w:t>Město Třeboň</w:t>
      </w:r>
      <w:r>
        <w:rPr>
          <w:rFonts w:ascii="Times New Roman" w:hAnsi="Times New Roman"/>
          <w:b/>
          <w:sz w:val="24"/>
          <w:szCs w:val="24"/>
          <w:lang w:eastAsia="en-US"/>
        </w:rPr>
        <w:tab/>
      </w:r>
      <w:r>
        <w:rPr>
          <w:rFonts w:ascii="Times New Roman" w:hAnsi="Times New Roman"/>
          <w:b/>
          <w:sz w:val="24"/>
          <w:szCs w:val="24"/>
          <w:lang w:eastAsia="en-US"/>
        </w:rPr>
        <w:tab/>
      </w:r>
      <w:r>
        <w:rPr>
          <w:rFonts w:ascii="Times New Roman" w:hAnsi="Times New Roman"/>
          <w:b/>
          <w:sz w:val="24"/>
          <w:szCs w:val="24"/>
          <w:lang w:eastAsia="en-US"/>
        </w:rPr>
        <w:tab/>
      </w:r>
      <w:r>
        <w:rPr>
          <w:rFonts w:ascii="Times New Roman" w:hAnsi="Times New Roman"/>
          <w:b/>
          <w:sz w:val="24"/>
          <w:szCs w:val="24"/>
          <w:lang w:eastAsia="en-US"/>
        </w:rPr>
        <w:tab/>
      </w:r>
      <w:r>
        <w:rPr>
          <w:rFonts w:ascii="Times New Roman" w:hAnsi="Times New Roman"/>
          <w:b/>
          <w:sz w:val="24"/>
          <w:szCs w:val="24"/>
          <w:lang w:eastAsia="en-US"/>
        </w:rPr>
        <w:tab/>
      </w:r>
    </w:p>
    <w:p w:rsidR="00C22B04" w:rsidRDefault="00C22B04" w:rsidP="00C22B04">
      <w:pPr>
        <w:jc w:val="both"/>
        <w:rPr>
          <w:rFonts w:ascii="Times New Roman" w:hAnsi="Times New Roman"/>
          <w:b/>
          <w:sz w:val="24"/>
          <w:szCs w:val="24"/>
          <w:lang w:eastAsia="en-US"/>
        </w:rPr>
      </w:pPr>
    </w:p>
    <w:p w:rsidR="00C22B04" w:rsidRDefault="00C22B04" w:rsidP="00C22B04">
      <w:pPr>
        <w:jc w:val="both"/>
        <w:rPr>
          <w:rFonts w:ascii="Times New Roman" w:hAnsi="Times New Roman"/>
          <w:b/>
          <w:sz w:val="24"/>
          <w:szCs w:val="24"/>
          <w:lang w:eastAsia="en-US"/>
        </w:rPr>
      </w:pPr>
    </w:p>
    <w:p w:rsidR="006E09AD" w:rsidRDefault="006E09AD" w:rsidP="00C22B04">
      <w:pPr>
        <w:jc w:val="both"/>
        <w:rPr>
          <w:rFonts w:ascii="Times New Roman" w:hAnsi="Times New Roman"/>
          <w:b/>
          <w:sz w:val="24"/>
          <w:szCs w:val="24"/>
          <w:lang w:eastAsia="en-US"/>
        </w:rPr>
      </w:pPr>
    </w:p>
    <w:p w:rsidR="006E09AD" w:rsidRDefault="006E09AD" w:rsidP="00C22B04">
      <w:pPr>
        <w:jc w:val="both"/>
        <w:rPr>
          <w:rFonts w:ascii="Times New Roman" w:hAnsi="Times New Roman"/>
          <w:b/>
          <w:sz w:val="24"/>
          <w:szCs w:val="24"/>
          <w:lang w:eastAsia="en-US"/>
        </w:rPr>
      </w:pPr>
    </w:p>
    <w:p w:rsidR="00C22B04" w:rsidRDefault="006E09AD" w:rsidP="006E09AD">
      <w:pPr>
        <w:spacing w:after="40"/>
        <w:jc w:val="both"/>
        <w:rPr>
          <w:rFonts w:ascii="Times New Roman" w:hAnsi="Times New Roman"/>
          <w:b/>
          <w:sz w:val="24"/>
          <w:szCs w:val="24"/>
          <w:lang w:eastAsia="en-US"/>
        </w:rPr>
      </w:pPr>
      <w:r>
        <w:rPr>
          <w:rFonts w:ascii="Times New Roman" w:hAnsi="Times New Roman"/>
          <w:b/>
          <w:sz w:val="24"/>
          <w:szCs w:val="24"/>
          <w:lang w:eastAsia="en-US"/>
        </w:rPr>
        <w:t>_________________________</w:t>
      </w:r>
      <w:r w:rsidR="00C22B04">
        <w:rPr>
          <w:rFonts w:ascii="Times New Roman" w:hAnsi="Times New Roman"/>
          <w:b/>
          <w:sz w:val="24"/>
          <w:szCs w:val="24"/>
          <w:lang w:eastAsia="en-US"/>
        </w:rPr>
        <w:tab/>
      </w:r>
      <w:r w:rsidR="00C22B04">
        <w:rPr>
          <w:rFonts w:ascii="Times New Roman" w:hAnsi="Times New Roman"/>
          <w:b/>
          <w:sz w:val="24"/>
          <w:szCs w:val="24"/>
          <w:lang w:eastAsia="en-US"/>
        </w:rPr>
        <w:tab/>
      </w:r>
      <w:r w:rsidR="00C22B04">
        <w:rPr>
          <w:rFonts w:ascii="Times New Roman" w:hAnsi="Times New Roman"/>
          <w:b/>
          <w:sz w:val="24"/>
          <w:szCs w:val="24"/>
          <w:lang w:eastAsia="en-US"/>
        </w:rPr>
        <w:tab/>
      </w:r>
      <w:r w:rsidR="00C22B04">
        <w:rPr>
          <w:rFonts w:ascii="Times New Roman" w:hAnsi="Times New Roman"/>
          <w:b/>
          <w:sz w:val="24"/>
          <w:szCs w:val="24"/>
          <w:lang w:eastAsia="en-US"/>
        </w:rPr>
        <w:tab/>
      </w:r>
      <w:r>
        <w:rPr>
          <w:rFonts w:ascii="Times New Roman" w:hAnsi="Times New Roman"/>
          <w:b/>
          <w:sz w:val="24"/>
          <w:szCs w:val="24"/>
          <w:lang w:eastAsia="en-US"/>
        </w:rPr>
        <w:t>_________________________</w:t>
      </w:r>
    </w:p>
    <w:p w:rsidR="00C22B04" w:rsidRDefault="00C22B04" w:rsidP="00C22B04">
      <w:pPr>
        <w:jc w:val="both"/>
        <w:rPr>
          <w:rFonts w:ascii="Times New Roman" w:hAnsi="Times New Roman"/>
          <w:sz w:val="24"/>
          <w:szCs w:val="24"/>
          <w:lang w:eastAsia="en-US"/>
        </w:rPr>
      </w:pPr>
      <w:r>
        <w:rPr>
          <w:rFonts w:ascii="Times New Roman" w:hAnsi="Times New Roman"/>
          <w:sz w:val="24"/>
          <w:szCs w:val="24"/>
          <w:lang w:eastAsia="en-US"/>
        </w:rPr>
        <w:t>PaedDr. Jan Váňa, starosta</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006E09AD">
        <w:rPr>
          <w:rFonts w:ascii="Times New Roman" w:hAnsi="Times New Roman"/>
          <w:sz w:val="24"/>
          <w:szCs w:val="24"/>
          <w:lang w:eastAsia="en-US"/>
        </w:rPr>
        <w:t>Martina Tománková</w:t>
      </w:r>
    </w:p>
    <w:p w:rsidR="000B109F" w:rsidRDefault="000B109F" w:rsidP="00C22B04">
      <w:pPr>
        <w:jc w:val="both"/>
        <w:rPr>
          <w:rFonts w:ascii="Times New Roman" w:hAnsi="Times New Roman"/>
          <w:sz w:val="24"/>
          <w:szCs w:val="24"/>
          <w:lang w:eastAsia="en-US"/>
        </w:rPr>
      </w:pPr>
    </w:p>
    <w:p w:rsidR="00F11BD5" w:rsidRDefault="00F11BD5" w:rsidP="00C22B04">
      <w:pPr>
        <w:jc w:val="both"/>
        <w:rPr>
          <w:rFonts w:ascii="Times New Roman" w:hAnsi="Times New Roman"/>
          <w:sz w:val="16"/>
          <w:szCs w:val="16"/>
          <w:lang w:eastAsia="en-US"/>
        </w:rPr>
      </w:pPr>
      <w:bookmarkStart w:id="0" w:name="_GoBack"/>
      <w:bookmarkEnd w:id="0"/>
    </w:p>
    <w:sectPr w:rsidR="00F11BD5" w:rsidSect="00D97553">
      <w:footerReference w:type="even" r:id="rId7"/>
      <w:footerReference w:type="default" r:id="rId8"/>
      <w:pgSz w:w="11906" w:h="16838"/>
      <w:pgMar w:top="1361" w:right="1361" w:bottom="1361" w:left="136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6" w:rsidRDefault="00E63DA6">
      <w:r>
        <w:separator/>
      </w:r>
    </w:p>
  </w:endnote>
  <w:endnote w:type="continuationSeparator" w:id="0">
    <w:p w:rsidR="00E63DA6" w:rsidRDefault="00E6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83284"/>
      <w:docPartObj>
        <w:docPartGallery w:val="Page Numbers (Bottom of Page)"/>
        <w:docPartUnique/>
      </w:docPartObj>
    </w:sdtPr>
    <w:sdtEndPr>
      <w:rPr>
        <w:sz w:val="16"/>
        <w:szCs w:val="16"/>
      </w:rPr>
    </w:sdtEndPr>
    <w:sdtContent>
      <w:p w:rsidR="00E63DA6" w:rsidRPr="000C6309" w:rsidRDefault="00E63DA6">
        <w:pPr>
          <w:pStyle w:val="Zpat"/>
          <w:jc w:val="right"/>
          <w:rPr>
            <w:sz w:val="16"/>
            <w:szCs w:val="16"/>
          </w:rPr>
        </w:pPr>
        <w:r w:rsidRPr="000C6309">
          <w:rPr>
            <w:sz w:val="16"/>
            <w:szCs w:val="16"/>
          </w:rPr>
          <w:fldChar w:fldCharType="begin"/>
        </w:r>
        <w:r w:rsidRPr="000C6309">
          <w:rPr>
            <w:sz w:val="16"/>
            <w:szCs w:val="16"/>
          </w:rPr>
          <w:instrText>PAGE   \* MERGEFORMAT</w:instrText>
        </w:r>
        <w:r w:rsidRPr="000C6309">
          <w:rPr>
            <w:sz w:val="16"/>
            <w:szCs w:val="16"/>
          </w:rPr>
          <w:fldChar w:fldCharType="separate"/>
        </w:r>
        <w:r>
          <w:rPr>
            <w:noProof/>
            <w:sz w:val="16"/>
            <w:szCs w:val="16"/>
          </w:rPr>
          <w:t>6</w:t>
        </w:r>
        <w:r w:rsidRPr="000C6309">
          <w:rPr>
            <w:sz w:val="16"/>
            <w:szCs w:val="16"/>
          </w:rPr>
          <w:fldChar w:fldCharType="end"/>
        </w:r>
        <w:r w:rsidRPr="000C6309">
          <w:rPr>
            <w:sz w:val="16"/>
            <w:szCs w:val="16"/>
          </w:rPr>
          <w:t>/6</w:t>
        </w:r>
      </w:p>
    </w:sdtContent>
  </w:sdt>
  <w:p w:rsidR="00E63DA6" w:rsidRDefault="00E63D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71650"/>
      <w:docPartObj>
        <w:docPartGallery w:val="Page Numbers (Bottom of Page)"/>
        <w:docPartUnique/>
      </w:docPartObj>
    </w:sdtPr>
    <w:sdtEndPr>
      <w:rPr>
        <w:sz w:val="16"/>
        <w:szCs w:val="16"/>
      </w:rPr>
    </w:sdtEndPr>
    <w:sdtContent>
      <w:p w:rsidR="00E63DA6" w:rsidRPr="00A827F7" w:rsidRDefault="00E63DA6">
        <w:pPr>
          <w:pStyle w:val="Zpat"/>
          <w:jc w:val="right"/>
          <w:rPr>
            <w:sz w:val="16"/>
            <w:szCs w:val="16"/>
          </w:rPr>
        </w:pPr>
        <w:r w:rsidRPr="00A827F7">
          <w:rPr>
            <w:sz w:val="16"/>
            <w:szCs w:val="16"/>
          </w:rPr>
          <w:fldChar w:fldCharType="begin"/>
        </w:r>
        <w:r w:rsidRPr="00A827F7">
          <w:rPr>
            <w:sz w:val="16"/>
            <w:szCs w:val="16"/>
          </w:rPr>
          <w:instrText>PAGE   \* MERGEFORMAT</w:instrText>
        </w:r>
        <w:r w:rsidRPr="00A827F7">
          <w:rPr>
            <w:sz w:val="16"/>
            <w:szCs w:val="16"/>
          </w:rPr>
          <w:fldChar w:fldCharType="separate"/>
        </w:r>
        <w:r w:rsidR="00EE555B">
          <w:rPr>
            <w:noProof/>
            <w:sz w:val="16"/>
            <w:szCs w:val="16"/>
          </w:rPr>
          <w:t>6</w:t>
        </w:r>
        <w:r w:rsidRPr="00A827F7">
          <w:rPr>
            <w:sz w:val="16"/>
            <w:szCs w:val="16"/>
          </w:rPr>
          <w:fldChar w:fldCharType="end"/>
        </w:r>
        <w:r w:rsidRPr="00A827F7">
          <w:rPr>
            <w:sz w:val="16"/>
            <w:szCs w:val="16"/>
          </w:rPr>
          <w:t>/6</w:t>
        </w:r>
      </w:p>
    </w:sdtContent>
  </w:sdt>
  <w:p w:rsidR="00E63DA6" w:rsidRDefault="00E63DA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6" w:rsidRDefault="00E63DA6">
      <w:r>
        <w:rPr>
          <w:color w:val="000000"/>
        </w:rPr>
        <w:separator/>
      </w:r>
    </w:p>
  </w:footnote>
  <w:footnote w:type="continuationSeparator" w:id="0">
    <w:p w:rsidR="00E63DA6" w:rsidRDefault="00E6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84D"/>
    <w:multiLevelType w:val="multilevel"/>
    <w:tmpl w:val="EF54275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F6723ED"/>
    <w:multiLevelType w:val="multilevel"/>
    <w:tmpl w:val="E8B4CA58"/>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F8103FF"/>
    <w:multiLevelType w:val="multilevel"/>
    <w:tmpl w:val="E098E8A2"/>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413F13"/>
    <w:multiLevelType w:val="multilevel"/>
    <w:tmpl w:val="D4F669DE"/>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3263FDD"/>
    <w:multiLevelType w:val="multilevel"/>
    <w:tmpl w:val="9FB4290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3816BB5"/>
    <w:multiLevelType w:val="multilevel"/>
    <w:tmpl w:val="B214391A"/>
    <w:styleLink w:val="WWNum14"/>
    <w:lvl w:ilvl="0">
      <w:start w:val="1"/>
      <w:numFmt w:val="decimal"/>
      <w:lvlText w:val="%1)"/>
      <w:lvlJc w:val="left"/>
      <w:rPr>
        <w:rFonts w:cs="Times New Roman"/>
      </w:rPr>
    </w:lvl>
    <w:lvl w:ilvl="1">
      <w:start w:val="1"/>
      <w:numFmt w:val="lowerLetter"/>
      <w:lvlText w:val="%2."/>
      <w:lvlJc w:val="left"/>
      <w:rPr>
        <w:rFonts w:cs="Times New Roman"/>
      </w:rPr>
    </w:lvl>
    <w:lvl w:ilvl="2">
      <w:numFmt w:val="bullet"/>
      <w:lvlText w:val=""/>
      <w:lvlJc w:val="left"/>
      <w:rPr>
        <w:rFonts w:ascii="Symbol" w:hAnsi="Symbol"/>
      </w:rPr>
    </w:lvl>
    <w:lvl w:ilvl="3">
      <w:numFmt w:val="bullet"/>
      <w:lvlText w:val="-"/>
      <w:lvlJc w:val="left"/>
      <w:rPr>
        <w:rFonts w:ascii="Times New Roman" w:eastAsia="Times New Roman" w:hAnsi="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9F309F"/>
    <w:multiLevelType w:val="multilevel"/>
    <w:tmpl w:val="1C04205C"/>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5A0414E"/>
    <w:multiLevelType w:val="multilevel"/>
    <w:tmpl w:val="3E9685C0"/>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75A73AA"/>
    <w:multiLevelType w:val="multilevel"/>
    <w:tmpl w:val="224C0C8A"/>
    <w:styleLink w:val="WWNum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90148E9"/>
    <w:multiLevelType w:val="multilevel"/>
    <w:tmpl w:val="D28A7E3C"/>
    <w:styleLink w:val="WWNum22"/>
    <w:lvl w:ilvl="0">
      <w:start w:val="1"/>
      <w:numFmt w:val="decimal"/>
      <w:lvlText w:val="%1."/>
      <w:lvlJc w:val="left"/>
      <w:rPr>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9641156"/>
    <w:multiLevelType w:val="multilevel"/>
    <w:tmpl w:val="6B64625C"/>
    <w:styleLink w:val="WWNum23"/>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A037E05"/>
    <w:multiLevelType w:val="multilevel"/>
    <w:tmpl w:val="C00E9212"/>
    <w:styleLink w:val="WWNum3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FFD4061"/>
    <w:multiLevelType w:val="multilevel"/>
    <w:tmpl w:val="F7BEFE0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3CAE2AB6"/>
    <w:multiLevelType w:val="multilevel"/>
    <w:tmpl w:val="9C2006F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EBE51A7"/>
    <w:multiLevelType w:val="multilevel"/>
    <w:tmpl w:val="66AAE48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F317B76"/>
    <w:multiLevelType w:val="multilevel"/>
    <w:tmpl w:val="6BD4128E"/>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2DB0C29"/>
    <w:multiLevelType w:val="multilevel"/>
    <w:tmpl w:val="7174E486"/>
    <w:styleLink w:val="WWNum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5104154"/>
    <w:multiLevelType w:val="multilevel"/>
    <w:tmpl w:val="F47A885E"/>
    <w:styleLink w:val="WWNum20"/>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79A21D4"/>
    <w:multiLevelType w:val="multilevel"/>
    <w:tmpl w:val="D5ACE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0150BD"/>
    <w:multiLevelType w:val="hybridMultilevel"/>
    <w:tmpl w:val="F3AEE66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2B713D"/>
    <w:multiLevelType w:val="multilevel"/>
    <w:tmpl w:val="F202F84A"/>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14501AA"/>
    <w:multiLevelType w:val="multilevel"/>
    <w:tmpl w:val="2DCA2090"/>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2C753D7"/>
    <w:multiLevelType w:val="multilevel"/>
    <w:tmpl w:val="692C50EC"/>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85F7C4E"/>
    <w:multiLevelType w:val="multilevel"/>
    <w:tmpl w:val="04F8DDAA"/>
    <w:styleLink w:val="WWNum1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EAA5B4A"/>
    <w:multiLevelType w:val="multilevel"/>
    <w:tmpl w:val="01987DE0"/>
    <w:styleLink w:val="WWNum2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59837EC"/>
    <w:multiLevelType w:val="multilevel"/>
    <w:tmpl w:val="2A52F94A"/>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78D474B"/>
    <w:multiLevelType w:val="multilevel"/>
    <w:tmpl w:val="88941A1A"/>
    <w:styleLink w:val="WWNum2"/>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FAF4B5B"/>
    <w:multiLevelType w:val="hybridMultilevel"/>
    <w:tmpl w:val="4EDCD1D8"/>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6FDE5DBC"/>
    <w:multiLevelType w:val="multilevel"/>
    <w:tmpl w:val="83667454"/>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0D43F31"/>
    <w:multiLevelType w:val="multilevel"/>
    <w:tmpl w:val="06008E38"/>
    <w:styleLink w:val="WWNum3"/>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3A60B49"/>
    <w:multiLevelType w:val="multilevel"/>
    <w:tmpl w:val="2CFE551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3D506D8"/>
    <w:multiLevelType w:val="multilevel"/>
    <w:tmpl w:val="6B0E623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68F30D4"/>
    <w:multiLevelType w:val="multilevel"/>
    <w:tmpl w:val="ED94EAE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866224B"/>
    <w:multiLevelType w:val="multilevel"/>
    <w:tmpl w:val="A6FC8DD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B007A2F"/>
    <w:multiLevelType w:val="multilevel"/>
    <w:tmpl w:val="497ED7A2"/>
    <w:styleLink w:val="WWNum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7BCC1F4E"/>
    <w:multiLevelType w:val="multilevel"/>
    <w:tmpl w:val="6FD81670"/>
    <w:styleLink w:val="WWNum1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D493372"/>
    <w:multiLevelType w:val="multilevel"/>
    <w:tmpl w:val="9A624BEC"/>
    <w:styleLink w:val="WWNum6"/>
    <w:lvl w:ilvl="0">
      <w:start w:val="1"/>
      <w:numFmt w:val="decimal"/>
      <w:lvlText w:val="%1."/>
      <w:lvlJc w:val="left"/>
      <w:rPr>
        <w:rFonts w:eastAsia="Calibri" w:cs="Times New Roman"/>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2"/>
  </w:num>
  <w:num w:numId="2">
    <w:abstractNumId w:val="26"/>
  </w:num>
  <w:num w:numId="3">
    <w:abstractNumId w:val="29"/>
  </w:num>
  <w:num w:numId="4">
    <w:abstractNumId w:val="16"/>
  </w:num>
  <w:num w:numId="5">
    <w:abstractNumId w:val="13"/>
  </w:num>
  <w:num w:numId="6">
    <w:abstractNumId w:val="36"/>
  </w:num>
  <w:num w:numId="7">
    <w:abstractNumId w:val="3"/>
  </w:num>
  <w:num w:numId="8">
    <w:abstractNumId w:val="32"/>
  </w:num>
  <w:num w:numId="9">
    <w:abstractNumId w:val="14"/>
  </w:num>
  <w:num w:numId="10">
    <w:abstractNumId w:val="30"/>
  </w:num>
  <w:num w:numId="11">
    <w:abstractNumId w:val="31"/>
  </w:num>
  <w:num w:numId="12">
    <w:abstractNumId w:val="34"/>
  </w:num>
  <w:num w:numId="13">
    <w:abstractNumId w:val="35"/>
  </w:num>
  <w:num w:numId="14">
    <w:abstractNumId w:val="5"/>
  </w:num>
  <w:num w:numId="15">
    <w:abstractNumId w:val="7"/>
  </w:num>
  <w:num w:numId="16">
    <w:abstractNumId w:val="21"/>
  </w:num>
  <w:num w:numId="17">
    <w:abstractNumId w:val="20"/>
  </w:num>
  <w:num w:numId="18">
    <w:abstractNumId w:val="23"/>
  </w:num>
  <w:num w:numId="19">
    <w:abstractNumId w:val="8"/>
  </w:num>
  <w:num w:numId="20">
    <w:abstractNumId w:val="17"/>
  </w:num>
  <w:num w:numId="21">
    <w:abstractNumId w:val="28"/>
  </w:num>
  <w:num w:numId="22">
    <w:abstractNumId w:val="9"/>
  </w:num>
  <w:num w:numId="23">
    <w:abstractNumId w:val="10"/>
  </w:num>
  <w:num w:numId="24">
    <w:abstractNumId w:val="24"/>
  </w:num>
  <w:num w:numId="25">
    <w:abstractNumId w:val="15"/>
  </w:num>
  <w:num w:numId="26">
    <w:abstractNumId w:val="1"/>
  </w:num>
  <w:num w:numId="27">
    <w:abstractNumId w:val="4"/>
  </w:num>
  <w:num w:numId="28">
    <w:abstractNumId w:val="6"/>
  </w:num>
  <w:num w:numId="29">
    <w:abstractNumId w:val="33"/>
  </w:num>
  <w:num w:numId="30">
    <w:abstractNumId w:val="0"/>
  </w:num>
  <w:num w:numId="31">
    <w:abstractNumId w:val="25"/>
  </w:num>
  <w:num w:numId="32">
    <w:abstractNumId w:val="2"/>
  </w:num>
  <w:num w:numId="33">
    <w:abstractNumId w:val="11"/>
  </w:num>
  <w:num w:numId="34">
    <w:abstractNumId w:val="12"/>
  </w:num>
  <w:num w:numId="35">
    <w:abstractNumId w:val="18"/>
  </w:num>
  <w:num w:numId="36">
    <w:abstractNumId w:val="19"/>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57"/>
    <w:rsid w:val="0004696D"/>
    <w:rsid w:val="000471E1"/>
    <w:rsid w:val="0005122A"/>
    <w:rsid w:val="00062141"/>
    <w:rsid w:val="00064DE3"/>
    <w:rsid w:val="00064FA2"/>
    <w:rsid w:val="000710F4"/>
    <w:rsid w:val="00072640"/>
    <w:rsid w:val="000A68BD"/>
    <w:rsid w:val="000B109F"/>
    <w:rsid w:val="000B318C"/>
    <w:rsid w:val="000C3D38"/>
    <w:rsid w:val="000C6309"/>
    <w:rsid w:val="000D39E0"/>
    <w:rsid w:val="000D650A"/>
    <w:rsid w:val="00100549"/>
    <w:rsid w:val="00111F85"/>
    <w:rsid w:val="001268D3"/>
    <w:rsid w:val="00126FB1"/>
    <w:rsid w:val="001446FB"/>
    <w:rsid w:val="0015436C"/>
    <w:rsid w:val="00174064"/>
    <w:rsid w:val="00181582"/>
    <w:rsid w:val="001A18B1"/>
    <w:rsid w:val="001A5DBF"/>
    <w:rsid w:val="001A6FF9"/>
    <w:rsid w:val="001D2558"/>
    <w:rsid w:val="001D58C8"/>
    <w:rsid w:val="001E7320"/>
    <w:rsid w:val="001F6257"/>
    <w:rsid w:val="00210479"/>
    <w:rsid w:val="002138ED"/>
    <w:rsid w:val="00216C86"/>
    <w:rsid w:val="00223E52"/>
    <w:rsid w:val="002241E8"/>
    <w:rsid w:val="00224980"/>
    <w:rsid w:val="00224A9D"/>
    <w:rsid w:val="00225578"/>
    <w:rsid w:val="00243CC1"/>
    <w:rsid w:val="002501EF"/>
    <w:rsid w:val="00250F18"/>
    <w:rsid w:val="00254D94"/>
    <w:rsid w:val="00281A0B"/>
    <w:rsid w:val="002A15D4"/>
    <w:rsid w:val="002A29C4"/>
    <w:rsid w:val="002B0BD7"/>
    <w:rsid w:val="002B6664"/>
    <w:rsid w:val="002C0C5C"/>
    <w:rsid w:val="002C32B3"/>
    <w:rsid w:val="002D21FF"/>
    <w:rsid w:val="002E368F"/>
    <w:rsid w:val="00306300"/>
    <w:rsid w:val="00306AB1"/>
    <w:rsid w:val="003163DA"/>
    <w:rsid w:val="00316E96"/>
    <w:rsid w:val="003301DE"/>
    <w:rsid w:val="00333B26"/>
    <w:rsid w:val="00347394"/>
    <w:rsid w:val="00355AF5"/>
    <w:rsid w:val="00367EA4"/>
    <w:rsid w:val="0038235D"/>
    <w:rsid w:val="00396B48"/>
    <w:rsid w:val="003A1A5F"/>
    <w:rsid w:val="003A5739"/>
    <w:rsid w:val="003B2732"/>
    <w:rsid w:val="003B4165"/>
    <w:rsid w:val="003C388A"/>
    <w:rsid w:val="003C42D3"/>
    <w:rsid w:val="003E0044"/>
    <w:rsid w:val="003E0DEA"/>
    <w:rsid w:val="003E6050"/>
    <w:rsid w:val="003F5595"/>
    <w:rsid w:val="00427D43"/>
    <w:rsid w:val="00441527"/>
    <w:rsid w:val="00450ECA"/>
    <w:rsid w:val="00454DEF"/>
    <w:rsid w:val="00472810"/>
    <w:rsid w:val="004872D2"/>
    <w:rsid w:val="004A7B35"/>
    <w:rsid w:val="004B008B"/>
    <w:rsid w:val="004B0761"/>
    <w:rsid w:val="004B4C4B"/>
    <w:rsid w:val="004C0FB9"/>
    <w:rsid w:val="004C6CDF"/>
    <w:rsid w:val="004E3A18"/>
    <w:rsid w:val="00506001"/>
    <w:rsid w:val="00511D57"/>
    <w:rsid w:val="00516D9D"/>
    <w:rsid w:val="0052346F"/>
    <w:rsid w:val="005313D0"/>
    <w:rsid w:val="00533566"/>
    <w:rsid w:val="00550ED1"/>
    <w:rsid w:val="0055529D"/>
    <w:rsid w:val="00570B4E"/>
    <w:rsid w:val="00586979"/>
    <w:rsid w:val="00591572"/>
    <w:rsid w:val="0059206B"/>
    <w:rsid w:val="00593BFD"/>
    <w:rsid w:val="005A28FF"/>
    <w:rsid w:val="005A3553"/>
    <w:rsid w:val="005C7FFB"/>
    <w:rsid w:val="0061606F"/>
    <w:rsid w:val="00624AD1"/>
    <w:rsid w:val="00625423"/>
    <w:rsid w:val="0063218D"/>
    <w:rsid w:val="006410C6"/>
    <w:rsid w:val="00652A5D"/>
    <w:rsid w:val="00652B12"/>
    <w:rsid w:val="00667636"/>
    <w:rsid w:val="006857C2"/>
    <w:rsid w:val="0069020A"/>
    <w:rsid w:val="006A2E8A"/>
    <w:rsid w:val="006A5CB9"/>
    <w:rsid w:val="006B6683"/>
    <w:rsid w:val="006B70E4"/>
    <w:rsid w:val="006C06B8"/>
    <w:rsid w:val="006D43BE"/>
    <w:rsid w:val="006D46D5"/>
    <w:rsid w:val="006E09AD"/>
    <w:rsid w:val="006E120D"/>
    <w:rsid w:val="00700E68"/>
    <w:rsid w:val="00722859"/>
    <w:rsid w:val="0072491B"/>
    <w:rsid w:val="00732842"/>
    <w:rsid w:val="0074104E"/>
    <w:rsid w:val="007518CC"/>
    <w:rsid w:val="00753A0E"/>
    <w:rsid w:val="00754419"/>
    <w:rsid w:val="00763A50"/>
    <w:rsid w:val="00767701"/>
    <w:rsid w:val="00770478"/>
    <w:rsid w:val="00786147"/>
    <w:rsid w:val="0079493C"/>
    <w:rsid w:val="00794E3E"/>
    <w:rsid w:val="00797A8D"/>
    <w:rsid w:val="007A11F8"/>
    <w:rsid w:val="007B40AD"/>
    <w:rsid w:val="007C49BC"/>
    <w:rsid w:val="007E5AB6"/>
    <w:rsid w:val="007F610A"/>
    <w:rsid w:val="00804141"/>
    <w:rsid w:val="008058D8"/>
    <w:rsid w:val="008179EE"/>
    <w:rsid w:val="00837F98"/>
    <w:rsid w:val="008432C4"/>
    <w:rsid w:val="008705B7"/>
    <w:rsid w:val="00876029"/>
    <w:rsid w:val="008A3398"/>
    <w:rsid w:val="008B231D"/>
    <w:rsid w:val="008B7729"/>
    <w:rsid w:val="008C1342"/>
    <w:rsid w:val="008E221D"/>
    <w:rsid w:val="008E4F7F"/>
    <w:rsid w:val="008F3887"/>
    <w:rsid w:val="008F5BDB"/>
    <w:rsid w:val="0090281E"/>
    <w:rsid w:val="009279C0"/>
    <w:rsid w:val="009321B5"/>
    <w:rsid w:val="00960FAB"/>
    <w:rsid w:val="00965602"/>
    <w:rsid w:val="00981D91"/>
    <w:rsid w:val="009C5A75"/>
    <w:rsid w:val="009F074E"/>
    <w:rsid w:val="00A01AAF"/>
    <w:rsid w:val="00A04F64"/>
    <w:rsid w:val="00A05E3C"/>
    <w:rsid w:val="00A15E21"/>
    <w:rsid w:val="00A411AB"/>
    <w:rsid w:val="00A50B51"/>
    <w:rsid w:val="00A54C89"/>
    <w:rsid w:val="00A639B4"/>
    <w:rsid w:val="00A67B68"/>
    <w:rsid w:val="00A73527"/>
    <w:rsid w:val="00A80080"/>
    <w:rsid w:val="00A800BD"/>
    <w:rsid w:val="00A827F7"/>
    <w:rsid w:val="00AA47EE"/>
    <w:rsid w:val="00AC3C3F"/>
    <w:rsid w:val="00AE3019"/>
    <w:rsid w:val="00AE32CB"/>
    <w:rsid w:val="00AE34F6"/>
    <w:rsid w:val="00AE419D"/>
    <w:rsid w:val="00B05086"/>
    <w:rsid w:val="00B47F7A"/>
    <w:rsid w:val="00B561E2"/>
    <w:rsid w:val="00B6228F"/>
    <w:rsid w:val="00B76957"/>
    <w:rsid w:val="00B779F9"/>
    <w:rsid w:val="00BA76AE"/>
    <w:rsid w:val="00BB0DF4"/>
    <w:rsid w:val="00BC444D"/>
    <w:rsid w:val="00BD47AA"/>
    <w:rsid w:val="00BE43B9"/>
    <w:rsid w:val="00C05767"/>
    <w:rsid w:val="00C22B04"/>
    <w:rsid w:val="00C365C4"/>
    <w:rsid w:val="00C408FE"/>
    <w:rsid w:val="00C54B28"/>
    <w:rsid w:val="00C74832"/>
    <w:rsid w:val="00C964C5"/>
    <w:rsid w:val="00C9720D"/>
    <w:rsid w:val="00CC7769"/>
    <w:rsid w:val="00CD44C4"/>
    <w:rsid w:val="00CF670C"/>
    <w:rsid w:val="00D1700E"/>
    <w:rsid w:val="00D47DA7"/>
    <w:rsid w:val="00D61D55"/>
    <w:rsid w:val="00D72A34"/>
    <w:rsid w:val="00D86C88"/>
    <w:rsid w:val="00D9093B"/>
    <w:rsid w:val="00D924CF"/>
    <w:rsid w:val="00D97553"/>
    <w:rsid w:val="00DA479D"/>
    <w:rsid w:val="00DC3953"/>
    <w:rsid w:val="00DD3C20"/>
    <w:rsid w:val="00E01600"/>
    <w:rsid w:val="00E03225"/>
    <w:rsid w:val="00E0767F"/>
    <w:rsid w:val="00E11A87"/>
    <w:rsid w:val="00E16E46"/>
    <w:rsid w:val="00E17634"/>
    <w:rsid w:val="00E43A5C"/>
    <w:rsid w:val="00E63DA6"/>
    <w:rsid w:val="00E66AAB"/>
    <w:rsid w:val="00E6784D"/>
    <w:rsid w:val="00EA1C9D"/>
    <w:rsid w:val="00EB2880"/>
    <w:rsid w:val="00EB32BC"/>
    <w:rsid w:val="00EB6124"/>
    <w:rsid w:val="00ED3F5E"/>
    <w:rsid w:val="00ED52E6"/>
    <w:rsid w:val="00EE061E"/>
    <w:rsid w:val="00EE114E"/>
    <w:rsid w:val="00EE555B"/>
    <w:rsid w:val="00EE721A"/>
    <w:rsid w:val="00EF0CA5"/>
    <w:rsid w:val="00F11BD5"/>
    <w:rsid w:val="00F3047A"/>
    <w:rsid w:val="00F35AE5"/>
    <w:rsid w:val="00F37D61"/>
    <w:rsid w:val="00F55E56"/>
    <w:rsid w:val="00F57063"/>
    <w:rsid w:val="00F5723D"/>
    <w:rsid w:val="00F625C3"/>
    <w:rsid w:val="00F8691C"/>
    <w:rsid w:val="00FA0F3A"/>
    <w:rsid w:val="00FA282F"/>
    <w:rsid w:val="00FC6B51"/>
    <w:rsid w:val="00FC6E05"/>
    <w:rsid w:val="00FD44D5"/>
    <w:rsid w:val="00FE7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69A5"/>
  <w15:chartTrackingRefBased/>
  <w15:docId w15:val="{F90D481B-6534-47FA-BEA1-F145B167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40" w:lineRule="auto"/>
    </w:pPr>
    <w:rPr>
      <w:rFonts w:ascii="Times New Roman" w:eastAsia="Times New Roman" w:hAnsi="Times New Roman"/>
      <w:sz w:val="20"/>
      <w:szCs w:val="20"/>
      <w:lang w:val="en-U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dresanaoblku">
    <w:name w:val="envelope address"/>
    <w:basedOn w:val="Standard"/>
    <w:pPr>
      <w:spacing w:after="0" w:line="240" w:lineRule="auto"/>
      <w:ind w:left="2880"/>
    </w:pPr>
    <w:rPr>
      <w:rFonts w:ascii="Cambria" w:eastAsia="Times New Roman" w:hAnsi="Cambria"/>
      <w:sz w:val="24"/>
      <w:szCs w:val="24"/>
    </w:rPr>
  </w:style>
  <w:style w:type="paragraph" w:styleId="Zpat">
    <w:name w:val="footer"/>
    <w:basedOn w:val="Standard"/>
    <w:uiPriority w:val="99"/>
    <w:pPr>
      <w:suppressLineNumbers/>
      <w:tabs>
        <w:tab w:val="center" w:pos="4536"/>
        <w:tab w:val="right" w:pos="9072"/>
      </w:tabs>
      <w:spacing w:after="0" w:line="240" w:lineRule="auto"/>
    </w:pPr>
    <w:rPr>
      <w:rFonts w:ascii="Times New Roman" w:eastAsia="Times New Roman" w:hAnsi="Times New Roman"/>
      <w:sz w:val="24"/>
      <w:szCs w:val="24"/>
      <w:lang w:eastAsia="cs-CZ"/>
    </w:rPr>
  </w:style>
  <w:style w:type="paragraph" w:customStyle="1" w:styleId="Textbodyindent">
    <w:name w:val="Text body indent"/>
    <w:basedOn w:val="Standard"/>
    <w:pPr>
      <w:spacing w:after="0" w:line="240" w:lineRule="auto"/>
      <w:ind w:left="360"/>
    </w:pPr>
    <w:rPr>
      <w:rFonts w:ascii="Times New Roman" w:eastAsia="Times New Roman" w:hAnsi="Times New Roman"/>
      <w:color w:val="FF0000"/>
      <w:sz w:val="24"/>
      <w:szCs w:val="24"/>
      <w:lang w:eastAsia="cs-CZ"/>
    </w:rPr>
  </w:style>
  <w:style w:type="paragraph" w:styleId="Textbubliny">
    <w:name w:val="Balloon Text"/>
    <w:basedOn w:val="Standard"/>
    <w:pPr>
      <w:spacing w:after="0" w:line="240" w:lineRule="auto"/>
    </w:pPr>
    <w:rPr>
      <w:rFonts w:ascii="Tahoma" w:hAnsi="Tahoma" w:cs="Tahoma"/>
      <w:sz w:val="16"/>
      <w:szCs w:val="16"/>
    </w:rPr>
  </w:style>
  <w:style w:type="paragraph" w:customStyle="1" w:styleId="Default">
    <w:name w:val="Default"/>
    <w:pPr>
      <w:suppressAutoHyphens/>
      <w:autoSpaceDN w:val="0"/>
      <w:textAlignment w:val="baseline"/>
    </w:pPr>
    <w:rPr>
      <w:rFonts w:ascii="Times New Roman" w:hAnsi="Times New Roman"/>
      <w:color w:val="000000"/>
      <w:kern w:val="3"/>
      <w:sz w:val="24"/>
      <w:szCs w:val="24"/>
    </w:rPr>
  </w:style>
  <w:style w:type="paragraph" w:styleId="Odstavecseseznamem">
    <w:name w:val="List Paragraph"/>
    <w:basedOn w:val="Standard"/>
    <w:uiPriority w:val="34"/>
    <w:qFormat/>
    <w:pPr>
      <w:spacing w:after="0"/>
      <w:ind w:left="720"/>
    </w:pPr>
  </w:style>
  <w:style w:type="character" w:customStyle="1" w:styleId="ZpatChar">
    <w:name w:val="Zápatí Char"/>
    <w:uiPriority w:val="99"/>
    <w:rPr>
      <w:rFonts w:ascii="Times New Roman" w:eastAsia="Times New Roman" w:hAnsi="Times New Roman"/>
      <w:sz w:val="24"/>
      <w:szCs w:val="24"/>
    </w:rPr>
  </w:style>
  <w:style w:type="character" w:styleId="slostrnky">
    <w:name w:val="page number"/>
  </w:style>
  <w:style w:type="character" w:customStyle="1" w:styleId="ZkladntextodsazenChar">
    <w:name w:val="Základní text odsazený Char"/>
    <w:rPr>
      <w:rFonts w:ascii="Times New Roman" w:eastAsia="Times New Roman" w:hAnsi="Times New Roman"/>
      <w:color w:val="FF0000"/>
      <w:sz w:val="24"/>
      <w:szCs w:val="24"/>
    </w:rPr>
  </w:style>
  <w:style w:type="character" w:customStyle="1" w:styleId="TextbublinyChar">
    <w:name w:val="Text bubliny Char"/>
    <w:rPr>
      <w:rFonts w:ascii="Tahoma" w:hAnsi="Tahoma" w:cs="Tahoma"/>
      <w:sz w:val="16"/>
      <w:szCs w:val="16"/>
      <w:lang w:eastAsia="en-US"/>
    </w:rPr>
  </w:style>
  <w:style w:type="character" w:customStyle="1" w:styleId="ZkladntextChar">
    <w:name w:val="Základní text Char"/>
    <w:rPr>
      <w:rFonts w:ascii="Times New Roman" w:eastAsia="Times New Roman" w:hAnsi="Times New Roman"/>
      <w:lang w:val="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val="0"/>
      <w:color w:val="00000A"/>
    </w:rPr>
  </w:style>
  <w:style w:type="character" w:customStyle="1" w:styleId="ListLabel4">
    <w:name w:val="ListLabel 4"/>
    <w:rPr>
      <w:i w:val="0"/>
    </w:rPr>
  </w:style>
  <w:style w:type="character" w:customStyle="1" w:styleId="ListLabel5">
    <w:name w:val="ListLabel 5"/>
    <w:rPr>
      <w:rFonts w:eastAsia="Calibri" w:cs="Times New Roman"/>
      <w:b w:val="0"/>
      <w:color w:val="00000A"/>
    </w:rPr>
  </w:style>
  <w:style w:type="character" w:customStyle="1" w:styleId="ListLabel6">
    <w:name w:val="ListLabel 6"/>
    <w:rPr>
      <w:rFonts w:cs="Times New Roman"/>
    </w:rPr>
  </w:style>
  <w:style w:type="character" w:customStyle="1" w:styleId="ListLabel7">
    <w:name w:val="ListLabel 7"/>
    <w:rPr>
      <w:rFonts w:eastAsia="Times New Roman"/>
    </w:rPr>
  </w:style>
  <w:style w:type="character" w:customStyle="1" w:styleId="ListLabel8">
    <w:name w:val="ListLabel 8"/>
    <w:rPr>
      <w:u w:val="none"/>
    </w:rPr>
  </w:style>
  <w:style w:type="character" w:customStyle="1" w:styleId="ListLabel9">
    <w:name w:val="ListLabel 9"/>
    <w:rPr>
      <w:b/>
    </w:rPr>
  </w:style>
  <w:style w:type="character" w:customStyle="1" w:styleId="NumberingSymbols">
    <w:name w:val="Numbering Symbols"/>
  </w:style>
  <w:style w:type="paragraph" w:customStyle="1" w:styleId="Vchoz">
    <w:name w:val="Výchozí"/>
    <w:pPr>
      <w:widowControl w:val="0"/>
      <w:autoSpaceDE w:val="0"/>
      <w:autoSpaceDN w:val="0"/>
    </w:pPr>
    <w:rPr>
      <w:rFonts w:ascii="Times New Roman" w:hAnsi="Times New Roman"/>
      <w:sz w:val="24"/>
      <w:szCs w:val="24"/>
    </w:rPr>
  </w:style>
  <w:style w:type="paragraph" w:styleId="Zhlav">
    <w:name w:val="header"/>
    <w:basedOn w:val="Normln"/>
    <w:pPr>
      <w:tabs>
        <w:tab w:val="center" w:pos="4536"/>
        <w:tab w:val="right" w:pos="9072"/>
      </w:tabs>
    </w:pPr>
  </w:style>
  <w:style w:type="character" w:customStyle="1" w:styleId="ZhlavChar">
    <w:name w:val="Záhlaví Char"/>
    <w:basedOn w:val="Standardnpsmoodstavce"/>
  </w:style>
  <w:style w:type="paragraph" w:styleId="Bezmezer">
    <w:name w:val="No Spacing"/>
    <w:pPr>
      <w:widowControl w:val="0"/>
      <w:suppressAutoHyphens/>
      <w:autoSpaceDN w:val="0"/>
      <w:textAlignment w:val="baseline"/>
    </w:pPr>
    <w:rPr>
      <w:kern w:val="3"/>
    </w:rPr>
  </w:style>
  <w:style w:type="paragraph" w:styleId="Zkladntext">
    <w:name w:val="Body Text"/>
    <w:basedOn w:val="Normln"/>
    <w:pPr>
      <w:widowControl/>
      <w:suppressAutoHyphens w:val="0"/>
      <w:textAlignment w:val="auto"/>
    </w:pPr>
    <w:rPr>
      <w:rFonts w:ascii="Times New Roman" w:eastAsia="Times New Roman" w:hAnsi="Times New Roman"/>
      <w:lang w:val="en-US"/>
    </w:rPr>
  </w:style>
  <w:style w:type="character" w:customStyle="1" w:styleId="ZkladntextChar1">
    <w:name w:val="Základní text Char1"/>
    <w:basedOn w:val="Standardnpsmoodstavce"/>
  </w:style>
  <w:style w:type="table" w:styleId="Mkatabulky">
    <w:name w:val="Table Grid"/>
    <w:basedOn w:val="Normlntabulka"/>
    <w:uiPriority w:val="59"/>
    <w:rsid w:val="008E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RTFNum2">
    <w:name w:val="RTF_Num 2"/>
    <w:basedOn w:val="Bezseznamu"/>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1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1811</Words>
  <Characters>10686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Veselý</dc:creator>
  <cp:keywords/>
  <cp:lastModifiedBy>Vladislava Bicková</cp:lastModifiedBy>
  <cp:revision>6</cp:revision>
  <cp:lastPrinted>2019-10-29T08:09:00Z</cp:lastPrinted>
  <dcterms:created xsi:type="dcterms:W3CDTF">2024-02-12T05:50:00Z</dcterms:created>
  <dcterms:modified xsi:type="dcterms:W3CDTF">2024-03-01T11:13:00Z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Třeboň</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