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480CA" w14:textId="38B0ECB7" w:rsidR="00C24325" w:rsidRDefault="00633F71" w:rsidP="00753FBD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Smlouva o </w:t>
      </w:r>
      <w:r w:rsidR="009C2E5A">
        <w:rPr>
          <w:b/>
          <w:sz w:val="40"/>
          <w:szCs w:val="40"/>
        </w:rPr>
        <w:t>pro</w:t>
      </w:r>
      <w:r>
        <w:rPr>
          <w:b/>
          <w:sz w:val="40"/>
          <w:szCs w:val="40"/>
        </w:rPr>
        <w:t>nájmu prostor sloužících k podnikání</w:t>
      </w:r>
    </w:p>
    <w:p w14:paraId="699DA61D" w14:textId="77777777" w:rsidR="00C24325" w:rsidRPr="00753FBD" w:rsidRDefault="00C24325" w:rsidP="00C24325">
      <w:pPr>
        <w:rPr>
          <w:b/>
          <w:sz w:val="20"/>
          <w:szCs w:val="20"/>
        </w:rPr>
      </w:pPr>
    </w:p>
    <w:p w14:paraId="5FFA938E" w14:textId="7CBB8DEB" w:rsidR="00C24325" w:rsidRDefault="00633F71" w:rsidP="00C24325">
      <w:pPr>
        <w:rPr>
          <w:sz w:val="22"/>
          <w:szCs w:val="22"/>
        </w:rPr>
      </w:pPr>
      <w:r>
        <w:rPr>
          <w:sz w:val="22"/>
          <w:szCs w:val="22"/>
        </w:rPr>
        <w:t>(dle ust.§2201 a násl. a § 2302 a násl. z.</w:t>
      </w:r>
      <w:r w:rsidR="00137950">
        <w:rPr>
          <w:sz w:val="22"/>
          <w:szCs w:val="22"/>
        </w:rPr>
        <w:t xml:space="preserve"> </w:t>
      </w:r>
      <w:r>
        <w:rPr>
          <w:sz w:val="22"/>
          <w:szCs w:val="22"/>
        </w:rPr>
        <w:t>č. 89/2012  Sb. Občanský zákoník)</w:t>
      </w:r>
    </w:p>
    <w:p w14:paraId="2AFB9371" w14:textId="77777777" w:rsidR="00C24325" w:rsidRDefault="00C24325" w:rsidP="00C24325">
      <w:pPr>
        <w:rPr>
          <w:sz w:val="22"/>
          <w:szCs w:val="22"/>
        </w:rPr>
      </w:pPr>
    </w:p>
    <w:p w14:paraId="10541C43" w14:textId="77777777" w:rsidR="00C24325" w:rsidRDefault="00633F71" w:rsidP="00C24325">
      <w:pPr>
        <w:rPr>
          <w:sz w:val="22"/>
          <w:szCs w:val="22"/>
        </w:rPr>
      </w:pPr>
      <w:r>
        <w:rPr>
          <w:sz w:val="22"/>
          <w:szCs w:val="22"/>
        </w:rPr>
        <w:t>kterou n</w:t>
      </w:r>
      <w:r w:rsidR="00C24325">
        <w:rPr>
          <w:sz w:val="22"/>
          <w:szCs w:val="22"/>
        </w:rPr>
        <w:t xml:space="preserve">íže uvedeného dne a místa </w:t>
      </w:r>
      <w:r>
        <w:rPr>
          <w:sz w:val="22"/>
          <w:szCs w:val="22"/>
        </w:rPr>
        <w:t xml:space="preserve">spolu </w:t>
      </w:r>
      <w:r w:rsidR="00C24325">
        <w:rPr>
          <w:sz w:val="22"/>
          <w:szCs w:val="22"/>
        </w:rPr>
        <w:t xml:space="preserve">uzavřeli </w:t>
      </w:r>
    </w:p>
    <w:p w14:paraId="05CCF163" w14:textId="77777777" w:rsidR="00C24325" w:rsidRPr="00B10BCD" w:rsidRDefault="00C24325" w:rsidP="00FF1997">
      <w:pPr>
        <w:jc w:val="center"/>
        <w:rPr>
          <w:b/>
          <w:bCs/>
        </w:rPr>
      </w:pPr>
    </w:p>
    <w:p w14:paraId="22551B8A" w14:textId="7B3DC421" w:rsidR="00C560E4" w:rsidRDefault="009C2E5A" w:rsidP="000F3877">
      <w:pPr>
        <w:rPr>
          <w:b/>
          <w:color w:val="000000"/>
        </w:rPr>
      </w:pPr>
      <w:r>
        <w:rPr>
          <w:b/>
          <w:color w:val="000000"/>
        </w:rPr>
        <w:t>MACHALA GROUP SE</w:t>
      </w:r>
    </w:p>
    <w:p w14:paraId="360E35EE" w14:textId="5DF220D4" w:rsidR="000F3877" w:rsidRPr="00EA1C19" w:rsidRDefault="000F3877" w:rsidP="000F3877">
      <w:r w:rsidRPr="00B10BCD">
        <w:t xml:space="preserve">se sídlem Hybernská </w:t>
      </w:r>
      <w:r w:rsidR="00C323E8">
        <w:t>1271/</w:t>
      </w:r>
      <w:r w:rsidRPr="00B10BCD">
        <w:t xml:space="preserve">32, </w:t>
      </w:r>
      <w:r w:rsidRPr="00EA1C19">
        <w:t>110 00 Praha, Nové Město</w:t>
      </w:r>
    </w:p>
    <w:p w14:paraId="5A37B929" w14:textId="23FB3AED" w:rsidR="000F3877" w:rsidRPr="00EA1C19" w:rsidRDefault="002F1473" w:rsidP="000F3877">
      <w:r w:rsidRPr="00EA1C19">
        <w:t xml:space="preserve">IČ: </w:t>
      </w:r>
      <w:r w:rsidR="009C2E5A" w:rsidRPr="00EA1C19">
        <w:t xml:space="preserve">24133418 </w:t>
      </w:r>
      <w:r w:rsidR="00700561" w:rsidRPr="00EA1C19">
        <w:t xml:space="preserve"> </w:t>
      </w:r>
      <w:r w:rsidR="009C2E5A" w:rsidRPr="00EA1C19">
        <w:t xml:space="preserve">DIČ: </w:t>
      </w:r>
      <w:r w:rsidR="00C323E8" w:rsidRPr="00EA1C19">
        <w:t>CZ</w:t>
      </w:r>
      <w:r w:rsidR="009C2E5A" w:rsidRPr="00EA1C19">
        <w:t>24133418</w:t>
      </w:r>
    </w:p>
    <w:p w14:paraId="26C74199" w14:textId="3B63CE84" w:rsidR="000F3877" w:rsidRDefault="00B474A4" w:rsidP="000F3877">
      <w:r w:rsidRPr="00EA1C19">
        <w:t>zastoupena</w:t>
      </w:r>
      <w:r w:rsidR="0071538E">
        <w:t>:</w:t>
      </w:r>
      <w:r w:rsidRPr="00EA1C19">
        <w:t xml:space="preserve">  Ing. Ludvíkem Machalou,</w:t>
      </w:r>
      <w:r w:rsidR="00C323E8" w:rsidRPr="00EA1C19">
        <w:t xml:space="preserve"> </w:t>
      </w:r>
      <w:r w:rsidR="00487E73" w:rsidRPr="00EA1C19">
        <w:t>předseda správní rady-generální ředitel</w:t>
      </w:r>
    </w:p>
    <w:p w14:paraId="3F674F4C" w14:textId="55C68186" w:rsidR="0071538E" w:rsidRPr="00EA1C19" w:rsidRDefault="0071538E" w:rsidP="000F3877">
      <w:r>
        <w:t>zapsaná v obchodním rejstříku u Městského soudu v Praze, pod sp. zn. H 388</w:t>
      </w:r>
    </w:p>
    <w:p w14:paraId="388BF820" w14:textId="424062DD" w:rsidR="00700561" w:rsidRPr="00B10BCD" w:rsidRDefault="00700561" w:rsidP="000F3877">
      <w:r w:rsidRPr="00EA1C19">
        <w:t>bankovní spojení: KB Svitavy, č.</w:t>
      </w:r>
      <w:r w:rsidR="00137950" w:rsidRPr="00EA1C19">
        <w:t xml:space="preserve"> </w:t>
      </w:r>
      <w:r w:rsidRPr="00EA1C19">
        <w:t>úč. 9058500287/0100</w:t>
      </w:r>
    </w:p>
    <w:p w14:paraId="452C4D0B" w14:textId="77777777" w:rsidR="000F3877" w:rsidRPr="00E7436C" w:rsidRDefault="000F3877" w:rsidP="000F3877">
      <w:pPr>
        <w:pStyle w:val="Zkladntext"/>
        <w:jc w:val="right"/>
        <w:rPr>
          <w:rFonts w:ascii="Times New Roman" w:hAnsi="Times New Roman"/>
          <w:i/>
          <w:szCs w:val="24"/>
        </w:rPr>
      </w:pPr>
      <w:r w:rsidRPr="00B10BCD">
        <w:rPr>
          <w:rFonts w:ascii="Times New Roman" w:hAnsi="Times New Roman"/>
          <w:szCs w:val="24"/>
        </w:rPr>
        <w:tab/>
      </w:r>
      <w:r w:rsidRPr="00B10BCD">
        <w:rPr>
          <w:rFonts w:ascii="Times New Roman" w:hAnsi="Times New Roman"/>
          <w:szCs w:val="24"/>
        </w:rPr>
        <w:tab/>
      </w:r>
      <w:r w:rsidRPr="00B10BCD">
        <w:rPr>
          <w:rFonts w:ascii="Times New Roman" w:hAnsi="Times New Roman"/>
          <w:szCs w:val="24"/>
        </w:rPr>
        <w:tab/>
      </w:r>
      <w:r w:rsidRPr="00B10BCD">
        <w:rPr>
          <w:rFonts w:ascii="Times New Roman" w:hAnsi="Times New Roman"/>
          <w:szCs w:val="24"/>
        </w:rPr>
        <w:tab/>
      </w:r>
      <w:r w:rsidRPr="00B10BCD">
        <w:rPr>
          <w:rFonts w:ascii="Times New Roman" w:hAnsi="Times New Roman"/>
          <w:szCs w:val="24"/>
        </w:rPr>
        <w:tab/>
      </w:r>
      <w:r w:rsidRPr="00B10BCD">
        <w:rPr>
          <w:rFonts w:ascii="Times New Roman" w:hAnsi="Times New Roman"/>
          <w:szCs w:val="24"/>
        </w:rPr>
        <w:tab/>
      </w:r>
      <w:r w:rsidRPr="00B10BCD">
        <w:rPr>
          <w:rFonts w:ascii="Times New Roman" w:hAnsi="Times New Roman"/>
          <w:szCs w:val="24"/>
        </w:rPr>
        <w:tab/>
      </w:r>
      <w:r w:rsidRPr="00B10BCD">
        <w:rPr>
          <w:rFonts w:ascii="Times New Roman" w:hAnsi="Times New Roman"/>
          <w:szCs w:val="24"/>
        </w:rPr>
        <w:tab/>
        <w:t xml:space="preserve">- na straně jedné </w:t>
      </w:r>
      <w:r w:rsidR="003109B1">
        <w:rPr>
          <w:rFonts w:ascii="Times New Roman" w:hAnsi="Times New Roman"/>
          <w:b/>
          <w:i/>
          <w:szCs w:val="24"/>
        </w:rPr>
        <w:t>pro</w:t>
      </w:r>
      <w:r w:rsidR="00E7436C" w:rsidRPr="00E7436C">
        <w:rPr>
          <w:rFonts w:ascii="Times New Roman" w:hAnsi="Times New Roman"/>
          <w:b/>
          <w:i/>
          <w:szCs w:val="24"/>
        </w:rPr>
        <w:t>najímatel</w:t>
      </w:r>
      <w:r w:rsidRPr="00E7436C">
        <w:rPr>
          <w:rFonts w:ascii="Times New Roman" w:hAnsi="Times New Roman"/>
          <w:b/>
          <w:i/>
          <w:szCs w:val="24"/>
        </w:rPr>
        <w:t xml:space="preserve"> </w:t>
      </w:r>
    </w:p>
    <w:p w14:paraId="4F947D41" w14:textId="77777777" w:rsidR="000F3877" w:rsidRPr="00753FBD" w:rsidRDefault="000F3877" w:rsidP="000F3877">
      <w:pPr>
        <w:rPr>
          <w:i/>
          <w:sz w:val="16"/>
          <w:szCs w:val="16"/>
        </w:rPr>
      </w:pPr>
    </w:p>
    <w:p w14:paraId="0E9613CA" w14:textId="77777777" w:rsidR="000F3877" w:rsidRPr="00B10BCD" w:rsidRDefault="000F3877" w:rsidP="000F3877">
      <w:r w:rsidRPr="00B10BCD">
        <w:t>a</w:t>
      </w:r>
    </w:p>
    <w:p w14:paraId="2E81D273" w14:textId="77777777" w:rsidR="00652E24" w:rsidRPr="00753FBD" w:rsidRDefault="00652E24" w:rsidP="00652E24">
      <w:pPr>
        <w:widowControl w:val="0"/>
        <w:autoSpaceDE w:val="0"/>
        <w:autoSpaceDN w:val="0"/>
        <w:adjustRightInd w:val="0"/>
        <w:spacing w:line="220" w:lineRule="atLeast"/>
        <w:jc w:val="both"/>
        <w:rPr>
          <w:sz w:val="16"/>
          <w:szCs w:val="16"/>
        </w:rPr>
      </w:pPr>
    </w:p>
    <w:p w14:paraId="457343BE" w14:textId="77777777" w:rsidR="00A23A2E" w:rsidRDefault="00A23A2E" w:rsidP="00C560E4">
      <w:pPr>
        <w:rPr>
          <w:b/>
          <w:color w:val="000000"/>
        </w:rPr>
      </w:pPr>
    </w:p>
    <w:p w14:paraId="17336FA6" w14:textId="77777777" w:rsidR="00700561" w:rsidRDefault="00C323E8" w:rsidP="00C560E4">
      <w:pPr>
        <w:rPr>
          <w:b/>
          <w:color w:val="000000"/>
        </w:rPr>
      </w:pPr>
      <w:r>
        <w:rPr>
          <w:b/>
          <w:color w:val="000000"/>
        </w:rPr>
        <w:t>Všeobecná zdravotní pojišťovna České republiky</w:t>
      </w:r>
    </w:p>
    <w:p w14:paraId="3EA10A49" w14:textId="53A31990" w:rsidR="00700561" w:rsidRPr="00700561" w:rsidRDefault="00700561" w:rsidP="00C560E4">
      <w:pPr>
        <w:rPr>
          <w:b/>
          <w:color w:val="000000"/>
        </w:rPr>
      </w:pPr>
      <w:r>
        <w:rPr>
          <w:bCs/>
          <w:color w:val="000000"/>
        </w:rPr>
        <w:t xml:space="preserve">se </w:t>
      </w:r>
      <w:r w:rsidR="00C323E8">
        <w:rPr>
          <w:bCs/>
          <w:color w:val="000000"/>
        </w:rPr>
        <w:t>sídlem Orlická 2020/4, 130 00 Praha 3</w:t>
      </w:r>
    </w:p>
    <w:p w14:paraId="314A6F74" w14:textId="4F2D9D60" w:rsidR="00700561" w:rsidRDefault="00700561" w:rsidP="00C560E4">
      <w:pPr>
        <w:rPr>
          <w:bCs/>
          <w:color w:val="000000"/>
        </w:rPr>
      </w:pPr>
      <w:r>
        <w:rPr>
          <w:bCs/>
          <w:color w:val="000000"/>
        </w:rPr>
        <w:t>IČ: 41197518  DIČ: CZ41197518</w:t>
      </w:r>
    </w:p>
    <w:p w14:paraId="196E94D7" w14:textId="77777777" w:rsidR="00700561" w:rsidRDefault="00C323E8" w:rsidP="00C560E4">
      <w:pPr>
        <w:rPr>
          <w:bCs/>
          <w:color w:val="000000"/>
        </w:rPr>
      </w:pPr>
      <w:r>
        <w:rPr>
          <w:bCs/>
          <w:color w:val="000000"/>
        </w:rPr>
        <w:t>zastoupená In</w:t>
      </w:r>
      <w:r w:rsidR="00700561">
        <w:rPr>
          <w:bCs/>
          <w:color w:val="000000"/>
        </w:rPr>
        <w:t>g</w:t>
      </w:r>
      <w:r>
        <w:rPr>
          <w:bCs/>
          <w:color w:val="000000"/>
        </w:rPr>
        <w:t>.</w:t>
      </w:r>
      <w:r w:rsidR="00B939CF">
        <w:rPr>
          <w:bCs/>
          <w:color w:val="000000"/>
        </w:rPr>
        <w:t xml:space="preserve"> Zdeňkem Kabátkem, ředitelem VZP ČR</w:t>
      </w:r>
    </w:p>
    <w:p w14:paraId="0BA80489" w14:textId="77777777" w:rsidR="00700561" w:rsidRDefault="00B939CF" w:rsidP="00C560E4">
      <w:pPr>
        <w:rPr>
          <w:bCs/>
          <w:color w:val="000000"/>
        </w:rPr>
      </w:pPr>
      <w:r>
        <w:rPr>
          <w:bCs/>
          <w:color w:val="000000"/>
        </w:rPr>
        <w:t xml:space="preserve">k podpisu této smlouvy je pověřen Ing. Michal Provazník, ředitel Regionální pobočky Hradec Králové, pobočky pro Královéhradecký a Pardubický kraj </w:t>
      </w:r>
    </w:p>
    <w:p w14:paraId="7EFE1E61" w14:textId="3B1D80BE" w:rsidR="00B939CF" w:rsidRDefault="00B939CF" w:rsidP="00C560E4">
      <w:pPr>
        <w:rPr>
          <w:bCs/>
          <w:color w:val="000000"/>
        </w:rPr>
      </w:pPr>
      <w:r>
        <w:rPr>
          <w:bCs/>
          <w:color w:val="000000"/>
        </w:rPr>
        <w:t>bankovní spojení:</w:t>
      </w:r>
      <w:r w:rsidR="00700561">
        <w:rPr>
          <w:bCs/>
          <w:color w:val="000000"/>
        </w:rPr>
        <w:t xml:space="preserve"> </w:t>
      </w:r>
      <w:r>
        <w:rPr>
          <w:bCs/>
          <w:color w:val="000000"/>
        </w:rPr>
        <w:t>ČNB, č.</w:t>
      </w:r>
      <w:r w:rsidR="00137950">
        <w:rPr>
          <w:bCs/>
          <w:color w:val="000000"/>
        </w:rPr>
        <w:t xml:space="preserve"> </w:t>
      </w:r>
      <w:r>
        <w:rPr>
          <w:bCs/>
          <w:color w:val="000000"/>
        </w:rPr>
        <w:t>úč.: 1110202521/0710</w:t>
      </w:r>
    </w:p>
    <w:p w14:paraId="47D3904B" w14:textId="745F6F39" w:rsidR="00C323E8" w:rsidRDefault="00B939CF" w:rsidP="00C560E4">
      <w:pPr>
        <w:rPr>
          <w:bCs/>
          <w:color w:val="000000"/>
        </w:rPr>
      </w:pPr>
      <w:r>
        <w:rPr>
          <w:bCs/>
          <w:color w:val="000000"/>
        </w:rPr>
        <w:t>zřízena zákonem č.551/1991 Sb.. o Všeobecné zdravotní pojišťovně ČR, ve znění pozdějších předpisů</w:t>
      </w:r>
    </w:p>
    <w:p w14:paraId="3874B2F9" w14:textId="77777777" w:rsidR="00652E24" w:rsidRDefault="00652E24" w:rsidP="00652E24">
      <w:pPr>
        <w:widowControl w:val="0"/>
        <w:autoSpaceDE w:val="0"/>
        <w:autoSpaceDN w:val="0"/>
        <w:adjustRightInd w:val="0"/>
        <w:spacing w:line="220" w:lineRule="atLeast"/>
        <w:jc w:val="both"/>
        <w:rPr>
          <w:color w:val="000000"/>
        </w:rPr>
      </w:pPr>
    </w:p>
    <w:p w14:paraId="7002D56B" w14:textId="15BEA6AC" w:rsidR="000F3877" w:rsidRPr="00B10BCD" w:rsidRDefault="000F3877" w:rsidP="000F3877">
      <w:pPr>
        <w:pStyle w:val="Zkladntext"/>
        <w:jc w:val="right"/>
        <w:rPr>
          <w:rFonts w:ascii="Times New Roman" w:hAnsi="Times New Roman"/>
          <w:szCs w:val="24"/>
        </w:rPr>
      </w:pPr>
      <w:r w:rsidRPr="00B10BCD">
        <w:rPr>
          <w:rFonts w:ascii="Times New Roman" w:hAnsi="Times New Roman"/>
          <w:szCs w:val="24"/>
        </w:rPr>
        <w:tab/>
      </w:r>
      <w:r w:rsidRPr="00B10BCD">
        <w:rPr>
          <w:rFonts w:ascii="Times New Roman" w:hAnsi="Times New Roman"/>
          <w:szCs w:val="24"/>
        </w:rPr>
        <w:tab/>
      </w:r>
      <w:r w:rsidRPr="00B10BCD">
        <w:rPr>
          <w:rFonts w:ascii="Times New Roman" w:hAnsi="Times New Roman"/>
          <w:szCs w:val="24"/>
        </w:rPr>
        <w:tab/>
      </w:r>
      <w:r w:rsidRPr="00B10BCD">
        <w:rPr>
          <w:rFonts w:ascii="Times New Roman" w:hAnsi="Times New Roman"/>
          <w:szCs w:val="24"/>
        </w:rPr>
        <w:tab/>
      </w:r>
      <w:r w:rsidRPr="00B10BCD">
        <w:rPr>
          <w:rFonts w:ascii="Times New Roman" w:hAnsi="Times New Roman"/>
          <w:szCs w:val="24"/>
        </w:rPr>
        <w:tab/>
      </w:r>
      <w:r w:rsidRPr="00B10BCD">
        <w:rPr>
          <w:rFonts w:ascii="Times New Roman" w:hAnsi="Times New Roman"/>
          <w:szCs w:val="24"/>
        </w:rPr>
        <w:tab/>
      </w:r>
      <w:r w:rsidRPr="00B10BCD">
        <w:rPr>
          <w:rFonts w:ascii="Times New Roman" w:hAnsi="Times New Roman"/>
          <w:szCs w:val="24"/>
        </w:rPr>
        <w:tab/>
        <w:t xml:space="preserve">- na straně druhé jako </w:t>
      </w:r>
      <w:r w:rsidRPr="00E7436C">
        <w:rPr>
          <w:rFonts w:ascii="Times New Roman" w:hAnsi="Times New Roman"/>
          <w:b/>
          <w:i/>
          <w:szCs w:val="24"/>
        </w:rPr>
        <w:t>nájemce</w:t>
      </w:r>
    </w:p>
    <w:p w14:paraId="359D8CFB" w14:textId="7735BB62" w:rsidR="00532CB7" w:rsidRPr="00B10BCD" w:rsidRDefault="00532CB7" w:rsidP="00510DFA"/>
    <w:p w14:paraId="783653FE" w14:textId="3CCE6CFC" w:rsidR="00532CB7" w:rsidRDefault="00B939CF" w:rsidP="00FF1997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532CB7" w:rsidRPr="00B10BCD">
        <w:rPr>
          <w:b/>
          <w:bCs/>
        </w:rPr>
        <w:t>I.</w:t>
      </w:r>
    </w:p>
    <w:p w14:paraId="55CCE0EE" w14:textId="14A2D712" w:rsidR="00493BB0" w:rsidRDefault="00493BB0" w:rsidP="00FF1997">
      <w:pPr>
        <w:jc w:val="center"/>
        <w:rPr>
          <w:b/>
          <w:bCs/>
        </w:rPr>
      </w:pPr>
      <w:r>
        <w:rPr>
          <w:b/>
          <w:bCs/>
        </w:rPr>
        <w:t>Předmět nájmu</w:t>
      </w:r>
    </w:p>
    <w:p w14:paraId="7300BCF2" w14:textId="77777777" w:rsidR="00774E9B" w:rsidRPr="00B10BCD" w:rsidRDefault="00774E9B" w:rsidP="00493BB0">
      <w:pPr>
        <w:rPr>
          <w:b/>
          <w:bCs/>
        </w:rPr>
      </w:pPr>
    </w:p>
    <w:p w14:paraId="71FE0291" w14:textId="1BC9536B" w:rsidR="006E52F2" w:rsidRDefault="003109B1" w:rsidP="006E52F2">
      <w:pPr>
        <w:pStyle w:val="Odstavecseseznamem"/>
        <w:numPr>
          <w:ilvl w:val="0"/>
          <w:numId w:val="3"/>
        </w:numPr>
        <w:jc w:val="both"/>
      </w:pPr>
      <w:r>
        <w:t>Pro</w:t>
      </w:r>
      <w:r w:rsidR="00E7436C">
        <w:t>najímatel</w:t>
      </w:r>
      <w:r w:rsidR="00532CB7" w:rsidRPr="00B10BCD">
        <w:t xml:space="preserve"> je </w:t>
      </w:r>
      <w:r>
        <w:t xml:space="preserve">– mimo jiné - </w:t>
      </w:r>
      <w:r w:rsidR="00532CB7" w:rsidRPr="00B10BCD">
        <w:t xml:space="preserve">výlučným </w:t>
      </w:r>
      <w:r>
        <w:t>vlastníkem</w:t>
      </w:r>
      <w:r w:rsidR="00E7436C">
        <w:t xml:space="preserve"> </w:t>
      </w:r>
      <w:r>
        <w:t xml:space="preserve">budovy </w:t>
      </w:r>
      <w:r w:rsidR="005330F2">
        <w:t>č.p. 276</w:t>
      </w:r>
      <w:r w:rsidR="00223D79">
        <w:t xml:space="preserve"> na ulici </w:t>
      </w:r>
      <w:r w:rsidR="005330F2">
        <w:t xml:space="preserve">Jindřišská, </w:t>
      </w:r>
      <w:r w:rsidR="00C24325" w:rsidRPr="00B10BCD">
        <w:t xml:space="preserve"> </w:t>
      </w:r>
      <w:r>
        <w:t xml:space="preserve">která je součástí </w:t>
      </w:r>
      <w:r w:rsidR="00223D79">
        <w:t xml:space="preserve"> </w:t>
      </w:r>
      <w:r w:rsidR="003E2991">
        <w:t xml:space="preserve">pozemku </w:t>
      </w:r>
      <w:r>
        <w:t>parc</w:t>
      </w:r>
      <w:r w:rsidR="003E2991">
        <w:t>. č.</w:t>
      </w:r>
      <w:r w:rsidR="00532CB7" w:rsidRPr="00B10BCD">
        <w:t xml:space="preserve"> </w:t>
      </w:r>
      <w:r>
        <w:t xml:space="preserve">st. 772 </w:t>
      </w:r>
      <w:r w:rsidR="003E2991">
        <w:t>(</w:t>
      </w:r>
      <w:r w:rsidR="005330F2">
        <w:t>zastavěná plocha a nádvoří</w:t>
      </w:r>
      <w:r w:rsidR="003E2991">
        <w:t>) a pozemku parc. č. st.</w:t>
      </w:r>
      <w:r w:rsidR="005330F2">
        <w:t xml:space="preserve"> </w:t>
      </w:r>
      <w:r w:rsidR="003E2991">
        <w:t xml:space="preserve">11347 (zastavěná plocha a nádvoří) </w:t>
      </w:r>
      <w:r w:rsidR="005330F2">
        <w:t>v obci a</w:t>
      </w:r>
      <w:r w:rsidR="00B10BCD" w:rsidRPr="00B10BCD">
        <w:t xml:space="preserve"> katastrálním území</w:t>
      </w:r>
      <w:r w:rsidR="00B10BCD" w:rsidRPr="006E52F2">
        <w:rPr>
          <w:color w:val="000000"/>
        </w:rPr>
        <w:t xml:space="preserve"> </w:t>
      </w:r>
      <w:r w:rsidR="00676B49" w:rsidRPr="006E52F2">
        <w:rPr>
          <w:color w:val="000000"/>
        </w:rPr>
        <w:t>Pardubice</w:t>
      </w:r>
      <w:r w:rsidR="00A914E6">
        <w:rPr>
          <w:color w:val="000000"/>
        </w:rPr>
        <w:t xml:space="preserve">, zapsané na LV </w:t>
      </w:r>
      <w:r w:rsidR="005330F2">
        <w:t>č.</w:t>
      </w:r>
      <w:r w:rsidR="00D74275">
        <w:t xml:space="preserve"> </w:t>
      </w:r>
      <w:r w:rsidR="005330F2">
        <w:t xml:space="preserve">68606 u </w:t>
      </w:r>
      <w:r w:rsidR="000F3877" w:rsidRPr="00B10BCD">
        <w:t xml:space="preserve"> </w:t>
      </w:r>
      <w:r w:rsidR="005330F2">
        <w:t>K</w:t>
      </w:r>
      <w:r w:rsidR="00532CB7" w:rsidRPr="00B10BCD">
        <w:t>atastrální</w:t>
      </w:r>
      <w:r w:rsidR="005330F2">
        <w:t xml:space="preserve">ho </w:t>
      </w:r>
      <w:r w:rsidR="00C24325" w:rsidRPr="00B10BCD">
        <w:t xml:space="preserve"> </w:t>
      </w:r>
      <w:r w:rsidR="00532CB7" w:rsidRPr="00B10BCD">
        <w:t>úřad</w:t>
      </w:r>
      <w:r w:rsidR="005330F2">
        <w:t xml:space="preserve">u pro </w:t>
      </w:r>
      <w:r w:rsidR="00B10BCD" w:rsidRPr="00B10BCD">
        <w:t xml:space="preserve"> Pardubický kraj, </w:t>
      </w:r>
      <w:r w:rsidR="005330F2">
        <w:t>katastrální pracoviště Pardubice</w:t>
      </w:r>
      <w:r w:rsidR="00A914E6">
        <w:t xml:space="preserve"> (dále jen „budova“)</w:t>
      </w:r>
      <w:r w:rsidR="005330F2">
        <w:t>.</w:t>
      </w:r>
      <w:r w:rsidR="00B10BCD" w:rsidRPr="00B10BCD">
        <w:t xml:space="preserve"> </w:t>
      </w:r>
      <w:r>
        <w:t>Pronajímatel prohlašuje, že je oprávněn</w:t>
      </w:r>
      <w:r w:rsidR="00D74275">
        <w:t xml:space="preserve"> vlastnicky disponovat s uvedenou </w:t>
      </w:r>
      <w:r w:rsidR="00A914E6">
        <w:t xml:space="preserve">budovou </w:t>
      </w:r>
      <w:r w:rsidR="00D74275">
        <w:t>a nic nebrání tomu, aby prostory</w:t>
      </w:r>
      <w:r w:rsidR="003E2991">
        <w:t xml:space="preserve"> sloužící k </w:t>
      </w:r>
      <w:r w:rsidR="00392311">
        <w:t>podnikání</w:t>
      </w:r>
      <w:r w:rsidR="00D74275">
        <w:t>, které se v ní nacházejí</w:t>
      </w:r>
      <w:r w:rsidR="003E2991">
        <w:t>,</w:t>
      </w:r>
      <w:r w:rsidR="00D74275">
        <w:t xml:space="preserve"> přenechal do užívání nájemci ve smyslu ustanovení §2302 </w:t>
      </w:r>
      <w:r w:rsidR="00A914E6">
        <w:t xml:space="preserve">a násl. </w:t>
      </w:r>
      <w:r w:rsidR="00D74275">
        <w:t>zák.</w:t>
      </w:r>
      <w:r w:rsidR="00137950">
        <w:t xml:space="preserve"> </w:t>
      </w:r>
      <w:r w:rsidR="00D74275">
        <w:t>č. 89/2012 Sb.</w:t>
      </w:r>
      <w:r w:rsidR="00A914E6">
        <w:t>, občanský zákoník,</w:t>
      </w:r>
      <w:r w:rsidR="00D74275">
        <w:t xml:space="preserve"> v platném znění</w:t>
      </w:r>
      <w:r w:rsidR="00493BB0">
        <w:t>.</w:t>
      </w:r>
    </w:p>
    <w:p w14:paraId="08539B70" w14:textId="75C55E19" w:rsidR="004826C1" w:rsidRDefault="00D74275" w:rsidP="006E52F2">
      <w:pPr>
        <w:pStyle w:val="Odstavecseseznamem"/>
        <w:numPr>
          <w:ilvl w:val="0"/>
          <w:numId w:val="3"/>
        </w:numPr>
        <w:jc w:val="both"/>
      </w:pPr>
      <w:r>
        <w:t>Pro</w:t>
      </w:r>
      <w:r w:rsidR="00532CB7" w:rsidRPr="00510DFA">
        <w:t xml:space="preserve">najímatel </w:t>
      </w:r>
      <w:r w:rsidR="003B1F86">
        <w:t>přenechává</w:t>
      </w:r>
      <w:r w:rsidR="003B1F86" w:rsidRPr="00510DFA">
        <w:t xml:space="preserve"> </w:t>
      </w:r>
      <w:r w:rsidR="00532CB7" w:rsidRPr="00510DFA">
        <w:t xml:space="preserve">touto smlouvou do </w:t>
      </w:r>
      <w:r>
        <w:t>pro</w:t>
      </w:r>
      <w:r w:rsidR="00532CB7" w:rsidRPr="00510DFA">
        <w:t xml:space="preserve">nájmu nájemci prostory, které tvoří součást </w:t>
      </w:r>
      <w:r w:rsidR="00A914E6">
        <w:t>budovy</w:t>
      </w:r>
      <w:r w:rsidR="00532CB7" w:rsidRPr="00510DFA">
        <w:t xml:space="preserve"> uvedené v </w:t>
      </w:r>
      <w:r w:rsidR="000507FC">
        <w:t>odst</w:t>
      </w:r>
      <w:r w:rsidR="00532CB7" w:rsidRPr="00510DFA">
        <w:t>. I.</w:t>
      </w:r>
      <w:r w:rsidR="00B20F83">
        <w:t xml:space="preserve"> </w:t>
      </w:r>
      <w:r w:rsidR="000507FC">
        <w:t>tohoto článku</w:t>
      </w:r>
      <w:r w:rsidR="000F3877">
        <w:t xml:space="preserve">, a to </w:t>
      </w:r>
      <w:r w:rsidR="00093A21">
        <w:t>prostory</w:t>
      </w:r>
      <w:r w:rsidR="00E56C38">
        <w:t xml:space="preserve"> </w:t>
      </w:r>
      <w:r w:rsidR="00233651">
        <w:t>o</w:t>
      </w:r>
      <w:r w:rsidR="0045156F">
        <w:t xml:space="preserve"> ploše</w:t>
      </w:r>
      <w:r w:rsidR="00233986">
        <w:t xml:space="preserve"> 186,8</w:t>
      </w:r>
      <w:r w:rsidR="004E3D6C">
        <w:t xml:space="preserve"> </w:t>
      </w:r>
      <w:r w:rsidR="00A23A2E">
        <w:t>m</w:t>
      </w:r>
      <w:r w:rsidR="00A23A2E" w:rsidRPr="006E52F2">
        <w:rPr>
          <w:vertAlign w:val="superscript"/>
        </w:rPr>
        <w:t>2</w:t>
      </w:r>
      <w:r w:rsidR="00A23A2E">
        <w:t xml:space="preserve"> </w:t>
      </w:r>
      <w:r w:rsidR="000F3877">
        <w:t xml:space="preserve">nacházející se </w:t>
      </w:r>
      <w:r>
        <w:t>v</w:t>
      </w:r>
      <w:r w:rsidR="004E3D6C">
        <w:t> prvním</w:t>
      </w:r>
      <w:r>
        <w:t xml:space="preserve"> nadzemním podlaží budovy</w:t>
      </w:r>
      <w:r w:rsidR="00137950">
        <w:t xml:space="preserve"> </w:t>
      </w:r>
      <w:r w:rsidR="00B643CD">
        <w:t>č</w:t>
      </w:r>
      <w:r w:rsidR="003E2991">
        <w:t>.</w:t>
      </w:r>
      <w:r w:rsidR="00B643CD">
        <w:t>p.</w:t>
      </w:r>
      <w:r w:rsidR="003E2991">
        <w:t xml:space="preserve"> </w:t>
      </w:r>
      <w:r w:rsidR="00B643CD">
        <w:t>276 v</w:t>
      </w:r>
      <w:r w:rsidR="0084001D">
        <w:t> </w:t>
      </w:r>
      <w:r w:rsidR="00B643CD">
        <w:t>Pardubicích</w:t>
      </w:r>
      <w:r w:rsidR="0084001D">
        <w:t xml:space="preserve"> (dále jen „předmět nájmu“)</w:t>
      </w:r>
      <w:r w:rsidR="004826C1">
        <w:t xml:space="preserve">. </w:t>
      </w:r>
      <w:r w:rsidR="0084001D">
        <w:t>Předmět nájmu je blíže</w:t>
      </w:r>
      <w:r w:rsidR="004826C1">
        <w:t xml:space="preserve"> vymezen v grafickém náčrtu, který tvoří přílohu č. 2 této smlouvy a je její nedílnou součástí. Z důvodů předejití případných nejasností smluvní strany prohlašují, že předmět nájmu sestává z níže uvedených prostor:</w:t>
      </w:r>
      <w:r w:rsidR="000F3877">
        <w:t xml:space="preserve"> </w:t>
      </w:r>
    </w:p>
    <w:p w14:paraId="44A40F05" w14:textId="25E39AE8" w:rsidR="004826C1" w:rsidRDefault="004826C1" w:rsidP="004826C1">
      <w:pPr>
        <w:pStyle w:val="Odstavecseseznamem"/>
        <w:jc w:val="both"/>
      </w:pPr>
    </w:p>
    <w:p w14:paraId="73D0C464" w14:textId="44FE2227" w:rsidR="004826C1" w:rsidRPr="008F1B92" w:rsidRDefault="004826C1" w:rsidP="004826C1">
      <w:pPr>
        <w:pStyle w:val="Odstavecseseznamem"/>
        <w:numPr>
          <w:ilvl w:val="0"/>
          <w:numId w:val="11"/>
        </w:numPr>
        <w:jc w:val="both"/>
      </w:pPr>
      <w:r w:rsidRPr="008F1B92">
        <w:t>místnost označená č. 117 (WC muži),</w:t>
      </w:r>
    </w:p>
    <w:p w14:paraId="27BA8602" w14:textId="3AAC01E0" w:rsidR="004826C1" w:rsidRDefault="004826C1" w:rsidP="004826C1">
      <w:pPr>
        <w:pStyle w:val="Odstavecseseznamem"/>
        <w:numPr>
          <w:ilvl w:val="0"/>
          <w:numId w:val="11"/>
        </w:numPr>
        <w:jc w:val="both"/>
      </w:pPr>
      <w:r>
        <w:t>místnost označená č. 139 (hlavní velký sál),</w:t>
      </w:r>
    </w:p>
    <w:p w14:paraId="5850711E" w14:textId="2E0E11F2" w:rsidR="004826C1" w:rsidRDefault="004826C1" w:rsidP="004826C1">
      <w:pPr>
        <w:pStyle w:val="Odstavecseseznamem"/>
        <w:numPr>
          <w:ilvl w:val="0"/>
          <w:numId w:val="11"/>
        </w:numPr>
        <w:jc w:val="both"/>
      </w:pPr>
      <w:r>
        <w:lastRenderedPageBreak/>
        <w:t>místnost označená č. 140 (malý sál),</w:t>
      </w:r>
    </w:p>
    <w:p w14:paraId="6CD33EC3" w14:textId="6713F4A4" w:rsidR="004826C1" w:rsidRDefault="004826C1" w:rsidP="004826C1">
      <w:pPr>
        <w:pStyle w:val="Odstavecseseznamem"/>
        <w:numPr>
          <w:ilvl w:val="0"/>
          <w:numId w:val="11"/>
        </w:numPr>
        <w:jc w:val="both"/>
      </w:pPr>
      <w:r>
        <w:t>místnost označená č. 141 (technická místnost, kotel),</w:t>
      </w:r>
    </w:p>
    <w:p w14:paraId="039D2CC5" w14:textId="43B0ACC4" w:rsidR="004826C1" w:rsidRDefault="004826C1" w:rsidP="004826C1">
      <w:pPr>
        <w:pStyle w:val="Odstavecseseznamem"/>
        <w:numPr>
          <w:ilvl w:val="0"/>
          <w:numId w:val="11"/>
        </w:numPr>
        <w:jc w:val="both"/>
      </w:pPr>
      <w:r>
        <w:t>místnost označená č. 142 (WC) a</w:t>
      </w:r>
    </w:p>
    <w:p w14:paraId="3739ACEE" w14:textId="6F014494" w:rsidR="004826C1" w:rsidRDefault="004826C1" w:rsidP="0084001D">
      <w:pPr>
        <w:pStyle w:val="Odstavecseseznamem"/>
        <w:numPr>
          <w:ilvl w:val="0"/>
          <w:numId w:val="11"/>
        </w:numPr>
        <w:jc w:val="both"/>
      </w:pPr>
      <w:r>
        <w:t>místnost označená č. 143 (úklidová komora)</w:t>
      </w:r>
    </w:p>
    <w:p w14:paraId="76DBF2DF" w14:textId="77777777" w:rsidR="00A914E6" w:rsidRDefault="00A914E6" w:rsidP="00D23A3E">
      <w:pPr>
        <w:pStyle w:val="Odstavecseseznamem"/>
        <w:ind w:left="1080"/>
        <w:jc w:val="both"/>
      </w:pPr>
    </w:p>
    <w:p w14:paraId="302ECD84" w14:textId="04F7C502" w:rsidR="006E52F2" w:rsidRDefault="00391C26" w:rsidP="0084001D">
      <w:pPr>
        <w:pStyle w:val="Odstavecseseznamem"/>
        <w:jc w:val="both"/>
      </w:pPr>
      <w:r>
        <w:t xml:space="preserve">s tím, že nájemce je oprávněn </w:t>
      </w:r>
      <w:r w:rsidRPr="00510DFA">
        <w:t>p</w:t>
      </w:r>
      <w:r>
        <w:t xml:space="preserve">řiměřeně </w:t>
      </w:r>
      <w:r w:rsidRPr="00510DFA">
        <w:t xml:space="preserve">využívat </w:t>
      </w:r>
      <w:r w:rsidRPr="00C24325">
        <w:t>přístupovou cestu do t</w:t>
      </w:r>
      <w:r w:rsidR="00B643CD">
        <w:t>ěchto prostor, tedy</w:t>
      </w:r>
      <w:r w:rsidRPr="00C24325">
        <w:t xml:space="preserve"> vstup do budovy</w:t>
      </w:r>
      <w:r w:rsidR="00D74275">
        <w:t xml:space="preserve"> chodbou</w:t>
      </w:r>
      <w:r w:rsidR="00617E8C">
        <w:t>, včetně</w:t>
      </w:r>
      <w:r w:rsidR="00D74275">
        <w:t xml:space="preserve"> </w:t>
      </w:r>
      <w:r w:rsidR="000507FC">
        <w:t>místnost</w:t>
      </w:r>
      <w:r w:rsidR="00617E8C">
        <w:t>i</w:t>
      </w:r>
      <w:r w:rsidR="000507FC">
        <w:t xml:space="preserve"> </w:t>
      </w:r>
      <w:r w:rsidR="00617E8C">
        <w:t xml:space="preserve">označené </w:t>
      </w:r>
      <w:r w:rsidR="000507FC">
        <w:t xml:space="preserve">č. 113 </w:t>
      </w:r>
      <w:r w:rsidR="00617E8C">
        <w:t>(</w:t>
      </w:r>
      <w:r w:rsidR="000507FC">
        <w:t xml:space="preserve">průchod) </w:t>
      </w:r>
      <w:r w:rsidR="006325BE">
        <w:t>1160+0117</w:t>
      </w:r>
      <w:r w:rsidR="00B643CD">
        <w:t>v prvním</w:t>
      </w:r>
      <w:r w:rsidR="00D74275">
        <w:t xml:space="preserve"> </w:t>
      </w:r>
      <w:r w:rsidR="00B643CD">
        <w:t>podlaž</w:t>
      </w:r>
      <w:r w:rsidR="00493BB0">
        <w:t xml:space="preserve">í </w:t>
      </w:r>
      <w:r w:rsidR="000507FC">
        <w:t>v souladu s grafickým náčrtem.</w:t>
      </w:r>
    </w:p>
    <w:p w14:paraId="1C6D19F4" w14:textId="12275AED" w:rsidR="006E52F2" w:rsidRDefault="00AB042D" w:rsidP="006E52F2">
      <w:pPr>
        <w:pStyle w:val="Odstavecseseznamem"/>
        <w:numPr>
          <w:ilvl w:val="0"/>
          <w:numId w:val="3"/>
        </w:numPr>
        <w:jc w:val="both"/>
      </w:pPr>
      <w:r>
        <w:t xml:space="preserve">Pronajímatel </w:t>
      </w:r>
      <w:r w:rsidR="00617E8C">
        <w:t xml:space="preserve">souhlasí s uzavřením </w:t>
      </w:r>
      <w:r>
        <w:t>podnájemní smlouv</w:t>
      </w:r>
      <w:r w:rsidR="00617E8C">
        <w:t>y</w:t>
      </w:r>
      <w:r>
        <w:t xml:space="preserve"> </w:t>
      </w:r>
      <w:r w:rsidR="00617E8C">
        <w:t xml:space="preserve">s </w:t>
      </w:r>
      <w:r>
        <w:t>dceřinou společnost</w:t>
      </w:r>
      <w:r w:rsidR="00617E8C">
        <w:t>í</w:t>
      </w:r>
      <w:r>
        <w:t xml:space="preserve"> nájemce:</w:t>
      </w:r>
      <w:r w:rsidR="006E52F2">
        <w:t xml:space="preserve"> </w:t>
      </w:r>
      <w:r>
        <w:t>Pojišťovna VZP</w:t>
      </w:r>
      <w:r w:rsidR="00617E8C">
        <w:t>,</w:t>
      </w:r>
      <w:r>
        <w:t xml:space="preserve"> a.s., </w:t>
      </w:r>
      <w:r w:rsidR="00617E8C">
        <w:t xml:space="preserve">se sídlem Lazarská 1718/3, 110 00 Praha 1, </w:t>
      </w:r>
      <w:r>
        <w:t>IČ: 27116913</w:t>
      </w:r>
      <w:r w:rsidR="004F200D">
        <w:t>.</w:t>
      </w:r>
    </w:p>
    <w:p w14:paraId="00B74845" w14:textId="0AD802FA" w:rsidR="006E52F2" w:rsidRDefault="00633F71" w:rsidP="006E52F2">
      <w:pPr>
        <w:pStyle w:val="Odstavecseseznamem"/>
        <w:numPr>
          <w:ilvl w:val="0"/>
          <w:numId w:val="3"/>
        </w:numPr>
        <w:jc w:val="both"/>
      </w:pPr>
      <w:r>
        <w:t>N</w:t>
      </w:r>
      <w:r w:rsidR="00532CB7" w:rsidRPr="00510DFA">
        <w:t xml:space="preserve">ájemce bude </w:t>
      </w:r>
      <w:r w:rsidR="0077210F">
        <w:t xml:space="preserve">výše </w:t>
      </w:r>
      <w:r w:rsidR="00532CB7" w:rsidRPr="00510DFA">
        <w:t>uveden</w:t>
      </w:r>
      <w:r w:rsidR="0084001D">
        <w:t>ý předmět nájmu</w:t>
      </w:r>
      <w:r w:rsidR="00532CB7" w:rsidRPr="00510DFA">
        <w:t xml:space="preserve"> </w:t>
      </w:r>
      <w:r w:rsidR="008B479C">
        <w:t xml:space="preserve">výlučně </w:t>
      </w:r>
      <w:r w:rsidR="00532CB7" w:rsidRPr="00510DFA">
        <w:t xml:space="preserve">využívat </w:t>
      </w:r>
      <w:r w:rsidR="001E164A">
        <w:t xml:space="preserve">za účelem uskutečňování veřejného zdravotního pojištění (včetně provozu klientského pracoviště), </w:t>
      </w:r>
      <w:r w:rsidR="00532CB7" w:rsidRPr="00510DFA">
        <w:t>p</w:t>
      </w:r>
      <w:r w:rsidR="00391C26">
        <w:t>r</w:t>
      </w:r>
      <w:r w:rsidR="00532CB7" w:rsidRPr="00510DFA">
        <w:t>o</w:t>
      </w:r>
      <w:r w:rsidR="00487E73">
        <w:t xml:space="preserve"> výkon pojišťovací činnost</w:t>
      </w:r>
      <w:r w:rsidR="00617E8C">
        <w:t>i</w:t>
      </w:r>
      <w:r w:rsidR="00487E73">
        <w:t xml:space="preserve"> podle zákona č. 277/2009 Sb., o pojišťovnictví, činnosti související s pojišťovací činností a zajišťovací činnosti pro neživotní zajištění v souladu </w:t>
      </w:r>
      <w:r w:rsidR="001E164A">
        <w:br/>
      </w:r>
      <w:r w:rsidR="00487E73">
        <w:t xml:space="preserve">s předmětem činnosti nájemce. </w:t>
      </w:r>
    </w:p>
    <w:p w14:paraId="538CACF1" w14:textId="6BB7B139" w:rsidR="008B479C" w:rsidRDefault="0062031A" w:rsidP="006E52F2">
      <w:pPr>
        <w:pStyle w:val="Odstavecseseznamem"/>
        <w:numPr>
          <w:ilvl w:val="0"/>
          <w:numId w:val="3"/>
        </w:numPr>
        <w:jc w:val="both"/>
      </w:pPr>
      <w:r>
        <w:t>Nájemce odpovídá za to, že veškerá činnost, kterou bude v</w:t>
      </w:r>
      <w:r w:rsidR="0084001D">
        <w:t> předmětu nájmu</w:t>
      </w:r>
      <w:r>
        <w:t xml:space="preserve"> vykonávat odpovídá platným právním předpisům.</w:t>
      </w:r>
    </w:p>
    <w:p w14:paraId="4D5860D2" w14:textId="77777777" w:rsidR="008116D0" w:rsidRDefault="008116D0" w:rsidP="0077210F">
      <w:pPr>
        <w:jc w:val="both"/>
      </w:pPr>
    </w:p>
    <w:p w14:paraId="528741CA" w14:textId="6D2C5C32" w:rsidR="00532CB7" w:rsidRDefault="004E3D6C" w:rsidP="00137950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CE192C">
        <w:rPr>
          <w:b/>
          <w:bCs/>
        </w:rPr>
        <w:t>I</w:t>
      </w:r>
      <w:r w:rsidR="00F34F5B">
        <w:rPr>
          <w:b/>
          <w:bCs/>
        </w:rPr>
        <w:t>I</w:t>
      </w:r>
      <w:r w:rsidR="00532CB7" w:rsidRPr="0077210F">
        <w:rPr>
          <w:b/>
          <w:bCs/>
        </w:rPr>
        <w:t>.</w:t>
      </w:r>
    </w:p>
    <w:p w14:paraId="5E23046B" w14:textId="1AB0013E" w:rsidR="00F34F5B" w:rsidRDefault="00F34F5B" w:rsidP="00137950">
      <w:pPr>
        <w:jc w:val="center"/>
        <w:rPr>
          <w:b/>
          <w:bCs/>
        </w:rPr>
      </w:pPr>
      <w:r>
        <w:rPr>
          <w:b/>
          <w:bCs/>
        </w:rPr>
        <w:t>Doba nájmu</w:t>
      </w:r>
    </w:p>
    <w:p w14:paraId="726A518D" w14:textId="77777777" w:rsidR="00774E9B" w:rsidRPr="00753FBD" w:rsidRDefault="00774E9B" w:rsidP="0077210F">
      <w:pPr>
        <w:jc w:val="center"/>
        <w:rPr>
          <w:b/>
          <w:bCs/>
          <w:sz w:val="16"/>
          <w:szCs w:val="16"/>
        </w:rPr>
      </w:pPr>
    </w:p>
    <w:p w14:paraId="35BF0391" w14:textId="0116D837" w:rsidR="006E52F2" w:rsidRDefault="00B474A4" w:rsidP="00223D79">
      <w:pPr>
        <w:pStyle w:val="Odstavecseseznamem"/>
        <w:numPr>
          <w:ilvl w:val="0"/>
          <w:numId w:val="4"/>
        </w:numPr>
        <w:jc w:val="both"/>
      </w:pPr>
      <w:r>
        <w:t>N</w:t>
      </w:r>
      <w:r w:rsidR="00532CB7" w:rsidRPr="00510DFA">
        <w:t>ájem</w:t>
      </w:r>
      <w:r w:rsidR="001A411B">
        <w:t xml:space="preserve">ní vztah založený </w:t>
      </w:r>
      <w:r w:rsidR="00532CB7" w:rsidRPr="00510DFA">
        <w:t>touto smlouvou je sjednán</w:t>
      </w:r>
      <w:r w:rsidR="0045156F">
        <w:t xml:space="preserve"> po vzájemné dohodě</w:t>
      </w:r>
      <w:r w:rsidR="00532CB7" w:rsidRPr="00510DFA">
        <w:t xml:space="preserve"> </w:t>
      </w:r>
      <w:r w:rsidR="00532CB7" w:rsidRPr="006E52F2">
        <w:rPr>
          <w:b/>
          <w:bCs/>
          <w:u w:val="single"/>
        </w:rPr>
        <w:t>na dobu</w:t>
      </w:r>
      <w:r w:rsidR="006420EA" w:rsidRPr="006E52F2">
        <w:rPr>
          <w:b/>
          <w:bCs/>
          <w:u w:val="single"/>
        </w:rPr>
        <w:t xml:space="preserve"> </w:t>
      </w:r>
      <w:r w:rsidR="00A10C8C" w:rsidRPr="006E52F2">
        <w:rPr>
          <w:b/>
          <w:bCs/>
          <w:u w:val="single"/>
        </w:rPr>
        <w:t>určitou</w:t>
      </w:r>
      <w:r w:rsidR="00487E73" w:rsidRPr="006E52F2">
        <w:rPr>
          <w:b/>
          <w:bCs/>
          <w:u w:val="single"/>
        </w:rPr>
        <w:t xml:space="preserve"> </w:t>
      </w:r>
      <w:r w:rsidR="0045156F" w:rsidRPr="006E52F2">
        <w:rPr>
          <w:b/>
          <w:bCs/>
          <w:u w:val="single"/>
        </w:rPr>
        <w:t>od 1</w:t>
      </w:r>
      <w:r w:rsidR="00A10C8C" w:rsidRPr="006E52F2">
        <w:rPr>
          <w:b/>
          <w:bCs/>
          <w:u w:val="single"/>
        </w:rPr>
        <w:t>.</w:t>
      </w:r>
      <w:r w:rsidR="00137950" w:rsidRPr="006E52F2">
        <w:rPr>
          <w:b/>
          <w:bCs/>
          <w:u w:val="single"/>
        </w:rPr>
        <w:t xml:space="preserve"> </w:t>
      </w:r>
      <w:r w:rsidR="004E3D6C" w:rsidRPr="006E52F2">
        <w:rPr>
          <w:b/>
          <w:bCs/>
          <w:u w:val="single"/>
        </w:rPr>
        <w:t>3</w:t>
      </w:r>
      <w:r w:rsidR="00A10C8C" w:rsidRPr="006E52F2">
        <w:rPr>
          <w:b/>
          <w:bCs/>
          <w:u w:val="single"/>
        </w:rPr>
        <w:t>.</w:t>
      </w:r>
      <w:r w:rsidR="00137950" w:rsidRPr="006E52F2">
        <w:rPr>
          <w:b/>
          <w:bCs/>
          <w:u w:val="single"/>
        </w:rPr>
        <w:t xml:space="preserve"> </w:t>
      </w:r>
      <w:r w:rsidR="00A10C8C" w:rsidRPr="006E52F2">
        <w:rPr>
          <w:b/>
          <w:bCs/>
          <w:u w:val="single"/>
        </w:rPr>
        <w:t xml:space="preserve">2024 </w:t>
      </w:r>
      <w:r w:rsidR="004E3D6C" w:rsidRPr="006E52F2">
        <w:rPr>
          <w:b/>
          <w:bCs/>
          <w:u w:val="single"/>
        </w:rPr>
        <w:t>do 31.</w:t>
      </w:r>
      <w:r w:rsidR="00137950" w:rsidRPr="006E52F2">
        <w:rPr>
          <w:b/>
          <w:bCs/>
          <w:u w:val="single"/>
        </w:rPr>
        <w:t xml:space="preserve"> </w:t>
      </w:r>
      <w:r w:rsidR="004E3D6C" w:rsidRPr="006E52F2">
        <w:rPr>
          <w:b/>
          <w:bCs/>
          <w:u w:val="single"/>
        </w:rPr>
        <w:t>8.</w:t>
      </w:r>
      <w:r w:rsidR="00137950" w:rsidRPr="006E52F2">
        <w:rPr>
          <w:b/>
          <w:bCs/>
          <w:u w:val="single"/>
        </w:rPr>
        <w:t xml:space="preserve"> </w:t>
      </w:r>
      <w:r w:rsidR="004E3D6C" w:rsidRPr="006E52F2">
        <w:rPr>
          <w:b/>
          <w:bCs/>
          <w:u w:val="single"/>
        </w:rPr>
        <w:t>2024</w:t>
      </w:r>
      <w:r w:rsidR="004E3D6C">
        <w:t>.</w:t>
      </w:r>
    </w:p>
    <w:p w14:paraId="7E2DD008" w14:textId="1E00CCF7" w:rsidR="008C3798" w:rsidRDefault="0084001D" w:rsidP="00223D79">
      <w:pPr>
        <w:pStyle w:val="Odstavecseseznamem"/>
        <w:numPr>
          <w:ilvl w:val="0"/>
          <w:numId w:val="4"/>
        </w:numPr>
        <w:jc w:val="both"/>
      </w:pPr>
      <w:r>
        <w:t>Předmět nájmu</w:t>
      </w:r>
      <w:r w:rsidR="008C3798">
        <w:t xml:space="preserve"> předá do užívání nájemci pronajímatel nebo správce domu. O předání </w:t>
      </w:r>
      <w:r w:rsidR="00813AF8">
        <w:br/>
      </w:r>
      <w:r w:rsidR="008C3798">
        <w:t xml:space="preserve">a převzetí se sepíše protokol, do kterého se uvede stav elektroměru, vodoměru a </w:t>
      </w:r>
      <w:r w:rsidR="00052753">
        <w:t>měřidla tepla, případně zjištěné závady.</w:t>
      </w:r>
      <w:r w:rsidR="00175C31">
        <w:t xml:space="preserve"> V případě předání </w:t>
      </w:r>
      <w:r>
        <w:t>předmětu nájmu</w:t>
      </w:r>
      <w:r w:rsidR="00175C31">
        <w:t xml:space="preserve"> před podpisem této smlouvy, bude tato skutečnost v protokolu poznamenána.</w:t>
      </w:r>
      <w:r w:rsidR="00617E8C">
        <w:t xml:space="preserve"> Předávací protokol tvoří přílohu č. 3 této smlouvy a je její nedílnou součástí.</w:t>
      </w:r>
    </w:p>
    <w:p w14:paraId="1C403901" w14:textId="77777777" w:rsidR="00223D79" w:rsidRDefault="00223D79" w:rsidP="00223D79">
      <w:pPr>
        <w:jc w:val="both"/>
      </w:pPr>
    </w:p>
    <w:p w14:paraId="66D79DBF" w14:textId="59D9DE9A" w:rsidR="00532CB7" w:rsidRDefault="004E3D6C" w:rsidP="00137950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F34F5B">
        <w:rPr>
          <w:b/>
          <w:bCs/>
        </w:rPr>
        <w:t>III</w:t>
      </w:r>
      <w:r w:rsidR="00532CB7" w:rsidRPr="0077210F">
        <w:rPr>
          <w:b/>
          <w:bCs/>
        </w:rPr>
        <w:t>.</w:t>
      </w:r>
    </w:p>
    <w:p w14:paraId="305DAF22" w14:textId="519FF956" w:rsidR="00F34F5B" w:rsidRDefault="00F34F5B" w:rsidP="00137950">
      <w:pPr>
        <w:jc w:val="center"/>
        <w:rPr>
          <w:b/>
          <w:bCs/>
        </w:rPr>
      </w:pPr>
      <w:r>
        <w:rPr>
          <w:b/>
          <w:bCs/>
        </w:rPr>
        <w:t>Nájemné</w:t>
      </w:r>
      <w:r w:rsidR="00392311">
        <w:rPr>
          <w:b/>
          <w:bCs/>
        </w:rPr>
        <w:t xml:space="preserve"> a služby spojené s užíváním předmětu nájmu</w:t>
      </w:r>
    </w:p>
    <w:p w14:paraId="464BA467" w14:textId="77777777" w:rsidR="00774E9B" w:rsidRPr="00753FBD" w:rsidRDefault="00774E9B" w:rsidP="0077210F">
      <w:pPr>
        <w:jc w:val="center"/>
        <w:rPr>
          <w:b/>
          <w:bCs/>
          <w:sz w:val="16"/>
          <w:szCs w:val="16"/>
        </w:rPr>
      </w:pPr>
    </w:p>
    <w:p w14:paraId="58AC980B" w14:textId="6E9D2BF7" w:rsidR="004F1D8E" w:rsidRDefault="00B474A4" w:rsidP="004F1D8E">
      <w:pPr>
        <w:pStyle w:val="Odstavecseseznamem"/>
        <w:numPr>
          <w:ilvl w:val="0"/>
          <w:numId w:val="5"/>
        </w:numPr>
        <w:jc w:val="both"/>
      </w:pPr>
      <w:r>
        <w:t>N</w:t>
      </w:r>
      <w:r w:rsidR="001A411B">
        <w:t xml:space="preserve">ájemce </w:t>
      </w:r>
      <w:r w:rsidR="00532CB7" w:rsidRPr="00510DFA">
        <w:t>je</w:t>
      </w:r>
      <w:r w:rsidR="001A411B">
        <w:t xml:space="preserve"> </w:t>
      </w:r>
      <w:r w:rsidR="00532CB7" w:rsidRPr="00510DFA">
        <w:t xml:space="preserve">povinen platit </w:t>
      </w:r>
      <w:r w:rsidR="00774E9B">
        <w:t xml:space="preserve">za pronájem </w:t>
      </w:r>
      <w:r w:rsidR="0084001D">
        <w:t xml:space="preserve">předmětu nájmu </w:t>
      </w:r>
      <w:r w:rsidR="00774E9B">
        <w:t>21</w:t>
      </w:r>
      <w:r w:rsidR="009538FE">
        <w:t>.</w:t>
      </w:r>
      <w:r w:rsidR="00A10C8C">
        <w:t>000</w:t>
      </w:r>
      <w:r w:rsidR="00FD36E4">
        <w:t xml:space="preserve"> Kč</w:t>
      </w:r>
      <w:r w:rsidR="00806155">
        <w:t xml:space="preserve"> </w:t>
      </w:r>
      <w:r w:rsidR="00774E9B">
        <w:t>měsíčně</w:t>
      </w:r>
      <w:r w:rsidR="004846F1">
        <w:t xml:space="preserve"> </w:t>
      </w:r>
      <w:r w:rsidR="00145FE0">
        <w:br/>
      </w:r>
      <w:r w:rsidR="004846F1">
        <w:t>a</w:t>
      </w:r>
      <w:r w:rsidR="00806155">
        <w:t xml:space="preserve"> </w:t>
      </w:r>
      <w:r w:rsidR="00AB042D">
        <w:t xml:space="preserve">za </w:t>
      </w:r>
      <w:r w:rsidR="00806155">
        <w:t xml:space="preserve">pronájem </w:t>
      </w:r>
      <w:r w:rsidR="00806155" w:rsidRPr="006E52F2">
        <w:t>mobiliáře (10k</w:t>
      </w:r>
      <w:r w:rsidR="00232036" w:rsidRPr="006E52F2">
        <w:t xml:space="preserve">s stolů a 16ks židlí) </w:t>
      </w:r>
      <w:r w:rsidR="00806155" w:rsidRPr="006E52F2">
        <w:t>1</w:t>
      </w:r>
      <w:r w:rsidR="009538FE" w:rsidRPr="006E52F2">
        <w:t>.</w:t>
      </w:r>
      <w:r w:rsidR="00806155" w:rsidRPr="006E52F2">
        <w:t>000 Kč měsíčně</w:t>
      </w:r>
      <w:r w:rsidR="00145FE0">
        <w:t xml:space="preserve">. </w:t>
      </w:r>
      <w:r w:rsidR="00145FE0" w:rsidRPr="00F91C6D">
        <w:t>K nájemnému nebude účtováno DPH. Nájemce je současně povinen platit</w:t>
      </w:r>
      <w:r w:rsidR="00D74275" w:rsidRPr="00F91C6D">
        <w:t xml:space="preserve"> zálohy na služby spojené</w:t>
      </w:r>
      <w:r w:rsidR="00D74275" w:rsidRPr="006E52F2">
        <w:t xml:space="preserve"> s užíváním </w:t>
      </w:r>
      <w:r w:rsidR="0084001D">
        <w:t>předmětu nájmu</w:t>
      </w:r>
      <w:r w:rsidR="00D74275" w:rsidRPr="006E52F2">
        <w:t xml:space="preserve"> ve výši </w:t>
      </w:r>
      <w:r w:rsidR="00774E9B" w:rsidRPr="006E52F2">
        <w:t>4</w:t>
      </w:r>
      <w:r w:rsidR="009538FE" w:rsidRPr="006E52F2">
        <w:t>.</w:t>
      </w:r>
      <w:r w:rsidR="00A10C8C" w:rsidRPr="006E52F2">
        <w:t xml:space="preserve">500 </w:t>
      </w:r>
      <w:r w:rsidR="00474C86" w:rsidRPr="006E52F2">
        <w:t>Kč měsíčně</w:t>
      </w:r>
      <w:r w:rsidR="00643789" w:rsidRPr="006E52F2">
        <w:t xml:space="preserve">. </w:t>
      </w:r>
      <w:r w:rsidR="004F1D8E">
        <w:t xml:space="preserve">Služby spojené s užíváním </w:t>
      </w:r>
      <w:r w:rsidR="0084001D">
        <w:t>předmětu nájmu</w:t>
      </w:r>
      <w:r w:rsidR="004F1D8E">
        <w:t xml:space="preserve"> zahrnují </w:t>
      </w:r>
      <w:r w:rsidR="00643789" w:rsidRPr="006E52F2">
        <w:t>zálohu na náklady na vytápění, náklady na vodné a stočné</w:t>
      </w:r>
      <w:r w:rsidR="00774E9B" w:rsidRPr="006E52F2">
        <w:t xml:space="preserve"> </w:t>
      </w:r>
      <w:r w:rsidR="00145FE0">
        <w:br/>
      </w:r>
      <w:r w:rsidR="00774E9B" w:rsidRPr="006E52F2">
        <w:t>a</w:t>
      </w:r>
      <w:r w:rsidR="00643789" w:rsidRPr="006E52F2">
        <w:t xml:space="preserve"> náklady na elektřinu. </w:t>
      </w:r>
      <w:r w:rsidR="0084001D">
        <w:t>Předmět nájmu</w:t>
      </w:r>
      <w:r w:rsidR="00CE192C" w:rsidRPr="006E52F2">
        <w:t xml:space="preserve"> </w:t>
      </w:r>
      <w:r w:rsidR="0084001D">
        <w:t>má</w:t>
      </w:r>
      <w:r w:rsidR="0084001D" w:rsidRPr="006E52F2">
        <w:t xml:space="preserve"> </w:t>
      </w:r>
      <w:r w:rsidR="00643789" w:rsidRPr="006E52F2">
        <w:t xml:space="preserve">svůj odpočtový vodoměr, elektroměr </w:t>
      </w:r>
      <w:r w:rsidR="00145FE0">
        <w:br/>
      </w:r>
      <w:r w:rsidR="00643789" w:rsidRPr="006E52F2">
        <w:t>a měřidlo tepla.</w:t>
      </w:r>
      <w:r w:rsidR="00806155" w:rsidRPr="006E52F2">
        <w:t xml:space="preserve"> </w:t>
      </w:r>
    </w:p>
    <w:p w14:paraId="0B50EF8C" w14:textId="3E81451A" w:rsidR="004F1D8E" w:rsidRPr="008F776A" w:rsidRDefault="00806155" w:rsidP="004F1D8E">
      <w:pPr>
        <w:pStyle w:val="Odstavecseseznamem"/>
        <w:numPr>
          <w:ilvl w:val="0"/>
          <w:numId w:val="5"/>
        </w:numPr>
        <w:jc w:val="both"/>
      </w:pPr>
      <w:bookmarkStart w:id="1" w:name="_Hlk159409816"/>
      <w:r w:rsidRPr="006E52F2">
        <w:t xml:space="preserve">Nájemné s pronájmem </w:t>
      </w:r>
      <w:r w:rsidRPr="008F1B92">
        <w:t xml:space="preserve">mobiliáře a zálohy na </w:t>
      </w:r>
      <w:r w:rsidR="004F1D8E" w:rsidRPr="008F1B92">
        <w:t xml:space="preserve">služby spojené s užíváním </w:t>
      </w:r>
      <w:r w:rsidR="0084001D" w:rsidRPr="008F1B92">
        <w:t>předmětu nájmu</w:t>
      </w:r>
      <w:r w:rsidR="004F1D8E" w:rsidRPr="008F1B92">
        <w:t xml:space="preserve"> jsou splatné na základě faktur vystavených pronajímatelem</w:t>
      </w:r>
      <w:r w:rsidR="004229D2" w:rsidRPr="008F1B92">
        <w:t xml:space="preserve"> nejpozději </w:t>
      </w:r>
      <w:r w:rsidR="004229D2" w:rsidRPr="008F776A">
        <w:rPr>
          <w:b/>
          <w:bCs/>
          <w:u w:val="single"/>
        </w:rPr>
        <w:t xml:space="preserve">do </w:t>
      </w:r>
      <w:r w:rsidR="000B43D8" w:rsidRPr="008F776A">
        <w:rPr>
          <w:b/>
          <w:bCs/>
          <w:u w:val="single"/>
        </w:rPr>
        <w:t>7</w:t>
      </w:r>
      <w:r w:rsidR="004229D2" w:rsidRPr="008F776A">
        <w:rPr>
          <w:b/>
          <w:bCs/>
          <w:u w:val="single"/>
        </w:rPr>
        <w:t>. dne</w:t>
      </w:r>
      <w:r w:rsidR="004229D2" w:rsidRPr="008F1B92">
        <w:t xml:space="preserve"> příslušného měsíce</w:t>
      </w:r>
      <w:r w:rsidR="00434CC4" w:rsidRPr="008F1B92">
        <w:t xml:space="preserve">, </w:t>
      </w:r>
      <w:r w:rsidR="004229D2" w:rsidRPr="008F1B92">
        <w:t>za který se nájemné a služby spojené s užíváním předmětu nájmu hradí. S</w:t>
      </w:r>
      <w:r w:rsidR="00434CC4" w:rsidRPr="008F1B92">
        <w:t xml:space="preserve">platnost jednotlivých faktur </w:t>
      </w:r>
      <w:r w:rsidR="00314B8A">
        <w:t xml:space="preserve">činí </w:t>
      </w:r>
      <w:r w:rsidR="000B43D8" w:rsidRPr="008F776A">
        <w:rPr>
          <w:b/>
          <w:bCs/>
          <w:u w:val="single"/>
        </w:rPr>
        <w:t>14 dní</w:t>
      </w:r>
      <w:r w:rsidR="00314B8A">
        <w:rPr>
          <w:b/>
          <w:bCs/>
          <w:u w:val="single"/>
        </w:rPr>
        <w:t xml:space="preserve"> </w:t>
      </w:r>
      <w:r w:rsidR="00314B8A">
        <w:rPr>
          <w:bCs/>
          <w:u w:val="single"/>
        </w:rPr>
        <w:t>ode dne jejich doručení</w:t>
      </w:r>
      <w:r w:rsidR="00D7241D">
        <w:rPr>
          <w:bCs/>
          <w:u w:val="single"/>
        </w:rPr>
        <w:t xml:space="preserve"> nájemci</w:t>
      </w:r>
      <w:r w:rsidR="00314B8A">
        <w:rPr>
          <w:bCs/>
          <w:u w:val="single"/>
        </w:rPr>
        <w:t xml:space="preserve"> na adresu: </w:t>
      </w:r>
      <w:r w:rsidR="00314B8A">
        <w:rPr>
          <w:b/>
          <w:bCs/>
          <w:u w:val="single"/>
        </w:rPr>
        <w:t>VZP ČR, Karla IV. 73, 530 02 Pardubice</w:t>
      </w:r>
      <w:r w:rsidR="00392311" w:rsidRPr="008F1B92">
        <w:t>. Pronajímat</w:t>
      </w:r>
      <w:r w:rsidR="00392311">
        <w:t>el vždy vystaví nájemci</w:t>
      </w:r>
      <w:r w:rsidR="008F776A">
        <w:t xml:space="preserve"> </w:t>
      </w:r>
      <w:r w:rsidR="00813AF8">
        <w:t>samostatnou</w:t>
      </w:r>
      <w:r w:rsidR="00392311">
        <w:t xml:space="preserve"> fakturu na nájemné (včetně mobiliáře)</w:t>
      </w:r>
      <w:r w:rsidR="008F776A">
        <w:t xml:space="preserve"> </w:t>
      </w:r>
      <w:r w:rsidR="00392311">
        <w:t xml:space="preserve">a </w:t>
      </w:r>
      <w:r w:rsidR="00813AF8">
        <w:t>samostatnou</w:t>
      </w:r>
      <w:r w:rsidR="00392311">
        <w:t xml:space="preserve"> fakturu </w:t>
      </w:r>
      <w:r w:rsidR="00392311" w:rsidRPr="008F776A">
        <w:t xml:space="preserve">na zálohy na služby spojené s užíváním </w:t>
      </w:r>
      <w:r w:rsidR="0084001D" w:rsidRPr="008F776A">
        <w:t>předmětu nájmu</w:t>
      </w:r>
      <w:r w:rsidR="00392311" w:rsidRPr="008F776A">
        <w:t>.</w:t>
      </w:r>
    </w:p>
    <w:bookmarkEnd w:id="1"/>
    <w:p w14:paraId="59E715D6" w14:textId="7F9416C7" w:rsidR="006E52F2" w:rsidRPr="008F776A" w:rsidRDefault="00806155" w:rsidP="0084001D">
      <w:pPr>
        <w:pStyle w:val="Odstavecseseznamem"/>
        <w:numPr>
          <w:ilvl w:val="0"/>
          <w:numId w:val="5"/>
        </w:numPr>
        <w:jc w:val="both"/>
      </w:pPr>
      <w:r w:rsidRPr="008F776A">
        <w:t>Nájemce uhradí vratnou kauci odpovídající výši 42</w:t>
      </w:r>
      <w:r w:rsidR="009538FE" w:rsidRPr="008F776A">
        <w:t>.</w:t>
      </w:r>
      <w:r w:rsidRPr="008F776A">
        <w:t xml:space="preserve">000 Kč společně s prvním nájmem </w:t>
      </w:r>
      <w:r w:rsidR="00392311" w:rsidRPr="008F776A">
        <w:t xml:space="preserve">K úhradě uvedené kauce bude vystavena samostatná faktura. </w:t>
      </w:r>
      <w:r w:rsidR="00970E98" w:rsidRPr="008F776A">
        <w:t xml:space="preserve">Po skončení nájmu bude kauce </w:t>
      </w:r>
      <w:r w:rsidR="00392311" w:rsidRPr="008F776A">
        <w:t xml:space="preserve">nejpozději </w:t>
      </w:r>
      <w:r w:rsidR="00970E98" w:rsidRPr="008F776A">
        <w:t xml:space="preserve">do </w:t>
      </w:r>
      <w:r w:rsidR="00392311" w:rsidRPr="008F776A">
        <w:t xml:space="preserve">1 </w:t>
      </w:r>
      <w:r w:rsidR="00970E98" w:rsidRPr="008F776A">
        <w:t>měsíce vrácena.</w:t>
      </w:r>
    </w:p>
    <w:p w14:paraId="662FD7A7" w14:textId="25A10D43" w:rsidR="00391C26" w:rsidRPr="008F776A" w:rsidRDefault="00487E73" w:rsidP="00391C26">
      <w:pPr>
        <w:pStyle w:val="Odstavecseseznamem"/>
        <w:numPr>
          <w:ilvl w:val="0"/>
          <w:numId w:val="5"/>
        </w:numPr>
        <w:jc w:val="both"/>
      </w:pPr>
      <w:r w:rsidRPr="008F776A">
        <w:t xml:space="preserve">Konečné vyúčtování záloh na </w:t>
      </w:r>
      <w:r w:rsidR="00392311" w:rsidRPr="008F776A">
        <w:t xml:space="preserve">služby spojené s užíváním </w:t>
      </w:r>
      <w:r w:rsidR="0084001D" w:rsidRPr="008F776A">
        <w:t>předmětu nájmu</w:t>
      </w:r>
      <w:r w:rsidR="00392311" w:rsidRPr="008F776A">
        <w:t xml:space="preserve"> </w:t>
      </w:r>
      <w:r w:rsidRPr="008F776A">
        <w:t>bude p</w:t>
      </w:r>
      <w:r w:rsidR="006E52F2" w:rsidRPr="008F776A">
        <w:t xml:space="preserve">rovedeno po </w:t>
      </w:r>
      <w:r w:rsidRPr="008F776A">
        <w:t>ukončení nájemní smlouvy</w:t>
      </w:r>
      <w:r w:rsidR="006E52F2" w:rsidRPr="008F776A">
        <w:t xml:space="preserve"> bez zbytečného odkladu</w:t>
      </w:r>
      <w:r w:rsidR="00392311" w:rsidRPr="008F776A">
        <w:t xml:space="preserve">, tj. nejpozději </w:t>
      </w:r>
      <w:r w:rsidR="00392311" w:rsidRPr="008F776A">
        <w:br/>
      </w:r>
      <w:r w:rsidR="00392311" w:rsidRPr="008F776A">
        <w:lastRenderedPageBreak/>
        <w:t xml:space="preserve">do </w:t>
      </w:r>
      <w:r w:rsidR="008F1B92" w:rsidRPr="008F776A">
        <w:t xml:space="preserve">1 měsíce </w:t>
      </w:r>
      <w:r w:rsidR="006E52F2" w:rsidRPr="008F776A">
        <w:t xml:space="preserve">po doručení příslušných </w:t>
      </w:r>
      <w:r w:rsidR="001D6D8B" w:rsidRPr="008F776A">
        <w:t xml:space="preserve">faktur od </w:t>
      </w:r>
      <w:r w:rsidR="008F1B92" w:rsidRPr="008F776A">
        <w:t xml:space="preserve">posledního z </w:t>
      </w:r>
      <w:r w:rsidR="001D6D8B" w:rsidRPr="008F776A">
        <w:t>dodavatelů energií, podle skutečné spotřeby naměřené na odpočtových měřidlech.</w:t>
      </w:r>
      <w:r w:rsidR="00D14BA7" w:rsidRPr="008F776A">
        <w:t xml:space="preserve"> Případný přeplatek nájemce na zálohách</w:t>
      </w:r>
      <w:r w:rsidR="008F776A" w:rsidRPr="008F776A">
        <w:t xml:space="preserve"> </w:t>
      </w:r>
      <w:r w:rsidR="00D14BA7" w:rsidRPr="008F776A">
        <w:t xml:space="preserve">za poskytnuté služby je pronajímatel povinen zaslat nájemci nejpozději </w:t>
      </w:r>
      <w:r w:rsidR="008E4614" w:rsidRPr="008F776A">
        <w:t xml:space="preserve">do </w:t>
      </w:r>
      <w:r w:rsidR="000B43D8" w:rsidRPr="008F776A">
        <w:t>30</w:t>
      </w:r>
      <w:r w:rsidR="008E4614" w:rsidRPr="008F776A">
        <w:t xml:space="preserve"> dnů ode dne provedení konečného vyúčtování.</w:t>
      </w:r>
    </w:p>
    <w:p w14:paraId="6B7375AD" w14:textId="77777777" w:rsidR="00AB042D" w:rsidRDefault="00AB042D" w:rsidP="008E4614"/>
    <w:p w14:paraId="1F788301" w14:textId="64A59C74" w:rsidR="00094052" w:rsidRDefault="00AB042D" w:rsidP="00137950">
      <w:pPr>
        <w:jc w:val="center"/>
      </w:pPr>
      <w:r>
        <w:rPr>
          <w:b/>
          <w:bCs/>
        </w:rPr>
        <w:t xml:space="preserve">Článek </w:t>
      </w:r>
      <w:r w:rsidR="00137950">
        <w:rPr>
          <w:b/>
          <w:bCs/>
        </w:rPr>
        <w:t>I</w:t>
      </w:r>
      <w:r>
        <w:rPr>
          <w:b/>
          <w:bCs/>
        </w:rPr>
        <w:t>V.</w:t>
      </w:r>
    </w:p>
    <w:p w14:paraId="51FA226A" w14:textId="22AFDC80" w:rsidR="00AB042D" w:rsidRPr="00094052" w:rsidRDefault="00094052" w:rsidP="00137950">
      <w:pPr>
        <w:jc w:val="center"/>
        <w:rPr>
          <w:b/>
          <w:bCs/>
        </w:rPr>
      </w:pPr>
      <w:r w:rsidRPr="00094052">
        <w:rPr>
          <w:b/>
          <w:bCs/>
        </w:rPr>
        <w:t>Podmínky nájmu</w:t>
      </w:r>
    </w:p>
    <w:p w14:paraId="6F5B958A" w14:textId="77777777" w:rsidR="00AB042D" w:rsidRPr="00753FBD" w:rsidRDefault="00AB042D" w:rsidP="00532CB7">
      <w:pPr>
        <w:jc w:val="both"/>
        <w:rPr>
          <w:sz w:val="16"/>
          <w:szCs w:val="16"/>
        </w:rPr>
      </w:pPr>
    </w:p>
    <w:p w14:paraId="1C233575" w14:textId="7528B2A1" w:rsidR="009E4534" w:rsidRDefault="00AB042D" w:rsidP="00532CB7">
      <w:pPr>
        <w:pStyle w:val="Odstavecseseznamem"/>
        <w:numPr>
          <w:ilvl w:val="0"/>
          <w:numId w:val="6"/>
        </w:numPr>
        <w:jc w:val="both"/>
      </w:pPr>
      <w:r>
        <w:t>Nedílnou součástí této smlouvy je příloha č.</w:t>
      </w:r>
      <w:r w:rsidR="00874596">
        <w:t>1</w:t>
      </w:r>
      <w:r>
        <w:t xml:space="preserve"> podmínky nájmu.</w:t>
      </w:r>
    </w:p>
    <w:p w14:paraId="36957536" w14:textId="3559C7C5" w:rsidR="009E4534" w:rsidRDefault="00AB042D" w:rsidP="00532CB7">
      <w:pPr>
        <w:pStyle w:val="Odstavecseseznamem"/>
        <w:numPr>
          <w:ilvl w:val="0"/>
          <w:numId w:val="6"/>
        </w:numPr>
        <w:jc w:val="both"/>
      </w:pPr>
      <w:r>
        <w:t>V těchto podmínkách je blíže určeno a upřesněno kdo, který požadavek zajistí. K bodu č.</w:t>
      </w:r>
      <w:r w:rsidR="0084001D">
        <w:t xml:space="preserve"> </w:t>
      </w:r>
      <w:r>
        <w:t xml:space="preserve">10 </w:t>
      </w:r>
      <w:r w:rsidR="00094052">
        <w:t>-</w:t>
      </w:r>
      <w:r w:rsidR="0084001D">
        <w:t xml:space="preserve"> </w:t>
      </w:r>
      <w:r>
        <w:t>montáž zabezpečovacího systému, pronajímatel souhlasí s montáží vlastního zabezpečovacího systému nájemce, pokud se vše vrátí do původního stavu.</w:t>
      </w:r>
    </w:p>
    <w:p w14:paraId="6929A584" w14:textId="134F30D0" w:rsidR="00532CB7" w:rsidRDefault="00532CB7" w:rsidP="00532CB7">
      <w:pPr>
        <w:pStyle w:val="Odstavecseseznamem"/>
        <w:numPr>
          <w:ilvl w:val="0"/>
          <w:numId w:val="6"/>
        </w:numPr>
        <w:jc w:val="both"/>
      </w:pPr>
      <w:r w:rsidRPr="00510DFA">
        <w:t xml:space="preserve">Po ukončení </w:t>
      </w:r>
      <w:r w:rsidR="00CE192C">
        <w:t>pro</w:t>
      </w:r>
      <w:r w:rsidRPr="00510DFA">
        <w:t xml:space="preserve">nájmu dle této smlouvy je </w:t>
      </w:r>
      <w:r w:rsidR="00CE192C">
        <w:t>nájemce povinen předat pro</w:t>
      </w:r>
      <w:r w:rsidRPr="00510DFA">
        <w:t>naj</w:t>
      </w:r>
      <w:r w:rsidR="00AB042D">
        <w:t>í</w:t>
      </w:r>
      <w:r w:rsidRPr="00510DFA">
        <w:t xml:space="preserve">mateli </w:t>
      </w:r>
      <w:r w:rsidRPr="00510DFA">
        <w:br/>
      </w:r>
      <w:r w:rsidR="0084001D">
        <w:t>předmět nájmu</w:t>
      </w:r>
      <w:r w:rsidRPr="00510DFA">
        <w:t xml:space="preserve"> v původním stavu</w:t>
      </w:r>
      <w:r w:rsidR="006E52F2">
        <w:t xml:space="preserve"> </w:t>
      </w:r>
      <w:r w:rsidRPr="00510DFA">
        <w:t>s</w:t>
      </w:r>
      <w:r w:rsidR="006E52F2">
        <w:t> přihlédnutím k </w:t>
      </w:r>
      <w:r w:rsidRPr="00510DFA">
        <w:t>běžné</w:t>
      </w:r>
      <w:r w:rsidR="006E52F2">
        <w:t xml:space="preserve">mu </w:t>
      </w:r>
      <w:r w:rsidRPr="00510DFA">
        <w:t>opo</w:t>
      </w:r>
      <w:r w:rsidR="00AB042D">
        <w:t xml:space="preserve">třebení, </w:t>
      </w:r>
      <w:r w:rsidR="006E52F2">
        <w:t>vyklizen</w:t>
      </w:r>
      <w:r w:rsidR="0084001D">
        <w:t>ý</w:t>
      </w:r>
      <w:r w:rsidR="006E52F2">
        <w:t xml:space="preserve"> </w:t>
      </w:r>
      <w:r w:rsidR="0084001D">
        <w:br/>
      </w:r>
      <w:r w:rsidR="006E52F2">
        <w:t xml:space="preserve">a </w:t>
      </w:r>
      <w:r w:rsidR="00AB042D">
        <w:t>vymalovan</w:t>
      </w:r>
      <w:r w:rsidR="0084001D">
        <w:t>ý</w:t>
      </w:r>
      <w:r w:rsidR="00AB042D">
        <w:t xml:space="preserve"> – viz. upevnění klaprámů. Ostatní řeší dohodnuté podmínky nájmu.</w:t>
      </w:r>
      <w:r w:rsidR="0084001D">
        <w:t xml:space="preserve"> </w:t>
      </w:r>
      <w:r w:rsidR="0084001D">
        <w:br/>
        <w:t xml:space="preserve">O stavu předání a převzetí předmětu nájmu bude smluvními stranami sepsán </w:t>
      </w:r>
      <w:r w:rsidR="008E4614">
        <w:t xml:space="preserve">a podepsán </w:t>
      </w:r>
      <w:r w:rsidR="0084001D">
        <w:t>předávací protokol.</w:t>
      </w:r>
    </w:p>
    <w:p w14:paraId="3711CDA6" w14:textId="77777777" w:rsidR="00137950" w:rsidRDefault="00137950" w:rsidP="00532CB7">
      <w:pPr>
        <w:jc w:val="both"/>
      </w:pPr>
    </w:p>
    <w:p w14:paraId="78DF0DCA" w14:textId="2AF35F9A" w:rsidR="00137950" w:rsidRDefault="006E52F2" w:rsidP="00137950">
      <w:pPr>
        <w:jc w:val="center"/>
        <w:rPr>
          <w:b/>
          <w:bCs/>
        </w:rPr>
      </w:pPr>
      <w:r>
        <w:rPr>
          <w:b/>
          <w:bCs/>
        </w:rPr>
        <w:t>Č</w:t>
      </w:r>
      <w:r w:rsidR="00137950">
        <w:rPr>
          <w:b/>
          <w:bCs/>
        </w:rPr>
        <w:t>lánek V</w:t>
      </w:r>
      <w:r w:rsidR="00137950" w:rsidRPr="0077210F">
        <w:rPr>
          <w:b/>
          <w:bCs/>
        </w:rPr>
        <w:t>.</w:t>
      </w:r>
    </w:p>
    <w:p w14:paraId="2020F525" w14:textId="22E9FA6E" w:rsidR="00137950" w:rsidRDefault="00137950" w:rsidP="00137950">
      <w:pPr>
        <w:jc w:val="center"/>
        <w:rPr>
          <w:b/>
          <w:bCs/>
        </w:rPr>
      </w:pPr>
      <w:r>
        <w:rPr>
          <w:b/>
          <w:bCs/>
        </w:rPr>
        <w:t>Skončení nájmu</w:t>
      </w:r>
    </w:p>
    <w:p w14:paraId="2B696289" w14:textId="77777777" w:rsidR="00137950" w:rsidRPr="00753FBD" w:rsidRDefault="00137950" w:rsidP="00137950">
      <w:pPr>
        <w:rPr>
          <w:b/>
          <w:bCs/>
          <w:sz w:val="16"/>
          <w:szCs w:val="16"/>
        </w:rPr>
      </w:pPr>
      <w:r>
        <w:rPr>
          <w:b/>
          <w:bCs/>
        </w:rPr>
        <w:t xml:space="preserve">                          </w:t>
      </w:r>
    </w:p>
    <w:p w14:paraId="18156EF6" w14:textId="70135D81" w:rsidR="009E4534" w:rsidRDefault="00137950" w:rsidP="008E4614">
      <w:pPr>
        <w:pStyle w:val="Odstavecseseznamem"/>
        <w:numPr>
          <w:ilvl w:val="0"/>
          <w:numId w:val="7"/>
        </w:numPr>
        <w:jc w:val="both"/>
      </w:pPr>
      <w:r w:rsidRPr="00510DFA">
        <w:t xml:space="preserve">Tato </w:t>
      </w:r>
      <w:r>
        <w:t>n</w:t>
      </w:r>
      <w:r w:rsidRPr="00510DFA">
        <w:t>ájemní smlouva m</w:t>
      </w:r>
      <w:r>
        <w:t>ůž</w:t>
      </w:r>
      <w:r w:rsidRPr="00510DFA">
        <w:t xml:space="preserve">e být vypovězena nájemcem </w:t>
      </w:r>
      <w:r>
        <w:t>i pronajímatelem v tříměsíční výpovědní době. Výpovědní doba začíná běžet od prvního dne měsíce následujícího po datu doručení výpovědi.</w:t>
      </w:r>
    </w:p>
    <w:p w14:paraId="30B28101" w14:textId="31F714ED" w:rsidR="009E4534" w:rsidRDefault="00137950" w:rsidP="00137950">
      <w:pPr>
        <w:pStyle w:val="Odstavecseseznamem"/>
        <w:numPr>
          <w:ilvl w:val="0"/>
          <w:numId w:val="7"/>
        </w:numPr>
        <w:jc w:val="both"/>
      </w:pPr>
      <w:r>
        <w:t xml:space="preserve">Pronajímatel </w:t>
      </w:r>
      <w:r w:rsidR="009E4534">
        <w:t xml:space="preserve">je oprávněn </w:t>
      </w:r>
      <w:r>
        <w:t>tuto smlouvu vypovědět i bez výpovědní doby</w:t>
      </w:r>
      <w:r w:rsidR="00DB228A">
        <w:t xml:space="preserve">, </w:t>
      </w:r>
      <w:r w:rsidR="009E4534">
        <w:t>p</w:t>
      </w:r>
      <w:r>
        <w:t xml:space="preserve">okud je nájemce v prodlení s úhradou plateb podle této smlouvy a toto prodlení je delší jak </w:t>
      </w:r>
      <w:r w:rsidR="008E4614">
        <w:br/>
      </w:r>
      <w:r>
        <w:t>1 měsíc</w:t>
      </w:r>
      <w:r w:rsidR="008E4614">
        <w:t>, i přesto, že jej pronajímatel písemně vyzval k úhradě.</w:t>
      </w:r>
    </w:p>
    <w:p w14:paraId="7205C40C" w14:textId="15725EC4" w:rsidR="009E4534" w:rsidRDefault="00D55D15" w:rsidP="00137950">
      <w:pPr>
        <w:pStyle w:val="Odstavecseseznamem"/>
        <w:numPr>
          <w:ilvl w:val="0"/>
          <w:numId w:val="7"/>
        </w:numPr>
        <w:jc w:val="both"/>
      </w:pPr>
      <w:r>
        <w:t>P</w:t>
      </w:r>
      <w:r w:rsidR="00137950">
        <w:t xml:space="preserve">ronajímatel </w:t>
      </w:r>
      <w:r>
        <w:t xml:space="preserve">je </w:t>
      </w:r>
      <w:r w:rsidR="00DC55F0">
        <w:t xml:space="preserve">dále </w:t>
      </w:r>
      <w:r w:rsidR="00137950">
        <w:t xml:space="preserve">oprávněn </w:t>
      </w:r>
      <w:r>
        <w:t xml:space="preserve">tuto </w:t>
      </w:r>
      <w:r w:rsidR="00137950">
        <w:t>smlouv</w:t>
      </w:r>
      <w:r>
        <w:t xml:space="preserve">u vypovědět i bez výpovědní doby </w:t>
      </w:r>
      <w:r w:rsidR="00137950">
        <w:t>v následujících případech:</w:t>
      </w:r>
    </w:p>
    <w:p w14:paraId="2CAFA535" w14:textId="7888D849" w:rsidR="00D55D15" w:rsidRDefault="00137950" w:rsidP="00D55D15">
      <w:pPr>
        <w:pStyle w:val="Odstavecseseznamem"/>
        <w:numPr>
          <w:ilvl w:val="0"/>
          <w:numId w:val="11"/>
        </w:numPr>
        <w:jc w:val="both"/>
      </w:pPr>
      <w:r>
        <w:t xml:space="preserve">příslušný soud rozhodne, že se prohlašuje konkurs na majetek </w:t>
      </w:r>
      <w:r w:rsidR="008E4614">
        <w:t>n</w:t>
      </w:r>
      <w:r>
        <w:t xml:space="preserve">ájemce,  </w:t>
      </w:r>
    </w:p>
    <w:p w14:paraId="1406BDEB" w14:textId="529B1C01" w:rsidR="00D55D15" w:rsidRDefault="00137950" w:rsidP="00D55D15">
      <w:pPr>
        <w:pStyle w:val="Odstavecseseznamem"/>
        <w:numPr>
          <w:ilvl w:val="0"/>
          <w:numId w:val="11"/>
        </w:numPr>
        <w:jc w:val="both"/>
      </w:pPr>
      <w:r>
        <w:t xml:space="preserve">zamítnutí insolvenčního návrhu pro nedostatek majetku </w:t>
      </w:r>
      <w:r w:rsidR="008E4614">
        <w:t>n</w:t>
      </w:r>
      <w:r>
        <w:t>ájemce,</w:t>
      </w:r>
    </w:p>
    <w:p w14:paraId="3395F952" w14:textId="24394AEA" w:rsidR="00D55D15" w:rsidRDefault="00137950" w:rsidP="00D55D15">
      <w:pPr>
        <w:pStyle w:val="Odstavecseseznamem"/>
        <w:numPr>
          <w:ilvl w:val="0"/>
          <w:numId w:val="11"/>
        </w:numPr>
        <w:jc w:val="both"/>
      </w:pPr>
      <w:r>
        <w:t xml:space="preserve">zrušení společnosti </w:t>
      </w:r>
      <w:r w:rsidR="008E4614">
        <w:t>n</w:t>
      </w:r>
      <w:r>
        <w:t xml:space="preserve">ájemce s likvidací nebo bez likvidace, </w:t>
      </w:r>
    </w:p>
    <w:p w14:paraId="1AF97BC9" w14:textId="44CB531E" w:rsidR="00137950" w:rsidRDefault="00137950" w:rsidP="00D55D15">
      <w:pPr>
        <w:pStyle w:val="Odstavecseseznamem"/>
        <w:numPr>
          <w:ilvl w:val="0"/>
          <w:numId w:val="11"/>
        </w:numPr>
        <w:jc w:val="both"/>
      </w:pPr>
      <w:r>
        <w:t xml:space="preserve">zánik schopnosti </w:t>
      </w:r>
      <w:r w:rsidR="008E4614">
        <w:t>n</w:t>
      </w:r>
      <w:r>
        <w:t xml:space="preserve">ájemce užívat </w:t>
      </w:r>
      <w:r w:rsidR="008E4614">
        <w:t>p</w:t>
      </w:r>
      <w:r>
        <w:t>ředmět nájmu v souladu s jeho předmětem podnikání nebo jeho živnostenským oprávněním.</w:t>
      </w:r>
    </w:p>
    <w:p w14:paraId="389EA84A" w14:textId="5CB0F380" w:rsidR="00D55D15" w:rsidRDefault="00D55D15" w:rsidP="00D55D15">
      <w:pPr>
        <w:pStyle w:val="Odstavecseseznamem"/>
        <w:numPr>
          <w:ilvl w:val="0"/>
          <w:numId w:val="7"/>
        </w:numPr>
        <w:jc w:val="both"/>
      </w:pPr>
      <w:r>
        <w:t xml:space="preserve">Nájemce má právo vypovědět tuto smlouvu </w:t>
      </w:r>
      <w:r w:rsidR="008E4614">
        <w:t xml:space="preserve">bez výpovědní doby </w:t>
      </w:r>
      <w:r>
        <w:t>v následujících případech:</w:t>
      </w:r>
    </w:p>
    <w:p w14:paraId="5BA4B418" w14:textId="77777777" w:rsidR="00057D74" w:rsidRDefault="00057D74" w:rsidP="00057D74">
      <w:pPr>
        <w:pStyle w:val="Odstavecseseznamem"/>
        <w:numPr>
          <w:ilvl w:val="0"/>
          <w:numId w:val="11"/>
        </w:numPr>
        <w:jc w:val="both"/>
      </w:pPr>
      <w:r w:rsidRPr="00D55D15">
        <w:t xml:space="preserve">ztratí-li způsobilost k činnosti, k jejímuž výkonu je </w:t>
      </w:r>
      <w:r>
        <w:t>předmět nájmu</w:t>
      </w:r>
      <w:r w:rsidRPr="00D55D15">
        <w:t xml:space="preserve"> určen</w:t>
      </w:r>
      <w:r>
        <w:t>,</w:t>
      </w:r>
    </w:p>
    <w:p w14:paraId="589DF6C7" w14:textId="77777777" w:rsidR="00057D74" w:rsidRDefault="00057D74" w:rsidP="00057D74">
      <w:pPr>
        <w:pStyle w:val="Odstavecseseznamem"/>
        <w:numPr>
          <w:ilvl w:val="0"/>
          <w:numId w:val="11"/>
        </w:numPr>
        <w:jc w:val="both"/>
      </w:pPr>
      <w:r>
        <w:t>přestane-li být předmět nájmu z objektivních důvodů způsobilý k výkonu činnosti, k němuž byl určen, a pronajímatel nezajistí nájemci odpovídající náhradní prostor,</w:t>
      </w:r>
    </w:p>
    <w:p w14:paraId="3F110603" w14:textId="77777777" w:rsidR="00057D74" w:rsidRDefault="00057D74" w:rsidP="00057D74">
      <w:pPr>
        <w:pStyle w:val="Odstavecseseznamem"/>
        <w:numPr>
          <w:ilvl w:val="0"/>
          <w:numId w:val="11"/>
        </w:numPr>
        <w:jc w:val="both"/>
      </w:pPr>
      <w:r>
        <w:t>porušuje-li pronajímatel hrubě své povinnosti vůči nájemci.</w:t>
      </w:r>
    </w:p>
    <w:p w14:paraId="3F20A5DA" w14:textId="77777777" w:rsidR="008116D0" w:rsidRDefault="008116D0" w:rsidP="005B187A">
      <w:pPr>
        <w:rPr>
          <w:b/>
          <w:bCs/>
        </w:rPr>
      </w:pPr>
    </w:p>
    <w:p w14:paraId="628763E6" w14:textId="1536BA02" w:rsidR="00096A16" w:rsidRDefault="00AB042D" w:rsidP="00137950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096A16">
        <w:rPr>
          <w:b/>
          <w:bCs/>
        </w:rPr>
        <w:t xml:space="preserve"> VI.</w:t>
      </w:r>
    </w:p>
    <w:p w14:paraId="41719DB6" w14:textId="6F8AA6BB" w:rsidR="00094052" w:rsidRDefault="00094052" w:rsidP="00137950">
      <w:pPr>
        <w:jc w:val="center"/>
        <w:rPr>
          <w:b/>
          <w:bCs/>
        </w:rPr>
      </w:pPr>
      <w:r>
        <w:rPr>
          <w:b/>
          <w:bCs/>
        </w:rPr>
        <w:t>Práva a povinnosti spojené s nájmem</w:t>
      </w:r>
    </w:p>
    <w:p w14:paraId="506801CB" w14:textId="77777777" w:rsidR="00AB042D" w:rsidRPr="00753FBD" w:rsidRDefault="00AB042D" w:rsidP="00096A16">
      <w:pPr>
        <w:rPr>
          <w:b/>
          <w:bCs/>
          <w:sz w:val="16"/>
          <w:szCs w:val="16"/>
        </w:rPr>
      </w:pPr>
    </w:p>
    <w:p w14:paraId="66FBFFD4" w14:textId="65D039F4" w:rsidR="00365A58" w:rsidRPr="00365A58" w:rsidRDefault="00633F71" w:rsidP="00365A58">
      <w:pPr>
        <w:pStyle w:val="Odstavecseseznamem"/>
        <w:numPr>
          <w:ilvl w:val="0"/>
          <w:numId w:val="8"/>
        </w:numPr>
        <w:jc w:val="both"/>
        <w:rPr>
          <w:bCs/>
        </w:rPr>
      </w:pPr>
      <w:r w:rsidRPr="009E4534">
        <w:rPr>
          <w:bCs/>
        </w:rPr>
        <w:t>N</w:t>
      </w:r>
      <w:r w:rsidR="00794806" w:rsidRPr="009E4534">
        <w:rPr>
          <w:bCs/>
        </w:rPr>
        <w:t>ájemce je povinen sám na vlastní účet</w:t>
      </w:r>
      <w:r w:rsidR="00175C31" w:rsidRPr="009E4534">
        <w:rPr>
          <w:bCs/>
        </w:rPr>
        <w:t xml:space="preserve"> provádět a</w:t>
      </w:r>
      <w:r w:rsidR="00794806" w:rsidRPr="009E4534">
        <w:rPr>
          <w:bCs/>
        </w:rPr>
        <w:t xml:space="preserve"> hradit náklady </w:t>
      </w:r>
      <w:r w:rsidR="00175C31" w:rsidRPr="009E4534">
        <w:rPr>
          <w:bCs/>
        </w:rPr>
        <w:t xml:space="preserve">na drobné opravy </w:t>
      </w:r>
      <w:r w:rsidR="00D55D15">
        <w:rPr>
          <w:bCs/>
        </w:rPr>
        <w:br/>
      </w:r>
      <w:r w:rsidR="00761565" w:rsidRPr="009E4534">
        <w:rPr>
          <w:bCs/>
        </w:rPr>
        <w:t xml:space="preserve">a </w:t>
      </w:r>
      <w:r w:rsidR="00560629" w:rsidRPr="009E4534">
        <w:rPr>
          <w:bCs/>
        </w:rPr>
        <w:t>běžnou ú</w:t>
      </w:r>
      <w:r w:rsidR="00794806" w:rsidRPr="009E4534">
        <w:rPr>
          <w:bCs/>
        </w:rPr>
        <w:t>drž</w:t>
      </w:r>
      <w:r w:rsidR="00560629" w:rsidRPr="009E4534">
        <w:rPr>
          <w:bCs/>
        </w:rPr>
        <w:t xml:space="preserve">bu </w:t>
      </w:r>
      <w:r w:rsidR="00D55D15">
        <w:rPr>
          <w:bCs/>
        </w:rPr>
        <w:t>předmětu nájmu</w:t>
      </w:r>
      <w:r w:rsidR="00175C31" w:rsidRPr="009E4534">
        <w:rPr>
          <w:bCs/>
        </w:rPr>
        <w:t xml:space="preserve">. Za drobné opravy se považují </w:t>
      </w:r>
      <w:r w:rsidR="00761565" w:rsidRPr="009E4534">
        <w:rPr>
          <w:bCs/>
        </w:rPr>
        <w:t>ty</w:t>
      </w:r>
      <w:r w:rsidR="00175C31" w:rsidRPr="009E4534">
        <w:rPr>
          <w:bCs/>
        </w:rPr>
        <w:t xml:space="preserve">, jejichž </w:t>
      </w:r>
      <w:r w:rsidR="004A3946" w:rsidRPr="009E4534">
        <w:rPr>
          <w:bCs/>
        </w:rPr>
        <w:t>náklad nepřesáhne částku 5</w:t>
      </w:r>
      <w:r w:rsidR="002741BE" w:rsidRPr="009E4534">
        <w:rPr>
          <w:bCs/>
        </w:rPr>
        <w:t>.</w:t>
      </w:r>
      <w:r w:rsidR="004A3946" w:rsidRPr="009E4534">
        <w:rPr>
          <w:bCs/>
        </w:rPr>
        <w:t>000 Kč</w:t>
      </w:r>
      <w:r w:rsidR="009E4534">
        <w:rPr>
          <w:bCs/>
        </w:rPr>
        <w:t xml:space="preserve"> a podle věcného vymezení </w:t>
      </w:r>
      <w:r w:rsidR="00365A58">
        <w:rPr>
          <w:bCs/>
        </w:rPr>
        <w:t>opravy vymezené v n</w:t>
      </w:r>
      <w:r w:rsidR="00365A58" w:rsidRPr="00365A58">
        <w:rPr>
          <w:bCs/>
        </w:rPr>
        <w:t>ař</w:t>
      </w:r>
      <w:r w:rsidR="00365A58">
        <w:rPr>
          <w:bCs/>
        </w:rPr>
        <w:t xml:space="preserve">. </w:t>
      </w:r>
      <w:r w:rsidR="00365A58" w:rsidRPr="00365A58">
        <w:rPr>
          <w:bCs/>
        </w:rPr>
        <w:t>vl</w:t>
      </w:r>
      <w:r w:rsidR="00365A58">
        <w:rPr>
          <w:bCs/>
        </w:rPr>
        <w:t>. č</w:t>
      </w:r>
      <w:r w:rsidR="00365A58" w:rsidRPr="00365A58">
        <w:rPr>
          <w:bCs/>
        </w:rPr>
        <w:t>. 308/2015 Sb.</w:t>
      </w:r>
    </w:p>
    <w:p w14:paraId="67388C4A" w14:textId="77DCCC1A" w:rsidR="009E4534" w:rsidRDefault="00633F71" w:rsidP="006547D3">
      <w:pPr>
        <w:pStyle w:val="Odstavecseseznamem"/>
        <w:numPr>
          <w:ilvl w:val="0"/>
          <w:numId w:val="8"/>
        </w:numPr>
        <w:jc w:val="both"/>
        <w:rPr>
          <w:bCs/>
        </w:rPr>
      </w:pPr>
      <w:r w:rsidRPr="009E4534">
        <w:rPr>
          <w:bCs/>
        </w:rPr>
        <w:t>N</w:t>
      </w:r>
      <w:r w:rsidR="00794806" w:rsidRPr="009E4534">
        <w:rPr>
          <w:bCs/>
        </w:rPr>
        <w:t xml:space="preserve">ájemce nesmí bez souhlasu majitele provádět jakékoliv změny stávajícího stavu </w:t>
      </w:r>
      <w:r w:rsidR="00D55D15">
        <w:rPr>
          <w:bCs/>
        </w:rPr>
        <w:t>předmětu nájmu</w:t>
      </w:r>
      <w:r w:rsidR="00AB042D" w:rsidRPr="009E4534">
        <w:rPr>
          <w:bCs/>
        </w:rPr>
        <w:t>.</w:t>
      </w:r>
    </w:p>
    <w:p w14:paraId="7DC03DFD" w14:textId="7F7DFA8C" w:rsidR="009E4534" w:rsidRDefault="00794806" w:rsidP="006547D3">
      <w:pPr>
        <w:pStyle w:val="Odstavecseseznamem"/>
        <w:numPr>
          <w:ilvl w:val="0"/>
          <w:numId w:val="8"/>
        </w:numPr>
        <w:jc w:val="both"/>
        <w:rPr>
          <w:bCs/>
        </w:rPr>
      </w:pPr>
      <w:r w:rsidRPr="009E4534">
        <w:rPr>
          <w:bCs/>
        </w:rPr>
        <w:lastRenderedPageBreak/>
        <w:t>Nájemce je povinen počínat si v</w:t>
      </w:r>
      <w:r w:rsidR="00057D74">
        <w:rPr>
          <w:bCs/>
        </w:rPr>
        <w:t> předmětu nájmu</w:t>
      </w:r>
      <w:r w:rsidRPr="009E4534">
        <w:rPr>
          <w:bCs/>
        </w:rPr>
        <w:t xml:space="preserve"> tak, aby nezavdal svým jednáním příčinu ke vzniku požáru nebo jiné živelné události.</w:t>
      </w:r>
    </w:p>
    <w:p w14:paraId="2C3E04F5" w14:textId="549625C5" w:rsidR="009E4534" w:rsidRDefault="00794806" w:rsidP="006547D3">
      <w:pPr>
        <w:pStyle w:val="Odstavecseseznamem"/>
        <w:numPr>
          <w:ilvl w:val="0"/>
          <w:numId w:val="8"/>
        </w:numPr>
        <w:jc w:val="both"/>
        <w:rPr>
          <w:bCs/>
        </w:rPr>
      </w:pPr>
      <w:r w:rsidRPr="009E4534">
        <w:rPr>
          <w:bCs/>
        </w:rPr>
        <w:t>V</w:t>
      </w:r>
      <w:r w:rsidR="00057D74">
        <w:rPr>
          <w:bCs/>
        </w:rPr>
        <w:t> předmětu nájmu</w:t>
      </w:r>
      <w:r w:rsidRPr="009E4534">
        <w:rPr>
          <w:bCs/>
        </w:rPr>
        <w:t xml:space="preserve"> zajišťuje nájemce péči o bezpečnost a ochranu zdraví při práci </w:t>
      </w:r>
      <w:r w:rsidR="00D23A3E">
        <w:rPr>
          <w:bCs/>
        </w:rPr>
        <w:br/>
      </w:r>
      <w:r w:rsidRPr="009E4534">
        <w:rPr>
          <w:bCs/>
        </w:rPr>
        <w:t>a požární ochranu ve smyslu platných, obecně závazných předpisů a je odpovědný</w:t>
      </w:r>
      <w:r w:rsidR="00B20F83" w:rsidRPr="009E4534">
        <w:rPr>
          <w:bCs/>
        </w:rPr>
        <w:t xml:space="preserve"> za dodržování ustanovení těchto předpisů a za škody, které vzniknou jeho provozní činností.</w:t>
      </w:r>
    </w:p>
    <w:p w14:paraId="2E9AF7DC" w14:textId="2C993B56" w:rsidR="009E4534" w:rsidRDefault="00B20F83" w:rsidP="00532CB7">
      <w:pPr>
        <w:pStyle w:val="Odstavecseseznamem"/>
        <w:numPr>
          <w:ilvl w:val="0"/>
          <w:numId w:val="8"/>
        </w:numPr>
        <w:jc w:val="both"/>
        <w:rPr>
          <w:bCs/>
        </w:rPr>
      </w:pPr>
      <w:r w:rsidRPr="009E4534">
        <w:rPr>
          <w:bCs/>
        </w:rPr>
        <w:t xml:space="preserve">Nájemce je povinen na požádání umožnit </w:t>
      </w:r>
      <w:r w:rsidR="00057D74">
        <w:rPr>
          <w:bCs/>
        </w:rPr>
        <w:t xml:space="preserve">v nezbytně nutném rozsahu </w:t>
      </w:r>
      <w:r w:rsidRPr="009E4534">
        <w:rPr>
          <w:bCs/>
        </w:rPr>
        <w:t xml:space="preserve">přístup pronajímateli do </w:t>
      </w:r>
      <w:r w:rsidR="00057D74">
        <w:rPr>
          <w:bCs/>
        </w:rPr>
        <w:t>předmětu nájmu</w:t>
      </w:r>
      <w:r w:rsidRPr="009E4534">
        <w:rPr>
          <w:bCs/>
        </w:rPr>
        <w:t xml:space="preserve"> za jeho přítomnosti za účelem kontroly využití </w:t>
      </w:r>
      <w:r w:rsidR="00057D74">
        <w:rPr>
          <w:bCs/>
        </w:rPr>
        <w:t>předmětu nájmu</w:t>
      </w:r>
      <w:r w:rsidRPr="009E4534">
        <w:rPr>
          <w:bCs/>
        </w:rPr>
        <w:t>.</w:t>
      </w:r>
      <w:r w:rsidR="00560629" w:rsidRPr="009E4534">
        <w:rPr>
          <w:bCs/>
        </w:rPr>
        <w:t xml:space="preserve"> </w:t>
      </w:r>
      <w:r w:rsidRPr="009E4534">
        <w:rPr>
          <w:bCs/>
        </w:rPr>
        <w:t xml:space="preserve">V případě havarijních stavů vyžadující okamžitý zásah je pronajímatel oprávněn vstoupit do </w:t>
      </w:r>
      <w:r w:rsidR="00057D74">
        <w:rPr>
          <w:bCs/>
        </w:rPr>
        <w:t>předmětu nájmu</w:t>
      </w:r>
      <w:r w:rsidR="00057D74" w:rsidRPr="009E4534">
        <w:rPr>
          <w:bCs/>
        </w:rPr>
        <w:t xml:space="preserve"> </w:t>
      </w:r>
      <w:r w:rsidRPr="009E4534">
        <w:rPr>
          <w:bCs/>
        </w:rPr>
        <w:t>bez předchozího souhlasu nájemce</w:t>
      </w:r>
      <w:r w:rsidR="00560629" w:rsidRPr="009E4534">
        <w:rPr>
          <w:bCs/>
        </w:rPr>
        <w:t xml:space="preserve"> s tím</w:t>
      </w:r>
      <w:r w:rsidRPr="009E4534">
        <w:rPr>
          <w:bCs/>
        </w:rPr>
        <w:t xml:space="preserve">, </w:t>
      </w:r>
      <w:r w:rsidR="00560629" w:rsidRPr="009E4534">
        <w:rPr>
          <w:bCs/>
        </w:rPr>
        <w:t xml:space="preserve">že jej </w:t>
      </w:r>
      <w:r w:rsidRPr="009E4534">
        <w:rPr>
          <w:bCs/>
        </w:rPr>
        <w:t>neprodleně o vzniklé situaci informuje.</w:t>
      </w:r>
    </w:p>
    <w:p w14:paraId="65D693C1" w14:textId="1C33562D" w:rsidR="009E4534" w:rsidRPr="009E4534" w:rsidRDefault="00633F71" w:rsidP="00532CB7">
      <w:pPr>
        <w:pStyle w:val="Odstavecseseznamem"/>
        <w:numPr>
          <w:ilvl w:val="0"/>
          <w:numId w:val="8"/>
        </w:numPr>
        <w:jc w:val="both"/>
        <w:rPr>
          <w:bCs/>
        </w:rPr>
      </w:pPr>
      <w:r>
        <w:t>N</w:t>
      </w:r>
      <w:r w:rsidR="00532CB7" w:rsidRPr="00510DFA">
        <w:t xml:space="preserve">ájemce je povinen odstranit </w:t>
      </w:r>
      <w:r w:rsidR="00560629">
        <w:t xml:space="preserve">veškeré </w:t>
      </w:r>
      <w:r w:rsidR="00532CB7" w:rsidRPr="00510DFA">
        <w:t>závady a poškození,</w:t>
      </w:r>
      <w:r w:rsidR="00560629">
        <w:t xml:space="preserve"> bez ohledu na jejich charakter a výši nákladů na jejich odstranění, </w:t>
      </w:r>
      <w:r w:rsidR="00532CB7" w:rsidRPr="00510DFA">
        <w:t xml:space="preserve">která způsobil v předmětu nájmu </w:t>
      </w:r>
      <w:r w:rsidR="00532CB7" w:rsidRPr="00510DFA">
        <w:br/>
        <w:t>sám</w:t>
      </w:r>
      <w:r w:rsidR="00F45469">
        <w:t xml:space="preserve"> svým zaviněným jednáním</w:t>
      </w:r>
      <w:r w:rsidR="00532CB7" w:rsidRPr="00510DFA">
        <w:t xml:space="preserve">, nebo ti, kterým </w:t>
      </w:r>
      <w:r>
        <w:t>n</w:t>
      </w:r>
      <w:r w:rsidR="00532CB7" w:rsidRPr="00510DFA">
        <w:t>ájemce umožnil vstup. Nestane-</w:t>
      </w:r>
      <w:r w:rsidR="00532CB7">
        <w:t>l</w:t>
      </w:r>
      <w:r w:rsidR="00CE192C">
        <w:t>i se tak, má pro</w:t>
      </w:r>
      <w:r w:rsidR="00532CB7" w:rsidRPr="00510DFA">
        <w:t xml:space="preserve">najímatel právo po předchozím upozornění nájemce závady a poškození na své náklady odstranit a </w:t>
      </w:r>
      <w:r w:rsidR="00CE192C">
        <w:t xml:space="preserve">požadovat </w:t>
      </w:r>
      <w:r w:rsidR="00532CB7" w:rsidRPr="00510DFA">
        <w:t xml:space="preserve">náhradu nákladů. </w:t>
      </w:r>
      <w:r w:rsidR="00F45469">
        <w:t>Pronajímatel je v takovém případě povinen předložit nájemci současně rozsah požadova</w:t>
      </w:r>
      <w:r w:rsidR="00CC2162">
        <w:t>ných</w:t>
      </w:r>
      <w:r w:rsidR="00F45469">
        <w:t xml:space="preserve"> </w:t>
      </w:r>
      <w:r w:rsidR="00CC2162">
        <w:t>nákladů</w:t>
      </w:r>
      <w:r w:rsidR="00F45469">
        <w:t xml:space="preserve">. </w:t>
      </w:r>
      <w:r w:rsidR="00F47A69">
        <w:t>Pokud dojde v pronajatém mobiliáři (jedná se o nové stoly a židle) k</w:t>
      </w:r>
      <w:r w:rsidR="008C3798">
        <w:t> </w:t>
      </w:r>
      <w:r w:rsidR="00F47A69">
        <w:t>je</w:t>
      </w:r>
      <w:r w:rsidR="008C3798">
        <w:t>ho</w:t>
      </w:r>
      <w:r w:rsidR="00F47A69">
        <w:t xml:space="preserve"> poškození, bude vyčíslena </w:t>
      </w:r>
      <w:r w:rsidR="008C3798">
        <w:t xml:space="preserve">náhrada </w:t>
      </w:r>
      <w:r w:rsidR="00F47A69">
        <w:t>škod</w:t>
      </w:r>
      <w:r w:rsidR="008C3798">
        <w:t>y</w:t>
      </w:r>
      <w:r w:rsidR="00F47A69">
        <w:t xml:space="preserve"> k úhradě.</w:t>
      </w:r>
    </w:p>
    <w:p w14:paraId="43D39F3D" w14:textId="0830EA71" w:rsidR="009E4534" w:rsidRPr="009E4534" w:rsidRDefault="00633F71" w:rsidP="00AB042D">
      <w:pPr>
        <w:pStyle w:val="Odstavecseseznamem"/>
        <w:numPr>
          <w:ilvl w:val="0"/>
          <w:numId w:val="8"/>
        </w:numPr>
        <w:jc w:val="both"/>
        <w:rPr>
          <w:bCs/>
        </w:rPr>
      </w:pPr>
      <w:r>
        <w:t>N</w:t>
      </w:r>
      <w:r w:rsidR="00532CB7" w:rsidRPr="00510DFA">
        <w:t xml:space="preserve">ájemce nebude žádným způsobem omezovat nebo narušovat </w:t>
      </w:r>
      <w:r w:rsidR="00CE192C">
        <w:t xml:space="preserve">jakékoli činnosti </w:t>
      </w:r>
      <w:r w:rsidR="00F45469">
        <w:br/>
      </w:r>
      <w:r w:rsidR="00CE192C">
        <w:t>a aktivity pro</w:t>
      </w:r>
      <w:r w:rsidR="00532CB7" w:rsidRPr="00510DFA">
        <w:t>najímatele v</w:t>
      </w:r>
      <w:r w:rsidR="00C24325">
        <w:t> ostatních prostorách budovy</w:t>
      </w:r>
      <w:r w:rsidR="00532CB7" w:rsidRPr="00510DFA">
        <w:t xml:space="preserve">, které netvoří předmět nájmu. </w:t>
      </w:r>
    </w:p>
    <w:p w14:paraId="4C663C43" w14:textId="7D982AF1" w:rsidR="00F45469" w:rsidRPr="002E09F1" w:rsidRDefault="00F45469" w:rsidP="00AB042D">
      <w:pPr>
        <w:pStyle w:val="Odstavecseseznamem"/>
        <w:numPr>
          <w:ilvl w:val="0"/>
          <w:numId w:val="8"/>
        </w:numPr>
        <w:jc w:val="both"/>
        <w:rPr>
          <w:bCs/>
        </w:rPr>
      </w:pPr>
      <w:r>
        <w:rPr>
          <w:bCs/>
        </w:rPr>
        <w:t>Pronajímatel se zavazuje přenechat nájemci předmět nájmu tak, aby jej mohl užívat k ujednanému účelu.</w:t>
      </w:r>
    </w:p>
    <w:p w14:paraId="6BFE78B1" w14:textId="0CB9843F" w:rsidR="00AB042D" w:rsidRPr="002E09F1" w:rsidRDefault="00E06415" w:rsidP="00AB042D">
      <w:pPr>
        <w:pStyle w:val="Odstavecseseznamem"/>
        <w:numPr>
          <w:ilvl w:val="0"/>
          <w:numId w:val="8"/>
        </w:numPr>
        <w:jc w:val="both"/>
        <w:rPr>
          <w:bCs/>
        </w:rPr>
      </w:pPr>
      <w:r>
        <w:t>Pro</w:t>
      </w:r>
      <w:r w:rsidR="00532CB7" w:rsidRPr="00510DFA">
        <w:t xml:space="preserve">najímatel je povinen zajistit nájemci plný a nerušený výkon práv spojených </w:t>
      </w:r>
      <w:r w:rsidR="00532CB7" w:rsidRPr="00510DFA">
        <w:br/>
        <w:t xml:space="preserve">s užíváním předmětu </w:t>
      </w:r>
      <w:r w:rsidR="00AB042D">
        <w:t>nájmu.</w:t>
      </w:r>
    </w:p>
    <w:p w14:paraId="44130C00" w14:textId="04C3D2EE" w:rsidR="00F45469" w:rsidRPr="002E09F1" w:rsidRDefault="00F45469" w:rsidP="00AB042D">
      <w:pPr>
        <w:pStyle w:val="Odstavecseseznamem"/>
        <w:numPr>
          <w:ilvl w:val="0"/>
          <w:numId w:val="8"/>
        </w:numPr>
        <w:jc w:val="both"/>
        <w:rPr>
          <w:bCs/>
        </w:rPr>
      </w:pPr>
      <w:r w:rsidRPr="00F45469">
        <w:t xml:space="preserve">Případné závady, k jejichž odstranění je povinen pronajímatel, budou odstraněny tak, aby došlo jen v přiměřeně nezbytné míře k omezení užívání </w:t>
      </w:r>
      <w:r>
        <w:t>předmětu nájmu</w:t>
      </w:r>
      <w:r w:rsidRPr="00F45469">
        <w:t>.</w:t>
      </w:r>
    </w:p>
    <w:p w14:paraId="677FA457" w14:textId="2E818563" w:rsidR="00F45469" w:rsidRPr="002E09F1" w:rsidRDefault="00F45469" w:rsidP="002E09F1">
      <w:pPr>
        <w:pStyle w:val="Odstavecseseznamem"/>
        <w:numPr>
          <w:ilvl w:val="0"/>
          <w:numId w:val="8"/>
        </w:numPr>
        <w:jc w:val="both"/>
      </w:pPr>
      <w:r w:rsidRPr="00FB5BE5">
        <w:t>Pronajímatel zajišťuje pravidelné revize a ostatní úkony na technických zařízeních v předmětu nájmu a doloží v případě potřeby nájemci platné zprávy o kontrolách, zkouškách a revizích (např. pevné rozvody elektřiny, hromosvody, plynová zařízení apod.)</w:t>
      </w:r>
      <w:r>
        <w:t>, pokud již tak neučinil před podpisem této smlouvy.</w:t>
      </w:r>
    </w:p>
    <w:p w14:paraId="531E7522" w14:textId="77777777" w:rsidR="00E365B9" w:rsidRDefault="00E365B9" w:rsidP="00753FBD">
      <w:pPr>
        <w:rPr>
          <w:b/>
          <w:bCs/>
        </w:rPr>
      </w:pPr>
    </w:p>
    <w:p w14:paraId="67F42D80" w14:textId="2890C978" w:rsidR="00137950" w:rsidRDefault="00137950" w:rsidP="00137950">
      <w:pPr>
        <w:jc w:val="center"/>
        <w:rPr>
          <w:b/>
          <w:bCs/>
        </w:rPr>
      </w:pPr>
      <w:r>
        <w:rPr>
          <w:b/>
          <w:bCs/>
        </w:rPr>
        <w:t>Článek VII</w:t>
      </w:r>
      <w:r w:rsidRPr="00532CB7">
        <w:rPr>
          <w:b/>
          <w:bCs/>
        </w:rPr>
        <w:t>.</w:t>
      </w:r>
    </w:p>
    <w:p w14:paraId="30751A68" w14:textId="7C1D7C20" w:rsidR="00137950" w:rsidRDefault="00137950" w:rsidP="00137950">
      <w:pPr>
        <w:jc w:val="center"/>
        <w:rPr>
          <w:b/>
          <w:bCs/>
        </w:rPr>
      </w:pPr>
      <w:r>
        <w:rPr>
          <w:b/>
          <w:bCs/>
        </w:rPr>
        <w:t>Souhlas se zpracováním osobních údajů</w:t>
      </w:r>
    </w:p>
    <w:p w14:paraId="1782C1EE" w14:textId="77777777" w:rsidR="00137950" w:rsidRPr="00753FBD" w:rsidRDefault="00137950" w:rsidP="00137950">
      <w:pPr>
        <w:rPr>
          <w:b/>
          <w:bCs/>
          <w:sz w:val="16"/>
          <w:szCs w:val="16"/>
        </w:rPr>
      </w:pPr>
    </w:p>
    <w:p w14:paraId="0E567924" w14:textId="579EA0A1" w:rsidR="00137950" w:rsidRDefault="00137950" w:rsidP="00CC2162">
      <w:pPr>
        <w:ind w:left="720"/>
        <w:jc w:val="both"/>
      </w:pPr>
      <w:r w:rsidRPr="002741BE">
        <w:t>Nájemce bere na vědomí a souhlasí, že pronajímatel je, jakožto správce osobních</w:t>
      </w:r>
      <w:r>
        <w:t xml:space="preserve"> údajů, oprávněn v souladu s Obecným nařízením o ochraně osobních údajů č. 2016/679 (GDPR) zpracovávat jeho osobní údaje získané v souvislosti s realizací této smlouvy, získá nebo mu budou kdykoliv později poskytnuty, pro účely řádného poskytování služeb.</w:t>
      </w:r>
    </w:p>
    <w:p w14:paraId="2600A2C4" w14:textId="77777777" w:rsidR="00E365B9" w:rsidRDefault="00E365B9" w:rsidP="00137950"/>
    <w:p w14:paraId="71B3D974" w14:textId="5EE68762" w:rsidR="008F0CC8" w:rsidRPr="00D23A3E" w:rsidRDefault="008F0CC8" w:rsidP="008F0CC8">
      <w:pPr>
        <w:jc w:val="center"/>
        <w:rPr>
          <w:b/>
        </w:rPr>
      </w:pPr>
      <w:r w:rsidRPr="00D23A3E">
        <w:rPr>
          <w:b/>
        </w:rPr>
        <w:t>Článek VIII</w:t>
      </w:r>
    </w:p>
    <w:p w14:paraId="4CE4963D" w14:textId="7A886B14" w:rsidR="008F0CC8" w:rsidRDefault="008F0CC8" w:rsidP="008F0CC8">
      <w:pPr>
        <w:jc w:val="center"/>
        <w:rPr>
          <w:b/>
        </w:rPr>
      </w:pPr>
      <w:r w:rsidRPr="00D23A3E">
        <w:rPr>
          <w:b/>
        </w:rPr>
        <w:t>Uveřejnění v registru smluv</w:t>
      </w:r>
    </w:p>
    <w:p w14:paraId="5E80C4FE" w14:textId="0D121F51" w:rsidR="00534FCF" w:rsidRPr="00753FBD" w:rsidRDefault="00534FCF" w:rsidP="008F0CC8">
      <w:pPr>
        <w:jc w:val="center"/>
        <w:rPr>
          <w:sz w:val="16"/>
          <w:szCs w:val="16"/>
        </w:rPr>
      </w:pPr>
    </w:p>
    <w:p w14:paraId="67E5F8DA" w14:textId="29A7BBAF" w:rsidR="008F0CC8" w:rsidRDefault="00534FCF" w:rsidP="00D23A3E">
      <w:pPr>
        <w:pStyle w:val="Odstavecseseznamem"/>
        <w:numPr>
          <w:ilvl w:val="0"/>
          <w:numId w:val="10"/>
        </w:numPr>
        <w:jc w:val="both"/>
      </w:pPr>
      <w:r>
        <w:t xml:space="preserve">Smluvní strany jsou si plně vědomy zákonné povinnosti uveřejnit dle zákona č. </w:t>
      </w:r>
      <w:r w:rsidR="004564DF">
        <w:t>3</w:t>
      </w:r>
      <w:r>
        <w:t>40/2015 Sb.</w:t>
      </w:r>
      <w:r w:rsidR="004564DF">
        <w:t>,</w:t>
      </w:r>
      <w:r>
        <w:t xml:space="preserve"> o zvláštních podmínkách účinnosti některých smluv, uveřejňování těchto smluv </w:t>
      </w:r>
      <w:r w:rsidR="00D23A3E">
        <w:br/>
      </w:r>
      <w:r>
        <w:t>a o registru smluv (zákon o registru smluv), tuto smlouvu včetně všech případných dohod, kterými se tato smlouva doplňuje, mění, nahrazuje nebo ruší prostřednictvím registru smluv.</w:t>
      </w:r>
    </w:p>
    <w:p w14:paraId="241F045A" w14:textId="639B3235" w:rsidR="008F0CC8" w:rsidRPr="008F0CC8" w:rsidRDefault="008F0CC8" w:rsidP="00D23A3E">
      <w:pPr>
        <w:pStyle w:val="Odstavecseseznamem"/>
        <w:numPr>
          <w:ilvl w:val="0"/>
          <w:numId w:val="10"/>
        </w:numPr>
        <w:jc w:val="both"/>
      </w:pPr>
      <w:r>
        <w:t>Smluvní strany se dohodly, že nájemce bezodkladně po uzavření této smlouvy odešle smlouvu k řádnému uveřejnění do registru smluv.</w:t>
      </w:r>
      <w:r w:rsidR="00534FCF">
        <w:t xml:space="preserve"> Notifikace o uveřejnění smlouvy bude </w:t>
      </w:r>
      <w:r w:rsidR="00534FCF">
        <w:lastRenderedPageBreak/>
        <w:t xml:space="preserve">zaslána </w:t>
      </w:r>
      <w:r w:rsidR="004564DF">
        <w:t>pronajímateli</w:t>
      </w:r>
      <w:r w:rsidR="00534FCF">
        <w:t xml:space="preserve"> na jeho email</w:t>
      </w:r>
      <w:r w:rsidR="00FC4AD0">
        <w:t xml:space="preserve"> </w:t>
      </w:r>
      <w:proofErr w:type="spellStart"/>
      <w:r w:rsidR="00FC4AD0" w:rsidRPr="00FC4AD0">
        <w:rPr>
          <w:highlight w:val="black"/>
        </w:rPr>
        <w:t>xxxxxxxxxxxxxxxxxxxxx</w:t>
      </w:r>
      <w:proofErr w:type="spellEnd"/>
      <w:r w:rsidR="00534FCF">
        <w:t>.</w:t>
      </w:r>
      <w:r w:rsidR="00E365B9">
        <w:t xml:space="preserve"> V případě, že pronajímatel zjistí j</w:t>
      </w:r>
      <w:r w:rsidR="00A15CEF">
        <w:t>a</w:t>
      </w:r>
      <w:r w:rsidR="00E365B9">
        <w:t>kékoli nepřesnosti či nedostatky, je povinen neprodleně o nich písemně informovat VZP ČR.</w:t>
      </w:r>
    </w:p>
    <w:p w14:paraId="67A9F90C" w14:textId="77777777" w:rsidR="00E365B9" w:rsidRDefault="00E365B9" w:rsidP="00AB042D">
      <w:pPr>
        <w:jc w:val="both"/>
        <w:rPr>
          <w:b/>
          <w:bCs/>
        </w:rPr>
      </w:pPr>
    </w:p>
    <w:p w14:paraId="76F41703" w14:textId="40949FC5" w:rsidR="00532CB7" w:rsidRDefault="00AB042D" w:rsidP="00137950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534FCF">
        <w:rPr>
          <w:b/>
          <w:bCs/>
        </w:rPr>
        <w:t xml:space="preserve"> IX.</w:t>
      </w:r>
    </w:p>
    <w:p w14:paraId="35A3BE86" w14:textId="4F413FBB" w:rsidR="00AB042D" w:rsidRDefault="00E12F69" w:rsidP="00137950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1CD6DD44" w14:textId="77777777" w:rsidR="00AB042D" w:rsidRPr="00753FBD" w:rsidRDefault="00AB042D" w:rsidP="00AB042D">
      <w:pPr>
        <w:jc w:val="both"/>
        <w:rPr>
          <w:sz w:val="16"/>
          <w:szCs w:val="16"/>
        </w:rPr>
      </w:pPr>
    </w:p>
    <w:p w14:paraId="41F51C03" w14:textId="20C21299" w:rsidR="00365A58" w:rsidRDefault="00532CB7" w:rsidP="00137950">
      <w:pPr>
        <w:pStyle w:val="Odstavecseseznamem"/>
        <w:numPr>
          <w:ilvl w:val="0"/>
          <w:numId w:val="9"/>
        </w:numPr>
        <w:jc w:val="both"/>
      </w:pPr>
      <w:r w:rsidRPr="00510DFA">
        <w:t xml:space="preserve">Výkon nájmu sjednaný touto smlouvou se v ustanoveních výslovně </w:t>
      </w:r>
      <w:r w:rsidRPr="00510DFA">
        <w:br/>
        <w:t xml:space="preserve">nespecifikovaných v této smlouvě řídí příslušnými ustanoveními </w:t>
      </w:r>
      <w:r w:rsidR="00C24325">
        <w:t>obecně závazných právních předpisů</w:t>
      </w:r>
      <w:r w:rsidR="004564DF">
        <w:t>, tj. zejména zákona č. 89/2012 Sb., občanský zákoník, v platném znění.</w:t>
      </w:r>
    </w:p>
    <w:p w14:paraId="3EB4031A" w14:textId="28FE7604" w:rsidR="00365A58" w:rsidRDefault="00560629" w:rsidP="00137950">
      <w:pPr>
        <w:pStyle w:val="Odstavecseseznamem"/>
        <w:numPr>
          <w:ilvl w:val="0"/>
          <w:numId w:val="9"/>
        </w:numPr>
        <w:jc w:val="both"/>
      </w:pPr>
      <w:r w:rsidRPr="00560629">
        <w:t xml:space="preserve">Smluvní strany se dohodly, že na smluvní vztah uzavřený mezi nimi na základě této smlouvy se neuplatní ustanovení, </w:t>
      </w:r>
      <w:r w:rsidR="008F776A">
        <w:t xml:space="preserve">§ 2311, </w:t>
      </w:r>
      <w:r w:rsidRPr="00560629">
        <w:t>§ 2221(2), § 2223</w:t>
      </w:r>
      <w:r w:rsidR="00D23A3E">
        <w:t xml:space="preserve"> </w:t>
      </w:r>
      <w:r w:rsidRPr="00560629">
        <w:t xml:space="preserve">a § 2315 </w:t>
      </w:r>
      <w:r w:rsidR="00D23A3E">
        <w:t>zákona č. 89/2012 Sb., občanský zákoník, v platném znění</w:t>
      </w:r>
      <w:r w:rsidRPr="00560629">
        <w:t xml:space="preserve">. </w:t>
      </w:r>
    </w:p>
    <w:p w14:paraId="33996E62" w14:textId="26625E0F" w:rsidR="00365A58" w:rsidRDefault="00C73CDC" w:rsidP="00137950">
      <w:pPr>
        <w:pStyle w:val="Odstavecseseznamem"/>
        <w:numPr>
          <w:ilvl w:val="0"/>
          <w:numId w:val="9"/>
        </w:numPr>
        <w:jc w:val="both"/>
      </w:pPr>
      <w:r>
        <w:t xml:space="preserve">Bez souhlasu </w:t>
      </w:r>
      <w:r w:rsidR="00D23A3E">
        <w:t xml:space="preserve">druhé smluvní strany </w:t>
      </w:r>
      <w:r>
        <w:t xml:space="preserve">není </w:t>
      </w:r>
      <w:r w:rsidR="00D23A3E">
        <w:t xml:space="preserve">pronajímatel či nájemce </w:t>
      </w:r>
      <w:r>
        <w:t xml:space="preserve">oprávněn si započíst své vzájemné pohledávky proti pohledávce </w:t>
      </w:r>
      <w:r w:rsidR="00D23A3E">
        <w:t>druhé smluvní strany</w:t>
      </w:r>
      <w:r>
        <w:t xml:space="preserve">. </w:t>
      </w:r>
    </w:p>
    <w:p w14:paraId="663919CE" w14:textId="526C78C7" w:rsidR="00365A58" w:rsidRDefault="00532CB7" w:rsidP="00137950">
      <w:pPr>
        <w:pStyle w:val="Odstavecseseznamem"/>
        <w:numPr>
          <w:ilvl w:val="0"/>
          <w:numId w:val="9"/>
        </w:numPr>
        <w:jc w:val="both"/>
      </w:pPr>
      <w:r w:rsidRPr="00510DFA">
        <w:t xml:space="preserve">Obsah této smlouvy lze měnit pouze na základě </w:t>
      </w:r>
      <w:r w:rsidR="00D23A3E">
        <w:t>oboustranně</w:t>
      </w:r>
      <w:r w:rsidRPr="00510DFA">
        <w:t xml:space="preserve"> odsouhlasených </w:t>
      </w:r>
      <w:r w:rsidRPr="00510DFA">
        <w:br/>
        <w:t xml:space="preserve">písemných dodatků. </w:t>
      </w:r>
    </w:p>
    <w:p w14:paraId="535AEA59" w14:textId="54502C22" w:rsidR="00365A58" w:rsidRDefault="00532CB7" w:rsidP="00137950">
      <w:pPr>
        <w:pStyle w:val="Odstavecseseznamem"/>
        <w:numPr>
          <w:ilvl w:val="0"/>
          <w:numId w:val="9"/>
        </w:numPr>
        <w:jc w:val="both"/>
      </w:pPr>
      <w:r w:rsidRPr="00510DFA">
        <w:t xml:space="preserve">Tato smlouva byla uzavřena dle svobodné, vážné a určité vůle všech jejích </w:t>
      </w:r>
      <w:r w:rsidRPr="00510DFA">
        <w:br/>
        <w:t xml:space="preserve">účastníků. </w:t>
      </w:r>
    </w:p>
    <w:p w14:paraId="22BA04BF" w14:textId="77CD6879" w:rsidR="00E365B9" w:rsidRDefault="00E365B9" w:rsidP="00137950">
      <w:pPr>
        <w:pStyle w:val="Odstavecseseznamem"/>
        <w:numPr>
          <w:ilvl w:val="0"/>
          <w:numId w:val="9"/>
        </w:numPr>
        <w:jc w:val="both"/>
      </w:pPr>
      <w:r>
        <w:t>Za nájemce je pověřena k jednání ve věci plnění toto smlouvy:</w:t>
      </w:r>
      <w:r w:rsidR="00FC4AD0">
        <w:t xml:space="preserve"> </w:t>
      </w:r>
      <w:proofErr w:type="spellStart"/>
      <w:r w:rsidR="00FC4AD0" w:rsidRPr="00FC4AD0">
        <w:rPr>
          <w:highlight w:val="black"/>
        </w:rPr>
        <w:t>xxxxxxxxxxxxxxxx</w:t>
      </w:r>
      <w:proofErr w:type="spellEnd"/>
      <w:r>
        <w:t xml:space="preserve">, tel. č. </w:t>
      </w:r>
      <w:proofErr w:type="spellStart"/>
      <w:r w:rsidR="00FC4AD0" w:rsidRPr="00FC4AD0">
        <w:rPr>
          <w:highlight w:val="black"/>
        </w:rPr>
        <w:t>xxxxxxxxxxxxxx</w:t>
      </w:r>
      <w:proofErr w:type="spellEnd"/>
      <w:r>
        <w:t xml:space="preserve">, e-mail: </w:t>
      </w:r>
      <w:proofErr w:type="spellStart"/>
      <w:r w:rsidR="00FC4AD0" w:rsidRPr="00FC4AD0">
        <w:rPr>
          <w:highlight w:val="black"/>
        </w:rPr>
        <w:t>xxxxxxxxxxxxxxxxx</w:t>
      </w:r>
      <w:proofErr w:type="spellEnd"/>
      <w:r>
        <w:t>.</w:t>
      </w:r>
    </w:p>
    <w:p w14:paraId="56868C94" w14:textId="3ED7F7CF" w:rsidR="00E365B9" w:rsidRDefault="00E365B9" w:rsidP="00D23A3E">
      <w:pPr>
        <w:pStyle w:val="Odstavecseseznamem"/>
        <w:jc w:val="both"/>
      </w:pPr>
      <w:r>
        <w:t xml:space="preserve">Za pronajímatele bude jednat ve všech věcech týkajících se této smlouvy: </w:t>
      </w:r>
      <w:proofErr w:type="spellStart"/>
      <w:r w:rsidR="00FC4AD0" w:rsidRPr="00FC4AD0">
        <w:rPr>
          <w:highlight w:val="black"/>
        </w:rPr>
        <w:t>xxxxxxxxxxxxxxx</w:t>
      </w:r>
      <w:proofErr w:type="spellEnd"/>
      <w:r>
        <w:t>,</w:t>
      </w:r>
      <w:r w:rsidR="00233986">
        <w:t xml:space="preserve"> </w:t>
      </w:r>
      <w:r>
        <w:t>e-mail</w:t>
      </w:r>
      <w:r w:rsidR="00233986">
        <w:t xml:space="preserve">: </w:t>
      </w:r>
      <w:proofErr w:type="spellStart"/>
      <w:r w:rsidR="00FC4AD0" w:rsidRPr="00FC4AD0">
        <w:rPr>
          <w:highlight w:val="black"/>
        </w:rPr>
        <w:t>xxxxxxxxxxxxxxxxxxxx</w:t>
      </w:r>
      <w:proofErr w:type="spellEnd"/>
      <w:r>
        <w:t>.</w:t>
      </w:r>
    </w:p>
    <w:p w14:paraId="35CBC4DF" w14:textId="28F34F68" w:rsidR="00534FCF" w:rsidRDefault="00534FCF" w:rsidP="00137950">
      <w:pPr>
        <w:pStyle w:val="Odstavecseseznamem"/>
        <w:numPr>
          <w:ilvl w:val="0"/>
          <w:numId w:val="9"/>
        </w:numPr>
        <w:jc w:val="both"/>
      </w:pPr>
      <w:r>
        <w:t>Smlouva nabývá platnosti dnem jejího podpisu a účinnost nejdříve dne 1. března 2024 za předpokladu, že k tomuto datu bude smlouva uveřejněna prostřednictvím registru smluv. Bude-li však dodatek uveřejněn v registru smluv až po 1. březnu 2024, nabyde účinnosti dnem tohoto zveřejnění v registru smluv.</w:t>
      </w:r>
    </w:p>
    <w:p w14:paraId="63610177" w14:textId="23035EDC" w:rsidR="00F534EC" w:rsidRDefault="00F534EC" w:rsidP="00137950">
      <w:pPr>
        <w:pStyle w:val="Odstavecseseznamem"/>
        <w:numPr>
          <w:ilvl w:val="0"/>
          <w:numId w:val="9"/>
        </w:numPr>
        <w:jc w:val="both"/>
      </w:pPr>
      <w:r>
        <w:t xml:space="preserve">Tato smlouva má tři vyhotovení, přičemž </w:t>
      </w:r>
      <w:r w:rsidR="002741BE">
        <w:t>n</w:t>
      </w:r>
      <w:r>
        <w:t xml:space="preserve">ájemce obdrží dva originály, </w:t>
      </w:r>
      <w:r w:rsidR="002741BE">
        <w:t>p</w:t>
      </w:r>
      <w:r>
        <w:t>ronajímatel jeden originál.</w:t>
      </w:r>
    </w:p>
    <w:p w14:paraId="6F81762E" w14:textId="77777777" w:rsidR="00F534EC" w:rsidRDefault="00F534EC" w:rsidP="00532CB7">
      <w:pPr>
        <w:jc w:val="both"/>
      </w:pPr>
    </w:p>
    <w:p w14:paraId="4103315C" w14:textId="77777777" w:rsidR="00365A58" w:rsidRDefault="00365A58" w:rsidP="00487E73">
      <w:pPr>
        <w:jc w:val="both"/>
      </w:pPr>
    </w:p>
    <w:p w14:paraId="034C0D54" w14:textId="6C79806B" w:rsidR="00487E73" w:rsidRDefault="00487E73" w:rsidP="00365A58">
      <w:pPr>
        <w:ind w:firstLine="720"/>
        <w:jc w:val="both"/>
      </w:pPr>
      <w:r>
        <w:t>P</w:t>
      </w:r>
      <w:r w:rsidR="00874596">
        <w:t>říloh</w:t>
      </w:r>
      <w:r>
        <w:t xml:space="preserve">y: </w:t>
      </w:r>
      <w:r>
        <w:tab/>
      </w:r>
      <w:r w:rsidRPr="00487E73">
        <w:t>č.</w:t>
      </w:r>
      <w:r w:rsidR="005B187A">
        <w:t xml:space="preserve"> </w:t>
      </w:r>
      <w:r w:rsidRPr="00487E73">
        <w:t>1 podmínky nájmu</w:t>
      </w:r>
    </w:p>
    <w:p w14:paraId="6B098140" w14:textId="4248588A" w:rsidR="00487E73" w:rsidRDefault="00487E73" w:rsidP="00365A58">
      <w:pPr>
        <w:ind w:left="1440" w:firstLine="720"/>
        <w:jc w:val="both"/>
      </w:pPr>
      <w:r w:rsidRPr="00487E73">
        <w:t>č.</w:t>
      </w:r>
      <w:r w:rsidR="005B187A">
        <w:t xml:space="preserve"> </w:t>
      </w:r>
      <w:r w:rsidRPr="00487E73">
        <w:t>2 grafický náčrt</w:t>
      </w:r>
    </w:p>
    <w:p w14:paraId="7EBE7132" w14:textId="77581BB6" w:rsidR="00487E73" w:rsidRDefault="004564DF" w:rsidP="00532CB7">
      <w:pPr>
        <w:jc w:val="both"/>
      </w:pPr>
      <w:r>
        <w:tab/>
      </w:r>
      <w:r>
        <w:tab/>
      </w:r>
      <w:r>
        <w:tab/>
        <w:t>č. 3 předávací protokol</w:t>
      </w:r>
    </w:p>
    <w:p w14:paraId="1E9F8A2E" w14:textId="0C40845B" w:rsidR="00E06415" w:rsidRDefault="00E06415" w:rsidP="00510DFA"/>
    <w:p w14:paraId="222257B9" w14:textId="77777777" w:rsidR="005B187A" w:rsidRDefault="005B187A" w:rsidP="00510DFA"/>
    <w:p w14:paraId="50C18D21" w14:textId="0ECDE4C3" w:rsidR="00295D99" w:rsidRPr="00510DFA" w:rsidRDefault="00532CB7" w:rsidP="00295D99">
      <w:pPr>
        <w:sectPr w:rsidR="00295D99" w:rsidRPr="00510DFA" w:rsidSect="002B0045">
          <w:footerReference w:type="default" r:id="rId8"/>
          <w:type w:val="continuous"/>
          <w:pgSz w:w="11907" w:h="16840"/>
          <w:pgMar w:top="1828" w:right="1391" w:bottom="360" w:left="1363" w:header="567" w:footer="567" w:gutter="0"/>
          <w:cols w:space="708"/>
          <w:noEndnote/>
          <w:docGrid w:linePitch="326"/>
        </w:sectPr>
      </w:pPr>
      <w:r w:rsidRPr="00510DFA">
        <w:t>V</w:t>
      </w:r>
      <w:r w:rsidR="00B20F83">
        <w:t xml:space="preserve"> Pardubicích </w:t>
      </w:r>
      <w:r w:rsidRPr="00510DFA">
        <w:t>dn</w:t>
      </w:r>
      <w:r w:rsidR="00F534EC">
        <w:t xml:space="preserve">e </w:t>
      </w:r>
      <w:r w:rsidR="00295D99">
        <w:t xml:space="preserve"> ........................                 </w:t>
      </w:r>
      <w:r w:rsidR="00295D99" w:rsidRPr="00510DFA">
        <w:t>V</w:t>
      </w:r>
      <w:r w:rsidR="00295D99">
        <w:t xml:space="preserve"> Pardubicích </w:t>
      </w:r>
      <w:r w:rsidR="00295D99" w:rsidRPr="00510DFA">
        <w:t>dn</w:t>
      </w:r>
      <w:r w:rsidR="00295D99">
        <w:t xml:space="preserve">e  ........................  </w:t>
      </w:r>
    </w:p>
    <w:p w14:paraId="6984D0E4" w14:textId="61994A3A" w:rsidR="008E29D9" w:rsidRPr="00510DFA" w:rsidRDefault="008E29D9" w:rsidP="00510DFA">
      <w:pPr>
        <w:sectPr w:rsidR="008E29D9" w:rsidRPr="00510DFA" w:rsidSect="002B0045">
          <w:type w:val="continuous"/>
          <w:pgSz w:w="11907" w:h="16840"/>
          <w:pgMar w:top="1828" w:right="1391" w:bottom="360" w:left="1363" w:header="708" w:footer="708" w:gutter="0"/>
          <w:cols w:space="708"/>
          <w:noEndnote/>
        </w:sectPr>
      </w:pPr>
    </w:p>
    <w:p w14:paraId="46B172EC" w14:textId="77777777" w:rsidR="00365A58" w:rsidRDefault="00365A58" w:rsidP="00510DFA"/>
    <w:p w14:paraId="7F6D018C" w14:textId="77777777" w:rsidR="00365A58" w:rsidRDefault="00365A58" w:rsidP="00510DFA"/>
    <w:p w14:paraId="30339EA7" w14:textId="22007346" w:rsidR="00F859EC" w:rsidRDefault="00C24325" w:rsidP="00510DFA">
      <w:r>
        <w:t>……………………………</w:t>
      </w:r>
      <w:r w:rsidR="00295D99">
        <w:t>..</w:t>
      </w:r>
      <w:r>
        <w:t>.</w:t>
      </w:r>
      <w:r>
        <w:tab/>
      </w:r>
      <w:r>
        <w:tab/>
      </w:r>
      <w:r>
        <w:tab/>
      </w:r>
      <w:r w:rsidR="00295D99">
        <w:t xml:space="preserve">  </w:t>
      </w:r>
      <w:r>
        <w:t>………………………………</w:t>
      </w:r>
      <w:r w:rsidR="00F534EC">
        <w:t>………</w:t>
      </w:r>
      <w:r>
        <w:tab/>
      </w:r>
    </w:p>
    <w:p w14:paraId="0B25EDF9" w14:textId="0653197A" w:rsidR="00365A58" w:rsidRDefault="00365A58" w:rsidP="00365A58">
      <w:r w:rsidRPr="00365A58">
        <w:t>předseda správní rady-generální ředitel</w:t>
      </w:r>
      <w:r>
        <w:t xml:space="preserve">          </w:t>
      </w:r>
      <w:r w:rsidR="00295D99">
        <w:t xml:space="preserve"> </w:t>
      </w:r>
      <w:r>
        <w:t xml:space="preserve">ředitel Regionální pobočky Hradec Králové </w:t>
      </w:r>
    </w:p>
    <w:p w14:paraId="1799D7DE" w14:textId="3D051704" w:rsidR="00365A58" w:rsidRDefault="00F859EC" w:rsidP="00510DFA">
      <w:r>
        <w:t xml:space="preserve">MACHALA GROUP SE  </w:t>
      </w:r>
      <w:r w:rsidR="00F534EC">
        <w:t xml:space="preserve">                    </w:t>
      </w:r>
      <w:r w:rsidR="00365A58">
        <w:tab/>
      </w:r>
      <w:r w:rsidR="00295D99">
        <w:t xml:space="preserve">  pobočky pro Královéhradecký a Pardubický kraj</w:t>
      </w:r>
      <w:r w:rsidR="00365A58">
        <w:t xml:space="preserve"> </w:t>
      </w:r>
    </w:p>
    <w:p w14:paraId="6BC1A1E5" w14:textId="77777777" w:rsidR="00295D99" w:rsidRDefault="00295D99" w:rsidP="00510DFA"/>
    <w:p w14:paraId="4C34C1E2" w14:textId="43777FAE" w:rsidR="00532CB7" w:rsidRPr="00510DFA" w:rsidRDefault="00F534EC" w:rsidP="00510DFA">
      <w:pPr>
        <w:sectPr w:rsidR="00532CB7" w:rsidRPr="00510DFA" w:rsidSect="002B0045">
          <w:type w:val="continuous"/>
          <w:pgSz w:w="11907" w:h="16840"/>
          <w:pgMar w:top="1828" w:right="1391" w:bottom="360" w:left="1363" w:header="708" w:footer="708" w:gutter="0"/>
          <w:cols w:space="708"/>
          <w:noEndnote/>
        </w:sectPr>
      </w:pPr>
      <w:r>
        <w:t>Ing. Ludvík Machala</w:t>
      </w:r>
      <w:r w:rsidR="00F859EC">
        <w:t xml:space="preserve">                        </w:t>
      </w:r>
      <w:r>
        <w:t xml:space="preserve">                </w:t>
      </w:r>
      <w:r w:rsidR="00295D99">
        <w:t xml:space="preserve"> Ing. Michal Provazník</w:t>
      </w:r>
      <w:r>
        <w:t xml:space="preserve">           </w:t>
      </w:r>
    </w:p>
    <w:p w14:paraId="2F5908F3" w14:textId="77777777" w:rsidR="00532CB7" w:rsidRPr="00510DFA" w:rsidRDefault="00532CB7" w:rsidP="00510DFA">
      <w:pPr>
        <w:sectPr w:rsidR="00532CB7" w:rsidRPr="00510DFA" w:rsidSect="002B0045">
          <w:type w:val="continuous"/>
          <w:pgSz w:w="11907" w:h="16840"/>
          <w:pgMar w:top="1828" w:right="1391" w:bottom="360" w:left="1363" w:header="708" w:footer="708" w:gutter="0"/>
          <w:cols w:space="708"/>
          <w:noEndnote/>
        </w:sectPr>
      </w:pPr>
    </w:p>
    <w:p w14:paraId="05B92D78" w14:textId="77777777" w:rsidR="00001436" w:rsidRDefault="00001436" w:rsidP="00753FBD"/>
    <w:sectPr w:rsidR="00001436" w:rsidSect="002B0045">
      <w:type w:val="continuous"/>
      <w:pgSz w:w="11907" w:h="16840"/>
      <w:pgMar w:top="1828" w:right="1391" w:bottom="360" w:left="1363" w:header="708" w:footer="708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124B60A" w16cex:dateUtc="2024-02-19T13:15:00Z"/>
  <w16cex:commentExtensible w16cex:durableId="1304C5C9" w16cex:dateUtc="2024-02-19T13:15:00Z"/>
  <w16cex:commentExtensible w16cex:durableId="2FEC9F03" w16cex:dateUtc="2024-02-19T13:17:00Z"/>
  <w16cex:commentExtensible w16cex:durableId="31004AEA" w16cex:dateUtc="2024-02-19T13:17:00Z"/>
  <w16cex:commentExtensible w16cex:durableId="3E050047" w16cex:dateUtc="2024-02-19T13:18:00Z"/>
  <w16cex:commentExtensible w16cex:durableId="3C938B5E" w16cex:dateUtc="2024-02-19T13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2C0B6" w14:textId="77777777" w:rsidR="00AC5296" w:rsidRDefault="00AC5296" w:rsidP="00E365B9">
      <w:r>
        <w:separator/>
      </w:r>
    </w:p>
  </w:endnote>
  <w:endnote w:type="continuationSeparator" w:id="0">
    <w:p w14:paraId="6D7A3BC8" w14:textId="77777777" w:rsidR="00AC5296" w:rsidRDefault="00AC5296" w:rsidP="00E3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3650769"/>
      <w:docPartObj>
        <w:docPartGallery w:val="Page Numbers (Bottom of Page)"/>
        <w:docPartUnique/>
      </w:docPartObj>
    </w:sdtPr>
    <w:sdtEndPr/>
    <w:sdtContent>
      <w:p w14:paraId="0DAC318E" w14:textId="6F28270A" w:rsidR="00D23A3E" w:rsidRDefault="00D23A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C0D3FA" w14:textId="77777777" w:rsidR="00D23A3E" w:rsidRDefault="00D23A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00C1B" w14:textId="77777777" w:rsidR="00AC5296" w:rsidRDefault="00AC5296" w:rsidP="00E365B9">
      <w:r>
        <w:separator/>
      </w:r>
    </w:p>
  </w:footnote>
  <w:footnote w:type="continuationSeparator" w:id="0">
    <w:p w14:paraId="5491C400" w14:textId="77777777" w:rsidR="00AC5296" w:rsidRDefault="00AC5296" w:rsidP="00E36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4266F"/>
    <w:multiLevelType w:val="hybridMultilevel"/>
    <w:tmpl w:val="A9384B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56085"/>
    <w:multiLevelType w:val="hybridMultilevel"/>
    <w:tmpl w:val="A0AC7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4D0E"/>
    <w:multiLevelType w:val="hybridMultilevel"/>
    <w:tmpl w:val="9C9207B0"/>
    <w:lvl w:ilvl="0" w:tplc="AD8440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E57A9D"/>
    <w:multiLevelType w:val="hybridMultilevel"/>
    <w:tmpl w:val="16D657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B0472"/>
    <w:multiLevelType w:val="hybridMultilevel"/>
    <w:tmpl w:val="D37A8D12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E44C0"/>
    <w:multiLevelType w:val="hybridMultilevel"/>
    <w:tmpl w:val="4FD2B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01E42"/>
    <w:multiLevelType w:val="hybridMultilevel"/>
    <w:tmpl w:val="C0143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527ED"/>
    <w:multiLevelType w:val="hybridMultilevel"/>
    <w:tmpl w:val="07C6AA06"/>
    <w:lvl w:ilvl="0" w:tplc="A2D2C6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E65ED6"/>
    <w:multiLevelType w:val="hybridMultilevel"/>
    <w:tmpl w:val="A6BE5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56319"/>
    <w:multiLevelType w:val="hybridMultilevel"/>
    <w:tmpl w:val="1D964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4705F"/>
    <w:multiLevelType w:val="hybridMultilevel"/>
    <w:tmpl w:val="F6A6DE08"/>
    <w:lvl w:ilvl="0" w:tplc="94782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1436"/>
    <w:rsid w:val="00023BDA"/>
    <w:rsid w:val="000507FC"/>
    <w:rsid w:val="00052753"/>
    <w:rsid w:val="00057D74"/>
    <w:rsid w:val="00093A21"/>
    <w:rsid w:val="00094052"/>
    <w:rsid w:val="00096A16"/>
    <w:rsid w:val="000B18C1"/>
    <w:rsid w:val="000B43D8"/>
    <w:rsid w:val="000F3877"/>
    <w:rsid w:val="0010092E"/>
    <w:rsid w:val="00100F7E"/>
    <w:rsid w:val="00107F7C"/>
    <w:rsid w:val="00137950"/>
    <w:rsid w:val="00145FE0"/>
    <w:rsid w:val="00146D50"/>
    <w:rsid w:val="00153D53"/>
    <w:rsid w:val="00175C31"/>
    <w:rsid w:val="001771A7"/>
    <w:rsid w:val="00186589"/>
    <w:rsid w:val="001A411B"/>
    <w:rsid w:val="001A71AF"/>
    <w:rsid w:val="001B2A02"/>
    <w:rsid w:val="001D6D8B"/>
    <w:rsid w:val="001E164A"/>
    <w:rsid w:val="00215D1C"/>
    <w:rsid w:val="00223D79"/>
    <w:rsid w:val="00232036"/>
    <w:rsid w:val="00233651"/>
    <w:rsid w:val="00233986"/>
    <w:rsid w:val="0023579A"/>
    <w:rsid w:val="00256CA5"/>
    <w:rsid w:val="00261144"/>
    <w:rsid w:val="00271BD9"/>
    <w:rsid w:val="002741BE"/>
    <w:rsid w:val="0029539C"/>
    <w:rsid w:val="00295D99"/>
    <w:rsid w:val="002B0045"/>
    <w:rsid w:val="002B2796"/>
    <w:rsid w:val="002B3FB3"/>
    <w:rsid w:val="002C73FB"/>
    <w:rsid w:val="002E06A3"/>
    <w:rsid w:val="002E09F1"/>
    <w:rsid w:val="002E0E3D"/>
    <w:rsid w:val="002F1473"/>
    <w:rsid w:val="003109B1"/>
    <w:rsid w:val="00314B8A"/>
    <w:rsid w:val="003208CC"/>
    <w:rsid w:val="003261A1"/>
    <w:rsid w:val="00365A58"/>
    <w:rsid w:val="00391C26"/>
    <w:rsid w:val="00392311"/>
    <w:rsid w:val="003B1F86"/>
    <w:rsid w:val="003D4167"/>
    <w:rsid w:val="003E2991"/>
    <w:rsid w:val="003E4686"/>
    <w:rsid w:val="00420CA7"/>
    <w:rsid w:val="004229D2"/>
    <w:rsid w:val="00434CC4"/>
    <w:rsid w:val="0045156F"/>
    <w:rsid w:val="004564DF"/>
    <w:rsid w:val="00465A0B"/>
    <w:rsid w:val="00472F1A"/>
    <w:rsid w:val="00474C86"/>
    <w:rsid w:val="004826C1"/>
    <w:rsid w:val="004846F1"/>
    <w:rsid w:val="00487E73"/>
    <w:rsid w:val="00493BB0"/>
    <w:rsid w:val="004954D8"/>
    <w:rsid w:val="004A3946"/>
    <w:rsid w:val="004D4042"/>
    <w:rsid w:val="004E2EE0"/>
    <w:rsid w:val="004E3D6C"/>
    <w:rsid w:val="004E43C1"/>
    <w:rsid w:val="004F1D8E"/>
    <w:rsid w:val="004F200D"/>
    <w:rsid w:val="00502CF7"/>
    <w:rsid w:val="00510DFA"/>
    <w:rsid w:val="005275EF"/>
    <w:rsid w:val="00532CB7"/>
    <w:rsid w:val="005330F2"/>
    <w:rsid w:val="00534FCF"/>
    <w:rsid w:val="00560629"/>
    <w:rsid w:val="005B187A"/>
    <w:rsid w:val="005E2762"/>
    <w:rsid w:val="006049A4"/>
    <w:rsid w:val="00607B08"/>
    <w:rsid w:val="006177CB"/>
    <w:rsid w:val="00617E8C"/>
    <w:rsid w:val="0062031A"/>
    <w:rsid w:val="006325BE"/>
    <w:rsid w:val="00633F71"/>
    <w:rsid w:val="006420EA"/>
    <w:rsid w:val="00643789"/>
    <w:rsid w:val="00652E24"/>
    <w:rsid w:val="006547D3"/>
    <w:rsid w:val="00660C24"/>
    <w:rsid w:val="00667195"/>
    <w:rsid w:val="00676B49"/>
    <w:rsid w:val="006C09CB"/>
    <w:rsid w:val="006E52F2"/>
    <w:rsid w:val="006E5E44"/>
    <w:rsid w:val="00700561"/>
    <w:rsid w:val="0071538E"/>
    <w:rsid w:val="00730886"/>
    <w:rsid w:val="00753FBD"/>
    <w:rsid w:val="00761565"/>
    <w:rsid w:val="0077210F"/>
    <w:rsid w:val="00774E9B"/>
    <w:rsid w:val="00794806"/>
    <w:rsid w:val="00797F6E"/>
    <w:rsid w:val="007B2FA3"/>
    <w:rsid w:val="00806155"/>
    <w:rsid w:val="008116D0"/>
    <w:rsid w:val="00813AF8"/>
    <w:rsid w:val="00832EEF"/>
    <w:rsid w:val="0084001D"/>
    <w:rsid w:val="00843CCC"/>
    <w:rsid w:val="00874596"/>
    <w:rsid w:val="008B10E2"/>
    <w:rsid w:val="008B401C"/>
    <w:rsid w:val="008B479C"/>
    <w:rsid w:val="008C3798"/>
    <w:rsid w:val="008E29D9"/>
    <w:rsid w:val="008E4614"/>
    <w:rsid w:val="008E550E"/>
    <w:rsid w:val="008F0CC8"/>
    <w:rsid w:val="008F1B92"/>
    <w:rsid w:val="008F776A"/>
    <w:rsid w:val="00916228"/>
    <w:rsid w:val="009538FE"/>
    <w:rsid w:val="0096651F"/>
    <w:rsid w:val="00970E98"/>
    <w:rsid w:val="0099042C"/>
    <w:rsid w:val="009A044C"/>
    <w:rsid w:val="009C2E5A"/>
    <w:rsid w:val="009C3650"/>
    <w:rsid w:val="009C72CC"/>
    <w:rsid w:val="009E0A71"/>
    <w:rsid w:val="009E4534"/>
    <w:rsid w:val="009E6A05"/>
    <w:rsid w:val="009F147E"/>
    <w:rsid w:val="00A10C8C"/>
    <w:rsid w:val="00A15CEF"/>
    <w:rsid w:val="00A23A2E"/>
    <w:rsid w:val="00A537A8"/>
    <w:rsid w:val="00A67178"/>
    <w:rsid w:val="00A7075C"/>
    <w:rsid w:val="00A914E6"/>
    <w:rsid w:val="00A97E9C"/>
    <w:rsid w:val="00AB042D"/>
    <w:rsid w:val="00AC5296"/>
    <w:rsid w:val="00AC6F76"/>
    <w:rsid w:val="00B10BCD"/>
    <w:rsid w:val="00B20F83"/>
    <w:rsid w:val="00B474A4"/>
    <w:rsid w:val="00B47A27"/>
    <w:rsid w:val="00B643CD"/>
    <w:rsid w:val="00B93809"/>
    <w:rsid w:val="00B939CF"/>
    <w:rsid w:val="00C24325"/>
    <w:rsid w:val="00C323E8"/>
    <w:rsid w:val="00C33BC4"/>
    <w:rsid w:val="00C560E4"/>
    <w:rsid w:val="00C72B6B"/>
    <w:rsid w:val="00C73CDC"/>
    <w:rsid w:val="00C87EBC"/>
    <w:rsid w:val="00C94BA0"/>
    <w:rsid w:val="00CC2162"/>
    <w:rsid w:val="00CC5842"/>
    <w:rsid w:val="00CE192C"/>
    <w:rsid w:val="00CF7E83"/>
    <w:rsid w:val="00D10DDA"/>
    <w:rsid w:val="00D14BA7"/>
    <w:rsid w:val="00D22DFF"/>
    <w:rsid w:val="00D23A3E"/>
    <w:rsid w:val="00D55D15"/>
    <w:rsid w:val="00D560F6"/>
    <w:rsid w:val="00D60662"/>
    <w:rsid w:val="00D7241D"/>
    <w:rsid w:val="00D74275"/>
    <w:rsid w:val="00D86E4E"/>
    <w:rsid w:val="00D900CF"/>
    <w:rsid w:val="00D9078C"/>
    <w:rsid w:val="00DB228A"/>
    <w:rsid w:val="00DC55F0"/>
    <w:rsid w:val="00E06415"/>
    <w:rsid w:val="00E12F69"/>
    <w:rsid w:val="00E25668"/>
    <w:rsid w:val="00E33BB3"/>
    <w:rsid w:val="00E33E90"/>
    <w:rsid w:val="00E365B9"/>
    <w:rsid w:val="00E56C38"/>
    <w:rsid w:val="00E67458"/>
    <w:rsid w:val="00E71A13"/>
    <w:rsid w:val="00E7436C"/>
    <w:rsid w:val="00E74FB8"/>
    <w:rsid w:val="00E81F1B"/>
    <w:rsid w:val="00E87F82"/>
    <w:rsid w:val="00EA1C19"/>
    <w:rsid w:val="00F276C8"/>
    <w:rsid w:val="00F34F5B"/>
    <w:rsid w:val="00F45469"/>
    <w:rsid w:val="00F47A69"/>
    <w:rsid w:val="00F534EC"/>
    <w:rsid w:val="00F816E7"/>
    <w:rsid w:val="00F859EC"/>
    <w:rsid w:val="00F91C6D"/>
    <w:rsid w:val="00FA1238"/>
    <w:rsid w:val="00FB5152"/>
    <w:rsid w:val="00FC4AD0"/>
    <w:rsid w:val="00FD36E4"/>
    <w:rsid w:val="00FE199C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D5A2BD7"/>
  <w15:docId w15:val="{819DD807-2B8D-44F6-ACBE-8CF5C76A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27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5E27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1A411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41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27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41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276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A4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76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0F3877"/>
    <w:rPr>
      <w:rFonts w:ascii="Arial" w:hAnsi="Arial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E2762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10BCD"/>
    <w:rPr>
      <w:rFonts w:cs="Times New Roman"/>
      <w:color w:val="224F79"/>
      <w:u w:val="single"/>
    </w:rPr>
  </w:style>
  <w:style w:type="paragraph" w:styleId="Normlnweb">
    <w:name w:val="Normal (Web)"/>
    <w:basedOn w:val="Normln"/>
    <w:uiPriority w:val="99"/>
    <w:rsid w:val="00B10BCD"/>
    <w:pPr>
      <w:spacing w:before="150" w:after="150"/>
    </w:pPr>
  </w:style>
  <w:style w:type="paragraph" w:styleId="Revize">
    <w:name w:val="Revision"/>
    <w:hidden/>
    <w:uiPriority w:val="99"/>
    <w:semiHidden/>
    <w:rsid w:val="00832EEF"/>
    <w:pPr>
      <w:spacing w:after="0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E52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65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65B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65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65B9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33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9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5826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5827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6F5A6-8783-49FC-8DFE-C15DF0BE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1939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nájmu,</vt:lpstr>
    </vt:vector>
  </TitlesOfParts>
  <Company>AK-MACEK</Company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nájmu,</dc:title>
  <dc:creator>Sekretariat</dc:creator>
  <cp:lastModifiedBy>Roček Tomáš Mgr. (VZP ČR Regionální pobočka Hradec Králové)</cp:lastModifiedBy>
  <cp:revision>2</cp:revision>
  <cp:lastPrinted>2017-03-21T19:26:00Z</cp:lastPrinted>
  <dcterms:created xsi:type="dcterms:W3CDTF">2024-03-01T06:04:00Z</dcterms:created>
  <dcterms:modified xsi:type="dcterms:W3CDTF">2024-03-01T06:04:00Z</dcterms:modified>
</cp:coreProperties>
</file>