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2A835" w14:textId="77777777" w:rsidR="000E39D4" w:rsidRPr="005E270D" w:rsidRDefault="000E39D4" w:rsidP="000E39D4">
      <w:pPr>
        <w:spacing w:before="600" w:after="360"/>
        <w:jc w:val="center"/>
        <w:outlineLvl w:val="0"/>
        <w:rPr>
          <w:rFonts w:ascii="Calibri" w:hAnsi="Calibri" w:cs="Calibri"/>
          <w:b/>
          <w:bCs/>
          <w:caps/>
          <w:kern w:val="32"/>
          <w:sz w:val="36"/>
          <w:szCs w:val="36"/>
        </w:rPr>
      </w:pPr>
      <w:r w:rsidRPr="005E270D">
        <w:rPr>
          <w:rFonts w:ascii="Calibri" w:hAnsi="Calibri" w:cs="Calibri"/>
          <w:b/>
          <w:bCs/>
          <w:caps/>
          <w:kern w:val="32"/>
          <w:sz w:val="36"/>
          <w:szCs w:val="36"/>
        </w:rPr>
        <w:t>Smlouva o dílo</w:t>
      </w:r>
    </w:p>
    <w:p w14:paraId="341BA7A3" w14:textId="77777777" w:rsidR="000E39D4" w:rsidRPr="005E270D" w:rsidRDefault="000E39D4" w:rsidP="000E39D4">
      <w:pPr>
        <w:jc w:val="both"/>
        <w:rPr>
          <w:rFonts w:ascii="Calibri" w:hAnsi="Calibri" w:cs="Calibri"/>
        </w:rPr>
      </w:pPr>
      <w:r w:rsidRPr="005E270D">
        <w:rPr>
          <w:rFonts w:ascii="Calibri" w:hAnsi="Calibri" w:cs="Calibri"/>
        </w:rPr>
        <w:t>Níže uvedeného dne, měsíce a roku uzavírají následující smluvní strany v souladu s § 2586 a násl. zákona č. 89/2012 Sb., občanský zákoník, v platném znění (dále jen „</w:t>
      </w:r>
      <w:proofErr w:type="spellStart"/>
      <w:r w:rsidRPr="005E270D">
        <w:rPr>
          <w:rFonts w:ascii="Calibri" w:hAnsi="Calibri" w:cs="Calibri"/>
          <w:b/>
        </w:rPr>
        <w:t>ObčZ</w:t>
      </w:r>
      <w:proofErr w:type="spellEnd"/>
      <w:r w:rsidRPr="005E270D">
        <w:rPr>
          <w:rFonts w:ascii="Calibri" w:hAnsi="Calibri" w:cs="Calibri"/>
        </w:rPr>
        <w:t>“), tuto smlouvu o dílo (dále jen „</w:t>
      </w:r>
      <w:r w:rsidRPr="005E270D">
        <w:rPr>
          <w:rFonts w:ascii="Calibri" w:hAnsi="Calibri" w:cs="Calibri"/>
          <w:b/>
        </w:rPr>
        <w:t>Smlouva</w:t>
      </w:r>
      <w:r w:rsidRPr="005E270D">
        <w:rPr>
          <w:rFonts w:ascii="Calibri" w:hAnsi="Calibri" w:cs="Calibri"/>
        </w:rPr>
        <w:t>“).</w:t>
      </w:r>
    </w:p>
    <w:p w14:paraId="23FADC67" w14:textId="77777777" w:rsidR="000E39D4" w:rsidRPr="005E270D" w:rsidRDefault="000E39D4" w:rsidP="000E39D4">
      <w:pPr>
        <w:pStyle w:val="Odstavecseseznamem"/>
        <w:ind w:left="3552"/>
        <w:rPr>
          <w:rFonts w:ascii="Calibri" w:hAnsi="Calibri" w:cs="Calibri"/>
          <w:b/>
        </w:rPr>
      </w:pPr>
      <w:r w:rsidRPr="005E270D">
        <w:rPr>
          <w:rFonts w:ascii="Calibri" w:hAnsi="Calibri" w:cs="Calibri"/>
          <w:b/>
        </w:rPr>
        <w:t xml:space="preserve"> Smluvní strany</w:t>
      </w:r>
    </w:p>
    <w:p w14:paraId="69E61A21" w14:textId="0BE22FB6" w:rsidR="000E39D4" w:rsidRPr="005E270D" w:rsidRDefault="00246F28" w:rsidP="000E39D4">
      <w:pPr>
        <w:pStyle w:val="Bezmezer"/>
        <w:numPr>
          <w:ilvl w:val="0"/>
          <w:numId w:val="15"/>
        </w:numPr>
        <w:tabs>
          <w:tab w:val="clear" w:pos="567"/>
          <w:tab w:val="clear" w:pos="1701"/>
          <w:tab w:val="left" w:pos="66"/>
          <w:tab w:val="left" w:pos="142"/>
        </w:tabs>
        <w:spacing w:line="276" w:lineRule="auto"/>
        <w:jc w:val="left"/>
        <w:rPr>
          <w:rFonts w:ascii="Calibri" w:hAnsi="Calibri" w:cs="Calibri"/>
          <w:b/>
          <w:szCs w:val="22"/>
        </w:rPr>
      </w:pPr>
      <w:r w:rsidRPr="005E270D">
        <w:rPr>
          <w:rFonts w:ascii="Calibri" w:hAnsi="Calibri" w:cs="Calibri"/>
          <w:b/>
          <w:szCs w:val="22"/>
        </w:rPr>
        <w:t>Mateřská škola Litoměřice, příspěvková organizace</w:t>
      </w:r>
    </w:p>
    <w:p w14:paraId="3B856577" w14:textId="7FD7B1F0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 xml:space="preserve">sídlem: </w:t>
      </w:r>
      <w:r w:rsidR="00246F28" w:rsidRPr="005E270D">
        <w:rPr>
          <w:rFonts w:ascii="Calibri" w:hAnsi="Calibri" w:cs="Calibri"/>
          <w:szCs w:val="22"/>
        </w:rPr>
        <w:t>Masarykova 590/30, 412 01 Litoměřice</w:t>
      </w:r>
    </w:p>
    <w:p w14:paraId="07925B47" w14:textId="10D2497D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 xml:space="preserve">IČ:    </w:t>
      </w:r>
      <w:r w:rsidR="00246F28" w:rsidRPr="005E270D">
        <w:rPr>
          <w:rFonts w:ascii="Calibri" w:hAnsi="Calibri" w:cs="Calibri"/>
          <w:szCs w:val="22"/>
        </w:rPr>
        <w:t>72744081</w:t>
      </w:r>
      <w:r w:rsidRPr="005E270D">
        <w:rPr>
          <w:rFonts w:ascii="Calibri" w:hAnsi="Calibri" w:cs="Calibri"/>
          <w:szCs w:val="22"/>
        </w:rPr>
        <w:t xml:space="preserve">     </w:t>
      </w:r>
    </w:p>
    <w:p w14:paraId="4E82CC01" w14:textId="2349644E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</w:rPr>
      </w:pPr>
      <w:r w:rsidRPr="005E270D">
        <w:rPr>
          <w:rFonts w:ascii="Calibri" w:hAnsi="Calibri" w:cs="Calibri"/>
          <w:szCs w:val="22"/>
        </w:rPr>
        <w:t xml:space="preserve">za kterou jedná: </w:t>
      </w:r>
      <w:r w:rsidR="00246F28" w:rsidRPr="005E270D">
        <w:rPr>
          <w:rFonts w:ascii="Calibri" w:hAnsi="Calibri" w:cs="Calibri"/>
          <w:szCs w:val="22"/>
        </w:rPr>
        <w:t xml:space="preserve">Mgr. Bc. Monika </w:t>
      </w:r>
      <w:proofErr w:type="spellStart"/>
      <w:r w:rsidR="00246F28" w:rsidRPr="005E270D">
        <w:rPr>
          <w:rFonts w:ascii="Calibri" w:hAnsi="Calibri" w:cs="Calibri"/>
          <w:szCs w:val="22"/>
        </w:rPr>
        <w:t>Mejtová</w:t>
      </w:r>
      <w:proofErr w:type="spellEnd"/>
    </w:p>
    <w:p w14:paraId="0AD91EFA" w14:textId="28A65609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 xml:space="preserve">kontaktní osoba: </w:t>
      </w:r>
      <w:r w:rsidR="00246F28" w:rsidRPr="005E270D">
        <w:rPr>
          <w:rFonts w:ascii="Calibri" w:hAnsi="Calibri" w:cs="Calibri"/>
          <w:szCs w:val="22"/>
        </w:rPr>
        <w:t xml:space="preserve">Mgr. Bc. Monika </w:t>
      </w:r>
      <w:proofErr w:type="spellStart"/>
      <w:r w:rsidR="00246F28" w:rsidRPr="005E270D">
        <w:rPr>
          <w:rFonts w:ascii="Calibri" w:hAnsi="Calibri" w:cs="Calibri"/>
          <w:szCs w:val="22"/>
        </w:rPr>
        <w:t>Mejtová</w:t>
      </w:r>
      <w:proofErr w:type="spellEnd"/>
    </w:p>
    <w:p w14:paraId="468623C7" w14:textId="0C348DC8" w:rsidR="000E39D4" w:rsidRPr="005E270D" w:rsidRDefault="000E39D4" w:rsidP="005E270D">
      <w:pPr>
        <w:pStyle w:val="Bezmezer"/>
        <w:tabs>
          <w:tab w:val="right" w:pos="9072"/>
        </w:tabs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 xml:space="preserve">bankovní spojení: </w:t>
      </w:r>
      <w:r w:rsidR="00246F28" w:rsidRPr="005E270D">
        <w:rPr>
          <w:rFonts w:ascii="Calibri" w:hAnsi="Calibri" w:cs="Calibri"/>
          <w:szCs w:val="22"/>
        </w:rPr>
        <w:t xml:space="preserve">Komerční banka, a.s., </w:t>
      </w:r>
      <w:proofErr w:type="spellStart"/>
      <w:proofErr w:type="gramStart"/>
      <w:r w:rsidR="00246F28" w:rsidRPr="005E270D">
        <w:rPr>
          <w:rFonts w:ascii="Calibri" w:hAnsi="Calibri" w:cs="Calibri"/>
          <w:szCs w:val="22"/>
        </w:rPr>
        <w:t>č.ú</w:t>
      </w:r>
      <w:proofErr w:type="spellEnd"/>
      <w:r w:rsidR="00246F28" w:rsidRPr="005E270D">
        <w:rPr>
          <w:rFonts w:ascii="Calibri" w:hAnsi="Calibri" w:cs="Calibri"/>
          <w:szCs w:val="22"/>
        </w:rPr>
        <w:t>. 78</w:t>
      </w:r>
      <w:proofErr w:type="gramEnd"/>
      <w:r w:rsidR="00246F28" w:rsidRPr="005E270D">
        <w:rPr>
          <w:rFonts w:ascii="Calibri" w:hAnsi="Calibri" w:cs="Calibri"/>
          <w:szCs w:val="22"/>
        </w:rPr>
        <w:t>-4652520237/0100</w:t>
      </w:r>
      <w:r w:rsidR="005E270D" w:rsidRPr="005E270D">
        <w:rPr>
          <w:rFonts w:ascii="Calibri" w:hAnsi="Calibri" w:cs="Calibri"/>
          <w:szCs w:val="22"/>
        </w:rPr>
        <w:tab/>
      </w:r>
    </w:p>
    <w:p w14:paraId="231763A9" w14:textId="448D1776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>vedený v obchodním restříku</w:t>
      </w:r>
      <w:r w:rsidR="00023E2A" w:rsidRPr="005E270D">
        <w:rPr>
          <w:rFonts w:ascii="Calibri" w:hAnsi="Calibri" w:cs="Calibri"/>
          <w:szCs w:val="22"/>
        </w:rPr>
        <w:t xml:space="preserve"> </w:t>
      </w:r>
      <w:r w:rsidR="00023E2A" w:rsidRPr="005E270D">
        <w:rPr>
          <w:rFonts w:cstheme="minorHAnsi"/>
          <w:szCs w:val="22"/>
          <w:shd w:val="clear" w:color="auto" w:fill="FFFFFF"/>
        </w:rPr>
        <w:t xml:space="preserve">vedená u Krajského soudu v Ústí nad Labem </w:t>
      </w:r>
      <w:proofErr w:type="spellStart"/>
      <w:r w:rsidR="00023E2A" w:rsidRPr="005E270D">
        <w:rPr>
          <w:rFonts w:cstheme="minorHAnsi"/>
          <w:szCs w:val="22"/>
          <w:shd w:val="clear" w:color="auto" w:fill="FFFFFF"/>
        </w:rPr>
        <w:t>Pr</w:t>
      </w:r>
      <w:proofErr w:type="spellEnd"/>
      <w:r w:rsidR="00023E2A" w:rsidRPr="005E270D">
        <w:rPr>
          <w:rFonts w:cstheme="minorHAnsi"/>
          <w:szCs w:val="22"/>
          <w:shd w:val="clear" w:color="auto" w:fill="FFFFFF"/>
        </w:rPr>
        <w:t xml:space="preserve"> 297</w:t>
      </w:r>
    </w:p>
    <w:p w14:paraId="5357001E" w14:textId="77777777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>(dále jen „</w:t>
      </w:r>
      <w:r w:rsidRPr="005E270D">
        <w:rPr>
          <w:rFonts w:ascii="Calibri" w:hAnsi="Calibri" w:cs="Calibri"/>
          <w:b/>
          <w:szCs w:val="22"/>
        </w:rPr>
        <w:t>Objednatel</w:t>
      </w:r>
      <w:r w:rsidRPr="005E270D">
        <w:rPr>
          <w:rFonts w:ascii="Calibri" w:hAnsi="Calibri" w:cs="Calibri"/>
          <w:szCs w:val="22"/>
        </w:rPr>
        <w:t>“)</w:t>
      </w:r>
    </w:p>
    <w:p w14:paraId="4BAC61CE" w14:textId="77777777" w:rsidR="000E39D4" w:rsidRPr="005E270D" w:rsidRDefault="000E39D4" w:rsidP="000E39D4">
      <w:pPr>
        <w:pStyle w:val="Bezmezer"/>
        <w:spacing w:line="276" w:lineRule="auto"/>
        <w:rPr>
          <w:rFonts w:ascii="Calibri" w:eastAsiaTheme="minorHAnsi" w:hAnsi="Calibri" w:cs="Calibri"/>
          <w:szCs w:val="22"/>
          <w:lang w:eastAsia="en-US"/>
        </w:rPr>
      </w:pPr>
    </w:p>
    <w:p w14:paraId="2F30ECAF" w14:textId="77777777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</w:p>
    <w:p w14:paraId="28714B8D" w14:textId="6B961F41" w:rsidR="000975F2" w:rsidRPr="00EC73C9" w:rsidRDefault="00EC73C9" w:rsidP="000E39D4">
      <w:pPr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Calibri" w:hAnsi="Calibri" w:cs="Calibri"/>
          <w:b/>
        </w:rPr>
      </w:pPr>
      <w:r w:rsidRPr="00EC73C9">
        <w:rPr>
          <w:rFonts w:ascii="Calibri" w:hAnsi="Calibri" w:cs="Calibri"/>
          <w:b/>
        </w:rPr>
        <w:t>INFRA, s.r.o.</w:t>
      </w:r>
    </w:p>
    <w:p w14:paraId="3DF8BF22" w14:textId="6A0751D5" w:rsidR="000975F2" w:rsidRPr="000975F2" w:rsidRDefault="00EC73C9" w:rsidP="000975F2">
      <w:pPr>
        <w:spacing w:after="0" w:line="276" w:lineRule="auto"/>
        <w:ind w:left="502"/>
        <w:jc w:val="both"/>
        <w:textAlignment w:val="baseline"/>
        <w:rPr>
          <w:rFonts w:ascii="Calibri" w:hAnsi="Calibri" w:cs="Calibri"/>
        </w:rPr>
      </w:pPr>
      <w:r w:rsidRPr="000975F2">
        <w:rPr>
          <w:rFonts w:ascii="Calibri" w:hAnsi="Calibri" w:cs="Calibri"/>
        </w:rPr>
        <w:t>S</w:t>
      </w:r>
      <w:r w:rsidR="000E39D4" w:rsidRPr="000975F2">
        <w:rPr>
          <w:rFonts w:ascii="Calibri" w:hAnsi="Calibri" w:cs="Calibri"/>
        </w:rPr>
        <w:t>ídlem</w:t>
      </w:r>
      <w:r>
        <w:rPr>
          <w:rFonts w:ascii="Calibri" w:hAnsi="Calibri" w:cs="Calibri"/>
        </w:rPr>
        <w:t xml:space="preserve"> Tyršova 241, 675 22 Stařeč</w:t>
      </w:r>
    </w:p>
    <w:p w14:paraId="0FE297A7" w14:textId="35DB4CBE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 xml:space="preserve">IČ: </w:t>
      </w:r>
      <w:r w:rsidR="00EC73C9">
        <w:rPr>
          <w:rFonts w:ascii="Calibri" w:hAnsi="Calibri" w:cs="Calibri"/>
          <w:szCs w:val="22"/>
        </w:rPr>
        <w:t>26919541</w:t>
      </w:r>
    </w:p>
    <w:p w14:paraId="02E09EA7" w14:textId="25EE9D01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 xml:space="preserve">DIČ: </w:t>
      </w:r>
      <w:r w:rsidR="00EC73C9">
        <w:rPr>
          <w:rFonts w:ascii="Calibri" w:hAnsi="Calibri" w:cs="Calibri"/>
          <w:szCs w:val="22"/>
        </w:rPr>
        <w:t>CZ26919541</w:t>
      </w:r>
      <w:r w:rsidR="00FC0CA1">
        <w:rPr>
          <w:rFonts w:ascii="Calibri" w:hAnsi="Calibri" w:cs="Calibri"/>
          <w:szCs w:val="22"/>
        </w:rPr>
        <w:tab/>
      </w:r>
      <w:bookmarkStart w:id="0" w:name="_GoBack"/>
      <w:bookmarkEnd w:id="0"/>
      <w:r w:rsidRPr="005E270D">
        <w:rPr>
          <w:rFonts w:ascii="Calibri" w:hAnsi="Calibri" w:cs="Calibri"/>
          <w:szCs w:val="22"/>
        </w:rPr>
        <w:t>(je plátcem DPH)</w:t>
      </w:r>
    </w:p>
    <w:p w14:paraId="7E3331B6" w14:textId="73FC60D6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>zapsan</w:t>
      </w:r>
      <w:r w:rsidR="00EC73C9">
        <w:rPr>
          <w:rFonts w:ascii="Calibri" w:hAnsi="Calibri" w:cs="Calibri"/>
          <w:szCs w:val="22"/>
        </w:rPr>
        <w:t>á v obchodním rejstříku vedený Krajským soudem v Brně, oddíl C, vložka 45501</w:t>
      </w:r>
    </w:p>
    <w:p w14:paraId="0D070ECB" w14:textId="174756DF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 xml:space="preserve">za kterou jedná: </w:t>
      </w:r>
      <w:r w:rsidR="00EC73C9">
        <w:rPr>
          <w:rFonts w:ascii="Calibri" w:hAnsi="Calibri" w:cs="Calibri"/>
          <w:szCs w:val="22"/>
        </w:rPr>
        <w:t xml:space="preserve">Jan </w:t>
      </w:r>
      <w:proofErr w:type="spellStart"/>
      <w:r w:rsidR="00EC73C9">
        <w:rPr>
          <w:rFonts w:ascii="Calibri" w:hAnsi="Calibri" w:cs="Calibri"/>
          <w:szCs w:val="22"/>
        </w:rPr>
        <w:t>Krätzer</w:t>
      </w:r>
      <w:proofErr w:type="spellEnd"/>
    </w:p>
    <w:p w14:paraId="62CF3153" w14:textId="69DA06F5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>kontaktní osoba:</w:t>
      </w:r>
      <w:r w:rsidRPr="005E270D">
        <w:rPr>
          <w:rFonts w:ascii="Calibri" w:hAnsi="Calibri" w:cs="Calibri"/>
        </w:rPr>
        <w:t xml:space="preserve"> </w:t>
      </w:r>
      <w:r w:rsidR="00710AE6">
        <w:rPr>
          <w:rFonts w:ascii="Calibri" w:hAnsi="Calibri" w:cs="Calibri"/>
        </w:rPr>
        <w:t>Hana Mour</w:t>
      </w:r>
      <w:r w:rsidR="00EC73C9">
        <w:rPr>
          <w:rFonts w:ascii="Calibri" w:hAnsi="Calibri" w:cs="Calibri"/>
        </w:rPr>
        <w:t>ková</w:t>
      </w:r>
    </w:p>
    <w:p w14:paraId="41A4241B" w14:textId="0BA7DF7C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</w:rPr>
      </w:pPr>
      <w:r w:rsidRPr="005E270D">
        <w:rPr>
          <w:rFonts w:ascii="Calibri" w:hAnsi="Calibri" w:cs="Calibri"/>
        </w:rPr>
        <w:t xml:space="preserve">bankovní spojení: </w:t>
      </w:r>
      <w:r w:rsidR="00EC73C9">
        <w:rPr>
          <w:rFonts w:ascii="Calibri" w:hAnsi="Calibri" w:cs="Calibri"/>
        </w:rPr>
        <w:t>189065966/0300</w:t>
      </w:r>
    </w:p>
    <w:p w14:paraId="5109E950" w14:textId="77777777" w:rsidR="000E39D4" w:rsidRPr="005E270D" w:rsidRDefault="000E39D4" w:rsidP="000E39D4">
      <w:pPr>
        <w:pStyle w:val="Bezmezer"/>
        <w:spacing w:line="276" w:lineRule="auto"/>
        <w:rPr>
          <w:rFonts w:ascii="Calibri" w:hAnsi="Calibri" w:cs="Calibri"/>
          <w:szCs w:val="22"/>
        </w:rPr>
      </w:pPr>
      <w:r w:rsidRPr="005E270D">
        <w:rPr>
          <w:rFonts w:ascii="Calibri" w:hAnsi="Calibri" w:cs="Calibri"/>
          <w:szCs w:val="22"/>
        </w:rPr>
        <w:t>(dále jen „</w:t>
      </w:r>
      <w:r w:rsidRPr="005E270D">
        <w:rPr>
          <w:rFonts w:ascii="Calibri" w:hAnsi="Calibri" w:cs="Calibri"/>
          <w:b/>
          <w:szCs w:val="22"/>
        </w:rPr>
        <w:t>Zhotovitel</w:t>
      </w:r>
      <w:r w:rsidRPr="005E270D">
        <w:rPr>
          <w:rFonts w:ascii="Calibri" w:hAnsi="Calibri" w:cs="Calibri"/>
          <w:szCs w:val="22"/>
        </w:rPr>
        <w:t>“)</w:t>
      </w:r>
    </w:p>
    <w:p w14:paraId="6CDCF20B" w14:textId="77777777" w:rsidR="000E39D4" w:rsidRPr="005E270D" w:rsidRDefault="000E39D4" w:rsidP="000E39D4">
      <w:pPr>
        <w:jc w:val="both"/>
        <w:rPr>
          <w:rFonts w:ascii="Calibri" w:hAnsi="Calibri" w:cs="Calibri"/>
        </w:rPr>
      </w:pPr>
    </w:p>
    <w:p w14:paraId="733E7FA3" w14:textId="77777777" w:rsidR="000E39D4" w:rsidRPr="005E270D" w:rsidRDefault="000E39D4" w:rsidP="000E39D4">
      <w:pPr>
        <w:jc w:val="both"/>
        <w:rPr>
          <w:rFonts w:ascii="Calibri" w:hAnsi="Calibri" w:cs="Calibri"/>
        </w:rPr>
      </w:pPr>
      <w:r w:rsidRPr="005E270D">
        <w:rPr>
          <w:rFonts w:ascii="Calibri" w:hAnsi="Calibri" w:cs="Calibri"/>
        </w:rPr>
        <w:t>(Objednatel a Zhotovitel budou v této Smlouvě označováni jednotlivě také jako „</w:t>
      </w:r>
      <w:r w:rsidRPr="005E270D">
        <w:rPr>
          <w:rFonts w:ascii="Calibri" w:hAnsi="Calibri" w:cs="Calibri"/>
          <w:b/>
        </w:rPr>
        <w:t>smluvní strana</w:t>
      </w:r>
      <w:r w:rsidRPr="005E270D">
        <w:rPr>
          <w:rFonts w:ascii="Calibri" w:hAnsi="Calibri" w:cs="Calibri"/>
        </w:rPr>
        <w:t>“ a společně jako „</w:t>
      </w:r>
      <w:r w:rsidRPr="005E270D">
        <w:rPr>
          <w:rFonts w:ascii="Calibri" w:hAnsi="Calibri" w:cs="Calibri"/>
          <w:b/>
        </w:rPr>
        <w:t>smluvní strany</w:t>
      </w:r>
      <w:r w:rsidRPr="005E270D">
        <w:rPr>
          <w:rFonts w:ascii="Calibri" w:hAnsi="Calibri" w:cs="Calibri"/>
        </w:rPr>
        <w:t>“)</w:t>
      </w:r>
    </w:p>
    <w:p w14:paraId="3FB382EE" w14:textId="77777777" w:rsidR="000E39D4" w:rsidRPr="005E270D" w:rsidRDefault="000E39D4" w:rsidP="000E39D4">
      <w:pPr>
        <w:jc w:val="both"/>
        <w:rPr>
          <w:rFonts w:ascii="Calibri" w:hAnsi="Calibri" w:cs="Calibri"/>
        </w:rPr>
      </w:pPr>
    </w:p>
    <w:p w14:paraId="271B0846" w14:textId="77777777" w:rsidR="000E39D4" w:rsidRPr="005E270D" w:rsidRDefault="000E39D4" w:rsidP="000E39D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eastAsia="Times New Roman" w:cs="Calibri"/>
          <w:b/>
          <w:lang w:eastAsia="cs-CZ"/>
        </w:rPr>
      </w:pPr>
      <w:r w:rsidRPr="005E270D">
        <w:rPr>
          <w:rFonts w:cs="Calibri"/>
          <w:b/>
        </w:rPr>
        <w:t>Předmět Smlouvy</w:t>
      </w:r>
    </w:p>
    <w:p w14:paraId="531939CC" w14:textId="28AC90A8" w:rsidR="000E39D4" w:rsidRPr="005E270D" w:rsidRDefault="000E39D4" w:rsidP="000E39D4">
      <w:pPr>
        <w:pStyle w:val="Bezmezer"/>
        <w:numPr>
          <w:ilvl w:val="0"/>
          <w:numId w:val="2"/>
        </w:numPr>
        <w:tabs>
          <w:tab w:val="clear" w:pos="567"/>
          <w:tab w:val="left" w:pos="720"/>
        </w:tabs>
        <w:spacing w:after="120" w:line="276" w:lineRule="auto"/>
        <w:ind w:left="426" w:hanging="357"/>
        <w:rPr>
          <w:rFonts w:cs="Calibri"/>
          <w:szCs w:val="22"/>
        </w:rPr>
      </w:pPr>
      <w:r w:rsidRPr="005E270D">
        <w:rPr>
          <w:rFonts w:cs="Calibri"/>
          <w:szCs w:val="22"/>
        </w:rPr>
        <w:t>Předmětem této Smlouvy je závazek Zhotovitele provést na svůj náklad a nebezpečí pro Objednatele dílo spočívající v </w:t>
      </w:r>
      <w:bookmarkStart w:id="1" w:name="_Hlk77671691"/>
      <w:r w:rsidRPr="005E270D">
        <w:rPr>
          <w:rFonts w:cs="Calibri"/>
          <w:szCs w:val="22"/>
        </w:rPr>
        <w:t xml:space="preserve">zajištění </w:t>
      </w:r>
      <w:r w:rsidR="00AC676B" w:rsidRPr="005E270D">
        <w:rPr>
          <w:rFonts w:cs="Calibri"/>
          <w:b/>
          <w:szCs w:val="22"/>
        </w:rPr>
        <w:t>školení</w:t>
      </w:r>
      <w:r w:rsidRPr="005E270D">
        <w:rPr>
          <w:rFonts w:cs="Calibri"/>
          <w:b/>
          <w:szCs w:val="22"/>
        </w:rPr>
        <w:t xml:space="preserve"> </w:t>
      </w:r>
      <w:r w:rsidRPr="005E270D">
        <w:rPr>
          <w:rFonts w:cs="Calibri"/>
          <w:szCs w:val="22"/>
        </w:rPr>
        <w:t>(dále jen „</w:t>
      </w:r>
      <w:r w:rsidRPr="005E270D">
        <w:rPr>
          <w:rFonts w:cs="Calibri"/>
          <w:b/>
          <w:szCs w:val="22"/>
        </w:rPr>
        <w:t>Dílo</w:t>
      </w:r>
      <w:r w:rsidRPr="005E270D">
        <w:rPr>
          <w:rFonts w:cs="Calibri"/>
          <w:szCs w:val="22"/>
        </w:rPr>
        <w:t xml:space="preserve">“). </w:t>
      </w:r>
      <w:bookmarkEnd w:id="1"/>
      <w:r w:rsidRPr="005E270D">
        <w:rPr>
          <w:rFonts w:cs="Calibri"/>
          <w:szCs w:val="22"/>
        </w:rPr>
        <w:t>Rozsah Díla je specifikován v Příloze č. 1 této Smlouvy</w:t>
      </w:r>
      <w:r w:rsidR="000975F2">
        <w:rPr>
          <w:rFonts w:cs="Calibri"/>
          <w:szCs w:val="22"/>
        </w:rPr>
        <w:t xml:space="preserve"> </w:t>
      </w:r>
      <w:r w:rsidRPr="005E270D">
        <w:rPr>
          <w:rFonts w:cs="Calibri"/>
          <w:szCs w:val="22"/>
        </w:rPr>
        <w:t xml:space="preserve"> </w:t>
      </w:r>
      <w:r w:rsidR="000975F2">
        <w:rPr>
          <w:rFonts w:cs="Calibri"/>
          <w:szCs w:val="22"/>
        </w:rPr>
        <w:t>Objednávka</w:t>
      </w:r>
      <w:r w:rsidRPr="005E270D">
        <w:rPr>
          <w:rFonts w:cs="Calibri"/>
          <w:szCs w:val="22"/>
        </w:rPr>
        <w:t xml:space="preserve"> - dále jen „</w:t>
      </w:r>
      <w:r w:rsidRPr="005E270D">
        <w:rPr>
          <w:rFonts w:cs="Calibri"/>
          <w:b/>
          <w:szCs w:val="22"/>
        </w:rPr>
        <w:t>Příloha č. 1</w:t>
      </w:r>
      <w:r w:rsidRPr="005E270D">
        <w:rPr>
          <w:rFonts w:cs="Calibri"/>
          <w:szCs w:val="22"/>
        </w:rPr>
        <w:t xml:space="preserve">“), která tvoří nedílnou součást této Smlouvy. </w:t>
      </w:r>
    </w:p>
    <w:p w14:paraId="09CB352F" w14:textId="77777777" w:rsidR="000E39D4" w:rsidRPr="005E270D" w:rsidRDefault="000E39D4" w:rsidP="000E39D4">
      <w:pPr>
        <w:pStyle w:val="Bezmezer"/>
        <w:numPr>
          <w:ilvl w:val="0"/>
          <w:numId w:val="2"/>
        </w:numPr>
        <w:tabs>
          <w:tab w:val="clear" w:pos="567"/>
          <w:tab w:val="left" w:pos="720"/>
        </w:tabs>
        <w:spacing w:after="120" w:line="276" w:lineRule="auto"/>
        <w:ind w:left="426" w:hanging="357"/>
        <w:rPr>
          <w:rFonts w:cs="Calibri"/>
          <w:szCs w:val="22"/>
        </w:rPr>
      </w:pPr>
      <w:r w:rsidRPr="005E270D">
        <w:rPr>
          <w:rFonts w:cs="Calibri"/>
          <w:szCs w:val="22"/>
        </w:rPr>
        <w:t xml:space="preserve">Objednatel se zavazuje provedené Dílo převzít a zaplatit za něj Zhotoviteli smluvenou cenu uvedenou v čl. II této Smlouvy. </w:t>
      </w:r>
    </w:p>
    <w:p w14:paraId="53C3F908" w14:textId="77777777" w:rsidR="000E39D4" w:rsidRPr="005E270D" w:rsidRDefault="000E39D4" w:rsidP="000E39D4">
      <w:pPr>
        <w:pStyle w:val="Bezmezer"/>
        <w:numPr>
          <w:ilvl w:val="0"/>
          <w:numId w:val="1"/>
        </w:numPr>
        <w:tabs>
          <w:tab w:val="clear" w:pos="567"/>
          <w:tab w:val="left" w:pos="720"/>
        </w:tabs>
        <w:spacing w:after="120" w:line="276" w:lineRule="auto"/>
        <w:rPr>
          <w:rFonts w:cs="Calibri"/>
          <w:b/>
          <w:szCs w:val="22"/>
        </w:rPr>
      </w:pPr>
      <w:r w:rsidRPr="005E270D">
        <w:rPr>
          <w:rFonts w:cs="Calibri"/>
          <w:b/>
          <w:szCs w:val="22"/>
        </w:rPr>
        <w:t>Cena Díla</w:t>
      </w:r>
    </w:p>
    <w:p w14:paraId="20358126" w14:textId="5056A58D" w:rsidR="000E39D4" w:rsidRPr="005E270D" w:rsidRDefault="000E39D4" w:rsidP="00023E2A">
      <w:pPr>
        <w:pStyle w:val="Bezmezer"/>
        <w:numPr>
          <w:ilvl w:val="0"/>
          <w:numId w:val="4"/>
        </w:numPr>
        <w:tabs>
          <w:tab w:val="clear" w:pos="567"/>
          <w:tab w:val="left" w:pos="720"/>
        </w:tabs>
        <w:spacing w:after="120" w:line="276" w:lineRule="auto"/>
        <w:ind w:left="425" w:hanging="357"/>
        <w:rPr>
          <w:rFonts w:cs="Calibri"/>
          <w:szCs w:val="22"/>
        </w:rPr>
      </w:pPr>
      <w:r w:rsidRPr="005E270D">
        <w:rPr>
          <w:rFonts w:cs="Calibri"/>
          <w:szCs w:val="22"/>
        </w:rPr>
        <w:t>Cena Díla byla dohodnuta v celkové výši</w:t>
      </w:r>
      <w:r w:rsidRPr="005E270D">
        <w:rPr>
          <w:rFonts w:cs="Calibri"/>
          <w:b/>
          <w:szCs w:val="22"/>
        </w:rPr>
        <w:t xml:space="preserve"> </w:t>
      </w:r>
      <w:r w:rsidR="000975F2">
        <w:rPr>
          <w:rFonts w:cs="Calibri"/>
          <w:b/>
          <w:szCs w:val="22"/>
        </w:rPr>
        <w:t>73 500</w:t>
      </w:r>
      <w:r w:rsidRPr="005E270D">
        <w:rPr>
          <w:rFonts w:cs="Calibri"/>
          <w:szCs w:val="22"/>
        </w:rPr>
        <w:t xml:space="preserve">,- Kč (slovy: </w:t>
      </w:r>
      <w:proofErr w:type="spellStart"/>
      <w:r w:rsidR="000975F2">
        <w:rPr>
          <w:rFonts w:cs="Calibri"/>
          <w:szCs w:val="22"/>
        </w:rPr>
        <w:t>sedmdesáttřitisícpětsetkorun</w:t>
      </w:r>
      <w:proofErr w:type="spellEnd"/>
      <w:r w:rsidRPr="005E270D">
        <w:rPr>
          <w:rFonts w:cs="Calibri"/>
          <w:b/>
          <w:szCs w:val="22"/>
        </w:rPr>
        <w:t xml:space="preserve"> </w:t>
      </w:r>
      <w:r w:rsidR="00246F28" w:rsidRPr="005E270D">
        <w:rPr>
          <w:rFonts w:cs="Calibri"/>
          <w:szCs w:val="22"/>
        </w:rPr>
        <w:t>s</w:t>
      </w:r>
      <w:r w:rsidR="000975F2">
        <w:rPr>
          <w:rFonts w:cs="Calibri"/>
          <w:szCs w:val="22"/>
        </w:rPr>
        <w:t> </w:t>
      </w:r>
      <w:r w:rsidRPr="005E270D">
        <w:rPr>
          <w:rFonts w:cs="Calibri"/>
          <w:szCs w:val="22"/>
        </w:rPr>
        <w:t>DPH</w:t>
      </w:r>
      <w:r w:rsidR="000975F2">
        <w:rPr>
          <w:rFonts w:cs="Calibri"/>
          <w:szCs w:val="22"/>
        </w:rPr>
        <w:t>)</w:t>
      </w:r>
      <w:r w:rsidRPr="005E270D">
        <w:rPr>
          <w:rFonts w:cs="Calibri"/>
          <w:szCs w:val="22"/>
        </w:rPr>
        <w:t xml:space="preserve">. Tato cena je stanovena jako cena nejvýše přípustná a nepřekročitelná a platí po celou dobu realizace Díla. </w:t>
      </w:r>
    </w:p>
    <w:p w14:paraId="3FA84F18" w14:textId="346F9CB5" w:rsidR="000E39D4" w:rsidRPr="005E270D" w:rsidRDefault="000E39D4" w:rsidP="000E39D4">
      <w:pPr>
        <w:pStyle w:val="Bezmezer"/>
        <w:numPr>
          <w:ilvl w:val="0"/>
          <w:numId w:val="4"/>
        </w:numPr>
        <w:tabs>
          <w:tab w:val="clear" w:pos="567"/>
          <w:tab w:val="left" w:pos="720"/>
        </w:tabs>
        <w:spacing w:after="120" w:line="276" w:lineRule="auto"/>
        <w:ind w:left="425" w:hanging="357"/>
        <w:rPr>
          <w:rFonts w:cs="Calibri"/>
          <w:szCs w:val="22"/>
        </w:rPr>
      </w:pPr>
      <w:r w:rsidRPr="005E270D">
        <w:rPr>
          <w:rFonts w:cs="Calibri"/>
          <w:szCs w:val="22"/>
        </w:rPr>
        <w:t xml:space="preserve">Zhotovitel je povinen zaslat fakturu na emailovou adresu </w:t>
      </w:r>
      <w:r w:rsidR="00246F28" w:rsidRPr="005E270D">
        <w:t>asistentka</w:t>
      </w:r>
      <w:r w:rsidR="00246F28" w:rsidRPr="005E270D">
        <w:rPr>
          <w:rFonts w:cstheme="minorHAnsi"/>
        </w:rPr>
        <w:t>@</w:t>
      </w:r>
      <w:r w:rsidR="00246F28" w:rsidRPr="005E270D">
        <w:t>skolky-ltm.cz</w:t>
      </w:r>
      <w:r w:rsidR="00C44CDE" w:rsidRPr="005E270D">
        <w:t>.</w:t>
      </w:r>
      <w:r w:rsidRPr="005E270D">
        <w:t xml:space="preserve"> </w:t>
      </w:r>
      <w:r w:rsidRPr="005E270D">
        <w:rPr>
          <w:rFonts w:cs="Calibri"/>
          <w:szCs w:val="22"/>
        </w:rPr>
        <w:t xml:space="preserve">Splatnost faktury je 14 dnů od jejího doručení Objednateli. V případě, že faktura bude obsahovat nesprávné nebo neúplné náležitosti, je </w:t>
      </w:r>
      <w:r w:rsidRPr="005E270D">
        <w:rPr>
          <w:rFonts w:cs="Calibri"/>
          <w:szCs w:val="22"/>
        </w:rPr>
        <w:lastRenderedPageBreak/>
        <w:t>Objednatel oprávněn ji do doby její splatnosti vrátit Zhotoviteli. Ten ji podle charakteru nedostatků buď opraví, nebo vystaví novou. U této nové nebo opravené faktury běží nová lhůta splatnosti.</w:t>
      </w:r>
    </w:p>
    <w:p w14:paraId="36EF1FB7" w14:textId="77777777" w:rsidR="000E39D4" w:rsidRPr="005E270D" w:rsidRDefault="000E39D4" w:rsidP="000E39D4">
      <w:pPr>
        <w:pStyle w:val="Bezmezer"/>
        <w:numPr>
          <w:ilvl w:val="0"/>
          <w:numId w:val="4"/>
        </w:numPr>
        <w:tabs>
          <w:tab w:val="clear" w:pos="567"/>
          <w:tab w:val="left" w:pos="720"/>
        </w:tabs>
        <w:spacing w:after="120" w:line="276" w:lineRule="auto"/>
        <w:ind w:left="425" w:hanging="357"/>
        <w:rPr>
          <w:rFonts w:cs="Calibri"/>
          <w:szCs w:val="22"/>
        </w:rPr>
      </w:pPr>
      <w:r w:rsidRPr="005E270D">
        <w:rPr>
          <w:rFonts w:cs="Calibri"/>
          <w:szCs w:val="22"/>
        </w:rPr>
        <w:t xml:space="preserve">Faktura musí obsahovat náležitosti podle ustanovení § 29 zákona č. 235/2004 Sb., o dani z přidané hodnoty a dále musí obsahovat tyto náležitosti: </w:t>
      </w:r>
    </w:p>
    <w:p w14:paraId="0EA07AB6" w14:textId="77777777" w:rsidR="000E39D4" w:rsidRPr="005E270D" w:rsidRDefault="000E39D4" w:rsidP="000E39D4">
      <w:pPr>
        <w:pStyle w:val="Bezmezer"/>
        <w:numPr>
          <w:ilvl w:val="2"/>
          <w:numId w:val="13"/>
        </w:numPr>
        <w:tabs>
          <w:tab w:val="clear" w:pos="567"/>
          <w:tab w:val="left" w:pos="720"/>
        </w:tabs>
        <w:spacing w:after="120" w:line="276" w:lineRule="auto"/>
        <w:rPr>
          <w:rFonts w:cs="Calibri"/>
          <w:szCs w:val="22"/>
        </w:rPr>
      </w:pPr>
      <w:r w:rsidRPr="005E270D">
        <w:rPr>
          <w:rFonts w:cs="Calibri"/>
          <w:szCs w:val="22"/>
        </w:rPr>
        <w:t>číslo Smlouvy,</w:t>
      </w:r>
    </w:p>
    <w:p w14:paraId="3D9059AE" w14:textId="77777777" w:rsidR="000E39D4" w:rsidRPr="005E270D" w:rsidRDefault="000E39D4" w:rsidP="000E39D4">
      <w:pPr>
        <w:pStyle w:val="Bezmezer"/>
        <w:numPr>
          <w:ilvl w:val="2"/>
          <w:numId w:val="13"/>
        </w:numPr>
        <w:tabs>
          <w:tab w:val="clear" w:pos="567"/>
          <w:tab w:val="left" w:pos="720"/>
        </w:tabs>
        <w:spacing w:after="120" w:line="276" w:lineRule="auto"/>
        <w:rPr>
          <w:rFonts w:cs="Calibri"/>
          <w:szCs w:val="22"/>
        </w:rPr>
      </w:pPr>
      <w:r w:rsidRPr="005E270D">
        <w:rPr>
          <w:rFonts w:cs="Calibri"/>
          <w:szCs w:val="22"/>
        </w:rPr>
        <w:t>označení peněžního ústavu a číslo účtu, na který má být placeno,</w:t>
      </w:r>
    </w:p>
    <w:p w14:paraId="65CD3F93" w14:textId="77777777" w:rsidR="000E39D4" w:rsidRPr="005E270D" w:rsidRDefault="000E39D4" w:rsidP="000E39D4">
      <w:pPr>
        <w:pStyle w:val="Bezmezer"/>
        <w:numPr>
          <w:ilvl w:val="2"/>
          <w:numId w:val="13"/>
        </w:numPr>
        <w:tabs>
          <w:tab w:val="clear" w:pos="567"/>
          <w:tab w:val="left" w:pos="720"/>
        </w:tabs>
        <w:spacing w:after="120" w:line="276" w:lineRule="auto"/>
        <w:rPr>
          <w:rFonts w:cs="Calibri"/>
          <w:szCs w:val="22"/>
        </w:rPr>
      </w:pPr>
      <w:r w:rsidRPr="005E270D">
        <w:rPr>
          <w:rFonts w:cs="Calibri"/>
          <w:szCs w:val="22"/>
        </w:rPr>
        <w:t>identifikační číslo Objednatele i Zhotovitele,</w:t>
      </w:r>
    </w:p>
    <w:p w14:paraId="0E0CE2AA" w14:textId="77777777" w:rsidR="000E39D4" w:rsidRPr="005E270D" w:rsidRDefault="000E39D4" w:rsidP="000E39D4">
      <w:pPr>
        <w:pStyle w:val="Bezmezer"/>
        <w:numPr>
          <w:ilvl w:val="0"/>
          <w:numId w:val="1"/>
        </w:numPr>
        <w:tabs>
          <w:tab w:val="clear" w:pos="567"/>
          <w:tab w:val="left" w:pos="720"/>
        </w:tabs>
        <w:spacing w:after="120" w:line="276" w:lineRule="auto"/>
        <w:rPr>
          <w:rFonts w:cs="Calibri"/>
          <w:b/>
          <w:szCs w:val="22"/>
        </w:rPr>
      </w:pPr>
      <w:r w:rsidRPr="005E270D">
        <w:rPr>
          <w:rFonts w:cs="Calibri"/>
          <w:b/>
          <w:szCs w:val="22"/>
        </w:rPr>
        <w:t>Místo plnění</w:t>
      </w:r>
    </w:p>
    <w:p w14:paraId="1F605BB1" w14:textId="15DC782C" w:rsidR="000E39D4" w:rsidRPr="005E270D" w:rsidRDefault="00246F28" w:rsidP="000E39D4">
      <w:pPr>
        <w:pStyle w:val="Odstavecseseznamem"/>
        <w:numPr>
          <w:ilvl w:val="0"/>
          <w:numId w:val="5"/>
        </w:numPr>
        <w:tabs>
          <w:tab w:val="num" w:pos="426"/>
        </w:tabs>
        <w:spacing w:after="120" w:line="240" w:lineRule="auto"/>
        <w:ind w:left="425" w:hanging="357"/>
        <w:contextualSpacing w:val="0"/>
        <w:jc w:val="both"/>
        <w:rPr>
          <w:rFonts w:cs="Calibri"/>
          <w:iCs/>
        </w:rPr>
      </w:pPr>
      <w:r w:rsidRPr="005E270D">
        <w:rPr>
          <w:rFonts w:cs="Calibri"/>
          <w:iCs/>
        </w:rPr>
        <w:t>Místem plnění jsou Litoměřice.</w:t>
      </w:r>
    </w:p>
    <w:p w14:paraId="77DEB322" w14:textId="77777777" w:rsidR="000E39D4" w:rsidRPr="005E270D" w:rsidRDefault="000E39D4" w:rsidP="000E39D4">
      <w:pPr>
        <w:pStyle w:val="Odstavecseseznamem"/>
        <w:numPr>
          <w:ilvl w:val="0"/>
          <w:numId w:val="1"/>
        </w:numPr>
        <w:tabs>
          <w:tab w:val="left" w:pos="720"/>
        </w:tabs>
        <w:spacing w:after="120" w:line="276" w:lineRule="auto"/>
        <w:contextualSpacing w:val="0"/>
        <w:jc w:val="both"/>
        <w:rPr>
          <w:rFonts w:cs="Calibri"/>
          <w:b/>
        </w:rPr>
      </w:pPr>
      <w:r w:rsidRPr="005E270D">
        <w:rPr>
          <w:rFonts w:cs="Calibri"/>
          <w:b/>
        </w:rPr>
        <w:t>Doba plnění</w:t>
      </w:r>
    </w:p>
    <w:p w14:paraId="358B0721" w14:textId="273A423B" w:rsidR="000E39D4" w:rsidRPr="005E270D" w:rsidRDefault="000E39D4" w:rsidP="000E39D4">
      <w:pPr>
        <w:pStyle w:val="Odstavecseseznamem"/>
        <w:numPr>
          <w:ilvl w:val="0"/>
          <w:numId w:val="6"/>
        </w:numPr>
        <w:tabs>
          <w:tab w:val="left" w:pos="720"/>
        </w:tabs>
        <w:spacing w:after="120" w:line="276" w:lineRule="auto"/>
        <w:ind w:left="425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 xml:space="preserve">Zhotovitel se zavazuje provést Dílo nejpozději do </w:t>
      </w:r>
      <w:r w:rsidR="000975F2">
        <w:rPr>
          <w:rFonts w:cs="Calibri"/>
          <w:b/>
        </w:rPr>
        <w:t>6</w:t>
      </w:r>
      <w:r w:rsidRPr="005E270D">
        <w:rPr>
          <w:rFonts w:cs="Calibri"/>
          <w:b/>
        </w:rPr>
        <w:t xml:space="preserve"> měsíců </w:t>
      </w:r>
      <w:r w:rsidRPr="005E270D">
        <w:rPr>
          <w:rFonts w:cs="Calibri"/>
        </w:rPr>
        <w:t xml:space="preserve">od podpisu této Smlouvy. </w:t>
      </w:r>
    </w:p>
    <w:p w14:paraId="319D467F" w14:textId="5F0D7FFC" w:rsidR="000E39D4" w:rsidRPr="005E270D" w:rsidRDefault="000E39D4" w:rsidP="000E39D4">
      <w:pPr>
        <w:pStyle w:val="Odstavecseseznamem"/>
        <w:numPr>
          <w:ilvl w:val="0"/>
          <w:numId w:val="6"/>
        </w:numPr>
        <w:tabs>
          <w:tab w:val="left" w:pos="720"/>
        </w:tabs>
        <w:spacing w:after="120" w:line="276" w:lineRule="auto"/>
        <w:ind w:left="425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 xml:space="preserve">Zhotovitel se zavazuje oznámit přesný termín zahájení Díla alespoň 30 pracovních dnů před jeho faktickým zahájením </w:t>
      </w:r>
      <w:r w:rsidR="000975F2">
        <w:rPr>
          <w:rFonts w:cs="Calibri"/>
        </w:rPr>
        <w:t>3. 6. 2024</w:t>
      </w:r>
      <w:r w:rsidRPr="005E270D">
        <w:rPr>
          <w:rFonts w:cs="Calibri"/>
        </w:rPr>
        <w:t xml:space="preserve"> na emailu: </w:t>
      </w:r>
      <w:r w:rsidR="00F47FA8" w:rsidRPr="005E270D">
        <w:rPr>
          <w:rFonts w:cs="Calibri"/>
        </w:rPr>
        <w:t>reditelka</w:t>
      </w:r>
      <w:r w:rsidR="00F47FA8" w:rsidRPr="005E270D">
        <w:rPr>
          <w:rFonts w:cstheme="minorHAnsi"/>
        </w:rPr>
        <w:t>@</w:t>
      </w:r>
      <w:r w:rsidR="00F47FA8" w:rsidRPr="005E270D">
        <w:rPr>
          <w:rFonts w:cs="Calibri"/>
        </w:rPr>
        <w:t>skolky-ltm.cz</w:t>
      </w:r>
    </w:p>
    <w:p w14:paraId="79A630E1" w14:textId="77777777" w:rsidR="000E39D4" w:rsidRPr="005E270D" w:rsidRDefault="000E39D4" w:rsidP="000E39D4">
      <w:pPr>
        <w:pStyle w:val="Odstavecseseznamem"/>
        <w:numPr>
          <w:ilvl w:val="0"/>
          <w:numId w:val="1"/>
        </w:numPr>
        <w:tabs>
          <w:tab w:val="left" w:pos="720"/>
        </w:tabs>
        <w:spacing w:after="120" w:line="276" w:lineRule="auto"/>
        <w:contextualSpacing w:val="0"/>
        <w:jc w:val="both"/>
        <w:rPr>
          <w:rFonts w:cs="Calibri"/>
          <w:b/>
        </w:rPr>
      </w:pPr>
      <w:r w:rsidRPr="005E270D">
        <w:rPr>
          <w:rFonts w:cs="Calibri"/>
          <w:b/>
        </w:rPr>
        <w:t>Práva a povinnosti Smluvních stran</w:t>
      </w:r>
    </w:p>
    <w:p w14:paraId="77AE1129" w14:textId="77777777" w:rsidR="000E39D4" w:rsidRPr="005E270D" w:rsidRDefault="000E39D4" w:rsidP="000E39D4">
      <w:pPr>
        <w:pStyle w:val="Odstavecseseznamem"/>
        <w:numPr>
          <w:ilvl w:val="0"/>
          <w:numId w:val="10"/>
        </w:numPr>
        <w:tabs>
          <w:tab w:val="left" w:pos="720"/>
        </w:tabs>
        <w:spacing w:after="120" w:line="276" w:lineRule="auto"/>
        <w:ind w:left="425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>Zhotovitel je při provádění Díla vázán pokyny Objednatele.</w:t>
      </w:r>
    </w:p>
    <w:p w14:paraId="6BD5419C" w14:textId="77777777" w:rsidR="000E39D4" w:rsidRPr="005E270D" w:rsidRDefault="000E39D4" w:rsidP="000E39D4">
      <w:pPr>
        <w:pStyle w:val="Odstavecseseznamem"/>
        <w:numPr>
          <w:ilvl w:val="0"/>
          <w:numId w:val="10"/>
        </w:numPr>
        <w:tabs>
          <w:tab w:val="left" w:pos="720"/>
        </w:tabs>
        <w:spacing w:after="120" w:line="276" w:lineRule="auto"/>
        <w:ind w:left="425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 xml:space="preserve">Zhotovitel se zavazuje jakékoliv odchylky od původního záměru předem projednat a nechat odsouhlasit Objednatelem. </w:t>
      </w:r>
    </w:p>
    <w:p w14:paraId="77155780" w14:textId="77777777" w:rsidR="000E39D4" w:rsidRPr="005E270D" w:rsidRDefault="000E39D4" w:rsidP="000E39D4">
      <w:pPr>
        <w:pStyle w:val="Odstavecseseznamem"/>
        <w:numPr>
          <w:ilvl w:val="0"/>
          <w:numId w:val="10"/>
        </w:numPr>
        <w:tabs>
          <w:tab w:val="left" w:pos="720"/>
        </w:tabs>
        <w:spacing w:after="120" w:line="276" w:lineRule="auto"/>
        <w:ind w:left="425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>Zhotovitel se zavazuje postup prací, termíny, harmonogramy a podobné, předem konzultovat s Objednatelem.</w:t>
      </w:r>
    </w:p>
    <w:p w14:paraId="08CABB52" w14:textId="77777777" w:rsidR="000E39D4" w:rsidRPr="005E270D" w:rsidRDefault="000E39D4" w:rsidP="000E39D4">
      <w:pPr>
        <w:pStyle w:val="Odstavecseseznamem"/>
        <w:numPr>
          <w:ilvl w:val="0"/>
          <w:numId w:val="10"/>
        </w:numPr>
        <w:tabs>
          <w:tab w:val="left" w:pos="720"/>
        </w:tabs>
        <w:spacing w:after="120" w:line="276" w:lineRule="auto"/>
        <w:ind w:left="425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>Zhotovitel se zavazuje bez zbytečného odkladu oznámit kontaktní osobě Objednatele všechny závady, nedostatky a škody zjištěné nebo způsobené při provádění Díla.</w:t>
      </w:r>
    </w:p>
    <w:p w14:paraId="60353001" w14:textId="77777777" w:rsidR="000E39D4" w:rsidRPr="005E270D" w:rsidRDefault="000E39D4" w:rsidP="000E39D4">
      <w:pPr>
        <w:pStyle w:val="Odstavecseseznamem"/>
        <w:numPr>
          <w:ilvl w:val="0"/>
          <w:numId w:val="1"/>
        </w:numPr>
        <w:tabs>
          <w:tab w:val="left" w:pos="720"/>
        </w:tabs>
        <w:spacing w:after="120" w:line="276" w:lineRule="auto"/>
        <w:contextualSpacing w:val="0"/>
        <w:jc w:val="both"/>
        <w:rPr>
          <w:rFonts w:cs="Calibri"/>
          <w:b/>
        </w:rPr>
      </w:pPr>
      <w:r w:rsidRPr="005E270D">
        <w:rPr>
          <w:rFonts w:cs="Calibri"/>
          <w:b/>
        </w:rPr>
        <w:t>Smluvní sankce</w:t>
      </w:r>
    </w:p>
    <w:p w14:paraId="737F89FA" w14:textId="77777777" w:rsidR="000E39D4" w:rsidRPr="005E270D" w:rsidRDefault="000E39D4" w:rsidP="000E39D4">
      <w:pPr>
        <w:pStyle w:val="Odstavecseseznamem"/>
        <w:numPr>
          <w:ilvl w:val="0"/>
          <w:numId w:val="7"/>
        </w:numPr>
        <w:tabs>
          <w:tab w:val="left" w:pos="720"/>
        </w:tabs>
        <w:spacing w:after="120" w:line="276" w:lineRule="auto"/>
        <w:ind w:left="425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 xml:space="preserve">Zhotovitel je povinen zaplatit Objednateli smluvní pokutu ve výši 0,5 % z celkové ceny Díla za každý i započatý den prodlení s dokončením a předáním Díla. </w:t>
      </w:r>
    </w:p>
    <w:p w14:paraId="165DF743" w14:textId="77777777" w:rsidR="000E39D4" w:rsidRPr="005E270D" w:rsidRDefault="000E39D4" w:rsidP="000E39D4">
      <w:pPr>
        <w:pStyle w:val="Odstavecseseznamem"/>
        <w:numPr>
          <w:ilvl w:val="0"/>
          <w:numId w:val="1"/>
        </w:numPr>
        <w:tabs>
          <w:tab w:val="left" w:pos="720"/>
        </w:tabs>
        <w:spacing w:after="120" w:line="276" w:lineRule="auto"/>
        <w:contextualSpacing w:val="0"/>
        <w:jc w:val="both"/>
        <w:rPr>
          <w:rFonts w:cs="Calibri"/>
          <w:b/>
        </w:rPr>
      </w:pPr>
      <w:r w:rsidRPr="005E270D">
        <w:rPr>
          <w:rFonts w:cs="Calibri"/>
          <w:b/>
        </w:rPr>
        <w:t>Předání Díla</w:t>
      </w:r>
    </w:p>
    <w:p w14:paraId="2DE37D03" w14:textId="50F1F0F0" w:rsidR="000E39D4" w:rsidRPr="005E270D" w:rsidRDefault="000E39D4" w:rsidP="000E39D4">
      <w:pPr>
        <w:pStyle w:val="Odstavecseseznamem"/>
        <w:numPr>
          <w:ilvl w:val="0"/>
          <w:numId w:val="8"/>
        </w:numPr>
        <w:tabs>
          <w:tab w:val="left" w:pos="720"/>
        </w:tabs>
        <w:spacing w:after="120" w:line="276" w:lineRule="auto"/>
        <w:ind w:left="425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>Dílo je provedeno, jakmile je dokončeno a předán</w:t>
      </w:r>
      <w:r w:rsidR="000975F2">
        <w:rPr>
          <w:rFonts w:cs="Calibri"/>
        </w:rPr>
        <w:t>y certifikáty o absolvování</w:t>
      </w:r>
      <w:r w:rsidRPr="005E270D">
        <w:rPr>
          <w:rFonts w:cs="Calibri"/>
        </w:rPr>
        <w:t xml:space="preserve">. </w:t>
      </w:r>
    </w:p>
    <w:p w14:paraId="25F6DFDA" w14:textId="77777777" w:rsidR="000E39D4" w:rsidRPr="005E270D" w:rsidRDefault="000E39D4" w:rsidP="000E39D4">
      <w:pPr>
        <w:pStyle w:val="Odstavecseseznamem"/>
        <w:numPr>
          <w:ilvl w:val="0"/>
          <w:numId w:val="1"/>
        </w:numPr>
        <w:tabs>
          <w:tab w:val="left" w:pos="720"/>
        </w:tabs>
        <w:spacing w:after="120" w:line="276" w:lineRule="auto"/>
        <w:contextualSpacing w:val="0"/>
        <w:jc w:val="both"/>
        <w:rPr>
          <w:rFonts w:cs="Calibri"/>
          <w:b/>
        </w:rPr>
      </w:pPr>
      <w:r w:rsidRPr="005E270D">
        <w:rPr>
          <w:rFonts w:cs="Calibri"/>
          <w:b/>
        </w:rPr>
        <w:t>Odstoupení od Smlouvy</w:t>
      </w:r>
    </w:p>
    <w:p w14:paraId="0AF66B0A" w14:textId="77777777" w:rsidR="000E39D4" w:rsidRPr="005E270D" w:rsidRDefault="000E39D4" w:rsidP="000E39D4">
      <w:pPr>
        <w:pStyle w:val="Odstavecseseznamem"/>
        <w:numPr>
          <w:ilvl w:val="0"/>
          <w:numId w:val="11"/>
        </w:numPr>
        <w:tabs>
          <w:tab w:val="left" w:pos="720"/>
        </w:tabs>
        <w:spacing w:after="120" w:line="276" w:lineRule="auto"/>
        <w:ind w:left="425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 xml:space="preserve">Kterákoliv Smluvní strana může od této Smlouvy odstoupit, pokud zjistí podstatné porušení této Smlouvy druhou Smluvní stranou. </w:t>
      </w:r>
    </w:p>
    <w:p w14:paraId="2A7524FE" w14:textId="77777777" w:rsidR="000E39D4" w:rsidRPr="005E270D" w:rsidRDefault="000E39D4" w:rsidP="000E39D4">
      <w:pPr>
        <w:pStyle w:val="Odstavecseseznamem"/>
        <w:numPr>
          <w:ilvl w:val="0"/>
          <w:numId w:val="11"/>
        </w:numPr>
        <w:tabs>
          <w:tab w:val="left" w:pos="720"/>
        </w:tabs>
        <w:spacing w:after="120" w:line="276" w:lineRule="auto"/>
        <w:ind w:left="425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 xml:space="preserve">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 (avšak nikoliv výlučně): </w:t>
      </w:r>
    </w:p>
    <w:p w14:paraId="6B18ED40" w14:textId="77777777" w:rsidR="000E39D4" w:rsidRPr="005E270D" w:rsidRDefault="000E39D4" w:rsidP="000E39D4">
      <w:pPr>
        <w:pStyle w:val="Odstavecseseznamem"/>
        <w:numPr>
          <w:ilvl w:val="0"/>
          <w:numId w:val="12"/>
        </w:numPr>
        <w:tabs>
          <w:tab w:val="left" w:pos="720"/>
        </w:tabs>
        <w:spacing w:after="120" w:line="276" w:lineRule="auto"/>
        <w:contextualSpacing w:val="0"/>
        <w:jc w:val="both"/>
        <w:rPr>
          <w:rFonts w:cs="Calibri"/>
        </w:rPr>
      </w:pPr>
      <w:r w:rsidRPr="005E270D">
        <w:rPr>
          <w:rFonts w:cs="Calibri"/>
        </w:rPr>
        <w:t xml:space="preserve">prodlení Zhotovitele s provedením Díla o více než 10 dní; </w:t>
      </w:r>
    </w:p>
    <w:p w14:paraId="3652AD4E" w14:textId="77777777" w:rsidR="000E39D4" w:rsidRPr="005E270D" w:rsidRDefault="000E39D4" w:rsidP="000E39D4">
      <w:pPr>
        <w:pStyle w:val="Odstavecseseznamem"/>
        <w:numPr>
          <w:ilvl w:val="0"/>
          <w:numId w:val="12"/>
        </w:numPr>
        <w:tabs>
          <w:tab w:val="left" w:pos="720"/>
        </w:tabs>
        <w:spacing w:after="120" w:line="276" w:lineRule="auto"/>
        <w:contextualSpacing w:val="0"/>
        <w:jc w:val="both"/>
        <w:rPr>
          <w:rFonts w:cs="Calibri"/>
        </w:rPr>
      </w:pPr>
      <w:r w:rsidRPr="005E270D">
        <w:rPr>
          <w:rFonts w:cs="Calibri"/>
        </w:rPr>
        <w:t xml:space="preserve">jestliže Zhotovitel ujistil Objednatele, že Dílo má určité vlastnosti, zejména vlastnosti Objednatelem vymíněné, anebo že nemá žádné vady, a toto ujištění se následně ukáže nepravdivým; </w:t>
      </w:r>
    </w:p>
    <w:p w14:paraId="1CCF6952" w14:textId="77777777" w:rsidR="000E39D4" w:rsidRPr="005E270D" w:rsidRDefault="000E39D4" w:rsidP="000E39D4">
      <w:pPr>
        <w:pStyle w:val="Odstavecseseznamem"/>
        <w:numPr>
          <w:ilvl w:val="0"/>
          <w:numId w:val="12"/>
        </w:numPr>
        <w:tabs>
          <w:tab w:val="left" w:pos="720"/>
        </w:tabs>
        <w:spacing w:after="120" w:line="276" w:lineRule="auto"/>
        <w:contextualSpacing w:val="0"/>
        <w:jc w:val="both"/>
        <w:rPr>
          <w:rFonts w:cs="Calibri"/>
        </w:rPr>
      </w:pPr>
      <w:r w:rsidRPr="005E270D">
        <w:rPr>
          <w:rFonts w:cs="Calibri"/>
        </w:rPr>
        <w:t>v případě, že se kterékoliv prohlášení Zhotovitele uvedené v této Smlouvě ukáže jako nepravdivé;</w:t>
      </w:r>
    </w:p>
    <w:p w14:paraId="5C083C6A" w14:textId="77777777" w:rsidR="000E39D4" w:rsidRPr="005E270D" w:rsidRDefault="000E39D4" w:rsidP="000E39D4">
      <w:pPr>
        <w:pStyle w:val="Odstavecseseznamem"/>
        <w:numPr>
          <w:ilvl w:val="0"/>
          <w:numId w:val="12"/>
        </w:numPr>
        <w:tabs>
          <w:tab w:val="left" w:pos="720"/>
        </w:tabs>
        <w:spacing w:after="120" w:line="276" w:lineRule="auto"/>
        <w:contextualSpacing w:val="0"/>
        <w:jc w:val="both"/>
        <w:rPr>
          <w:rFonts w:cs="Calibri"/>
        </w:rPr>
      </w:pPr>
      <w:r w:rsidRPr="005E270D">
        <w:rPr>
          <w:rFonts w:cs="Calibri"/>
        </w:rPr>
        <w:t>v případě, že na majetek druhé Smluvní strany je vedeno insolvenční řízení nebo je insolvenční návrh zamítnut proto, že majetek nepostačuje k úhradě nákladů insolvenčního řízení.</w:t>
      </w:r>
    </w:p>
    <w:p w14:paraId="43028F3E" w14:textId="77777777" w:rsidR="000E39D4" w:rsidRPr="005E270D" w:rsidRDefault="000E39D4" w:rsidP="000E39D4">
      <w:pPr>
        <w:pStyle w:val="Odstavecseseznamem"/>
        <w:numPr>
          <w:ilvl w:val="0"/>
          <w:numId w:val="1"/>
        </w:numPr>
        <w:tabs>
          <w:tab w:val="left" w:pos="720"/>
        </w:tabs>
        <w:spacing w:after="120" w:line="276" w:lineRule="auto"/>
        <w:contextualSpacing w:val="0"/>
        <w:jc w:val="both"/>
        <w:rPr>
          <w:rFonts w:cs="Calibri"/>
          <w:b/>
        </w:rPr>
      </w:pPr>
      <w:r w:rsidRPr="005E270D">
        <w:rPr>
          <w:rFonts w:cs="Calibri"/>
          <w:b/>
        </w:rPr>
        <w:lastRenderedPageBreak/>
        <w:t xml:space="preserve">Závěrečná ustanovení </w:t>
      </w:r>
    </w:p>
    <w:p w14:paraId="543E041B" w14:textId="77777777" w:rsidR="000E39D4" w:rsidRPr="005E270D" w:rsidRDefault="000E39D4" w:rsidP="000E39D4">
      <w:pPr>
        <w:pStyle w:val="Seznam"/>
        <w:numPr>
          <w:ilvl w:val="0"/>
          <w:numId w:val="9"/>
        </w:numPr>
        <w:spacing w:after="120"/>
        <w:ind w:left="68" w:hanging="357"/>
        <w:jc w:val="both"/>
        <w:rPr>
          <w:rFonts w:asciiTheme="minorHAnsi" w:hAnsiTheme="minorHAnsi" w:cs="Calibri"/>
          <w:sz w:val="22"/>
          <w:szCs w:val="22"/>
        </w:rPr>
      </w:pPr>
      <w:r w:rsidRPr="005E270D">
        <w:rPr>
          <w:rFonts w:asciiTheme="minorHAnsi" w:hAnsiTheme="minorHAnsi" w:cs="Calibri"/>
          <w:sz w:val="22"/>
          <w:szCs w:val="22"/>
        </w:rPr>
        <w:t>Tato Smlouva nabývá platnosti dnem jejího podpisu oběma Smluvními stranami a účinnosti dnem zveřejnění dle zákona č. 340/2015 Sb., o registru smluv. V souladu se zákonem o registru smluv Zhotovitel souhlasí s uveřejněním plného znění Smlouvy, včetně všech jejich změn a dodatků. Smluvní strany se dohodly, že uveřejnění Smlouvy zajistí Objednatel.</w:t>
      </w:r>
    </w:p>
    <w:p w14:paraId="6A305DB1" w14:textId="77777777" w:rsidR="000E39D4" w:rsidRPr="005E270D" w:rsidRDefault="000E39D4" w:rsidP="000E39D4">
      <w:pPr>
        <w:pStyle w:val="Seznam"/>
        <w:numPr>
          <w:ilvl w:val="0"/>
          <w:numId w:val="9"/>
        </w:numPr>
        <w:spacing w:after="120"/>
        <w:ind w:left="68" w:hanging="357"/>
        <w:jc w:val="both"/>
        <w:rPr>
          <w:rFonts w:asciiTheme="minorHAnsi" w:hAnsiTheme="minorHAnsi" w:cs="Calibri"/>
          <w:sz w:val="22"/>
          <w:szCs w:val="22"/>
        </w:rPr>
      </w:pPr>
      <w:r w:rsidRPr="005E270D">
        <w:rPr>
          <w:rFonts w:asciiTheme="minorHAnsi" w:hAnsiTheme="minorHAnsi" w:cs="Calibri"/>
          <w:sz w:val="22"/>
          <w:szCs w:val="22"/>
        </w:rPr>
        <w:t>Tato Smlouva je vyhotovena ve dvou stejnopisech s platností originálu, přičemž každá Smluvní strana obdrží jedno vyhotovení.</w:t>
      </w:r>
    </w:p>
    <w:p w14:paraId="5C873FFE" w14:textId="77777777" w:rsidR="000E39D4" w:rsidRPr="005E270D" w:rsidRDefault="000E39D4" w:rsidP="000E39D4">
      <w:pPr>
        <w:pStyle w:val="Odstavecseseznamem"/>
        <w:numPr>
          <w:ilvl w:val="0"/>
          <w:numId w:val="9"/>
        </w:numPr>
        <w:tabs>
          <w:tab w:val="left" w:pos="720"/>
        </w:tabs>
        <w:spacing w:after="120" w:line="276" w:lineRule="auto"/>
        <w:ind w:left="68"/>
        <w:contextualSpacing w:val="0"/>
        <w:jc w:val="both"/>
        <w:rPr>
          <w:rFonts w:cs="Calibri"/>
        </w:rPr>
      </w:pPr>
      <w:r w:rsidRPr="005E270D">
        <w:rPr>
          <w:rFonts w:cs="Calibri"/>
        </w:rPr>
        <w:t>Tato Smlouva představuje úplné ujednání Smluvních stran. Ke změně této Smlouvy může dojít pouze písemně. Není-li dodržena písemná forma dle tohoto ustanovení, je právní jednání neplatné. Smluvní strany nejsou vázány právním jednáním, u něhož nebyla dodržena smluvená písemná forma.</w:t>
      </w:r>
    </w:p>
    <w:p w14:paraId="4BAED44E" w14:textId="77777777" w:rsidR="000E39D4" w:rsidRPr="005E270D" w:rsidRDefault="000E39D4" w:rsidP="000E39D4">
      <w:pPr>
        <w:pStyle w:val="Odstavecseseznamem"/>
        <w:numPr>
          <w:ilvl w:val="0"/>
          <w:numId w:val="9"/>
        </w:numPr>
        <w:tabs>
          <w:tab w:val="left" w:pos="720"/>
        </w:tabs>
        <w:spacing w:after="120" w:line="276" w:lineRule="auto"/>
        <w:ind w:left="68" w:hanging="357"/>
        <w:contextualSpacing w:val="0"/>
        <w:jc w:val="both"/>
        <w:rPr>
          <w:rFonts w:cs="Calibri"/>
        </w:rPr>
      </w:pPr>
      <w:r w:rsidRPr="005E270D">
        <w:rPr>
          <w:rFonts w:cs="Calibri"/>
        </w:rPr>
        <w:t xml:space="preserve">Tam, kde Smlouva nestanoví jinak, použije se pro posuzování práv a povinností Smluvních stran </w:t>
      </w:r>
      <w:proofErr w:type="spellStart"/>
      <w:r w:rsidRPr="005E270D">
        <w:rPr>
          <w:rFonts w:cs="Calibri"/>
        </w:rPr>
        <w:t>ObčZ</w:t>
      </w:r>
      <w:proofErr w:type="spellEnd"/>
      <w:r w:rsidRPr="005E270D">
        <w:rPr>
          <w:rFonts w:cs="Calibri"/>
        </w:rPr>
        <w:t>.</w:t>
      </w:r>
    </w:p>
    <w:p w14:paraId="0D1396CC" w14:textId="77777777" w:rsidR="000E39D4" w:rsidRPr="005E270D" w:rsidRDefault="000E39D4" w:rsidP="000E39D4">
      <w:pPr>
        <w:pStyle w:val="Odstavecseseznamem"/>
        <w:numPr>
          <w:ilvl w:val="0"/>
          <w:numId w:val="9"/>
        </w:numPr>
        <w:tabs>
          <w:tab w:val="left" w:pos="720"/>
        </w:tabs>
        <w:spacing w:after="120" w:line="276" w:lineRule="auto"/>
        <w:ind w:left="68" w:hanging="357"/>
        <w:contextualSpacing w:val="0"/>
        <w:jc w:val="both"/>
        <w:rPr>
          <w:rFonts w:cs="Calibri"/>
        </w:rPr>
      </w:pPr>
      <w:bookmarkStart w:id="2" w:name="_Hlk92963758"/>
      <w:r w:rsidRPr="005E270D">
        <w:rPr>
          <w:rFonts w:cs="Calibri"/>
        </w:rPr>
        <w:t>Smluvní strany se dohodly, že Zhotovitel není oprávněn jakékoliv pohledávky vzniklé v souvislosti s uzavřením této Smlouvy postoupit na třetí osobu. Tento zákaz se vztahuje rovněž na zastavení pohledávek za Objednatelem či jejich zatížení</w:t>
      </w:r>
      <w:bookmarkEnd w:id="2"/>
      <w:r w:rsidRPr="005E270D">
        <w:rPr>
          <w:rFonts w:cs="Calibri"/>
        </w:rPr>
        <w:t xml:space="preserve">.  </w:t>
      </w:r>
    </w:p>
    <w:p w14:paraId="438CB726" w14:textId="77777777" w:rsidR="000E39D4" w:rsidRPr="005E270D" w:rsidRDefault="000E39D4" w:rsidP="000E39D4">
      <w:pPr>
        <w:pStyle w:val="Odstavecseseznamem"/>
        <w:numPr>
          <w:ilvl w:val="0"/>
          <w:numId w:val="9"/>
        </w:numPr>
        <w:tabs>
          <w:tab w:val="left" w:pos="720"/>
        </w:tabs>
        <w:spacing w:after="120" w:line="276" w:lineRule="auto"/>
        <w:ind w:left="68" w:hanging="357"/>
        <w:contextualSpacing w:val="0"/>
        <w:jc w:val="both"/>
        <w:rPr>
          <w:rFonts w:cs="Calibri"/>
        </w:rPr>
      </w:pPr>
      <w:r w:rsidRPr="005E270D">
        <w:rPr>
          <w:iCs/>
        </w:rPr>
        <w:t>Smlouva je tvořena následujícími přílohami, které jsou její nedílnou součástí:</w:t>
      </w:r>
    </w:p>
    <w:p w14:paraId="085AF8A3" w14:textId="3868E370" w:rsidR="000E39D4" w:rsidRPr="005E270D" w:rsidRDefault="000E39D4" w:rsidP="000E39D4">
      <w:pPr>
        <w:pStyle w:val="bntext"/>
        <w:numPr>
          <w:ilvl w:val="4"/>
          <w:numId w:val="3"/>
        </w:numPr>
        <w:tabs>
          <w:tab w:val="left" w:pos="708"/>
        </w:tabs>
        <w:spacing w:after="0" w:line="240" w:lineRule="auto"/>
      </w:pPr>
      <w:r w:rsidRPr="005E270D">
        <w:rPr>
          <w:rFonts w:asciiTheme="minorHAnsi" w:hAnsiTheme="minorHAnsi"/>
          <w:iCs/>
          <w:sz w:val="22"/>
          <w:szCs w:val="22"/>
        </w:rPr>
        <w:t>Příloha č. 1</w:t>
      </w:r>
      <w:r w:rsidRPr="005E270D">
        <w:rPr>
          <w:rFonts w:asciiTheme="minorHAnsi" w:hAnsiTheme="minorHAnsi"/>
          <w:iCs/>
          <w:sz w:val="22"/>
          <w:szCs w:val="22"/>
        </w:rPr>
        <w:tab/>
      </w:r>
      <w:r w:rsidR="000975F2">
        <w:rPr>
          <w:rFonts w:asciiTheme="minorHAnsi" w:hAnsiTheme="minorHAnsi"/>
          <w:iCs/>
          <w:sz w:val="22"/>
          <w:szCs w:val="22"/>
        </w:rPr>
        <w:t>objednávka</w:t>
      </w:r>
    </w:p>
    <w:p w14:paraId="250131CD" w14:textId="77777777" w:rsidR="000E39D4" w:rsidRPr="005E270D" w:rsidRDefault="000E39D4" w:rsidP="000E39D4">
      <w:pPr>
        <w:tabs>
          <w:tab w:val="left" w:pos="708"/>
        </w:tabs>
        <w:spacing w:after="0" w:line="240" w:lineRule="auto"/>
        <w:rPr>
          <w:rFonts w:cs="Calibri"/>
        </w:rPr>
      </w:pPr>
    </w:p>
    <w:p w14:paraId="39E03BDF" w14:textId="77777777" w:rsidR="000E39D4" w:rsidRPr="005E270D" w:rsidRDefault="000E39D4" w:rsidP="000E39D4">
      <w:pPr>
        <w:tabs>
          <w:tab w:val="left" w:pos="708"/>
        </w:tabs>
        <w:spacing w:after="0" w:line="240" w:lineRule="auto"/>
        <w:rPr>
          <w:rFonts w:cs="Calibri"/>
        </w:rPr>
      </w:pPr>
    </w:p>
    <w:p w14:paraId="6A65AEE7" w14:textId="77777777" w:rsidR="000E39D4" w:rsidRPr="005E270D" w:rsidRDefault="000E39D4" w:rsidP="000E39D4">
      <w:pPr>
        <w:tabs>
          <w:tab w:val="left" w:pos="708"/>
        </w:tabs>
        <w:spacing w:after="0" w:line="240" w:lineRule="auto"/>
        <w:rPr>
          <w:rFonts w:cs="Calibri"/>
        </w:rPr>
      </w:pPr>
    </w:p>
    <w:p w14:paraId="59F3CC67" w14:textId="77777777" w:rsidR="000E39D4" w:rsidRPr="005E270D" w:rsidRDefault="000E39D4" w:rsidP="000E39D4">
      <w:pPr>
        <w:spacing w:after="200" w:line="276" w:lineRule="auto"/>
        <w:jc w:val="both"/>
        <w:rPr>
          <w:rFonts w:cs="Calibri"/>
        </w:rPr>
      </w:pPr>
      <w:r w:rsidRPr="005E270D">
        <w:rPr>
          <w:rFonts w:cs="Calibri"/>
        </w:rPr>
        <w:t>Smluvní strany výslovně prohlašují, že tuto Smlouvu před jejím podepsáním přečetly a že byla uzavřena po vzájemném projednání podle jejich pravé a svobodné vůle, nikoliv v tísni nebo za zjevně nepříznivých podmínek. Toto potvrzují svými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3582"/>
        <w:gridCol w:w="889"/>
        <w:gridCol w:w="3649"/>
      </w:tblGrid>
      <w:tr w:rsidR="000E39D4" w:rsidRPr="005E270D" w14:paraId="7B6C0DD0" w14:textId="77777777" w:rsidTr="0012711F">
        <w:trPr>
          <w:trHeight w:val="430"/>
        </w:trPr>
        <w:tc>
          <w:tcPr>
            <w:tcW w:w="4534" w:type="dxa"/>
            <w:gridSpan w:val="2"/>
            <w:hideMark/>
          </w:tcPr>
          <w:p w14:paraId="79AD6179" w14:textId="2AEA206C" w:rsidR="000E39D4" w:rsidRPr="005E270D" w:rsidRDefault="000E39D4" w:rsidP="000975F2">
            <w:pPr>
              <w:pStyle w:val="SMHzkladnstyl"/>
              <w:rPr>
                <w:rFonts w:asciiTheme="minorHAnsi" w:hAnsiTheme="minorHAnsi"/>
              </w:rPr>
            </w:pPr>
            <w:r w:rsidRPr="005E270D">
              <w:rPr>
                <w:rFonts w:asciiTheme="minorHAnsi" w:hAnsiTheme="minorHAnsi"/>
              </w:rPr>
              <w:t>V</w:t>
            </w:r>
            <w:r w:rsidR="001C1BA0">
              <w:rPr>
                <w:rFonts w:asciiTheme="minorHAnsi" w:hAnsiTheme="minorHAnsi"/>
              </w:rPr>
              <w:t xml:space="preserve"> Litoměřicích</w:t>
            </w:r>
            <w:r w:rsidRPr="005E270D">
              <w:rPr>
                <w:rFonts w:asciiTheme="minorHAnsi" w:hAnsiTheme="minorHAnsi"/>
              </w:rPr>
              <w:t xml:space="preserve"> dne </w:t>
            </w:r>
          </w:p>
        </w:tc>
        <w:tc>
          <w:tcPr>
            <w:tcW w:w="4538" w:type="dxa"/>
            <w:gridSpan w:val="2"/>
            <w:hideMark/>
          </w:tcPr>
          <w:p w14:paraId="0B815379" w14:textId="724EA211" w:rsidR="000E39D4" w:rsidRPr="005E270D" w:rsidRDefault="000E39D4" w:rsidP="000975F2">
            <w:pPr>
              <w:pStyle w:val="SMHzkladnstyl"/>
              <w:rPr>
                <w:rFonts w:asciiTheme="minorHAnsi" w:hAnsiTheme="minorHAnsi"/>
              </w:rPr>
            </w:pPr>
            <w:r w:rsidRPr="005E270D">
              <w:rPr>
                <w:rFonts w:asciiTheme="minorHAnsi" w:hAnsiTheme="minorHAnsi"/>
              </w:rPr>
              <w:t xml:space="preserve">V  </w:t>
            </w:r>
            <w:r w:rsidR="000975F2">
              <w:rPr>
                <w:rFonts w:asciiTheme="minorHAnsi" w:hAnsiTheme="minorHAnsi"/>
              </w:rPr>
              <w:t>…………………………………</w:t>
            </w:r>
            <w:proofErr w:type="gramStart"/>
            <w:r w:rsidR="000975F2">
              <w:rPr>
                <w:rFonts w:asciiTheme="minorHAnsi" w:hAnsiTheme="minorHAnsi"/>
              </w:rPr>
              <w:t>…..</w:t>
            </w:r>
            <w:r w:rsidRPr="005E270D">
              <w:rPr>
                <w:rFonts w:asciiTheme="minorHAnsi" w:hAnsiTheme="minorHAnsi"/>
              </w:rPr>
              <w:t xml:space="preserve"> dne</w:t>
            </w:r>
            <w:proofErr w:type="gramEnd"/>
            <w:r w:rsidRPr="005E270D">
              <w:rPr>
                <w:rFonts w:asciiTheme="minorHAnsi" w:hAnsiTheme="minorHAnsi"/>
              </w:rPr>
              <w:t xml:space="preserve"> </w:t>
            </w:r>
            <w:r w:rsidR="004B7309" w:rsidRPr="005E270D">
              <w:rPr>
                <w:rFonts w:asciiTheme="minorHAnsi" w:hAnsiTheme="minorHAnsi"/>
              </w:rPr>
              <w:t>………………..</w:t>
            </w:r>
          </w:p>
        </w:tc>
      </w:tr>
      <w:tr w:rsidR="000E39D4" w:rsidRPr="0020473E" w14:paraId="6219CCC0" w14:textId="77777777" w:rsidTr="0012711F">
        <w:trPr>
          <w:trHeight w:val="1276"/>
        </w:trPr>
        <w:tc>
          <w:tcPr>
            <w:tcW w:w="952" w:type="dxa"/>
            <w:hideMark/>
          </w:tcPr>
          <w:p w14:paraId="7B5AE1FD" w14:textId="77777777" w:rsidR="000E39D4" w:rsidRPr="005E270D" w:rsidRDefault="000E39D4" w:rsidP="0012711F">
            <w:pPr>
              <w:pStyle w:val="SMHzkladnstyl"/>
              <w:spacing w:before="360"/>
              <w:rPr>
                <w:rFonts w:asciiTheme="minorHAnsi" w:hAnsiTheme="minorHAnsi"/>
              </w:rPr>
            </w:pPr>
            <w:r w:rsidRPr="005E270D">
              <w:rPr>
                <w:rFonts w:asciiTheme="minorHAnsi" w:hAnsiTheme="minorHAnsi"/>
              </w:rPr>
              <w:t>Podpis:</w:t>
            </w:r>
          </w:p>
        </w:tc>
        <w:tc>
          <w:tcPr>
            <w:tcW w:w="3582" w:type="dxa"/>
          </w:tcPr>
          <w:p w14:paraId="689CA9CF" w14:textId="77777777" w:rsidR="000E39D4" w:rsidRPr="005E270D" w:rsidRDefault="000E39D4" w:rsidP="0012711F">
            <w:pPr>
              <w:pStyle w:val="SMHzkladnstyl"/>
              <w:spacing w:before="360" w:after="0"/>
              <w:rPr>
                <w:rFonts w:asciiTheme="minorHAnsi" w:hAnsiTheme="minorHAnsi"/>
              </w:rPr>
            </w:pPr>
            <w:r w:rsidRPr="005E270D">
              <w:rPr>
                <w:rFonts w:asciiTheme="minorHAnsi" w:hAnsiTheme="minorHAnsi"/>
              </w:rPr>
              <w:t>_________________________</w:t>
            </w:r>
          </w:p>
          <w:p w14:paraId="5D2B50A0" w14:textId="77777777" w:rsidR="000E39D4" w:rsidRPr="005E270D" w:rsidRDefault="000E39D4" w:rsidP="0012711F">
            <w:pPr>
              <w:pStyle w:val="SMHzkladnstyl"/>
              <w:spacing w:after="0"/>
              <w:rPr>
                <w:rFonts w:asciiTheme="minorHAnsi" w:hAnsiTheme="minorHAnsi" w:cstheme="minorHAnsi"/>
                <w:b/>
              </w:rPr>
            </w:pPr>
            <w:r w:rsidRPr="005E270D">
              <w:rPr>
                <w:rFonts w:asciiTheme="minorHAnsi" w:hAnsiTheme="minorHAnsi" w:cstheme="minorHAnsi"/>
                <w:b/>
              </w:rPr>
              <w:t>Objednatel</w:t>
            </w:r>
          </w:p>
          <w:p w14:paraId="60A121A3" w14:textId="17BFC9FA" w:rsidR="00F47FA8" w:rsidRPr="005E270D" w:rsidRDefault="00F47FA8" w:rsidP="0012711F">
            <w:pPr>
              <w:pStyle w:val="SMHzkladnstyl"/>
              <w:spacing w:after="0"/>
              <w:rPr>
                <w:rFonts w:asciiTheme="minorHAnsi" w:hAnsiTheme="minorHAnsi" w:cstheme="minorHAnsi"/>
              </w:rPr>
            </w:pPr>
            <w:r w:rsidRPr="005E270D">
              <w:rPr>
                <w:rFonts w:asciiTheme="minorHAnsi" w:hAnsiTheme="minorHAnsi" w:cstheme="minorHAnsi"/>
              </w:rPr>
              <w:t xml:space="preserve">Mgr. Bc. Monika </w:t>
            </w:r>
            <w:proofErr w:type="spellStart"/>
            <w:r w:rsidRPr="005E270D">
              <w:rPr>
                <w:rFonts w:asciiTheme="minorHAnsi" w:hAnsiTheme="minorHAnsi" w:cstheme="minorHAnsi"/>
              </w:rPr>
              <w:t>Mejtová</w:t>
            </w:r>
            <w:proofErr w:type="spellEnd"/>
          </w:p>
          <w:p w14:paraId="33B4452D" w14:textId="25CEA285" w:rsidR="00F47FA8" w:rsidRPr="005E270D" w:rsidRDefault="00F47FA8" w:rsidP="0012711F">
            <w:pPr>
              <w:pStyle w:val="SMHzkladnstyl"/>
              <w:spacing w:after="0"/>
              <w:rPr>
                <w:rFonts w:asciiTheme="minorHAnsi" w:hAnsiTheme="minorHAnsi" w:cstheme="minorHAnsi"/>
              </w:rPr>
            </w:pPr>
            <w:r w:rsidRPr="005E270D">
              <w:rPr>
                <w:rFonts w:asciiTheme="minorHAnsi" w:hAnsiTheme="minorHAnsi" w:cstheme="minorHAnsi"/>
              </w:rPr>
              <w:t>ředitelka</w:t>
            </w:r>
          </w:p>
          <w:p w14:paraId="61C0EF93" w14:textId="77777777" w:rsidR="000E39D4" w:rsidRPr="005E270D" w:rsidRDefault="000E39D4" w:rsidP="0012711F">
            <w:pPr>
              <w:pStyle w:val="SMHzkladnstyl"/>
              <w:spacing w:after="0"/>
              <w:rPr>
                <w:rFonts w:asciiTheme="minorHAnsi" w:hAnsiTheme="minorHAnsi" w:cs="Calibri"/>
              </w:rPr>
            </w:pPr>
          </w:p>
          <w:p w14:paraId="41B3D85B" w14:textId="77777777" w:rsidR="000E39D4" w:rsidRPr="005E270D" w:rsidRDefault="000E39D4" w:rsidP="0012711F">
            <w:pPr>
              <w:pStyle w:val="SMHzkladnstyl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889" w:type="dxa"/>
            <w:hideMark/>
          </w:tcPr>
          <w:p w14:paraId="2B8001DD" w14:textId="77777777" w:rsidR="000E39D4" w:rsidRPr="005E270D" w:rsidRDefault="000E39D4" w:rsidP="0012711F">
            <w:pPr>
              <w:pStyle w:val="SMHzkladnstyl"/>
              <w:spacing w:before="360"/>
              <w:rPr>
                <w:rFonts w:asciiTheme="minorHAnsi" w:hAnsiTheme="minorHAnsi"/>
              </w:rPr>
            </w:pPr>
            <w:r w:rsidRPr="005E270D">
              <w:rPr>
                <w:rFonts w:asciiTheme="minorHAnsi" w:hAnsiTheme="minorHAnsi"/>
              </w:rPr>
              <w:t>Podpis:</w:t>
            </w:r>
          </w:p>
        </w:tc>
        <w:tc>
          <w:tcPr>
            <w:tcW w:w="3649" w:type="dxa"/>
            <w:hideMark/>
          </w:tcPr>
          <w:p w14:paraId="68D436DA" w14:textId="77777777" w:rsidR="000E39D4" w:rsidRPr="005E270D" w:rsidRDefault="000E39D4" w:rsidP="0012711F">
            <w:pPr>
              <w:pStyle w:val="SMHzkladnstyl"/>
              <w:spacing w:before="360" w:after="0"/>
              <w:rPr>
                <w:rFonts w:asciiTheme="minorHAnsi" w:hAnsiTheme="minorHAnsi"/>
              </w:rPr>
            </w:pPr>
            <w:r w:rsidRPr="005E270D">
              <w:rPr>
                <w:rFonts w:asciiTheme="minorHAnsi" w:hAnsiTheme="minorHAnsi"/>
              </w:rPr>
              <w:t>_________________________</w:t>
            </w:r>
          </w:p>
          <w:p w14:paraId="3049328C" w14:textId="77777777" w:rsidR="000E39D4" w:rsidRPr="005E270D" w:rsidRDefault="000E39D4" w:rsidP="0012711F">
            <w:pPr>
              <w:pStyle w:val="SMHzkladnstyl"/>
              <w:spacing w:after="0"/>
              <w:rPr>
                <w:rFonts w:asciiTheme="minorHAnsi" w:hAnsiTheme="minorHAnsi"/>
                <w:b/>
              </w:rPr>
            </w:pPr>
            <w:r w:rsidRPr="005E270D">
              <w:rPr>
                <w:rFonts w:asciiTheme="minorHAnsi" w:hAnsiTheme="minorHAnsi"/>
                <w:b/>
              </w:rPr>
              <w:t>Zhotovitel</w:t>
            </w:r>
          </w:p>
          <w:p w14:paraId="39C5534F" w14:textId="4DAC5811" w:rsidR="000E39D4" w:rsidRPr="0020473E" w:rsidRDefault="000E39D4" w:rsidP="0012711F">
            <w:pPr>
              <w:pStyle w:val="SMHzkladnstyl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2D0C46F" w14:textId="77777777" w:rsidR="00AD472F" w:rsidRDefault="00AD472F"/>
    <w:sectPr w:rsidR="00AD472F" w:rsidSect="005E270D">
      <w:footerReference w:type="default" r:id="rId10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791E7" w14:textId="77777777" w:rsidR="00727BE1" w:rsidRDefault="00727BE1" w:rsidP="000E39D4">
      <w:pPr>
        <w:spacing w:after="0" w:line="240" w:lineRule="auto"/>
      </w:pPr>
      <w:r>
        <w:separator/>
      </w:r>
    </w:p>
  </w:endnote>
  <w:endnote w:type="continuationSeparator" w:id="0">
    <w:p w14:paraId="2660536C" w14:textId="77777777" w:rsidR="00727BE1" w:rsidRDefault="00727BE1" w:rsidP="000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808731"/>
      <w:docPartObj>
        <w:docPartGallery w:val="Page Numbers (Bottom of Page)"/>
        <w:docPartUnique/>
      </w:docPartObj>
    </w:sdtPr>
    <w:sdtEndPr/>
    <w:sdtContent>
      <w:p w14:paraId="112D387E" w14:textId="77777777" w:rsidR="00FF7E1E" w:rsidRDefault="004B73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CA1">
          <w:rPr>
            <w:noProof/>
          </w:rPr>
          <w:t>3</w:t>
        </w:r>
        <w:r>
          <w:fldChar w:fldCharType="end"/>
        </w:r>
      </w:p>
    </w:sdtContent>
  </w:sdt>
  <w:p w14:paraId="0EDCEBE8" w14:textId="77777777" w:rsidR="00FF7E1E" w:rsidRDefault="00727BE1">
    <w:pPr>
      <w:pStyle w:val="Zpat"/>
    </w:pPr>
  </w:p>
  <w:p w14:paraId="4C52CFC0" w14:textId="77777777" w:rsidR="000D7318" w:rsidRDefault="00727B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CDAD3" w14:textId="77777777" w:rsidR="00727BE1" w:rsidRDefault="00727BE1" w:rsidP="000E39D4">
      <w:pPr>
        <w:spacing w:after="0" w:line="240" w:lineRule="auto"/>
      </w:pPr>
      <w:r>
        <w:separator/>
      </w:r>
    </w:p>
  </w:footnote>
  <w:footnote w:type="continuationSeparator" w:id="0">
    <w:p w14:paraId="684D6A10" w14:textId="77777777" w:rsidR="00727BE1" w:rsidRDefault="00727BE1" w:rsidP="000E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BE4"/>
    <w:multiLevelType w:val="hybridMultilevel"/>
    <w:tmpl w:val="2F542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138"/>
    <w:multiLevelType w:val="hybridMultilevel"/>
    <w:tmpl w:val="71568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3C1"/>
    <w:multiLevelType w:val="hybridMultilevel"/>
    <w:tmpl w:val="E146E638"/>
    <w:lvl w:ilvl="0" w:tplc="CEA67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26CBB"/>
    <w:multiLevelType w:val="hybridMultilevel"/>
    <w:tmpl w:val="6C067920"/>
    <w:lvl w:ilvl="0" w:tplc="63D08E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BD4EC2"/>
    <w:multiLevelType w:val="hybridMultilevel"/>
    <w:tmpl w:val="6DF83538"/>
    <w:lvl w:ilvl="0" w:tplc="F2D0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4628"/>
    <w:multiLevelType w:val="hybridMultilevel"/>
    <w:tmpl w:val="63C280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24C4"/>
    <w:multiLevelType w:val="multilevel"/>
    <w:tmpl w:val="606449AC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bntext"/>
      <w:lvlText w:val="%3.%4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107"/>
        </w:tabs>
        <w:ind w:left="1107" w:hanging="567"/>
      </w:pPr>
    </w:lvl>
    <w:lvl w:ilvl="5">
      <w:start w:val="1"/>
      <w:numFmt w:val="lowerLetter"/>
      <w:lvlText w:val="%5%6."/>
      <w:lvlJc w:val="left"/>
      <w:pPr>
        <w:tabs>
          <w:tab w:val="num" w:pos="1702"/>
        </w:tabs>
        <w:ind w:left="1702" w:hanging="567"/>
      </w:p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</w:lvl>
    <w:lvl w:ilvl="8">
      <w:start w:val="1"/>
      <w:numFmt w:val="lowerLetter"/>
      <w:lvlText w:val="(%8%9)"/>
      <w:lvlJc w:val="left"/>
      <w:pPr>
        <w:tabs>
          <w:tab w:val="num" w:pos="3402"/>
        </w:tabs>
        <w:ind w:left="3402" w:hanging="567"/>
      </w:pPr>
    </w:lvl>
  </w:abstractNum>
  <w:abstractNum w:abstractNumId="7" w15:restartNumberingAfterBreak="0">
    <w:nsid w:val="4A660044"/>
    <w:multiLevelType w:val="hybridMultilevel"/>
    <w:tmpl w:val="A2783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189"/>
    <w:multiLevelType w:val="hybridMultilevel"/>
    <w:tmpl w:val="91D2A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1631"/>
    <w:multiLevelType w:val="hybridMultilevel"/>
    <w:tmpl w:val="9760A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2628D"/>
    <w:multiLevelType w:val="hybridMultilevel"/>
    <w:tmpl w:val="93F83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A3C62"/>
    <w:multiLevelType w:val="multilevel"/>
    <w:tmpl w:val="546E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933FF"/>
    <w:multiLevelType w:val="multilevel"/>
    <w:tmpl w:val="FDAE98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7E55F46"/>
    <w:multiLevelType w:val="hybridMultilevel"/>
    <w:tmpl w:val="938AB7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DA20C8"/>
    <w:multiLevelType w:val="hybridMultilevel"/>
    <w:tmpl w:val="F580C05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D4"/>
    <w:rsid w:val="00023E2A"/>
    <w:rsid w:val="000975F2"/>
    <w:rsid w:val="000E39D4"/>
    <w:rsid w:val="00152102"/>
    <w:rsid w:val="001C1BA0"/>
    <w:rsid w:val="00246F28"/>
    <w:rsid w:val="003D0536"/>
    <w:rsid w:val="004B7309"/>
    <w:rsid w:val="00535D83"/>
    <w:rsid w:val="005E270D"/>
    <w:rsid w:val="00710AE6"/>
    <w:rsid w:val="00727BE1"/>
    <w:rsid w:val="008570F7"/>
    <w:rsid w:val="008C690B"/>
    <w:rsid w:val="00A15E2A"/>
    <w:rsid w:val="00A92A51"/>
    <w:rsid w:val="00AC676B"/>
    <w:rsid w:val="00AD472F"/>
    <w:rsid w:val="00B86C79"/>
    <w:rsid w:val="00C44CDE"/>
    <w:rsid w:val="00C77CC0"/>
    <w:rsid w:val="00C915B2"/>
    <w:rsid w:val="00E1782E"/>
    <w:rsid w:val="00EC73C9"/>
    <w:rsid w:val="00F47FA8"/>
    <w:rsid w:val="00FC0649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654D"/>
  <w15:docId w15:val="{9FD5905D-2C03-4CE3-9AAC-D7C52A85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39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39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39D4"/>
    <w:pPr>
      <w:ind w:left="720"/>
      <w:contextualSpacing/>
    </w:pPr>
  </w:style>
  <w:style w:type="paragraph" w:customStyle="1" w:styleId="bntext">
    <w:name w:val="běžný text"/>
    <w:basedOn w:val="Nadpis4"/>
    <w:link w:val="bntextChar"/>
    <w:qFormat/>
    <w:rsid w:val="000E39D4"/>
    <w:pPr>
      <w:keepNext w:val="0"/>
      <w:keepLines w:val="0"/>
      <w:numPr>
        <w:ilvl w:val="3"/>
        <w:numId w:val="3"/>
      </w:num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60" w:line="240" w:lineRule="atLeast"/>
      <w:ind w:left="2880" w:hanging="360"/>
      <w:jc w:val="both"/>
    </w:pPr>
    <w:rPr>
      <w:rFonts w:ascii="Verdana" w:eastAsia="Times New Roman" w:hAnsi="Verdana" w:cs="Calibri"/>
      <w:i w:val="0"/>
      <w:iCs w:val="0"/>
      <w:sz w:val="18"/>
      <w:szCs w:val="18"/>
      <w:lang w:eastAsia="cs-CZ"/>
    </w:rPr>
  </w:style>
  <w:style w:type="character" w:styleId="Hypertextovodkaz">
    <w:name w:val="Hyperlink"/>
    <w:rsid w:val="000E39D4"/>
    <w:rPr>
      <w:color w:val="0563C1"/>
      <w:u w:val="single"/>
    </w:rPr>
  </w:style>
  <w:style w:type="paragraph" w:styleId="Seznam">
    <w:name w:val="List"/>
    <w:basedOn w:val="Normln"/>
    <w:rsid w:val="000E39D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ntextChar">
    <w:name w:val="běžný text Char"/>
    <w:basedOn w:val="Nadpis4Char"/>
    <w:link w:val="bntext"/>
    <w:locked/>
    <w:rsid w:val="000E39D4"/>
    <w:rPr>
      <w:rFonts w:ascii="Verdana" w:eastAsia="Times New Roman" w:hAnsi="Verdana" w:cs="Calibri"/>
      <w:i w:val="0"/>
      <w:iCs w:val="0"/>
      <w:color w:val="2F5496" w:themeColor="accent1" w:themeShade="BF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9D4"/>
  </w:style>
  <w:style w:type="paragraph" w:styleId="Zpat">
    <w:name w:val="footer"/>
    <w:basedOn w:val="Normln"/>
    <w:link w:val="ZpatChar"/>
    <w:uiPriority w:val="99"/>
    <w:unhideWhenUsed/>
    <w:rsid w:val="000E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9D4"/>
  </w:style>
  <w:style w:type="paragraph" w:customStyle="1" w:styleId="SMHzkladnstyl">
    <w:name w:val="SMH_základní styl"/>
    <w:basedOn w:val="Normln"/>
    <w:qFormat/>
    <w:rsid w:val="000E39D4"/>
    <w:pPr>
      <w:spacing w:after="240" w:line="276" w:lineRule="auto"/>
      <w:jc w:val="both"/>
    </w:pPr>
    <w:rPr>
      <w:rFonts w:ascii="Calibri" w:eastAsia="Times New Roman" w:hAnsi="Calibri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39D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e851e-9769-4e50-b875-780bcd4f3023">
      <Terms xmlns="http://schemas.microsoft.com/office/infopath/2007/PartnerControls"/>
    </lcf76f155ced4ddcb4097134ff3c332f>
    <TaxCatchAll xmlns="1799b11b-c4a5-4246-9b97-4c6a0c5c3bb2" xsi:nil="true"/>
    <SharedWithUsers xmlns="1799b11b-c4a5-4246-9b97-4c6a0c5c3bb2">
      <UserInfo>
        <DisplayName>Honza Složil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F598CF60FBE41AC4BB6793CAD5522" ma:contentTypeVersion="17" ma:contentTypeDescription="Vytvoří nový dokument" ma:contentTypeScope="" ma:versionID="758579ae1d2b4357ee1c37221faf9ae8">
  <xsd:schema xmlns:xsd="http://www.w3.org/2001/XMLSchema" xmlns:xs="http://www.w3.org/2001/XMLSchema" xmlns:p="http://schemas.microsoft.com/office/2006/metadata/properties" xmlns:ns2="b29e851e-9769-4e50-b875-780bcd4f3023" xmlns:ns3="1799b11b-c4a5-4246-9b97-4c6a0c5c3bb2" targetNamespace="http://schemas.microsoft.com/office/2006/metadata/properties" ma:root="true" ma:fieldsID="76fa0ada21251836cae03236b39c2366" ns2:_="" ns3:_="">
    <xsd:import namespace="b29e851e-9769-4e50-b875-780bcd4f3023"/>
    <xsd:import namespace="1799b11b-c4a5-4246-9b97-4c6a0c5c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851e-9769-4e50-b875-780bcd4f3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fbecf91-9868-48e1-a1db-9869247ec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9b11b-c4a5-4246-9b97-4c6a0c5c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3273a0-560a-4c53-9065-02179b5087b5}" ma:internalName="TaxCatchAll" ma:showField="CatchAllData" ma:web="1799b11b-c4a5-4246-9b97-4c6a0c5c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9824A-3FE7-40FB-B180-A2482116C12E}">
  <ds:schemaRefs>
    <ds:schemaRef ds:uri="http://schemas.microsoft.com/office/2006/metadata/properties"/>
    <ds:schemaRef ds:uri="http://schemas.microsoft.com/office/infopath/2007/PartnerControls"/>
    <ds:schemaRef ds:uri="b29e851e-9769-4e50-b875-780bcd4f3023"/>
    <ds:schemaRef ds:uri="1799b11b-c4a5-4246-9b97-4c6a0c5c3bb2"/>
  </ds:schemaRefs>
</ds:datastoreItem>
</file>

<file path=customXml/itemProps2.xml><?xml version="1.0" encoding="utf-8"?>
<ds:datastoreItem xmlns:ds="http://schemas.openxmlformats.org/officeDocument/2006/customXml" ds:itemID="{DF6CE8D6-C6A6-4774-BC11-2449FF4F1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9B4BF-3F6B-40A9-83A2-1F152C35F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e851e-9769-4e50-b875-780bcd4f3023"/>
    <ds:schemaRef ds:uri="1799b11b-c4a5-4246-9b97-4c6a0c5c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Rozkošná I Santia.cz</dc:creator>
  <cp:lastModifiedBy>Kořínková</cp:lastModifiedBy>
  <cp:revision>6</cp:revision>
  <cp:lastPrinted>2023-10-03T08:00:00Z</cp:lastPrinted>
  <dcterms:created xsi:type="dcterms:W3CDTF">2024-02-28T12:49:00Z</dcterms:created>
  <dcterms:modified xsi:type="dcterms:W3CDTF">2024-02-29T11:10:00Z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0x010100754F598CF60FBE41AC4BB6793CAD5522</vt:lpwstr>
  </property>
  <property fmtid="{D5CDD505-2E9C-101B-9397-08002B2CF9AE}" pid="3" name="MediaServiceImageTags">
    <vt:lpwstr/>
  </property>
</Properties>
</file>