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5211200255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8"/>
        </w:rPr>
        <w:t> </w:t>
      </w:r>
      <w:r>
        <w:rPr/>
        <w:t>Hradec</w:t>
      </w:r>
      <w:r>
        <w:rPr>
          <w:spacing w:val="-6"/>
        </w:rPr>
        <w:t> </w:t>
      </w:r>
      <w:r>
        <w:rPr/>
        <w:t>nad</w:t>
      </w:r>
      <w:r>
        <w:rPr>
          <w:spacing w:val="-4"/>
        </w:rPr>
        <w:t> </w:t>
      </w:r>
      <w:r>
        <w:rPr>
          <w:spacing w:val="-2"/>
        </w:rPr>
        <w:t>Moravicí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37"/>
        </w:rPr>
        <w:t> </w:t>
      </w:r>
      <w:r>
        <w:rPr/>
        <w:t>úřad</w:t>
      </w:r>
      <w:r>
        <w:rPr>
          <w:spacing w:val="37"/>
        </w:rPr>
        <w:t> </w:t>
      </w:r>
      <w:r>
        <w:rPr/>
        <w:t>Hradec</w:t>
      </w:r>
      <w:r>
        <w:rPr>
          <w:spacing w:val="36"/>
        </w:rPr>
        <w:t> </w:t>
      </w:r>
      <w:r>
        <w:rPr/>
        <w:t>nad</w:t>
      </w:r>
      <w:r>
        <w:rPr>
          <w:spacing w:val="39"/>
        </w:rPr>
        <w:t> </w:t>
      </w:r>
      <w:r>
        <w:rPr/>
        <w:t>Moravicí,</w:t>
      </w:r>
      <w:r>
        <w:rPr>
          <w:spacing w:val="40"/>
        </w:rPr>
        <w:t> </w:t>
      </w:r>
      <w:r>
        <w:rPr/>
        <w:t>Opavská</w:t>
      </w:r>
      <w:r>
        <w:rPr>
          <w:spacing w:val="38"/>
        </w:rPr>
        <w:t> </w:t>
      </w:r>
      <w:r>
        <w:rPr/>
        <w:t>265,</w:t>
      </w:r>
      <w:r>
        <w:rPr>
          <w:spacing w:val="37"/>
        </w:rPr>
        <w:t> </w:t>
      </w:r>
      <w:r>
        <w:rPr/>
        <w:t>747</w:t>
      </w:r>
      <w:r>
        <w:rPr>
          <w:spacing w:val="40"/>
        </w:rPr>
        <w:t> </w:t>
      </w:r>
      <w:r>
        <w:rPr/>
        <w:t>41,</w:t>
      </w:r>
      <w:r>
        <w:rPr>
          <w:spacing w:val="37"/>
        </w:rPr>
        <w:t> </w:t>
      </w:r>
      <w:r>
        <w:rPr/>
        <w:t>Hradec</w:t>
      </w:r>
      <w:r>
        <w:rPr>
          <w:spacing w:val="36"/>
        </w:rPr>
        <w:t> </w:t>
      </w:r>
      <w:r>
        <w:rPr>
          <w:spacing w:val="-5"/>
        </w:rPr>
        <w:t>nad</w:t>
      </w:r>
    </w:p>
    <w:p>
      <w:pPr>
        <w:pStyle w:val="BodyText"/>
        <w:spacing w:line="265" w:lineRule="exact"/>
        <w:ind w:left="3262"/>
      </w:pPr>
      <w:r>
        <w:rPr>
          <w:spacing w:val="-2"/>
        </w:rPr>
        <w:t>Moravicí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00300144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3"/>
        </w:rPr>
        <w:t> </w:t>
      </w:r>
      <w:r>
        <w:rPr/>
        <w:t>Patrikem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í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186"/>
      </w:pPr>
      <w:r>
        <w:rPr/>
        <w:t>číslo účtu:</w:t>
        <w:tab/>
      </w:r>
      <w:r>
        <w:rPr>
          <w:spacing w:val="-2"/>
        </w:rPr>
        <w:t>94-312821/0710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5211200255 o poskytnutí finančních prostředků ze Státního fondu životního prostředí ČR ze dne 17.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905"/>
        <w:jc w:val="left"/>
      </w:pPr>
      <w:r>
        <w:rPr/>
        <w:t>„Stavební</w:t>
      </w:r>
      <w:r>
        <w:rPr>
          <w:spacing w:val="-9"/>
        </w:rPr>
        <w:t> </w:t>
      </w:r>
      <w:r>
        <w:rPr/>
        <w:t>úpravy</w:t>
      </w:r>
      <w:r>
        <w:rPr>
          <w:spacing w:val="-9"/>
        </w:rPr>
        <w:t> </w:t>
      </w:r>
      <w:r>
        <w:rPr/>
        <w:t>hasičské</w:t>
      </w:r>
      <w:r>
        <w:rPr>
          <w:spacing w:val="-9"/>
        </w:rPr>
        <w:t> </w:t>
      </w:r>
      <w:r>
        <w:rPr/>
        <w:t>zbrojnice,</w:t>
      </w:r>
      <w:r>
        <w:rPr>
          <w:spacing w:val="-11"/>
        </w:rPr>
        <w:t> </w:t>
      </w:r>
      <w:r>
        <w:rPr>
          <w:spacing w:val="-2"/>
        </w:rPr>
        <w:t>Kajlovec“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1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poskytnout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formou</w:t>
      </w:r>
      <w:r>
        <w:rPr>
          <w:spacing w:val="-5"/>
          <w:sz w:val="20"/>
        </w:rPr>
        <w:t> </w:t>
      </w:r>
      <w:r>
        <w:rPr>
          <w:sz w:val="20"/>
        </w:rPr>
        <w:t>dotace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717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605,00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 jeden milion sedm set sedmnáct tisíc šest set pět korun českých).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9" w:hanging="360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3 816 900,00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8"/>
          <w:sz w:val="20"/>
        </w:rPr>
        <w:t> </w:t>
      </w:r>
      <w:r>
        <w:rPr>
          <w:sz w:val="20"/>
        </w:rPr>
        <w:t>dodavatelům</w:t>
      </w:r>
      <w:r>
        <w:rPr>
          <w:spacing w:val="59"/>
          <w:sz w:val="20"/>
        </w:rPr>
        <w:t> </w:t>
      </w:r>
      <w:r>
        <w:rPr>
          <w:sz w:val="20"/>
        </w:rPr>
        <w:t>lze</w:t>
      </w:r>
      <w:r>
        <w:rPr>
          <w:spacing w:val="57"/>
          <w:sz w:val="20"/>
        </w:rPr>
        <w:t> </w:t>
      </w:r>
      <w:r>
        <w:rPr>
          <w:sz w:val="20"/>
        </w:rPr>
        <w:t>z podpory</w:t>
      </w:r>
      <w:r>
        <w:rPr>
          <w:spacing w:val="58"/>
          <w:sz w:val="20"/>
        </w:rPr>
        <w:t> </w:t>
      </w:r>
      <w:r>
        <w:rPr>
          <w:sz w:val="20"/>
        </w:rPr>
        <w:t>poskytované</w:t>
      </w:r>
      <w:r>
        <w:rPr>
          <w:spacing w:val="57"/>
          <w:sz w:val="20"/>
        </w:rPr>
        <w:t> </w:t>
      </w:r>
      <w:r>
        <w:rPr>
          <w:sz w:val="20"/>
        </w:rPr>
        <w:t>Fondem</w:t>
      </w:r>
      <w:r>
        <w:rPr>
          <w:spacing w:val="59"/>
          <w:sz w:val="20"/>
        </w:rPr>
        <w:t> </w:t>
      </w:r>
      <w:r>
        <w:rPr>
          <w:sz w:val="20"/>
        </w:rPr>
        <w:t>hradit</w:t>
      </w:r>
      <w:r>
        <w:rPr>
          <w:spacing w:val="58"/>
          <w:sz w:val="20"/>
        </w:rPr>
        <w:t> </w:t>
      </w:r>
      <w:r>
        <w:rPr>
          <w:sz w:val="20"/>
        </w:rPr>
        <w:t>pouze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61"/>
          <w:sz w:val="20"/>
        </w:rPr>
        <w:t> </w:t>
      </w:r>
      <w:r>
        <w:rPr>
          <w:sz w:val="20"/>
        </w:rPr>
        <w:t>stavební</w:t>
      </w:r>
      <w:r>
        <w:rPr>
          <w:spacing w:val="60"/>
          <w:sz w:val="20"/>
        </w:rPr>
        <w:t> </w:t>
      </w:r>
      <w:r>
        <w:rPr>
          <w:sz w:val="20"/>
        </w:rPr>
        <w:t>práce,</w:t>
      </w:r>
      <w:r>
        <w:rPr>
          <w:spacing w:val="61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2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11"/>
          <w:sz w:val="20"/>
        </w:rPr>
        <w:t> </w:t>
      </w:r>
      <w:r>
        <w:rPr>
          <w:sz w:val="20"/>
        </w:rPr>
        <w:t>touto</w:t>
      </w:r>
      <w:r>
        <w:rPr>
          <w:spacing w:val="-10"/>
          <w:sz w:val="20"/>
        </w:rPr>
        <w:t> </w:t>
      </w:r>
      <w:r>
        <w:rPr>
          <w:sz w:val="20"/>
        </w:rPr>
        <w:t>Smlouvou</w:t>
      </w:r>
      <w:r>
        <w:rPr>
          <w:spacing w:val="-10"/>
          <w:sz w:val="20"/>
        </w:rPr>
        <w:t> </w:t>
      </w:r>
      <w:r>
        <w:rPr>
          <w:sz w:val="20"/>
        </w:rPr>
        <w:t>tak,</w:t>
      </w:r>
      <w:r>
        <w:rPr>
          <w:spacing w:val="-11"/>
          <w:sz w:val="20"/>
        </w:rPr>
        <w:t> </w:t>
      </w:r>
      <w:r>
        <w:rPr>
          <w:sz w:val="20"/>
        </w:rPr>
        <w:t>aby</w:t>
      </w:r>
      <w:r>
        <w:rPr>
          <w:spacing w:val="-12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6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717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605,00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60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6" w:hanging="286"/>
        <w:jc w:val="both"/>
        <w:rPr>
          <w:sz w:val="20"/>
        </w:rPr>
      </w:pP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zateplení</w:t>
      </w:r>
      <w:r>
        <w:rPr>
          <w:spacing w:val="-2"/>
          <w:sz w:val="20"/>
        </w:rPr>
        <w:t> </w:t>
      </w:r>
      <w:r>
        <w:rPr>
          <w:sz w:val="20"/>
        </w:rPr>
        <w:t>obvodového</w:t>
      </w:r>
      <w:r>
        <w:rPr>
          <w:spacing w:val="-1"/>
          <w:sz w:val="20"/>
        </w:rPr>
        <w:t> </w:t>
      </w:r>
      <w:r>
        <w:rPr>
          <w:sz w:val="20"/>
        </w:rPr>
        <w:t>pláště,</w:t>
      </w:r>
      <w:r>
        <w:rPr>
          <w:spacing w:val="-2"/>
          <w:sz w:val="20"/>
        </w:rPr>
        <w:t> </w:t>
      </w:r>
      <w:r>
        <w:rPr>
          <w:sz w:val="20"/>
        </w:rPr>
        <w:t>podlahy půdy,</w:t>
      </w:r>
      <w:r>
        <w:rPr>
          <w:spacing w:val="-2"/>
          <w:sz w:val="20"/>
        </w:rPr>
        <w:t> </w:t>
      </w:r>
      <w:r>
        <w:rPr>
          <w:sz w:val="20"/>
        </w:rPr>
        <w:t>střešní</w:t>
      </w:r>
      <w:r>
        <w:rPr>
          <w:spacing w:val="-3"/>
          <w:sz w:val="20"/>
        </w:rPr>
        <w:t> </w:t>
      </w:r>
      <w:r>
        <w:rPr>
          <w:sz w:val="20"/>
        </w:rPr>
        <w:t>konstrukce,</w:t>
      </w:r>
      <w:r>
        <w:rPr>
          <w:spacing w:val="-2"/>
          <w:sz w:val="20"/>
        </w:rPr>
        <w:t> </w:t>
      </w:r>
      <w:r>
        <w:rPr>
          <w:sz w:val="20"/>
        </w:rPr>
        <w:t>výměně</w:t>
      </w:r>
      <w:r>
        <w:rPr>
          <w:spacing w:val="-3"/>
          <w:sz w:val="20"/>
        </w:rPr>
        <w:t> </w:t>
      </w:r>
      <w:r>
        <w:rPr>
          <w:sz w:val="20"/>
        </w:rPr>
        <w:t>otvorových</w:t>
      </w:r>
      <w:r>
        <w:rPr>
          <w:spacing w:val="-2"/>
          <w:sz w:val="20"/>
        </w:rPr>
        <w:t> </w:t>
      </w:r>
      <w:r>
        <w:rPr>
          <w:sz w:val="20"/>
        </w:rPr>
        <w:t>výplní, úpravě otopné soustavy a výměně zdroje tepla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9"/>
        <w:gridCol w:w="1633"/>
        <w:gridCol w:w="1748"/>
        <w:gridCol w:w="1680"/>
      </w:tblGrid>
      <w:tr>
        <w:trPr>
          <w:trHeight w:val="773" w:hRule="atLeast"/>
        </w:trPr>
        <w:tc>
          <w:tcPr>
            <w:tcW w:w="3769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104" w:right="8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Výchozí hodnota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3769" w:type="dxa"/>
          </w:tcPr>
          <w:p>
            <w:pPr>
              <w:pStyle w:val="TableParagraph"/>
              <w:spacing w:line="264" w:lineRule="exact"/>
              <w:ind w:left="388" w:right="89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výkon zdroje na zemní plyn (MWt)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MWt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4"/>
                <w:sz w:val="20"/>
              </w:rPr>
              <w:t>0.03</w:t>
            </w:r>
          </w:p>
        </w:tc>
      </w:tr>
      <w:tr>
        <w:trPr>
          <w:trHeight w:val="505" w:hRule="atLeast"/>
        </w:trPr>
        <w:tc>
          <w:tcPr>
            <w:tcW w:w="3769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2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17.28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4"/>
                <w:sz w:val="20"/>
              </w:rPr>
              <w:t>9.06</w:t>
            </w:r>
          </w:p>
        </w:tc>
      </w:tr>
      <w:tr>
        <w:trPr>
          <w:trHeight w:val="506" w:hRule="atLeast"/>
        </w:trPr>
        <w:tc>
          <w:tcPr>
            <w:tcW w:w="3769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2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175.43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105.15</w:t>
            </w:r>
          </w:p>
        </w:tc>
      </w:tr>
      <w:tr>
        <w:trPr>
          <w:trHeight w:val="532" w:hRule="atLeast"/>
        </w:trPr>
        <w:tc>
          <w:tcPr>
            <w:tcW w:w="3769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2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241.20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133.27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19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30"/>
          <w:sz w:val="20"/>
        </w:rPr>
        <w:t> </w:t>
      </w:r>
      <w:r>
        <w:rPr>
          <w:sz w:val="20"/>
        </w:rPr>
        <w:t>v 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5"/>
          <w:sz w:val="20"/>
        </w:rPr>
        <w:t> </w:t>
      </w:r>
      <w:r>
        <w:rPr>
          <w:sz w:val="20"/>
        </w:rPr>
        <w:t>financování,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12/2024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uvedení</w:t>
      </w:r>
      <w:r>
        <w:rPr>
          <w:spacing w:val="-13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trvalému</w:t>
      </w:r>
      <w:r>
        <w:rPr>
          <w:spacing w:val="-14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0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5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4"/>
          <w:sz w:val="20"/>
        </w:rPr>
        <w:t> </w:t>
      </w:r>
      <w:r>
        <w:rPr>
          <w:sz w:val="20"/>
        </w:rPr>
        <w:t>řádu</w:t>
      </w:r>
      <w:r>
        <w:rPr>
          <w:spacing w:val="18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1063"/>
        <w:jc w:val="both"/>
      </w:pPr>
      <w:r>
        <w:rPr/>
        <w:t>že</w:t>
      </w:r>
      <w:r>
        <w:rPr>
          <w:spacing w:val="-6"/>
        </w:rPr>
        <w:t> </w:t>
      </w:r>
      <w:r>
        <w:rPr/>
        <w:t>stavbu</w:t>
      </w:r>
      <w:r>
        <w:rPr>
          <w:spacing w:val="-4"/>
        </w:rPr>
        <w:t> </w:t>
      </w:r>
      <w:r>
        <w:rPr/>
        <w:t>lze</w:t>
      </w:r>
      <w:r>
        <w:rPr>
          <w:spacing w:val="-6"/>
        </w:rPr>
        <w:t> </w:t>
      </w:r>
      <w:r>
        <w:rPr>
          <w:spacing w:val="-2"/>
        </w:rPr>
        <w:t>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03/2025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6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  <w:jc w:val="both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5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4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ind w:right="111"/>
        <w:jc w:val="both"/>
      </w:pPr>
      <w:r>
        <w:rPr/>
        <w:t>% z</w:t>
      </w:r>
      <w:r>
        <w:rPr>
          <w:spacing w:val="-2"/>
        </w:rPr>
        <w:t> </w:t>
      </w:r>
      <w:r>
        <w:rPr/>
        <w:t>poskytnuté podpory v 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7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7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7"/>
          <w:sz w:val="20"/>
        </w:rPr>
        <w:t> </w:t>
      </w:r>
      <w:r>
        <w:rPr>
          <w:sz w:val="20"/>
        </w:rPr>
        <w:t>10</w:t>
      </w:r>
      <w:r>
        <w:rPr>
          <w:spacing w:val="67"/>
          <w:sz w:val="20"/>
        </w:rPr>
        <w:t> </w:t>
      </w:r>
      <w:r>
        <w:rPr>
          <w:sz w:val="20"/>
        </w:rPr>
        <w:t>kalendářních</w:t>
      </w:r>
      <w:r>
        <w:rPr>
          <w:spacing w:val="67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6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line="265" w:lineRule="exact"/>
        <w:ind w:left="3417"/>
      </w:pPr>
      <w:r>
        <w:rPr>
          <w:spacing w:val="-5"/>
        </w:rPr>
        <w:t>VI.</w:t>
      </w:r>
    </w:p>
    <w:p>
      <w:pPr>
        <w:pStyle w:val="Heading2"/>
        <w:spacing w:line="265" w:lineRule="exact"/>
        <w:ind w:left="3416" w:right="314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 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</w:t>
      </w:r>
      <w:r>
        <w:rPr>
          <w:spacing w:val="-1"/>
          <w:sz w:val="20"/>
        </w:rPr>
        <w:t> </w:t>
      </w:r>
      <w:r>
        <w:rPr>
          <w:sz w:val="20"/>
        </w:rPr>
        <w:t>platném znění, a že mohou být uplatněny odvody podle tohoto zákona.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9"/>
      </w:pPr>
      <w:r>
        <w:rPr>
          <w:spacing w:val="-4"/>
        </w:rPr>
        <w:t>VII.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5"/>
          <w:sz w:val="20"/>
        </w:rPr>
        <w:t> </w:t>
      </w:r>
      <w:r>
        <w:rPr>
          <w:sz w:val="20"/>
        </w:rPr>
        <w:t>snazší</w:t>
      </w:r>
      <w:r>
        <w:rPr>
          <w:spacing w:val="5"/>
          <w:sz w:val="20"/>
        </w:rPr>
        <w:t> </w:t>
      </w:r>
      <w:r>
        <w:rPr>
          <w:sz w:val="20"/>
        </w:rPr>
        <w:t>identifikaci</w:t>
      </w:r>
      <w:r>
        <w:rPr>
          <w:spacing w:val="4"/>
          <w:sz w:val="20"/>
        </w:rPr>
        <w:t> </w:t>
      </w:r>
      <w:r>
        <w:rPr>
          <w:sz w:val="20"/>
        </w:rPr>
        <w:t>budou</w:t>
      </w:r>
      <w:r>
        <w:rPr>
          <w:spacing w:val="5"/>
          <w:sz w:val="20"/>
        </w:rPr>
        <w:t> </w:t>
      </w:r>
      <w:r>
        <w:rPr>
          <w:sz w:val="20"/>
        </w:rPr>
        <w:t>smluvní</w:t>
      </w:r>
      <w:r>
        <w:rPr>
          <w:spacing w:val="4"/>
          <w:sz w:val="20"/>
        </w:rPr>
        <w:t> </w:t>
      </w:r>
      <w:r>
        <w:rPr>
          <w:sz w:val="20"/>
        </w:rPr>
        <w:t>strany</w:t>
      </w:r>
      <w:r>
        <w:rPr>
          <w:spacing w:val="4"/>
          <w:sz w:val="20"/>
        </w:rPr>
        <w:t> </w:t>
      </w:r>
      <w:r>
        <w:rPr>
          <w:sz w:val="20"/>
        </w:rPr>
        <w:t>při</w:t>
      </w:r>
      <w:r>
        <w:rPr>
          <w:spacing w:val="4"/>
          <w:sz w:val="20"/>
        </w:rPr>
        <w:t> </w:t>
      </w:r>
      <w:r>
        <w:rPr>
          <w:sz w:val="20"/>
        </w:rPr>
        <w:t>veškeré</w:t>
      </w:r>
      <w:r>
        <w:rPr>
          <w:spacing w:val="5"/>
          <w:sz w:val="20"/>
        </w:rPr>
        <w:t> </w:t>
      </w:r>
      <w:r>
        <w:rPr>
          <w:sz w:val="20"/>
        </w:rPr>
        <w:t>korespondenci</w:t>
      </w:r>
      <w:r>
        <w:rPr>
          <w:spacing w:val="4"/>
          <w:sz w:val="20"/>
        </w:rPr>
        <w:t> </w:t>
      </w:r>
      <w:r>
        <w:rPr>
          <w:sz w:val="20"/>
        </w:rPr>
        <w:t>(včetně</w:t>
      </w:r>
      <w:r>
        <w:rPr>
          <w:spacing w:val="4"/>
          <w:sz w:val="20"/>
        </w:rPr>
        <w:t> </w:t>
      </w:r>
      <w:r>
        <w:rPr>
          <w:sz w:val="20"/>
        </w:rPr>
        <w:t>elektronické)</w:t>
      </w:r>
      <w:r>
        <w:rPr>
          <w:spacing w:val="5"/>
          <w:sz w:val="20"/>
        </w:rPr>
        <w:t> </w:t>
      </w:r>
      <w:r>
        <w:rPr>
          <w:sz w:val="20"/>
        </w:rPr>
        <w:t>týkající</w:t>
      </w:r>
      <w:r>
        <w:rPr>
          <w:spacing w:val="4"/>
          <w:sz w:val="20"/>
        </w:rPr>
        <w:t> </w:t>
      </w:r>
      <w:r>
        <w:rPr>
          <w:spacing w:val="-5"/>
          <w:sz w:val="20"/>
        </w:rPr>
        <w:t>se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jc w:val="both"/>
      </w:pPr>
      <w:r>
        <w:rPr/>
        <w:t>akce,</w:t>
      </w:r>
      <w:r>
        <w:rPr>
          <w:spacing w:val="-6"/>
        </w:rPr>
        <w:t> </w:t>
      </w: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6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6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-6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5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82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2024-01-16T07:06:35Z</dcterms:created>
  <dcterms:modified xsi:type="dcterms:W3CDTF">2024-01-16T07:06:35Z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