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988" w14:textId="6BC6EA87" w:rsidR="00963585" w:rsidRDefault="001617F4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smlouva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 xml:space="preserve">č. </w:t>
      </w:r>
      <w:r w:rsidR="003D5EFE">
        <w:rPr>
          <w:rFonts w:ascii="Arial" w:hAnsi="Arial" w:cs="Arial"/>
          <w:b/>
        </w:rPr>
        <w:t>1</w:t>
      </w:r>
      <w:r w:rsidR="00EF71D0" w:rsidRPr="00F94CC6">
        <w:rPr>
          <w:rFonts w:ascii="Arial" w:hAnsi="Arial" w:cs="Arial"/>
          <w:b/>
        </w:rPr>
        <w:t>/</w:t>
      </w:r>
      <w:r w:rsidR="0041346F">
        <w:rPr>
          <w:rFonts w:ascii="Arial" w:hAnsi="Arial" w:cs="Arial"/>
          <w:b/>
        </w:rPr>
        <w:t>SDM/</w:t>
      </w:r>
      <w:r w:rsidR="00EF71D0" w:rsidRPr="00F94CC6">
        <w:rPr>
          <w:rFonts w:ascii="Arial" w:hAnsi="Arial" w:cs="Arial"/>
          <w:b/>
        </w:rPr>
        <w:t>202</w:t>
      </w:r>
      <w:r w:rsidR="00781E55">
        <w:rPr>
          <w:rFonts w:ascii="Arial" w:hAnsi="Arial" w:cs="Arial"/>
          <w:b/>
        </w:rPr>
        <w:t>4</w:t>
      </w:r>
    </w:p>
    <w:p w14:paraId="14BF6D19" w14:textId="77777777" w:rsidR="004E50B6" w:rsidRDefault="004E50B6" w:rsidP="00963585">
      <w:pPr>
        <w:jc w:val="center"/>
        <w:rPr>
          <w:rFonts w:ascii="Arial" w:hAnsi="Arial" w:cs="Arial"/>
          <w:b/>
        </w:rPr>
      </w:pPr>
    </w:p>
    <w:p w14:paraId="461B499A" w14:textId="18BB527B" w:rsidR="004E50B6" w:rsidRPr="00BB6988" w:rsidRDefault="004E50B6" w:rsidP="00963585">
      <w:pPr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Výzva k </w:t>
      </w:r>
      <w:r w:rsidRPr="00476F6A">
        <w:rPr>
          <w:rFonts w:ascii="Arial" w:hAnsi="Arial" w:cs="Arial"/>
          <w:b/>
        </w:rPr>
        <w:t>podání nabídek č</w:t>
      </w:r>
      <w:r w:rsidR="0018132F" w:rsidRPr="00476F6A">
        <w:rPr>
          <w:rFonts w:ascii="Arial" w:hAnsi="Arial" w:cs="Arial"/>
          <w:b/>
        </w:rPr>
        <w:t>. 1/SDM/2024</w:t>
      </w:r>
    </w:p>
    <w:p w14:paraId="50CD6A21" w14:textId="77777777" w:rsidR="004E50B6" w:rsidRPr="00476F6A" w:rsidRDefault="004E50B6" w:rsidP="00963585">
      <w:pPr>
        <w:jc w:val="center"/>
        <w:rPr>
          <w:rFonts w:ascii="Arial" w:hAnsi="Arial" w:cs="Arial"/>
          <w:b/>
        </w:rPr>
      </w:pPr>
    </w:p>
    <w:p w14:paraId="69608CFF" w14:textId="3E0CD421" w:rsidR="00963585" w:rsidRPr="00476F6A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76F6A">
        <w:rPr>
          <w:rFonts w:ascii="Arial" w:hAnsi="Arial" w:cs="Arial"/>
          <w:b/>
        </w:rPr>
        <w:t>„</w:t>
      </w:r>
      <w:r w:rsidR="0018132F" w:rsidRPr="00476F6A">
        <w:rPr>
          <w:rFonts w:ascii="Arial" w:hAnsi="Arial" w:cs="Arial"/>
          <w:b/>
        </w:rPr>
        <w:t xml:space="preserve">Nákup sazenic DBZ pro 2 </w:t>
      </w:r>
      <w:proofErr w:type="gramStart"/>
      <w:r w:rsidR="0018132F" w:rsidRPr="00476F6A">
        <w:rPr>
          <w:rFonts w:ascii="Arial" w:hAnsi="Arial" w:cs="Arial"/>
          <w:b/>
        </w:rPr>
        <w:t>LVS  a</w:t>
      </w:r>
      <w:proofErr w:type="gramEnd"/>
      <w:r w:rsidR="0018132F" w:rsidRPr="00476F6A">
        <w:rPr>
          <w:rFonts w:ascii="Arial" w:hAnsi="Arial" w:cs="Arial"/>
          <w:b/>
        </w:rPr>
        <w:t xml:space="preserve"> BK pro 2 a 7 LVS“</w:t>
      </w:r>
    </w:p>
    <w:p w14:paraId="2BBE0BE6" w14:textId="77777777" w:rsidR="00AE59C8" w:rsidRPr="00BB6988" w:rsidRDefault="00AE59C8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  <w:highlight w:val="yellow"/>
        </w:rPr>
      </w:pP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>Zastoupená</w:t>
      </w:r>
      <w:r w:rsidRPr="005F74A3">
        <w:rPr>
          <w:rFonts w:ascii="Arial" w:hAnsi="Arial" w:cs="Arial"/>
          <w:highlight w:val="black"/>
        </w:rPr>
        <w:t>:  Bc.</w:t>
      </w:r>
      <w:proofErr w:type="gramEnd"/>
      <w:r w:rsidRPr="005F74A3">
        <w:rPr>
          <w:rFonts w:ascii="Arial" w:hAnsi="Arial" w:cs="Arial"/>
          <w:highlight w:val="black"/>
        </w:rPr>
        <w:t xml:space="preserve"> Miroslavem Adamem</w:t>
      </w:r>
      <w:r w:rsidR="00963585" w:rsidRPr="005F74A3">
        <w:rPr>
          <w:rFonts w:ascii="Arial" w:hAnsi="Arial" w:cs="Arial"/>
          <w:highlight w:val="black"/>
        </w:rPr>
        <w:t xml:space="preserve">, </w:t>
      </w:r>
      <w:r w:rsidRPr="005F74A3">
        <w:rPr>
          <w:rFonts w:ascii="Arial" w:hAnsi="Arial" w:cs="Arial"/>
          <w:highlight w:val="black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>IČO:  47324210</w:t>
      </w:r>
      <w:proofErr w:type="gramEnd"/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 xml:space="preserve">DIČ:  </w:t>
      </w:r>
      <w:r w:rsidRPr="005F74A3">
        <w:rPr>
          <w:rFonts w:ascii="Arial" w:hAnsi="Arial" w:cs="Arial"/>
          <w:highlight w:val="black"/>
        </w:rPr>
        <w:t>CZ</w:t>
      </w:r>
      <w:proofErr w:type="gramEnd"/>
      <w:r w:rsidRPr="005F74A3">
        <w:rPr>
          <w:rFonts w:ascii="Arial" w:hAnsi="Arial" w:cs="Arial"/>
          <w:highlight w:val="black"/>
        </w:rPr>
        <w:t>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účtu:</w:t>
      </w:r>
      <w:r w:rsidR="000864E5" w:rsidRPr="00F94CC6">
        <w:rPr>
          <w:rFonts w:ascii="Arial" w:hAnsi="Arial" w:cs="Arial"/>
        </w:rPr>
        <w:t xml:space="preserve"> </w:t>
      </w:r>
      <w:r w:rsidR="00C34B0C" w:rsidRPr="005F74A3">
        <w:rPr>
          <w:rFonts w:ascii="Arial" w:hAnsi="Arial" w:cs="Arial"/>
          <w:highlight w:val="black"/>
        </w:rPr>
        <w:t>212591092/0600, Moneta Money Bank, a. s.</w:t>
      </w:r>
    </w:p>
    <w:p w14:paraId="79573218" w14:textId="0960501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(dále jen </w:t>
      </w:r>
      <w:r w:rsidR="00B137FD">
        <w:rPr>
          <w:rFonts w:ascii="Arial" w:hAnsi="Arial" w:cs="Arial"/>
        </w:rPr>
        <w:t>„</w:t>
      </w:r>
      <w:r w:rsidRPr="00F94CC6">
        <w:rPr>
          <w:rFonts w:ascii="Arial" w:hAnsi="Arial" w:cs="Arial"/>
        </w:rPr>
        <w:t>objednatel</w:t>
      </w:r>
      <w:r w:rsidR="00B137FD">
        <w:rPr>
          <w:rFonts w:ascii="Arial" w:hAnsi="Arial" w:cs="Arial"/>
        </w:rPr>
        <w:t>“ nebo „kupující“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6E95895D" w14:textId="26307C58" w:rsidR="00963585" w:rsidRPr="000C4569" w:rsidRDefault="000C4569" w:rsidP="00963585">
      <w:pPr>
        <w:rPr>
          <w:rFonts w:ascii="Arial" w:hAnsi="Arial" w:cs="Arial"/>
          <w:b/>
        </w:rPr>
      </w:pPr>
      <w:r w:rsidRPr="000C4569">
        <w:rPr>
          <w:rFonts w:ascii="Arial" w:hAnsi="Arial" w:cs="Arial"/>
          <w:b/>
        </w:rPr>
        <w:t>LESOŠKOLKY s.r.o.</w:t>
      </w:r>
    </w:p>
    <w:p w14:paraId="471F0267" w14:textId="55C016D9" w:rsidR="005B0E3A" w:rsidRPr="000C4569" w:rsidRDefault="00F62947" w:rsidP="00963585">
      <w:pPr>
        <w:rPr>
          <w:rFonts w:ascii="Arial" w:hAnsi="Arial" w:cs="Arial"/>
        </w:rPr>
      </w:pPr>
      <w:r w:rsidRPr="000C4569">
        <w:rPr>
          <w:rFonts w:ascii="Arial" w:hAnsi="Arial" w:cs="Arial"/>
        </w:rPr>
        <w:t>Sídlo:</w:t>
      </w:r>
      <w:r w:rsidR="00EF71D0" w:rsidRPr="000C4569">
        <w:rPr>
          <w:rFonts w:ascii="Arial" w:hAnsi="Arial" w:cs="Arial"/>
        </w:rPr>
        <w:t xml:space="preserve"> </w:t>
      </w:r>
      <w:r w:rsidR="000C4569" w:rsidRPr="000C4569">
        <w:rPr>
          <w:rFonts w:ascii="Arial" w:hAnsi="Arial" w:cs="Arial"/>
        </w:rPr>
        <w:t>1. Máje104, Řečany nad Labem, 533 13</w:t>
      </w:r>
    </w:p>
    <w:p w14:paraId="5FC1B098" w14:textId="19CCB485" w:rsidR="00963585" w:rsidRPr="000C4569" w:rsidRDefault="00963585" w:rsidP="00963585">
      <w:pPr>
        <w:rPr>
          <w:rFonts w:ascii="Arial" w:hAnsi="Arial" w:cs="Arial"/>
        </w:rPr>
      </w:pPr>
      <w:r w:rsidRPr="000C4569">
        <w:rPr>
          <w:rFonts w:ascii="Arial" w:hAnsi="Arial" w:cs="Arial"/>
        </w:rPr>
        <w:t xml:space="preserve">Zastoupená: </w:t>
      </w:r>
      <w:r w:rsidR="000C4569" w:rsidRPr="005F74A3">
        <w:rPr>
          <w:rFonts w:ascii="Arial" w:hAnsi="Arial" w:cs="Arial"/>
          <w:highlight w:val="black"/>
        </w:rPr>
        <w:t>Ing. Vojtěchem Němcem, prokuristou</w:t>
      </w:r>
    </w:p>
    <w:p w14:paraId="24A0AC09" w14:textId="5D36172D" w:rsidR="00963585" w:rsidRPr="000C4569" w:rsidRDefault="00963585" w:rsidP="00963585">
      <w:pPr>
        <w:rPr>
          <w:rFonts w:ascii="Arial" w:hAnsi="Arial" w:cs="Arial"/>
        </w:rPr>
      </w:pPr>
      <w:r w:rsidRPr="000C4569">
        <w:rPr>
          <w:rFonts w:ascii="Arial" w:hAnsi="Arial" w:cs="Arial"/>
        </w:rPr>
        <w:t xml:space="preserve">IČO: </w:t>
      </w:r>
      <w:r w:rsidR="000C4569" w:rsidRPr="000C4569">
        <w:rPr>
          <w:rFonts w:ascii="Arial" w:hAnsi="Arial" w:cs="Arial"/>
        </w:rPr>
        <w:t>45534888</w:t>
      </w:r>
    </w:p>
    <w:p w14:paraId="42F48F90" w14:textId="7F23F069" w:rsidR="00963585" w:rsidRPr="000C4569" w:rsidRDefault="00963585" w:rsidP="00963585">
      <w:pPr>
        <w:rPr>
          <w:rFonts w:ascii="Arial" w:hAnsi="Arial" w:cs="Arial"/>
        </w:rPr>
      </w:pPr>
      <w:r w:rsidRPr="000C4569">
        <w:rPr>
          <w:rFonts w:ascii="Arial" w:hAnsi="Arial" w:cs="Arial"/>
        </w:rPr>
        <w:t xml:space="preserve">DIČ: </w:t>
      </w:r>
      <w:r w:rsidR="000C4569" w:rsidRPr="005F74A3">
        <w:rPr>
          <w:rFonts w:ascii="Arial" w:hAnsi="Arial" w:cs="Arial"/>
          <w:highlight w:val="black"/>
        </w:rPr>
        <w:t>CZ45534888</w:t>
      </w:r>
    </w:p>
    <w:p w14:paraId="3B346D4A" w14:textId="42ED9B3C" w:rsidR="00963585" w:rsidRPr="000C4569" w:rsidRDefault="00963585" w:rsidP="00963585">
      <w:pPr>
        <w:rPr>
          <w:rFonts w:ascii="Arial" w:hAnsi="Arial" w:cs="Arial"/>
        </w:rPr>
      </w:pPr>
      <w:r w:rsidRPr="000C4569">
        <w:rPr>
          <w:rFonts w:ascii="Arial" w:hAnsi="Arial" w:cs="Arial"/>
        </w:rPr>
        <w:t xml:space="preserve">Č. účtu: </w:t>
      </w:r>
      <w:r w:rsidR="000C4569" w:rsidRPr="005F74A3">
        <w:rPr>
          <w:rFonts w:ascii="Arial" w:hAnsi="Arial" w:cs="Arial"/>
          <w:highlight w:val="black"/>
        </w:rPr>
        <w:t>825045561/0100</w:t>
      </w:r>
    </w:p>
    <w:p w14:paraId="655191E3" w14:textId="443B53B9" w:rsidR="00963585" w:rsidRPr="000C4569" w:rsidRDefault="00963585" w:rsidP="00963585">
      <w:pPr>
        <w:rPr>
          <w:rFonts w:ascii="Arial" w:hAnsi="Arial" w:cs="Arial"/>
        </w:rPr>
      </w:pPr>
      <w:r w:rsidRPr="000C4569">
        <w:rPr>
          <w:rFonts w:ascii="Arial" w:hAnsi="Arial" w:cs="Arial"/>
        </w:rPr>
        <w:t>Zapsaná v Obchodním rejstříku v</w:t>
      </w:r>
      <w:r w:rsidR="00EF71D0" w:rsidRPr="000C4569">
        <w:rPr>
          <w:rFonts w:ascii="Arial" w:hAnsi="Arial" w:cs="Arial"/>
        </w:rPr>
        <w:t>edeným u Krajského soudu v</w:t>
      </w:r>
      <w:r w:rsidR="000C4569" w:rsidRPr="000C4569">
        <w:rPr>
          <w:rFonts w:ascii="Arial" w:hAnsi="Arial" w:cs="Arial"/>
        </w:rPr>
        <w:t xml:space="preserve"> Hradci Králové pod </w:t>
      </w:r>
      <w:proofErr w:type="spellStart"/>
      <w:r w:rsidR="000C4569" w:rsidRPr="000C4569">
        <w:rPr>
          <w:rFonts w:ascii="Arial" w:hAnsi="Arial" w:cs="Arial"/>
        </w:rPr>
        <w:t>sp.zn</w:t>
      </w:r>
      <w:proofErr w:type="spellEnd"/>
      <w:r w:rsidR="000C4569" w:rsidRPr="000C4569">
        <w:rPr>
          <w:rFonts w:ascii="Arial" w:hAnsi="Arial" w:cs="Arial"/>
        </w:rPr>
        <w:t>. C1486</w:t>
      </w:r>
      <w:r w:rsidRPr="000C4569">
        <w:rPr>
          <w:rFonts w:ascii="Arial" w:hAnsi="Arial" w:cs="Arial"/>
        </w:rPr>
        <w:t xml:space="preserve"> </w:t>
      </w:r>
    </w:p>
    <w:p w14:paraId="0556A1C9" w14:textId="62193312" w:rsidR="00963585" w:rsidRPr="00F94CC6" w:rsidRDefault="00F62947" w:rsidP="00963585">
      <w:pPr>
        <w:rPr>
          <w:rFonts w:ascii="Arial" w:hAnsi="Arial" w:cs="Arial"/>
        </w:rPr>
      </w:pPr>
      <w:r w:rsidRPr="000C4569">
        <w:rPr>
          <w:rFonts w:ascii="Arial" w:hAnsi="Arial" w:cs="Arial"/>
        </w:rPr>
        <w:t xml:space="preserve">(dále jen </w:t>
      </w:r>
      <w:r w:rsidR="00B137FD" w:rsidRPr="000C4569">
        <w:rPr>
          <w:rFonts w:ascii="Arial" w:hAnsi="Arial" w:cs="Arial"/>
        </w:rPr>
        <w:t>„</w:t>
      </w:r>
      <w:r w:rsidRPr="000C4569">
        <w:rPr>
          <w:rFonts w:ascii="Arial" w:hAnsi="Arial" w:cs="Arial"/>
        </w:rPr>
        <w:t>dodavatel</w:t>
      </w:r>
      <w:r w:rsidR="00B137FD" w:rsidRPr="000C4569">
        <w:rPr>
          <w:rFonts w:ascii="Arial" w:hAnsi="Arial" w:cs="Arial"/>
        </w:rPr>
        <w:t>“ nebo „prodávající“</w:t>
      </w:r>
      <w:r w:rsidR="00963585" w:rsidRPr="000C4569">
        <w:rPr>
          <w:rFonts w:ascii="Arial" w:hAnsi="Arial" w:cs="Arial"/>
        </w:rPr>
        <w:t>)</w:t>
      </w:r>
    </w:p>
    <w:p w14:paraId="0EFB6E38" w14:textId="77777777" w:rsidR="005B0E3A" w:rsidRPr="00F94CC6" w:rsidRDefault="005B0E3A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4CD53207" w:rsidR="00BA4B04" w:rsidRPr="00F94CC6" w:rsidRDefault="00BA4B04" w:rsidP="00794DEC">
      <w:pPr>
        <w:pStyle w:val="Defaul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423B9C" w:rsidRPr="00423B9C">
        <w:rPr>
          <w:rFonts w:ascii="Arial" w:hAnsi="Arial" w:cs="Arial"/>
          <w:b/>
          <w:sz w:val="20"/>
          <w:szCs w:val="20"/>
        </w:rPr>
        <w:t>Dodávka sadebního materiálu lesních dřevin pro SML</w:t>
      </w:r>
      <w:r w:rsidR="00861F39">
        <w:rPr>
          <w:rFonts w:ascii="Arial" w:hAnsi="Arial" w:cs="Arial"/>
          <w:b/>
          <w:sz w:val="20"/>
          <w:szCs w:val="20"/>
        </w:rPr>
        <w:t xml:space="preserve"> </w:t>
      </w:r>
      <w:r w:rsidR="00423B9C" w:rsidRPr="00423B9C">
        <w:rPr>
          <w:rFonts w:ascii="Arial" w:hAnsi="Arial" w:cs="Arial"/>
          <w:b/>
          <w:sz w:val="20"/>
          <w:szCs w:val="20"/>
        </w:rPr>
        <w:t>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423B9C" w:rsidRPr="00087705">
        <w:rPr>
          <w:rFonts w:ascii="Arial" w:hAnsi="Arial" w:cs="Arial"/>
          <w:sz w:val="20"/>
          <w:szCs w:val="20"/>
        </w:rPr>
        <w:t>Z2023-046189</w:t>
      </w:r>
      <w:r w:rsidR="00423B9C" w:rsidRPr="00F94CC6">
        <w:rPr>
          <w:rFonts w:ascii="Arial" w:hAnsi="Arial" w:cs="Arial"/>
          <w:sz w:val="20"/>
          <w:szCs w:val="20"/>
        </w:rPr>
        <w:t xml:space="preserve"> </w:t>
      </w:r>
      <w:r w:rsidR="00423B9C">
        <w:rPr>
          <w:rFonts w:ascii="Arial" w:hAnsi="Arial" w:cs="Arial"/>
          <w:sz w:val="20"/>
          <w:szCs w:val="20"/>
        </w:rPr>
        <w:t>(dále jen „DNS“)</w:t>
      </w:r>
      <w:r w:rsidRPr="00423B9C">
        <w:rPr>
          <w:rFonts w:ascii="Arial" w:hAnsi="Arial" w:cs="Arial"/>
          <w:bCs/>
          <w:sz w:val="20"/>
          <w:szCs w:val="20"/>
        </w:rPr>
        <w:t>.</w:t>
      </w:r>
    </w:p>
    <w:p w14:paraId="0045A806" w14:textId="77777777" w:rsidR="001408D4" w:rsidRPr="00F94CC6" w:rsidRDefault="001408D4" w:rsidP="00794DEC">
      <w:pPr>
        <w:pStyle w:val="Default"/>
        <w:ind w:left="284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794DEC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C373658" w14:textId="2C527A46" w:rsidR="00695BFF" w:rsidRPr="00A438A7" w:rsidRDefault="00F202AA" w:rsidP="00A438A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438A7">
        <w:rPr>
          <w:rFonts w:ascii="Arial" w:hAnsi="Arial" w:cs="Arial"/>
          <w:sz w:val="20"/>
          <w:szCs w:val="20"/>
        </w:rPr>
        <w:t xml:space="preserve">Předmětem </w:t>
      </w:r>
      <w:r w:rsidR="00F63713" w:rsidRPr="00A438A7">
        <w:rPr>
          <w:rFonts w:ascii="Arial" w:hAnsi="Arial" w:cs="Arial"/>
          <w:sz w:val="20"/>
          <w:szCs w:val="20"/>
        </w:rPr>
        <w:t>smlouvy</w:t>
      </w:r>
      <w:r w:rsidRPr="00A438A7">
        <w:rPr>
          <w:rFonts w:ascii="Arial" w:hAnsi="Arial" w:cs="Arial"/>
          <w:sz w:val="20"/>
          <w:szCs w:val="20"/>
        </w:rPr>
        <w:t xml:space="preserve"> je </w:t>
      </w:r>
      <w:r w:rsidR="00947A3B">
        <w:rPr>
          <w:rFonts w:ascii="Arial" w:hAnsi="Arial" w:cs="Arial"/>
          <w:sz w:val="20"/>
          <w:szCs w:val="20"/>
        </w:rPr>
        <w:t>zajištění</w:t>
      </w:r>
      <w:r w:rsidRPr="00A438A7">
        <w:rPr>
          <w:rFonts w:ascii="Arial" w:hAnsi="Arial" w:cs="Arial"/>
          <w:sz w:val="20"/>
          <w:szCs w:val="20"/>
        </w:rPr>
        <w:t xml:space="preserve"> </w:t>
      </w:r>
      <w:r w:rsidR="00CC6ABD" w:rsidRPr="00A438A7">
        <w:rPr>
          <w:rFonts w:ascii="Arial" w:hAnsi="Arial" w:cs="Arial"/>
          <w:sz w:val="20"/>
          <w:szCs w:val="20"/>
        </w:rPr>
        <w:t>dodávek sadebního materiálu</w:t>
      </w:r>
      <w:r w:rsidR="00947A3B">
        <w:rPr>
          <w:rFonts w:ascii="Arial" w:hAnsi="Arial" w:cs="Arial"/>
          <w:sz w:val="20"/>
          <w:szCs w:val="20"/>
        </w:rPr>
        <w:t xml:space="preserve"> lesních dřevin, odpovídající požadavkům na kvalitu reprodukčního materiálu podle vyhlášky č. 29/2004 Sb.,</w:t>
      </w:r>
      <w:r w:rsidR="00781E55">
        <w:rPr>
          <w:rFonts w:ascii="Arial" w:hAnsi="Arial" w:cs="Arial"/>
          <w:sz w:val="20"/>
          <w:szCs w:val="20"/>
        </w:rPr>
        <w:t xml:space="preserve"> kterou se provádí zákon č. 149/</w:t>
      </w:r>
      <w:r w:rsidR="00947A3B">
        <w:rPr>
          <w:rFonts w:ascii="Arial" w:hAnsi="Arial" w:cs="Arial"/>
          <w:sz w:val="20"/>
          <w:szCs w:val="20"/>
        </w:rPr>
        <w:t>2003 Sb., o obchodu s reprodukčním materiálem lesních dřevin, ve znění pozdějších předpisů.</w:t>
      </w:r>
    </w:p>
    <w:p w14:paraId="14ACCA6E" w14:textId="2A84F33D" w:rsidR="00A438A7" w:rsidRDefault="00A438A7" w:rsidP="000D1C6D">
      <w:pPr>
        <w:spacing w:before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</w:t>
      </w:r>
      <w:r w:rsidR="00947A3B">
        <w:rPr>
          <w:rFonts w:ascii="Arial" w:hAnsi="Arial" w:cs="Arial"/>
        </w:rPr>
        <w:t>e zejména o následující dodávky</w:t>
      </w:r>
      <w:r>
        <w:rPr>
          <w:rFonts w:ascii="Arial" w:hAnsi="Arial" w:cs="Aria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85"/>
        <w:gridCol w:w="1559"/>
        <w:gridCol w:w="2021"/>
        <w:gridCol w:w="2022"/>
      </w:tblGrid>
      <w:tr w:rsidR="0018132F" w:rsidRPr="0018132F" w14:paraId="3ED09F89" w14:textId="77777777" w:rsidTr="005F7B44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7A2CBB72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Dřevina</w:t>
            </w:r>
          </w:p>
          <w:p w14:paraId="2120067E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(název)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5CFD6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Druh</w:t>
            </w:r>
          </w:p>
          <w:p w14:paraId="48232A32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(kód sad. mat.)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697C2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Množství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5C8ADEA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LVS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EC4CBF0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PLO</w:t>
            </w:r>
          </w:p>
        </w:tc>
      </w:tr>
      <w:tr w:rsidR="0018132F" w:rsidRPr="0018132F" w14:paraId="30A128E7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64853371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Dub zimní – DBZ</w:t>
            </w:r>
            <w:r w:rsidRPr="0018132F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8132F">
              <w:rPr>
                <w:rFonts w:ascii="Calibri" w:hAnsi="Calibri"/>
                <w:sz w:val="22"/>
                <w:szCs w:val="22"/>
              </w:rPr>
              <w:t>prostokořenný</w:t>
            </w:r>
            <w:proofErr w:type="spellEnd"/>
            <w:r w:rsidRPr="0018132F">
              <w:rPr>
                <w:rFonts w:ascii="Calibri" w:hAnsi="Calibri"/>
                <w:sz w:val="22"/>
                <w:szCs w:val="22"/>
              </w:rPr>
              <w:t>)</w:t>
            </w: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36CBC" w14:textId="77777777" w:rsidR="0018132F" w:rsidRPr="0018132F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42260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F5DB6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9 000 ks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AFADACB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4A8891E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5</w:t>
            </w:r>
          </w:p>
        </w:tc>
      </w:tr>
      <w:tr w:rsidR="0018132F" w:rsidRPr="0018132F" w14:paraId="62F49673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31AAFA10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Buk lesní – BK</w:t>
            </w:r>
          </w:p>
          <w:p w14:paraId="074810FB" w14:textId="77777777" w:rsidR="0018132F" w:rsidRPr="0018132F" w:rsidRDefault="0018132F" w:rsidP="0018132F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hAnsi="Arial" w:cs="Arial"/>
                <w:kern w:val="18"/>
              </w:rPr>
              <w:t>(</w:t>
            </w:r>
            <w:proofErr w:type="spellStart"/>
            <w:r w:rsidRPr="0018132F">
              <w:rPr>
                <w:rFonts w:ascii="Arial" w:hAnsi="Arial" w:cs="Arial"/>
                <w:kern w:val="18"/>
              </w:rPr>
              <w:t>prostokořenný</w:t>
            </w:r>
            <w:proofErr w:type="spellEnd"/>
            <w:r w:rsidRPr="0018132F">
              <w:rPr>
                <w:rFonts w:ascii="Arial" w:hAnsi="Arial" w:cs="Arial"/>
                <w:kern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C02680" w14:textId="77777777" w:rsidR="0018132F" w:rsidRPr="0018132F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50260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1FAFA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16 000 ks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B563A0A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5FD56B8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5</w:t>
            </w:r>
          </w:p>
        </w:tc>
      </w:tr>
      <w:tr w:rsidR="0018132F" w:rsidRPr="0018132F" w14:paraId="2CA5CD86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5C3CB02A" w14:textId="77777777" w:rsidR="0018132F" w:rsidRPr="0018132F" w:rsidRDefault="0018132F" w:rsidP="0018132F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Buk lesní – BK</w:t>
            </w:r>
          </w:p>
          <w:p w14:paraId="1F3F14CD" w14:textId="77777777" w:rsidR="0018132F" w:rsidRPr="0018132F" w:rsidRDefault="0018132F" w:rsidP="0018132F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hAnsi="Arial" w:cs="Arial"/>
                <w:kern w:val="18"/>
              </w:rPr>
              <w:t>(</w:t>
            </w:r>
            <w:proofErr w:type="spellStart"/>
            <w:r w:rsidRPr="0018132F">
              <w:rPr>
                <w:rFonts w:ascii="Arial" w:hAnsi="Arial" w:cs="Arial"/>
                <w:kern w:val="18"/>
              </w:rPr>
              <w:t>prostokořenný</w:t>
            </w:r>
            <w:proofErr w:type="spellEnd"/>
            <w:r w:rsidRPr="0018132F">
              <w:rPr>
                <w:rFonts w:ascii="Arial" w:hAnsi="Arial" w:cs="Arial"/>
                <w:kern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DB245" w14:textId="77777777" w:rsidR="0018132F" w:rsidRPr="0018132F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50260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CEAF0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51 000 ks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D4DEC47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7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16E39A1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1</w:t>
            </w:r>
          </w:p>
        </w:tc>
      </w:tr>
      <w:tr w:rsidR="0018132F" w:rsidRPr="0018132F" w14:paraId="06290BEB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6FCA6737" w14:textId="77777777" w:rsidR="0018132F" w:rsidRPr="0018132F" w:rsidRDefault="0018132F" w:rsidP="0018132F">
            <w:pPr>
              <w:autoSpaceDE w:val="0"/>
              <w:autoSpaceDN w:val="0"/>
              <w:spacing w:before="120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b/>
                <w:color w:val="000000"/>
                <w:kern w:val="18"/>
              </w:rPr>
              <w:t>celkem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2E6AB81" w14:textId="77777777" w:rsidR="0018132F" w:rsidRPr="0018132F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--------------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4E5DE4" w14:textId="77777777" w:rsidR="0018132F" w:rsidRPr="005F74A3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b/>
                <w:bCs/>
                <w:color w:val="000000"/>
                <w:kern w:val="18"/>
                <w:highlight w:val="black"/>
              </w:rPr>
              <w:t>76 000 ks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2774A821" w14:textId="77777777" w:rsidR="0018132F" w:rsidRPr="0018132F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--------------</w:t>
            </w:r>
          </w:p>
        </w:tc>
        <w:tc>
          <w:tcPr>
            <w:tcW w:w="2022" w:type="dxa"/>
            <w:shd w:val="clear" w:color="auto" w:fill="auto"/>
            <w:vAlign w:val="bottom"/>
          </w:tcPr>
          <w:p w14:paraId="4162CB96" w14:textId="77777777" w:rsidR="0018132F" w:rsidRPr="0018132F" w:rsidRDefault="0018132F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18132F">
              <w:rPr>
                <w:rFonts w:ascii="Arial" w:eastAsiaTheme="minorHAnsi" w:hAnsi="Arial" w:cs="Arial"/>
                <w:color w:val="000000"/>
                <w:kern w:val="18"/>
              </w:rPr>
              <w:t>------------------</w:t>
            </w:r>
          </w:p>
        </w:tc>
      </w:tr>
    </w:tbl>
    <w:p w14:paraId="49742A66" w14:textId="77777777" w:rsidR="0018132F" w:rsidRDefault="0018132F" w:rsidP="000D1C6D">
      <w:pPr>
        <w:spacing w:before="120"/>
        <w:ind w:firstLine="360"/>
        <w:jc w:val="both"/>
        <w:rPr>
          <w:rFonts w:ascii="Arial" w:hAnsi="Arial" w:cs="Arial"/>
        </w:rPr>
      </w:pPr>
    </w:p>
    <w:p w14:paraId="6F27E8CD" w14:textId="1DFC29C4" w:rsidR="00910C7F" w:rsidRPr="00FE5DC9" w:rsidRDefault="00910C7F" w:rsidP="00743627">
      <w:pPr>
        <w:pStyle w:val="Odstavecseseznamem"/>
        <w:numPr>
          <w:ilvl w:val="1"/>
          <w:numId w:val="35"/>
        </w:numPr>
        <w:spacing w:before="120"/>
        <w:jc w:val="both"/>
        <w:rPr>
          <w:rFonts w:ascii="Arial" w:hAnsi="Arial" w:cs="Arial"/>
        </w:rPr>
      </w:pPr>
      <w:r w:rsidRPr="00FE5DC9">
        <w:rPr>
          <w:rFonts w:ascii="Arial" w:hAnsi="Arial" w:cs="Arial"/>
        </w:rPr>
        <w:lastRenderedPageBreak/>
        <w:t>Reprodukční materiál lesních dřevin musí vyhovovat příslušným ustanovením zákona o rostlinolékařské péči. Sadební materiál lesních dřevin musí být opatřen rostlinolékařským pasem nebo náhradním rostlinolékařským pasem. Zhotovitel je povinen předat objednateli originál rostlinolékařského pasu, popř. náhradního rostlinolékařského pasu současně s Průvodním listem / Listem o původu reprodukčního materiálu lesních dřevin.</w:t>
      </w:r>
    </w:p>
    <w:p w14:paraId="6DDB162C" w14:textId="77777777" w:rsidR="00910C7F" w:rsidRPr="00FE5DC9" w:rsidRDefault="00910C7F" w:rsidP="00910C7F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7C29C2DB" w14:textId="744F41C5" w:rsidR="00910C7F" w:rsidRPr="00FE5DC9" w:rsidRDefault="00910C7F" w:rsidP="00910C7F">
      <w:pPr>
        <w:pStyle w:val="Odstavecseseznamem"/>
        <w:numPr>
          <w:ilvl w:val="1"/>
          <w:numId w:val="35"/>
        </w:numPr>
        <w:spacing w:before="120"/>
        <w:jc w:val="both"/>
        <w:rPr>
          <w:rFonts w:ascii="Arial" w:hAnsi="Arial" w:cs="Arial"/>
        </w:rPr>
      </w:pPr>
      <w:r w:rsidRPr="00FE5DC9">
        <w:rPr>
          <w:rFonts w:ascii="Arial" w:hAnsi="Arial" w:cs="Arial"/>
        </w:rPr>
        <w:t>Veškerý reprodukční materiál lesních dřevin musí být doložen kopií předepsaných dokladů dle zákona o obchodu s reprodukčním materiálem a vyhlášky č. 29/2004 Sb., kterou se zmíněný zákon provádí (Průvodní list a průvodní štítek nebo List o původu).</w:t>
      </w:r>
    </w:p>
    <w:p w14:paraId="0DC7A743" w14:textId="77777777" w:rsidR="00910C7F" w:rsidRPr="00FE5DC9" w:rsidRDefault="00910C7F" w:rsidP="00910C7F">
      <w:pPr>
        <w:pStyle w:val="Odstavecseseznamem"/>
        <w:rPr>
          <w:rFonts w:ascii="Arial" w:hAnsi="Arial" w:cs="Arial"/>
        </w:rPr>
      </w:pPr>
    </w:p>
    <w:p w14:paraId="4B35DD45" w14:textId="77777777" w:rsidR="00A81C1C" w:rsidRPr="00FE5DC9" w:rsidRDefault="00910C7F" w:rsidP="00A81C1C">
      <w:pPr>
        <w:pStyle w:val="Odstavecseseznamem"/>
        <w:numPr>
          <w:ilvl w:val="1"/>
          <w:numId w:val="35"/>
        </w:numPr>
        <w:spacing w:before="120"/>
        <w:jc w:val="both"/>
        <w:rPr>
          <w:rFonts w:ascii="Arial" w:hAnsi="Arial" w:cs="Arial"/>
        </w:rPr>
      </w:pPr>
      <w:r w:rsidRPr="00FE5DC9">
        <w:rPr>
          <w:rFonts w:ascii="Arial" w:hAnsi="Arial" w:cs="Arial"/>
        </w:rPr>
        <w:t>V případě dovozu reprodukčního materiálu ze zahraničí budou takové případy řešeny individuálně s objednatelem.</w:t>
      </w:r>
    </w:p>
    <w:p w14:paraId="6369A034" w14:textId="77777777" w:rsidR="00A81C1C" w:rsidRPr="00A81C1C" w:rsidRDefault="00A81C1C" w:rsidP="00A81C1C">
      <w:pPr>
        <w:pStyle w:val="Odstavecseseznamem"/>
        <w:rPr>
          <w:rFonts w:ascii="Arial" w:hAnsi="Arial" w:cs="Arial"/>
        </w:rPr>
      </w:pPr>
    </w:p>
    <w:p w14:paraId="64E32092" w14:textId="1671CB8A" w:rsidR="00A81C1C" w:rsidRPr="0018132F" w:rsidRDefault="002A7886" w:rsidP="00A81C1C">
      <w:pPr>
        <w:pStyle w:val="Odstavecseseznamem"/>
        <w:numPr>
          <w:ilvl w:val="1"/>
          <w:numId w:val="35"/>
        </w:numPr>
        <w:spacing w:before="120"/>
        <w:jc w:val="both"/>
        <w:rPr>
          <w:rFonts w:ascii="Arial" w:hAnsi="Arial" w:cs="Arial"/>
        </w:rPr>
      </w:pPr>
      <w:r w:rsidRPr="0018132F">
        <w:rPr>
          <w:rFonts w:ascii="Arial" w:hAnsi="Arial" w:cs="Arial"/>
        </w:rPr>
        <w:t>Bližší vymezení předmětu sm</w:t>
      </w:r>
      <w:r w:rsidR="00F94CC6" w:rsidRPr="0018132F">
        <w:rPr>
          <w:rFonts w:ascii="Arial" w:hAnsi="Arial" w:cs="Arial"/>
        </w:rPr>
        <w:t xml:space="preserve">louvy, jeho rozsah a struktura </w:t>
      </w:r>
      <w:r w:rsidRPr="0018132F">
        <w:rPr>
          <w:rFonts w:ascii="Arial" w:hAnsi="Arial" w:cs="Arial"/>
        </w:rPr>
        <w:t>jsou uvedeny v</w:t>
      </w:r>
      <w:r w:rsidR="00947A3B" w:rsidRPr="0018132F">
        <w:rPr>
          <w:rFonts w:ascii="Arial" w:hAnsi="Arial" w:cs="Arial"/>
        </w:rPr>
        <w:t> </w:t>
      </w:r>
      <w:r w:rsidRPr="0018132F">
        <w:rPr>
          <w:rFonts w:ascii="Arial" w:hAnsi="Arial" w:cs="Arial"/>
        </w:rPr>
        <w:t>ceníku</w:t>
      </w:r>
      <w:r w:rsidR="00947A3B" w:rsidRPr="0018132F">
        <w:rPr>
          <w:rFonts w:ascii="Arial" w:hAnsi="Arial" w:cs="Arial"/>
        </w:rPr>
        <w:t xml:space="preserve"> (ceník sadebního materiálu)</w:t>
      </w:r>
      <w:r w:rsidRPr="0018132F">
        <w:rPr>
          <w:rFonts w:ascii="Arial" w:hAnsi="Arial" w:cs="Arial"/>
        </w:rPr>
        <w:t xml:space="preserve">. </w:t>
      </w:r>
    </w:p>
    <w:p w14:paraId="5CDC6459" w14:textId="77777777" w:rsidR="00A81C1C" w:rsidRPr="0018132F" w:rsidRDefault="00A81C1C" w:rsidP="00A81C1C">
      <w:pPr>
        <w:pStyle w:val="Odstavecseseznamem"/>
        <w:rPr>
          <w:rFonts w:ascii="Arial" w:hAnsi="Arial" w:cs="Arial"/>
        </w:rPr>
      </w:pPr>
    </w:p>
    <w:p w14:paraId="5F0BE210" w14:textId="377B9624" w:rsidR="00A81C1C" w:rsidRPr="0018132F" w:rsidRDefault="002A7886" w:rsidP="00A81C1C">
      <w:pPr>
        <w:pStyle w:val="Odstavecseseznamem"/>
        <w:numPr>
          <w:ilvl w:val="1"/>
          <w:numId w:val="35"/>
        </w:numPr>
        <w:spacing w:before="120"/>
        <w:jc w:val="both"/>
        <w:rPr>
          <w:rFonts w:ascii="Arial" w:hAnsi="Arial" w:cs="Arial"/>
        </w:rPr>
      </w:pPr>
      <w:r w:rsidRPr="0018132F">
        <w:rPr>
          <w:rFonts w:ascii="Arial" w:hAnsi="Arial" w:cs="Arial"/>
        </w:rPr>
        <w:t>Celkové předpokládané množství</w:t>
      </w:r>
      <w:r w:rsidR="00E64BA1" w:rsidRPr="0018132F">
        <w:rPr>
          <w:rFonts w:ascii="Arial" w:hAnsi="Arial" w:cs="Arial"/>
        </w:rPr>
        <w:t xml:space="preserve"> sadebního materiálu</w:t>
      </w:r>
      <w:r w:rsidRPr="0018132F">
        <w:rPr>
          <w:rFonts w:ascii="Arial" w:hAnsi="Arial" w:cs="Arial"/>
        </w:rPr>
        <w:t xml:space="preserve"> </w:t>
      </w:r>
      <w:r w:rsidR="003811D3" w:rsidRPr="0018132F">
        <w:rPr>
          <w:rFonts w:ascii="Arial" w:hAnsi="Arial" w:cs="Arial"/>
        </w:rPr>
        <w:t xml:space="preserve">(CPM) </w:t>
      </w:r>
      <w:r w:rsidRPr="0018132F">
        <w:rPr>
          <w:rFonts w:ascii="Arial" w:hAnsi="Arial" w:cs="Arial"/>
        </w:rPr>
        <w:t xml:space="preserve">činí </w:t>
      </w:r>
      <w:r w:rsidR="0018132F" w:rsidRPr="005F74A3">
        <w:rPr>
          <w:rFonts w:ascii="Arial" w:hAnsi="Arial" w:cs="Arial"/>
          <w:b/>
          <w:highlight w:val="black"/>
        </w:rPr>
        <w:t>76 000 ks</w:t>
      </w:r>
      <w:r w:rsidR="00EA27A1" w:rsidRPr="005F74A3">
        <w:rPr>
          <w:rFonts w:ascii="Arial" w:hAnsi="Arial" w:cs="Arial"/>
          <w:highlight w:val="black"/>
        </w:rPr>
        <w:t>.</w:t>
      </w:r>
    </w:p>
    <w:p w14:paraId="10ABBF95" w14:textId="77777777" w:rsidR="00A81C1C" w:rsidRPr="00A81C1C" w:rsidRDefault="00A81C1C" w:rsidP="00A81C1C">
      <w:pPr>
        <w:pStyle w:val="Odstavecseseznamem"/>
        <w:rPr>
          <w:rFonts w:ascii="Arial" w:hAnsi="Arial" w:cs="Arial"/>
        </w:rPr>
      </w:pPr>
    </w:p>
    <w:p w14:paraId="23BB99E8" w14:textId="4848F4D0" w:rsidR="00B91761" w:rsidRDefault="00933741" w:rsidP="00A81C1C">
      <w:pPr>
        <w:pStyle w:val="Odstavecseseznamem"/>
        <w:numPr>
          <w:ilvl w:val="1"/>
          <w:numId w:val="35"/>
        </w:numPr>
        <w:spacing w:before="120"/>
        <w:jc w:val="both"/>
        <w:rPr>
          <w:rFonts w:ascii="Arial" w:hAnsi="Arial" w:cs="Arial"/>
        </w:rPr>
      </w:pPr>
      <w:r w:rsidRPr="00A81C1C">
        <w:rPr>
          <w:rFonts w:ascii="Arial" w:hAnsi="Arial" w:cs="Arial"/>
        </w:rPr>
        <w:t xml:space="preserve">Celkové předpokládané množství </w:t>
      </w:r>
      <w:r w:rsidR="00086D1E" w:rsidRPr="00A81C1C">
        <w:rPr>
          <w:rFonts w:ascii="Arial" w:hAnsi="Arial" w:cs="Arial"/>
        </w:rPr>
        <w:t xml:space="preserve">sadebního materiálu </w:t>
      </w:r>
      <w:r w:rsidR="00B91761" w:rsidRPr="00A81C1C">
        <w:rPr>
          <w:rFonts w:ascii="Arial" w:hAnsi="Arial" w:cs="Arial"/>
        </w:rPr>
        <w:t xml:space="preserve">uvedené v předchozím odstavci je údajem pouze předpokládaným (orientačním). Množství </w:t>
      </w:r>
      <w:r w:rsidR="00710313" w:rsidRPr="00A81C1C">
        <w:rPr>
          <w:rFonts w:ascii="Arial" w:hAnsi="Arial" w:cs="Arial"/>
        </w:rPr>
        <w:t>sadebního materiálu</w:t>
      </w:r>
      <w:r w:rsidR="00B91761" w:rsidRPr="00A81C1C">
        <w:rPr>
          <w:rFonts w:ascii="Arial" w:hAnsi="Arial" w:cs="Arial"/>
        </w:rPr>
        <w:t xml:space="preserve"> se oproti celkovému předpokládanému množství uvedenému v předchozím</w:t>
      </w:r>
      <w:r w:rsidR="00B91761" w:rsidRPr="00A81C1C">
        <w:t xml:space="preserve"> </w:t>
      </w:r>
      <w:r w:rsidR="00B91761" w:rsidRPr="00A81C1C">
        <w:rPr>
          <w:rFonts w:ascii="Arial" w:hAnsi="Arial" w:cs="Arial"/>
        </w:rPr>
        <w:t xml:space="preserve">odstavci může lišit až o +/- 20 %; taková změna, tj. změna v množství </w:t>
      </w:r>
      <w:r w:rsidR="00710313" w:rsidRPr="00A81C1C">
        <w:rPr>
          <w:rFonts w:ascii="Arial" w:hAnsi="Arial" w:cs="Arial"/>
        </w:rPr>
        <w:t xml:space="preserve">sadebního materiálů </w:t>
      </w:r>
      <w:r w:rsidR="00B91761" w:rsidRPr="00A81C1C">
        <w:rPr>
          <w:rFonts w:ascii="Arial" w:hAnsi="Arial" w:cs="Arial"/>
        </w:rPr>
        <w:t>je výlučně na uvážení objednatele.</w:t>
      </w:r>
    </w:p>
    <w:p w14:paraId="443DE1F7" w14:textId="77777777" w:rsidR="000D1C6D" w:rsidRPr="000D1C6D" w:rsidRDefault="000D1C6D" w:rsidP="000D1C6D">
      <w:pPr>
        <w:pStyle w:val="Odstavecseseznamem"/>
        <w:rPr>
          <w:rFonts w:ascii="Arial" w:hAnsi="Arial" w:cs="Arial"/>
        </w:rPr>
      </w:pPr>
    </w:p>
    <w:p w14:paraId="31E49B51" w14:textId="09DE599A" w:rsidR="000D1C6D" w:rsidRPr="00FE5DC9" w:rsidRDefault="000D1C6D" w:rsidP="000D1C6D">
      <w:pPr>
        <w:pStyle w:val="Odstavecseseznamem"/>
        <w:numPr>
          <w:ilvl w:val="1"/>
          <w:numId w:val="35"/>
        </w:numPr>
        <w:spacing w:before="120"/>
        <w:jc w:val="both"/>
        <w:rPr>
          <w:rFonts w:ascii="Arial" w:hAnsi="Arial" w:cs="Arial"/>
          <w:b/>
          <w:bCs/>
        </w:rPr>
      </w:pPr>
      <w:r w:rsidRPr="00FE5DC9">
        <w:rPr>
          <w:rFonts w:ascii="Arial" w:hAnsi="Arial" w:cs="Arial"/>
          <w:b/>
          <w:bCs/>
        </w:rPr>
        <w:t>Ceny sadebního materiálu jsou uvedeny se započtením nákladů na dopravu a nákladů na manipulaci se sadebním materiálem</w:t>
      </w:r>
      <w:r w:rsidR="004E128E" w:rsidRPr="00FE5DC9">
        <w:rPr>
          <w:rFonts w:ascii="Arial" w:hAnsi="Arial" w:cs="Arial"/>
          <w:b/>
          <w:bCs/>
        </w:rPr>
        <w:t xml:space="preserve"> na lokalitu Správa městských lesů Most, </w:t>
      </w:r>
      <w:proofErr w:type="spellStart"/>
      <w:r w:rsidR="004E128E" w:rsidRPr="00FE5DC9">
        <w:rPr>
          <w:rFonts w:ascii="Arial" w:hAnsi="Arial" w:cs="Arial"/>
          <w:b/>
          <w:bCs/>
        </w:rPr>
        <w:t>Loupnická</w:t>
      </w:r>
      <w:proofErr w:type="spellEnd"/>
      <w:r w:rsidR="004E128E" w:rsidRPr="00FE5DC9">
        <w:rPr>
          <w:rFonts w:ascii="Arial" w:hAnsi="Arial" w:cs="Arial"/>
          <w:b/>
          <w:bCs/>
        </w:rPr>
        <w:t xml:space="preserve"> 176, Litvínov 435 42.</w:t>
      </w:r>
    </w:p>
    <w:p w14:paraId="7A75F7AA" w14:textId="0F5B9DFC" w:rsidR="00B91761" w:rsidRDefault="00B91761" w:rsidP="00B91761">
      <w:pPr>
        <w:pStyle w:val="Odstavecseseznamem"/>
        <w:rPr>
          <w:rFonts w:ascii="Arial" w:hAnsi="Arial" w:cs="Arial"/>
        </w:rPr>
      </w:pPr>
    </w:p>
    <w:p w14:paraId="48C881E5" w14:textId="4F2C149E" w:rsidR="002C34A2" w:rsidRDefault="002C34A2" w:rsidP="00B91761">
      <w:pPr>
        <w:pStyle w:val="Odstavecseseznamem"/>
        <w:rPr>
          <w:rFonts w:ascii="Arial" w:hAnsi="Arial" w:cs="Arial"/>
        </w:rPr>
      </w:pPr>
    </w:p>
    <w:p w14:paraId="2B01D586" w14:textId="3F6D37A4" w:rsidR="00963585" w:rsidRPr="00407B51" w:rsidRDefault="00963585" w:rsidP="008101FE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II.</w:t>
      </w:r>
    </w:p>
    <w:p w14:paraId="00693872" w14:textId="74F4F2F3" w:rsidR="00963585" w:rsidRPr="00407B51" w:rsidRDefault="00963585" w:rsidP="008101FE">
      <w:pPr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T</w:t>
      </w:r>
      <w:r w:rsidR="00A82836" w:rsidRPr="00407B51">
        <w:rPr>
          <w:rFonts w:ascii="Arial" w:hAnsi="Arial" w:cs="Arial"/>
          <w:b/>
        </w:rPr>
        <w:t>rvání</w:t>
      </w:r>
      <w:r w:rsidR="0073039B" w:rsidRPr="00407B51">
        <w:rPr>
          <w:rFonts w:ascii="Arial" w:hAnsi="Arial" w:cs="Arial"/>
          <w:b/>
        </w:rPr>
        <w:t xml:space="preserve"> </w:t>
      </w:r>
      <w:r w:rsidR="00F63713" w:rsidRPr="00407B51">
        <w:rPr>
          <w:rFonts w:ascii="Arial" w:hAnsi="Arial" w:cs="Arial"/>
          <w:b/>
        </w:rPr>
        <w:t>smlouvy</w:t>
      </w:r>
      <w:r w:rsidR="00AD1BA9">
        <w:rPr>
          <w:rFonts w:ascii="Arial" w:hAnsi="Arial" w:cs="Arial"/>
          <w:b/>
        </w:rPr>
        <w:t xml:space="preserve"> </w:t>
      </w:r>
    </w:p>
    <w:p w14:paraId="1FF8F60B" w14:textId="77777777" w:rsidR="009273D7" w:rsidRPr="00407B51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41851B6E" w14:textId="6499F297" w:rsidR="00445024" w:rsidRDefault="009273D7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>2.1</w:t>
      </w:r>
      <w:r w:rsidRPr="00407B51">
        <w:rPr>
          <w:rFonts w:ascii="Arial" w:hAnsi="Arial" w:cs="Arial"/>
          <w:sz w:val="20"/>
          <w:szCs w:val="20"/>
        </w:rPr>
        <w:tab/>
      </w:r>
      <w:r w:rsidR="0032697F" w:rsidRPr="00407B51">
        <w:rPr>
          <w:rFonts w:ascii="Arial" w:hAnsi="Arial" w:cs="Arial"/>
          <w:sz w:val="20"/>
          <w:szCs w:val="20"/>
        </w:rPr>
        <w:t>Tato smlouva se</w:t>
      </w:r>
      <w:r w:rsidRPr="00407B51">
        <w:rPr>
          <w:rFonts w:ascii="Arial" w:hAnsi="Arial" w:cs="Arial"/>
          <w:sz w:val="20"/>
          <w:szCs w:val="20"/>
        </w:rPr>
        <w:t xml:space="preserve"> uzavírá na dobu určitou, a to</w:t>
      </w:r>
      <w:r w:rsidR="00445024">
        <w:rPr>
          <w:rFonts w:ascii="Arial" w:hAnsi="Arial" w:cs="Arial"/>
          <w:sz w:val="20"/>
          <w:szCs w:val="20"/>
        </w:rPr>
        <w:t>:</w:t>
      </w:r>
    </w:p>
    <w:p w14:paraId="00FC8525" w14:textId="77777777" w:rsidR="00445024" w:rsidRDefault="00445024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3FBF7E2" w14:textId="77777777" w:rsidR="00046766" w:rsidRPr="00046766" w:rsidRDefault="00046766" w:rsidP="00046766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jc w:val="both"/>
        <w:rPr>
          <w:rFonts w:ascii="Arial" w:hAnsi="Arial" w:cs="Arial"/>
          <w:b/>
        </w:rPr>
      </w:pPr>
      <w:r w:rsidRPr="00046766">
        <w:rPr>
          <w:rFonts w:ascii="Arial" w:hAnsi="Arial" w:cs="Arial"/>
          <w:b/>
        </w:rPr>
        <w:t xml:space="preserve">max. do 31. 5. 2024 (na základě písemných výzev SML Most p.o., dle klimatických podmínek), nebo </w:t>
      </w:r>
    </w:p>
    <w:p w14:paraId="44576D7A" w14:textId="123870DF" w:rsidR="00445024" w:rsidRDefault="00445024" w:rsidP="00046766">
      <w:pPr>
        <w:pStyle w:val="Default"/>
        <w:ind w:left="1170"/>
        <w:jc w:val="both"/>
        <w:rPr>
          <w:rFonts w:ascii="Arial" w:hAnsi="Arial" w:cs="Arial"/>
          <w:b/>
          <w:bCs/>
          <w:sz w:val="20"/>
          <w:szCs w:val="20"/>
        </w:rPr>
      </w:pPr>
    </w:p>
    <w:p w14:paraId="68B5FB63" w14:textId="3870F677" w:rsidR="00445024" w:rsidRPr="00445024" w:rsidRDefault="009971E8" w:rsidP="00445024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b/>
          <w:bCs/>
          <w:sz w:val="20"/>
          <w:szCs w:val="20"/>
        </w:rPr>
        <w:t>do</w:t>
      </w:r>
      <w:r w:rsidRPr="00407B51">
        <w:rPr>
          <w:rFonts w:ascii="Arial" w:hAnsi="Arial" w:cs="Arial"/>
          <w:sz w:val="20"/>
          <w:szCs w:val="20"/>
        </w:rPr>
        <w:t xml:space="preserve"> </w:t>
      </w:r>
      <w:r w:rsidRPr="00407B51">
        <w:rPr>
          <w:rFonts w:ascii="Arial" w:hAnsi="Arial" w:cs="Arial"/>
          <w:b/>
          <w:bCs/>
          <w:sz w:val="20"/>
          <w:szCs w:val="20"/>
        </w:rPr>
        <w:t>naplnění limitu 120 % z</w:t>
      </w:r>
      <w:r w:rsidR="00FC3145">
        <w:rPr>
          <w:rFonts w:ascii="Arial" w:hAnsi="Arial" w:cs="Arial"/>
          <w:b/>
          <w:bCs/>
          <w:sz w:val="20"/>
          <w:szCs w:val="20"/>
        </w:rPr>
        <w:t> </w:t>
      </w:r>
      <w:r w:rsidRPr="00407B51">
        <w:rPr>
          <w:rFonts w:ascii="Arial" w:hAnsi="Arial" w:cs="Arial"/>
          <w:b/>
          <w:bCs/>
          <w:sz w:val="20"/>
          <w:szCs w:val="20"/>
        </w:rPr>
        <w:t>částky</w:t>
      </w:r>
      <w:r w:rsidR="00FC3145">
        <w:rPr>
          <w:rFonts w:ascii="Arial" w:hAnsi="Arial" w:cs="Arial"/>
          <w:b/>
          <w:bCs/>
          <w:sz w:val="20"/>
          <w:szCs w:val="20"/>
        </w:rPr>
        <w:t xml:space="preserve"> 648 200</w:t>
      </w:r>
      <w:r w:rsidRPr="00407B51">
        <w:rPr>
          <w:rFonts w:ascii="Arial" w:hAnsi="Arial" w:cs="Arial"/>
          <w:b/>
          <w:bCs/>
          <w:sz w:val="20"/>
          <w:szCs w:val="20"/>
        </w:rPr>
        <w:t xml:space="preserve"> Kč </w:t>
      </w:r>
      <w:r w:rsidRPr="00407B51">
        <w:rPr>
          <w:rFonts w:ascii="Arial" w:hAnsi="Arial" w:cs="Arial"/>
          <w:b/>
          <w:bCs/>
          <w:i/>
          <w:sz w:val="20"/>
          <w:szCs w:val="20"/>
        </w:rPr>
        <w:t xml:space="preserve">(doplní zadavatel před podpisem smlouvy, a to v souladu s nabídkovou cenou dodavatele uvedenou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v čl. III</w:t>
      </w:r>
      <w:r w:rsidRPr="00407B51">
        <w:rPr>
          <w:rFonts w:ascii="Arial" w:hAnsi="Arial" w:cs="Arial"/>
          <w:b/>
          <w:bCs/>
          <w:i/>
          <w:sz w:val="20"/>
          <w:szCs w:val="20"/>
        </w:rPr>
        <w:t xml:space="preserve">. odst.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3.</w:t>
      </w:r>
      <w:r w:rsidRPr="00407B51">
        <w:rPr>
          <w:rFonts w:ascii="Arial" w:hAnsi="Arial" w:cs="Arial"/>
          <w:b/>
          <w:bCs/>
          <w:i/>
          <w:sz w:val="20"/>
          <w:szCs w:val="20"/>
        </w:rPr>
        <w:t>1 smlouvy)</w:t>
      </w:r>
      <w:r w:rsidR="001E5FD2" w:rsidRPr="00407B51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0EA34A7E" w14:textId="77777777" w:rsidR="00445024" w:rsidRDefault="00445024" w:rsidP="00445024">
      <w:pPr>
        <w:pStyle w:val="Odstavecseseznamem"/>
        <w:rPr>
          <w:rFonts w:ascii="Arial" w:hAnsi="Arial" w:cs="Arial"/>
        </w:rPr>
      </w:pPr>
    </w:p>
    <w:p w14:paraId="02D0BFEE" w14:textId="77777777" w:rsidR="00445024" w:rsidRDefault="001E5FD2" w:rsidP="002F4970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 xml:space="preserve">a to dle toho, která ze skutečností nastane dříve. </w:t>
      </w:r>
    </w:p>
    <w:p w14:paraId="29E354D3" w14:textId="2BAAF25D" w:rsidR="00445024" w:rsidRPr="00445024" w:rsidRDefault="00445024" w:rsidP="0044502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F0528B" w14:textId="77777777" w:rsidR="00445024" w:rsidRDefault="00445024" w:rsidP="00445024">
      <w:pPr>
        <w:pStyle w:val="Odstavecseseznamem"/>
        <w:rPr>
          <w:rFonts w:ascii="Arial" w:hAnsi="Arial" w:cs="Arial"/>
          <w:bCs/>
        </w:rPr>
      </w:pPr>
    </w:p>
    <w:p w14:paraId="1429CEC2" w14:textId="3C3784F2" w:rsidR="00BC6230" w:rsidRDefault="00445024" w:rsidP="0044502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9971E8" w:rsidRPr="00C047C5">
        <w:rPr>
          <w:rFonts w:ascii="Arial" w:hAnsi="Arial" w:cs="Arial"/>
          <w:bCs/>
          <w:sz w:val="20"/>
          <w:szCs w:val="20"/>
        </w:rPr>
        <w:t>D</w:t>
      </w:r>
      <w:r w:rsidR="00AD1BA9">
        <w:rPr>
          <w:rFonts w:ascii="Arial" w:hAnsi="Arial" w:cs="Arial"/>
          <w:sz w:val="20"/>
          <w:szCs w:val="20"/>
        </w:rPr>
        <w:t xml:space="preserve">odavatel zahájí </w:t>
      </w:r>
      <w:r w:rsidR="00264E30" w:rsidRPr="00FE5DC9">
        <w:rPr>
          <w:rFonts w:ascii="Arial" w:hAnsi="Arial" w:cs="Arial"/>
          <w:sz w:val="20"/>
          <w:szCs w:val="20"/>
        </w:rPr>
        <w:t>dodávky</w:t>
      </w:r>
      <w:r w:rsidR="00AD1BA9" w:rsidRPr="00FE5DC9">
        <w:rPr>
          <w:rFonts w:ascii="Arial" w:hAnsi="Arial" w:cs="Arial"/>
          <w:sz w:val="20"/>
          <w:szCs w:val="20"/>
        </w:rPr>
        <w:t xml:space="preserve"> </w:t>
      </w:r>
      <w:r w:rsidR="00A9303D" w:rsidRPr="00FE5DC9">
        <w:rPr>
          <w:rFonts w:ascii="Arial" w:hAnsi="Arial" w:cs="Arial"/>
          <w:sz w:val="20"/>
          <w:szCs w:val="20"/>
        </w:rPr>
        <w:t>do 5</w:t>
      </w:r>
      <w:r w:rsidR="00BC6230" w:rsidRPr="00FE5DC9">
        <w:rPr>
          <w:rFonts w:ascii="Arial" w:hAnsi="Arial" w:cs="Arial"/>
          <w:sz w:val="20"/>
          <w:szCs w:val="20"/>
        </w:rPr>
        <w:t xml:space="preserve"> dnů od </w:t>
      </w:r>
      <w:r w:rsidR="00110611" w:rsidRPr="00FE5DC9">
        <w:rPr>
          <w:rFonts w:ascii="Arial" w:hAnsi="Arial" w:cs="Arial"/>
          <w:sz w:val="20"/>
          <w:szCs w:val="20"/>
        </w:rPr>
        <w:t>zaslání písemné</w:t>
      </w:r>
      <w:r w:rsidR="00110611" w:rsidRPr="00407B51">
        <w:rPr>
          <w:rFonts w:ascii="Arial" w:hAnsi="Arial" w:cs="Arial"/>
          <w:sz w:val="20"/>
          <w:szCs w:val="20"/>
        </w:rPr>
        <w:t xml:space="preserve"> výzvy objednatele</w:t>
      </w:r>
      <w:r w:rsidR="00BC6230" w:rsidRPr="00407B51">
        <w:rPr>
          <w:rFonts w:ascii="Arial" w:hAnsi="Arial" w:cs="Arial"/>
          <w:sz w:val="20"/>
          <w:szCs w:val="20"/>
        </w:rPr>
        <w:t>.</w:t>
      </w:r>
    </w:p>
    <w:p w14:paraId="28BCC6FB" w14:textId="022C403C" w:rsidR="00F62947" w:rsidRDefault="00F6294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52BB5CA4" w:rsidR="0032697F" w:rsidRPr="00F94CC6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Celková cena </w:t>
      </w:r>
      <w:r w:rsidRPr="00425B18">
        <w:rPr>
          <w:rFonts w:ascii="Arial" w:hAnsi="Arial" w:cs="Arial"/>
          <w:sz w:val="20"/>
          <w:szCs w:val="20"/>
        </w:rPr>
        <w:t xml:space="preserve">za </w:t>
      </w:r>
      <w:r w:rsidR="00621FC6" w:rsidRPr="00425B18">
        <w:rPr>
          <w:rFonts w:ascii="Arial" w:hAnsi="Arial" w:cs="Arial"/>
          <w:sz w:val="20"/>
          <w:szCs w:val="20"/>
        </w:rPr>
        <w:t>dodávku</w:t>
      </w:r>
      <w:r w:rsidR="00D93ADB" w:rsidRPr="00425B18">
        <w:rPr>
          <w:rFonts w:ascii="Arial" w:hAnsi="Arial" w:cs="Arial"/>
          <w:sz w:val="20"/>
          <w:szCs w:val="20"/>
        </w:rPr>
        <w:t xml:space="preserve"> sadebního materiálu</w:t>
      </w:r>
      <w:r w:rsidRPr="00425B18">
        <w:rPr>
          <w:rFonts w:ascii="Arial" w:hAnsi="Arial" w:cs="Arial"/>
          <w:sz w:val="20"/>
          <w:szCs w:val="20"/>
        </w:rPr>
        <w:t xml:space="preserve"> dle</w:t>
      </w:r>
      <w:r w:rsidRPr="00F94CC6">
        <w:rPr>
          <w:rFonts w:ascii="Arial" w:hAnsi="Arial" w:cs="Arial"/>
          <w:sz w:val="20"/>
          <w:szCs w:val="20"/>
        </w:rPr>
        <w:t xml:space="preserve">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FC3145">
        <w:rPr>
          <w:rFonts w:ascii="Arial" w:hAnsi="Arial" w:cs="Arial"/>
          <w:b/>
          <w:bCs/>
          <w:sz w:val="20"/>
          <w:szCs w:val="20"/>
        </w:rPr>
        <w:t>648 200</w:t>
      </w:r>
      <w:r w:rsidR="00527704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Pr="00527704">
        <w:rPr>
          <w:rFonts w:ascii="Arial" w:hAnsi="Arial" w:cs="Arial"/>
          <w:i/>
          <w:iCs/>
          <w:sz w:val="20"/>
          <w:szCs w:val="20"/>
        </w:rPr>
        <w:t>.</w:t>
      </w:r>
      <w:r w:rsidRPr="00F94CC6">
        <w:rPr>
          <w:rFonts w:ascii="Arial" w:hAnsi="Arial" w:cs="Arial"/>
          <w:i/>
          <w:iCs/>
          <w:sz w:val="20"/>
          <w:szCs w:val="20"/>
        </w:rPr>
        <w:t xml:space="preserve"> </w:t>
      </w:r>
      <w:r w:rsidR="00134BC1" w:rsidRPr="00F94CC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5997DC18" w:rsidR="0032697F" w:rsidRPr="003811D3" w:rsidRDefault="0032697F" w:rsidP="00782164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FE5DC9">
        <w:rPr>
          <w:rFonts w:ascii="Arial" w:hAnsi="Arial" w:cs="Arial"/>
          <w:b/>
          <w:bCs/>
          <w:sz w:val="20"/>
          <w:szCs w:val="20"/>
        </w:rPr>
        <w:t xml:space="preserve">skutečně </w:t>
      </w:r>
      <w:r w:rsidR="00844630" w:rsidRPr="00FE5DC9">
        <w:rPr>
          <w:rFonts w:ascii="Arial" w:hAnsi="Arial" w:cs="Arial"/>
          <w:b/>
          <w:bCs/>
          <w:sz w:val="20"/>
          <w:szCs w:val="20"/>
        </w:rPr>
        <w:t xml:space="preserve">dodaného sadebního materiálu </w:t>
      </w:r>
      <w:r w:rsidRPr="00FE5DC9">
        <w:rPr>
          <w:rFonts w:ascii="Arial" w:hAnsi="Arial" w:cs="Arial"/>
          <w:sz w:val="20"/>
          <w:szCs w:val="20"/>
        </w:rPr>
        <w:t xml:space="preserve">(viz </w:t>
      </w:r>
      <w:r w:rsidR="006E3F47" w:rsidRPr="00FE5DC9">
        <w:rPr>
          <w:rFonts w:ascii="Arial" w:hAnsi="Arial" w:cs="Arial"/>
          <w:sz w:val="20"/>
          <w:szCs w:val="20"/>
        </w:rPr>
        <w:t>ceník sadebního materiálu</w:t>
      </w:r>
      <w:r w:rsidRPr="00FE5DC9">
        <w:rPr>
          <w:rFonts w:ascii="Arial" w:hAnsi="Arial" w:cs="Arial"/>
          <w:sz w:val="20"/>
          <w:szCs w:val="20"/>
        </w:rPr>
        <w:t xml:space="preserve">) </w:t>
      </w:r>
      <w:r w:rsidRPr="00FE5DC9">
        <w:rPr>
          <w:rFonts w:ascii="Arial" w:hAnsi="Arial" w:cs="Arial"/>
          <w:b/>
          <w:bCs/>
          <w:sz w:val="20"/>
          <w:szCs w:val="20"/>
        </w:rPr>
        <w:t>a př</w:t>
      </w:r>
      <w:r w:rsidR="00844630" w:rsidRPr="00FE5DC9">
        <w:rPr>
          <w:rFonts w:ascii="Arial" w:hAnsi="Arial" w:cs="Arial"/>
          <w:b/>
          <w:bCs/>
          <w:sz w:val="20"/>
          <w:szCs w:val="20"/>
        </w:rPr>
        <w:t>íslušné</w:t>
      </w:r>
      <w:r w:rsidR="00844630">
        <w:rPr>
          <w:rFonts w:ascii="Arial" w:hAnsi="Arial" w:cs="Arial"/>
          <w:b/>
          <w:bCs/>
          <w:sz w:val="20"/>
          <w:szCs w:val="20"/>
        </w:rPr>
        <w:t xml:space="preserve"> jednotkové ceny bez DPH</w:t>
      </w:r>
      <w:r w:rsidR="002913EB">
        <w:rPr>
          <w:rFonts w:ascii="Arial" w:hAnsi="Arial" w:cs="Arial"/>
          <w:b/>
          <w:bCs/>
          <w:sz w:val="20"/>
          <w:szCs w:val="20"/>
        </w:rPr>
        <w:t xml:space="preserve"> /</w:t>
      </w:r>
      <w:r w:rsidRPr="003811D3">
        <w:rPr>
          <w:rFonts w:ascii="Arial" w:hAnsi="Arial" w:cs="Arial"/>
          <w:sz w:val="20"/>
          <w:szCs w:val="20"/>
        </w:rPr>
        <w:t xml:space="preserve"> za jinou</w:t>
      </w:r>
      <w:r w:rsidR="002913EB">
        <w:rPr>
          <w:rFonts w:ascii="Arial" w:hAnsi="Arial" w:cs="Arial"/>
          <w:sz w:val="20"/>
          <w:szCs w:val="20"/>
        </w:rPr>
        <w:t xml:space="preserve"> příslušnou technickou jednotku,</w:t>
      </w:r>
      <w:r w:rsidRPr="003811D3">
        <w:rPr>
          <w:rFonts w:ascii="Arial" w:hAnsi="Arial" w:cs="Arial"/>
          <w:sz w:val="20"/>
          <w:szCs w:val="20"/>
        </w:rPr>
        <w:t xml:space="preserve">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37AE7537" w:rsidR="00963585" w:rsidRDefault="00F95E7A" w:rsidP="003811D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64CD"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="00C81CEB">
        <w:rPr>
          <w:rFonts w:ascii="Arial" w:hAnsi="Arial" w:cs="Arial"/>
        </w:rPr>
        <w:t>dodávek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3AD38F9B" w14:textId="2965E8B2" w:rsidR="00553AEA" w:rsidRDefault="00553AEA" w:rsidP="003811D3">
      <w:pPr>
        <w:tabs>
          <w:tab w:val="left" w:pos="426"/>
        </w:tabs>
        <w:rPr>
          <w:rFonts w:ascii="Arial" w:hAnsi="Arial" w:cs="Arial"/>
        </w:rPr>
      </w:pPr>
    </w:p>
    <w:p w14:paraId="459CD074" w14:textId="28D5BEDA" w:rsidR="00553AEA" w:rsidRDefault="00553AEA" w:rsidP="003811D3">
      <w:pPr>
        <w:tabs>
          <w:tab w:val="left" w:pos="426"/>
        </w:tabs>
        <w:rPr>
          <w:rFonts w:ascii="Arial" w:hAnsi="Arial" w:cs="Arial"/>
        </w:rPr>
      </w:pPr>
    </w:p>
    <w:p w14:paraId="2B077EBF" w14:textId="7DFFDE54" w:rsidR="00553AEA" w:rsidRDefault="00553AEA" w:rsidP="003811D3">
      <w:pPr>
        <w:tabs>
          <w:tab w:val="left" w:pos="426"/>
        </w:tabs>
        <w:rPr>
          <w:rFonts w:ascii="Arial" w:hAnsi="Arial" w:cs="Arial"/>
        </w:rPr>
      </w:pPr>
    </w:p>
    <w:p w14:paraId="5C014B41" w14:textId="544AB670" w:rsidR="00553AEA" w:rsidRDefault="00553AEA" w:rsidP="003811D3">
      <w:pPr>
        <w:tabs>
          <w:tab w:val="left" w:pos="426"/>
        </w:tabs>
        <w:rPr>
          <w:rFonts w:ascii="Arial" w:hAnsi="Arial" w:cs="Arial"/>
        </w:rPr>
      </w:pPr>
    </w:p>
    <w:p w14:paraId="5145C120" w14:textId="77777777" w:rsidR="00553AEA" w:rsidRPr="003811D3" w:rsidRDefault="00553AEA" w:rsidP="003811D3">
      <w:pPr>
        <w:tabs>
          <w:tab w:val="left" w:pos="426"/>
        </w:tabs>
        <w:rPr>
          <w:rFonts w:ascii="Arial" w:hAnsi="Arial" w:cs="Arial"/>
        </w:rPr>
      </w:pP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60"/>
        <w:gridCol w:w="1420"/>
        <w:gridCol w:w="1760"/>
        <w:gridCol w:w="1680"/>
        <w:gridCol w:w="1800"/>
      </w:tblGrid>
      <w:tr w:rsidR="00553AEA" w:rsidRPr="00553AEA" w14:paraId="503F1D53" w14:textId="77777777" w:rsidTr="00553AEA">
        <w:trPr>
          <w:trHeight w:val="720"/>
        </w:trPr>
        <w:tc>
          <w:tcPr>
            <w:tcW w:w="9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6823C" w14:textId="77777777" w:rsidR="00553AEA" w:rsidRPr="00553AEA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Sadební materiál </w:t>
            </w:r>
          </w:p>
        </w:tc>
      </w:tr>
      <w:tr w:rsidR="00553AEA" w:rsidRPr="00553AEA" w14:paraId="0DFC5D37" w14:textId="77777777" w:rsidTr="00553AEA">
        <w:trPr>
          <w:trHeight w:val="9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7CA" w14:textId="77777777" w:rsidR="00553AEA" w:rsidRPr="00553AEA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Dřevina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23AA" w14:textId="77777777" w:rsidR="00553AEA" w:rsidRPr="00553AEA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 sadebního materiálu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354E" w14:textId="77777777" w:rsidR="00553AEA" w:rsidRPr="00553AEA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LVS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D79D" w14:textId="77777777" w:rsidR="00553AEA" w:rsidRPr="00553AEA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 sadebního materiálu (ks)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1798C" w14:textId="77777777" w:rsidR="00553AEA" w:rsidRPr="00FC3145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1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kus bez DPH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F60F" w14:textId="77777777" w:rsidR="00553AEA" w:rsidRPr="00FC3145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1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</w:tr>
      <w:tr w:rsidR="00553AEA" w:rsidRPr="00553AEA" w14:paraId="5E26BB3C" w14:textId="77777777" w:rsidTr="00A2309C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090" w14:textId="593BC98C" w:rsidR="00553AEA" w:rsidRPr="00553AEA" w:rsidRDefault="008006DF" w:rsidP="00553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Dub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zimní - </w:t>
            </w:r>
            <w:r w:rsidR="00553AEA" w:rsidRPr="00553AEA">
              <w:rPr>
                <w:rFonts w:ascii="Calibri" w:hAnsi="Calibri" w:cs="Calibri"/>
                <w:color w:val="000000"/>
                <w:sz w:val="22"/>
                <w:szCs w:val="22"/>
              </w:rPr>
              <w:t>DBZ</w:t>
            </w:r>
            <w:proofErr w:type="gramEnd"/>
            <w:r w:rsidR="00553A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53AEA">
              <w:rPr>
                <w:rFonts w:ascii="Calibri" w:hAnsi="Calibri" w:cs="Calibri"/>
                <w:color w:val="000000"/>
                <w:sz w:val="22"/>
                <w:szCs w:val="22"/>
              </w:rPr>
              <w:t>prostokořenný</w:t>
            </w:r>
            <w:proofErr w:type="spellEnd"/>
            <w:r w:rsidR="00553AE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606" w14:textId="77777777" w:rsidR="00553AEA" w:rsidRPr="00553AEA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color w:val="000000"/>
                <w:sz w:val="22"/>
                <w:szCs w:val="22"/>
              </w:rPr>
              <w:t>42260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97C" w14:textId="77777777" w:rsidR="00553AEA" w:rsidRPr="005F74A3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3B4" w14:textId="77777777" w:rsidR="00553AEA" w:rsidRPr="005F74A3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9 000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9C913" w14:textId="708BFF51" w:rsidR="00553AEA" w:rsidRPr="005F74A3" w:rsidRDefault="00553AEA" w:rsidP="00A23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 </w:t>
            </w:r>
            <w:r w:rsidR="00FC3145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8</w:t>
            </w:r>
            <w:r w:rsidR="00AB12A2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398B8" w14:textId="4DA3EAAB" w:rsidR="00553AEA" w:rsidRPr="00FC3145" w:rsidRDefault="00FC3145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72 000</w:t>
            </w:r>
            <w:r w:rsidR="00553AEA" w:rsidRPr="00FC314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553AEA" w:rsidRPr="00553AEA" w14:paraId="1FDC029E" w14:textId="77777777" w:rsidTr="00A2309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53E" w14:textId="1BB03B12" w:rsidR="00553AEA" w:rsidRDefault="008006DF" w:rsidP="00553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lesní - </w:t>
            </w:r>
            <w:r w:rsidR="00553AEA" w:rsidRPr="00553AEA">
              <w:rPr>
                <w:rFonts w:ascii="Calibri" w:hAnsi="Calibri" w:cs="Calibri"/>
                <w:color w:val="000000"/>
                <w:sz w:val="22"/>
                <w:szCs w:val="22"/>
              </w:rPr>
              <w:t>BK</w:t>
            </w:r>
            <w:proofErr w:type="gramEnd"/>
          </w:p>
          <w:p w14:paraId="0EE9D853" w14:textId="414037CC" w:rsidR="00553AEA" w:rsidRPr="00553AEA" w:rsidRDefault="00553AEA" w:rsidP="00553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prostokořenný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E5E" w14:textId="77777777" w:rsidR="00553AEA" w:rsidRPr="00553AEA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color w:val="000000"/>
                <w:sz w:val="22"/>
                <w:szCs w:val="22"/>
              </w:rPr>
              <w:t>50260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80D" w14:textId="77777777" w:rsidR="00553AEA" w:rsidRPr="005F74A3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4A3" w14:textId="77777777" w:rsidR="00553AEA" w:rsidRPr="005F74A3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16 000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199DA" w14:textId="0DAD585F" w:rsidR="00553AEA" w:rsidRPr="005F74A3" w:rsidRDefault="00553AEA" w:rsidP="00A23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 </w:t>
            </w:r>
            <w:r w:rsidR="00FC3145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8</w:t>
            </w:r>
            <w:r w:rsidR="00AB12A2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,</w:t>
            </w:r>
            <w:r w:rsidR="00FC3145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6</w:t>
            </w:r>
            <w:r w:rsidR="00AB12A2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83BD3" w14:textId="32AA8310" w:rsidR="00553AEA" w:rsidRPr="00FC3145" w:rsidRDefault="00FC3145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137 600</w:t>
            </w:r>
            <w:r w:rsidR="00553AEA" w:rsidRPr="00FC314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553AEA" w:rsidRPr="00553AEA" w14:paraId="5FAC32EE" w14:textId="77777777" w:rsidTr="00A2309C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FB4" w14:textId="1308B506" w:rsidR="00553AEA" w:rsidRPr="00553AEA" w:rsidRDefault="008006DF" w:rsidP="00553A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lesní - </w:t>
            </w:r>
            <w:r w:rsidR="00553AEA" w:rsidRPr="00553AEA">
              <w:rPr>
                <w:rFonts w:ascii="Calibri" w:hAnsi="Calibri" w:cs="Calibri"/>
                <w:color w:val="000000"/>
                <w:sz w:val="22"/>
                <w:szCs w:val="22"/>
              </w:rPr>
              <w:t>BK</w:t>
            </w:r>
            <w:proofErr w:type="gramEnd"/>
            <w:r w:rsidR="00553A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53AEA">
              <w:rPr>
                <w:rFonts w:ascii="Calibri" w:hAnsi="Calibri" w:cs="Calibri"/>
                <w:color w:val="000000"/>
                <w:sz w:val="22"/>
                <w:szCs w:val="22"/>
              </w:rPr>
              <w:t>prostokořenný</w:t>
            </w:r>
            <w:proofErr w:type="spellEnd"/>
            <w:r w:rsidR="00553AE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F118" w14:textId="77777777" w:rsidR="00553AEA" w:rsidRPr="00553AEA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color w:val="000000"/>
                <w:sz w:val="22"/>
                <w:szCs w:val="22"/>
              </w:rPr>
              <w:t>50260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45B" w14:textId="77777777" w:rsidR="00553AEA" w:rsidRPr="005F74A3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DA57" w14:textId="77777777" w:rsidR="00553AEA" w:rsidRPr="005F74A3" w:rsidRDefault="00553AEA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51 000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14028" w14:textId="0AB75414" w:rsidR="00553AEA" w:rsidRPr="005F74A3" w:rsidRDefault="00553AEA" w:rsidP="00A230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 </w:t>
            </w:r>
            <w:r w:rsidR="00FC3145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8</w:t>
            </w:r>
            <w:r w:rsidR="00AB12A2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,</w:t>
            </w:r>
            <w:r w:rsidR="00FC3145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6</w:t>
            </w:r>
            <w:r w:rsidR="00AB12A2" w:rsidRPr="005F74A3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6FE71" w14:textId="782E1445" w:rsidR="00553AEA" w:rsidRPr="00FC3145" w:rsidRDefault="00FC3145" w:rsidP="00553A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438 600</w:t>
            </w:r>
            <w:r w:rsidR="00553AEA" w:rsidRPr="00FC314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553AEA" w:rsidRPr="00553AEA" w14:paraId="575B58DC" w14:textId="77777777" w:rsidTr="006D5F17">
        <w:trPr>
          <w:trHeight w:val="51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AB44B" w14:textId="77777777" w:rsidR="00553AEA" w:rsidRPr="00553AEA" w:rsidRDefault="00553AEA" w:rsidP="00553A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53874D" w14:textId="77777777" w:rsidR="00553AEA" w:rsidRPr="00553AEA" w:rsidRDefault="00553AEA" w:rsidP="00553A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A57BC" w14:textId="77777777" w:rsidR="00553AEA" w:rsidRPr="00553AEA" w:rsidRDefault="00553AEA" w:rsidP="00553A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3A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49B12" w14:textId="3F7031EF" w:rsidR="00553AEA" w:rsidRPr="005F74A3" w:rsidRDefault="00553AEA" w:rsidP="006D5F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black"/>
              </w:rPr>
              <w:t>76</w:t>
            </w:r>
            <w:r w:rsidR="006D5F17" w:rsidRPr="005F7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black"/>
              </w:rPr>
              <w:t xml:space="preserve"> </w:t>
            </w:r>
            <w:r w:rsidRPr="005F7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black"/>
              </w:rPr>
              <w:t>000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3DB7DD" w14:textId="77777777" w:rsidR="00553AEA" w:rsidRPr="005F74A3" w:rsidRDefault="00553AEA" w:rsidP="00553A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black"/>
              </w:rPr>
            </w:pPr>
            <w:r w:rsidRPr="005F7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black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36737" w14:textId="504D8A1B" w:rsidR="00553AEA" w:rsidRPr="00FC3145" w:rsidRDefault="00FC3145" w:rsidP="00553A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648 200</w:t>
            </w:r>
            <w:r w:rsidR="00553AEA" w:rsidRPr="00FC31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</w:tbl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218E1CB6" w14:textId="0108577A" w:rsidR="00022A98" w:rsidRDefault="00022A98" w:rsidP="00135927">
      <w:pPr>
        <w:pStyle w:val="Odstavecseseznamem"/>
        <w:numPr>
          <w:ilvl w:val="1"/>
          <w:numId w:val="20"/>
        </w:numPr>
        <w:tabs>
          <w:tab w:val="left" w:pos="567"/>
        </w:tabs>
        <w:jc w:val="both"/>
        <w:rPr>
          <w:rFonts w:ascii="Arial" w:hAnsi="Arial" w:cs="Arial"/>
        </w:rPr>
      </w:pPr>
      <w:r w:rsidRPr="00135927">
        <w:rPr>
          <w:rFonts w:ascii="Arial" w:hAnsi="Arial" w:cs="Arial"/>
        </w:rPr>
        <w:t>K ceně díla bude připočteno DPH ve výši určené právním předpisem platným ke dni uskutečnění zdanitelného plnění.</w:t>
      </w:r>
    </w:p>
    <w:p w14:paraId="38109C0B" w14:textId="77777777" w:rsidR="00135927" w:rsidRPr="00135927" w:rsidRDefault="00135927" w:rsidP="00135927">
      <w:pPr>
        <w:pStyle w:val="Odstavecseseznamem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1BBE89F9" w14:textId="0183A105" w:rsidR="00135927" w:rsidRPr="00FE5DC9" w:rsidRDefault="00135927" w:rsidP="00135927">
      <w:pPr>
        <w:pStyle w:val="Odstavecseseznamem"/>
        <w:numPr>
          <w:ilvl w:val="1"/>
          <w:numId w:val="20"/>
        </w:numPr>
        <w:tabs>
          <w:tab w:val="left" w:pos="567"/>
        </w:tabs>
        <w:jc w:val="both"/>
        <w:rPr>
          <w:rFonts w:ascii="Arial" w:hAnsi="Arial" w:cs="Arial"/>
        </w:rPr>
      </w:pPr>
      <w:r w:rsidRPr="00FE5DC9">
        <w:rPr>
          <w:rFonts w:ascii="Arial" w:hAnsi="Arial" w:cs="Arial"/>
        </w:rPr>
        <w:t xml:space="preserve">Cena za </w:t>
      </w:r>
      <w:r w:rsidR="003B6578" w:rsidRPr="00FE5DC9">
        <w:rPr>
          <w:rFonts w:ascii="Arial" w:hAnsi="Arial" w:cs="Arial"/>
        </w:rPr>
        <w:t xml:space="preserve">dodaný sadební materiál </w:t>
      </w:r>
      <w:r w:rsidRPr="00FE5DC9">
        <w:rPr>
          <w:rFonts w:ascii="Arial" w:hAnsi="Arial" w:cs="Arial"/>
        </w:rPr>
        <w:t>bude zhotoviteli hrazena jedenkrát měsíčně, a to</w:t>
      </w:r>
      <w:r w:rsidR="003B6578" w:rsidRPr="00FE5DC9">
        <w:rPr>
          <w:rFonts w:ascii="Arial" w:hAnsi="Arial" w:cs="Arial"/>
        </w:rPr>
        <w:t xml:space="preserve"> v rozsahu skutečně dodaného</w:t>
      </w:r>
      <w:r w:rsidRPr="00FE5DC9">
        <w:rPr>
          <w:rFonts w:ascii="Arial" w:hAnsi="Arial" w:cs="Arial"/>
        </w:rPr>
        <w:t xml:space="preserve"> a objednatelem převzatého, resp. akceptovaného, plnění. Zhotovitel je oprávněn jedenkrát měsíčně vyúčtovat cenu za </w:t>
      </w:r>
      <w:r w:rsidR="003B6578" w:rsidRPr="00FE5DC9">
        <w:rPr>
          <w:rFonts w:ascii="Arial" w:hAnsi="Arial" w:cs="Arial"/>
        </w:rPr>
        <w:t xml:space="preserve">dodávku sadebního materiálu dle smlouvy řádně provedenou </w:t>
      </w:r>
      <w:r w:rsidRPr="00FE5DC9">
        <w:rPr>
          <w:rFonts w:ascii="Arial" w:hAnsi="Arial" w:cs="Arial"/>
        </w:rPr>
        <w:t>v předcházejícím kalendářním měsíci.</w:t>
      </w:r>
    </w:p>
    <w:p w14:paraId="19FFD1D6" w14:textId="77777777" w:rsidR="000B6F4B" w:rsidRPr="00FE5DC9" w:rsidRDefault="000B6F4B" w:rsidP="000B6F4B">
      <w:pPr>
        <w:pStyle w:val="Odstavecseseznamem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0621CFBE" w14:textId="57BFA56E" w:rsidR="000B6F4B" w:rsidRPr="00FE5DC9" w:rsidRDefault="000B6F4B" w:rsidP="000B6F4B">
      <w:pPr>
        <w:pStyle w:val="Odstavecseseznamem"/>
        <w:numPr>
          <w:ilvl w:val="1"/>
          <w:numId w:val="20"/>
        </w:numPr>
        <w:tabs>
          <w:tab w:val="left" w:pos="567"/>
        </w:tabs>
        <w:jc w:val="both"/>
        <w:rPr>
          <w:rFonts w:ascii="Arial" w:hAnsi="Arial" w:cs="Arial"/>
        </w:rPr>
      </w:pPr>
      <w:r w:rsidRPr="00FE5DC9">
        <w:rPr>
          <w:rFonts w:ascii="Arial" w:hAnsi="Arial" w:cs="Arial"/>
        </w:rPr>
        <w:t xml:space="preserve">Cena za </w:t>
      </w:r>
      <w:r w:rsidR="003B6578" w:rsidRPr="00FE5DC9">
        <w:rPr>
          <w:rFonts w:ascii="Arial" w:hAnsi="Arial" w:cs="Arial"/>
        </w:rPr>
        <w:t>dodávky</w:t>
      </w:r>
      <w:r w:rsidRPr="00FE5DC9">
        <w:rPr>
          <w:rFonts w:ascii="Arial" w:hAnsi="Arial" w:cs="Arial"/>
        </w:rPr>
        <w:t xml:space="preserve"> bude zhotoviteli hrazena na základě řádných daňových dokladů (faktur) doručených objednateli; přílohou daňového dokladu (faktury) bude soupis </w:t>
      </w:r>
      <w:r w:rsidR="003B6578" w:rsidRPr="00FE5DC9">
        <w:rPr>
          <w:rFonts w:ascii="Arial" w:hAnsi="Arial" w:cs="Arial"/>
        </w:rPr>
        <w:t>dodaného sadebního materiálu</w:t>
      </w:r>
      <w:r w:rsidRPr="00FE5DC9">
        <w:rPr>
          <w:rFonts w:ascii="Arial" w:hAnsi="Arial" w:cs="Arial"/>
        </w:rPr>
        <w:t xml:space="preserve"> za daný kalendářní měsíc, který byl vyhotoven a předán zhotovitelem objednateli</w:t>
      </w:r>
      <w:r w:rsidR="004E128E" w:rsidRPr="00FE5DC9">
        <w:rPr>
          <w:rFonts w:ascii="Arial" w:hAnsi="Arial" w:cs="Arial"/>
        </w:rPr>
        <w:t>.</w:t>
      </w:r>
      <w:r w:rsidRPr="00FE5DC9">
        <w:rPr>
          <w:rFonts w:ascii="Arial" w:hAnsi="Arial" w:cs="Arial"/>
        </w:rPr>
        <w:t xml:space="preserve"> </w:t>
      </w:r>
    </w:p>
    <w:p w14:paraId="386B0791" w14:textId="77777777" w:rsidR="000A167E" w:rsidRPr="00D03EA9" w:rsidRDefault="000A167E" w:rsidP="000A167E">
      <w:pPr>
        <w:pStyle w:val="Odstavecseseznamem"/>
        <w:rPr>
          <w:rFonts w:ascii="Arial" w:hAnsi="Arial" w:cs="Arial"/>
          <w:highlight w:val="magenta"/>
        </w:rPr>
      </w:pPr>
    </w:p>
    <w:p w14:paraId="7E134DE1" w14:textId="6F031649" w:rsidR="000A167E" w:rsidRPr="00FE5DC9" w:rsidRDefault="000A167E" w:rsidP="00135927">
      <w:pPr>
        <w:pStyle w:val="Odstavecseseznamem"/>
        <w:numPr>
          <w:ilvl w:val="1"/>
          <w:numId w:val="20"/>
        </w:numPr>
        <w:tabs>
          <w:tab w:val="left" w:pos="567"/>
        </w:tabs>
        <w:jc w:val="both"/>
        <w:rPr>
          <w:rFonts w:ascii="Arial" w:hAnsi="Arial" w:cs="Arial"/>
        </w:rPr>
      </w:pPr>
      <w:r w:rsidRPr="00FE5DC9">
        <w:rPr>
          <w:rFonts w:ascii="Arial" w:hAnsi="Arial" w:cs="Arial"/>
        </w:rPr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5939CBDC" w14:textId="77777777" w:rsidR="000A167E" w:rsidRPr="000A167E" w:rsidRDefault="000A167E" w:rsidP="000A167E">
      <w:pPr>
        <w:pStyle w:val="Odstavecseseznamem"/>
        <w:rPr>
          <w:rFonts w:ascii="Arial" w:hAnsi="Arial" w:cs="Arial"/>
        </w:rPr>
      </w:pPr>
    </w:p>
    <w:p w14:paraId="647AE6ED" w14:textId="3B5035D1" w:rsidR="000A167E" w:rsidRPr="00D03EA9" w:rsidRDefault="000A167E" w:rsidP="00D03EA9">
      <w:pPr>
        <w:pStyle w:val="Odstavecseseznamem"/>
        <w:numPr>
          <w:ilvl w:val="1"/>
          <w:numId w:val="20"/>
        </w:numPr>
        <w:shd w:val="clear" w:color="auto" w:fill="FFFFFF" w:themeFill="background1"/>
        <w:tabs>
          <w:tab w:val="left" w:pos="567"/>
        </w:tabs>
        <w:jc w:val="both"/>
        <w:rPr>
          <w:rFonts w:ascii="Arial" w:hAnsi="Arial" w:cs="Arial"/>
        </w:rPr>
      </w:pPr>
      <w:r w:rsidRPr="00D03EA9">
        <w:rPr>
          <w:rFonts w:ascii="Arial" w:hAnsi="Arial" w:cs="Arial"/>
        </w:rPr>
        <w:t xml:space="preserve">Objednatel je povinen zaplatit cenu dodávek </w:t>
      </w:r>
      <w:r w:rsidR="00F47763" w:rsidRPr="00D03EA9">
        <w:rPr>
          <w:rFonts w:ascii="Arial" w:hAnsi="Arial" w:cs="Arial"/>
        </w:rPr>
        <w:t>sadebního materiálu</w:t>
      </w:r>
      <w:r w:rsidRPr="00D03EA9">
        <w:rPr>
          <w:rFonts w:ascii="Arial" w:hAnsi="Arial" w:cs="Arial"/>
        </w:rPr>
        <w:t xml:space="preserve"> bezhotovostním převodem na účet dodavatele.</w:t>
      </w:r>
    </w:p>
    <w:p w14:paraId="699E844A" w14:textId="77777777" w:rsidR="000A167E" w:rsidRPr="00D03EA9" w:rsidRDefault="000A167E" w:rsidP="00D03EA9">
      <w:pPr>
        <w:pStyle w:val="Odstavecseseznamem"/>
        <w:shd w:val="clear" w:color="auto" w:fill="FFFFFF" w:themeFill="background1"/>
        <w:rPr>
          <w:rFonts w:ascii="Arial" w:hAnsi="Arial" w:cs="Arial"/>
        </w:rPr>
      </w:pPr>
    </w:p>
    <w:p w14:paraId="3D030C8E" w14:textId="76271B6E" w:rsidR="000A167E" w:rsidRPr="00D03EA9" w:rsidRDefault="000A167E" w:rsidP="00D03EA9">
      <w:pPr>
        <w:pStyle w:val="Odstavecseseznamem"/>
        <w:numPr>
          <w:ilvl w:val="1"/>
          <w:numId w:val="20"/>
        </w:numPr>
        <w:shd w:val="clear" w:color="auto" w:fill="FFFFFF" w:themeFill="background1"/>
        <w:tabs>
          <w:tab w:val="left" w:pos="567"/>
        </w:tabs>
        <w:jc w:val="both"/>
        <w:rPr>
          <w:rFonts w:ascii="Arial" w:hAnsi="Arial" w:cs="Arial"/>
        </w:rPr>
      </w:pPr>
      <w:r w:rsidRPr="00D03EA9">
        <w:rPr>
          <w:rFonts w:ascii="Arial" w:hAnsi="Arial" w:cs="Arial"/>
        </w:rPr>
        <w:t>V případě, že zhotovitelem dodaný sadební materiál</w:t>
      </w:r>
      <w:r w:rsidR="002B4FE7" w:rsidRPr="00D03EA9">
        <w:rPr>
          <w:rFonts w:ascii="Arial" w:hAnsi="Arial" w:cs="Arial"/>
        </w:rPr>
        <w:t xml:space="preserve"> bude vykazovat</w:t>
      </w:r>
      <w:r w:rsidRPr="00D03EA9">
        <w:rPr>
          <w:rFonts w:ascii="Arial" w:hAnsi="Arial" w:cs="Arial"/>
        </w:rPr>
        <w:t xml:space="preserve"> vady</w:t>
      </w:r>
      <w:r w:rsidR="002B4FE7" w:rsidRPr="00D03EA9">
        <w:rPr>
          <w:rFonts w:ascii="Arial" w:hAnsi="Arial" w:cs="Arial"/>
        </w:rPr>
        <w:t>, objednatel není povinen takový</w:t>
      </w:r>
      <w:r w:rsidRPr="00D03EA9">
        <w:rPr>
          <w:rFonts w:ascii="Arial" w:hAnsi="Arial" w:cs="Arial"/>
        </w:rPr>
        <w:t xml:space="preserve"> </w:t>
      </w:r>
      <w:r w:rsidR="002B4FE7" w:rsidRPr="00D03EA9">
        <w:rPr>
          <w:rFonts w:ascii="Arial" w:hAnsi="Arial" w:cs="Arial"/>
        </w:rPr>
        <w:t xml:space="preserve">sadební </w:t>
      </w:r>
      <w:proofErr w:type="gramStart"/>
      <w:r w:rsidR="002B4FE7" w:rsidRPr="00D03EA9">
        <w:rPr>
          <w:rFonts w:ascii="Arial" w:hAnsi="Arial" w:cs="Arial"/>
        </w:rPr>
        <w:t xml:space="preserve">materiál </w:t>
      </w:r>
      <w:r w:rsidRPr="00D03EA9">
        <w:rPr>
          <w:rFonts w:ascii="Arial" w:hAnsi="Arial" w:cs="Arial"/>
        </w:rPr>
        <w:t xml:space="preserve"> od</w:t>
      </w:r>
      <w:proofErr w:type="gramEnd"/>
      <w:r w:rsidRPr="00D03EA9">
        <w:rPr>
          <w:rFonts w:ascii="Arial" w:hAnsi="Arial" w:cs="Arial"/>
        </w:rPr>
        <w:t xml:space="preserve"> zhotovitele převzít (akceptovat) a uhradit zhotoviteli cenu za </w:t>
      </w:r>
      <w:r w:rsidR="002B4FE7" w:rsidRPr="00D03EA9">
        <w:rPr>
          <w:rFonts w:ascii="Arial" w:hAnsi="Arial" w:cs="Arial"/>
        </w:rPr>
        <w:t>jeho dodávku</w:t>
      </w:r>
      <w:r w:rsidRPr="00D03EA9">
        <w:rPr>
          <w:rFonts w:ascii="Arial" w:hAnsi="Arial" w:cs="Arial"/>
        </w:rPr>
        <w:t>, resp. v takovém případě zhotovitel není oprá</w:t>
      </w:r>
      <w:r w:rsidR="002B4FE7" w:rsidRPr="00D03EA9">
        <w:rPr>
          <w:rFonts w:ascii="Arial" w:hAnsi="Arial" w:cs="Arial"/>
        </w:rPr>
        <w:t>vněn daňový doklad (fakturu) za</w:t>
      </w:r>
      <w:r w:rsidRPr="00D03EA9">
        <w:rPr>
          <w:rFonts w:ascii="Arial" w:hAnsi="Arial" w:cs="Arial"/>
        </w:rPr>
        <w:t xml:space="preserve"> dodaný sadební materiál vystavit.</w:t>
      </w:r>
    </w:p>
    <w:p w14:paraId="36A2355F" w14:textId="77777777" w:rsidR="00022A98" w:rsidRPr="00F94CC6" w:rsidRDefault="00022A98" w:rsidP="00D03EA9">
      <w:pPr>
        <w:shd w:val="clear" w:color="auto" w:fill="FFFFFF" w:themeFill="background1"/>
        <w:tabs>
          <w:tab w:val="left" w:pos="426"/>
        </w:tabs>
        <w:ind w:left="567" w:hanging="567"/>
        <w:jc w:val="both"/>
        <w:rPr>
          <w:rFonts w:ascii="Arial" w:hAnsi="Arial" w:cs="Arial"/>
        </w:rPr>
      </w:pPr>
    </w:p>
    <w:p w14:paraId="3A427C4A" w14:textId="5D7AA026" w:rsidR="00135927" w:rsidRDefault="00135927" w:rsidP="00D03EA9">
      <w:pPr>
        <w:shd w:val="clear" w:color="auto" w:fill="FFFFFF" w:themeFill="background1"/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5A3BD234" w14:textId="72D651E4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55BC1B43" w:rsidR="00963585" w:rsidRDefault="006712BC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dodání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6FA5EC2D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425B18">
        <w:rPr>
          <w:rFonts w:ascii="Arial" w:hAnsi="Arial" w:cs="Arial"/>
        </w:rPr>
        <w:t>Mí</w:t>
      </w:r>
      <w:r w:rsidR="006712BC">
        <w:rPr>
          <w:rFonts w:ascii="Arial" w:hAnsi="Arial" w:cs="Arial"/>
        </w:rPr>
        <w:t xml:space="preserve">stem dodání sadebního materiálu </w:t>
      </w:r>
      <w:r w:rsidR="00425B18">
        <w:rPr>
          <w:rFonts w:ascii="Arial" w:hAnsi="Arial" w:cs="Arial"/>
        </w:rPr>
        <w:t>je</w:t>
      </w:r>
      <w:r w:rsidR="00FE5DC9">
        <w:rPr>
          <w:rFonts w:ascii="Arial" w:hAnsi="Arial" w:cs="Arial"/>
        </w:rPr>
        <w:t>:</w:t>
      </w:r>
      <w:r w:rsidR="00216BA5">
        <w:rPr>
          <w:rFonts w:ascii="Arial" w:hAnsi="Arial" w:cs="Arial"/>
        </w:rPr>
        <w:t xml:space="preserve"> </w:t>
      </w:r>
      <w:r w:rsidR="005C3B1A" w:rsidRPr="00FE5DC9">
        <w:rPr>
          <w:rFonts w:ascii="Arial" w:hAnsi="Arial" w:cs="Arial"/>
          <w:b/>
        </w:rPr>
        <w:t xml:space="preserve">Správa městských lesů Most, </w:t>
      </w:r>
      <w:proofErr w:type="spellStart"/>
      <w:r w:rsidR="005C3B1A" w:rsidRPr="00FE5DC9">
        <w:rPr>
          <w:rFonts w:ascii="Arial" w:hAnsi="Arial" w:cs="Arial"/>
          <w:b/>
        </w:rPr>
        <w:t>Loupnická</w:t>
      </w:r>
      <w:proofErr w:type="spellEnd"/>
      <w:r w:rsidR="005C3B1A" w:rsidRPr="00FE5DC9">
        <w:rPr>
          <w:rFonts w:ascii="Arial" w:hAnsi="Arial" w:cs="Arial"/>
          <w:b/>
        </w:rPr>
        <w:t xml:space="preserve"> 176, Litvínov, 435 42</w:t>
      </w:r>
      <w:r w:rsidR="00FE5DC9" w:rsidRPr="00FE5DC9">
        <w:rPr>
          <w:rFonts w:ascii="Arial" w:hAnsi="Arial" w:cs="Arial"/>
          <w:b/>
        </w:rPr>
        <w:t>.</w:t>
      </w:r>
    </w:p>
    <w:p w14:paraId="69CFE7E4" w14:textId="3766E022" w:rsidR="00F94CC6" w:rsidRDefault="00F94CC6" w:rsidP="00216BA5">
      <w:pPr>
        <w:rPr>
          <w:rFonts w:ascii="Arial" w:hAnsi="Arial" w:cs="Arial"/>
          <w:b/>
        </w:rPr>
      </w:pPr>
    </w:p>
    <w:p w14:paraId="35D81462" w14:textId="77777777" w:rsidR="008101FE" w:rsidRDefault="008101FE" w:rsidP="00F164CD">
      <w:pPr>
        <w:jc w:val="center"/>
        <w:rPr>
          <w:rFonts w:ascii="Arial" w:hAnsi="Arial" w:cs="Arial"/>
          <w:b/>
        </w:rPr>
      </w:pPr>
    </w:p>
    <w:p w14:paraId="47E14C92" w14:textId="00B8350E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47EBB278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Předání a převzetí </w:t>
      </w:r>
      <w:r w:rsidR="00425B18">
        <w:rPr>
          <w:rFonts w:ascii="Arial" w:hAnsi="Arial" w:cs="Arial"/>
          <w:b/>
        </w:rPr>
        <w:t xml:space="preserve">dodávek 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776742A4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3C5E70">
        <w:rPr>
          <w:rFonts w:ascii="Arial" w:hAnsi="Arial" w:cs="Arial"/>
        </w:rPr>
        <w:t>Dodávky sadebního materiálu</w:t>
      </w:r>
      <w:r w:rsidR="00F164CD" w:rsidRPr="00F94CC6">
        <w:rPr>
          <w:rFonts w:ascii="Arial" w:hAnsi="Arial" w:cs="Arial"/>
        </w:rPr>
        <w:t xml:space="preserve"> jsou předány dodavatelem a převzaty objednatelem okamžikem, kdy obě strany potvrdí zápis o předání a převzetí </w:t>
      </w:r>
      <w:r w:rsidR="003C5E70">
        <w:rPr>
          <w:rFonts w:ascii="Arial" w:hAnsi="Arial" w:cs="Arial"/>
        </w:rPr>
        <w:t xml:space="preserve">dodávky, </w:t>
      </w:r>
      <w:r w:rsidR="00F164CD" w:rsidRPr="00F94CC6">
        <w:rPr>
          <w:rFonts w:ascii="Arial" w:hAnsi="Arial" w:cs="Arial"/>
        </w:rPr>
        <w:t xml:space="preserve">který vystavil objednatel, a kterým se potvrzuje převzetí </w:t>
      </w:r>
      <w:r w:rsidR="003C5E70">
        <w:rPr>
          <w:rFonts w:ascii="Arial" w:hAnsi="Arial" w:cs="Arial"/>
        </w:rPr>
        <w:t>dodávek.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7C3C38F3" w14:textId="3F78669F" w:rsidR="002D4AF6" w:rsidRPr="00F94CC6" w:rsidRDefault="007F2E57" w:rsidP="00BB4B67">
      <w:pPr>
        <w:tabs>
          <w:tab w:val="left" w:pos="426"/>
        </w:tabs>
        <w:ind w:left="705" w:hanging="705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 xml:space="preserve">kontrolovat </w:t>
      </w:r>
      <w:r w:rsidR="003B3484">
        <w:rPr>
          <w:rFonts w:ascii="Arial" w:eastAsia="Lucida Sans Unicode" w:hAnsi="Arial" w:cs="Arial"/>
          <w:kern w:val="1"/>
        </w:rPr>
        <w:t>dodržování bezpečnosti</w:t>
      </w:r>
      <w:r w:rsidR="005560F4" w:rsidRPr="00F94CC6">
        <w:rPr>
          <w:rFonts w:ascii="Arial" w:eastAsia="Lucida Sans Unicode" w:hAnsi="Arial" w:cs="Arial"/>
          <w:kern w:val="1"/>
        </w:rPr>
        <w:t xml:space="preserve"> práce, požární ochrany a </w:t>
      </w:r>
      <w:r w:rsidR="000F5313">
        <w:rPr>
          <w:rFonts w:ascii="Arial" w:eastAsia="Lucida Sans Unicode" w:hAnsi="Arial" w:cs="Arial"/>
          <w:kern w:val="1"/>
        </w:rPr>
        <w:t xml:space="preserve">  </w:t>
      </w:r>
      <w:r w:rsidR="005560F4" w:rsidRPr="00F94CC6">
        <w:rPr>
          <w:rFonts w:ascii="Arial" w:eastAsia="Lucida Sans Unicode" w:hAnsi="Arial" w:cs="Arial"/>
          <w:kern w:val="1"/>
        </w:rPr>
        <w:t>ochrany životního prostředí</w:t>
      </w:r>
      <w:r w:rsidR="004533E1">
        <w:rPr>
          <w:rFonts w:ascii="Arial" w:eastAsia="Lucida Sans Unicode" w:hAnsi="Arial" w:cs="Arial"/>
          <w:kern w:val="1"/>
        </w:rPr>
        <w:t>.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1A6A31B4" w14:textId="65A2569B" w:rsidR="00413E97" w:rsidRPr="00AB4913" w:rsidRDefault="00F41CF0" w:rsidP="00AB4913">
      <w:pPr>
        <w:pStyle w:val="Odstavecseseznamem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 w:rsidRPr="00413E97">
        <w:rPr>
          <w:rFonts w:ascii="Arial" w:eastAsia="Lucida Sans Unicode" w:hAnsi="Arial" w:cs="Arial"/>
          <w:kern w:val="1"/>
        </w:rPr>
        <w:t>plnit veškeré své povinnosti vyplývající z </w:t>
      </w:r>
      <w:r w:rsidR="008101FE" w:rsidRPr="00413E97">
        <w:rPr>
          <w:rFonts w:ascii="Arial" w:eastAsia="Lucida Sans Unicode" w:hAnsi="Arial" w:cs="Arial"/>
          <w:kern w:val="1"/>
        </w:rPr>
        <w:t xml:space="preserve">jednotlivých </w:t>
      </w:r>
      <w:r w:rsidRPr="00413E97">
        <w:rPr>
          <w:rFonts w:ascii="Arial" w:eastAsia="Lucida Sans Unicode" w:hAnsi="Arial" w:cs="Arial"/>
          <w:kern w:val="1"/>
        </w:rPr>
        <w:t>dílčích smluv s odbornou péčí,</w:t>
      </w:r>
      <w:r w:rsidR="005D1387">
        <w:rPr>
          <w:rFonts w:ascii="Arial" w:eastAsia="Lucida Sans Unicode" w:hAnsi="Arial" w:cs="Arial"/>
          <w:kern w:val="1"/>
        </w:rPr>
        <w:t xml:space="preserve"> v souladu s právními předpisy</w:t>
      </w:r>
      <w:r w:rsidRPr="00413E97">
        <w:rPr>
          <w:rFonts w:ascii="Arial" w:eastAsia="Lucida Sans Unicode" w:hAnsi="Arial" w:cs="Arial"/>
          <w:kern w:val="1"/>
        </w:rPr>
        <w:t>, dílčími smlouvami a pokyny objednatele</w:t>
      </w:r>
    </w:p>
    <w:p w14:paraId="1C62DAC6" w14:textId="39EF41AD" w:rsidR="00AB4913" w:rsidRPr="00413E97" w:rsidRDefault="00AB4913" w:rsidP="00AB4913">
      <w:pPr>
        <w:pStyle w:val="Odstavecseseznamem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</w:rPr>
        <w:t>dodat pro zalesňování vhodný sadební materiál v souladu s dílčí smlouvou a pokyny objednatele</w:t>
      </w:r>
    </w:p>
    <w:p w14:paraId="21D3E3B4" w14:textId="60EBFC6D" w:rsidR="00B15B14" w:rsidRPr="00413E97" w:rsidRDefault="00B15B14" w:rsidP="00AB4913">
      <w:pPr>
        <w:pStyle w:val="Odstavecseseznamem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</w:rPr>
        <w:t>dodržovat předpisy o bezpečnosti a ochraně zdraví při práci a předpisy o požární ochraně.</w:t>
      </w:r>
    </w:p>
    <w:p w14:paraId="0CB08886" w14:textId="54F2F6D4" w:rsidR="00D463F7" w:rsidRPr="00413E97" w:rsidRDefault="005D1387" w:rsidP="00AB4913">
      <w:pPr>
        <w:pStyle w:val="Odstavecseseznamem"/>
        <w:numPr>
          <w:ilvl w:val="0"/>
          <w:numId w:val="2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</w:rPr>
        <w:t>zahájit dodávky</w:t>
      </w:r>
      <w:r w:rsidR="00D463F7" w:rsidRPr="00413E97">
        <w:rPr>
          <w:rFonts w:ascii="Arial" w:eastAsia="Lucida Sans Unicode" w:hAnsi="Arial" w:cs="Arial"/>
          <w:kern w:val="1"/>
        </w:rPr>
        <w:t xml:space="preserve"> ve stanoveném termínu a řádně </w:t>
      </w:r>
      <w:r>
        <w:rPr>
          <w:rFonts w:ascii="Arial" w:eastAsia="Lucida Sans Unicode" w:hAnsi="Arial" w:cs="Arial"/>
          <w:kern w:val="1"/>
        </w:rPr>
        <w:t>dodávky dokončit</w:t>
      </w:r>
      <w:r w:rsidR="00D463F7" w:rsidRPr="00413E97">
        <w:rPr>
          <w:rFonts w:ascii="Arial" w:eastAsia="Lucida Sans Unicode" w:hAnsi="Arial" w:cs="Arial"/>
          <w:kern w:val="1"/>
        </w:rPr>
        <w:t xml:space="preserve"> a </w:t>
      </w:r>
      <w:r>
        <w:rPr>
          <w:rFonts w:ascii="Arial" w:eastAsia="Lucida Sans Unicode" w:hAnsi="Arial" w:cs="Arial"/>
          <w:kern w:val="1"/>
        </w:rPr>
        <w:t>předat</w:t>
      </w:r>
      <w:r w:rsidR="00BB4B67">
        <w:rPr>
          <w:rFonts w:ascii="Arial" w:eastAsia="Lucida Sans Unicode" w:hAnsi="Arial" w:cs="Arial"/>
          <w:kern w:val="1"/>
        </w:rPr>
        <w:t>.</w:t>
      </w:r>
    </w:p>
    <w:p w14:paraId="7AFB3091" w14:textId="11831AEC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6DAC871B" w14:textId="5E3960C8" w:rsidR="004C0F7F" w:rsidRDefault="007439F2" w:rsidP="007439F2">
      <w:pPr>
        <w:ind w:left="709" w:hanging="709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>
        <w:rPr>
          <w:rFonts w:ascii="Arial" w:eastAsia="Lucida Sans Unicode" w:hAnsi="Arial" w:cs="Arial"/>
          <w:kern w:val="1"/>
        </w:rPr>
        <w:t>.</w:t>
      </w:r>
      <w:r w:rsidRPr="00446C2D">
        <w:rPr>
          <w:rFonts w:ascii="Arial" w:eastAsia="Lucida Sans Unicode" w:hAnsi="Arial" w:cs="Arial"/>
          <w:kern w:val="1"/>
        </w:rPr>
        <w:t xml:space="preserve">4       Dodavatel je povinen při provádění činností dodržovat zásady přenosu reprodukčního materiálu lesních dřevin a v této souvislosti musí disponovat po celou dobu trvání smluvního vztahu licencí ve smyslu ustanovení </w:t>
      </w:r>
      <w:r w:rsidRPr="00446C2D">
        <w:rPr>
          <w:rFonts w:ascii="Arial" w:eastAsia="Lucida Sans Unicode" w:hAnsi="Arial" w:cs="Arial"/>
          <w:kern w:val="1"/>
        </w:rPr>
        <w:br/>
        <w:t>§ 20 odst. 1 zákona o obchodu s reprodukčním materiálem.</w:t>
      </w:r>
    </w:p>
    <w:p w14:paraId="25E217D3" w14:textId="3E4A46E1" w:rsidR="007439F2" w:rsidRDefault="007439F2" w:rsidP="004D5AF9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428DF8FC" w14:textId="77777777" w:rsidR="007439F2" w:rsidRPr="004D5AF9" w:rsidRDefault="007439F2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DA44E0B" w14:textId="03B9F973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 xml:space="preserve">VI. </w:t>
      </w:r>
    </w:p>
    <w:p w14:paraId="4352B7F0" w14:textId="40CC812D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>Smluvní pokuty</w:t>
      </w:r>
    </w:p>
    <w:p w14:paraId="00847FFB" w14:textId="77777777" w:rsidR="007F2E57" w:rsidRPr="004D5AF9" w:rsidRDefault="007F2E57" w:rsidP="004D5AF9">
      <w:pPr>
        <w:jc w:val="center"/>
        <w:rPr>
          <w:rFonts w:ascii="Arial" w:hAnsi="Arial" w:cs="Arial"/>
          <w:b/>
        </w:rPr>
      </w:pPr>
    </w:p>
    <w:p w14:paraId="3A079875" w14:textId="3DB8F271" w:rsidR="003C3860" w:rsidRDefault="007F2E57" w:rsidP="004D5AF9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6</w:t>
      </w:r>
      <w:r w:rsidR="00A82836" w:rsidRPr="004D5AF9">
        <w:rPr>
          <w:rFonts w:ascii="Arial" w:hAnsi="Arial" w:cs="Arial"/>
        </w:rPr>
        <w:t>.1</w:t>
      </w:r>
      <w:proofErr w:type="gramStart"/>
      <w:r w:rsidR="00A82836" w:rsidRPr="004D5AF9">
        <w:rPr>
          <w:rFonts w:ascii="Arial" w:hAnsi="Arial" w:cs="Arial"/>
        </w:rPr>
        <w:tab/>
      </w:r>
      <w:r w:rsidRPr="004D5AF9">
        <w:rPr>
          <w:rFonts w:ascii="Arial" w:hAnsi="Arial" w:cs="Arial"/>
        </w:rPr>
        <w:t xml:space="preserve">  </w:t>
      </w:r>
      <w:r w:rsidR="003C3860" w:rsidRPr="004D5AF9">
        <w:rPr>
          <w:rFonts w:ascii="Arial" w:hAnsi="Arial" w:cs="Arial"/>
        </w:rPr>
        <w:t>Dodavatel</w:t>
      </w:r>
      <w:proofErr w:type="gramEnd"/>
      <w:r w:rsidR="003C3860" w:rsidRPr="004D5AF9">
        <w:rPr>
          <w:rFonts w:ascii="Arial" w:hAnsi="Arial" w:cs="Arial"/>
        </w:rPr>
        <w:t xml:space="preserve"> je povinen zaplatit objednateli smluvní pokutu:</w:t>
      </w:r>
    </w:p>
    <w:p w14:paraId="4D1F10FC" w14:textId="77BBDBC3" w:rsidR="00917970" w:rsidRPr="00C51A2A" w:rsidRDefault="00917970" w:rsidP="00C51A2A">
      <w:pPr>
        <w:tabs>
          <w:tab w:val="left" w:pos="284"/>
        </w:tabs>
        <w:jc w:val="both"/>
        <w:rPr>
          <w:rFonts w:ascii="Arial" w:hAnsi="Arial" w:cs="Arial"/>
        </w:rPr>
      </w:pPr>
    </w:p>
    <w:p w14:paraId="3C089E4C" w14:textId="224CBB0D" w:rsidR="002266B6" w:rsidRDefault="002266B6" w:rsidP="002266B6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</w:rPr>
      </w:pPr>
      <w:r w:rsidRPr="002266B6">
        <w:rPr>
          <w:rFonts w:ascii="Arial" w:hAnsi="Arial" w:cs="Arial"/>
        </w:rPr>
        <w:t xml:space="preserve"> </w:t>
      </w:r>
      <w:r w:rsidR="0097423B">
        <w:rPr>
          <w:rFonts w:ascii="Arial" w:hAnsi="Arial" w:cs="Arial"/>
        </w:rPr>
        <w:t xml:space="preserve">dodavatel se ocitl v prodlení s dodávkami sadebního </w:t>
      </w:r>
      <w:proofErr w:type="gramStart"/>
      <w:r w:rsidR="0097423B">
        <w:rPr>
          <w:rFonts w:ascii="Arial" w:hAnsi="Arial" w:cs="Arial"/>
        </w:rPr>
        <w:t>materiálu</w:t>
      </w:r>
      <w:proofErr w:type="gramEnd"/>
      <w:r w:rsidR="0097423B">
        <w:rPr>
          <w:rFonts w:ascii="Arial" w:hAnsi="Arial" w:cs="Arial"/>
        </w:rPr>
        <w:t xml:space="preserve"> a to ve výši 10% z finančního objemu nesplněné části závazku (tj. z ceny podle ceníku za nedodaný sadební materiál)</w:t>
      </w:r>
    </w:p>
    <w:p w14:paraId="74B09F89" w14:textId="77777777" w:rsidR="005362AF" w:rsidRDefault="005362AF" w:rsidP="005362AF">
      <w:pPr>
        <w:pStyle w:val="Odstavecseseznamem"/>
        <w:tabs>
          <w:tab w:val="left" w:pos="284"/>
        </w:tabs>
        <w:jc w:val="both"/>
        <w:rPr>
          <w:rFonts w:ascii="Arial" w:hAnsi="Arial" w:cs="Arial"/>
        </w:rPr>
      </w:pPr>
    </w:p>
    <w:p w14:paraId="76C419F2" w14:textId="2D537A23" w:rsidR="003C3860" w:rsidRPr="005C3B1A" w:rsidRDefault="00917970" w:rsidP="004D5AF9">
      <w:pPr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eastAsia="Lucida Sans Unicode" w:hAnsi="Arial" w:cs="Arial"/>
          <w:kern w:val="1"/>
        </w:rPr>
        <w:t>b</w:t>
      </w:r>
      <w:r w:rsidR="003C3860" w:rsidRPr="004D5AF9">
        <w:rPr>
          <w:rFonts w:ascii="Arial" w:eastAsia="Lucida Sans Unicode" w:hAnsi="Arial" w:cs="Arial"/>
          <w:kern w:val="1"/>
        </w:rPr>
        <w:t>)</w:t>
      </w:r>
      <w:r w:rsidR="003C3860" w:rsidRPr="004D5AF9">
        <w:rPr>
          <w:rFonts w:ascii="Arial" w:eastAsia="Lucida Sans Unicode" w:hAnsi="Arial" w:cs="Arial"/>
          <w:kern w:val="1"/>
        </w:rPr>
        <w:tab/>
      </w:r>
      <w:r w:rsidR="005362AF" w:rsidRPr="004D5AF9">
        <w:rPr>
          <w:rFonts w:ascii="Arial" w:hAnsi="Arial" w:cs="Arial"/>
        </w:rPr>
        <w:t xml:space="preserve">v případě, že se ukáže, že prohlášení dodavatele dle čl. VII odst. </w:t>
      </w:r>
      <w:r w:rsidR="005362AF">
        <w:rPr>
          <w:rFonts w:ascii="Arial" w:hAnsi="Arial" w:cs="Arial"/>
        </w:rPr>
        <w:t>7.12 s</w:t>
      </w:r>
      <w:r w:rsidR="005362AF" w:rsidRPr="003A057D">
        <w:rPr>
          <w:rFonts w:ascii="Arial" w:hAnsi="Arial" w:cs="Arial"/>
        </w:rPr>
        <w:t>mlouvy je v rozporu s realitou (tedy dodavatel uvede nepravdivé údaje), případně dodavatel neprodleně (nejpozději do 5 pracovních dnů od doby co se informaci dozvěděl) nesdělí změnu okolností dle čl. VII odst. 7</w:t>
      </w:r>
      <w:r w:rsidR="005362AF">
        <w:rPr>
          <w:rFonts w:ascii="Arial" w:hAnsi="Arial" w:cs="Arial"/>
        </w:rPr>
        <w:t>.13 s</w:t>
      </w:r>
      <w:r w:rsidR="005362AF" w:rsidRPr="003A057D">
        <w:rPr>
          <w:rFonts w:ascii="Arial" w:hAnsi="Arial" w:cs="Arial"/>
        </w:rPr>
        <w:t>mlouvy</w:t>
      </w:r>
      <w:r w:rsidR="005362AF" w:rsidRPr="00F2193F">
        <w:rPr>
          <w:rFonts w:ascii="Arial" w:hAnsi="Arial" w:cs="Arial"/>
        </w:rPr>
        <w:t xml:space="preserve">, tak je objednatel oprávněn požadovat po dodavateli smluvní pokutu ve výši </w:t>
      </w:r>
      <w:proofErr w:type="gramStart"/>
      <w:r w:rsidR="005362AF" w:rsidRPr="00F2193F">
        <w:rPr>
          <w:rFonts w:ascii="Arial" w:hAnsi="Arial" w:cs="Arial"/>
        </w:rPr>
        <w:t>5.000,-</w:t>
      </w:r>
      <w:proofErr w:type="gramEnd"/>
      <w:r w:rsidR="005362AF" w:rsidRPr="00F2193F">
        <w:rPr>
          <w:rFonts w:ascii="Arial" w:hAnsi="Arial" w:cs="Arial"/>
        </w:rPr>
        <w:t xml:space="preserve"> Kč za každé takové jednotlivé pochybení.</w:t>
      </w:r>
    </w:p>
    <w:p w14:paraId="2CABE67C" w14:textId="59B5EFFF" w:rsidR="00270641" w:rsidRDefault="00270641" w:rsidP="00963585">
      <w:pPr>
        <w:jc w:val="center"/>
        <w:rPr>
          <w:rFonts w:ascii="Arial" w:hAnsi="Arial" w:cs="Arial"/>
          <w:b/>
        </w:rPr>
      </w:pPr>
    </w:p>
    <w:p w14:paraId="4FFD305C" w14:textId="77777777" w:rsidR="008101FE" w:rsidRDefault="008101FE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2E64B4AF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376F00">
        <w:rPr>
          <w:rFonts w:ascii="Arial" w:hAnsi="Arial" w:cs="Arial"/>
        </w:rPr>
        <w:t>smlouva o dílo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376F00">
        <w:rPr>
          <w:rFonts w:ascii="Arial" w:hAnsi="Arial" w:cs="Arial"/>
        </w:rPr>
        <w:t>Smlouva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62F484BF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FC0371">
        <w:rPr>
          <w:rFonts w:ascii="Arial" w:hAnsi="Arial" w:cs="Arial"/>
        </w:rPr>
        <w:t>smlouva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>odmínkách účinnosti některých smluv,</w:t>
      </w:r>
      <w:r w:rsidR="00FC0371">
        <w:rPr>
          <w:rFonts w:ascii="Arial" w:hAnsi="Arial" w:cs="Arial"/>
        </w:rPr>
        <w:t xml:space="preserve"> uveřejňování těchto smluv a o </w:t>
      </w:r>
      <w:r w:rsidR="00A82836" w:rsidRPr="00F94CC6">
        <w:rPr>
          <w:rFonts w:ascii="Arial" w:hAnsi="Arial" w:cs="Arial"/>
        </w:rPr>
        <w:t xml:space="preserve">registru smluv (zákon o registru smluv). Smluvní strany se dohodly, že </w:t>
      </w:r>
      <w:r w:rsidR="00FC0371">
        <w:rPr>
          <w:rFonts w:ascii="Arial" w:hAnsi="Arial" w:cs="Arial"/>
        </w:rPr>
        <w:t>smlouvu</w:t>
      </w:r>
      <w:r w:rsidR="00A82836" w:rsidRPr="00F94CC6">
        <w:rPr>
          <w:rFonts w:ascii="Arial" w:hAnsi="Arial" w:cs="Arial"/>
        </w:rPr>
        <w:t xml:space="preserve"> v souladu s tímto zákonem uveřejní objednatel, a to nejpozději do 30 dnů od podpisu </w:t>
      </w:r>
      <w:r w:rsidR="00FC0371">
        <w:rPr>
          <w:rFonts w:ascii="Arial" w:hAnsi="Arial" w:cs="Arial"/>
        </w:rPr>
        <w:t>smlouvy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FC0371">
        <w:rPr>
          <w:rFonts w:ascii="Arial" w:hAnsi="Arial" w:cs="Arial"/>
        </w:rPr>
        <w:t>smlouvu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6F9B1371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>, označeno uznávanou elektronickou značkou a o</w:t>
      </w:r>
      <w:r w:rsidR="00BB205C">
        <w:rPr>
          <w:rFonts w:ascii="Arial" w:hAnsi="Arial" w:cs="Arial"/>
        </w:rPr>
        <w:t xml:space="preserve">patřeno kvalifikovaným časovým </w:t>
      </w:r>
      <w:r w:rsidR="00A82836" w:rsidRPr="00F94CC6">
        <w:rPr>
          <w:rFonts w:ascii="Arial" w:hAnsi="Arial" w:cs="Arial"/>
        </w:rPr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0FCB1CEF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BB205C">
        <w:rPr>
          <w:rFonts w:ascii="Arial" w:hAnsi="Arial" w:cs="Arial"/>
        </w:rPr>
        <w:t>smlouvě</w:t>
      </w:r>
      <w:r w:rsidR="00A82836" w:rsidRPr="00F94CC6">
        <w:rPr>
          <w:rFonts w:ascii="Arial" w:hAnsi="Arial" w:cs="Arial"/>
        </w:rPr>
        <w:t xml:space="preserve"> nepovažují za obchodní tajemství ve smyslu </w:t>
      </w:r>
      <w:r w:rsidR="00BB205C">
        <w:rPr>
          <w:rFonts w:ascii="Arial" w:hAnsi="Arial" w:cs="Arial"/>
        </w:rPr>
        <w:br/>
      </w:r>
      <w:r w:rsidR="00A82836" w:rsidRPr="00F94CC6">
        <w:rPr>
          <w:rFonts w:ascii="Arial" w:hAnsi="Arial" w:cs="Arial"/>
        </w:rPr>
        <w:t>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6BDEC488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>rukou</w:t>
      </w:r>
      <w:r w:rsidR="00BB205C">
        <w:rPr>
          <w:rStyle w:val="Standardnpsmoodstavce2"/>
          <w:rFonts w:ascii="Arial" w:hAnsi="Arial" w:cs="Arial"/>
        </w:rPr>
        <w:t xml:space="preserve"> </w:t>
      </w:r>
      <w:r w:rsidR="00A82836" w:rsidRPr="00F94CC6">
        <w:rPr>
          <w:rStyle w:val="Standardnpsmoodstavce2"/>
          <w:rFonts w:ascii="Arial" w:hAnsi="Arial" w:cs="Arial"/>
        </w:rPr>
        <w:t xml:space="preserve">za splněnou i v případě, že adresát zásilku, odeslanou na jeho v této </w:t>
      </w:r>
      <w:r w:rsidR="00BB205C">
        <w:rPr>
          <w:rStyle w:val="Standardnpsmoodstavce2"/>
          <w:rFonts w:ascii="Arial" w:hAnsi="Arial" w:cs="Arial"/>
        </w:rPr>
        <w:t>smlouvě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4C4B9518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BB205C">
        <w:rPr>
          <w:rStyle w:val="platne1"/>
          <w:rFonts w:ascii="Arial" w:hAnsi="Arial" w:cs="Arial"/>
        </w:rPr>
        <w:t>smlouvy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BB205C">
        <w:rPr>
          <w:rStyle w:val="platne1"/>
          <w:rFonts w:ascii="Arial" w:hAnsi="Arial" w:cs="Arial"/>
        </w:rPr>
        <w:t>smlouvy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BB205C">
        <w:rPr>
          <w:rStyle w:val="platne1"/>
          <w:rFonts w:ascii="Arial" w:hAnsi="Arial" w:cs="Arial"/>
        </w:rPr>
        <w:t>smlouvy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BB205C">
        <w:rPr>
          <w:rStyle w:val="platne1"/>
          <w:rFonts w:ascii="Arial" w:hAnsi="Arial" w:cs="Arial"/>
        </w:rPr>
        <w:t>smlouvy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1DD4002C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BB205C">
        <w:rPr>
          <w:rStyle w:val="platne1"/>
          <w:rFonts w:ascii="Arial" w:hAnsi="Arial" w:cs="Arial"/>
        </w:rPr>
        <w:t>smlouva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</w:t>
      </w:r>
      <w:r w:rsidR="00BB205C">
        <w:rPr>
          <w:rStyle w:val="platne1"/>
          <w:rFonts w:ascii="Arial" w:hAnsi="Arial" w:cs="Arial"/>
        </w:rPr>
        <w:t>n zejména zák. č. 89/2012 Sb., o</w:t>
      </w:r>
      <w:r w:rsidR="00A82836" w:rsidRPr="00F94CC6">
        <w:rPr>
          <w:rStyle w:val="platne1"/>
          <w:rFonts w:ascii="Arial" w:hAnsi="Arial" w:cs="Arial"/>
        </w:rPr>
        <w:t>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38EEF8F4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BB205C">
        <w:rPr>
          <w:rStyle w:val="platne1"/>
          <w:rFonts w:ascii="Arial" w:hAnsi="Arial" w:cs="Arial"/>
        </w:rPr>
        <w:t>smlouvy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 xml:space="preserve"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</w:t>
      </w:r>
      <w:r w:rsidRPr="00791EAD">
        <w:rPr>
          <w:rFonts w:ascii="Arial" w:hAnsi="Arial" w:cs="Arial"/>
          <w:bCs/>
        </w:rPr>
        <w:lastRenderedPageBreak/>
        <w:t>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793A466D" w:rsidR="00E13419" w:rsidRPr="00F94CC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1FC48084" w14:textId="77777777" w:rsidR="00A82836" w:rsidRPr="00F94CC6" w:rsidRDefault="00A82836" w:rsidP="00A82836">
      <w:pPr>
        <w:ind w:left="284" w:hanging="284"/>
        <w:jc w:val="both"/>
        <w:rPr>
          <w:rFonts w:ascii="Arial" w:hAnsi="Arial" w:cs="Arial"/>
        </w:rPr>
      </w:pPr>
    </w:p>
    <w:p w14:paraId="6B518CA5" w14:textId="6D46AB85" w:rsidR="00270641" w:rsidRPr="00123FD6" w:rsidRDefault="003A057D" w:rsidP="00270641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Dodavatel </w:t>
      </w:r>
      <w:r w:rsidR="00270641" w:rsidRPr="00123FD6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="00270641" w:rsidRPr="00123FD6">
        <w:rPr>
          <w:rFonts w:ascii="Arial" w:hAnsi="Arial" w:cs="Arial"/>
          <w:bCs/>
        </w:rPr>
        <w:t>ust</w:t>
      </w:r>
      <w:proofErr w:type="spellEnd"/>
      <w:r w:rsidR="00270641"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28D83DD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</w:p>
    <w:p w14:paraId="7A087ABE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259B37A" w14:textId="3F35173C" w:rsidR="00270641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6470AE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dodavatel</w:t>
      </w:r>
      <w:r w:rsidRPr="00123FD6">
        <w:rPr>
          <w:rFonts w:ascii="Arial" w:hAnsi="Arial" w:cs="Arial"/>
          <w:bCs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5E798FD0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88F073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13E560AB" w14:textId="77777777" w:rsidR="004C0F7F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b) právnické osobě, subjektu nebo orgánu, které jsou z více než 50 % přímo či nepřímo vlastněny některým ze subjektů uvedených v písmeni a) tohoto odstavce,</w:t>
      </w:r>
      <w:r w:rsidR="004C0F7F">
        <w:rPr>
          <w:rFonts w:ascii="Arial" w:hAnsi="Arial" w:cs="Arial"/>
          <w:bCs/>
        </w:rPr>
        <w:t xml:space="preserve"> </w:t>
      </w:r>
    </w:p>
    <w:p w14:paraId="2DC88719" w14:textId="61BA2A3B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nebo</w:t>
      </w:r>
    </w:p>
    <w:p w14:paraId="1BC51ED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743D4FD5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F2CA463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</w:t>
      </w:r>
      <w:r w:rsidRPr="00123FD6">
        <w:rPr>
          <w:rFonts w:ascii="Arial" w:hAnsi="Arial" w:cs="Arial"/>
          <w:bCs/>
        </w:rPr>
        <w:t>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EAB51E5" w14:textId="77777777" w:rsidR="00270641" w:rsidRPr="00F94CC6" w:rsidRDefault="00270641" w:rsidP="00270641">
      <w:pPr>
        <w:ind w:left="284" w:hanging="284"/>
        <w:jc w:val="both"/>
        <w:rPr>
          <w:rFonts w:ascii="Arial" w:hAnsi="Arial" w:cs="Arial"/>
        </w:rPr>
      </w:pPr>
    </w:p>
    <w:p w14:paraId="52467D3C" w14:textId="37180FB3" w:rsidR="00B23B6B" w:rsidRPr="00B23B6B" w:rsidRDefault="00270641" w:rsidP="003A057D">
      <w:pPr>
        <w:pStyle w:val="Odstavecseseznamem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B23B6B">
        <w:rPr>
          <w:rFonts w:ascii="Arial" w:hAnsi="Arial" w:cs="Arial"/>
          <w:bCs/>
        </w:rPr>
        <w:t xml:space="preserve">Dodavatel je povinen neprodleně informovat objednatele v případě, že se v jeho obchodní společnosti případně u některého subdodavatele vyskytnou okolnosti, které by byly v rozporu s podmínkami stanovenými v odst. </w:t>
      </w:r>
      <w:proofErr w:type="gramStart"/>
      <w:r w:rsidR="00126F17">
        <w:rPr>
          <w:rFonts w:ascii="Arial" w:hAnsi="Arial" w:cs="Arial"/>
          <w:bCs/>
        </w:rPr>
        <w:t xml:space="preserve">7.12 </w:t>
      </w:r>
      <w:r w:rsidR="002A1E14">
        <w:rPr>
          <w:rFonts w:ascii="Arial" w:hAnsi="Arial" w:cs="Arial"/>
          <w:bCs/>
        </w:rPr>
        <w:t xml:space="preserve"> této</w:t>
      </w:r>
      <w:proofErr w:type="gramEnd"/>
      <w:r w:rsidR="002A1E14">
        <w:rPr>
          <w:rFonts w:ascii="Arial" w:hAnsi="Arial" w:cs="Arial"/>
          <w:bCs/>
        </w:rPr>
        <w:t xml:space="preserve"> s</w:t>
      </w:r>
      <w:r w:rsidRPr="00B23B6B">
        <w:rPr>
          <w:rFonts w:ascii="Arial" w:hAnsi="Arial" w:cs="Arial"/>
          <w:bCs/>
        </w:rPr>
        <w:t>mlouvy či v rozporu s platnými právními předpisy ČR či předpisy Evropské unie, které upravují výše uvedenou problematiku (tedy zejména problematiku střetu zájmů a opatření související s válkou na Ukrajině).</w:t>
      </w:r>
    </w:p>
    <w:p w14:paraId="1F1BB0B4" w14:textId="77777777" w:rsidR="00B23B6B" w:rsidRPr="00B23B6B" w:rsidRDefault="00B23B6B" w:rsidP="00B23B6B">
      <w:pPr>
        <w:pStyle w:val="Odstavecseseznamem"/>
        <w:ind w:left="426" w:hanging="426"/>
        <w:rPr>
          <w:rFonts w:ascii="Arial" w:hAnsi="Arial" w:cs="Arial"/>
        </w:rPr>
      </w:pPr>
    </w:p>
    <w:p w14:paraId="5918C261" w14:textId="302FC258" w:rsidR="00EF3A8E" w:rsidRPr="001C2CF3" w:rsidRDefault="00B23B6B" w:rsidP="003A057D">
      <w:pPr>
        <w:pStyle w:val="Odstavecseseznamem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B23B6B">
        <w:rPr>
          <w:rFonts w:ascii="Arial" w:hAnsi="Arial" w:cs="Arial"/>
          <w:snapToGrid w:val="0"/>
        </w:rPr>
        <w:t>ěnit ne</w:t>
      </w:r>
      <w:smartTag w:uri="urn:schemas-microsoft-com:office:smarttags" w:element="PersonName">
        <w:r w:rsidRPr="00B23B6B">
          <w:rPr>
            <w:rFonts w:ascii="Arial" w:hAnsi="Arial" w:cs="Arial"/>
            <w:snapToGrid w:val="0"/>
          </w:rPr>
          <w:t>b</w:t>
        </w:r>
      </w:smartTag>
      <w:r w:rsidRPr="00B23B6B">
        <w:rPr>
          <w:rFonts w:ascii="Arial" w:hAnsi="Arial" w:cs="Arial"/>
          <w:snapToGrid w:val="0"/>
        </w:rPr>
        <w:t>o doplňovat text této smlouvy je možné jen formou písemných dodatků, které musí být řádně potvrzené a podepsané oprávněnými zástupci smluvních stran.</w:t>
      </w:r>
    </w:p>
    <w:p w14:paraId="7F37EBE9" w14:textId="77777777" w:rsidR="001C2CF3" w:rsidRPr="001C2CF3" w:rsidRDefault="001C2CF3" w:rsidP="001C2CF3">
      <w:pPr>
        <w:pStyle w:val="Odstavecseseznamem"/>
        <w:rPr>
          <w:rFonts w:ascii="Arial" w:hAnsi="Arial" w:cs="Arial"/>
        </w:rPr>
      </w:pPr>
    </w:p>
    <w:p w14:paraId="333F6517" w14:textId="5F8DDFC2" w:rsidR="001C2CF3" w:rsidRDefault="001C2CF3" w:rsidP="003A057D">
      <w:pPr>
        <w:pStyle w:val="Odstavecseseznamem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této smlouvy jsou tyto přílohy:</w:t>
      </w:r>
    </w:p>
    <w:p w14:paraId="0A42E698" w14:textId="77777777" w:rsidR="001C2CF3" w:rsidRPr="001C2CF3" w:rsidRDefault="001C2CF3" w:rsidP="001C2CF3">
      <w:pPr>
        <w:pStyle w:val="Odstavecseseznamem"/>
        <w:rPr>
          <w:rFonts w:ascii="Arial" w:hAnsi="Arial" w:cs="Arial"/>
        </w:rPr>
      </w:pPr>
    </w:p>
    <w:p w14:paraId="0F7664A8" w14:textId="7FE1AFCD" w:rsidR="006712BC" w:rsidRPr="005362AF" w:rsidRDefault="006712BC" w:rsidP="001C2CF3">
      <w:pPr>
        <w:pStyle w:val="Odstavecseseznamem"/>
        <w:ind w:left="426"/>
        <w:jc w:val="both"/>
        <w:rPr>
          <w:rFonts w:ascii="Arial" w:hAnsi="Arial" w:cs="Arial"/>
        </w:rPr>
      </w:pPr>
      <w:r w:rsidRPr="005362AF">
        <w:rPr>
          <w:rFonts w:ascii="Arial" w:hAnsi="Arial" w:cs="Arial"/>
        </w:rPr>
        <w:t xml:space="preserve">Příloha č. </w:t>
      </w:r>
      <w:r w:rsidR="00BC2D5C" w:rsidRPr="005362AF">
        <w:rPr>
          <w:rFonts w:ascii="Arial" w:hAnsi="Arial" w:cs="Arial"/>
        </w:rPr>
        <w:t>1</w:t>
      </w:r>
      <w:r w:rsidRPr="005362AF">
        <w:rPr>
          <w:rFonts w:ascii="Arial" w:hAnsi="Arial" w:cs="Arial"/>
        </w:rPr>
        <w:t xml:space="preserve"> – Sadební materiál</w:t>
      </w:r>
      <w:r w:rsidR="00740914" w:rsidRPr="005362AF">
        <w:rPr>
          <w:rFonts w:ascii="Arial" w:hAnsi="Arial" w:cs="Arial"/>
        </w:rPr>
        <w:t xml:space="preserve"> a jeho parametry</w:t>
      </w:r>
      <w:r w:rsidRPr="005362AF">
        <w:rPr>
          <w:rFonts w:ascii="Arial" w:hAnsi="Arial" w:cs="Arial"/>
        </w:rPr>
        <w:t xml:space="preserve"> </w:t>
      </w:r>
    </w:p>
    <w:p w14:paraId="177EF743" w14:textId="77777777" w:rsidR="00270641" w:rsidRDefault="00270641" w:rsidP="00963585">
      <w:pPr>
        <w:rPr>
          <w:rFonts w:ascii="Arial" w:hAnsi="Arial" w:cs="Arial"/>
        </w:rPr>
      </w:pPr>
    </w:p>
    <w:p w14:paraId="4EFF9096" w14:textId="14FE64CA" w:rsidR="00963585" w:rsidRPr="00F94CC6" w:rsidRDefault="00482386" w:rsidP="00270641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V Mostě, dne:</w:t>
      </w:r>
      <w:r w:rsidR="00A80D30">
        <w:rPr>
          <w:rFonts w:ascii="Arial" w:hAnsi="Arial" w:cs="Arial"/>
        </w:rPr>
        <w:t xml:space="preserve"> 29.2.2024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DC69F0" w:rsidRPr="00F94CC6">
        <w:rPr>
          <w:rFonts w:ascii="Arial" w:hAnsi="Arial" w:cs="Arial"/>
        </w:rPr>
        <w:t xml:space="preserve">              </w:t>
      </w:r>
      <w:r w:rsidR="00A82836" w:rsidRPr="00A80D30">
        <w:rPr>
          <w:rFonts w:ascii="Arial" w:hAnsi="Arial" w:cs="Arial"/>
        </w:rPr>
        <w:t>V</w:t>
      </w:r>
      <w:r w:rsidR="00A80D30" w:rsidRPr="00A80D30">
        <w:rPr>
          <w:rFonts w:ascii="Arial" w:hAnsi="Arial" w:cs="Arial"/>
        </w:rPr>
        <w:t> Řečanech nad Labem</w:t>
      </w:r>
      <w:r w:rsidR="00A82836" w:rsidRPr="00A80D30">
        <w:rPr>
          <w:rFonts w:ascii="Arial" w:hAnsi="Arial" w:cs="Arial"/>
        </w:rPr>
        <w:t>, dn</w:t>
      </w:r>
      <w:r w:rsidR="005A2379">
        <w:rPr>
          <w:rFonts w:ascii="Arial" w:hAnsi="Arial" w:cs="Arial"/>
        </w:rPr>
        <w:t>e:</w:t>
      </w:r>
    </w:p>
    <w:p w14:paraId="7BF500BF" w14:textId="77777777" w:rsidR="00B54F33" w:rsidRPr="00F94CC6" w:rsidRDefault="00B54F33" w:rsidP="00963585">
      <w:pPr>
        <w:rPr>
          <w:rFonts w:ascii="Arial" w:hAnsi="Arial" w:cs="Arial"/>
        </w:rPr>
      </w:pPr>
    </w:p>
    <w:p w14:paraId="012A9BC6" w14:textId="793B69BD" w:rsidR="00963585" w:rsidRPr="00F94CC6" w:rsidRDefault="00482386" w:rsidP="00270641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Za objednatele</w:t>
      </w:r>
      <w:r w:rsidR="00324D7B">
        <w:rPr>
          <w:rFonts w:ascii="Arial" w:hAnsi="Arial" w:cs="Arial"/>
        </w:rPr>
        <w:t>/kupujícího</w:t>
      </w:r>
      <w:r w:rsidR="00963585" w:rsidRPr="00F94CC6">
        <w:rPr>
          <w:rFonts w:ascii="Arial" w:hAnsi="Arial" w:cs="Arial"/>
        </w:rPr>
        <w:t xml:space="preserve">:                                                </w:t>
      </w:r>
      <w:r w:rsidR="00324D7B">
        <w:rPr>
          <w:rFonts w:ascii="Arial" w:hAnsi="Arial" w:cs="Arial"/>
        </w:rPr>
        <w:t xml:space="preserve">     </w:t>
      </w:r>
      <w:r w:rsidRPr="00F94CC6">
        <w:rPr>
          <w:rFonts w:ascii="Arial" w:hAnsi="Arial" w:cs="Arial"/>
        </w:rPr>
        <w:t>Za dodavatele</w:t>
      </w:r>
      <w:r w:rsidR="00324D7B">
        <w:rPr>
          <w:rFonts w:ascii="Arial" w:hAnsi="Arial" w:cs="Arial"/>
        </w:rPr>
        <w:t>/prodávajícího</w:t>
      </w:r>
      <w:r w:rsidR="00963585" w:rsidRPr="00F94CC6">
        <w:rPr>
          <w:rFonts w:ascii="Arial" w:hAnsi="Arial" w:cs="Arial"/>
        </w:rPr>
        <w:t xml:space="preserve">: </w:t>
      </w:r>
    </w:p>
    <w:p w14:paraId="5AA69C1F" w14:textId="77777777" w:rsidR="00F902B0" w:rsidRPr="00F94CC6" w:rsidRDefault="00F902B0">
      <w:pPr>
        <w:rPr>
          <w:rFonts w:ascii="Arial" w:hAnsi="Arial" w:cs="Arial"/>
        </w:rPr>
      </w:pPr>
    </w:p>
    <w:p w14:paraId="6C79CFE4" w14:textId="1A5FE027" w:rsidR="004F70CF" w:rsidRDefault="004F70CF">
      <w:pPr>
        <w:rPr>
          <w:rFonts w:ascii="Arial" w:hAnsi="Arial" w:cs="Arial"/>
        </w:rPr>
      </w:pPr>
    </w:p>
    <w:p w14:paraId="6B2701BF" w14:textId="77777777" w:rsidR="004821DF" w:rsidRPr="00F94CC6" w:rsidRDefault="004821DF">
      <w:pPr>
        <w:rPr>
          <w:rFonts w:ascii="Arial" w:hAnsi="Arial" w:cs="Arial"/>
        </w:rPr>
      </w:pPr>
    </w:p>
    <w:p w14:paraId="50633E5E" w14:textId="3D47661F" w:rsidR="00C52564" w:rsidRPr="00F94CC6" w:rsidRDefault="00C52564" w:rsidP="00270641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…………………………………………</w:t>
      </w:r>
      <w:r w:rsidR="00A82836" w:rsidRPr="00F94CC6">
        <w:rPr>
          <w:rFonts w:ascii="Arial" w:hAnsi="Arial" w:cs="Arial"/>
        </w:rPr>
        <w:tab/>
        <w:t xml:space="preserve">   </w:t>
      </w:r>
      <w:r w:rsidR="00EF3A8E">
        <w:rPr>
          <w:rFonts w:ascii="Arial" w:hAnsi="Arial" w:cs="Arial"/>
        </w:rPr>
        <w:tab/>
      </w:r>
      <w:r w:rsidR="00EF3A8E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   </w:t>
      </w:r>
      <w:r w:rsidR="00A82836" w:rsidRPr="005A2379">
        <w:rPr>
          <w:rFonts w:ascii="Arial" w:hAnsi="Arial" w:cs="Arial"/>
        </w:rPr>
        <w:t>…………………………………………</w:t>
      </w:r>
      <w:r w:rsidR="00A82836" w:rsidRPr="00F94CC6">
        <w:rPr>
          <w:rFonts w:ascii="Arial" w:hAnsi="Arial" w:cs="Arial"/>
        </w:rPr>
        <w:tab/>
      </w:r>
    </w:p>
    <w:p w14:paraId="31EA69A6" w14:textId="272F0654" w:rsidR="00573643" w:rsidRPr="00F94CC6" w:rsidRDefault="00C52564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 w:rsidRPr="005F74A3">
        <w:rPr>
          <w:rFonts w:ascii="Arial" w:hAnsi="Arial" w:cs="Arial"/>
          <w:highlight w:val="black"/>
        </w:rPr>
        <w:t xml:space="preserve">Bc. Miroslav Adam </w:t>
      </w:r>
      <w:r w:rsidR="005A2379" w:rsidRPr="005F74A3">
        <w:rPr>
          <w:rFonts w:ascii="Arial" w:hAnsi="Arial" w:cs="Arial"/>
          <w:highlight w:val="black"/>
        </w:rPr>
        <w:t xml:space="preserve">                                                                  Ing. Vojtěch Němec, prokurista</w:t>
      </w:r>
    </w:p>
    <w:p w14:paraId="12C0F6EF" w14:textId="6C59EA33" w:rsidR="005362AF" w:rsidRDefault="00C52564" w:rsidP="00BE3322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ředitel </w:t>
      </w:r>
      <w:r w:rsidR="00A80D30">
        <w:rPr>
          <w:rFonts w:ascii="Arial" w:hAnsi="Arial" w:cs="Arial"/>
        </w:rPr>
        <w:t>SML Most, p.o</w:t>
      </w:r>
      <w:r w:rsidRPr="00F94CC6">
        <w:rPr>
          <w:rFonts w:ascii="Arial" w:hAnsi="Arial" w:cs="Arial"/>
        </w:rPr>
        <w:t>.</w:t>
      </w:r>
    </w:p>
    <w:p w14:paraId="79341EF8" w14:textId="77777777" w:rsidR="003413DB" w:rsidRDefault="003413DB" w:rsidP="003413DB">
      <w:pPr>
        <w:jc w:val="both"/>
        <w:rPr>
          <w:rFonts w:ascii="Arial" w:hAnsi="Arial" w:cs="Arial"/>
        </w:rPr>
      </w:pPr>
    </w:p>
    <w:p w14:paraId="4DAF2945" w14:textId="54FFED01" w:rsidR="006712BC" w:rsidRPr="003413DB" w:rsidRDefault="00CC138B" w:rsidP="003413DB">
      <w:pPr>
        <w:ind w:firstLine="708"/>
        <w:jc w:val="both"/>
        <w:rPr>
          <w:rFonts w:ascii="Arial" w:hAnsi="Arial" w:cs="Arial"/>
        </w:rPr>
      </w:pPr>
      <w:r w:rsidRPr="003413DB">
        <w:rPr>
          <w:rFonts w:ascii="Arial" w:hAnsi="Arial" w:cs="Arial"/>
        </w:rPr>
        <w:t>Příloha č. 1</w:t>
      </w:r>
      <w:r w:rsidR="006712BC" w:rsidRPr="003413DB">
        <w:rPr>
          <w:rFonts w:ascii="Arial" w:hAnsi="Arial" w:cs="Arial"/>
        </w:rPr>
        <w:t xml:space="preserve"> – Sadební materiál </w:t>
      </w:r>
      <w:r w:rsidR="00740914" w:rsidRPr="003413DB">
        <w:rPr>
          <w:rFonts w:ascii="Arial" w:hAnsi="Arial" w:cs="Arial"/>
        </w:rPr>
        <w:t>a jeho parametry</w:t>
      </w:r>
    </w:p>
    <w:p w14:paraId="276F66ED" w14:textId="2603601C" w:rsidR="006712BC" w:rsidRDefault="006712BC" w:rsidP="006712BC">
      <w:pPr>
        <w:pStyle w:val="Odstavecseseznamem"/>
        <w:ind w:left="426"/>
        <w:jc w:val="both"/>
        <w:rPr>
          <w:rFonts w:ascii="Arial" w:hAnsi="Arial" w:cs="Arial"/>
          <w:highlight w:val="magenta"/>
        </w:rPr>
      </w:pPr>
    </w:p>
    <w:p w14:paraId="6A8AC6D8" w14:textId="04512C9D" w:rsidR="006712BC" w:rsidRDefault="006712BC" w:rsidP="006712BC">
      <w:pPr>
        <w:pStyle w:val="Odstavecseseznamem"/>
        <w:ind w:left="426"/>
        <w:jc w:val="both"/>
        <w:rPr>
          <w:rFonts w:ascii="Arial" w:hAnsi="Arial" w:cs="Arial"/>
          <w:highlight w:val="magent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85"/>
        <w:gridCol w:w="1559"/>
        <w:gridCol w:w="2021"/>
        <w:gridCol w:w="2022"/>
      </w:tblGrid>
      <w:tr w:rsidR="004A4342" w:rsidRPr="004A4342" w14:paraId="5CE341F8" w14:textId="77777777" w:rsidTr="005F7B44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08DF66D3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Dřevina</w:t>
            </w:r>
          </w:p>
          <w:p w14:paraId="7D785110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(název)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CADDA8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Druh</w:t>
            </w:r>
          </w:p>
          <w:p w14:paraId="00A63FD7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(kód sad. mat.)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BCB5D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Množství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4E5615C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LVS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ED5030F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PLO</w:t>
            </w:r>
          </w:p>
        </w:tc>
      </w:tr>
      <w:tr w:rsidR="004A4342" w:rsidRPr="004A4342" w14:paraId="5AD4E3CB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1566BA09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>Dub zimní – DBZ</w:t>
            </w:r>
            <w:r w:rsidRPr="004A4342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4A4342">
              <w:rPr>
                <w:rFonts w:ascii="Calibri" w:hAnsi="Calibri"/>
                <w:sz w:val="22"/>
                <w:szCs w:val="22"/>
              </w:rPr>
              <w:t>prostokořenný</w:t>
            </w:r>
            <w:proofErr w:type="spellEnd"/>
            <w:r w:rsidRPr="004A4342">
              <w:rPr>
                <w:rFonts w:ascii="Calibri" w:hAnsi="Calibri"/>
                <w:sz w:val="22"/>
                <w:szCs w:val="22"/>
              </w:rPr>
              <w:t>)</w:t>
            </w: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BB72D" w14:textId="77777777" w:rsidR="004A4342" w:rsidRPr="004A4342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>42260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EECE5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9 000 ks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8C30C33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DB7AF83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5</w:t>
            </w:r>
          </w:p>
        </w:tc>
      </w:tr>
      <w:tr w:rsidR="004A4342" w:rsidRPr="004A4342" w14:paraId="0C06F530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3433CD38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>Buk lesní – BK</w:t>
            </w:r>
          </w:p>
          <w:p w14:paraId="4254BB74" w14:textId="77777777" w:rsidR="004A4342" w:rsidRPr="004A4342" w:rsidRDefault="004A4342" w:rsidP="004A4342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hAnsi="Arial" w:cs="Arial"/>
                <w:kern w:val="18"/>
              </w:rPr>
              <w:t>(</w:t>
            </w:r>
            <w:proofErr w:type="spellStart"/>
            <w:r w:rsidRPr="004A4342">
              <w:rPr>
                <w:rFonts w:ascii="Arial" w:hAnsi="Arial" w:cs="Arial"/>
                <w:kern w:val="18"/>
              </w:rPr>
              <w:t>prostokořenný</w:t>
            </w:r>
            <w:proofErr w:type="spellEnd"/>
            <w:r w:rsidRPr="004A4342">
              <w:rPr>
                <w:rFonts w:ascii="Arial" w:hAnsi="Arial" w:cs="Arial"/>
                <w:kern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83060" w14:textId="77777777" w:rsidR="004A4342" w:rsidRPr="004A4342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>50260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4A78C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16 000 ks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AC6314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C61B91A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5</w:t>
            </w:r>
          </w:p>
        </w:tc>
      </w:tr>
      <w:tr w:rsidR="004A4342" w:rsidRPr="004A4342" w14:paraId="2731DB81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01F8E4A5" w14:textId="77777777" w:rsidR="004A4342" w:rsidRPr="004A4342" w:rsidRDefault="004A4342" w:rsidP="004A4342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>Buk lesní – BK</w:t>
            </w:r>
          </w:p>
          <w:p w14:paraId="446835E1" w14:textId="77777777" w:rsidR="004A4342" w:rsidRPr="004A4342" w:rsidRDefault="004A4342" w:rsidP="004A4342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hAnsi="Arial" w:cs="Arial"/>
                <w:kern w:val="18"/>
              </w:rPr>
              <w:t>(</w:t>
            </w:r>
            <w:proofErr w:type="spellStart"/>
            <w:r w:rsidRPr="004A4342">
              <w:rPr>
                <w:rFonts w:ascii="Arial" w:hAnsi="Arial" w:cs="Arial"/>
                <w:kern w:val="18"/>
              </w:rPr>
              <w:t>prostokořenný</w:t>
            </w:r>
            <w:proofErr w:type="spellEnd"/>
            <w:r w:rsidRPr="004A4342">
              <w:rPr>
                <w:rFonts w:ascii="Arial" w:hAnsi="Arial" w:cs="Arial"/>
                <w:kern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E7CB76" w14:textId="77777777" w:rsidR="004A4342" w:rsidRPr="004A4342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>50260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54CBB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51 000 ks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0D53EA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7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858F168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1</w:t>
            </w:r>
          </w:p>
        </w:tc>
      </w:tr>
      <w:tr w:rsidR="004A4342" w:rsidRPr="004A4342" w14:paraId="0DBD1F82" w14:textId="77777777" w:rsidTr="006D5F17">
        <w:trPr>
          <w:jc w:val="center"/>
        </w:trPr>
        <w:tc>
          <w:tcPr>
            <w:tcW w:w="1916" w:type="dxa"/>
            <w:shd w:val="clear" w:color="auto" w:fill="auto"/>
            <w:vAlign w:val="center"/>
          </w:tcPr>
          <w:p w14:paraId="3EBEAA99" w14:textId="77777777" w:rsidR="004A4342" w:rsidRPr="004A4342" w:rsidRDefault="004A4342" w:rsidP="004A4342">
            <w:pPr>
              <w:autoSpaceDE w:val="0"/>
              <w:autoSpaceDN w:val="0"/>
              <w:spacing w:before="120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b/>
                <w:color w:val="000000"/>
                <w:kern w:val="18"/>
              </w:rPr>
              <w:t>celkem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3750B" w14:textId="77777777" w:rsidR="004A4342" w:rsidRPr="004A4342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</w:rPr>
            </w:pPr>
            <w:r w:rsidRPr="004A4342">
              <w:rPr>
                <w:rFonts w:ascii="Arial" w:eastAsiaTheme="minorHAnsi" w:hAnsi="Arial" w:cs="Arial"/>
                <w:color w:val="000000"/>
                <w:kern w:val="18"/>
              </w:rPr>
              <w:t>--------------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DE916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b/>
                <w:bCs/>
                <w:color w:val="000000"/>
                <w:kern w:val="18"/>
                <w:highlight w:val="black"/>
              </w:rPr>
              <w:t>76 000 ks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673AC6A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--------------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EAA138E" w14:textId="77777777" w:rsidR="004A4342" w:rsidRPr="005F74A3" w:rsidRDefault="004A4342" w:rsidP="006D5F17">
            <w:pPr>
              <w:autoSpaceDE w:val="0"/>
              <w:autoSpaceDN w:val="0"/>
              <w:spacing w:before="120"/>
              <w:jc w:val="right"/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</w:pPr>
            <w:r w:rsidRPr="005F74A3">
              <w:rPr>
                <w:rFonts w:ascii="Arial" w:eastAsiaTheme="minorHAnsi" w:hAnsi="Arial" w:cs="Arial"/>
                <w:color w:val="000000"/>
                <w:kern w:val="18"/>
                <w:highlight w:val="black"/>
              </w:rPr>
              <w:t>------------------</w:t>
            </w:r>
          </w:p>
        </w:tc>
      </w:tr>
    </w:tbl>
    <w:p w14:paraId="39293251" w14:textId="77777777" w:rsidR="006712BC" w:rsidRPr="00F16606" w:rsidRDefault="006712BC" w:rsidP="006712BC">
      <w:pPr>
        <w:pStyle w:val="Odstavecseseznamem"/>
        <w:ind w:left="426"/>
        <w:jc w:val="both"/>
        <w:rPr>
          <w:rFonts w:ascii="Arial" w:hAnsi="Arial" w:cs="Arial"/>
          <w:highlight w:val="magenta"/>
        </w:rPr>
      </w:pPr>
    </w:p>
    <w:p w14:paraId="225F96D4" w14:textId="45D49148" w:rsidR="006712BC" w:rsidRDefault="006712BC" w:rsidP="00BE3322">
      <w:pPr>
        <w:rPr>
          <w:rFonts w:ascii="Arial" w:hAnsi="Arial" w:cs="Arial"/>
        </w:rPr>
      </w:pPr>
    </w:p>
    <w:p w14:paraId="06D65C17" w14:textId="01227F8D" w:rsidR="006712BC" w:rsidRDefault="006712BC" w:rsidP="00BE3322">
      <w:pPr>
        <w:rPr>
          <w:rFonts w:ascii="Arial" w:hAnsi="Arial" w:cs="Arial"/>
        </w:rPr>
      </w:pPr>
    </w:p>
    <w:p w14:paraId="23840556" w14:textId="035A02E6" w:rsidR="006712BC" w:rsidRDefault="006712BC" w:rsidP="00BE3322">
      <w:pPr>
        <w:rPr>
          <w:rFonts w:ascii="Arial" w:hAnsi="Arial" w:cs="Arial"/>
        </w:rPr>
      </w:pPr>
    </w:p>
    <w:p w14:paraId="2F2DDCB7" w14:textId="25E1C4CD" w:rsidR="006712BC" w:rsidRDefault="006712BC" w:rsidP="00BE3322">
      <w:pPr>
        <w:rPr>
          <w:rFonts w:ascii="Arial" w:hAnsi="Arial" w:cs="Arial"/>
        </w:rPr>
      </w:pPr>
    </w:p>
    <w:p w14:paraId="6147C26A" w14:textId="33D701F8" w:rsidR="006712BC" w:rsidRDefault="006712BC" w:rsidP="00BE3322">
      <w:pPr>
        <w:rPr>
          <w:rFonts w:ascii="Arial" w:hAnsi="Arial" w:cs="Arial"/>
        </w:rPr>
      </w:pPr>
    </w:p>
    <w:p w14:paraId="5A734F40" w14:textId="5E7D15E8" w:rsidR="006712BC" w:rsidRDefault="006712BC" w:rsidP="00BE3322">
      <w:pPr>
        <w:rPr>
          <w:rFonts w:ascii="Arial" w:hAnsi="Arial" w:cs="Arial"/>
        </w:rPr>
      </w:pPr>
    </w:p>
    <w:p w14:paraId="7FBE59DE" w14:textId="77777777" w:rsidR="006712BC" w:rsidRPr="00F94CC6" w:rsidRDefault="006712BC" w:rsidP="00BE3322">
      <w:pPr>
        <w:rPr>
          <w:rFonts w:ascii="Arial" w:hAnsi="Arial" w:cs="Arial"/>
        </w:rPr>
      </w:pPr>
    </w:p>
    <w:sectPr w:rsidR="006712BC" w:rsidRPr="00F94CC6" w:rsidSect="00EC2840">
      <w:footerReference w:type="default" r:id="rId8"/>
      <w:pgSz w:w="11906" w:h="16838"/>
      <w:pgMar w:top="993" w:right="849" w:bottom="141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A9C4" w14:textId="77777777" w:rsidR="00EC2840" w:rsidRDefault="00EC2840" w:rsidP="00F94CC6">
      <w:r>
        <w:separator/>
      </w:r>
    </w:p>
  </w:endnote>
  <w:endnote w:type="continuationSeparator" w:id="0">
    <w:p w14:paraId="1E414A96" w14:textId="77777777" w:rsidR="00EC2840" w:rsidRDefault="00EC2840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2013"/>
      <w:docPartObj>
        <w:docPartGallery w:val="Page Numbers (Bottom of Page)"/>
        <w:docPartUnique/>
      </w:docPartObj>
    </w:sdtPr>
    <w:sdtEndPr/>
    <w:sdtContent>
      <w:p w14:paraId="0E4D61FA" w14:textId="6E37D7AD" w:rsidR="00F41921" w:rsidRDefault="00F41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39">
          <w:rPr>
            <w:noProof/>
          </w:rPr>
          <w:t>6</w:t>
        </w:r>
        <w:r>
          <w:fldChar w:fldCharType="end"/>
        </w:r>
      </w:p>
    </w:sdtContent>
  </w:sdt>
  <w:p w14:paraId="67621C4E" w14:textId="03C3EC50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7057" w14:textId="77777777" w:rsidR="00EC2840" w:rsidRDefault="00EC2840" w:rsidP="00F94CC6">
      <w:r>
        <w:separator/>
      </w:r>
    </w:p>
  </w:footnote>
  <w:footnote w:type="continuationSeparator" w:id="0">
    <w:p w14:paraId="7C78D2DA" w14:textId="77777777" w:rsidR="00EC2840" w:rsidRDefault="00EC2840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D43F5C"/>
    <w:multiLevelType w:val="multilevel"/>
    <w:tmpl w:val="EE1A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3779E"/>
    <w:multiLevelType w:val="multilevel"/>
    <w:tmpl w:val="375C2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1B03B2"/>
    <w:multiLevelType w:val="hybridMultilevel"/>
    <w:tmpl w:val="1E947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83442"/>
    <w:multiLevelType w:val="hybridMultilevel"/>
    <w:tmpl w:val="2A5083E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986869"/>
    <w:multiLevelType w:val="hybridMultilevel"/>
    <w:tmpl w:val="DDD0FE2A"/>
    <w:lvl w:ilvl="0" w:tplc="B518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EC254E"/>
    <w:multiLevelType w:val="hybridMultilevel"/>
    <w:tmpl w:val="8FA2E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2B575797"/>
    <w:multiLevelType w:val="hybridMultilevel"/>
    <w:tmpl w:val="AD169F9C"/>
    <w:lvl w:ilvl="0" w:tplc="AA143D2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311D587C"/>
    <w:multiLevelType w:val="hybridMultilevel"/>
    <w:tmpl w:val="B70273A2"/>
    <w:lvl w:ilvl="0" w:tplc="04050017">
      <w:start w:val="1"/>
      <w:numFmt w:val="lowerLetter"/>
      <w:lvlText w:val="%1)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768C2"/>
    <w:multiLevelType w:val="hybridMultilevel"/>
    <w:tmpl w:val="EF2AB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4AEC"/>
    <w:multiLevelType w:val="multilevel"/>
    <w:tmpl w:val="09CE74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3" w15:restartNumberingAfterBreak="0">
    <w:nsid w:val="3EC121A7"/>
    <w:multiLevelType w:val="hybridMultilevel"/>
    <w:tmpl w:val="5F52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4F6038"/>
    <w:multiLevelType w:val="multilevel"/>
    <w:tmpl w:val="95C42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8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70914D34"/>
    <w:multiLevelType w:val="hybridMultilevel"/>
    <w:tmpl w:val="07D251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89909">
    <w:abstractNumId w:val="24"/>
  </w:num>
  <w:num w:numId="2" w16cid:durableId="1600985467">
    <w:abstractNumId w:val="16"/>
  </w:num>
  <w:num w:numId="3" w16cid:durableId="862862486">
    <w:abstractNumId w:val="25"/>
  </w:num>
  <w:num w:numId="4" w16cid:durableId="1798334796">
    <w:abstractNumId w:val="4"/>
  </w:num>
  <w:num w:numId="5" w16cid:durableId="21128923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338194">
    <w:abstractNumId w:val="32"/>
  </w:num>
  <w:num w:numId="7" w16cid:durableId="1432555936">
    <w:abstractNumId w:val="12"/>
  </w:num>
  <w:num w:numId="8" w16cid:durableId="618995755">
    <w:abstractNumId w:val="15"/>
  </w:num>
  <w:num w:numId="9" w16cid:durableId="2041006516">
    <w:abstractNumId w:val="33"/>
  </w:num>
  <w:num w:numId="10" w16cid:durableId="2061780902">
    <w:abstractNumId w:val="6"/>
  </w:num>
  <w:num w:numId="11" w16cid:durableId="1136141671">
    <w:abstractNumId w:val="10"/>
  </w:num>
  <w:num w:numId="12" w16cid:durableId="1644043843">
    <w:abstractNumId w:val="20"/>
  </w:num>
  <w:num w:numId="13" w16cid:durableId="789518258">
    <w:abstractNumId w:val="34"/>
  </w:num>
  <w:num w:numId="14" w16cid:durableId="1941453851">
    <w:abstractNumId w:val="30"/>
  </w:num>
  <w:num w:numId="15" w16cid:durableId="1283734075">
    <w:abstractNumId w:val="5"/>
  </w:num>
  <w:num w:numId="16" w16cid:durableId="520362436">
    <w:abstractNumId w:val="29"/>
  </w:num>
  <w:num w:numId="17" w16cid:durableId="981077866">
    <w:abstractNumId w:val="11"/>
  </w:num>
  <w:num w:numId="18" w16cid:durableId="1867064048">
    <w:abstractNumId w:val="14"/>
  </w:num>
  <w:num w:numId="19" w16cid:durableId="1368094419">
    <w:abstractNumId w:val="26"/>
  </w:num>
  <w:num w:numId="20" w16cid:durableId="903486670">
    <w:abstractNumId w:val="27"/>
  </w:num>
  <w:num w:numId="21" w16cid:durableId="1497921497">
    <w:abstractNumId w:val="0"/>
  </w:num>
  <w:num w:numId="22" w16cid:durableId="196744611">
    <w:abstractNumId w:val="2"/>
  </w:num>
  <w:num w:numId="23" w16cid:durableId="1183518732">
    <w:abstractNumId w:val="28"/>
  </w:num>
  <w:num w:numId="24" w16cid:durableId="294484774">
    <w:abstractNumId w:val="19"/>
  </w:num>
  <w:num w:numId="25" w16cid:durableId="789669922">
    <w:abstractNumId w:val="1"/>
  </w:num>
  <w:num w:numId="26" w16cid:durableId="458887607">
    <w:abstractNumId w:val="31"/>
  </w:num>
  <w:num w:numId="27" w16cid:durableId="1116949409">
    <w:abstractNumId w:val="8"/>
  </w:num>
  <w:num w:numId="28" w16cid:durableId="823663944">
    <w:abstractNumId w:val="22"/>
  </w:num>
  <w:num w:numId="29" w16cid:durableId="805896450">
    <w:abstractNumId w:val="18"/>
  </w:num>
  <w:num w:numId="30" w16cid:durableId="1722054222">
    <w:abstractNumId w:val="17"/>
  </w:num>
  <w:num w:numId="31" w16cid:durableId="1903561619">
    <w:abstractNumId w:val="13"/>
  </w:num>
  <w:num w:numId="32" w16cid:durableId="1373191123">
    <w:abstractNumId w:val="9"/>
  </w:num>
  <w:num w:numId="33" w16cid:durableId="932394616">
    <w:abstractNumId w:val="23"/>
  </w:num>
  <w:num w:numId="34" w16cid:durableId="367461106">
    <w:abstractNumId w:val="21"/>
  </w:num>
  <w:num w:numId="35" w16cid:durableId="671030958">
    <w:abstractNumId w:val="3"/>
  </w:num>
  <w:num w:numId="36" w16cid:durableId="2001998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12852"/>
    <w:rsid w:val="00014001"/>
    <w:rsid w:val="00022A98"/>
    <w:rsid w:val="00032CCC"/>
    <w:rsid w:val="00046160"/>
    <w:rsid w:val="00046766"/>
    <w:rsid w:val="00050502"/>
    <w:rsid w:val="00050BF3"/>
    <w:rsid w:val="00052F73"/>
    <w:rsid w:val="000864E5"/>
    <w:rsid w:val="00086D1E"/>
    <w:rsid w:val="00090C15"/>
    <w:rsid w:val="000A0FB3"/>
    <w:rsid w:val="000A167E"/>
    <w:rsid w:val="000A27B3"/>
    <w:rsid w:val="000B0EBA"/>
    <w:rsid w:val="000B16ED"/>
    <w:rsid w:val="000B6F4B"/>
    <w:rsid w:val="000C4569"/>
    <w:rsid w:val="000D1C6D"/>
    <w:rsid w:val="000F5313"/>
    <w:rsid w:val="00101866"/>
    <w:rsid w:val="00105B56"/>
    <w:rsid w:val="00110611"/>
    <w:rsid w:val="00126495"/>
    <w:rsid w:val="00126F17"/>
    <w:rsid w:val="00134BC1"/>
    <w:rsid w:val="00135927"/>
    <w:rsid w:val="001408D4"/>
    <w:rsid w:val="00142554"/>
    <w:rsid w:val="001617F4"/>
    <w:rsid w:val="0018132F"/>
    <w:rsid w:val="001B1697"/>
    <w:rsid w:val="001C2CF3"/>
    <w:rsid w:val="001C517E"/>
    <w:rsid w:val="001E5FD2"/>
    <w:rsid w:val="001F79CF"/>
    <w:rsid w:val="00211ACA"/>
    <w:rsid w:val="00211E4D"/>
    <w:rsid w:val="00216BA5"/>
    <w:rsid w:val="00222309"/>
    <w:rsid w:val="002266B6"/>
    <w:rsid w:val="00254426"/>
    <w:rsid w:val="00257DE9"/>
    <w:rsid w:val="00257EE1"/>
    <w:rsid w:val="00264E30"/>
    <w:rsid w:val="00265A89"/>
    <w:rsid w:val="00270641"/>
    <w:rsid w:val="00281A42"/>
    <w:rsid w:val="002913EB"/>
    <w:rsid w:val="00294925"/>
    <w:rsid w:val="002A1E14"/>
    <w:rsid w:val="002A6146"/>
    <w:rsid w:val="002A7886"/>
    <w:rsid w:val="002B2BD6"/>
    <w:rsid w:val="002B4FE7"/>
    <w:rsid w:val="002B7756"/>
    <w:rsid w:val="002C34A2"/>
    <w:rsid w:val="002C3B2E"/>
    <w:rsid w:val="002D4AF6"/>
    <w:rsid w:val="002F4970"/>
    <w:rsid w:val="00300FE4"/>
    <w:rsid w:val="00307BEE"/>
    <w:rsid w:val="00324D7B"/>
    <w:rsid w:val="00326961"/>
    <w:rsid w:val="0032697F"/>
    <w:rsid w:val="003413DB"/>
    <w:rsid w:val="003556F9"/>
    <w:rsid w:val="0035670C"/>
    <w:rsid w:val="00376F00"/>
    <w:rsid w:val="003811D3"/>
    <w:rsid w:val="00385DC0"/>
    <w:rsid w:val="003A057D"/>
    <w:rsid w:val="003B3484"/>
    <w:rsid w:val="003B6578"/>
    <w:rsid w:val="003C3860"/>
    <w:rsid w:val="003C5106"/>
    <w:rsid w:val="003C5E70"/>
    <w:rsid w:val="003C793E"/>
    <w:rsid w:val="003D5EFE"/>
    <w:rsid w:val="003E4110"/>
    <w:rsid w:val="004011D4"/>
    <w:rsid w:val="00401DE9"/>
    <w:rsid w:val="004054B7"/>
    <w:rsid w:val="00407B51"/>
    <w:rsid w:val="0041346F"/>
    <w:rsid w:val="00413E97"/>
    <w:rsid w:val="00416C9F"/>
    <w:rsid w:val="0042327F"/>
    <w:rsid w:val="00423B9C"/>
    <w:rsid w:val="00425B18"/>
    <w:rsid w:val="004306FA"/>
    <w:rsid w:val="00435335"/>
    <w:rsid w:val="00445024"/>
    <w:rsid w:val="00446C2D"/>
    <w:rsid w:val="0045286D"/>
    <w:rsid w:val="004533E1"/>
    <w:rsid w:val="00456581"/>
    <w:rsid w:val="00466049"/>
    <w:rsid w:val="00467E67"/>
    <w:rsid w:val="00476F6A"/>
    <w:rsid w:val="00481FD1"/>
    <w:rsid w:val="004821DF"/>
    <w:rsid w:val="00482386"/>
    <w:rsid w:val="0048561C"/>
    <w:rsid w:val="00493CAD"/>
    <w:rsid w:val="004964C5"/>
    <w:rsid w:val="004A4342"/>
    <w:rsid w:val="004B30D0"/>
    <w:rsid w:val="004C0F7F"/>
    <w:rsid w:val="004C1BE0"/>
    <w:rsid w:val="004D5AF9"/>
    <w:rsid w:val="004D7D6B"/>
    <w:rsid w:val="004E128E"/>
    <w:rsid w:val="004E50B6"/>
    <w:rsid w:val="004F7041"/>
    <w:rsid w:val="004F70CF"/>
    <w:rsid w:val="00511796"/>
    <w:rsid w:val="005222CF"/>
    <w:rsid w:val="00527704"/>
    <w:rsid w:val="005362AF"/>
    <w:rsid w:val="00546576"/>
    <w:rsid w:val="00553AEA"/>
    <w:rsid w:val="005560F4"/>
    <w:rsid w:val="00564D19"/>
    <w:rsid w:val="00573160"/>
    <w:rsid w:val="00573643"/>
    <w:rsid w:val="00575FE2"/>
    <w:rsid w:val="005800FF"/>
    <w:rsid w:val="00581B74"/>
    <w:rsid w:val="005879A8"/>
    <w:rsid w:val="005A2379"/>
    <w:rsid w:val="005B0E3A"/>
    <w:rsid w:val="005B3F0F"/>
    <w:rsid w:val="005B4EDE"/>
    <w:rsid w:val="005C1C1B"/>
    <w:rsid w:val="005C3B1A"/>
    <w:rsid w:val="005C7DDE"/>
    <w:rsid w:val="005D1387"/>
    <w:rsid w:val="005D5E9F"/>
    <w:rsid w:val="005F74A3"/>
    <w:rsid w:val="00621FC6"/>
    <w:rsid w:val="0062725D"/>
    <w:rsid w:val="00633584"/>
    <w:rsid w:val="0063626D"/>
    <w:rsid w:val="006712BC"/>
    <w:rsid w:val="0068229E"/>
    <w:rsid w:val="00695BFF"/>
    <w:rsid w:val="00697B48"/>
    <w:rsid w:val="006A29F2"/>
    <w:rsid w:val="006A791C"/>
    <w:rsid w:val="006C2955"/>
    <w:rsid w:val="006D5F17"/>
    <w:rsid w:val="006E3F47"/>
    <w:rsid w:val="006E5B22"/>
    <w:rsid w:val="00710313"/>
    <w:rsid w:val="0072119F"/>
    <w:rsid w:val="00721534"/>
    <w:rsid w:val="00723F13"/>
    <w:rsid w:val="0073039B"/>
    <w:rsid w:val="00740914"/>
    <w:rsid w:val="007439F2"/>
    <w:rsid w:val="00751001"/>
    <w:rsid w:val="007523E5"/>
    <w:rsid w:val="00753AA3"/>
    <w:rsid w:val="00776C6C"/>
    <w:rsid w:val="00781E55"/>
    <w:rsid w:val="00782164"/>
    <w:rsid w:val="00787E0B"/>
    <w:rsid w:val="00791EA5"/>
    <w:rsid w:val="00791EAD"/>
    <w:rsid w:val="00794561"/>
    <w:rsid w:val="00794DEC"/>
    <w:rsid w:val="00796F93"/>
    <w:rsid w:val="007A56FA"/>
    <w:rsid w:val="007A5FFC"/>
    <w:rsid w:val="007B20AC"/>
    <w:rsid w:val="007B3F8E"/>
    <w:rsid w:val="007D1AA6"/>
    <w:rsid w:val="007D2035"/>
    <w:rsid w:val="007D32A3"/>
    <w:rsid w:val="007F1AEE"/>
    <w:rsid w:val="007F2E57"/>
    <w:rsid w:val="007F45AC"/>
    <w:rsid w:val="007F7978"/>
    <w:rsid w:val="008006DF"/>
    <w:rsid w:val="008101FE"/>
    <w:rsid w:val="008178D4"/>
    <w:rsid w:val="00844630"/>
    <w:rsid w:val="00847977"/>
    <w:rsid w:val="00850D66"/>
    <w:rsid w:val="00861F39"/>
    <w:rsid w:val="0091056E"/>
    <w:rsid w:val="00910C7F"/>
    <w:rsid w:val="00917970"/>
    <w:rsid w:val="00920708"/>
    <w:rsid w:val="009273D7"/>
    <w:rsid w:val="009334A9"/>
    <w:rsid w:val="00933741"/>
    <w:rsid w:val="00947A3B"/>
    <w:rsid w:val="00956ED5"/>
    <w:rsid w:val="00963585"/>
    <w:rsid w:val="0097423B"/>
    <w:rsid w:val="009971E8"/>
    <w:rsid w:val="009A0C36"/>
    <w:rsid w:val="009A481E"/>
    <w:rsid w:val="009A6AAD"/>
    <w:rsid w:val="009B399A"/>
    <w:rsid w:val="009C4805"/>
    <w:rsid w:val="009D4F3F"/>
    <w:rsid w:val="009D6372"/>
    <w:rsid w:val="009D76DB"/>
    <w:rsid w:val="009D7E48"/>
    <w:rsid w:val="009F4347"/>
    <w:rsid w:val="009F5D47"/>
    <w:rsid w:val="00A2309C"/>
    <w:rsid w:val="00A23737"/>
    <w:rsid w:val="00A31B36"/>
    <w:rsid w:val="00A438A7"/>
    <w:rsid w:val="00A62A53"/>
    <w:rsid w:val="00A71F9F"/>
    <w:rsid w:val="00A73260"/>
    <w:rsid w:val="00A80D30"/>
    <w:rsid w:val="00A81C1C"/>
    <w:rsid w:val="00A81EEA"/>
    <w:rsid w:val="00A82836"/>
    <w:rsid w:val="00A8289D"/>
    <w:rsid w:val="00A9303D"/>
    <w:rsid w:val="00AB12A2"/>
    <w:rsid w:val="00AB336F"/>
    <w:rsid w:val="00AB4913"/>
    <w:rsid w:val="00AB4D68"/>
    <w:rsid w:val="00AD1BA9"/>
    <w:rsid w:val="00AD37CB"/>
    <w:rsid w:val="00AE59C8"/>
    <w:rsid w:val="00B07A98"/>
    <w:rsid w:val="00B137FD"/>
    <w:rsid w:val="00B15B14"/>
    <w:rsid w:val="00B23B6B"/>
    <w:rsid w:val="00B350A7"/>
    <w:rsid w:val="00B43F4B"/>
    <w:rsid w:val="00B54F33"/>
    <w:rsid w:val="00B663D0"/>
    <w:rsid w:val="00B76DB6"/>
    <w:rsid w:val="00B771FA"/>
    <w:rsid w:val="00B84ABB"/>
    <w:rsid w:val="00B91761"/>
    <w:rsid w:val="00B923DB"/>
    <w:rsid w:val="00B9611F"/>
    <w:rsid w:val="00BA4961"/>
    <w:rsid w:val="00BA4B04"/>
    <w:rsid w:val="00BB0A57"/>
    <w:rsid w:val="00BB1E99"/>
    <w:rsid w:val="00BB205C"/>
    <w:rsid w:val="00BB4B67"/>
    <w:rsid w:val="00BB6988"/>
    <w:rsid w:val="00BC2D5C"/>
    <w:rsid w:val="00BC6230"/>
    <w:rsid w:val="00BD5BE1"/>
    <w:rsid w:val="00BE3322"/>
    <w:rsid w:val="00C047C5"/>
    <w:rsid w:val="00C0718A"/>
    <w:rsid w:val="00C16E54"/>
    <w:rsid w:val="00C3157F"/>
    <w:rsid w:val="00C34B0C"/>
    <w:rsid w:val="00C41000"/>
    <w:rsid w:val="00C44BF5"/>
    <w:rsid w:val="00C51A2A"/>
    <w:rsid w:val="00C52564"/>
    <w:rsid w:val="00C65681"/>
    <w:rsid w:val="00C81CEB"/>
    <w:rsid w:val="00C86A5D"/>
    <w:rsid w:val="00CA1C80"/>
    <w:rsid w:val="00CB4A64"/>
    <w:rsid w:val="00CC138B"/>
    <w:rsid w:val="00CC6ABD"/>
    <w:rsid w:val="00CF7BB2"/>
    <w:rsid w:val="00D03EA9"/>
    <w:rsid w:val="00D463F7"/>
    <w:rsid w:val="00D47EB1"/>
    <w:rsid w:val="00D702EE"/>
    <w:rsid w:val="00D93ADB"/>
    <w:rsid w:val="00DA279F"/>
    <w:rsid w:val="00DC52EA"/>
    <w:rsid w:val="00DC69F0"/>
    <w:rsid w:val="00DF3C60"/>
    <w:rsid w:val="00DF568F"/>
    <w:rsid w:val="00E018BE"/>
    <w:rsid w:val="00E13419"/>
    <w:rsid w:val="00E22DBC"/>
    <w:rsid w:val="00E56FC5"/>
    <w:rsid w:val="00E64BA1"/>
    <w:rsid w:val="00E702DE"/>
    <w:rsid w:val="00E84649"/>
    <w:rsid w:val="00E97735"/>
    <w:rsid w:val="00EA27A1"/>
    <w:rsid w:val="00EA75F4"/>
    <w:rsid w:val="00EB1FB0"/>
    <w:rsid w:val="00EC2840"/>
    <w:rsid w:val="00EE1852"/>
    <w:rsid w:val="00EE1E26"/>
    <w:rsid w:val="00EF0B84"/>
    <w:rsid w:val="00EF3A8E"/>
    <w:rsid w:val="00EF49BA"/>
    <w:rsid w:val="00EF71D0"/>
    <w:rsid w:val="00F164CD"/>
    <w:rsid w:val="00F16606"/>
    <w:rsid w:val="00F16714"/>
    <w:rsid w:val="00F202AA"/>
    <w:rsid w:val="00F2193F"/>
    <w:rsid w:val="00F27EC9"/>
    <w:rsid w:val="00F41921"/>
    <w:rsid w:val="00F41CF0"/>
    <w:rsid w:val="00F47763"/>
    <w:rsid w:val="00F62947"/>
    <w:rsid w:val="00F63713"/>
    <w:rsid w:val="00F8494C"/>
    <w:rsid w:val="00F902B0"/>
    <w:rsid w:val="00F94CC6"/>
    <w:rsid w:val="00F95E7A"/>
    <w:rsid w:val="00FA6417"/>
    <w:rsid w:val="00FC0371"/>
    <w:rsid w:val="00FC3145"/>
    <w:rsid w:val="00FC5D7A"/>
    <w:rsid w:val="00FD5958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1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12B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12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12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12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BC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67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3AE9-4638-454E-8236-05B88A51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2307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200</cp:revision>
  <dcterms:created xsi:type="dcterms:W3CDTF">2021-10-21T10:38:00Z</dcterms:created>
  <dcterms:modified xsi:type="dcterms:W3CDTF">2024-03-01T08:20:00Z</dcterms:modified>
</cp:coreProperties>
</file>