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8F" w:rsidRPr="00170F0D" w:rsidRDefault="00D44D8F" w:rsidP="00D44D8F">
      <w:pPr>
        <w:pStyle w:val="Zkladntext21"/>
        <w:rPr>
          <w:rFonts w:asciiTheme="minorHAnsi" w:hAnsiTheme="minorHAnsi" w:cs="Arial"/>
          <w:b/>
          <w:bCs/>
          <w:sz w:val="22"/>
          <w:szCs w:val="22"/>
        </w:rPr>
      </w:pPr>
      <w:r w:rsidRPr="00170F0D">
        <w:rPr>
          <w:rFonts w:asciiTheme="minorHAnsi" w:hAnsiTheme="minorHAnsi" w:cs="Arial"/>
          <w:b/>
          <w:bCs/>
          <w:sz w:val="22"/>
          <w:szCs w:val="22"/>
        </w:rPr>
        <w:t xml:space="preserve">Národní památkový ústav, </w:t>
      </w:r>
      <w:r w:rsidRPr="00170F0D">
        <w:rPr>
          <w:rFonts w:asciiTheme="minorHAnsi" w:hAnsiTheme="minorHAnsi" w:cs="Arial"/>
          <w:bCs/>
          <w:sz w:val="22"/>
          <w:szCs w:val="22"/>
        </w:rPr>
        <w:t>státní příspěvková organizace</w:t>
      </w:r>
    </w:p>
    <w:p w:rsidR="00D44D8F" w:rsidRPr="00170F0D" w:rsidRDefault="00D44D8F" w:rsidP="00D44D8F">
      <w:pPr>
        <w:pStyle w:val="Zkladntext21"/>
        <w:rPr>
          <w:rFonts w:asciiTheme="minorHAnsi" w:hAnsiTheme="minorHAnsi" w:cs="Arial"/>
          <w:bCs/>
          <w:sz w:val="22"/>
          <w:szCs w:val="22"/>
        </w:rPr>
      </w:pPr>
      <w:r w:rsidRPr="00170F0D">
        <w:rPr>
          <w:rFonts w:asciiTheme="minorHAnsi" w:hAnsiTheme="minorHAnsi" w:cs="Arial"/>
          <w:bCs/>
          <w:sz w:val="22"/>
          <w:szCs w:val="22"/>
        </w:rPr>
        <w:t>IČ: 75032333   DIČ: CZ75032333</w:t>
      </w:r>
    </w:p>
    <w:p w:rsidR="00D44D8F" w:rsidRPr="00170F0D" w:rsidRDefault="00D44D8F" w:rsidP="00D44D8F">
      <w:pPr>
        <w:pStyle w:val="Zkladntext21"/>
        <w:rPr>
          <w:rFonts w:asciiTheme="minorHAnsi" w:hAnsiTheme="minorHAnsi" w:cs="Arial"/>
          <w:bCs/>
          <w:sz w:val="22"/>
          <w:szCs w:val="22"/>
        </w:rPr>
      </w:pPr>
      <w:r w:rsidRPr="00170F0D">
        <w:rPr>
          <w:rFonts w:asciiTheme="minorHAnsi" w:hAnsiTheme="minorHAnsi" w:cs="Arial"/>
          <w:bCs/>
          <w:sz w:val="22"/>
          <w:szCs w:val="22"/>
        </w:rPr>
        <w:t>se sídlem Valdštejnské náměstí  162/3, 118 01 Praha 1 - Malá Strana</w:t>
      </w:r>
    </w:p>
    <w:p w:rsidR="00D05E97" w:rsidRPr="00170F0D" w:rsidRDefault="00D05E97" w:rsidP="00D05E97">
      <w:pPr>
        <w:pStyle w:val="Zkladntext21"/>
        <w:rPr>
          <w:rFonts w:asciiTheme="minorHAnsi" w:hAnsiTheme="minorHAnsi" w:cs="Arial"/>
          <w:sz w:val="22"/>
          <w:szCs w:val="22"/>
        </w:rPr>
      </w:pPr>
      <w:r w:rsidRPr="00170F0D">
        <w:rPr>
          <w:rFonts w:asciiTheme="minorHAnsi" w:hAnsiTheme="minorHAnsi" w:cs="Arial"/>
          <w:bCs/>
          <w:sz w:val="22"/>
          <w:szCs w:val="22"/>
        </w:rPr>
        <w:t xml:space="preserve">zastoupen: </w:t>
      </w:r>
      <w:r w:rsidRPr="00170F0D">
        <w:rPr>
          <w:rFonts w:asciiTheme="minorHAnsi" w:hAnsiTheme="minorHAnsi" w:cs="Arial"/>
          <w:b/>
          <w:bCs/>
          <w:sz w:val="22"/>
          <w:szCs w:val="22"/>
        </w:rPr>
        <w:t xml:space="preserve">Ing. </w:t>
      </w:r>
      <w:r w:rsidR="00110457" w:rsidRPr="00170F0D">
        <w:rPr>
          <w:rFonts w:asciiTheme="minorHAnsi" w:hAnsiTheme="minorHAnsi" w:cs="Arial"/>
          <w:b/>
          <w:bCs/>
          <w:sz w:val="22"/>
          <w:szCs w:val="22"/>
        </w:rPr>
        <w:t>Petrem Šubíkem</w:t>
      </w:r>
      <w:r w:rsidRPr="00170F0D">
        <w:rPr>
          <w:rFonts w:asciiTheme="minorHAnsi" w:hAnsiTheme="minorHAnsi" w:cs="Arial"/>
          <w:b/>
          <w:bCs/>
          <w:sz w:val="22"/>
          <w:szCs w:val="22"/>
        </w:rPr>
        <w:t xml:space="preserve">, </w:t>
      </w:r>
      <w:r w:rsidR="00110457" w:rsidRPr="00170F0D">
        <w:rPr>
          <w:rFonts w:asciiTheme="minorHAnsi" w:hAnsiTheme="minorHAnsi" w:cs="Arial"/>
          <w:b/>
          <w:bCs/>
          <w:sz w:val="22"/>
          <w:szCs w:val="22"/>
        </w:rPr>
        <w:t>ředitelem NPÚ-ÚPS v Krom</w:t>
      </w:r>
      <w:r w:rsidR="00CF76B4" w:rsidRPr="00170F0D">
        <w:rPr>
          <w:rFonts w:asciiTheme="minorHAnsi" w:hAnsiTheme="minorHAnsi" w:cs="Arial"/>
          <w:b/>
          <w:bCs/>
          <w:sz w:val="22"/>
          <w:szCs w:val="22"/>
        </w:rPr>
        <w:t>ě</w:t>
      </w:r>
      <w:r w:rsidR="00110457" w:rsidRPr="00170F0D">
        <w:rPr>
          <w:rFonts w:asciiTheme="minorHAnsi" w:hAnsiTheme="minorHAnsi" w:cs="Arial"/>
          <w:b/>
          <w:bCs/>
          <w:sz w:val="22"/>
          <w:szCs w:val="22"/>
        </w:rPr>
        <w:t>říži</w:t>
      </w:r>
    </w:p>
    <w:p w:rsidR="00E366CC" w:rsidRDefault="00E366CC" w:rsidP="00D05E97">
      <w:pPr>
        <w:pStyle w:val="Zkladntext21"/>
        <w:rPr>
          <w:rFonts w:asciiTheme="minorHAnsi" w:hAnsiTheme="minorHAnsi" w:cs="Arial"/>
          <w:bCs/>
          <w:sz w:val="22"/>
          <w:szCs w:val="22"/>
        </w:rPr>
      </w:pPr>
      <w:r>
        <w:rPr>
          <w:rFonts w:asciiTheme="minorHAnsi" w:hAnsiTheme="minorHAnsi" w:cs="Arial"/>
          <w:bCs/>
          <w:sz w:val="22"/>
          <w:szCs w:val="22"/>
        </w:rPr>
        <w:t xml:space="preserve">osoba pro věcná jednání: </w:t>
      </w:r>
      <w:r w:rsidR="006552B9">
        <w:rPr>
          <w:rFonts w:asciiTheme="minorHAnsi" w:hAnsiTheme="minorHAnsi" w:cs="Arial"/>
          <w:bCs/>
          <w:sz w:val="22"/>
          <w:szCs w:val="22"/>
        </w:rPr>
        <w:t>xxxxxxxxxxxxxxx</w:t>
      </w:r>
      <w:r>
        <w:rPr>
          <w:rFonts w:asciiTheme="minorHAnsi" w:hAnsiTheme="minorHAnsi" w:cs="Arial"/>
          <w:bCs/>
          <w:sz w:val="22"/>
          <w:szCs w:val="22"/>
        </w:rPr>
        <w:t xml:space="preserve"> Dolu Michal</w:t>
      </w:r>
    </w:p>
    <w:p w:rsidR="00D05E97" w:rsidRPr="00170F0D" w:rsidRDefault="00D05E97" w:rsidP="00D05E97">
      <w:pPr>
        <w:pStyle w:val="Zkladntext21"/>
        <w:rPr>
          <w:rFonts w:asciiTheme="minorHAnsi" w:hAnsiTheme="minorHAnsi" w:cs="Arial"/>
          <w:bCs/>
          <w:sz w:val="22"/>
          <w:szCs w:val="22"/>
        </w:rPr>
      </w:pPr>
      <w:r w:rsidRPr="00170F0D">
        <w:rPr>
          <w:rFonts w:asciiTheme="minorHAnsi" w:hAnsiTheme="minorHAnsi" w:cs="Arial"/>
          <w:bCs/>
          <w:sz w:val="22"/>
          <w:szCs w:val="22"/>
        </w:rPr>
        <w:t>Bankovní spojení: Česká národní banka, Na Příkopě 28, 115 03 Praha</w:t>
      </w:r>
    </w:p>
    <w:p w:rsidR="00D05E97" w:rsidRPr="00170F0D" w:rsidRDefault="00D05E97" w:rsidP="00D05E97">
      <w:pPr>
        <w:pStyle w:val="Zkladntext21"/>
        <w:rPr>
          <w:rFonts w:asciiTheme="minorHAnsi" w:hAnsiTheme="minorHAnsi" w:cs="Arial"/>
          <w:bCs/>
          <w:sz w:val="22"/>
          <w:szCs w:val="22"/>
        </w:rPr>
      </w:pPr>
      <w:r w:rsidRPr="00170F0D">
        <w:rPr>
          <w:rFonts w:asciiTheme="minorHAnsi" w:hAnsiTheme="minorHAnsi" w:cs="Arial"/>
          <w:bCs/>
          <w:sz w:val="22"/>
          <w:szCs w:val="22"/>
        </w:rPr>
        <w:t>Č. účtu: 500005-60039011/0710</w:t>
      </w:r>
    </w:p>
    <w:p w:rsidR="00D05E97" w:rsidRPr="00170F0D" w:rsidRDefault="00D05E97" w:rsidP="00D44D8F">
      <w:pPr>
        <w:pStyle w:val="Zkladntext21"/>
        <w:rPr>
          <w:rFonts w:asciiTheme="minorHAnsi" w:hAnsiTheme="minorHAnsi" w:cs="Arial"/>
          <w:sz w:val="22"/>
          <w:szCs w:val="22"/>
        </w:rPr>
      </w:pPr>
    </w:p>
    <w:p w:rsidR="00D05E97" w:rsidRPr="00170F0D" w:rsidRDefault="00D05E97" w:rsidP="00D44D8F">
      <w:pPr>
        <w:pStyle w:val="Zkladntext21"/>
        <w:rPr>
          <w:rFonts w:asciiTheme="minorHAnsi" w:hAnsiTheme="minorHAnsi" w:cs="Arial"/>
          <w:sz w:val="22"/>
          <w:szCs w:val="22"/>
        </w:rPr>
      </w:pPr>
      <w:r w:rsidRPr="00170F0D">
        <w:rPr>
          <w:rFonts w:asciiTheme="minorHAnsi" w:hAnsiTheme="minorHAnsi" w:cs="Arial"/>
          <w:sz w:val="22"/>
          <w:szCs w:val="22"/>
        </w:rPr>
        <w:t>Doručovací adresa:</w:t>
      </w:r>
    </w:p>
    <w:p w:rsidR="00D05E97" w:rsidRPr="00170F0D" w:rsidRDefault="00D05E97" w:rsidP="00D44D8F">
      <w:pPr>
        <w:pStyle w:val="Zkladntext21"/>
        <w:rPr>
          <w:rFonts w:asciiTheme="minorHAnsi" w:hAnsiTheme="minorHAnsi" w:cs="Arial"/>
          <w:b/>
          <w:sz w:val="22"/>
          <w:szCs w:val="22"/>
        </w:rPr>
      </w:pPr>
      <w:r w:rsidRPr="00170F0D">
        <w:rPr>
          <w:rFonts w:asciiTheme="minorHAnsi" w:hAnsiTheme="minorHAnsi" w:cs="Arial"/>
          <w:b/>
          <w:sz w:val="22"/>
          <w:szCs w:val="22"/>
        </w:rPr>
        <w:t>Důl Michal</w:t>
      </w:r>
    </w:p>
    <w:p w:rsidR="00D44D8F" w:rsidRPr="00170F0D" w:rsidRDefault="00D05E97" w:rsidP="00D44D8F">
      <w:pPr>
        <w:pStyle w:val="Zkladntext21"/>
        <w:rPr>
          <w:rFonts w:asciiTheme="minorHAnsi" w:hAnsiTheme="minorHAnsi" w:cs="Arial"/>
          <w:bCs/>
          <w:sz w:val="22"/>
          <w:szCs w:val="22"/>
        </w:rPr>
      </w:pPr>
      <w:r w:rsidRPr="00170F0D">
        <w:rPr>
          <w:rFonts w:asciiTheme="minorHAnsi" w:hAnsiTheme="minorHAnsi" w:cs="Arial"/>
          <w:sz w:val="22"/>
          <w:szCs w:val="22"/>
        </w:rPr>
        <w:t>Čs. armády</w:t>
      </w:r>
      <w:r w:rsidR="00D44D8F" w:rsidRPr="00170F0D">
        <w:rPr>
          <w:rFonts w:asciiTheme="minorHAnsi" w:hAnsiTheme="minorHAnsi" w:cs="Arial"/>
          <w:sz w:val="22"/>
          <w:szCs w:val="22"/>
        </w:rPr>
        <w:t xml:space="preserve"> 413/95, 715 00  Ostrava - Michálkovice</w:t>
      </w:r>
    </w:p>
    <w:p w:rsidR="00B107CB" w:rsidRPr="001E379B" w:rsidRDefault="00B107CB" w:rsidP="001E2D03">
      <w:pPr>
        <w:rPr>
          <w:rFonts w:ascii="Calibri" w:hAnsi="Calibri" w:cs="Calibri"/>
          <w:szCs w:val="22"/>
        </w:rPr>
      </w:pPr>
      <w:r w:rsidRPr="001E379B">
        <w:rPr>
          <w:rFonts w:ascii="Calibri" w:hAnsi="Calibri" w:cs="Calibri"/>
          <w:szCs w:val="22"/>
        </w:rPr>
        <w:t>(dále jen „</w:t>
      </w:r>
      <w:r w:rsidR="00566E70" w:rsidRPr="001E379B">
        <w:rPr>
          <w:rFonts w:ascii="Calibri" w:hAnsi="Calibri" w:cs="Calibri"/>
          <w:szCs w:val="22"/>
        </w:rPr>
        <w:t>NPU</w:t>
      </w:r>
      <w:r w:rsidR="0023124A" w:rsidRPr="001E379B">
        <w:rPr>
          <w:rFonts w:ascii="Calibri" w:hAnsi="Calibri" w:cs="Calibri"/>
          <w:szCs w:val="22"/>
        </w:rPr>
        <w:t xml:space="preserve"> či pronajímatel</w:t>
      </w:r>
      <w:r w:rsidRPr="001E379B">
        <w:rPr>
          <w:rFonts w:ascii="Calibri" w:hAnsi="Calibri" w:cs="Calibri"/>
          <w:szCs w:val="22"/>
        </w:rPr>
        <w:t>“)</w:t>
      </w:r>
    </w:p>
    <w:p w:rsidR="00D43565" w:rsidRPr="00170F0D" w:rsidRDefault="00D43565" w:rsidP="00D43565">
      <w:pPr>
        <w:rPr>
          <w:rFonts w:ascii="Calibri" w:hAnsi="Calibri"/>
        </w:rPr>
      </w:pPr>
    </w:p>
    <w:p w:rsidR="00D43565" w:rsidRPr="00170F0D" w:rsidRDefault="00D43565" w:rsidP="00D43565">
      <w:pPr>
        <w:rPr>
          <w:rFonts w:ascii="Calibri" w:hAnsi="Calibri"/>
        </w:rPr>
      </w:pPr>
      <w:r w:rsidRPr="00170F0D">
        <w:rPr>
          <w:rFonts w:ascii="Calibri" w:hAnsi="Calibri"/>
        </w:rPr>
        <w:t>a</w:t>
      </w:r>
    </w:p>
    <w:p w:rsidR="00D43565" w:rsidRPr="00170F0D" w:rsidRDefault="00D43565" w:rsidP="00D43565">
      <w:pPr>
        <w:rPr>
          <w:rFonts w:ascii="Calibri" w:hAnsi="Calibri"/>
        </w:rPr>
      </w:pPr>
    </w:p>
    <w:p w:rsidR="00D43565" w:rsidRPr="00170F0D" w:rsidRDefault="00885BD7" w:rsidP="00D43565">
      <w:pPr>
        <w:rPr>
          <w:rFonts w:ascii="Calibri" w:hAnsi="Calibri"/>
          <w:b/>
        </w:rPr>
      </w:pPr>
      <w:r w:rsidRPr="00170F0D">
        <w:rPr>
          <w:rFonts w:ascii="Calibri" w:hAnsi="Calibri"/>
          <w:b/>
        </w:rPr>
        <w:t>TeamCity s.r.o.</w:t>
      </w:r>
    </w:p>
    <w:p w:rsidR="00D75B10" w:rsidRDefault="00D75B10" w:rsidP="00D75B10">
      <w:pPr>
        <w:rPr>
          <w:rFonts w:ascii="Calibri" w:hAnsi="Calibri"/>
        </w:rPr>
      </w:pPr>
      <w:r>
        <w:rPr>
          <w:rFonts w:ascii="Calibri" w:hAnsi="Calibri"/>
        </w:rPr>
        <w:t xml:space="preserve">Zapsáno pod sp. zn. </w:t>
      </w:r>
      <w:r w:rsidRPr="00D75B10">
        <w:rPr>
          <w:rFonts w:ascii="Calibri" w:hAnsi="Calibri"/>
        </w:rPr>
        <w:t>C 54268</w:t>
      </w:r>
      <w:r>
        <w:rPr>
          <w:rFonts w:ascii="Calibri" w:hAnsi="Calibri"/>
        </w:rPr>
        <w:t>,</w:t>
      </w:r>
      <w:r w:rsidRPr="00D75B10">
        <w:rPr>
          <w:rFonts w:ascii="Calibri" w:hAnsi="Calibri"/>
        </w:rPr>
        <w:t xml:space="preserve"> vedená u Krajského soudu v Ostravě</w:t>
      </w:r>
    </w:p>
    <w:p w:rsidR="00D75B10" w:rsidRDefault="001E2D03" w:rsidP="00D75B10">
      <w:pPr>
        <w:rPr>
          <w:rFonts w:ascii="Calibri" w:hAnsi="Calibri"/>
        </w:rPr>
      </w:pPr>
      <w:r w:rsidRPr="00170F0D">
        <w:rPr>
          <w:rFonts w:ascii="Calibri" w:hAnsi="Calibri"/>
        </w:rPr>
        <w:t xml:space="preserve">se sídlem: </w:t>
      </w:r>
      <w:r w:rsidR="00D75B10" w:rsidRPr="00D75B10">
        <w:rPr>
          <w:rFonts w:ascii="Calibri" w:hAnsi="Calibri"/>
        </w:rPr>
        <w:t>Československé armády 448/98, Michálkovice, 715 00 Ostrava</w:t>
      </w:r>
    </w:p>
    <w:p w:rsidR="001E2D03" w:rsidRPr="00170F0D" w:rsidRDefault="001E2D03" w:rsidP="001E2D03">
      <w:pPr>
        <w:rPr>
          <w:rFonts w:ascii="Calibri" w:hAnsi="Calibri"/>
        </w:rPr>
      </w:pPr>
      <w:r w:rsidRPr="00170F0D">
        <w:rPr>
          <w:rFonts w:ascii="Calibri" w:hAnsi="Calibri"/>
        </w:rPr>
        <w:t xml:space="preserve">IČ: </w:t>
      </w:r>
      <w:r w:rsidR="00885BD7" w:rsidRPr="00170F0D">
        <w:rPr>
          <w:rFonts w:ascii="Calibri" w:hAnsi="Calibri"/>
        </w:rPr>
        <w:t>29451132</w:t>
      </w:r>
      <w:r w:rsidRPr="00170F0D">
        <w:rPr>
          <w:rFonts w:ascii="Calibri" w:hAnsi="Calibri"/>
        </w:rPr>
        <w:t>, DIČ:</w:t>
      </w:r>
      <w:r w:rsidR="00B107CB" w:rsidRPr="00170F0D">
        <w:rPr>
          <w:rFonts w:ascii="Calibri" w:hAnsi="Calibri"/>
        </w:rPr>
        <w:t xml:space="preserve"> CZ</w:t>
      </w:r>
      <w:r w:rsidR="00885BD7" w:rsidRPr="00170F0D">
        <w:rPr>
          <w:rFonts w:ascii="Calibri" w:hAnsi="Calibri"/>
        </w:rPr>
        <w:t>29451132</w:t>
      </w:r>
    </w:p>
    <w:p w:rsidR="001E2D03" w:rsidRPr="00170F0D" w:rsidRDefault="001E2D03" w:rsidP="001E2D03">
      <w:pPr>
        <w:rPr>
          <w:rFonts w:ascii="Calibri" w:hAnsi="Calibri"/>
          <w:b/>
        </w:rPr>
      </w:pPr>
      <w:r w:rsidRPr="00170F0D">
        <w:rPr>
          <w:rFonts w:ascii="Calibri" w:hAnsi="Calibri"/>
          <w:b/>
        </w:rPr>
        <w:t xml:space="preserve">zastoupený: </w:t>
      </w:r>
      <w:r w:rsidR="006552B9">
        <w:rPr>
          <w:rFonts w:ascii="Calibri" w:hAnsi="Calibri"/>
          <w:b/>
        </w:rPr>
        <w:t>xxxxxxxxxxxxxxx</w:t>
      </w:r>
    </w:p>
    <w:p w:rsidR="00D43565" w:rsidRPr="001E379B" w:rsidRDefault="00D43565" w:rsidP="001E2D03">
      <w:pPr>
        <w:rPr>
          <w:rFonts w:ascii="Calibri" w:hAnsi="Calibri"/>
        </w:rPr>
      </w:pPr>
      <w:r w:rsidRPr="001E379B">
        <w:rPr>
          <w:rFonts w:ascii="Calibri" w:hAnsi="Calibri"/>
        </w:rPr>
        <w:t>(dále jen „</w:t>
      </w:r>
      <w:r w:rsidR="0023124A" w:rsidRPr="001E379B">
        <w:rPr>
          <w:rFonts w:ascii="Calibri" w:hAnsi="Calibri"/>
        </w:rPr>
        <w:t>p</w:t>
      </w:r>
      <w:r w:rsidR="00566E70" w:rsidRPr="001E379B">
        <w:rPr>
          <w:rFonts w:ascii="Calibri" w:hAnsi="Calibri"/>
        </w:rPr>
        <w:t>rovozovatel</w:t>
      </w:r>
      <w:r w:rsidR="0023124A" w:rsidRPr="001E379B">
        <w:rPr>
          <w:rFonts w:ascii="Calibri" w:hAnsi="Calibri"/>
        </w:rPr>
        <w:t xml:space="preserve"> či nájemce</w:t>
      </w:r>
      <w:r w:rsidRPr="001E379B">
        <w:rPr>
          <w:rFonts w:ascii="Calibri" w:hAnsi="Calibri"/>
        </w:rPr>
        <w:t>“)</w:t>
      </w:r>
    </w:p>
    <w:p w:rsidR="008528E7" w:rsidRPr="00170F0D" w:rsidRDefault="008528E7">
      <w:pPr>
        <w:rPr>
          <w:rFonts w:ascii="Calibri" w:hAnsi="Calibri" w:cs="Arial"/>
          <w:szCs w:val="22"/>
        </w:rPr>
      </w:pPr>
    </w:p>
    <w:p w:rsidR="008528E7" w:rsidRPr="00170F0D" w:rsidRDefault="008528E7">
      <w:pPr>
        <w:jc w:val="center"/>
        <w:rPr>
          <w:rFonts w:ascii="Calibri" w:hAnsi="Calibri" w:cs="Arial"/>
          <w:szCs w:val="22"/>
        </w:rPr>
      </w:pPr>
      <w:r w:rsidRPr="00170F0D">
        <w:rPr>
          <w:rFonts w:ascii="Calibri" w:hAnsi="Calibri" w:cs="Arial"/>
          <w:szCs w:val="22"/>
        </w:rPr>
        <w:t xml:space="preserve">jako smluvní strany uzavřely </w:t>
      </w:r>
      <w:r w:rsidR="001E2D03" w:rsidRPr="00170F0D">
        <w:rPr>
          <w:rFonts w:ascii="Calibri" w:hAnsi="Calibri" w:cs="Arial"/>
          <w:szCs w:val="22"/>
        </w:rPr>
        <w:t>dle § 1746 odst. 2 zákona č. 89/2012 Sb., občanský zákoník,</w:t>
      </w:r>
      <w:r w:rsidR="00A45245" w:rsidRPr="00170F0D">
        <w:rPr>
          <w:rFonts w:ascii="Calibri" w:hAnsi="Calibri" w:cs="Arial"/>
          <w:szCs w:val="22"/>
        </w:rPr>
        <w:t xml:space="preserve"> v platném znění,</w:t>
      </w:r>
      <w:r w:rsidR="001E2D03" w:rsidRPr="00170F0D">
        <w:rPr>
          <w:rFonts w:ascii="Calibri" w:hAnsi="Calibri" w:cs="Arial"/>
          <w:szCs w:val="22"/>
        </w:rPr>
        <w:t xml:space="preserve"> </w:t>
      </w:r>
      <w:r w:rsidRPr="00170F0D">
        <w:rPr>
          <w:rFonts w:ascii="Calibri" w:hAnsi="Calibri" w:cs="Arial"/>
          <w:szCs w:val="22"/>
        </w:rPr>
        <w:t>níže uvedeného dne, měsíce a roku tuto</w:t>
      </w:r>
    </w:p>
    <w:p w:rsidR="008528E7" w:rsidRPr="00170F0D" w:rsidRDefault="00566E70" w:rsidP="00D43565">
      <w:pPr>
        <w:jc w:val="center"/>
        <w:rPr>
          <w:rFonts w:ascii="Calibri" w:hAnsi="Calibri" w:cs="Arial"/>
          <w:b/>
          <w:sz w:val="32"/>
          <w:szCs w:val="36"/>
        </w:rPr>
      </w:pPr>
      <w:r w:rsidRPr="00170F0D">
        <w:rPr>
          <w:rFonts w:ascii="Calibri" w:hAnsi="Calibri" w:cs="Arial"/>
          <w:b/>
          <w:sz w:val="32"/>
          <w:szCs w:val="36"/>
        </w:rPr>
        <w:t>smlouvu o umístění zařízení</w:t>
      </w:r>
      <w:r w:rsidR="008528E7" w:rsidRPr="00170F0D">
        <w:rPr>
          <w:rFonts w:ascii="Calibri" w:hAnsi="Calibri" w:cs="Arial"/>
          <w:b/>
          <w:sz w:val="32"/>
          <w:szCs w:val="36"/>
        </w:rPr>
        <w:t>:</w:t>
      </w:r>
    </w:p>
    <w:p w:rsidR="008528E7" w:rsidRPr="00170F0D" w:rsidRDefault="008528E7">
      <w:pPr>
        <w:rPr>
          <w:rFonts w:ascii="Calibri" w:hAnsi="Calibri" w:cs="Arial"/>
          <w:szCs w:val="22"/>
        </w:rPr>
      </w:pPr>
    </w:p>
    <w:p w:rsidR="00B56483" w:rsidRPr="00170F0D" w:rsidRDefault="00B56483" w:rsidP="00B56483">
      <w:pPr>
        <w:rPr>
          <w:rFonts w:ascii="Calibri" w:hAnsi="Calibri" w:cs="Arial"/>
          <w:szCs w:val="22"/>
        </w:rPr>
      </w:pPr>
    </w:p>
    <w:p w:rsidR="00B56483" w:rsidRPr="00170F0D" w:rsidRDefault="00B56483" w:rsidP="00B56483">
      <w:pPr>
        <w:jc w:val="center"/>
        <w:rPr>
          <w:rFonts w:ascii="Calibri" w:hAnsi="Calibri" w:cs="Arial"/>
          <w:b/>
          <w:szCs w:val="22"/>
        </w:rPr>
      </w:pPr>
      <w:r w:rsidRPr="00170F0D">
        <w:rPr>
          <w:rFonts w:ascii="Calibri" w:hAnsi="Calibri" w:cs="Arial"/>
          <w:b/>
          <w:szCs w:val="22"/>
        </w:rPr>
        <w:t>Článek. I</w:t>
      </w:r>
    </w:p>
    <w:p w:rsidR="00B56483" w:rsidRPr="00170F0D" w:rsidRDefault="00B56483" w:rsidP="00B56483">
      <w:pPr>
        <w:jc w:val="center"/>
        <w:rPr>
          <w:rFonts w:ascii="Calibri" w:hAnsi="Calibri" w:cs="Arial"/>
          <w:b/>
          <w:szCs w:val="22"/>
        </w:rPr>
      </w:pPr>
      <w:r w:rsidRPr="00170F0D">
        <w:rPr>
          <w:rFonts w:ascii="Calibri" w:hAnsi="Calibri" w:cs="Arial"/>
          <w:b/>
          <w:szCs w:val="22"/>
        </w:rPr>
        <w:t>Základní ustanovení</w:t>
      </w:r>
    </w:p>
    <w:p w:rsidR="00B56483" w:rsidRPr="00170F0D" w:rsidRDefault="00B56483" w:rsidP="00B56483">
      <w:pPr>
        <w:rPr>
          <w:rFonts w:ascii="Calibri" w:hAnsi="Calibri" w:cs="Arial"/>
          <w:szCs w:val="22"/>
        </w:rPr>
      </w:pPr>
    </w:p>
    <w:p w:rsidR="00B220CB" w:rsidRPr="00170F0D" w:rsidRDefault="00B56483" w:rsidP="00B220CB">
      <w:pPr>
        <w:ind w:left="540" w:hanging="540"/>
        <w:rPr>
          <w:rFonts w:ascii="Calibri" w:hAnsi="Calibri" w:cs="Arial"/>
          <w:szCs w:val="22"/>
        </w:rPr>
      </w:pPr>
      <w:r w:rsidRPr="00170F0D">
        <w:rPr>
          <w:rFonts w:ascii="Calibri" w:hAnsi="Calibri" w:cs="Arial"/>
          <w:szCs w:val="22"/>
        </w:rPr>
        <w:t>1.1</w:t>
      </w:r>
      <w:r w:rsidRPr="00170F0D">
        <w:rPr>
          <w:rFonts w:ascii="Calibri" w:hAnsi="Calibri" w:cs="Arial"/>
          <w:szCs w:val="22"/>
        </w:rPr>
        <w:tab/>
        <w:t>NPÚ je příslušný hospodařit s</w:t>
      </w:r>
      <w:r w:rsidR="00B220CB" w:rsidRPr="00170F0D">
        <w:rPr>
          <w:rFonts w:ascii="Calibri" w:hAnsi="Calibri" w:cs="Arial"/>
          <w:szCs w:val="22"/>
        </w:rPr>
        <w:t> </w:t>
      </w:r>
      <w:r w:rsidRPr="00170F0D">
        <w:rPr>
          <w:rFonts w:ascii="Calibri" w:hAnsi="Calibri" w:cs="Arial"/>
          <w:szCs w:val="22"/>
        </w:rPr>
        <w:t>nemovitostmi</w:t>
      </w:r>
      <w:r w:rsidR="00B220CB" w:rsidRPr="00170F0D">
        <w:rPr>
          <w:rFonts w:ascii="Calibri" w:hAnsi="Calibri" w:cs="Arial"/>
          <w:szCs w:val="22"/>
        </w:rPr>
        <w:t xml:space="preserve"> ve vlastnictví státu:</w:t>
      </w:r>
    </w:p>
    <w:p w:rsidR="00B220CB" w:rsidRPr="00170F0D" w:rsidRDefault="0023124A" w:rsidP="00B220CB">
      <w:pPr>
        <w:ind w:left="540"/>
        <w:rPr>
          <w:rFonts w:ascii="Calibri" w:hAnsi="Calibri" w:cs="Arial"/>
          <w:szCs w:val="22"/>
        </w:rPr>
      </w:pPr>
      <w:r>
        <w:rPr>
          <w:rFonts w:ascii="Calibri" w:hAnsi="Calibri" w:cs="Arial"/>
          <w:szCs w:val="22"/>
        </w:rPr>
        <w:t>areálem</w:t>
      </w:r>
      <w:r w:rsidR="00B56483" w:rsidRPr="00170F0D">
        <w:rPr>
          <w:rFonts w:ascii="Calibri" w:hAnsi="Calibri" w:cs="Arial"/>
          <w:szCs w:val="22"/>
        </w:rPr>
        <w:t xml:space="preserve"> národní kulturní památky</w:t>
      </w:r>
      <w:r w:rsidR="00480EC1" w:rsidRPr="00170F0D">
        <w:rPr>
          <w:rFonts w:ascii="Calibri" w:hAnsi="Calibri" w:cs="Arial"/>
          <w:szCs w:val="22"/>
        </w:rPr>
        <w:t>,</w:t>
      </w:r>
      <w:r>
        <w:rPr>
          <w:rFonts w:ascii="Calibri" w:hAnsi="Calibri" w:cs="Arial"/>
          <w:szCs w:val="22"/>
        </w:rPr>
        <w:t xml:space="preserve"> Do</w:t>
      </w:r>
      <w:r w:rsidR="00B56483" w:rsidRPr="00170F0D">
        <w:rPr>
          <w:rFonts w:ascii="Calibri" w:hAnsi="Calibri" w:cs="Arial"/>
          <w:szCs w:val="22"/>
        </w:rPr>
        <w:t>l</w:t>
      </w:r>
      <w:r>
        <w:rPr>
          <w:rFonts w:ascii="Calibri" w:hAnsi="Calibri" w:cs="Arial"/>
          <w:szCs w:val="22"/>
        </w:rPr>
        <w:t>em</w:t>
      </w:r>
      <w:r w:rsidR="00B56483" w:rsidRPr="00170F0D">
        <w:rPr>
          <w:rFonts w:ascii="Calibri" w:hAnsi="Calibri" w:cs="Arial"/>
          <w:szCs w:val="22"/>
        </w:rPr>
        <w:t xml:space="preserve"> Michal, </w:t>
      </w:r>
      <w:r w:rsidR="00480EC1" w:rsidRPr="00170F0D">
        <w:rPr>
          <w:rFonts w:ascii="Calibri" w:hAnsi="Calibri" w:cs="Arial"/>
          <w:szCs w:val="22"/>
        </w:rPr>
        <w:t xml:space="preserve">na adrese: </w:t>
      </w:r>
      <w:r w:rsidR="00B56483" w:rsidRPr="00170F0D">
        <w:rPr>
          <w:rFonts w:ascii="Calibri" w:hAnsi="Calibri" w:cs="Arial"/>
          <w:szCs w:val="22"/>
        </w:rPr>
        <w:t>Čs. armády 413/95, Ostrava – Michálkovice včetně těžní věže</w:t>
      </w:r>
      <w:r>
        <w:rPr>
          <w:rFonts w:ascii="Calibri" w:hAnsi="Calibri" w:cs="Arial"/>
          <w:szCs w:val="22"/>
        </w:rPr>
        <w:t>, stojící</w:t>
      </w:r>
      <w:r w:rsidR="00B56483" w:rsidRPr="00170F0D">
        <w:rPr>
          <w:rFonts w:ascii="Calibri" w:hAnsi="Calibri" w:cs="Arial"/>
          <w:szCs w:val="22"/>
        </w:rPr>
        <w:t xml:space="preserve"> na parcele č. st. 249, zapsané na listu</w:t>
      </w:r>
      <w:r w:rsidR="00A45245" w:rsidRPr="00170F0D">
        <w:rPr>
          <w:rFonts w:ascii="Calibri" w:hAnsi="Calibri" w:cs="Arial"/>
          <w:szCs w:val="22"/>
        </w:rPr>
        <w:t xml:space="preserve"> vlastnictví </w:t>
      </w:r>
      <w:r w:rsidR="00B56483" w:rsidRPr="00170F0D">
        <w:rPr>
          <w:rFonts w:ascii="Calibri" w:hAnsi="Calibri" w:cs="Arial"/>
          <w:szCs w:val="22"/>
        </w:rPr>
        <w:t>č. 1251, pro katastrální území Michálkovice, obec Ostrava.</w:t>
      </w:r>
    </w:p>
    <w:p w:rsidR="00B56483" w:rsidRPr="00170F0D" w:rsidRDefault="00B56483" w:rsidP="00B56483">
      <w:pPr>
        <w:ind w:left="705" w:hanging="705"/>
        <w:rPr>
          <w:rFonts w:ascii="Calibri" w:hAnsi="Calibri" w:cs="Arial"/>
          <w:szCs w:val="22"/>
        </w:rPr>
      </w:pPr>
    </w:p>
    <w:p w:rsidR="00B56483" w:rsidRPr="00170F0D" w:rsidRDefault="00B56483" w:rsidP="00B56483">
      <w:pPr>
        <w:ind w:left="540" w:hanging="540"/>
        <w:rPr>
          <w:rFonts w:ascii="Calibri" w:hAnsi="Calibri" w:cs="Arial"/>
          <w:szCs w:val="22"/>
        </w:rPr>
      </w:pPr>
      <w:r w:rsidRPr="00170F0D">
        <w:rPr>
          <w:rFonts w:ascii="Calibri" w:hAnsi="Calibri" w:cs="Arial"/>
          <w:szCs w:val="22"/>
        </w:rPr>
        <w:t>1.2</w:t>
      </w:r>
      <w:r w:rsidRPr="00170F0D">
        <w:rPr>
          <w:rFonts w:ascii="Calibri" w:hAnsi="Calibri" w:cs="Arial"/>
          <w:szCs w:val="22"/>
        </w:rPr>
        <w:tab/>
        <w:t>Provozovatel zařízení je obchodní společností podnikající v oblasti elektronických komunikací, která je mimo jiné oprávněna k zajišťování sítí a poskytování služeb elektronických komunikací podle zákona č. 127/2005 Sb., o elektronických komunikacích, v platném znění (dále jen „</w:t>
      </w:r>
      <w:r w:rsidRPr="00170F0D">
        <w:rPr>
          <w:rFonts w:ascii="Calibri" w:hAnsi="Calibri" w:cs="Arial"/>
          <w:b/>
          <w:szCs w:val="22"/>
        </w:rPr>
        <w:t>Zákon</w:t>
      </w:r>
      <w:r w:rsidRPr="00170F0D">
        <w:rPr>
          <w:rFonts w:ascii="Calibri" w:hAnsi="Calibri" w:cs="Arial"/>
          <w:szCs w:val="22"/>
        </w:rPr>
        <w:t>“).</w:t>
      </w:r>
    </w:p>
    <w:p w:rsidR="00B56483" w:rsidRPr="00170F0D" w:rsidRDefault="00B56483" w:rsidP="00B56483">
      <w:pPr>
        <w:jc w:val="center"/>
        <w:rPr>
          <w:rFonts w:ascii="Calibri" w:hAnsi="Calibri" w:cs="Arial"/>
          <w:b/>
          <w:szCs w:val="22"/>
        </w:rPr>
      </w:pPr>
    </w:p>
    <w:p w:rsidR="00B56483" w:rsidRPr="00170F0D" w:rsidRDefault="00B56483" w:rsidP="00B56483">
      <w:pPr>
        <w:jc w:val="center"/>
        <w:rPr>
          <w:rFonts w:ascii="Calibri" w:hAnsi="Calibri" w:cs="Arial"/>
          <w:b/>
          <w:szCs w:val="22"/>
        </w:rPr>
      </w:pPr>
    </w:p>
    <w:p w:rsidR="00B56483" w:rsidRPr="00170F0D" w:rsidRDefault="00B56483" w:rsidP="00B56483">
      <w:pPr>
        <w:jc w:val="center"/>
        <w:rPr>
          <w:rFonts w:ascii="Calibri" w:hAnsi="Calibri" w:cs="Arial"/>
          <w:b/>
          <w:szCs w:val="22"/>
        </w:rPr>
      </w:pPr>
      <w:r w:rsidRPr="00170F0D">
        <w:rPr>
          <w:rFonts w:ascii="Calibri" w:hAnsi="Calibri" w:cs="Arial"/>
          <w:b/>
          <w:szCs w:val="22"/>
        </w:rPr>
        <w:t>Článek II.</w:t>
      </w:r>
    </w:p>
    <w:p w:rsidR="00B56483" w:rsidRPr="00170F0D" w:rsidRDefault="00B56483" w:rsidP="00B56483">
      <w:pPr>
        <w:jc w:val="center"/>
        <w:rPr>
          <w:rFonts w:ascii="Calibri" w:hAnsi="Calibri" w:cs="Arial"/>
          <w:b/>
          <w:szCs w:val="22"/>
        </w:rPr>
      </w:pPr>
      <w:r w:rsidRPr="00170F0D">
        <w:rPr>
          <w:rFonts w:ascii="Calibri" w:hAnsi="Calibri" w:cs="Arial"/>
          <w:b/>
          <w:szCs w:val="22"/>
        </w:rPr>
        <w:t>Předmět smlouvy</w:t>
      </w:r>
    </w:p>
    <w:p w:rsidR="00B71E7B" w:rsidRPr="00170F0D" w:rsidRDefault="00B71E7B" w:rsidP="00B71E7B">
      <w:pPr>
        <w:rPr>
          <w:rFonts w:ascii="Calibri" w:hAnsi="Calibri" w:cs="Arial"/>
          <w:szCs w:val="22"/>
        </w:rPr>
      </w:pPr>
    </w:p>
    <w:p w:rsidR="00B71E7B" w:rsidRPr="00170F0D" w:rsidRDefault="00B71E7B" w:rsidP="00B71E7B">
      <w:pPr>
        <w:numPr>
          <w:ilvl w:val="1"/>
          <w:numId w:val="13"/>
        </w:numPr>
        <w:rPr>
          <w:rFonts w:ascii="Calibri" w:hAnsi="Calibri" w:cs="Arial"/>
          <w:szCs w:val="22"/>
        </w:rPr>
      </w:pPr>
      <w:r w:rsidRPr="00170F0D">
        <w:rPr>
          <w:rFonts w:ascii="Calibri" w:hAnsi="Calibri" w:cs="Arial"/>
          <w:szCs w:val="22"/>
        </w:rPr>
        <w:t>Pronajímatel za podmínek této smlouvy nájemci pronajímá část nemovitosti</w:t>
      </w:r>
      <w:r w:rsidR="0023124A">
        <w:rPr>
          <w:rFonts w:ascii="Calibri" w:hAnsi="Calibri" w:cs="Arial"/>
          <w:szCs w:val="22"/>
        </w:rPr>
        <w:t xml:space="preserve"> specifikované v článku I., základní ustanovení, odst. 1. 1. této smlouvy</w:t>
      </w:r>
      <w:r w:rsidRPr="00170F0D">
        <w:rPr>
          <w:rFonts w:ascii="Calibri" w:hAnsi="Calibri" w:cs="Arial"/>
          <w:szCs w:val="22"/>
        </w:rPr>
        <w:t>, a to</w:t>
      </w:r>
      <w:r w:rsidR="009C7AEA">
        <w:rPr>
          <w:rFonts w:ascii="Calibri" w:hAnsi="Calibri" w:cs="Arial"/>
          <w:szCs w:val="22"/>
        </w:rPr>
        <w:t xml:space="preserve"> konkrétně</w:t>
      </w:r>
      <w:r w:rsidRPr="00170F0D">
        <w:rPr>
          <w:rFonts w:ascii="Calibri" w:hAnsi="Calibri" w:cs="Arial"/>
          <w:szCs w:val="22"/>
        </w:rPr>
        <w:t>: prostor na části těžní věže Dolu Michal umístěné na pozemku parc. č. 249 katastrální území Michálkovice, obec Ostrava, o výměře 1 m2 (dále jen „předmět nájmu“) pro umístění zařízení</w:t>
      </w:r>
      <w:r w:rsidR="0023124A">
        <w:rPr>
          <w:rFonts w:ascii="Calibri" w:hAnsi="Calibri" w:cs="Arial"/>
          <w:szCs w:val="22"/>
        </w:rPr>
        <w:t xml:space="preserve"> dle</w:t>
      </w:r>
      <w:r w:rsidRPr="00170F0D">
        <w:rPr>
          <w:rFonts w:ascii="Calibri" w:hAnsi="Calibri" w:cs="Arial"/>
          <w:szCs w:val="22"/>
        </w:rPr>
        <w:t xml:space="preserve"> čl. 3.</w:t>
      </w:r>
      <w:r w:rsidR="009C7AEA">
        <w:rPr>
          <w:rFonts w:ascii="Calibri" w:hAnsi="Calibri" w:cs="Arial"/>
          <w:szCs w:val="22"/>
        </w:rPr>
        <w:t>, Účel smlouvy,</w:t>
      </w:r>
      <w:r w:rsidRPr="00170F0D">
        <w:rPr>
          <w:rFonts w:ascii="Calibri" w:hAnsi="Calibri" w:cs="Arial"/>
          <w:szCs w:val="22"/>
        </w:rPr>
        <w:t xml:space="preserve"> odst. 1. této smlouvy a nájemce předmět nájmu v souladu s touto smlouvou a obecně závaznými právními předpisy podle této smlouvy přijímá do užívání a zavazuje se za to pronajímateli platit nájemné. Umístění zařízení na předmětu nájmu, včetně zakreslení kabelové trasy a trasy přívodního elektronapájecího kabelu jako přípojky na rozvodnou síť je vyznačeno na situačním plánku, který je přílohou č. 1 této smlouvy</w:t>
      </w:r>
      <w:r w:rsidR="00733114">
        <w:rPr>
          <w:rFonts w:ascii="Calibri" w:hAnsi="Calibri" w:cs="Arial"/>
          <w:szCs w:val="22"/>
        </w:rPr>
        <w:t>, dále jen „zařízení“</w:t>
      </w:r>
      <w:r w:rsidRPr="00170F0D">
        <w:rPr>
          <w:rFonts w:ascii="Calibri" w:hAnsi="Calibri" w:cs="Arial"/>
          <w:szCs w:val="22"/>
        </w:rPr>
        <w:t>.</w:t>
      </w:r>
    </w:p>
    <w:p w:rsidR="00B71E7B" w:rsidRPr="00170F0D" w:rsidRDefault="00B71E7B" w:rsidP="00B71E7B">
      <w:pPr>
        <w:numPr>
          <w:ilvl w:val="1"/>
          <w:numId w:val="13"/>
        </w:numPr>
        <w:rPr>
          <w:rFonts w:ascii="Calibri" w:hAnsi="Calibri" w:cs="Arial"/>
          <w:szCs w:val="22"/>
        </w:rPr>
      </w:pPr>
      <w:r w:rsidRPr="00170F0D">
        <w:rPr>
          <w:rFonts w:ascii="Calibri" w:hAnsi="Calibri" w:cs="Arial"/>
          <w:szCs w:val="22"/>
        </w:rPr>
        <w:lastRenderedPageBreak/>
        <w:t xml:space="preserve">Předmětem této smlouvy je též právo nájemce umístit v nemovitosti propojující kabelové vedení, a to v rozsahu umožňujícím </w:t>
      </w:r>
      <w:r w:rsidR="00733114">
        <w:rPr>
          <w:rFonts w:ascii="Calibri" w:hAnsi="Calibri" w:cs="Arial"/>
          <w:szCs w:val="22"/>
        </w:rPr>
        <w:t>plně funkční provoz zařízení pro účely uvedené v čl. III, Účel smlouvy,</w:t>
      </w:r>
      <w:r w:rsidRPr="00170F0D">
        <w:rPr>
          <w:rFonts w:ascii="Calibri" w:hAnsi="Calibri" w:cs="Arial"/>
          <w:szCs w:val="22"/>
        </w:rPr>
        <w:t xml:space="preserve"> odst. 3.1 této smlouvy včetně možnosti připojení na veřejnou komunikační síť nájemce a připojení potenciálních zákazníků nájemce sídlící v</w:t>
      </w:r>
      <w:r w:rsidR="00733114">
        <w:rPr>
          <w:rFonts w:ascii="Calibri" w:hAnsi="Calibri" w:cs="Arial"/>
          <w:szCs w:val="22"/>
        </w:rPr>
        <w:t> </w:t>
      </w:r>
      <w:r w:rsidRPr="00170F0D">
        <w:rPr>
          <w:rFonts w:ascii="Calibri" w:hAnsi="Calibri" w:cs="Arial"/>
          <w:szCs w:val="22"/>
        </w:rPr>
        <w:t>nemovitosti</w:t>
      </w:r>
      <w:r w:rsidR="00733114">
        <w:rPr>
          <w:rFonts w:ascii="Calibri" w:hAnsi="Calibri" w:cs="Arial"/>
          <w:szCs w:val="22"/>
        </w:rPr>
        <w:t>.</w:t>
      </w:r>
    </w:p>
    <w:p w:rsidR="00B71E7B" w:rsidRPr="00170F0D" w:rsidRDefault="00B71E7B" w:rsidP="00B71E7B">
      <w:pPr>
        <w:numPr>
          <w:ilvl w:val="1"/>
          <w:numId w:val="13"/>
        </w:numPr>
        <w:rPr>
          <w:rFonts w:ascii="Calibri" w:hAnsi="Calibri" w:cs="Arial"/>
          <w:szCs w:val="22"/>
        </w:rPr>
      </w:pPr>
      <w:r w:rsidRPr="00170F0D">
        <w:rPr>
          <w:rFonts w:ascii="Calibri" w:hAnsi="Calibri" w:cs="Arial"/>
          <w:szCs w:val="22"/>
        </w:rPr>
        <w:t xml:space="preserve">Nájemce je s technickým stavem předmětu nájmu seznámen a smluvní strany konstatují, že je způsobilý ke smluvenému užívání. </w:t>
      </w:r>
    </w:p>
    <w:p w:rsidR="00B71E7B" w:rsidRPr="00170F0D" w:rsidRDefault="00B71E7B" w:rsidP="00B71E7B">
      <w:pPr>
        <w:numPr>
          <w:ilvl w:val="1"/>
          <w:numId w:val="13"/>
        </w:numPr>
        <w:rPr>
          <w:rFonts w:ascii="Calibri" w:hAnsi="Calibri" w:cs="Arial"/>
          <w:szCs w:val="22"/>
        </w:rPr>
      </w:pPr>
      <w:r w:rsidRPr="00170F0D">
        <w:rPr>
          <w:rFonts w:ascii="Calibri" w:hAnsi="Calibri" w:cs="Arial"/>
          <w:szCs w:val="22"/>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rsidR="00B71E7B" w:rsidRPr="00170F0D" w:rsidRDefault="00B71E7B" w:rsidP="00B71E7B">
      <w:pPr>
        <w:numPr>
          <w:ilvl w:val="1"/>
          <w:numId w:val="13"/>
        </w:numPr>
        <w:rPr>
          <w:rFonts w:ascii="Calibri" w:hAnsi="Calibri" w:cs="Arial"/>
          <w:szCs w:val="22"/>
        </w:rPr>
      </w:pPr>
      <w:r w:rsidRPr="00170F0D">
        <w:rPr>
          <w:rFonts w:ascii="Calibri" w:hAnsi="Calibri" w:cs="Arial"/>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w:t>
      </w:r>
    </w:p>
    <w:p w:rsidR="00B56483" w:rsidRPr="00170F0D" w:rsidRDefault="00B56483" w:rsidP="00B56483">
      <w:pPr>
        <w:rPr>
          <w:rFonts w:ascii="Calibri" w:hAnsi="Calibri" w:cs="Arial"/>
          <w:szCs w:val="22"/>
          <w:vertAlign w:val="superscript"/>
        </w:rPr>
      </w:pPr>
    </w:p>
    <w:p w:rsidR="00B56483" w:rsidRPr="00170F0D" w:rsidRDefault="00B56483" w:rsidP="00B56483">
      <w:pPr>
        <w:rPr>
          <w:rFonts w:ascii="Calibri" w:hAnsi="Calibri" w:cs="Arial"/>
          <w:szCs w:val="22"/>
          <w:vertAlign w:val="superscript"/>
        </w:rPr>
      </w:pPr>
    </w:p>
    <w:p w:rsidR="00B56483" w:rsidRPr="00170F0D" w:rsidRDefault="00B56483" w:rsidP="00B56483">
      <w:pPr>
        <w:jc w:val="center"/>
        <w:rPr>
          <w:rFonts w:ascii="Calibri" w:hAnsi="Calibri" w:cs="Arial"/>
          <w:b/>
          <w:szCs w:val="22"/>
        </w:rPr>
      </w:pPr>
      <w:r w:rsidRPr="00170F0D">
        <w:rPr>
          <w:rFonts w:ascii="Calibri" w:hAnsi="Calibri" w:cs="Arial"/>
          <w:b/>
          <w:szCs w:val="22"/>
        </w:rPr>
        <w:t>Článek III.</w:t>
      </w:r>
    </w:p>
    <w:p w:rsidR="00B56483" w:rsidRPr="00170F0D" w:rsidRDefault="00B56483" w:rsidP="00B56483">
      <w:pPr>
        <w:jc w:val="center"/>
        <w:rPr>
          <w:rFonts w:ascii="Calibri" w:hAnsi="Calibri" w:cs="Arial"/>
          <w:b/>
          <w:szCs w:val="22"/>
        </w:rPr>
      </w:pPr>
      <w:r w:rsidRPr="00170F0D">
        <w:rPr>
          <w:rFonts w:ascii="Calibri" w:hAnsi="Calibri" w:cs="Arial"/>
          <w:b/>
          <w:szCs w:val="22"/>
        </w:rPr>
        <w:t>Účel smlouvy</w:t>
      </w:r>
    </w:p>
    <w:p w:rsidR="00C81869" w:rsidRPr="00170F0D" w:rsidRDefault="00B56483" w:rsidP="001A0A3C">
      <w:pPr>
        <w:numPr>
          <w:ilvl w:val="1"/>
          <w:numId w:val="14"/>
        </w:numPr>
        <w:rPr>
          <w:rFonts w:ascii="Calibri" w:hAnsi="Calibri" w:cs="Arial"/>
          <w:szCs w:val="22"/>
        </w:rPr>
      </w:pPr>
      <w:r w:rsidRPr="00170F0D">
        <w:rPr>
          <w:rFonts w:ascii="Calibri" w:hAnsi="Calibri" w:cs="Arial"/>
          <w:szCs w:val="22"/>
        </w:rPr>
        <w:t>Účelem smlouvy je poskytnutí předmětných prostor dle čl. II.</w:t>
      </w:r>
      <w:r w:rsidR="00733114">
        <w:rPr>
          <w:rFonts w:ascii="Calibri" w:hAnsi="Calibri" w:cs="Arial"/>
          <w:szCs w:val="22"/>
        </w:rPr>
        <w:t xml:space="preserve"> této smlouvy</w:t>
      </w:r>
      <w:r w:rsidRPr="00170F0D">
        <w:rPr>
          <w:rFonts w:ascii="Calibri" w:hAnsi="Calibri" w:cs="Arial"/>
          <w:szCs w:val="22"/>
        </w:rPr>
        <w:t xml:space="preserve"> k instalaci a provozování telekomunikačního zařízení Provozovatele k poskytování služeb elektronických komunikací ve smyslu Zákona. </w:t>
      </w:r>
    </w:p>
    <w:p w:rsidR="00C81869" w:rsidRPr="00170F0D" w:rsidRDefault="00C81869" w:rsidP="001A0A3C">
      <w:pPr>
        <w:numPr>
          <w:ilvl w:val="1"/>
          <w:numId w:val="14"/>
        </w:numPr>
        <w:rPr>
          <w:rFonts w:ascii="Calibri" w:hAnsi="Calibri" w:cs="Arial"/>
          <w:szCs w:val="22"/>
        </w:rPr>
      </w:pPr>
      <w:r w:rsidRPr="00170F0D">
        <w:rPr>
          <w:rFonts w:ascii="Calibri" w:hAnsi="Calibri" w:cs="Arial"/>
          <w:szCs w:val="22"/>
        </w:rPr>
        <w:t>Za porušení povinnosti uvedené v odst. 1 tohoto článku</w:t>
      </w:r>
      <w:r w:rsidR="009C7AEA">
        <w:rPr>
          <w:rFonts w:ascii="Calibri" w:hAnsi="Calibri" w:cs="Arial"/>
          <w:szCs w:val="22"/>
        </w:rPr>
        <w:t xml:space="preserve"> smlouvy</w:t>
      </w:r>
      <w:r w:rsidRPr="00170F0D">
        <w:rPr>
          <w:rFonts w:ascii="Calibri" w:hAnsi="Calibri" w:cs="Arial"/>
          <w:szCs w:val="22"/>
        </w:rPr>
        <w:t>, je nájemce povinen za</w:t>
      </w:r>
      <w:r w:rsidR="005F611A" w:rsidRPr="00170F0D">
        <w:rPr>
          <w:rFonts w:ascii="Calibri" w:hAnsi="Calibri" w:cs="Arial"/>
          <w:szCs w:val="22"/>
        </w:rPr>
        <w:t>platit smluvní pokutu ve výši 5 </w:t>
      </w:r>
      <w:r w:rsidRPr="00170F0D">
        <w:rPr>
          <w:rFonts w:ascii="Calibri" w:hAnsi="Calibri" w:cs="Arial"/>
          <w:szCs w:val="22"/>
        </w:rPr>
        <w:t>000</w:t>
      </w:r>
      <w:r w:rsidR="005F611A" w:rsidRPr="00170F0D">
        <w:rPr>
          <w:rFonts w:ascii="Calibri" w:hAnsi="Calibri" w:cs="Arial"/>
          <w:szCs w:val="22"/>
        </w:rPr>
        <w:t>,-</w:t>
      </w:r>
      <w:r w:rsidRPr="00170F0D">
        <w:rPr>
          <w:rFonts w:ascii="Calibri" w:hAnsi="Calibri" w:cs="Arial"/>
          <w:szCs w:val="22"/>
        </w:rPr>
        <w:t xml:space="preserve"> Kč za každý takovýto případ.</w:t>
      </w:r>
    </w:p>
    <w:p w:rsidR="00C81869" w:rsidRPr="00170F0D" w:rsidRDefault="00C81869" w:rsidP="00C81869">
      <w:pPr>
        <w:numPr>
          <w:ilvl w:val="1"/>
          <w:numId w:val="14"/>
        </w:numPr>
        <w:rPr>
          <w:rFonts w:ascii="Calibri" w:hAnsi="Calibri" w:cs="Arial"/>
          <w:szCs w:val="22"/>
        </w:rPr>
      </w:pPr>
      <w:r w:rsidRPr="00170F0D">
        <w:rPr>
          <w:rFonts w:ascii="Calibri" w:hAnsi="Calibri" w:cs="Arial"/>
          <w:szCs w:val="22"/>
        </w:rPr>
        <w:t>Nájemce prohlašuje, že je mu stav předmětu nájmu znám a v takovémto stavu jej k dočasnému užívání přijímá.</w:t>
      </w:r>
    </w:p>
    <w:p w:rsidR="00C81869" w:rsidRPr="00170F0D" w:rsidRDefault="00C81869" w:rsidP="00C81869">
      <w:pPr>
        <w:numPr>
          <w:ilvl w:val="1"/>
          <w:numId w:val="14"/>
        </w:numPr>
        <w:rPr>
          <w:rFonts w:ascii="Calibri" w:hAnsi="Calibri" w:cs="Arial"/>
          <w:szCs w:val="22"/>
        </w:rPr>
      </w:pPr>
      <w:r w:rsidRPr="00170F0D">
        <w:rPr>
          <w:rFonts w:ascii="Calibri" w:hAnsi="Calibri" w:cs="Arial"/>
          <w:szCs w:val="22"/>
        </w:rPr>
        <w:t>Nájemce prohlašuje, že je oprávněn provozovat podnikatelskou činnost dle tohoto článku.</w:t>
      </w:r>
    </w:p>
    <w:p w:rsidR="00B56483" w:rsidRPr="00170F0D" w:rsidRDefault="00B56483" w:rsidP="00B56483">
      <w:pPr>
        <w:jc w:val="left"/>
        <w:rPr>
          <w:rFonts w:ascii="Calibri" w:hAnsi="Calibri" w:cs="Arial"/>
          <w:b/>
          <w:szCs w:val="22"/>
        </w:rPr>
      </w:pPr>
    </w:p>
    <w:p w:rsidR="00B56483" w:rsidRPr="00170F0D" w:rsidRDefault="00B56483" w:rsidP="00B56483">
      <w:pPr>
        <w:keepNext/>
        <w:jc w:val="center"/>
        <w:rPr>
          <w:rFonts w:ascii="Calibri" w:hAnsi="Calibri" w:cs="Arial"/>
          <w:b/>
          <w:szCs w:val="22"/>
        </w:rPr>
      </w:pPr>
      <w:r w:rsidRPr="00170F0D">
        <w:rPr>
          <w:rFonts w:ascii="Calibri" w:hAnsi="Calibri" w:cs="Arial"/>
          <w:b/>
          <w:szCs w:val="22"/>
        </w:rPr>
        <w:t>Článek IV.</w:t>
      </w:r>
    </w:p>
    <w:p w:rsidR="00B56483" w:rsidRPr="00170F0D" w:rsidRDefault="00B56483" w:rsidP="00B56483">
      <w:pPr>
        <w:jc w:val="center"/>
        <w:rPr>
          <w:rFonts w:ascii="Calibri" w:hAnsi="Calibri" w:cs="Arial"/>
          <w:b/>
          <w:szCs w:val="22"/>
        </w:rPr>
      </w:pPr>
      <w:r w:rsidRPr="00170F0D">
        <w:rPr>
          <w:rFonts w:ascii="Calibri" w:hAnsi="Calibri" w:cs="Arial"/>
          <w:b/>
          <w:szCs w:val="22"/>
        </w:rPr>
        <w:t>Výše a splatnost úhrady za umístění zařízení a náklady na služby</w:t>
      </w:r>
    </w:p>
    <w:p w:rsidR="00B56483" w:rsidRPr="00170F0D" w:rsidRDefault="00B56483" w:rsidP="00B56483">
      <w:pPr>
        <w:jc w:val="center"/>
        <w:rPr>
          <w:rFonts w:ascii="Calibri" w:hAnsi="Calibri" w:cs="Arial"/>
          <w:b/>
          <w:szCs w:val="22"/>
        </w:rPr>
      </w:pPr>
    </w:p>
    <w:p w:rsidR="00B56483" w:rsidRPr="00733114" w:rsidRDefault="00B56483" w:rsidP="00274441">
      <w:pPr>
        <w:numPr>
          <w:ilvl w:val="1"/>
          <w:numId w:val="15"/>
        </w:numPr>
        <w:rPr>
          <w:rFonts w:ascii="Calibri" w:hAnsi="Calibri" w:cs="Arial"/>
          <w:szCs w:val="22"/>
        </w:rPr>
      </w:pPr>
      <w:r w:rsidRPr="00733114">
        <w:rPr>
          <w:rFonts w:ascii="Calibri" w:hAnsi="Calibri" w:cs="Arial"/>
          <w:szCs w:val="22"/>
          <w:u w:val="single"/>
        </w:rPr>
        <w:t>Úhrada</w:t>
      </w:r>
      <w:r w:rsidR="00733114">
        <w:rPr>
          <w:rFonts w:ascii="Calibri" w:hAnsi="Calibri" w:cs="Arial"/>
          <w:szCs w:val="22"/>
          <w:u w:val="single"/>
        </w:rPr>
        <w:t>-nájem</w:t>
      </w:r>
      <w:r w:rsidRPr="00733114">
        <w:rPr>
          <w:rFonts w:ascii="Calibri" w:hAnsi="Calibri" w:cs="Arial"/>
          <w:szCs w:val="22"/>
          <w:u w:val="single"/>
        </w:rPr>
        <w:t xml:space="preserve"> za umístění zařízení</w:t>
      </w:r>
      <w:r w:rsidRPr="00733114">
        <w:rPr>
          <w:rFonts w:ascii="Calibri" w:hAnsi="Calibri" w:cs="Arial"/>
          <w:szCs w:val="22"/>
        </w:rPr>
        <w:t xml:space="preserve"> na předmětných prostorech dle čl. II</w:t>
      </w:r>
      <w:r w:rsidR="00733114">
        <w:rPr>
          <w:rFonts w:ascii="Calibri" w:hAnsi="Calibri" w:cs="Arial"/>
          <w:szCs w:val="22"/>
        </w:rPr>
        <w:t xml:space="preserve"> této smlouvy</w:t>
      </w:r>
      <w:r w:rsidRPr="00733114">
        <w:rPr>
          <w:rFonts w:ascii="Calibri" w:hAnsi="Calibri" w:cs="Arial"/>
          <w:szCs w:val="22"/>
        </w:rPr>
        <w:t xml:space="preserve"> byla smluvními stranami dohodnuta ve výši</w:t>
      </w:r>
      <w:r w:rsidR="004D36D6" w:rsidRPr="00733114">
        <w:rPr>
          <w:rFonts w:ascii="Calibri" w:hAnsi="Calibri" w:cs="Arial"/>
          <w:szCs w:val="22"/>
        </w:rPr>
        <w:t xml:space="preserve"> </w:t>
      </w:r>
      <w:r w:rsidR="00010EC8" w:rsidRPr="00733114">
        <w:rPr>
          <w:rFonts w:ascii="Calibri" w:hAnsi="Calibri" w:cs="Arial"/>
          <w:szCs w:val="22"/>
        </w:rPr>
        <w:t>10 000</w:t>
      </w:r>
      <w:r w:rsidRPr="00733114">
        <w:rPr>
          <w:rFonts w:ascii="Calibri" w:hAnsi="Calibri" w:cs="Arial"/>
          <w:szCs w:val="22"/>
        </w:rPr>
        <w:t xml:space="preserve">,- Kč bez DPH měsíčně + </w:t>
      </w:r>
      <w:r w:rsidR="00010EC8" w:rsidRPr="00733114">
        <w:rPr>
          <w:rFonts w:ascii="Calibri" w:hAnsi="Calibri" w:cs="Arial"/>
          <w:szCs w:val="22"/>
        </w:rPr>
        <w:t>2 100</w:t>
      </w:r>
      <w:r w:rsidRPr="00733114">
        <w:rPr>
          <w:rFonts w:ascii="Calibri" w:hAnsi="Calibri" w:cs="Arial"/>
          <w:szCs w:val="22"/>
        </w:rPr>
        <w:t>,- Kč DPH 21 %, celkem</w:t>
      </w:r>
      <w:r w:rsidR="00010EC8" w:rsidRPr="00733114">
        <w:rPr>
          <w:rFonts w:ascii="Calibri" w:hAnsi="Calibri" w:cs="Arial"/>
          <w:szCs w:val="22"/>
        </w:rPr>
        <w:t xml:space="preserve"> měsíčně</w:t>
      </w:r>
      <w:r w:rsidRPr="00733114">
        <w:rPr>
          <w:rFonts w:ascii="Calibri" w:hAnsi="Calibri" w:cs="Arial"/>
          <w:szCs w:val="22"/>
        </w:rPr>
        <w:t xml:space="preserve"> </w:t>
      </w:r>
      <w:r w:rsidR="00010EC8" w:rsidRPr="00733114">
        <w:rPr>
          <w:rFonts w:ascii="Calibri" w:hAnsi="Calibri" w:cs="Arial"/>
          <w:szCs w:val="22"/>
        </w:rPr>
        <w:t>12 100</w:t>
      </w:r>
      <w:r w:rsidRPr="00733114">
        <w:rPr>
          <w:rFonts w:ascii="Calibri" w:hAnsi="Calibri" w:cs="Arial"/>
          <w:szCs w:val="22"/>
        </w:rPr>
        <w:t>,- Kč včetně DPH</w:t>
      </w:r>
      <w:r w:rsidR="00AE118C" w:rsidRPr="00733114">
        <w:rPr>
          <w:rFonts w:ascii="Calibri" w:hAnsi="Calibri" w:cs="Arial"/>
          <w:szCs w:val="22"/>
        </w:rPr>
        <w:t>, celkem ročně 145 200,- Kč</w:t>
      </w:r>
      <w:r w:rsidR="004B368E">
        <w:rPr>
          <w:rFonts w:ascii="Calibri" w:hAnsi="Calibri" w:cs="Arial"/>
          <w:szCs w:val="22"/>
        </w:rPr>
        <w:t>, včetně DPH</w:t>
      </w:r>
      <w:r w:rsidRPr="00733114">
        <w:rPr>
          <w:rFonts w:ascii="Calibri" w:hAnsi="Calibri" w:cs="Arial"/>
          <w:szCs w:val="22"/>
        </w:rPr>
        <w:t>.</w:t>
      </w:r>
    </w:p>
    <w:p w:rsidR="00B56483" w:rsidRPr="00733114" w:rsidRDefault="00B56483" w:rsidP="00140B78">
      <w:pPr>
        <w:numPr>
          <w:ilvl w:val="1"/>
          <w:numId w:val="15"/>
        </w:numPr>
        <w:rPr>
          <w:rFonts w:ascii="Calibri" w:hAnsi="Calibri" w:cs="Arial"/>
          <w:szCs w:val="22"/>
          <w:u w:val="single"/>
        </w:rPr>
      </w:pPr>
      <w:r w:rsidRPr="00733114">
        <w:rPr>
          <w:rFonts w:ascii="Calibri" w:hAnsi="Calibri" w:cs="Arial"/>
          <w:szCs w:val="22"/>
          <w:u w:val="single"/>
        </w:rPr>
        <w:t>Úhrada nákladů za elektrickou energii</w:t>
      </w:r>
      <w:r w:rsidR="004B368E">
        <w:rPr>
          <w:rFonts w:ascii="Calibri" w:hAnsi="Calibri" w:cs="Arial"/>
          <w:szCs w:val="22"/>
          <w:u w:val="single"/>
        </w:rPr>
        <w:t xml:space="preserve"> - paušál</w:t>
      </w:r>
    </w:p>
    <w:p w:rsidR="00B56483" w:rsidRPr="00733114" w:rsidRDefault="00B56483" w:rsidP="0013404A">
      <w:pPr>
        <w:ind w:left="360"/>
        <w:rPr>
          <w:rFonts w:ascii="Calibri" w:hAnsi="Calibri" w:cs="Arial"/>
          <w:szCs w:val="22"/>
        </w:rPr>
      </w:pPr>
      <w:r w:rsidRPr="00733114">
        <w:rPr>
          <w:rFonts w:ascii="Calibri" w:hAnsi="Calibri" w:cs="Arial"/>
          <w:szCs w:val="22"/>
        </w:rPr>
        <w:t>Náklady za spotřebovanou elektrickou energii pro provoz zaří</w:t>
      </w:r>
      <w:r w:rsidR="00010EC8" w:rsidRPr="00733114">
        <w:rPr>
          <w:rFonts w:ascii="Calibri" w:hAnsi="Calibri" w:cs="Arial"/>
          <w:szCs w:val="22"/>
        </w:rPr>
        <w:t>zení bude Provozovatel hradit v paušální výši 1 000</w:t>
      </w:r>
      <w:r w:rsidRPr="00733114">
        <w:rPr>
          <w:rFonts w:ascii="Calibri" w:hAnsi="Calibri" w:cs="Arial"/>
          <w:szCs w:val="22"/>
        </w:rPr>
        <w:t>,- Kč bez DPH měsíčně</w:t>
      </w:r>
      <w:r w:rsidR="004D36D6" w:rsidRPr="00733114">
        <w:rPr>
          <w:rFonts w:ascii="Calibri" w:hAnsi="Calibri" w:cs="Arial"/>
          <w:szCs w:val="22"/>
        </w:rPr>
        <w:t xml:space="preserve"> + </w:t>
      </w:r>
      <w:r w:rsidR="00010EC8" w:rsidRPr="00733114">
        <w:rPr>
          <w:rFonts w:ascii="Calibri" w:hAnsi="Calibri" w:cs="Arial"/>
          <w:szCs w:val="22"/>
        </w:rPr>
        <w:t>210</w:t>
      </w:r>
      <w:r w:rsidRPr="00733114">
        <w:rPr>
          <w:rFonts w:ascii="Calibri" w:hAnsi="Calibri" w:cs="Arial"/>
          <w:szCs w:val="22"/>
        </w:rPr>
        <w:t>,- Kč DPH 21 %, celkem</w:t>
      </w:r>
      <w:r w:rsidR="00010EC8" w:rsidRPr="00733114">
        <w:rPr>
          <w:rFonts w:ascii="Calibri" w:hAnsi="Calibri" w:cs="Arial"/>
          <w:szCs w:val="22"/>
        </w:rPr>
        <w:t xml:space="preserve"> měsíčně</w:t>
      </w:r>
      <w:r w:rsidRPr="00733114">
        <w:rPr>
          <w:rFonts w:ascii="Calibri" w:hAnsi="Calibri" w:cs="Arial"/>
          <w:szCs w:val="22"/>
        </w:rPr>
        <w:t xml:space="preserve"> </w:t>
      </w:r>
      <w:r w:rsidR="00010EC8" w:rsidRPr="00733114">
        <w:rPr>
          <w:rFonts w:ascii="Calibri" w:hAnsi="Calibri" w:cs="Arial"/>
          <w:szCs w:val="22"/>
        </w:rPr>
        <w:t>1 210</w:t>
      </w:r>
      <w:r w:rsidRPr="00733114">
        <w:rPr>
          <w:rFonts w:ascii="Calibri" w:hAnsi="Calibri" w:cs="Arial"/>
          <w:szCs w:val="22"/>
        </w:rPr>
        <w:t>,- Kč včetně DPH</w:t>
      </w:r>
      <w:r w:rsidR="00AE118C" w:rsidRPr="00733114">
        <w:rPr>
          <w:rFonts w:ascii="Calibri" w:hAnsi="Calibri" w:cs="Arial"/>
          <w:szCs w:val="22"/>
        </w:rPr>
        <w:t>, celkem ročně 14 520,- Kč</w:t>
      </w:r>
      <w:r w:rsidR="004B368E">
        <w:rPr>
          <w:rFonts w:ascii="Calibri" w:hAnsi="Calibri" w:cs="Arial"/>
          <w:szCs w:val="22"/>
        </w:rPr>
        <w:t>, včetně DPH</w:t>
      </w:r>
      <w:r w:rsidRPr="00733114">
        <w:rPr>
          <w:rFonts w:ascii="Calibri" w:hAnsi="Calibri" w:cs="Arial"/>
          <w:szCs w:val="22"/>
        </w:rPr>
        <w:t>.</w:t>
      </w:r>
    </w:p>
    <w:p w:rsidR="00AE3FCD" w:rsidRDefault="00AE3FCD" w:rsidP="0013404A">
      <w:pPr>
        <w:numPr>
          <w:ilvl w:val="1"/>
          <w:numId w:val="15"/>
        </w:numPr>
        <w:rPr>
          <w:rFonts w:ascii="Calibri" w:hAnsi="Calibri" w:cs="Arial"/>
          <w:szCs w:val="22"/>
        </w:rPr>
      </w:pPr>
      <w:r>
        <w:rPr>
          <w:rFonts w:ascii="Calibri" w:hAnsi="Calibri" w:cs="Arial"/>
          <w:szCs w:val="22"/>
        </w:rPr>
        <w:t>Ú</w:t>
      </w:r>
      <w:r w:rsidRPr="00AE3FCD">
        <w:rPr>
          <w:rFonts w:ascii="Calibri" w:hAnsi="Calibri" w:cs="Arial"/>
          <w:szCs w:val="22"/>
        </w:rPr>
        <w:t xml:space="preserve">hrada </w:t>
      </w:r>
      <w:r>
        <w:rPr>
          <w:rFonts w:ascii="Calibri" w:hAnsi="Calibri" w:cs="Arial"/>
          <w:szCs w:val="22"/>
        </w:rPr>
        <w:t xml:space="preserve">paušálních </w:t>
      </w:r>
      <w:r w:rsidRPr="00AE3FCD">
        <w:rPr>
          <w:rFonts w:ascii="Calibri" w:hAnsi="Calibri" w:cs="Arial"/>
          <w:szCs w:val="22"/>
        </w:rPr>
        <w:t>nákladů za spot</w:t>
      </w:r>
      <w:r>
        <w:rPr>
          <w:rFonts w:ascii="Calibri" w:hAnsi="Calibri" w:cs="Arial"/>
          <w:szCs w:val="22"/>
        </w:rPr>
        <w:t>řebovanou el. energii je splatná</w:t>
      </w:r>
      <w:r w:rsidRPr="00AE3FCD">
        <w:rPr>
          <w:rFonts w:ascii="Calibri" w:hAnsi="Calibri" w:cs="Arial"/>
          <w:szCs w:val="22"/>
        </w:rPr>
        <w:t xml:space="preserve"> na základě daňového dokladu-faktury vystavené pronajímatelem</w:t>
      </w:r>
      <w:r>
        <w:rPr>
          <w:rFonts w:ascii="Calibri" w:hAnsi="Calibri" w:cs="Arial"/>
          <w:szCs w:val="22"/>
        </w:rPr>
        <w:t xml:space="preserve"> </w:t>
      </w:r>
      <w:r w:rsidRPr="00AE3FCD">
        <w:rPr>
          <w:rFonts w:ascii="Calibri" w:hAnsi="Calibri" w:cs="Arial"/>
          <w:szCs w:val="22"/>
        </w:rPr>
        <w:t>čtvrtletně</w:t>
      </w:r>
      <w:r>
        <w:rPr>
          <w:rFonts w:ascii="Calibri" w:hAnsi="Calibri" w:cs="Arial"/>
          <w:szCs w:val="22"/>
        </w:rPr>
        <w:t xml:space="preserve"> příslušného kalendářního roku, vždy ke dni 25 dne příslušného čtvrtletí,</w:t>
      </w:r>
      <w:r w:rsidRPr="00AE3FCD">
        <w:rPr>
          <w:rFonts w:ascii="Calibri" w:hAnsi="Calibri" w:cs="Arial"/>
          <w:szCs w:val="22"/>
        </w:rPr>
        <w:t xml:space="preserve"> se splatností 21 dnů ode</w:t>
      </w:r>
      <w:r>
        <w:rPr>
          <w:rFonts w:ascii="Calibri" w:hAnsi="Calibri" w:cs="Arial"/>
          <w:szCs w:val="22"/>
        </w:rPr>
        <w:t xml:space="preserve"> dne vystavení, a to na účet pronajímatele</w:t>
      </w:r>
      <w:r w:rsidRPr="00AE3FCD">
        <w:rPr>
          <w:rFonts w:ascii="Calibri" w:hAnsi="Calibri" w:cs="Arial"/>
          <w:szCs w:val="22"/>
        </w:rPr>
        <w:t xml:space="preserve"> uvedený v záhlaví této smlouvy.</w:t>
      </w:r>
      <w:r>
        <w:rPr>
          <w:rFonts w:ascii="Calibri" w:hAnsi="Calibri" w:cs="Arial"/>
          <w:szCs w:val="22"/>
        </w:rPr>
        <w:t xml:space="preserve"> Příslušná ú</w:t>
      </w:r>
      <w:r w:rsidRPr="00AE3FCD">
        <w:rPr>
          <w:rFonts w:ascii="Calibri" w:hAnsi="Calibri" w:cs="Arial"/>
          <w:szCs w:val="22"/>
        </w:rPr>
        <w:t xml:space="preserve">hrada </w:t>
      </w:r>
      <w:r>
        <w:rPr>
          <w:rFonts w:ascii="Calibri" w:hAnsi="Calibri" w:cs="Arial"/>
          <w:szCs w:val="22"/>
        </w:rPr>
        <w:t xml:space="preserve">paušálních </w:t>
      </w:r>
      <w:r w:rsidRPr="00AE3FCD">
        <w:rPr>
          <w:rFonts w:ascii="Calibri" w:hAnsi="Calibri" w:cs="Arial"/>
          <w:szCs w:val="22"/>
        </w:rPr>
        <w:t>nákladů za spot</w:t>
      </w:r>
      <w:r>
        <w:rPr>
          <w:rFonts w:ascii="Calibri" w:hAnsi="Calibri" w:cs="Arial"/>
          <w:szCs w:val="22"/>
        </w:rPr>
        <w:t>řebovanou el. energii  se považuje za uhrazenou</w:t>
      </w:r>
      <w:r w:rsidRPr="00AE3FCD">
        <w:rPr>
          <w:rFonts w:ascii="Calibri" w:hAnsi="Calibri" w:cs="Arial"/>
          <w:szCs w:val="22"/>
        </w:rPr>
        <w:t xml:space="preserve"> dnem připsání částky nájemného na účet pronajímatele.</w:t>
      </w:r>
    </w:p>
    <w:p w:rsidR="00AE3FCD" w:rsidRDefault="004B368E" w:rsidP="0013404A">
      <w:pPr>
        <w:numPr>
          <w:ilvl w:val="1"/>
          <w:numId w:val="15"/>
        </w:numPr>
        <w:rPr>
          <w:rFonts w:ascii="Calibri" w:hAnsi="Calibri" w:cs="Arial"/>
          <w:szCs w:val="22"/>
        </w:rPr>
      </w:pPr>
      <w:r>
        <w:rPr>
          <w:rFonts w:ascii="Calibri" w:hAnsi="Calibri" w:cs="Arial"/>
          <w:szCs w:val="22"/>
        </w:rPr>
        <w:t xml:space="preserve">Nájemné </w:t>
      </w:r>
      <w:r w:rsidR="00733114">
        <w:rPr>
          <w:rFonts w:ascii="Calibri" w:hAnsi="Calibri" w:cs="Arial"/>
          <w:szCs w:val="22"/>
        </w:rPr>
        <w:t xml:space="preserve">za umístění zařízení </w:t>
      </w:r>
      <w:r w:rsidR="00AE3FCD" w:rsidRPr="00AE3FCD">
        <w:rPr>
          <w:rFonts w:ascii="Calibri" w:hAnsi="Calibri" w:cs="Arial"/>
          <w:szCs w:val="22"/>
        </w:rPr>
        <w:t>za smluvně dohodnuté období</w:t>
      </w:r>
      <w:r w:rsidR="00AE3FCD">
        <w:rPr>
          <w:rFonts w:ascii="Calibri" w:hAnsi="Calibri" w:cs="Arial"/>
          <w:szCs w:val="22"/>
        </w:rPr>
        <w:t>, kterým je kalendářní měsíc,</w:t>
      </w:r>
      <w:r w:rsidR="00AE3FCD" w:rsidRPr="00AE3FCD">
        <w:rPr>
          <w:rFonts w:ascii="Calibri" w:hAnsi="Calibri" w:cs="Arial"/>
          <w:szCs w:val="22"/>
        </w:rPr>
        <w:t xml:space="preserve"> je splatné</w:t>
      </w:r>
      <w:r w:rsidR="00AE3FCD">
        <w:rPr>
          <w:rFonts w:ascii="Calibri" w:hAnsi="Calibri" w:cs="Arial"/>
          <w:szCs w:val="22"/>
        </w:rPr>
        <w:t xml:space="preserve"> vždy</w:t>
      </w:r>
      <w:r w:rsidR="00AE3FCD" w:rsidRPr="00AE3FCD">
        <w:rPr>
          <w:rFonts w:ascii="Calibri" w:hAnsi="Calibri" w:cs="Arial"/>
          <w:szCs w:val="22"/>
        </w:rPr>
        <w:t xml:space="preserve"> do 25. dne příslušného měsíce a to na účet pronajímatele uvedený v záhlaví této smlouvy, pod variabilním symbolem č. 5042200016. Nájemné se považuje za uhrazené dnem připsání částky nájemného na účet pronajímatele.</w:t>
      </w:r>
      <w:r w:rsidR="00AE3FCD">
        <w:rPr>
          <w:rFonts w:ascii="Calibri" w:hAnsi="Calibri" w:cs="Arial"/>
          <w:szCs w:val="22"/>
        </w:rPr>
        <w:t xml:space="preserve"> Smluvní strany považují za nesporné, že nájemné za období měsíce leden a únor 2024 je splatné ke dni 25. března 2024. </w:t>
      </w:r>
    </w:p>
    <w:p w:rsidR="0013404A" w:rsidRPr="00AE3FCD" w:rsidRDefault="00AE3FCD" w:rsidP="00AE3FCD">
      <w:pPr>
        <w:numPr>
          <w:ilvl w:val="1"/>
          <w:numId w:val="15"/>
        </w:numPr>
        <w:rPr>
          <w:rFonts w:ascii="Calibri" w:hAnsi="Calibri" w:cs="Arial"/>
          <w:szCs w:val="22"/>
        </w:rPr>
      </w:pPr>
      <w:r w:rsidRPr="00AE3FCD">
        <w:rPr>
          <w:rFonts w:ascii="Calibri" w:hAnsi="Calibri" w:cs="Arial"/>
          <w:szCs w:val="22"/>
        </w:rPr>
        <w:t xml:space="preserve">V případě, že </w:t>
      </w:r>
      <w:r>
        <w:rPr>
          <w:rFonts w:ascii="Calibri" w:hAnsi="Calibri" w:cs="Arial"/>
          <w:szCs w:val="22"/>
        </w:rPr>
        <w:t>ú</w:t>
      </w:r>
      <w:r w:rsidRPr="00AE3FCD">
        <w:rPr>
          <w:rFonts w:ascii="Calibri" w:hAnsi="Calibri" w:cs="Arial"/>
          <w:szCs w:val="22"/>
        </w:rPr>
        <w:t xml:space="preserve">hrada </w:t>
      </w:r>
      <w:r>
        <w:rPr>
          <w:rFonts w:ascii="Calibri" w:hAnsi="Calibri" w:cs="Arial"/>
          <w:szCs w:val="22"/>
        </w:rPr>
        <w:t xml:space="preserve">paušálních </w:t>
      </w:r>
      <w:r w:rsidRPr="00AE3FCD">
        <w:rPr>
          <w:rFonts w:ascii="Calibri" w:hAnsi="Calibri" w:cs="Arial"/>
          <w:szCs w:val="22"/>
        </w:rPr>
        <w:t>nákladů za spot</w:t>
      </w:r>
      <w:r>
        <w:rPr>
          <w:rFonts w:ascii="Calibri" w:hAnsi="Calibri" w:cs="Arial"/>
          <w:szCs w:val="22"/>
        </w:rPr>
        <w:t xml:space="preserve">řebovanou el. energii a </w:t>
      </w:r>
      <w:r w:rsidRPr="00AE3FCD">
        <w:rPr>
          <w:rFonts w:ascii="Calibri" w:hAnsi="Calibri" w:cs="Arial"/>
          <w:szCs w:val="22"/>
        </w:rPr>
        <w:t xml:space="preserve">nájemné dle odst. </w:t>
      </w:r>
      <w:r>
        <w:rPr>
          <w:rFonts w:ascii="Calibri" w:hAnsi="Calibri" w:cs="Arial"/>
          <w:szCs w:val="22"/>
        </w:rPr>
        <w:t>4.</w:t>
      </w:r>
      <w:r w:rsidR="004B368E">
        <w:rPr>
          <w:rFonts w:ascii="Calibri" w:hAnsi="Calibri" w:cs="Arial"/>
          <w:szCs w:val="22"/>
        </w:rPr>
        <w:t xml:space="preserve"> </w:t>
      </w:r>
      <w:r w:rsidRPr="00AE3FCD">
        <w:rPr>
          <w:rFonts w:ascii="Calibri" w:hAnsi="Calibri" w:cs="Arial"/>
          <w:szCs w:val="22"/>
        </w:rPr>
        <w:t>3</w:t>
      </w:r>
      <w:r w:rsidR="004B368E">
        <w:rPr>
          <w:rFonts w:ascii="Calibri" w:hAnsi="Calibri" w:cs="Arial"/>
          <w:szCs w:val="22"/>
        </w:rPr>
        <w:t>.</w:t>
      </w:r>
      <w:r w:rsidRPr="00AE3FCD">
        <w:rPr>
          <w:rFonts w:ascii="Calibri" w:hAnsi="Calibri" w:cs="Arial"/>
          <w:szCs w:val="22"/>
        </w:rPr>
        <w:t xml:space="preserve"> </w:t>
      </w:r>
      <w:r>
        <w:rPr>
          <w:rFonts w:ascii="Calibri" w:hAnsi="Calibri" w:cs="Arial"/>
          <w:szCs w:val="22"/>
        </w:rPr>
        <w:t xml:space="preserve">a </w:t>
      </w:r>
      <w:r w:rsidR="004B368E">
        <w:rPr>
          <w:rFonts w:ascii="Calibri" w:hAnsi="Calibri" w:cs="Arial"/>
          <w:szCs w:val="22"/>
        </w:rPr>
        <w:t xml:space="preserve"> </w:t>
      </w:r>
      <w:r>
        <w:rPr>
          <w:rFonts w:ascii="Calibri" w:hAnsi="Calibri" w:cs="Arial"/>
          <w:szCs w:val="22"/>
        </w:rPr>
        <w:t>4.</w:t>
      </w:r>
      <w:r w:rsidR="004B368E">
        <w:rPr>
          <w:rFonts w:ascii="Calibri" w:hAnsi="Calibri" w:cs="Arial"/>
          <w:szCs w:val="22"/>
        </w:rPr>
        <w:t xml:space="preserve"> </w:t>
      </w:r>
      <w:r>
        <w:rPr>
          <w:rFonts w:ascii="Calibri" w:hAnsi="Calibri" w:cs="Arial"/>
          <w:szCs w:val="22"/>
        </w:rPr>
        <w:t xml:space="preserve">4. </w:t>
      </w:r>
      <w:r w:rsidRPr="00AE3FCD">
        <w:rPr>
          <w:rFonts w:ascii="Calibri" w:hAnsi="Calibri" w:cs="Arial"/>
          <w:szCs w:val="22"/>
        </w:rPr>
        <w:t xml:space="preserve">tohoto článku </w:t>
      </w:r>
      <w:r>
        <w:rPr>
          <w:rFonts w:ascii="Calibri" w:hAnsi="Calibri" w:cs="Arial"/>
          <w:szCs w:val="22"/>
        </w:rPr>
        <w:t xml:space="preserve">této </w:t>
      </w:r>
      <w:r w:rsidRPr="00AE3FCD">
        <w:rPr>
          <w:rFonts w:ascii="Calibri" w:hAnsi="Calibri" w:cs="Arial"/>
          <w:szCs w:val="22"/>
        </w:rPr>
        <w:t>smlouvy nebude nájemcem zaplaceno řádně a včas, zaplatí nájemce pronajímateli smluvní pokutu ve výši 0,1 % z celkově dlužné částky včetně DPH za každý i jen započatý den prodlení. Uplatněním práva na smluvní pokutu není dotčeno právo pronajímatele na náhradu škody vzniklou porušením smluvních povinností nájemce.</w:t>
      </w:r>
    </w:p>
    <w:p w:rsidR="00274441" w:rsidRPr="00170F0D" w:rsidRDefault="00274441" w:rsidP="00274441">
      <w:pPr>
        <w:pStyle w:val="odstavce"/>
        <w:numPr>
          <w:ilvl w:val="1"/>
          <w:numId w:val="15"/>
        </w:numPr>
      </w:pPr>
      <w:r w:rsidRPr="00170F0D">
        <w:lastRenderedPageBreak/>
        <w:t xml:space="preserve">V případě ukončení nájmu je nájemce povinen hradit </w:t>
      </w:r>
      <w:r w:rsidR="005F611A" w:rsidRPr="00170F0D">
        <w:t xml:space="preserve">částku odpovídající </w:t>
      </w:r>
      <w:r w:rsidRPr="00170F0D">
        <w:t>nájemné</w:t>
      </w:r>
      <w:r w:rsidR="005F611A" w:rsidRPr="00170F0D">
        <w:t>mu</w:t>
      </w:r>
      <w:r w:rsidRPr="00170F0D">
        <w:t xml:space="preserve"> až do okamžiku vyklizení a předání předmětu nájmu pronajímateli.</w:t>
      </w:r>
    </w:p>
    <w:p w:rsidR="005F611A" w:rsidRPr="00C43441" w:rsidRDefault="00480EC1" w:rsidP="00C43441">
      <w:pPr>
        <w:pStyle w:val="odstavce"/>
        <w:numPr>
          <w:ilvl w:val="1"/>
          <w:numId w:val="15"/>
        </w:numPr>
      </w:pPr>
      <w:r w:rsidRPr="00170F0D">
        <w:t>Současně se s úči</w:t>
      </w:r>
      <w:r w:rsidR="005F611A" w:rsidRPr="00170F0D">
        <w:t>nností od 1. 1. 2025</w:t>
      </w:r>
      <w:r w:rsidRPr="00170F0D">
        <w:t xml:space="preserve"> sjednává valorizační doložka každoročního zvyšování nájemného o roční míru inflace vyjádřenou přírůstkem průměrného ročního indexu spotřebitelských cen za uplynulý kalendářní rok, vyhlášenou Českým statistickým úřadem. Toto zvýšení nájemného pronajímatel nájemci písemně oznámí nejpozději do 10. března příslušného roku. V případě záporné inflace se výše nájemného pro daný rok neupravuje.</w:t>
      </w:r>
    </w:p>
    <w:p w:rsidR="005F611A" w:rsidRPr="00170F0D" w:rsidRDefault="005F611A" w:rsidP="00B56483">
      <w:pPr>
        <w:jc w:val="center"/>
        <w:rPr>
          <w:rFonts w:ascii="Calibri" w:hAnsi="Calibri" w:cs="Arial"/>
          <w:b/>
          <w:szCs w:val="22"/>
        </w:rPr>
      </w:pPr>
    </w:p>
    <w:p w:rsidR="00B56483" w:rsidRPr="00170F0D" w:rsidRDefault="00B56483" w:rsidP="00B56483">
      <w:pPr>
        <w:jc w:val="center"/>
        <w:rPr>
          <w:rFonts w:ascii="Calibri" w:hAnsi="Calibri" w:cs="Arial"/>
          <w:b/>
          <w:szCs w:val="22"/>
        </w:rPr>
      </w:pPr>
      <w:r w:rsidRPr="00170F0D">
        <w:rPr>
          <w:rFonts w:ascii="Calibri" w:hAnsi="Calibri" w:cs="Arial"/>
          <w:b/>
          <w:szCs w:val="22"/>
        </w:rPr>
        <w:t>Článek V.</w:t>
      </w:r>
    </w:p>
    <w:p w:rsidR="00B56483" w:rsidRPr="00170F0D" w:rsidRDefault="00B56483" w:rsidP="00B56483">
      <w:pPr>
        <w:tabs>
          <w:tab w:val="left" w:pos="2205"/>
        </w:tabs>
        <w:jc w:val="center"/>
        <w:rPr>
          <w:rFonts w:ascii="Calibri" w:hAnsi="Calibri" w:cs="Arial"/>
          <w:b/>
          <w:szCs w:val="22"/>
        </w:rPr>
      </w:pPr>
      <w:r w:rsidRPr="00170F0D">
        <w:rPr>
          <w:rFonts w:ascii="Calibri" w:hAnsi="Calibri" w:cs="Arial"/>
          <w:b/>
          <w:szCs w:val="22"/>
        </w:rPr>
        <w:t>Práva a povinnosti smluvních stran</w:t>
      </w:r>
    </w:p>
    <w:p w:rsidR="00B56483" w:rsidRPr="00170F0D" w:rsidRDefault="00B56483" w:rsidP="00B56483">
      <w:pPr>
        <w:tabs>
          <w:tab w:val="left" w:pos="2205"/>
        </w:tabs>
        <w:rPr>
          <w:rFonts w:ascii="Calibri" w:hAnsi="Calibri" w:cs="Arial"/>
          <w:szCs w:val="22"/>
        </w:rPr>
      </w:pPr>
    </w:p>
    <w:p w:rsidR="00B56483" w:rsidRPr="00170F0D" w:rsidRDefault="00B56483" w:rsidP="00B56483">
      <w:pPr>
        <w:rPr>
          <w:rFonts w:ascii="Calibri" w:hAnsi="Calibri" w:cs="Arial"/>
          <w:szCs w:val="22"/>
        </w:rPr>
      </w:pPr>
      <w:r w:rsidRPr="00170F0D">
        <w:rPr>
          <w:rFonts w:ascii="Calibri" w:hAnsi="Calibri" w:cs="Arial"/>
          <w:szCs w:val="22"/>
        </w:rPr>
        <w:t>5.1</w:t>
      </w:r>
      <w:r w:rsidRPr="00170F0D">
        <w:rPr>
          <w:rFonts w:ascii="Calibri" w:hAnsi="Calibri" w:cs="Arial"/>
          <w:szCs w:val="22"/>
        </w:rPr>
        <w:tab/>
      </w:r>
      <w:r w:rsidRPr="00170F0D">
        <w:rPr>
          <w:rFonts w:ascii="Calibri" w:hAnsi="Calibri" w:cs="Arial"/>
          <w:szCs w:val="22"/>
          <w:u w:val="single"/>
        </w:rPr>
        <w:t xml:space="preserve">Práva a povinnosti </w:t>
      </w:r>
      <w:r w:rsidR="004D36D6" w:rsidRPr="00170F0D">
        <w:rPr>
          <w:rFonts w:ascii="Calibri" w:hAnsi="Calibri" w:cs="Arial"/>
          <w:szCs w:val="22"/>
          <w:u w:val="single"/>
        </w:rPr>
        <w:t>P</w:t>
      </w:r>
      <w:r w:rsidRPr="00170F0D">
        <w:rPr>
          <w:rFonts w:ascii="Calibri" w:hAnsi="Calibri" w:cs="Arial"/>
          <w:szCs w:val="22"/>
          <w:u w:val="single"/>
        </w:rPr>
        <w:t>rovozovatele</w:t>
      </w:r>
    </w:p>
    <w:p w:rsidR="00B56483" w:rsidRPr="00170F0D" w:rsidRDefault="00B56483" w:rsidP="00B56483">
      <w:pPr>
        <w:ind w:left="900" w:hanging="900"/>
        <w:rPr>
          <w:rFonts w:ascii="Calibri" w:hAnsi="Calibri" w:cs="Arial"/>
          <w:szCs w:val="22"/>
        </w:rPr>
      </w:pPr>
    </w:p>
    <w:p w:rsidR="00B56483" w:rsidRPr="00170F0D" w:rsidRDefault="00B56483" w:rsidP="002555CF">
      <w:pPr>
        <w:numPr>
          <w:ilvl w:val="2"/>
          <w:numId w:val="17"/>
        </w:numPr>
        <w:rPr>
          <w:rFonts w:ascii="Calibri" w:hAnsi="Calibri" w:cs="Arial"/>
          <w:szCs w:val="22"/>
        </w:rPr>
      </w:pPr>
      <w:r w:rsidRPr="00170F0D">
        <w:rPr>
          <w:rFonts w:ascii="Calibri" w:hAnsi="Calibri" w:cs="Arial"/>
          <w:szCs w:val="22"/>
        </w:rPr>
        <w:t xml:space="preserve">Provozovatel zařízení je povinen užívat </w:t>
      </w:r>
      <w:r w:rsidR="002555CF" w:rsidRPr="00170F0D">
        <w:rPr>
          <w:rFonts w:ascii="Calibri" w:hAnsi="Calibri" w:cs="Arial"/>
          <w:szCs w:val="22"/>
        </w:rPr>
        <w:t>zařízení</w:t>
      </w:r>
      <w:r w:rsidRPr="00170F0D">
        <w:rPr>
          <w:rFonts w:ascii="Calibri" w:hAnsi="Calibri" w:cs="Arial"/>
          <w:szCs w:val="22"/>
        </w:rPr>
        <w:t xml:space="preserve"> v souladu s ustanoveními této smlouvy, řádně zacházet a dbát na dobrý stav předmětných prostor</w:t>
      </w:r>
      <w:r w:rsidR="002555CF" w:rsidRPr="00170F0D">
        <w:rPr>
          <w:rFonts w:ascii="Calibri" w:hAnsi="Calibri" w:cs="Arial"/>
          <w:szCs w:val="22"/>
        </w:rPr>
        <w:t>, kde je zařízení umístěno</w:t>
      </w:r>
      <w:r w:rsidRPr="00170F0D">
        <w:rPr>
          <w:rFonts w:ascii="Calibri" w:hAnsi="Calibri" w:cs="Arial"/>
          <w:szCs w:val="22"/>
        </w:rPr>
        <w:t xml:space="preserve"> a zabránit jej</w:t>
      </w:r>
      <w:r w:rsidR="002555CF" w:rsidRPr="00170F0D">
        <w:rPr>
          <w:rFonts w:ascii="Calibri" w:hAnsi="Calibri" w:cs="Arial"/>
          <w:szCs w:val="22"/>
        </w:rPr>
        <w:t>ich</w:t>
      </w:r>
      <w:r w:rsidRPr="00170F0D">
        <w:rPr>
          <w:rFonts w:ascii="Calibri" w:hAnsi="Calibri" w:cs="Arial"/>
          <w:szCs w:val="22"/>
        </w:rPr>
        <w:t xml:space="preserve"> poškozování. Pokud přesto dojde jeho činností nebo v důsledku instalace či údržby zařízení ke škodám na majetku ČR, je Provozovatel povinen tyto škody nahradit.</w:t>
      </w:r>
    </w:p>
    <w:p w:rsidR="00274441" w:rsidRPr="00170F0D" w:rsidRDefault="00274441" w:rsidP="0023124A">
      <w:pPr>
        <w:rPr>
          <w:rFonts w:ascii="Calibri" w:hAnsi="Calibri" w:cs="Arial"/>
          <w:szCs w:val="22"/>
        </w:rPr>
      </w:pPr>
    </w:p>
    <w:p w:rsidR="00B56483" w:rsidRPr="00170F0D" w:rsidRDefault="00B56483" w:rsidP="002555CF">
      <w:pPr>
        <w:numPr>
          <w:ilvl w:val="2"/>
          <w:numId w:val="17"/>
        </w:numPr>
        <w:rPr>
          <w:rFonts w:ascii="Calibri" w:hAnsi="Calibri" w:cs="Arial"/>
          <w:szCs w:val="22"/>
        </w:rPr>
      </w:pPr>
      <w:r w:rsidRPr="00170F0D">
        <w:rPr>
          <w:rFonts w:ascii="Calibri" w:hAnsi="Calibri" w:cs="Arial"/>
          <w:szCs w:val="22"/>
        </w:rPr>
        <w:t xml:space="preserve">Všechny úpravy předmětných prostor Provozovatelem, musí být předem projednány, zachyceny v projektu a </w:t>
      </w:r>
      <w:r w:rsidR="002555CF" w:rsidRPr="00170F0D">
        <w:rPr>
          <w:rFonts w:ascii="Calibri" w:hAnsi="Calibri" w:cs="Arial"/>
          <w:szCs w:val="22"/>
        </w:rPr>
        <w:t xml:space="preserve">písemně </w:t>
      </w:r>
      <w:r w:rsidRPr="00170F0D">
        <w:rPr>
          <w:rFonts w:ascii="Calibri" w:hAnsi="Calibri" w:cs="Arial"/>
          <w:szCs w:val="22"/>
        </w:rPr>
        <w:t>schváleny NPÚ. Projekt bude respektovat platné technické normy, právní předpisy i oprávněné zájmy, potřeby a požadavky NPÚ popř. dalších uživatelů nemovitosti. Provozovatel zajistí případné schválení projektové dokumentace příslušnými orgány a vydání potřebných povolení k její realizaci, jakož i provedení veškerých prací, a to na vlastní náklady.</w:t>
      </w:r>
    </w:p>
    <w:p w:rsidR="00C81869" w:rsidRPr="00170F0D" w:rsidRDefault="00C81869" w:rsidP="00C81869">
      <w:pPr>
        <w:ind w:left="720"/>
        <w:rPr>
          <w:rFonts w:ascii="Calibri" w:hAnsi="Calibri" w:cs="Arial"/>
          <w:szCs w:val="22"/>
        </w:rPr>
      </w:pPr>
    </w:p>
    <w:p w:rsidR="00B56483" w:rsidRPr="00170F0D" w:rsidRDefault="00B56483" w:rsidP="002555CF">
      <w:pPr>
        <w:numPr>
          <w:ilvl w:val="2"/>
          <w:numId w:val="17"/>
        </w:numPr>
        <w:rPr>
          <w:rFonts w:ascii="Calibri" w:hAnsi="Calibri" w:cs="Arial"/>
          <w:szCs w:val="22"/>
        </w:rPr>
      </w:pPr>
      <w:r w:rsidRPr="00170F0D">
        <w:rPr>
          <w:rFonts w:ascii="Calibri" w:hAnsi="Calibri" w:cs="Arial"/>
          <w:szCs w:val="22"/>
        </w:rPr>
        <w:t xml:space="preserve">Provozovatel bere na vědomí, že předmět smlouvy je součástí </w:t>
      </w:r>
      <w:r w:rsidRPr="00170F0D">
        <w:rPr>
          <w:rFonts w:ascii="Calibri" w:hAnsi="Calibri"/>
        </w:rPr>
        <w:t>národní</w:t>
      </w:r>
      <w:r w:rsidRPr="00170F0D">
        <w:rPr>
          <w:rFonts w:ascii="Calibri" w:hAnsi="Calibri" w:cs="Arial"/>
          <w:szCs w:val="22"/>
        </w:rPr>
        <w:t xml:space="preserve"> kulturní památky a zavazuje se dodržovat všechny obecně závazné právní předpisy, zejména předpisy na úseku památkové péče, bezpečnostní a protipožární předpisy. </w:t>
      </w:r>
    </w:p>
    <w:p w:rsidR="00274441" w:rsidRPr="00170F0D" w:rsidRDefault="00274441" w:rsidP="00274441">
      <w:pPr>
        <w:ind w:left="720"/>
        <w:rPr>
          <w:rFonts w:ascii="Calibri" w:hAnsi="Calibri" w:cs="Arial"/>
          <w:szCs w:val="22"/>
        </w:rPr>
      </w:pPr>
    </w:p>
    <w:p w:rsidR="00B56483" w:rsidRPr="00170F0D" w:rsidRDefault="00B56483" w:rsidP="002555CF">
      <w:pPr>
        <w:numPr>
          <w:ilvl w:val="2"/>
          <w:numId w:val="17"/>
        </w:numPr>
        <w:rPr>
          <w:rFonts w:ascii="Calibri" w:hAnsi="Calibri" w:cs="Arial"/>
          <w:szCs w:val="22"/>
        </w:rPr>
      </w:pPr>
      <w:r w:rsidRPr="00170F0D">
        <w:rPr>
          <w:rFonts w:ascii="Calibri" w:hAnsi="Calibri" w:cs="Arial"/>
          <w:szCs w:val="22"/>
        </w:rPr>
        <w:t>Provozovatel se zavazuje během užívání předmětných prostor dodržovat organizační a bezpečnostní pokyny zaměstnanců NPÚ.</w:t>
      </w:r>
    </w:p>
    <w:p w:rsidR="00274441" w:rsidRPr="00170F0D" w:rsidRDefault="00274441" w:rsidP="00274441">
      <w:pPr>
        <w:ind w:left="720"/>
        <w:rPr>
          <w:rFonts w:ascii="Calibri" w:hAnsi="Calibri" w:cs="Arial"/>
          <w:szCs w:val="22"/>
        </w:rPr>
      </w:pPr>
    </w:p>
    <w:p w:rsidR="00B56483" w:rsidRDefault="00B56483" w:rsidP="00E22C80">
      <w:pPr>
        <w:numPr>
          <w:ilvl w:val="2"/>
          <w:numId w:val="17"/>
        </w:numPr>
        <w:rPr>
          <w:rFonts w:ascii="Calibri" w:hAnsi="Calibri" w:cs="Arial"/>
          <w:szCs w:val="22"/>
        </w:rPr>
      </w:pPr>
      <w:r w:rsidRPr="00170F0D">
        <w:rPr>
          <w:rFonts w:ascii="Calibri" w:hAnsi="Calibri" w:cs="Arial"/>
          <w:szCs w:val="22"/>
        </w:rPr>
        <w:t>Provozovatel je povinen upozornit NPÚ na všechna zjištěná nebezpečí a závady, která mohou vést ke vzniku škod NPÚ. Stejnou povinnost má i NPÚ vůči Provozovateli. V případě, že upozorněná strana nebezpečí a závady bez zbytečného odkladu neodstraní, je ohrožená strana oprávněna odstranit nebezpečí a závady na náklady strany v prodlení.</w:t>
      </w:r>
    </w:p>
    <w:p w:rsidR="004B368E" w:rsidRPr="00170F0D" w:rsidRDefault="004B368E" w:rsidP="004B368E">
      <w:pPr>
        <w:ind w:left="720"/>
        <w:rPr>
          <w:rFonts w:ascii="Calibri" w:hAnsi="Calibri" w:cs="Arial"/>
          <w:szCs w:val="22"/>
        </w:rPr>
      </w:pPr>
    </w:p>
    <w:p w:rsidR="00B56483" w:rsidRPr="00170F0D" w:rsidRDefault="00B56483" w:rsidP="00E22C80">
      <w:pPr>
        <w:numPr>
          <w:ilvl w:val="2"/>
          <w:numId w:val="17"/>
        </w:numPr>
        <w:rPr>
          <w:rFonts w:ascii="Calibri" w:hAnsi="Calibri" w:cs="Arial"/>
          <w:szCs w:val="22"/>
        </w:rPr>
      </w:pPr>
      <w:r w:rsidRPr="00170F0D">
        <w:rPr>
          <w:rFonts w:ascii="Calibri" w:hAnsi="Calibri" w:cs="Arial"/>
          <w:szCs w:val="22"/>
        </w:rPr>
        <w:t xml:space="preserve">Provozovatel odpovídá za to, že provoz jím instalovaného zařízení nebude zasahovat do radiového nebo televizního zařízení nebo jiného elektronického zařízení v areálu </w:t>
      </w:r>
      <w:r w:rsidRPr="00170F0D">
        <w:rPr>
          <w:rFonts w:ascii="Calibri" w:hAnsi="Calibri"/>
        </w:rPr>
        <w:t>NKP Důl Michal.</w:t>
      </w:r>
      <w:r w:rsidRPr="00170F0D">
        <w:rPr>
          <w:rFonts w:ascii="Calibri" w:hAnsi="Calibri" w:cs="Arial"/>
          <w:szCs w:val="22"/>
        </w:rPr>
        <w:t xml:space="preserve"> </w:t>
      </w:r>
    </w:p>
    <w:p w:rsidR="00274441" w:rsidRPr="00170F0D" w:rsidRDefault="00274441" w:rsidP="00274441">
      <w:pPr>
        <w:ind w:left="720"/>
        <w:rPr>
          <w:rFonts w:ascii="Calibri" w:hAnsi="Calibri" w:cs="Arial"/>
          <w:szCs w:val="22"/>
        </w:rPr>
      </w:pPr>
    </w:p>
    <w:p w:rsidR="00B56483" w:rsidRPr="00170F0D" w:rsidRDefault="00B56483" w:rsidP="00E22C80">
      <w:pPr>
        <w:numPr>
          <w:ilvl w:val="2"/>
          <w:numId w:val="17"/>
        </w:numPr>
        <w:rPr>
          <w:rFonts w:ascii="Calibri" w:hAnsi="Calibri" w:cs="Arial"/>
          <w:szCs w:val="22"/>
        </w:rPr>
      </w:pPr>
      <w:r w:rsidRPr="00170F0D">
        <w:rPr>
          <w:rFonts w:ascii="Calibri" w:hAnsi="Calibri" w:cs="Arial"/>
          <w:szCs w:val="22"/>
        </w:rPr>
        <w:t xml:space="preserve">Provozovatel je oprávněn přizpůsobovat instalovanou technologii zařízení včetně antén danému stavu techniky a svým potřebám a změnit ji zcela nebo částečně, pokud se tím nerozšíří rozsah umístění zařízení dle čl. II. této smlouvy. </w:t>
      </w:r>
    </w:p>
    <w:p w:rsidR="00274441" w:rsidRPr="00170F0D" w:rsidRDefault="00274441" w:rsidP="00274441">
      <w:pPr>
        <w:ind w:left="720"/>
        <w:rPr>
          <w:rFonts w:ascii="Calibri" w:hAnsi="Calibri" w:cs="Arial"/>
          <w:szCs w:val="22"/>
        </w:rPr>
      </w:pPr>
    </w:p>
    <w:p w:rsidR="00B56483" w:rsidRPr="00170F0D" w:rsidRDefault="00B56483" w:rsidP="00E22C80">
      <w:pPr>
        <w:numPr>
          <w:ilvl w:val="2"/>
          <w:numId w:val="17"/>
        </w:numPr>
        <w:rPr>
          <w:rFonts w:ascii="Calibri" w:hAnsi="Calibri" w:cs="Arial"/>
          <w:szCs w:val="22"/>
        </w:rPr>
      </w:pPr>
      <w:r w:rsidRPr="00170F0D">
        <w:rPr>
          <w:rFonts w:ascii="Calibri" w:hAnsi="Calibri" w:cs="Arial"/>
          <w:szCs w:val="22"/>
        </w:rPr>
        <w:t>Provozovatel odpovídá za veškerou škodu, způsobenou na předmětných prostorech v důsledku instalace, provozu, údržby nebo odstraněn zařízení Provozovatele.</w:t>
      </w:r>
    </w:p>
    <w:p w:rsidR="00C81869" w:rsidRPr="00170F0D" w:rsidRDefault="00C81869" w:rsidP="00C81869">
      <w:pPr>
        <w:ind w:left="720"/>
        <w:rPr>
          <w:rFonts w:ascii="Calibri" w:hAnsi="Calibri" w:cs="Arial"/>
          <w:szCs w:val="22"/>
        </w:rPr>
      </w:pPr>
    </w:p>
    <w:p w:rsidR="00C81869" w:rsidRDefault="00C81869" w:rsidP="00C81869">
      <w:pPr>
        <w:numPr>
          <w:ilvl w:val="2"/>
          <w:numId w:val="17"/>
        </w:numPr>
        <w:rPr>
          <w:rFonts w:ascii="Calibri" w:hAnsi="Calibri" w:cs="Arial"/>
          <w:szCs w:val="22"/>
        </w:rPr>
      </w:pPr>
      <w:r w:rsidRPr="00170F0D">
        <w:rPr>
          <w:rFonts w:ascii="Calibri" w:hAnsi="Calibri" w:cs="Arial"/>
          <w:szCs w:val="22"/>
        </w:rPr>
        <w:t>Pronajímatel neodpovídá za škody na majetku vneseném nájemcem do předmětu nájmu a ani za škody na majetku vneseném do předmětu nájmu jinými osobami se souhlasem nájemce.</w:t>
      </w:r>
    </w:p>
    <w:p w:rsidR="004B368E" w:rsidRPr="00170F0D" w:rsidRDefault="004B368E" w:rsidP="004B368E">
      <w:pPr>
        <w:ind w:left="720"/>
        <w:rPr>
          <w:rFonts w:ascii="Calibri" w:hAnsi="Calibri" w:cs="Arial"/>
          <w:szCs w:val="22"/>
        </w:rPr>
      </w:pPr>
    </w:p>
    <w:p w:rsidR="00C81869" w:rsidRPr="00170F0D" w:rsidRDefault="00C81869" w:rsidP="00C81869">
      <w:pPr>
        <w:numPr>
          <w:ilvl w:val="2"/>
          <w:numId w:val="17"/>
        </w:numPr>
        <w:rPr>
          <w:rFonts w:ascii="Calibri" w:hAnsi="Calibri" w:cs="Arial"/>
          <w:szCs w:val="22"/>
        </w:rPr>
      </w:pPr>
      <w:r w:rsidRPr="00170F0D">
        <w:rPr>
          <w:rFonts w:ascii="Calibri" w:hAnsi="Calibri" w:cs="Arial"/>
          <w:szCs w:val="22"/>
        </w:rPr>
        <w:t>Pronajímatel neodpovídá za bezpečnost, zdraví a majetek osob, které se zdržují v předmětu nájmu a ani za škody osobám vzniklé při provozování činnosti uvedené v čl. III této smlouvy.</w:t>
      </w:r>
    </w:p>
    <w:p w:rsidR="00C81869" w:rsidRPr="00170F0D" w:rsidRDefault="00C81869" w:rsidP="00C81869">
      <w:pPr>
        <w:ind w:left="720"/>
        <w:rPr>
          <w:rFonts w:ascii="Calibri" w:hAnsi="Calibri" w:cs="Arial"/>
          <w:szCs w:val="22"/>
        </w:rPr>
      </w:pPr>
    </w:p>
    <w:p w:rsidR="00C81869" w:rsidRPr="00170F0D" w:rsidRDefault="00C81869" w:rsidP="00C81869">
      <w:pPr>
        <w:numPr>
          <w:ilvl w:val="2"/>
          <w:numId w:val="17"/>
        </w:numPr>
        <w:rPr>
          <w:rFonts w:ascii="Calibri" w:hAnsi="Calibri" w:cs="Arial"/>
          <w:szCs w:val="22"/>
        </w:rPr>
      </w:pPr>
      <w:r w:rsidRPr="00170F0D">
        <w:rPr>
          <w:rFonts w:ascii="Calibri" w:hAnsi="Calibri" w:cs="Arial"/>
          <w:szCs w:val="22"/>
        </w:rPr>
        <w:t>Pronajímatel neodpovídá za škody způsobené nájemci v důsledku živelné události.</w:t>
      </w:r>
    </w:p>
    <w:p w:rsidR="00B56483" w:rsidRPr="00170F0D" w:rsidRDefault="00B56483" w:rsidP="00B56483">
      <w:pPr>
        <w:tabs>
          <w:tab w:val="left" w:pos="-1701"/>
          <w:tab w:val="left" w:pos="0"/>
        </w:tabs>
        <w:rPr>
          <w:rFonts w:ascii="Calibri" w:hAnsi="Calibri" w:cs="Arial"/>
          <w:szCs w:val="22"/>
        </w:rPr>
      </w:pPr>
    </w:p>
    <w:p w:rsidR="00B56483" w:rsidRPr="00170F0D" w:rsidRDefault="00B56483" w:rsidP="00B56483">
      <w:pPr>
        <w:tabs>
          <w:tab w:val="left" w:pos="-1701"/>
          <w:tab w:val="left" w:pos="567"/>
        </w:tabs>
        <w:ind w:left="284" w:hanging="284"/>
        <w:rPr>
          <w:rFonts w:ascii="Calibri" w:hAnsi="Calibri" w:cs="Arial"/>
          <w:szCs w:val="22"/>
        </w:rPr>
      </w:pPr>
      <w:r w:rsidRPr="00170F0D">
        <w:rPr>
          <w:rFonts w:ascii="Calibri" w:hAnsi="Calibri" w:cs="Arial"/>
          <w:szCs w:val="22"/>
        </w:rPr>
        <w:t>5.2</w:t>
      </w:r>
      <w:r w:rsidRPr="00170F0D">
        <w:rPr>
          <w:rFonts w:ascii="Calibri" w:hAnsi="Calibri" w:cs="Arial"/>
          <w:szCs w:val="22"/>
        </w:rPr>
        <w:tab/>
      </w:r>
      <w:r w:rsidRPr="00170F0D">
        <w:rPr>
          <w:rFonts w:ascii="Calibri" w:hAnsi="Calibri" w:cs="Arial"/>
          <w:szCs w:val="22"/>
        </w:rPr>
        <w:tab/>
        <w:t xml:space="preserve">   </w:t>
      </w:r>
      <w:r w:rsidRPr="00170F0D">
        <w:rPr>
          <w:rFonts w:ascii="Calibri" w:hAnsi="Calibri" w:cs="Arial"/>
          <w:szCs w:val="22"/>
          <w:u w:val="single"/>
        </w:rPr>
        <w:t>Práva a povinnosti NPÚ</w:t>
      </w:r>
    </w:p>
    <w:p w:rsidR="00B56483" w:rsidRPr="00170F0D" w:rsidRDefault="00B56483" w:rsidP="00B56483">
      <w:pPr>
        <w:tabs>
          <w:tab w:val="left" w:pos="-1843"/>
          <w:tab w:val="left" w:pos="-1701"/>
        </w:tabs>
        <w:ind w:left="900" w:hanging="900"/>
        <w:rPr>
          <w:rFonts w:ascii="Calibri" w:hAnsi="Calibri" w:cs="Arial"/>
          <w:szCs w:val="22"/>
        </w:rPr>
      </w:pPr>
    </w:p>
    <w:p w:rsidR="00B56483" w:rsidRPr="00170F0D" w:rsidRDefault="00B56483" w:rsidP="00B56483">
      <w:pPr>
        <w:tabs>
          <w:tab w:val="left" w:pos="-1843"/>
          <w:tab w:val="left" w:pos="-1701"/>
        </w:tabs>
        <w:ind w:left="720" w:hanging="720"/>
        <w:rPr>
          <w:rFonts w:ascii="Calibri" w:hAnsi="Calibri" w:cs="Arial"/>
          <w:szCs w:val="22"/>
        </w:rPr>
      </w:pPr>
      <w:r w:rsidRPr="00170F0D">
        <w:rPr>
          <w:rFonts w:ascii="Calibri" w:hAnsi="Calibri" w:cs="Arial"/>
          <w:szCs w:val="22"/>
        </w:rPr>
        <w:t>5.2.1</w:t>
      </w:r>
      <w:r w:rsidRPr="00170F0D">
        <w:rPr>
          <w:rFonts w:ascii="Calibri" w:hAnsi="Calibri" w:cs="Arial"/>
          <w:szCs w:val="22"/>
        </w:rPr>
        <w:tab/>
        <w:t>NPÚ se zavazuje předat Provozovateli předmětné prostory ve stavu způsobilém ke smluvenému účelu užívání.</w:t>
      </w:r>
    </w:p>
    <w:p w:rsidR="00274441" w:rsidRPr="00170F0D" w:rsidRDefault="00274441" w:rsidP="00B56483">
      <w:pPr>
        <w:tabs>
          <w:tab w:val="left" w:pos="-1843"/>
          <w:tab w:val="left" w:pos="-1701"/>
        </w:tabs>
        <w:ind w:left="720" w:hanging="720"/>
        <w:rPr>
          <w:rFonts w:ascii="Calibri" w:hAnsi="Calibri" w:cs="Arial"/>
          <w:szCs w:val="22"/>
        </w:rPr>
      </w:pPr>
    </w:p>
    <w:p w:rsidR="00B56483" w:rsidRPr="00170F0D" w:rsidRDefault="00B56483" w:rsidP="00B56483">
      <w:pPr>
        <w:tabs>
          <w:tab w:val="left" w:pos="-1843"/>
          <w:tab w:val="left" w:pos="-1701"/>
        </w:tabs>
        <w:ind w:left="720" w:hanging="720"/>
        <w:rPr>
          <w:rFonts w:ascii="Calibri" w:hAnsi="Calibri" w:cs="Arial"/>
          <w:szCs w:val="22"/>
        </w:rPr>
      </w:pPr>
      <w:r w:rsidRPr="00170F0D">
        <w:rPr>
          <w:rFonts w:ascii="Calibri" w:hAnsi="Calibri" w:cs="Arial"/>
          <w:szCs w:val="22"/>
        </w:rPr>
        <w:t>5.2.2</w:t>
      </w:r>
      <w:r w:rsidRPr="00170F0D">
        <w:rPr>
          <w:rFonts w:ascii="Calibri" w:hAnsi="Calibri" w:cs="Arial"/>
          <w:szCs w:val="22"/>
        </w:rPr>
        <w:tab/>
        <w:t xml:space="preserve">NPÚ je povinen udržovat </w:t>
      </w:r>
      <w:r w:rsidR="002555CF" w:rsidRPr="00170F0D">
        <w:rPr>
          <w:rFonts w:ascii="Calibri" w:hAnsi="Calibri" w:cs="Arial"/>
          <w:szCs w:val="22"/>
        </w:rPr>
        <w:t>předmětn</w:t>
      </w:r>
      <w:r w:rsidR="000F1261" w:rsidRPr="00170F0D">
        <w:rPr>
          <w:rFonts w:ascii="Calibri" w:hAnsi="Calibri" w:cs="Arial"/>
          <w:szCs w:val="22"/>
        </w:rPr>
        <w:t>é</w:t>
      </w:r>
      <w:r w:rsidR="002555CF" w:rsidRPr="00170F0D">
        <w:rPr>
          <w:rFonts w:ascii="Calibri" w:hAnsi="Calibri" w:cs="Arial"/>
          <w:szCs w:val="22"/>
        </w:rPr>
        <w:t xml:space="preserve"> prostory</w:t>
      </w:r>
      <w:r w:rsidRPr="00170F0D">
        <w:rPr>
          <w:rFonts w:ascii="Calibri" w:hAnsi="Calibri" w:cs="Arial"/>
          <w:szCs w:val="22"/>
        </w:rPr>
        <w:t xml:space="preserve"> ve stavu způsobilém k smluvenému užívání, a zabezpečovat řádně plnění činností, jejichž výkon je s užíváním spojen.</w:t>
      </w:r>
    </w:p>
    <w:p w:rsidR="00274441" w:rsidRPr="00170F0D" w:rsidRDefault="00274441" w:rsidP="00B56483">
      <w:pPr>
        <w:tabs>
          <w:tab w:val="left" w:pos="-1843"/>
          <w:tab w:val="left" w:pos="-1701"/>
        </w:tabs>
        <w:ind w:left="720" w:hanging="720"/>
        <w:rPr>
          <w:rFonts w:ascii="Calibri" w:hAnsi="Calibri" w:cs="Arial"/>
          <w:szCs w:val="22"/>
        </w:rPr>
      </w:pPr>
    </w:p>
    <w:p w:rsidR="00B56483" w:rsidRPr="00170F0D" w:rsidRDefault="00B56483" w:rsidP="00B56483">
      <w:pPr>
        <w:ind w:left="720" w:hanging="720"/>
        <w:rPr>
          <w:rFonts w:ascii="Calibri" w:hAnsi="Calibri" w:cs="Arial"/>
          <w:szCs w:val="22"/>
        </w:rPr>
      </w:pPr>
      <w:r w:rsidRPr="00170F0D">
        <w:rPr>
          <w:rFonts w:ascii="Calibri" w:hAnsi="Calibri" w:cs="Arial"/>
          <w:szCs w:val="22"/>
        </w:rPr>
        <w:t>5.2.3</w:t>
      </w:r>
      <w:r w:rsidRPr="00170F0D">
        <w:rPr>
          <w:rFonts w:ascii="Calibri" w:hAnsi="Calibri" w:cs="Arial"/>
          <w:szCs w:val="22"/>
        </w:rPr>
        <w:tab/>
        <w:t>NPÚ</w:t>
      </w:r>
      <w:r w:rsidRPr="00170F0D">
        <w:rPr>
          <w:rFonts w:ascii="Calibri" w:hAnsi="Calibri" w:cs="Arial"/>
          <w:b/>
          <w:szCs w:val="22"/>
        </w:rPr>
        <w:t xml:space="preserve"> </w:t>
      </w:r>
      <w:r w:rsidRPr="00170F0D">
        <w:rPr>
          <w:rFonts w:ascii="Calibri" w:hAnsi="Calibri" w:cs="Arial"/>
          <w:szCs w:val="22"/>
        </w:rPr>
        <w:t xml:space="preserve">umožní určeným </w:t>
      </w:r>
      <w:r w:rsidR="002555CF" w:rsidRPr="00170F0D">
        <w:rPr>
          <w:rFonts w:ascii="Calibri" w:hAnsi="Calibri" w:cs="Arial"/>
          <w:szCs w:val="22"/>
        </w:rPr>
        <w:t>zaměstnancům</w:t>
      </w:r>
      <w:r w:rsidRPr="00170F0D">
        <w:rPr>
          <w:rFonts w:ascii="Calibri" w:hAnsi="Calibri" w:cs="Arial"/>
          <w:szCs w:val="22"/>
        </w:rPr>
        <w:t xml:space="preserve"> Provozovatele přístup k zařízení (případně vjezd na pozemek) kdykoliv podle aktuální potřeby zajišťování provozu zařízení Provozovatele. Seznam těchto pracovníků bude předán NPÚ</w:t>
      </w:r>
      <w:r w:rsidR="00274441" w:rsidRPr="00170F0D">
        <w:rPr>
          <w:rFonts w:ascii="Calibri" w:hAnsi="Calibri" w:cs="Arial"/>
          <w:szCs w:val="22"/>
        </w:rPr>
        <w:t xml:space="preserve"> ke dni podpisu této smlouvy</w:t>
      </w:r>
      <w:r w:rsidR="00835A78">
        <w:rPr>
          <w:rFonts w:ascii="Calibri" w:hAnsi="Calibri" w:cs="Arial"/>
          <w:szCs w:val="22"/>
        </w:rPr>
        <w:t xml:space="preserve"> (osobě pro věcná jednání</w:t>
      </w:r>
      <w:r w:rsidRPr="00170F0D">
        <w:rPr>
          <w:rFonts w:ascii="Calibri" w:hAnsi="Calibri" w:cs="Arial"/>
          <w:szCs w:val="22"/>
        </w:rPr>
        <w:t>).</w:t>
      </w:r>
    </w:p>
    <w:p w:rsidR="00274441" w:rsidRPr="00170F0D" w:rsidRDefault="00274441" w:rsidP="00B56483">
      <w:pPr>
        <w:ind w:left="720" w:hanging="720"/>
        <w:rPr>
          <w:rFonts w:ascii="Calibri" w:hAnsi="Calibri" w:cs="Arial"/>
          <w:szCs w:val="22"/>
        </w:rPr>
      </w:pPr>
    </w:p>
    <w:p w:rsidR="00B56483" w:rsidRPr="00170F0D" w:rsidRDefault="00B56483" w:rsidP="00B56483">
      <w:pPr>
        <w:tabs>
          <w:tab w:val="left" w:pos="900"/>
          <w:tab w:val="right" w:pos="3544"/>
        </w:tabs>
        <w:ind w:left="720" w:hanging="720"/>
        <w:rPr>
          <w:rFonts w:ascii="Calibri" w:hAnsi="Calibri" w:cs="Arial"/>
          <w:szCs w:val="22"/>
        </w:rPr>
      </w:pPr>
      <w:r w:rsidRPr="00170F0D">
        <w:rPr>
          <w:rFonts w:ascii="Calibri" w:hAnsi="Calibri" w:cs="Arial"/>
          <w:szCs w:val="22"/>
        </w:rPr>
        <w:t>5.2.4</w:t>
      </w:r>
      <w:r w:rsidRPr="00170F0D">
        <w:rPr>
          <w:rFonts w:ascii="Calibri" w:hAnsi="Calibri" w:cs="Arial"/>
          <w:szCs w:val="22"/>
        </w:rPr>
        <w:tab/>
        <w:t>NPÚ má právo vstupu do předmětných prostor po předchozím oznámení Provozovateli v dostatečném předstihu (zpravidla 48 hodin). V mimořádných případech (havárie zařízení, hrozící nebezpečí požáru, podezření z vniknutí neoprávněné osoby</w:t>
      </w:r>
      <w:r w:rsidR="002555CF" w:rsidRPr="00170F0D">
        <w:rPr>
          <w:rFonts w:ascii="Calibri" w:hAnsi="Calibri" w:cs="Arial"/>
          <w:szCs w:val="22"/>
        </w:rPr>
        <w:t xml:space="preserve"> apod.</w:t>
      </w:r>
      <w:r w:rsidRPr="00170F0D">
        <w:rPr>
          <w:rFonts w:ascii="Calibri" w:hAnsi="Calibri" w:cs="Arial"/>
          <w:szCs w:val="22"/>
        </w:rPr>
        <w:t>) má NPÚ právo vstupu do předmětných prostor</w:t>
      </w:r>
      <w:r w:rsidR="002555CF" w:rsidRPr="00170F0D">
        <w:rPr>
          <w:rFonts w:ascii="Calibri" w:hAnsi="Calibri" w:cs="Arial"/>
          <w:szCs w:val="22"/>
        </w:rPr>
        <w:t xml:space="preserve"> bez předchozího oznámení</w:t>
      </w:r>
      <w:r w:rsidRPr="00170F0D">
        <w:rPr>
          <w:rFonts w:ascii="Calibri" w:hAnsi="Calibri" w:cs="Arial"/>
          <w:szCs w:val="22"/>
        </w:rPr>
        <w:t xml:space="preserve">, každý takovýto vstup neprodleně oznámí Provozovateli. </w:t>
      </w:r>
    </w:p>
    <w:p w:rsidR="00B56483" w:rsidRPr="00170F0D" w:rsidRDefault="00B56483" w:rsidP="00B56483">
      <w:pPr>
        <w:rPr>
          <w:rFonts w:ascii="Calibri" w:hAnsi="Calibri" w:cs="Arial"/>
          <w:szCs w:val="22"/>
        </w:rPr>
      </w:pPr>
    </w:p>
    <w:p w:rsidR="00B56483" w:rsidRPr="00170F0D" w:rsidRDefault="00B56483" w:rsidP="00B56483">
      <w:pPr>
        <w:tabs>
          <w:tab w:val="left" w:pos="0"/>
        </w:tabs>
        <w:ind w:left="900" w:hanging="900"/>
        <w:rPr>
          <w:rFonts w:ascii="Calibri" w:hAnsi="Calibri" w:cs="Arial"/>
          <w:szCs w:val="22"/>
        </w:rPr>
      </w:pPr>
    </w:p>
    <w:p w:rsidR="00B56483" w:rsidRPr="00170F0D" w:rsidRDefault="00B56483" w:rsidP="00B56483">
      <w:pPr>
        <w:jc w:val="center"/>
        <w:rPr>
          <w:rFonts w:ascii="Calibri" w:hAnsi="Calibri" w:cs="Arial"/>
          <w:b/>
          <w:szCs w:val="22"/>
        </w:rPr>
      </w:pPr>
      <w:r w:rsidRPr="00170F0D">
        <w:rPr>
          <w:rFonts w:ascii="Calibri" w:hAnsi="Calibri" w:cs="Arial"/>
          <w:b/>
          <w:szCs w:val="22"/>
        </w:rPr>
        <w:t>Článek VI.</w:t>
      </w:r>
    </w:p>
    <w:p w:rsidR="00B56483" w:rsidRPr="00170F0D" w:rsidRDefault="00B56483" w:rsidP="00B56483">
      <w:pPr>
        <w:tabs>
          <w:tab w:val="left" w:pos="2205"/>
        </w:tabs>
        <w:jc w:val="center"/>
        <w:rPr>
          <w:rFonts w:ascii="Calibri" w:hAnsi="Calibri" w:cs="Arial"/>
          <w:b/>
          <w:szCs w:val="22"/>
        </w:rPr>
      </w:pPr>
      <w:r w:rsidRPr="00170F0D">
        <w:rPr>
          <w:rFonts w:ascii="Calibri" w:hAnsi="Calibri" w:cs="Arial"/>
          <w:b/>
          <w:szCs w:val="22"/>
        </w:rPr>
        <w:t>Sjednaná doba a skončení sjednané doby pro umístění zařízení</w:t>
      </w:r>
    </w:p>
    <w:p w:rsidR="00B56483" w:rsidRPr="00170F0D" w:rsidRDefault="00B56483" w:rsidP="00B56483">
      <w:pPr>
        <w:tabs>
          <w:tab w:val="left" w:pos="2205"/>
        </w:tabs>
        <w:jc w:val="center"/>
        <w:rPr>
          <w:rFonts w:ascii="Calibri" w:hAnsi="Calibri" w:cs="Arial"/>
          <w:b/>
          <w:szCs w:val="22"/>
        </w:rPr>
      </w:pPr>
    </w:p>
    <w:p w:rsidR="00274441" w:rsidRPr="00170F0D" w:rsidRDefault="007065A2" w:rsidP="001A0A3C">
      <w:pPr>
        <w:numPr>
          <w:ilvl w:val="1"/>
          <w:numId w:val="16"/>
        </w:numPr>
        <w:tabs>
          <w:tab w:val="left" w:pos="0"/>
        </w:tabs>
        <w:jc w:val="left"/>
        <w:rPr>
          <w:rFonts w:ascii="Calibri" w:hAnsi="Calibri" w:cs="Arial"/>
          <w:b/>
          <w:szCs w:val="22"/>
        </w:rPr>
      </w:pPr>
      <w:r w:rsidRPr="00170F0D">
        <w:rPr>
          <w:rFonts w:ascii="Calibri" w:hAnsi="Calibri" w:cs="Arial"/>
          <w:szCs w:val="22"/>
        </w:rPr>
        <w:t>Smlouva se uzavírá na dobu určitou</w:t>
      </w:r>
      <w:r w:rsidR="00B56483" w:rsidRPr="00170F0D">
        <w:rPr>
          <w:rFonts w:ascii="Calibri" w:hAnsi="Calibri" w:cs="Arial"/>
          <w:szCs w:val="22"/>
        </w:rPr>
        <w:t xml:space="preserve"> </w:t>
      </w:r>
      <w:r w:rsidR="00B56483" w:rsidRPr="00170F0D">
        <w:rPr>
          <w:rFonts w:ascii="Calibri" w:hAnsi="Calibri"/>
          <w:b/>
        </w:rPr>
        <w:t xml:space="preserve">od 1. </w:t>
      </w:r>
      <w:r w:rsidR="00A74A66" w:rsidRPr="00170F0D">
        <w:rPr>
          <w:rFonts w:ascii="Calibri" w:hAnsi="Calibri"/>
          <w:b/>
        </w:rPr>
        <w:t>1</w:t>
      </w:r>
      <w:r w:rsidR="00CD6865" w:rsidRPr="00170F0D">
        <w:rPr>
          <w:rFonts w:ascii="Calibri" w:hAnsi="Calibri"/>
          <w:b/>
        </w:rPr>
        <w:t>. 202</w:t>
      </w:r>
      <w:r w:rsidR="005F611A" w:rsidRPr="00170F0D">
        <w:rPr>
          <w:rFonts w:ascii="Calibri" w:hAnsi="Calibri"/>
          <w:b/>
        </w:rPr>
        <w:t>4</w:t>
      </w:r>
      <w:r w:rsidR="00B56483" w:rsidRPr="00170F0D">
        <w:rPr>
          <w:rFonts w:ascii="Calibri" w:hAnsi="Calibri"/>
          <w:b/>
        </w:rPr>
        <w:t xml:space="preserve"> do 31. </w:t>
      </w:r>
      <w:r w:rsidR="00A74A66" w:rsidRPr="00170F0D">
        <w:rPr>
          <w:rFonts w:ascii="Calibri" w:hAnsi="Calibri"/>
          <w:b/>
        </w:rPr>
        <w:t>12</w:t>
      </w:r>
      <w:r w:rsidR="00CD6865" w:rsidRPr="00170F0D">
        <w:rPr>
          <w:rFonts w:ascii="Calibri" w:hAnsi="Calibri"/>
          <w:b/>
        </w:rPr>
        <w:t>. 202</w:t>
      </w:r>
      <w:r w:rsidR="001B1295" w:rsidRPr="00170F0D">
        <w:rPr>
          <w:rFonts w:ascii="Calibri" w:hAnsi="Calibri"/>
          <w:b/>
        </w:rPr>
        <w:t>5</w:t>
      </w:r>
      <w:r w:rsidR="00B56483" w:rsidRPr="00170F0D">
        <w:rPr>
          <w:rFonts w:ascii="Calibri" w:hAnsi="Calibri" w:cs="Arial"/>
          <w:b/>
          <w:szCs w:val="22"/>
        </w:rPr>
        <w:t>.</w:t>
      </w:r>
    </w:p>
    <w:p w:rsidR="00B56483" w:rsidRPr="00170F0D" w:rsidRDefault="002555CF" w:rsidP="00274441">
      <w:pPr>
        <w:numPr>
          <w:ilvl w:val="1"/>
          <w:numId w:val="16"/>
        </w:numPr>
        <w:tabs>
          <w:tab w:val="left" w:pos="0"/>
        </w:tabs>
        <w:jc w:val="left"/>
        <w:rPr>
          <w:rFonts w:ascii="Calibri" w:hAnsi="Calibri" w:cs="Arial"/>
          <w:szCs w:val="22"/>
        </w:rPr>
      </w:pPr>
      <w:r w:rsidRPr="00170F0D">
        <w:rPr>
          <w:rFonts w:ascii="Calibri" w:hAnsi="Calibri" w:cs="Arial"/>
          <w:szCs w:val="22"/>
        </w:rPr>
        <w:t>Tato smlouva</w:t>
      </w:r>
      <w:r w:rsidR="00B56483" w:rsidRPr="00170F0D">
        <w:rPr>
          <w:rFonts w:ascii="Calibri" w:hAnsi="Calibri" w:cs="Arial"/>
          <w:szCs w:val="22"/>
        </w:rPr>
        <w:t xml:space="preserve"> končí uplynutím doby, na kterou byl</w:t>
      </w:r>
      <w:r w:rsidRPr="00170F0D">
        <w:rPr>
          <w:rFonts w:ascii="Calibri" w:hAnsi="Calibri" w:cs="Arial"/>
          <w:szCs w:val="22"/>
        </w:rPr>
        <w:t>a</w:t>
      </w:r>
      <w:r w:rsidR="00B56483" w:rsidRPr="00170F0D">
        <w:rPr>
          <w:rFonts w:ascii="Calibri" w:hAnsi="Calibri" w:cs="Arial"/>
          <w:szCs w:val="22"/>
        </w:rPr>
        <w:t xml:space="preserve"> sjednán</w:t>
      </w:r>
      <w:r w:rsidRPr="00170F0D">
        <w:rPr>
          <w:rFonts w:ascii="Calibri" w:hAnsi="Calibri" w:cs="Arial"/>
          <w:szCs w:val="22"/>
        </w:rPr>
        <w:t>a</w:t>
      </w:r>
      <w:r w:rsidR="00B56483" w:rsidRPr="00170F0D">
        <w:rPr>
          <w:rFonts w:ascii="Calibri" w:hAnsi="Calibri" w:cs="Arial"/>
          <w:szCs w:val="22"/>
        </w:rPr>
        <w:t>, dohodou smluvních stran</w:t>
      </w:r>
      <w:r w:rsidRPr="00170F0D">
        <w:rPr>
          <w:rFonts w:ascii="Calibri" w:hAnsi="Calibri" w:cs="Arial"/>
          <w:szCs w:val="22"/>
        </w:rPr>
        <w:t>, odstoupením</w:t>
      </w:r>
      <w:r w:rsidR="00B56483" w:rsidRPr="00170F0D">
        <w:rPr>
          <w:rFonts w:ascii="Calibri" w:hAnsi="Calibri" w:cs="Arial"/>
          <w:szCs w:val="22"/>
        </w:rPr>
        <w:t xml:space="preserve"> nebo výpovědí. </w:t>
      </w:r>
    </w:p>
    <w:p w:rsidR="00B56483" w:rsidRPr="00170F0D" w:rsidRDefault="0023124A" w:rsidP="004B368E">
      <w:pPr>
        <w:numPr>
          <w:ilvl w:val="1"/>
          <w:numId w:val="16"/>
        </w:numPr>
        <w:rPr>
          <w:rFonts w:ascii="Calibri" w:hAnsi="Calibri" w:cs="Arial"/>
          <w:szCs w:val="22"/>
        </w:rPr>
      </w:pPr>
      <w:r w:rsidRPr="0023124A">
        <w:rPr>
          <w:rFonts w:ascii="Calibri" w:hAnsi="Calibri" w:cs="Arial"/>
          <w:szCs w:val="22"/>
        </w:rPr>
        <w:t>Smluvní strany mohou smlouvu vypovědět v souladu s § 2308 a § 2309 zákona č. 89/2012 Sb., občanský zákoník, ve znění pozdějších předpisů, s výpovědní lhůtou 3 měsíců; ve výpovědi musí být uvede</w:t>
      </w:r>
      <w:r>
        <w:rPr>
          <w:rFonts w:ascii="Calibri" w:hAnsi="Calibri" w:cs="Arial"/>
          <w:szCs w:val="22"/>
        </w:rPr>
        <w:t>n její důvod, jinak je neplatná</w:t>
      </w:r>
      <w:r w:rsidR="002555CF" w:rsidRPr="00170F0D">
        <w:rPr>
          <w:rFonts w:ascii="Calibri" w:hAnsi="Calibri" w:cs="Arial"/>
          <w:szCs w:val="22"/>
        </w:rPr>
        <w:t>.</w:t>
      </w:r>
    </w:p>
    <w:p w:rsidR="00B56483" w:rsidRPr="00170F0D" w:rsidRDefault="002555CF" w:rsidP="004B368E">
      <w:pPr>
        <w:numPr>
          <w:ilvl w:val="1"/>
          <w:numId w:val="16"/>
        </w:numPr>
        <w:rPr>
          <w:rFonts w:ascii="Calibri" w:hAnsi="Calibri" w:cs="Arial"/>
          <w:szCs w:val="22"/>
        </w:rPr>
      </w:pPr>
      <w:r w:rsidRPr="00170F0D">
        <w:rPr>
          <w:rFonts w:ascii="Calibri" w:hAnsi="Calibri" w:cs="Arial"/>
          <w:szCs w:val="22"/>
        </w:rPr>
        <w:t>NPÚ je oprávněn od této</w:t>
      </w:r>
      <w:r w:rsidR="00B56483" w:rsidRPr="00170F0D">
        <w:rPr>
          <w:rFonts w:ascii="Calibri" w:hAnsi="Calibri" w:cs="Arial"/>
          <w:szCs w:val="22"/>
        </w:rPr>
        <w:t xml:space="preserve"> smlouv</w:t>
      </w:r>
      <w:r w:rsidRPr="00170F0D">
        <w:rPr>
          <w:rFonts w:ascii="Calibri" w:hAnsi="Calibri" w:cs="Arial"/>
          <w:szCs w:val="22"/>
        </w:rPr>
        <w:t>y</w:t>
      </w:r>
      <w:r w:rsidR="00B56483" w:rsidRPr="00170F0D">
        <w:rPr>
          <w:rFonts w:ascii="Calibri" w:hAnsi="Calibri" w:cs="Arial"/>
          <w:szCs w:val="22"/>
        </w:rPr>
        <w:t xml:space="preserve"> </w:t>
      </w:r>
      <w:r w:rsidRPr="00170F0D">
        <w:rPr>
          <w:rFonts w:ascii="Calibri" w:hAnsi="Calibri" w:cs="Arial"/>
          <w:szCs w:val="22"/>
        </w:rPr>
        <w:t>odstoupit</w:t>
      </w:r>
      <w:r w:rsidR="00B56483" w:rsidRPr="00170F0D">
        <w:rPr>
          <w:rFonts w:ascii="Calibri" w:hAnsi="Calibri" w:cs="Arial"/>
          <w:szCs w:val="22"/>
        </w:rPr>
        <w:t xml:space="preserve"> v případech, kdy Provozovatel porušuje své povinnosti zvlášť závažným způsobem. Za zvlášť závažné porušení povinností Provozovatelem se považuje:</w:t>
      </w:r>
    </w:p>
    <w:p w:rsidR="00850FD8" w:rsidRPr="00170F0D" w:rsidRDefault="00850FD8" w:rsidP="004B368E">
      <w:pPr>
        <w:numPr>
          <w:ilvl w:val="0"/>
          <w:numId w:val="19"/>
        </w:numPr>
        <w:rPr>
          <w:rFonts w:ascii="Calibri" w:hAnsi="Calibri" w:cs="Arial"/>
          <w:szCs w:val="22"/>
        </w:rPr>
      </w:pPr>
      <w:r w:rsidRPr="00170F0D">
        <w:rPr>
          <w:rFonts w:ascii="Calibri" w:hAnsi="Calibri" w:cs="Arial"/>
          <w:szCs w:val="22"/>
        </w:rPr>
        <w:t>jestliže nájemce užívá předmět nájmu jiným způsobem nebo k jinému než sjednanému účelu, nebo nedodržuje závazné podmínky stanovené pro užívání předmětu nájmu,</w:t>
      </w:r>
    </w:p>
    <w:p w:rsidR="00850FD8" w:rsidRPr="00170F0D" w:rsidRDefault="00850FD8" w:rsidP="004B368E">
      <w:pPr>
        <w:numPr>
          <w:ilvl w:val="0"/>
          <w:numId w:val="19"/>
        </w:numPr>
        <w:rPr>
          <w:rFonts w:ascii="Calibri" w:hAnsi="Calibri" w:cs="Arial"/>
          <w:szCs w:val="22"/>
        </w:rPr>
      </w:pPr>
      <w:r w:rsidRPr="00170F0D">
        <w:rPr>
          <w:rFonts w:ascii="Calibri" w:hAnsi="Calibri" w:cs="Arial"/>
          <w:szCs w:val="22"/>
        </w:rPr>
        <w:t>jestliže nájemce poškozuje předmět nájmu závažným nebo nenapravitelným způsobem nebo způsobí-li jinak závažnou škodu na předmětu nájmu,</w:t>
      </w:r>
    </w:p>
    <w:p w:rsidR="00B56483" w:rsidRPr="00170F0D" w:rsidRDefault="00B56483" w:rsidP="004B368E">
      <w:pPr>
        <w:numPr>
          <w:ilvl w:val="0"/>
          <w:numId w:val="19"/>
        </w:numPr>
        <w:rPr>
          <w:rFonts w:ascii="Calibri" w:hAnsi="Calibri" w:cs="Arial"/>
          <w:szCs w:val="22"/>
        </w:rPr>
      </w:pPr>
      <w:r w:rsidRPr="00170F0D">
        <w:rPr>
          <w:rFonts w:ascii="Calibri" w:hAnsi="Calibri" w:cs="Arial"/>
          <w:szCs w:val="22"/>
        </w:rPr>
        <w:t xml:space="preserve">jestliže Provozovatel bude v prodlení s placením </w:t>
      </w:r>
      <w:r w:rsidR="0023124A">
        <w:rPr>
          <w:rFonts w:ascii="Calibri" w:hAnsi="Calibri" w:cs="Arial"/>
          <w:szCs w:val="22"/>
        </w:rPr>
        <w:t>nájmu-</w:t>
      </w:r>
      <w:r w:rsidR="002555CF" w:rsidRPr="00170F0D">
        <w:rPr>
          <w:rFonts w:ascii="Calibri" w:hAnsi="Calibri" w:cs="Arial"/>
          <w:szCs w:val="22"/>
        </w:rPr>
        <w:t xml:space="preserve">úhrady </w:t>
      </w:r>
      <w:r w:rsidRPr="00170F0D">
        <w:rPr>
          <w:rFonts w:ascii="Calibri" w:hAnsi="Calibri" w:cs="Arial"/>
          <w:szCs w:val="22"/>
        </w:rPr>
        <w:t>za umístění zařízení a za</w:t>
      </w:r>
      <w:r w:rsidR="0023124A">
        <w:rPr>
          <w:rFonts w:ascii="Calibri" w:hAnsi="Calibri" w:cs="Arial"/>
          <w:szCs w:val="22"/>
        </w:rPr>
        <w:t xml:space="preserve"> paušální úhrady za</w:t>
      </w:r>
      <w:r w:rsidRPr="00170F0D">
        <w:rPr>
          <w:rFonts w:ascii="Calibri" w:hAnsi="Calibri" w:cs="Arial"/>
          <w:szCs w:val="22"/>
        </w:rPr>
        <w:t xml:space="preserve"> elektrickou energii</w:t>
      </w:r>
      <w:r w:rsidR="0023124A">
        <w:rPr>
          <w:rFonts w:ascii="Calibri" w:hAnsi="Calibri" w:cs="Arial"/>
          <w:szCs w:val="22"/>
        </w:rPr>
        <w:t>,</w:t>
      </w:r>
      <w:r w:rsidRPr="00170F0D">
        <w:rPr>
          <w:rFonts w:ascii="Calibri" w:hAnsi="Calibri" w:cs="Arial"/>
          <w:szCs w:val="22"/>
        </w:rPr>
        <w:t xml:space="preserve"> po dobu delší 15 dnů. </w:t>
      </w:r>
    </w:p>
    <w:p w:rsidR="00274441" w:rsidRPr="00170F0D" w:rsidRDefault="002555CF" w:rsidP="004B368E">
      <w:pPr>
        <w:ind w:left="705"/>
        <w:rPr>
          <w:rFonts w:ascii="Calibri" w:hAnsi="Calibri"/>
        </w:rPr>
      </w:pPr>
      <w:r w:rsidRPr="00170F0D">
        <w:rPr>
          <w:rFonts w:ascii="Calibri" w:hAnsi="Calibri" w:cs="Arial"/>
          <w:szCs w:val="22"/>
        </w:rPr>
        <w:t xml:space="preserve">Účinnost odstoupení </w:t>
      </w:r>
      <w:r w:rsidRPr="00170F0D">
        <w:rPr>
          <w:rFonts w:ascii="Calibri" w:hAnsi="Calibri"/>
        </w:rPr>
        <w:t>nastává dnem následujícím po dni doručení písemné výpovědi druhé straně.</w:t>
      </w:r>
    </w:p>
    <w:p w:rsidR="00850FD8" w:rsidRPr="00170F0D" w:rsidRDefault="00274441" w:rsidP="001A0A3C">
      <w:pPr>
        <w:ind w:left="705" w:hanging="705"/>
        <w:rPr>
          <w:rFonts w:ascii="Calibri" w:hAnsi="Calibri"/>
        </w:rPr>
      </w:pPr>
      <w:r w:rsidRPr="00170F0D">
        <w:rPr>
          <w:rFonts w:ascii="Calibri" w:hAnsi="Calibri"/>
        </w:rPr>
        <w:t>6.5</w:t>
      </w:r>
      <w:r w:rsidRPr="00170F0D">
        <w:rPr>
          <w:rFonts w:ascii="Calibri" w:hAnsi="Calibri"/>
        </w:rPr>
        <w:tab/>
        <w:t xml:space="preserve">Pronajímatel má rovněž možnost písemně odstoupit od této nájemní smlouvy, pokud přestanou být plněny podmínky podle článku II. odst. 2. 5. </w:t>
      </w:r>
      <w:r w:rsidR="004B368E">
        <w:rPr>
          <w:rFonts w:ascii="Calibri" w:hAnsi="Calibri"/>
        </w:rPr>
        <w:t xml:space="preserve">Této </w:t>
      </w:r>
      <w:r w:rsidRPr="00170F0D">
        <w:rPr>
          <w:rFonts w:ascii="Calibri" w:hAnsi="Calibri"/>
        </w:rPr>
        <w:t>smlouvy. Nájem zaniká prvním dnem kalendářního měsíce následujícího poté, co toto odstoupení došlo druhé straně.</w:t>
      </w:r>
    </w:p>
    <w:p w:rsidR="00274441" w:rsidRPr="00170F0D" w:rsidRDefault="00850FD8" w:rsidP="001A0A3C">
      <w:pPr>
        <w:ind w:left="705" w:hanging="705"/>
        <w:rPr>
          <w:rFonts w:ascii="Calibri" w:hAnsi="Calibri"/>
        </w:rPr>
      </w:pPr>
      <w:r w:rsidRPr="00170F0D">
        <w:rPr>
          <w:rFonts w:ascii="Calibri" w:hAnsi="Calibri"/>
        </w:rPr>
        <w:t>6.6</w:t>
      </w:r>
      <w:r w:rsidRPr="00170F0D">
        <w:rPr>
          <w:rFonts w:ascii="Calibri" w:hAnsi="Calibri"/>
        </w:rPr>
        <w:tab/>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274441" w:rsidRPr="00170F0D" w:rsidRDefault="00274441" w:rsidP="001A0A3C">
      <w:pPr>
        <w:ind w:left="705" w:hanging="705"/>
        <w:rPr>
          <w:rFonts w:ascii="Calibri" w:hAnsi="Calibri"/>
        </w:rPr>
      </w:pPr>
      <w:r w:rsidRPr="00170F0D">
        <w:rPr>
          <w:rFonts w:ascii="Calibri" w:hAnsi="Calibri"/>
        </w:rPr>
        <w:t>6.</w:t>
      </w:r>
      <w:r w:rsidR="00850FD8" w:rsidRPr="00170F0D">
        <w:rPr>
          <w:rFonts w:ascii="Calibri" w:hAnsi="Calibri"/>
        </w:rPr>
        <w:t>7</w:t>
      </w:r>
      <w:r w:rsidRPr="00170F0D">
        <w:rPr>
          <w:rFonts w:ascii="Calibri" w:hAnsi="Calibri"/>
        </w:rPr>
        <w:tab/>
        <w:t>Smluvní strany sjednaly, že ust. § 2230 a ust. § 2285 zákona č. 89/2012 Sb., občanský zákoník, v platném znění, o automatickém prodloužení nájmu se neuplatní.</w:t>
      </w:r>
    </w:p>
    <w:p w:rsidR="007065A2" w:rsidRPr="00170F0D" w:rsidRDefault="00850FD8" w:rsidP="00274441">
      <w:pPr>
        <w:ind w:left="705" w:hanging="705"/>
        <w:rPr>
          <w:rFonts w:ascii="Calibri" w:hAnsi="Calibri" w:cs="Arial"/>
          <w:szCs w:val="22"/>
        </w:rPr>
      </w:pPr>
      <w:r w:rsidRPr="00170F0D">
        <w:rPr>
          <w:rFonts w:ascii="Calibri" w:hAnsi="Calibri" w:cs="Arial"/>
          <w:szCs w:val="22"/>
        </w:rPr>
        <w:lastRenderedPageBreak/>
        <w:t>6.8</w:t>
      </w:r>
      <w:r w:rsidR="00274441" w:rsidRPr="00170F0D">
        <w:rPr>
          <w:rFonts w:ascii="Calibri" w:hAnsi="Calibri" w:cs="Arial"/>
          <w:szCs w:val="22"/>
        </w:rPr>
        <w:tab/>
      </w:r>
      <w:r w:rsidR="007065A2" w:rsidRPr="00170F0D">
        <w:rPr>
          <w:rFonts w:ascii="Calibri" w:hAnsi="Calibri" w:cs="Arial"/>
          <w:szCs w:val="22"/>
        </w:rPr>
        <w:t>Výpověď ani odstoupení se nikterak nedotýká nároku na úhradu smluvních pokut či náhrady škody.</w:t>
      </w:r>
    </w:p>
    <w:p w:rsidR="00170F0D" w:rsidRPr="00170F0D" w:rsidRDefault="00170F0D" w:rsidP="00C43441">
      <w:pPr>
        <w:rPr>
          <w:rFonts w:ascii="Calibri" w:hAnsi="Calibri" w:cs="Arial"/>
          <w:szCs w:val="22"/>
        </w:rPr>
      </w:pPr>
    </w:p>
    <w:p w:rsidR="001A0A3C" w:rsidRPr="00170F0D" w:rsidRDefault="001A0A3C" w:rsidP="00B56483">
      <w:pPr>
        <w:ind w:left="705" w:hanging="705"/>
        <w:rPr>
          <w:rFonts w:ascii="Calibri" w:hAnsi="Calibri" w:cs="Arial"/>
          <w:szCs w:val="22"/>
        </w:rPr>
      </w:pPr>
    </w:p>
    <w:p w:rsidR="00B56483" w:rsidRPr="00170F0D" w:rsidRDefault="00B56483" w:rsidP="00B56483">
      <w:pPr>
        <w:jc w:val="center"/>
        <w:rPr>
          <w:rFonts w:ascii="Calibri" w:hAnsi="Calibri" w:cs="Arial"/>
          <w:b/>
          <w:szCs w:val="22"/>
        </w:rPr>
      </w:pPr>
      <w:r w:rsidRPr="00170F0D">
        <w:rPr>
          <w:rFonts w:ascii="Calibri" w:hAnsi="Calibri" w:cs="Arial"/>
          <w:b/>
          <w:szCs w:val="22"/>
        </w:rPr>
        <w:t>Článek VII.</w:t>
      </w:r>
    </w:p>
    <w:p w:rsidR="00B56483" w:rsidRPr="00170F0D" w:rsidRDefault="00B56483" w:rsidP="00B56483">
      <w:pPr>
        <w:tabs>
          <w:tab w:val="left" w:pos="2205"/>
        </w:tabs>
        <w:jc w:val="center"/>
        <w:rPr>
          <w:rFonts w:ascii="Calibri" w:hAnsi="Calibri" w:cs="Arial"/>
          <w:b/>
          <w:szCs w:val="22"/>
        </w:rPr>
      </w:pPr>
      <w:r w:rsidRPr="00170F0D">
        <w:rPr>
          <w:rFonts w:ascii="Calibri" w:hAnsi="Calibri" w:cs="Arial"/>
          <w:b/>
          <w:szCs w:val="22"/>
        </w:rPr>
        <w:t>Vypořádání při ukončení sjednané doby umístění zařízení</w:t>
      </w:r>
    </w:p>
    <w:p w:rsidR="00B56483" w:rsidRPr="00170F0D" w:rsidRDefault="00B56483" w:rsidP="00B56483">
      <w:pPr>
        <w:tabs>
          <w:tab w:val="left" w:pos="0"/>
        </w:tabs>
        <w:spacing w:line="240" w:lineRule="exact"/>
        <w:rPr>
          <w:rFonts w:ascii="Calibri" w:hAnsi="Calibri" w:cs="Arial"/>
          <w:szCs w:val="22"/>
        </w:rPr>
      </w:pPr>
    </w:p>
    <w:p w:rsidR="007065A2" w:rsidRPr="00170F0D" w:rsidRDefault="007065A2" w:rsidP="007065A2">
      <w:pPr>
        <w:pStyle w:val="Odstavecseseznamem"/>
        <w:numPr>
          <w:ilvl w:val="0"/>
          <w:numId w:val="16"/>
        </w:numPr>
        <w:tabs>
          <w:tab w:val="left" w:pos="0"/>
        </w:tabs>
        <w:jc w:val="left"/>
        <w:rPr>
          <w:rFonts w:ascii="Calibri" w:hAnsi="Calibri" w:cs="Arial"/>
          <w:vanish/>
          <w:szCs w:val="22"/>
        </w:rPr>
      </w:pPr>
    </w:p>
    <w:p w:rsidR="00B56483" w:rsidRPr="00170F0D" w:rsidRDefault="00B56483" w:rsidP="001A0A3C">
      <w:pPr>
        <w:numPr>
          <w:ilvl w:val="1"/>
          <w:numId w:val="16"/>
        </w:numPr>
        <w:tabs>
          <w:tab w:val="left" w:pos="0"/>
        </w:tabs>
        <w:rPr>
          <w:rFonts w:ascii="Calibri" w:hAnsi="Calibri" w:cs="Arial"/>
          <w:szCs w:val="22"/>
        </w:rPr>
      </w:pPr>
      <w:r w:rsidRPr="00170F0D">
        <w:rPr>
          <w:rFonts w:ascii="Calibri" w:hAnsi="Calibri" w:cs="Arial"/>
          <w:szCs w:val="22"/>
        </w:rPr>
        <w:t xml:space="preserve">K datu ukončení </w:t>
      </w:r>
      <w:r w:rsidR="007065A2" w:rsidRPr="00170F0D">
        <w:rPr>
          <w:rFonts w:ascii="Calibri" w:hAnsi="Calibri" w:cs="Arial"/>
          <w:szCs w:val="22"/>
        </w:rPr>
        <w:t xml:space="preserve">této </w:t>
      </w:r>
      <w:r w:rsidRPr="00170F0D">
        <w:rPr>
          <w:rFonts w:ascii="Calibri" w:hAnsi="Calibri" w:cs="Arial"/>
          <w:szCs w:val="22"/>
        </w:rPr>
        <w:t>smlouvy je Provozovatel zařízení povinen uvolnit užívané předmětné prostory a odstranit instalované zařízení a vrátit je NPÚ ve stavu, v jakém jej převzal, s přihlédnutím k jeho běžnému opotřebení a NPÚ schváleným úpravám. Pokud tak Provozovatel neučiní, vzniká NPÚ nárok na za</w:t>
      </w:r>
      <w:r w:rsidR="00170F0D" w:rsidRPr="00170F0D">
        <w:rPr>
          <w:rFonts w:ascii="Calibri" w:hAnsi="Calibri" w:cs="Arial"/>
          <w:szCs w:val="22"/>
        </w:rPr>
        <w:t>placení smluvní pokuty ve výši 1</w:t>
      </w:r>
      <w:r w:rsidRPr="00170F0D">
        <w:rPr>
          <w:rFonts w:ascii="Calibri" w:hAnsi="Calibri" w:cs="Arial"/>
          <w:szCs w:val="22"/>
        </w:rPr>
        <w:t xml:space="preserve"> 000,- Kč za každý započatý den do doby vyklizení užívaných předmětných prostor </w:t>
      </w:r>
      <w:r w:rsidR="004D36D6" w:rsidRPr="00170F0D">
        <w:rPr>
          <w:rFonts w:ascii="Calibri" w:hAnsi="Calibri" w:cs="Arial"/>
          <w:szCs w:val="22"/>
        </w:rPr>
        <w:t>NPÚ</w:t>
      </w:r>
      <w:r w:rsidRPr="00170F0D">
        <w:rPr>
          <w:rFonts w:ascii="Calibri" w:hAnsi="Calibri" w:cs="Arial"/>
          <w:szCs w:val="22"/>
        </w:rPr>
        <w:t xml:space="preserve"> nebo do doby provedení vyklizení a odstranění zařízení NPÚ, a to na náklady Provozovatele, které je povinen uhradit.  </w:t>
      </w:r>
    </w:p>
    <w:p w:rsidR="00B56483" w:rsidRPr="00170F0D" w:rsidRDefault="00B56483" w:rsidP="00E22C80">
      <w:pPr>
        <w:numPr>
          <w:ilvl w:val="1"/>
          <w:numId w:val="16"/>
        </w:numPr>
        <w:rPr>
          <w:rFonts w:ascii="Calibri" w:hAnsi="Calibri" w:cs="Arial"/>
          <w:szCs w:val="22"/>
        </w:rPr>
      </w:pPr>
      <w:r w:rsidRPr="00170F0D">
        <w:rPr>
          <w:rFonts w:ascii="Calibri" w:hAnsi="Calibri" w:cs="Arial"/>
          <w:szCs w:val="22"/>
        </w:rPr>
        <w:t>Finanční vypořádání vzájemných závazků (popřípadě vrácení alikvotní části předplacených úhrad) bude provedeno do 30 kalendářních dnů ode dne ukončení smlouvy.</w:t>
      </w:r>
    </w:p>
    <w:p w:rsidR="00B56483" w:rsidRPr="00170F0D" w:rsidRDefault="00B56483" w:rsidP="00B56483">
      <w:pPr>
        <w:tabs>
          <w:tab w:val="left" w:pos="2205"/>
        </w:tabs>
        <w:rPr>
          <w:rFonts w:ascii="Calibri" w:hAnsi="Calibri" w:cs="Arial"/>
          <w:szCs w:val="22"/>
        </w:rPr>
      </w:pPr>
    </w:p>
    <w:p w:rsidR="00480EC1" w:rsidRPr="00170F0D" w:rsidRDefault="00480EC1" w:rsidP="00B56483">
      <w:pPr>
        <w:tabs>
          <w:tab w:val="left" w:pos="2205"/>
        </w:tabs>
        <w:rPr>
          <w:rFonts w:ascii="Calibri" w:hAnsi="Calibri" w:cs="Arial"/>
          <w:szCs w:val="22"/>
        </w:rPr>
      </w:pPr>
    </w:p>
    <w:p w:rsidR="00B56483" w:rsidRPr="00170F0D" w:rsidRDefault="00B56483" w:rsidP="00B56483">
      <w:pPr>
        <w:tabs>
          <w:tab w:val="left" w:pos="2205"/>
        </w:tabs>
        <w:jc w:val="center"/>
        <w:rPr>
          <w:rFonts w:ascii="Calibri" w:hAnsi="Calibri" w:cs="Arial"/>
          <w:b/>
          <w:szCs w:val="22"/>
        </w:rPr>
      </w:pPr>
      <w:r w:rsidRPr="00170F0D">
        <w:rPr>
          <w:rFonts w:ascii="Calibri" w:hAnsi="Calibri" w:cs="Arial"/>
          <w:b/>
          <w:szCs w:val="22"/>
        </w:rPr>
        <w:t xml:space="preserve"> Článek VIII.</w:t>
      </w:r>
    </w:p>
    <w:p w:rsidR="00B56483" w:rsidRPr="00170F0D" w:rsidRDefault="00B56483" w:rsidP="00B56483">
      <w:pPr>
        <w:tabs>
          <w:tab w:val="left" w:pos="2205"/>
        </w:tabs>
        <w:jc w:val="center"/>
        <w:rPr>
          <w:rFonts w:ascii="Calibri" w:hAnsi="Calibri" w:cs="Arial"/>
          <w:b/>
          <w:szCs w:val="22"/>
        </w:rPr>
      </w:pPr>
      <w:r w:rsidRPr="00170F0D">
        <w:rPr>
          <w:rFonts w:ascii="Calibri" w:hAnsi="Calibri" w:cs="Arial"/>
          <w:b/>
          <w:szCs w:val="22"/>
        </w:rPr>
        <w:t>Zvláštní ujednání</w:t>
      </w:r>
    </w:p>
    <w:p w:rsidR="00B56483" w:rsidRPr="00170F0D" w:rsidRDefault="00B56483" w:rsidP="00B56483">
      <w:pPr>
        <w:tabs>
          <w:tab w:val="left" w:pos="2205"/>
        </w:tabs>
        <w:rPr>
          <w:rFonts w:ascii="Calibri" w:hAnsi="Calibri" w:cs="Arial"/>
          <w:szCs w:val="22"/>
        </w:rPr>
      </w:pPr>
    </w:p>
    <w:p w:rsidR="00B56483" w:rsidRPr="00170F0D" w:rsidRDefault="00B56483" w:rsidP="001A0A3C">
      <w:pPr>
        <w:tabs>
          <w:tab w:val="left" w:pos="0"/>
        </w:tabs>
        <w:ind w:left="705" w:hanging="705"/>
        <w:rPr>
          <w:rFonts w:ascii="Calibri" w:hAnsi="Calibri" w:cs="Arial"/>
          <w:szCs w:val="22"/>
        </w:rPr>
      </w:pPr>
      <w:r w:rsidRPr="00170F0D">
        <w:rPr>
          <w:rFonts w:ascii="Calibri" w:hAnsi="Calibri" w:cs="Arial"/>
          <w:szCs w:val="22"/>
        </w:rPr>
        <w:t>8.1</w:t>
      </w:r>
      <w:r w:rsidRPr="00170F0D">
        <w:rPr>
          <w:rFonts w:ascii="Calibri" w:hAnsi="Calibri" w:cs="Arial"/>
          <w:szCs w:val="22"/>
        </w:rPr>
        <w:tab/>
        <w:t>NPÚ prohlašuje, že na předmětu nájmu neváznou žádná práva a povinnosti, které by bránily jeho řádnému užívání Provozovatelem dle této smlouvy, a že ke dni podpisu této smlouvy nejsou NPÚ známy skutečnosti, které by mohly mít bezprostřední vliv na rozhodnutí Provozovatel</w:t>
      </w:r>
      <w:r w:rsidR="007065A2" w:rsidRPr="00170F0D">
        <w:rPr>
          <w:rFonts w:ascii="Calibri" w:hAnsi="Calibri" w:cs="Arial"/>
          <w:szCs w:val="22"/>
        </w:rPr>
        <w:t>e</w:t>
      </w:r>
      <w:r w:rsidRPr="00170F0D">
        <w:rPr>
          <w:rFonts w:ascii="Calibri" w:hAnsi="Calibri" w:cs="Arial"/>
          <w:szCs w:val="22"/>
        </w:rPr>
        <w:t xml:space="preserve"> uzavřít tuto smlouvu.</w:t>
      </w:r>
    </w:p>
    <w:p w:rsidR="00B56483" w:rsidRPr="00170F0D" w:rsidRDefault="00B56483" w:rsidP="00B56483">
      <w:pPr>
        <w:autoSpaceDE w:val="0"/>
        <w:autoSpaceDN w:val="0"/>
        <w:ind w:left="705" w:hanging="705"/>
        <w:rPr>
          <w:rFonts w:ascii="Calibri" w:hAnsi="Calibri" w:cs="Arial"/>
          <w:szCs w:val="22"/>
        </w:rPr>
      </w:pPr>
      <w:r w:rsidRPr="00170F0D">
        <w:rPr>
          <w:rFonts w:ascii="Calibri" w:hAnsi="Calibri" w:cs="Arial"/>
          <w:szCs w:val="22"/>
        </w:rPr>
        <w:t>8.2</w:t>
      </w:r>
      <w:r w:rsidRPr="00170F0D">
        <w:rPr>
          <w:rFonts w:ascii="Calibri" w:hAnsi="Calibri" w:cs="Arial"/>
          <w:szCs w:val="22"/>
        </w:rPr>
        <w:tab/>
        <w:t>Vyskytnou-li se události, které jedné nebo oběma smluvním stranám částečně nebo úplně znemožní plnění jejich povinností podle této smlouvy, jsou smluvní strany povinny se o tomto bez zbytečného odkladu informovat a společně podniknout kroky k jejich překonání. Nesplnění této povinnosti zakládá právo na náhradu škody pro stranu, která se porušení smlouvy v tomto bodě nedopustila.</w:t>
      </w:r>
    </w:p>
    <w:p w:rsidR="00C81869" w:rsidRPr="00170F0D" w:rsidRDefault="00C81869" w:rsidP="00C81869">
      <w:pPr>
        <w:autoSpaceDE w:val="0"/>
        <w:autoSpaceDN w:val="0"/>
        <w:ind w:left="705" w:hanging="705"/>
        <w:jc w:val="center"/>
        <w:rPr>
          <w:rFonts w:ascii="Calibri" w:hAnsi="Calibri" w:cs="Arial"/>
          <w:szCs w:val="22"/>
        </w:rPr>
      </w:pPr>
    </w:p>
    <w:p w:rsidR="001A0A3C" w:rsidRPr="00170F0D" w:rsidRDefault="001A0A3C" w:rsidP="00C81869">
      <w:pPr>
        <w:autoSpaceDE w:val="0"/>
        <w:autoSpaceDN w:val="0"/>
        <w:ind w:left="705" w:hanging="705"/>
        <w:jc w:val="center"/>
        <w:rPr>
          <w:rFonts w:ascii="Calibri" w:hAnsi="Calibri" w:cs="Arial"/>
          <w:b/>
          <w:szCs w:val="22"/>
        </w:rPr>
      </w:pPr>
    </w:p>
    <w:p w:rsidR="00C81869" w:rsidRPr="00170F0D" w:rsidRDefault="00C81869" w:rsidP="00C81869">
      <w:pPr>
        <w:autoSpaceDE w:val="0"/>
        <w:autoSpaceDN w:val="0"/>
        <w:ind w:left="705" w:hanging="705"/>
        <w:jc w:val="center"/>
        <w:rPr>
          <w:rFonts w:ascii="Calibri" w:hAnsi="Calibri" w:cs="Arial"/>
          <w:b/>
          <w:szCs w:val="22"/>
        </w:rPr>
      </w:pPr>
      <w:r w:rsidRPr="00170F0D">
        <w:rPr>
          <w:rFonts w:ascii="Calibri" w:hAnsi="Calibri" w:cs="Arial"/>
          <w:b/>
          <w:szCs w:val="22"/>
        </w:rPr>
        <w:t>Článek IX.</w:t>
      </w:r>
    </w:p>
    <w:p w:rsidR="00C81869" w:rsidRPr="00170F0D" w:rsidRDefault="00C81869" w:rsidP="00C81869">
      <w:pPr>
        <w:autoSpaceDE w:val="0"/>
        <w:autoSpaceDN w:val="0"/>
        <w:ind w:left="705" w:hanging="705"/>
        <w:jc w:val="center"/>
        <w:rPr>
          <w:rFonts w:ascii="Calibri" w:hAnsi="Calibri" w:cs="Arial"/>
          <w:b/>
          <w:szCs w:val="22"/>
        </w:rPr>
      </w:pPr>
      <w:r w:rsidRPr="00170F0D">
        <w:rPr>
          <w:rFonts w:ascii="Calibri" w:hAnsi="Calibri" w:cs="Arial"/>
          <w:b/>
          <w:szCs w:val="22"/>
        </w:rPr>
        <w:t>Podnájem</w:t>
      </w:r>
    </w:p>
    <w:p w:rsidR="00C81869" w:rsidRPr="00170F0D" w:rsidRDefault="00C81869" w:rsidP="00C81869">
      <w:pPr>
        <w:autoSpaceDE w:val="0"/>
        <w:autoSpaceDN w:val="0"/>
        <w:ind w:left="705" w:hanging="705"/>
        <w:jc w:val="center"/>
        <w:rPr>
          <w:rFonts w:ascii="Calibri" w:hAnsi="Calibri" w:cs="Arial"/>
          <w:szCs w:val="22"/>
        </w:rPr>
      </w:pPr>
    </w:p>
    <w:p w:rsidR="00C81869" w:rsidRPr="00170F0D" w:rsidRDefault="00C81869" w:rsidP="00C81869">
      <w:pPr>
        <w:autoSpaceDE w:val="0"/>
        <w:autoSpaceDN w:val="0"/>
        <w:ind w:left="705" w:hanging="705"/>
        <w:rPr>
          <w:rFonts w:ascii="Calibri" w:hAnsi="Calibri" w:cs="Arial"/>
          <w:szCs w:val="22"/>
        </w:rPr>
      </w:pPr>
      <w:r w:rsidRPr="00170F0D">
        <w:rPr>
          <w:rFonts w:ascii="Calibri" w:hAnsi="Calibri" w:cs="Arial"/>
          <w:szCs w:val="22"/>
        </w:rPr>
        <w:t>9.1</w:t>
      </w:r>
      <w:r w:rsidRPr="00170F0D">
        <w:rPr>
          <w:rFonts w:ascii="Calibri" w:hAnsi="Calibri" w:cs="Arial"/>
          <w:szCs w:val="22"/>
        </w:rPr>
        <w:tab/>
        <w:t>Nájemce není oprávněn přenechat předmět nájmu ani jeho část do podnájmu další osobě, s výjimkou případu předchozího písemného souhlasu pronajímatele a schválení Ministerstva kultury ČR.</w:t>
      </w:r>
    </w:p>
    <w:p w:rsidR="00C81869" w:rsidRPr="00170F0D" w:rsidRDefault="00C81869" w:rsidP="00C81869">
      <w:pPr>
        <w:autoSpaceDE w:val="0"/>
        <w:autoSpaceDN w:val="0"/>
        <w:ind w:left="705" w:hanging="705"/>
        <w:rPr>
          <w:rFonts w:ascii="Calibri" w:hAnsi="Calibri" w:cs="Arial"/>
          <w:szCs w:val="22"/>
        </w:rPr>
      </w:pPr>
      <w:r w:rsidRPr="00170F0D">
        <w:rPr>
          <w:rFonts w:ascii="Calibri" w:hAnsi="Calibri" w:cs="Arial"/>
          <w:szCs w:val="22"/>
        </w:rPr>
        <w:t>9.2</w:t>
      </w:r>
      <w:r w:rsidRPr="00170F0D">
        <w:rPr>
          <w:rFonts w:ascii="Calibri" w:hAnsi="Calibri" w:cs="Arial"/>
          <w:szCs w:val="22"/>
        </w:rPr>
        <w:tab/>
        <w:t>Za porušení povinnosti uvedené v odst. 1 tohoto článku, je nájemce povinen z</w:t>
      </w:r>
      <w:r w:rsidR="005F611A" w:rsidRPr="00170F0D">
        <w:rPr>
          <w:rFonts w:ascii="Calibri" w:hAnsi="Calibri" w:cs="Arial"/>
          <w:szCs w:val="22"/>
        </w:rPr>
        <w:t>aplatit smluvní pokutu ve výši 1</w:t>
      </w:r>
      <w:r w:rsidRPr="00170F0D">
        <w:rPr>
          <w:rFonts w:ascii="Calibri" w:hAnsi="Calibri" w:cs="Arial"/>
          <w:szCs w:val="22"/>
        </w:rPr>
        <w:t>0 000,- Kč za každý takovýto případ. Uhrazením smluvní pokuty není dotčen nárok pronajímatele na náhradu škody.</w:t>
      </w:r>
    </w:p>
    <w:p w:rsidR="00850FD8" w:rsidRPr="00170F0D" w:rsidRDefault="00850FD8" w:rsidP="00B56483">
      <w:pPr>
        <w:jc w:val="center"/>
        <w:rPr>
          <w:rFonts w:ascii="Calibri" w:hAnsi="Calibri" w:cs="Arial"/>
          <w:b/>
          <w:szCs w:val="22"/>
        </w:rPr>
      </w:pPr>
    </w:p>
    <w:p w:rsidR="00B56483" w:rsidRPr="00170F0D" w:rsidRDefault="00B56483" w:rsidP="00B56483">
      <w:pPr>
        <w:jc w:val="center"/>
        <w:rPr>
          <w:rFonts w:ascii="Calibri" w:hAnsi="Calibri" w:cs="Arial"/>
          <w:b/>
          <w:szCs w:val="22"/>
        </w:rPr>
      </w:pPr>
      <w:bookmarkStart w:id="0" w:name="_GoBack"/>
      <w:bookmarkEnd w:id="0"/>
      <w:r w:rsidRPr="00170F0D">
        <w:rPr>
          <w:rFonts w:ascii="Calibri" w:hAnsi="Calibri" w:cs="Arial"/>
          <w:b/>
          <w:szCs w:val="22"/>
        </w:rPr>
        <w:t>Článek</w:t>
      </w:r>
      <w:r w:rsidR="00C81869" w:rsidRPr="00170F0D">
        <w:rPr>
          <w:rFonts w:ascii="Calibri" w:hAnsi="Calibri" w:cs="Arial"/>
          <w:b/>
          <w:szCs w:val="22"/>
        </w:rPr>
        <w:t xml:space="preserve"> </w:t>
      </w:r>
      <w:r w:rsidRPr="00170F0D">
        <w:rPr>
          <w:rFonts w:ascii="Calibri" w:hAnsi="Calibri" w:cs="Arial"/>
          <w:b/>
          <w:szCs w:val="22"/>
        </w:rPr>
        <w:t>X.</w:t>
      </w:r>
    </w:p>
    <w:p w:rsidR="00B56483" w:rsidRPr="00170F0D" w:rsidRDefault="00B56483" w:rsidP="00B56483">
      <w:pPr>
        <w:jc w:val="center"/>
        <w:rPr>
          <w:rFonts w:ascii="Calibri" w:hAnsi="Calibri" w:cs="Arial"/>
          <w:b/>
          <w:szCs w:val="22"/>
        </w:rPr>
      </w:pPr>
      <w:r w:rsidRPr="00170F0D">
        <w:rPr>
          <w:rFonts w:ascii="Calibri" w:hAnsi="Calibri" w:cs="Arial"/>
          <w:b/>
          <w:szCs w:val="22"/>
        </w:rPr>
        <w:t>Závěrečná ujednání</w:t>
      </w:r>
    </w:p>
    <w:p w:rsidR="00B56483" w:rsidRPr="00170F0D" w:rsidRDefault="00B56483" w:rsidP="00B56483">
      <w:pPr>
        <w:rPr>
          <w:rFonts w:ascii="Calibri" w:hAnsi="Calibri" w:cs="Arial"/>
          <w:szCs w:val="22"/>
        </w:rPr>
      </w:pPr>
    </w:p>
    <w:p w:rsidR="00B56483" w:rsidRPr="00170F0D" w:rsidRDefault="00C81869" w:rsidP="001A0A3C">
      <w:pPr>
        <w:ind w:left="705" w:hanging="705"/>
        <w:rPr>
          <w:rFonts w:ascii="Calibri" w:hAnsi="Calibri" w:cs="Arial"/>
          <w:szCs w:val="22"/>
        </w:rPr>
      </w:pPr>
      <w:r w:rsidRPr="00170F0D">
        <w:rPr>
          <w:rFonts w:ascii="Calibri" w:hAnsi="Calibri" w:cs="Arial"/>
          <w:szCs w:val="22"/>
        </w:rPr>
        <w:t>10</w:t>
      </w:r>
      <w:r w:rsidR="00B56483" w:rsidRPr="00170F0D">
        <w:rPr>
          <w:rFonts w:ascii="Calibri" w:hAnsi="Calibri" w:cs="Arial"/>
          <w:szCs w:val="22"/>
        </w:rPr>
        <w:t>.1</w:t>
      </w:r>
      <w:r w:rsidR="00B56483" w:rsidRPr="00170F0D">
        <w:rPr>
          <w:rFonts w:ascii="Calibri" w:hAnsi="Calibri" w:cs="Arial"/>
          <w:szCs w:val="22"/>
        </w:rPr>
        <w:tab/>
      </w:r>
      <w:r w:rsidRPr="00170F0D">
        <w:rPr>
          <w:rFonts w:ascii="Calibri" w:hAnsi="Calibri" w:cs="Arial"/>
          <w:szCs w:val="22"/>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pronajímatel. Smluvní strany berou na vědomí, že tato smlouva může být předmětem zveřejnění i dle jiných právních předpisů.</w:t>
      </w:r>
      <w:r w:rsidR="00B56483" w:rsidRPr="00170F0D">
        <w:rPr>
          <w:rFonts w:ascii="Calibri" w:hAnsi="Calibri" w:cs="Arial"/>
          <w:szCs w:val="22"/>
        </w:rPr>
        <w:t xml:space="preserve"> </w:t>
      </w:r>
    </w:p>
    <w:p w:rsidR="00F776B7" w:rsidRPr="00170F0D" w:rsidRDefault="00C81869" w:rsidP="00F776B7">
      <w:pPr>
        <w:ind w:left="705" w:hanging="705"/>
        <w:rPr>
          <w:rFonts w:ascii="Calibri" w:hAnsi="Calibri" w:cs="Arial"/>
          <w:szCs w:val="22"/>
        </w:rPr>
      </w:pPr>
      <w:r w:rsidRPr="00170F0D">
        <w:rPr>
          <w:rFonts w:ascii="Calibri" w:hAnsi="Calibri" w:cs="Arial"/>
          <w:szCs w:val="22"/>
        </w:rPr>
        <w:t>10</w:t>
      </w:r>
      <w:r w:rsidR="00B56483" w:rsidRPr="00170F0D">
        <w:rPr>
          <w:rFonts w:ascii="Calibri" w:hAnsi="Calibri" w:cs="Arial"/>
          <w:szCs w:val="22"/>
        </w:rPr>
        <w:t>.2</w:t>
      </w:r>
      <w:r w:rsidR="00B56483" w:rsidRPr="00170F0D">
        <w:rPr>
          <w:rFonts w:ascii="Calibri" w:hAnsi="Calibri" w:cs="Arial"/>
          <w:szCs w:val="22"/>
        </w:rPr>
        <w:tab/>
        <w:t>Na právní vztahy touto smlouvou neupravené se použijí příslušná ustanovení občanského zákoníku.</w:t>
      </w:r>
    </w:p>
    <w:p w:rsidR="00B56483" w:rsidRPr="00170F0D" w:rsidRDefault="00C81869" w:rsidP="00F776B7">
      <w:pPr>
        <w:ind w:left="705" w:hanging="705"/>
        <w:rPr>
          <w:rFonts w:ascii="Calibri" w:hAnsi="Calibri" w:cs="Arial"/>
          <w:szCs w:val="22"/>
        </w:rPr>
      </w:pPr>
      <w:r w:rsidRPr="00170F0D">
        <w:rPr>
          <w:rFonts w:ascii="Calibri" w:hAnsi="Calibri" w:cs="Arial"/>
          <w:szCs w:val="22"/>
        </w:rPr>
        <w:lastRenderedPageBreak/>
        <w:t>10</w:t>
      </w:r>
      <w:r w:rsidR="00B56483" w:rsidRPr="00170F0D">
        <w:rPr>
          <w:rFonts w:ascii="Calibri" w:hAnsi="Calibri" w:cs="Arial"/>
          <w:szCs w:val="22"/>
        </w:rPr>
        <w:t>.3</w:t>
      </w:r>
      <w:r w:rsidR="00B56483" w:rsidRPr="00170F0D">
        <w:rPr>
          <w:rFonts w:ascii="Calibri" w:hAnsi="Calibri" w:cs="Arial"/>
          <w:szCs w:val="22"/>
        </w:rPr>
        <w:tab/>
        <w:t>Veškeré změny a doplňky této smlouvy musí být učiněny písemně dodatkem k této smlouvě podepsaným oběma smluvními stranami.</w:t>
      </w:r>
    </w:p>
    <w:p w:rsidR="00B56483" w:rsidRPr="00170F0D" w:rsidRDefault="00C81869" w:rsidP="001A0A3C">
      <w:pPr>
        <w:ind w:left="705" w:hanging="705"/>
        <w:rPr>
          <w:rFonts w:ascii="Calibri" w:hAnsi="Calibri" w:cs="Arial"/>
          <w:szCs w:val="22"/>
        </w:rPr>
      </w:pPr>
      <w:r w:rsidRPr="00170F0D">
        <w:rPr>
          <w:rFonts w:ascii="Calibri" w:hAnsi="Calibri" w:cs="Arial"/>
          <w:szCs w:val="22"/>
        </w:rPr>
        <w:t>10</w:t>
      </w:r>
      <w:r w:rsidR="00B56483" w:rsidRPr="00170F0D">
        <w:rPr>
          <w:rFonts w:ascii="Calibri" w:hAnsi="Calibri" w:cs="Arial"/>
          <w:szCs w:val="22"/>
        </w:rPr>
        <w:t>.4</w:t>
      </w:r>
      <w:r w:rsidRPr="00170F0D">
        <w:rPr>
          <w:rFonts w:ascii="Calibri" w:hAnsi="Calibri" w:cs="Arial"/>
          <w:szCs w:val="22"/>
        </w:rPr>
        <w:tab/>
        <w:t xml:space="preserve">Tato smlouva je sepsána ve třech vyhotoveních. Pronajímatel obdrží dvě vyhotovení smlouvy, nájemce </w:t>
      </w:r>
      <w:r w:rsidR="00B56483" w:rsidRPr="00170F0D">
        <w:rPr>
          <w:rFonts w:ascii="Calibri" w:hAnsi="Calibri" w:cs="Arial"/>
          <w:szCs w:val="22"/>
        </w:rPr>
        <w:t>po jednom totožném vyhotovení</w:t>
      </w:r>
      <w:r w:rsidRPr="00170F0D">
        <w:rPr>
          <w:rFonts w:ascii="Calibri" w:hAnsi="Calibri" w:cs="Arial"/>
          <w:szCs w:val="22"/>
        </w:rPr>
        <w:t xml:space="preserve"> této smlouvy</w:t>
      </w:r>
      <w:r w:rsidR="00B56483" w:rsidRPr="00170F0D">
        <w:rPr>
          <w:rFonts w:ascii="Calibri" w:hAnsi="Calibri" w:cs="Arial"/>
          <w:szCs w:val="22"/>
        </w:rPr>
        <w:t>.</w:t>
      </w:r>
    </w:p>
    <w:p w:rsidR="00C81869" w:rsidRPr="00170F0D" w:rsidRDefault="00C81869" w:rsidP="001A0A3C">
      <w:pPr>
        <w:ind w:left="705" w:hanging="705"/>
        <w:rPr>
          <w:rFonts w:ascii="Calibri" w:hAnsi="Calibri" w:cs="Arial"/>
          <w:szCs w:val="22"/>
        </w:rPr>
      </w:pPr>
      <w:r w:rsidRPr="00170F0D">
        <w:rPr>
          <w:rFonts w:ascii="Calibri" w:hAnsi="Calibri" w:cs="Arial"/>
          <w:szCs w:val="22"/>
        </w:rPr>
        <w:t>10</w:t>
      </w:r>
      <w:r w:rsidR="00B56483" w:rsidRPr="00170F0D">
        <w:rPr>
          <w:rFonts w:ascii="Calibri" w:hAnsi="Calibri" w:cs="Arial"/>
          <w:szCs w:val="22"/>
        </w:rPr>
        <w:t>.5</w:t>
      </w:r>
      <w:r w:rsidR="00B56483" w:rsidRPr="00170F0D">
        <w:rPr>
          <w:rFonts w:ascii="Calibri" w:hAnsi="Calibri" w:cs="Arial"/>
          <w:szCs w:val="22"/>
        </w:rPr>
        <w:tab/>
        <w:t>Smluvní strany prohlašují, že tato smlouva byla sjednána na základě jejich pravé a svobodné vůle, že si její obsah přečetly a bezvýhradně s ním souhlasí, což stvrzují svými vlastnoručními podpisy.</w:t>
      </w:r>
    </w:p>
    <w:p w:rsidR="00C81869" w:rsidRPr="00170F0D" w:rsidRDefault="00C81869" w:rsidP="001A0A3C">
      <w:pPr>
        <w:ind w:left="705" w:hanging="705"/>
        <w:rPr>
          <w:rFonts w:ascii="Calibri" w:hAnsi="Calibri" w:cs="Arial"/>
          <w:szCs w:val="22"/>
        </w:rPr>
      </w:pPr>
      <w:r w:rsidRPr="00170F0D">
        <w:rPr>
          <w:rFonts w:ascii="Calibri" w:hAnsi="Calibri" w:cs="Arial"/>
          <w:szCs w:val="22"/>
        </w:rPr>
        <w:t xml:space="preserve">10.6 </w:t>
      </w:r>
      <w:r w:rsidRPr="00170F0D">
        <w:rPr>
          <w:rFonts w:ascii="Calibri" w:hAnsi="Calibri" w:cs="Arial"/>
          <w:szCs w:val="22"/>
        </w:rPr>
        <w:tab/>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C81869" w:rsidRPr="00170F0D" w:rsidRDefault="00C81869" w:rsidP="001A0A3C">
      <w:pPr>
        <w:ind w:left="705" w:hanging="705"/>
        <w:rPr>
          <w:rFonts w:ascii="Calibri" w:hAnsi="Calibri" w:cs="Arial"/>
          <w:szCs w:val="22"/>
        </w:rPr>
      </w:pPr>
      <w:r w:rsidRPr="00170F0D">
        <w:rPr>
          <w:rFonts w:ascii="Calibri" w:hAnsi="Calibri" w:cs="Arial"/>
          <w:szCs w:val="22"/>
        </w:rPr>
        <w:t xml:space="preserve">10.7 </w:t>
      </w:r>
      <w:r w:rsidRPr="00170F0D">
        <w:rPr>
          <w:rFonts w:ascii="Calibri" w:hAnsi="Calibri" w:cs="Arial"/>
          <w:szCs w:val="22"/>
        </w:rPr>
        <w:tab/>
        <w:t>Smluvní strany se zavazují spolupůsobit jako osoba povinná v souladu se zákonem č. 320/2001 Sb., o finanční kontrole ve veřejné správě a o změně některých zákonů (zákon o finanční kontrole), ve znění pozdějších předpisů.</w:t>
      </w:r>
    </w:p>
    <w:p w:rsidR="00C81869" w:rsidRPr="00170F0D" w:rsidRDefault="001A0A3C" w:rsidP="00C81869">
      <w:pPr>
        <w:ind w:left="705" w:hanging="705"/>
        <w:rPr>
          <w:rFonts w:ascii="Calibri" w:hAnsi="Calibri" w:cs="Arial"/>
          <w:szCs w:val="22"/>
        </w:rPr>
      </w:pPr>
      <w:r w:rsidRPr="00170F0D">
        <w:rPr>
          <w:rFonts w:ascii="Calibri" w:hAnsi="Calibri" w:cs="Arial"/>
          <w:szCs w:val="22"/>
        </w:rPr>
        <w:t>10.8</w:t>
      </w:r>
      <w:r w:rsidR="00C81869" w:rsidRPr="00170F0D">
        <w:rPr>
          <w:rFonts w:ascii="Calibri" w:hAnsi="Calibri" w:cs="Arial"/>
          <w:szCs w:val="22"/>
        </w:rPr>
        <w:tab/>
        <w:t>Informace k ochraně osobních údajů jsou ze strany NPÚ uveřejněny na webových stránkách www.npu.cz v sekci „Ochrana osobních údajů“.</w:t>
      </w:r>
    </w:p>
    <w:p w:rsidR="00850FD8" w:rsidRPr="00170F0D" w:rsidRDefault="00850FD8" w:rsidP="00B56483">
      <w:pPr>
        <w:autoSpaceDE w:val="0"/>
        <w:autoSpaceDN w:val="0"/>
        <w:rPr>
          <w:rFonts w:ascii="Calibri" w:hAnsi="Calibri" w:cs="Arial"/>
          <w:szCs w:val="22"/>
        </w:rPr>
      </w:pPr>
    </w:p>
    <w:p w:rsidR="001A0A3C" w:rsidRPr="00170F0D" w:rsidRDefault="001A0A3C" w:rsidP="00B56483">
      <w:pPr>
        <w:autoSpaceDE w:val="0"/>
        <w:autoSpaceDN w:val="0"/>
        <w:rPr>
          <w:rFonts w:ascii="Calibri" w:hAnsi="Calibri" w:cs="Arial"/>
          <w:szCs w:val="22"/>
        </w:rPr>
      </w:pPr>
    </w:p>
    <w:p w:rsidR="00B56483" w:rsidRPr="00170F0D" w:rsidRDefault="00850FD8" w:rsidP="00B56483">
      <w:pPr>
        <w:autoSpaceDE w:val="0"/>
        <w:autoSpaceDN w:val="0"/>
        <w:rPr>
          <w:rFonts w:ascii="Calibri" w:hAnsi="Calibri" w:cs="Arial"/>
          <w:szCs w:val="22"/>
        </w:rPr>
      </w:pPr>
      <w:r w:rsidRPr="00170F0D">
        <w:rPr>
          <w:rFonts w:ascii="Calibri" w:hAnsi="Calibri" w:cs="Arial"/>
          <w:szCs w:val="22"/>
        </w:rPr>
        <w:t>Příloha: Grafické znázornění umístění zařízení na předmětu nájmu, vč. specifikace nájmu</w:t>
      </w:r>
    </w:p>
    <w:p w:rsidR="00850FD8" w:rsidRPr="00170F0D" w:rsidRDefault="00850FD8" w:rsidP="00B56483">
      <w:pPr>
        <w:autoSpaceDE w:val="0"/>
        <w:autoSpaceDN w:val="0"/>
        <w:rPr>
          <w:rFonts w:ascii="Calibri" w:hAnsi="Calibri" w:cs="Arial"/>
          <w:szCs w:val="22"/>
        </w:rPr>
      </w:pPr>
    </w:p>
    <w:p w:rsidR="001A0A3C" w:rsidRPr="00170F0D" w:rsidRDefault="001A0A3C" w:rsidP="00B56483">
      <w:pPr>
        <w:autoSpaceDE w:val="0"/>
        <w:autoSpaceDN w:val="0"/>
        <w:rPr>
          <w:rFonts w:ascii="Calibri" w:hAnsi="Calibri" w:cs="Arial"/>
          <w:szCs w:val="22"/>
        </w:rPr>
      </w:pPr>
    </w:p>
    <w:p w:rsidR="001A0A3C" w:rsidRPr="00170F0D" w:rsidRDefault="001A0A3C" w:rsidP="00B56483">
      <w:pPr>
        <w:autoSpaceDE w:val="0"/>
        <w:autoSpaceDN w:val="0"/>
        <w:rPr>
          <w:rFonts w:ascii="Calibri" w:hAnsi="Calibri" w:cs="Arial"/>
          <w:szCs w:val="22"/>
        </w:rPr>
      </w:pPr>
    </w:p>
    <w:p w:rsidR="00B56483" w:rsidRPr="00170F0D" w:rsidRDefault="00CF76B4" w:rsidP="00B56483">
      <w:pPr>
        <w:autoSpaceDE w:val="0"/>
        <w:autoSpaceDN w:val="0"/>
        <w:rPr>
          <w:rFonts w:ascii="Calibri" w:hAnsi="Calibri" w:cs="Arial"/>
          <w:szCs w:val="22"/>
        </w:rPr>
      </w:pPr>
      <w:r w:rsidRPr="00170F0D">
        <w:rPr>
          <w:rFonts w:ascii="Calibri" w:hAnsi="Calibri" w:cs="Arial"/>
          <w:szCs w:val="22"/>
        </w:rPr>
        <w:t xml:space="preserve">          </w:t>
      </w:r>
      <w:r w:rsidR="00B56483" w:rsidRPr="00170F0D">
        <w:rPr>
          <w:rFonts w:ascii="Calibri" w:hAnsi="Calibri" w:cs="Arial"/>
          <w:szCs w:val="22"/>
        </w:rPr>
        <w:t>V</w:t>
      </w:r>
      <w:r w:rsidR="00A74A66" w:rsidRPr="00170F0D">
        <w:rPr>
          <w:rFonts w:ascii="Calibri" w:hAnsi="Calibri" w:cs="Arial"/>
          <w:szCs w:val="22"/>
        </w:rPr>
        <w:t> </w:t>
      </w:r>
      <w:r w:rsidRPr="00170F0D">
        <w:rPr>
          <w:rFonts w:ascii="Calibri" w:hAnsi="Calibri" w:cs="Arial"/>
          <w:szCs w:val="22"/>
        </w:rPr>
        <w:t>Kroměříži</w:t>
      </w:r>
      <w:r w:rsidR="00A74A66" w:rsidRPr="00170F0D">
        <w:rPr>
          <w:rFonts w:ascii="Calibri" w:hAnsi="Calibri" w:cs="Arial"/>
          <w:szCs w:val="22"/>
        </w:rPr>
        <w:t>,</w:t>
      </w:r>
      <w:r w:rsidR="005F611A" w:rsidRPr="00170F0D">
        <w:rPr>
          <w:rFonts w:ascii="Calibri" w:hAnsi="Calibri" w:cs="Arial"/>
          <w:szCs w:val="22"/>
        </w:rPr>
        <w:t xml:space="preserve"> dne 28. 12. 2023</w:t>
      </w:r>
      <w:r w:rsidR="00B56483" w:rsidRPr="00170F0D">
        <w:rPr>
          <w:rFonts w:ascii="Calibri" w:hAnsi="Calibri" w:cs="Arial"/>
          <w:szCs w:val="22"/>
        </w:rPr>
        <w:t xml:space="preserve">             </w:t>
      </w:r>
      <w:r w:rsidR="00A74A66" w:rsidRPr="00170F0D">
        <w:rPr>
          <w:rFonts w:ascii="Calibri" w:hAnsi="Calibri" w:cs="Arial"/>
          <w:szCs w:val="22"/>
        </w:rPr>
        <w:t xml:space="preserve">  </w:t>
      </w:r>
      <w:r w:rsidR="00110457" w:rsidRPr="00170F0D">
        <w:rPr>
          <w:rFonts w:ascii="Calibri" w:hAnsi="Calibri" w:cs="Arial"/>
          <w:szCs w:val="22"/>
        </w:rPr>
        <w:t xml:space="preserve">    </w:t>
      </w:r>
      <w:r w:rsidR="00B56483" w:rsidRPr="00170F0D">
        <w:rPr>
          <w:rFonts w:ascii="Calibri" w:hAnsi="Calibri" w:cs="Arial"/>
          <w:szCs w:val="22"/>
        </w:rPr>
        <w:t xml:space="preserve"> </w:t>
      </w:r>
      <w:r w:rsidR="009102B6" w:rsidRPr="00170F0D">
        <w:rPr>
          <w:rFonts w:ascii="Calibri" w:hAnsi="Calibri" w:cs="Arial"/>
          <w:szCs w:val="22"/>
        </w:rPr>
        <w:tab/>
      </w:r>
      <w:r w:rsidR="00110457" w:rsidRPr="00170F0D">
        <w:rPr>
          <w:rFonts w:ascii="Calibri" w:hAnsi="Calibri" w:cs="Arial"/>
          <w:szCs w:val="22"/>
        </w:rPr>
        <w:t xml:space="preserve">               </w:t>
      </w:r>
      <w:r w:rsidR="00C81869" w:rsidRPr="00170F0D">
        <w:rPr>
          <w:rFonts w:ascii="Calibri" w:hAnsi="Calibri" w:cs="Arial"/>
          <w:szCs w:val="22"/>
        </w:rPr>
        <w:t xml:space="preserve">              </w:t>
      </w:r>
      <w:r w:rsidR="00B56483" w:rsidRPr="00170F0D">
        <w:rPr>
          <w:rFonts w:ascii="Calibri" w:hAnsi="Calibri" w:cs="Arial"/>
          <w:szCs w:val="22"/>
        </w:rPr>
        <w:t>V</w:t>
      </w:r>
      <w:r w:rsidR="00A74A66" w:rsidRPr="00170F0D">
        <w:rPr>
          <w:rFonts w:ascii="Calibri" w:hAnsi="Calibri" w:cs="Arial"/>
          <w:szCs w:val="22"/>
        </w:rPr>
        <w:t> </w:t>
      </w:r>
      <w:r w:rsidR="009102B6" w:rsidRPr="00170F0D">
        <w:rPr>
          <w:rFonts w:ascii="Calibri" w:hAnsi="Calibri" w:cs="Arial"/>
          <w:szCs w:val="22"/>
        </w:rPr>
        <w:t>Ostravě</w:t>
      </w:r>
      <w:r w:rsidR="00A74A66" w:rsidRPr="00170F0D">
        <w:rPr>
          <w:rFonts w:ascii="Calibri" w:hAnsi="Calibri" w:cs="Arial"/>
          <w:szCs w:val="22"/>
        </w:rPr>
        <w:t xml:space="preserve">, </w:t>
      </w:r>
      <w:r w:rsidR="00B56483" w:rsidRPr="00170F0D">
        <w:rPr>
          <w:rFonts w:ascii="Calibri" w:hAnsi="Calibri" w:cs="Arial"/>
          <w:szCs w:val="22"/>
        </w:rPr>
        <w:t>dne</w:t>
      </w:r>
      <w:r w:rsidR="009102B6" w:rsidRPr="00170F0D">
        <w:rPr>
          <w:rFonts w:ascii="Calibri" w:hAnsi="Calibri" w:cs="Arial"/>
          <w:szCs w:val="22"/>
        </w:rPr>
        <w:t xml:space="preserve"> </w:t>
      </w:r>
      <w:r w:rsidR="005F611A" w:rsidRPr="00170F0D">
        <w:rPr>
          <w:rFonts w:ascii="Calibri" w:hAnsi="Calibri" w:cs="Arial"/>
          <w:szCs w:val="22"/>
        </w:rPr>
        <w:t>29. 12. 2023</w:t>
      </w:r>
    </w:p>
    <w:p w:rsidR="00B56483" w:rsidRPr="00170F0D" w:rsidRDefault="00B56483" w:rsidP="00B56483">
      <w:pPr>
        <w:autoSpaceDE w:val="0"/>
        <w:autoSpaceDN w:val="0"/>
        <w:rPr>
          <w:rFonts w:ascii="Calibri" w:hAnsi="Calibri" w:cs="Arial"/>
          <w:szCs w:val="22"/>
        </w:rPr>
      </w:pPr>
    </w:p>
    <w:p w:rsidR="00B56483" w:rsidRPr="00170F0D" w:rsidRDefault="00CF76B4" w:rsidP="00B56483">
      <w:pPr>
        <w:autoSpaceDE w:val="0"/>
        <w:autoSpaceDN w:val="0"/>
        <w:rPr>
          <w:rFonts w:ascii="Calibri" w:hAnsi="Calibri" w:cs="Arial"/>
          <w:szCs w:val="22"/>
        </w:rPr>
      </w:pPr>
      <w:r w:rsidRPr="00170F0D">
        <w:rPr>
          <w:rFonts w:ascii="Calibri" w:hAnsi="Calibri" w:cs="Arial"/>
          <w:szCs w:val="22"/>
        </w:rPr>
        <w:t xml:space="preserve">           </w:t>
      </w:r>
      <w:r w:rsidR="00B56483" w:rsidRPr="00170F0D">
        <w:rPr>
          <w:rFonts w:ascii="Calibri" w:hAnsi="Calibri" w:cs="Arial"/>
          <w:szCs w:val="22"/>
        </w:rPr>
        <w:t xml:space="preserve">NPÚ: </w:t>
      </w:r>
      <w:r w:rsidR="00B56483" w:rsidRPr="00170F0D">
        <w:rPr>
          <w:rFonts w:ascii="Calibri" w:hAnsi="Calibri" w:cs="Arial"/>
          <w:szCs w:val="22"/>
        </w:rPr>
        <w:tab/>
      </w:r>
      <w:r w:rsidR="00B56483" w:rsidRPr="00170F0D">
        <w:rPr>
          <w:rFonts w:ascii="Calibri" w:hAnsi="Calibri" w:cs="Arial"/>
          <w:szCs w:val="22"/>
        </w:rPr>
        <w:tab/>
      </w:r>
      <w:r w:rsidR="00B56483" w:rsidRPr="00170F0D">
        <w:rPr>
          <w:rFonts w:ascii="Calibri" w:hAnsi="Calibri" w:cs="Arial"/>
          <w:szCs w:val="22"/>
        </w:rPr>
        <w:tab/>
      </w:r>
      <w:r w:rsidR="00B56483" w:rsidRPr="00170F0D">
        <w:rPr>
          <w:rFonts w:ascii="Calibri" w:hAnsi="Calibri" w:cs="Arial"/>
          <w:szCs w:val="22"/>
        </w:rPr>
        <w:tab/>
        <w:t xml:space="preserve">               </w:t>
      </w:r>
      <w:r w:rsidR="00B56483" w:rsidRPr="00170F0D">
        <w:rPr>
          <w:rFonts w:ascii="Calibri" w:hAnsi="Calibri" w:cs="Arial"/>
          <w:szCs w:val="22"/>
        </w:rPr>
        <w:tab/>
      </w:r>
      <w:r w:rsidR="00110457" w:rsidRPr="00170F0D">
        <w:rPr>
          <w:rFonts w:ascii="Calibri" w:hAnsi="Calibri" w:cs="Arial"/>
          <w:szCs w:val="22"/>
        </w:rPr>
        <w:t xml:space="preserve">               </w:t>
      </w:r>
      <w:r w:rsidR="00B56483" w:rsidRPr="00170F0D">
        <w:rPr>
          <w:rFonts w:ascii="Calibri" w:hAnsi="Calibri" w:cs="Arial"/>
          <w:szCs w:val="22"/>
        </w:rPr>
        <w:t xml:space="preserve"> Provozovatel: </w:t>
      </w:r>
    </w:p>
    <w:p w:rsidR="00B56483" w:rsidRPr="00170F0D" w:rsidRDefault="00B56483" w:rsidP="00B56483">
      <w:pPr>
        <w:autoSpaceDE w:val="0"/>
        <w:autoSpaceDN w:val="0"/>
        <w:rPr>
          <w:rFonts w:ascii="Calibri" w:hAnsi="Calibri" w:cs="Arial"/>
          <w:szCs w:val="22"/>
        </w:rPr>
      </w:pPr>
    </w:p>
    <w:p w:rsidR="00ED7138" w:rsidRPr="00170F0D" w:rsidRDefault="00ED7138" w:rsidP="00B56483">
      <w:pPr>
        <w:autoSpaceDE w:val="0"/>
        <w:autoSpaceDN w:val="0"/>
        <w:rPr>
          <w:rFonts w:ascii="Calibri" w:hAnsi="Calibri" w:cs="Arial"/>
          <w:szCs w:val="22"/>
        </w:rPr>
      </w:pPr>
    </w:p>
    <w:p w:rsidR="00CF76B4" w:rsidRPr="00170F0D" w:rsidRDefault="00CF76B4" w:rsidP="00B56483">
      <w:pPr>
        <w:autoSpaceDE w:val="0"/>
        <w:autoSpaceDN w:val="0"/>
        <w:rPr>
          <w:rFonts w:ascii="Calibri" w:hAnsi="Calibri" w:cs="Arial"/>
          <w:szCs w:val="22"/>
        </w:rPr>
      </w:pPr>
    </w:p>
    <w:p w:rsidR="00CF76B4" w:rsidRPr="00170F0D" w:rsidRDefault="00CF76B4" w:rsidP="00B56483">
      <w:pPr>
        <w:autoSpaceDE w:val="0"/>
        <w:autoSpaceDN w:val="0"/>
        <w:rPr>
          <w:rFonts w:ascii="Calibri" w:hAnsi="Calibri" w:cs="Arial"/>
          <w:szCs w:val="22"/>
        </w:rPr>
      </w:pPr>
    </w:p>
    <w:p w:rsidR="00465073" w:rsidRPr="00170F0D" w:rsidRDefault="00465073" w:rsidP="00B56483">
      <w:pPr>
        <w:autoSpaceDE w:val="0"/>
        <w:autoSpaceDN w:val="0"/>
        <w:rPr>
          <w:rFonts w:ascii="Calibri" w:hAnsi="Calibri" w:cs="Arial"/>
          <w:szCs w:val="22"/>
        </w:rPr>
      </w:pPr>
    </w:p>
    <w:p w:rsidR="00B56483" w:rsidRPr="00170F0D" w:rsidRDefault="00CF76B4" w:rsidP="00B56483">
      <w:pPr>
        <w:autoSpaceDE w:val="0"/>
        <w:autoSpaceDN w:val="0"/>
        <w:rPr>
          <w:rFonts w:ascii="Calibri" w:hAnsi="Calibri" w:cs="Arial"/>
          <w:szCs w:val="22"/>
        </w:rPr>
      </w:pPr>
      <w:r w:rsidRPr="00170F0D">
        <w:rPr>
          <w:rFonts w:ascii="Calibri" w:hAnsi="Calibri" w:cs="Arial"/>
          <w:szCs w:val="22"/>
        </w:rPr>
        <w:t xml:space="preserve">              </w:t>
      </w:r>
      <w:r w:rsidR="00B56483" w:rsidRPr="00170F0D">
        <w:rPr>
          <w:rFonts w:ascii="Calibri" w:hAnsi="Calibri" w:cs="Arial"/>
          <w:szCs w:val="22"/>
        </w:rPr>
        <w:t>……………………………….</w:t>
      </w:r>
      <w:r w:rsidR="00B56483" w:rsidRPr="00170F0D">
        <w:rPr>
          <w:rFonts w:ascii="Calibri" w:hAnsi="Calibri" w:cs="Arial"/>
          <w:szCs w:val="22"/>
        </w:rPr>
        <w:tab/>
      </w:r>
      <w:r w:rsidR="00B56483" w:rsidRPr="00170F0D">
        <w:rPr>
          <w:rFonts w:ascii="Calibri" w:hAnsi="Calibri" w:cs="Arial"/>
          <w:szCs w:val="22"/>
        </w:rPr>
        <w:tab/>
        <w:t xml:space="preserve">                </w:t>
      </w:r>
      <w:r w:rsidR="00B56483" w:rsidRPr="00170F0D">
        <w:rPr>
          <w:rFonts w:ascii="Calibri" w:hAnsi="Calibri" w:cs="Arial"/>
          <w:szCs w:val="22"/>
        </w:rPr>
        <w:tab/>
      </w:r>
      <w:r w:rsidRPr="00170F0D">
        <w:rPr>
          <w:rFonts w:ascii="Calibri" w:hAnsi="Calibri" w:cs="Arial"/>
          <w:szCs w:val="22"/>
        </w:rPr>
        <w:t xml:space="preserve">                </w:t>
      </w:r>
      <w:r w:rsidR="00B56483" w:rsidRPr="00170F0D">
        <w:rPr>
          <w:rFonts w:ascii="Calibri" w:hAnsi="Calibri" w:cs="Arial"/>
          <w:szCs w:val="22"/>
        </w:rPr>
        <w:t xml:space="preserve"> ……………………………………..</w:t>
      </w:r>
    </w:p>
    <w:p w:rsidR="00850FD8" w:rsidRPr="00170F0D" w:rsidRDefault="00CF76B4" w:rsidP="00B56483">
      <w:pPr>
        <w:autoSpaceDE w:val="0"/>
        <w:autoSpaceDN w:val="0"/>
        <w:rPr>
          <w:rFonts w:ascii="Calibri" w:hAnsi="Calibri" w:cs="Arial"/>
          <w:szCs w:val="22"/>
        </w:rPr>
      </w:pPr>
      <w:r w:rsidRPr="00170F0D">
        <w:rPr>
          <w:rFonts w:ascii="Calibri" w:hAnsi="Calibri" w:cs="Arial"/>
          <w:szCs w:val="22"/>
        </w:rPr>
        <w:t xml:space="preserve">             </w:t>
      </w:r>
      <w:r w:rsidR="00850FD8" w:rsidRPr="00170F0D">
        <w:rPr>
          <w:rFonts w:ascii="Calibri" w:hAnsi="Calibri" w:cs="Arial"/>
          <w:szCs w:val="22"/>
        </w:rPr>
        <w:t xml:space="preserve">       Pronajímatel</w:t>
      </w:r>
      <w:r w:rsidR="00850FD8" w:rsidRPr="00170F0D">
        <w:rPr>
          <w:rFonts w:ascii="Calibri" w:hAnsi="Calibri" w:cs="Arial"/>
          <w:szCs w:val="22"/>
        </w:rPr>
        <w:tab/>
      </w:r>
      <w:r w:rsidR="00850FD8" w:rsidRPr="00170F0D">
        <w:rPr>
          <w:rFonts w:ascii="Calibri" w:hAnsi="Calibri" w:cs="Arial"/>
          <w:szCs w:val="22"/>
        </w:rPr>
        <w:tab/>
      </w:r>
      <w:r w:rsidR="00850FD8" w:rsidRPr="00170F0D">
        <w:rPr>
          <w:rFonts w:ascii="Calibri" w:hAnsi="Calibri" w:cs="Arial"/>
          <w:szCs w:val="22"/>
        </w:rPr>
        <w:tab/>
      </w:r>
      <w:r w:rsidR="00850FD8" w:rsidRPr="00170F0D">
        <w:rPr>
          <w:rFonts w:ascii="Calibri" w:hAnsi="Calibri" w:cs="Arial"/>
          <w:szCs w:val="22"/>
        </w:rPr>
        <w:tab/>
      </w:r>
      <w:r w:rsidR="00850FD8" w:rsidRPr="00170F0D">
        <w:rPr>
          <w:rFonts w:ascii="Calibri" w:hAnsi="Calibri" w:cs="Arial"/>
          <w:szCs w:val="22"/>
        </w:rPr>
        <w:tab/>
        <w:t xml:space="preserve">    TeamCity s.r.o. – jednatel</w:t>
      </w:r>
    </w:p>
    <w:p w:rsidR="00CF76B4" w:rsidRPr="00170F0D" w:rsidRDefault="00CF76B4" w:rsidP="00850FD8">
      <w:pPr>
        <w:autoSpaceDE w:val="0"/>
        <w:autoSpaceDN w:val="0"/>
        <w:ind w:firstLine="708"/>
        <w:rPr>
          <w:rFonts w:ascii="Calibri" w:hAnsi="Calibri" w:cs="Arial"/>
          <w:szCs w:val="22"/>
        </w:rPr>
      </w:pPr>
      <w:r w:rsidRPr="00170F0D">
        <w:rPr>
          <w:rFonts w:ascii="Calibri" w:hAnsi="Calibri" w:cs="Arial"/>
          <w:szCs w:val="22"/>
        </w:rPr>
        <w:t xml:space="preserve"> Ing. Petr Šubík – ředitel             </w:t>
      </w:r>
      <w:r w:rsidR="00850FD8" w:rsidRPr="00170F0D">
        <w:rPr>
          <w:rFonts w:ascii="Calibri" w:hAnsi="Calibri" w:cs="Arial"/>
          <w:szCs w:val="22"/>
        </w:rPr>
        <w:tab/>
      </w:r>
      <w:r w:rsidR="00850FD8" w:rsidRPr="00170F0D">
        <w:rPr>
          <w:rFonts w:ascii="Calibri" w:hAnsi="Calibri" w:cs="Arial"/>
          <w:szCs w:val="22"/>
        </w:rPr>
        <w:tab/>
      </w:r>
      <w:r w:rsidR="00850FD8" w:rsidRPr="00170F0D">
        <w:rPr>
          <w:rFonts w:ascii="Calibri" w:hAnsi="Calibri" w:cs="Arial"/>
          <w:szCs w:val="22"/>
        </w:rPr>
        <w:tab/>
      </w:r>
      <w:r w:rsidR="00850FD8" w:rsidRPr="00170F0D">
        <w:rPr>
          <w:rFonts w:ascii="Calibri" w:hAnsi="Calibri" w:cs="Arial"/>
          <w:szCs w:val="22"/>
        </w:rPr>
        <w:tab/>
        <w:t xml:space="preserve">        </w:t>
      </w:r>
      <w:r w:rsidR="006552B9">
        <w:rPr>
          <w:rFonts w:ascii="Calibri" w:hAnsi="Calibri" w:cs="Arial"/>
          <w:szCs w:val="22"/>
        </w:rPr>
        <w:t>xxxxxxxxxxxx</w:t>
      </w:r>
    </w:p>
    <w:p w:rsidR="00850FD8" w:rsidRPr="00170F0D" w:rsidRDefault="00850FD8" w:rsidP="00B56483">
      <w:pPr>
        <w:autoSpaceDE w:val="0"/>
        <w:autoSpaceDN w:val="0"/>
        <w:rPr>
          <w:rFonts w:ascii="Calibri" w:hAnsi="Calibri" w:cs="Arial"/>
          <w:szCs w:val="22"/>
        </w:rPr>
      </w:pPr>
      <w:r w:rsidRPr="00170F0D">
        <w:rPr>
          <w:rFonts w:ascii="Calibri" w:hAnsi="Calibri" w:cs="Arial"/>
          <w:szCs w:val="22"/>
        </w:rPr>
        <w:tab/>
      </w:r>
      <w:r w:rsidRPr="00170F0D">
        <w:rPr>
          <w:rFonts w:ascii="Calibri" w:hAnsi="Calibri" w:cs="Arial"/>
          <w:szCs w:val="22"/>
        </w:rPr>
        <w:tab/>
      </w:r>
      <w:r w:rsidRPr="00170F0D">
        <w:rPr>
          <w:rFonts w:ascii="Calibri" w:hAnsi="Calibri" w:cs="Arial"/>
          <w:szCs w:val="22"/>
        </w:rPr>
        <w:tab/>
      </w:r>
      <w:r w:rsidRPr="00170F0D">
        <w:rPr>
          <w:rFonts w:ascii="Calibri" w:hAnsi="Calibri" w:cs="Arial"/>
          <w:szCs w:val="22"/>
        </w:rPr>
        <w:tab/>
      </w:r>
    </w:p>
    <w:sectPr w:rsidR="00850FD8" w:rsidRPr="00170F0D" w:rsidSect="00D9537D">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65" w:rsidRDefault="000C1B65">
      <w:r>
        <w:separator/>
      </w:r>
    </w:p>
  </w:endnote>
  <w:endnote w:type="continuationSeparator" w:id="0">
    <w:p w:rsidR="000C1B65" w:rsidRDefault="000C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6" w:rsidRPr="00670E5F" w:rsidRDefault="00CF15E6">
    <w:pPr>
      <w:pStyle w:val="Zpat"/>
      <w:jc w:val="center"/>
      <w:rPr>
        <w:rFonts w:ascii="Calibri" w:hAnsi="Calibri" w:cs="Arial"/>
        <w:sz w:val="20"/>
        <w:szCs w:val="20"/>
      </w:rPr>
    </w:pPr>
    <w:r w:rsidRPr="00670E5F">
      <w:rPr>
        <w:rFonts w:ascii="Calibri" w:hAnsi="Calibri" w:cs="Arial"/>
        <w:sz w:val="20"/>
        <w:szCs w:val="20"/>
      </w:rPr>
      <w:t xml:space="preserve">strana </w:t>
    </w:r>
    <w:r w:rsidR="00C72ACE" w:rsidRPr="00670E5F">
      <w:rPr>
        <w:rFonts w:ascii="Calibri" w:hAnsi="Calibri" w:cs="Arial"/>
        <w:sz w:val="20"/>
        <w:szCs w:val="20"/>
      </w:rPr>
      <w:fldChar w:fldCharType="begin"/>
    </w:r>
    <w:r w:rsidRPr="00670E5F">
      <w:rPr>
        <w:rFonts w:ascii="Calibri" w:hAnsi="Calibri" w:cs="Arial"/>
        <w:sz w:val="20"/>
        <w:szCs w:val="20"/>
      </w:rPr>
      <w:instrText xml:space="preserve"> PAGE   \* MERGEFORMAT </w:instrText>
    </w:r>
    <w:r w:rsidR="00C72ACE" w:rsidRPr="00670E5F">
      <w:rPr>
        <w:rFonts w:ascii="Calibri" w:hAnsi="Calibri" w:cs="Arial"/>
        <w:sz w:val="20"/>
        <w:szCs w:val="20"/>
      </w:rPr>
      <w:fldChar w:fldCharType="separate"/>
    </w:r>
    <w:r w:rsidR="006552B9">
      <w:rPr>
        <w:rFonts w:ascii="Calibri" w:hAnsi="Calibri" w:cs="Arial"/>
        <w:noProof/>
        <w:sz w:val="20"/>
        <w:szCs w:val="20"/>
      </w:rPr>
      <w:t>6</w:t>
    </w:r>
    <w:r w:rsidR="00C72ACE" w:rsidRPr="00670E5F">
      <w:rPr>
        <w:rFonts w:ascii="Calibri" w:hAnsi="Calibri" w:cs="Arial"/>
        <w:sz w:val="20"/>
        <w:szCs w:val="20"/>
      </w:rPr>
      <w:fldChar w:fldCharType="end"/>
    </w:r>
    <w:r w:rsidRPr="00670E5F">
      <w:rPr>
        <w:rFonts w:ascii="Calibri" w:hAnsi="Calibri" w:cs="Arial"/>
        <w:sz w:val="20"/>
        <w:szCs w:val="20"/>
      </w:rPr>
      <w:t xml:space="preserve"> (celkem </w:t>
    </w:r>
    <w:fldSimple w:instr=" SECTIONPAGES   \* MERGEFORMAT ">
      <w:r w:rsidR="006552B9" w:rsidRPr="006552B9">
        <w:rPr>
          <w:rFonts w:ascii="Calibri" w:hAnsi="Calibri" w:cs="Arial"/>
          <w:noProof/>
          <w:sz w:val="20"/>
          <w:szCs w:val="20"/>
        </w:rPr>
        <w:t>6</w:t>
      </w:r>
    </w:fldSimple>
    <w:r w:rsidRPr="00670E5F">
      <w:rPr>
        <w:rFonts w:ascii="Calibri" w:hAnsi="Calibri"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65" w:rsidRDefault="000C1B65">
      <w:r>
        <w:separator/>
      </w:r>
    </w:p>
  </w:footnote>
  <w:footnote w:type="continuationSeparator" w:id="0">
    <w:p w:rsidR="000C1B65" w:rsidRDefault="000C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6" w:rsidRPr="00670E5F" w:rsidRDefault="006552B9" w:rsidP="00D43565">
    <w:pPr>
      <w:pStyle w:val="Zhlav"/>
      <w:jc w:val="right"/>
      <w:rPr>
        <w:rFonts w:ascii="Calibri" w:hAnsi="Calibri"/>
      </w:rPr>
    </w:pPr>
    <w:r>
      <w:rPr>
        <w:rFonts w:ascii="Calibri" w:hAnsi="Calibri"/>
      </w:rPr>
      <w:t>NPU</w:t>
    </w:r>
    <w:r w:rsidR="001C66FF" w:rsidRPr="00D44D8F">
      <w:rPr>
        <w:rFonts w:ascii="Calibri" w:hAnsi="Calibri"/>
      </w:rPr>
      <w:t>-450/</w:t>
    </w:r>
    <w:r w:rsidR="00D92891">
      <w:rPr>
        <w:rFonts w:ascii="Calibri" w:hAnsi="Calibri"/>
      </w:rPr>
      <w:t>80601</w:t>
    </w:r>
    <w:r w:rsidR="005F611A">
      <w:rPr>
        <w:rFonts w:ascii="Calibri" w:hAnsi="Calibri"/>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09"/>
    <w:multiLevelType w:val="hybridMultilevel"/>
    <w:tmpl w:val="9B3AAA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7052D7"/>
    <w:multiLevelType w:val="hybridMultilevel"/>
    <w:tmpl w:val="749C1D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F6AF0"/>
    <w:multiLevelType w:val="hybridMultilevel"/>
    <w:tmpl w:val="3886C650"/>
    <w:lvl w:ilvl="0" w:tplc="FAC04758">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D1344"/>
    <w:multiLevelType w:val="multilevel"/>
    <w:tmpl w:val="65BC4C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8A3D24"/>
    <w:multiLevelType w:val="multilevel"/>
    <w:tmpl w:val="960E3A9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15:restartNumberingAfterBreak="0">
    <w:nsid w:val="12417A42"/>
    <w:multiLevelType w:val="hybridMultilevel"/>
    <w:tmpl w:val="0EF04EEE"/>
    <w:lvl w:ilvl="0" w:tplc="C6DA3F5C">
      <w:start w:val="1"/>
      <w:numFmt w:val="decimal"/>
      <w:lvlText w:val="%1."/>
      <w:lvlJc w:val="left"/>
      <w:pPr>
        <w:ind w:left="360" w:hanging="360"/>
      </w:pPr>
      <w:rPr>
        <w:rFonts w:ascii="Calibri" w:hAnsi="Calibri" w:hint="default"/>
      </w:r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CD00420"/>
    <w:multiLevelType w:val="multilevel"/>
    <w:tmpl w:val="002294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09193F"/>
    <w:multiLevelType w:val="hybridMultilevel"/>
    <w:tmpl w:val="2FAEAA52"/>
    <w:lvl w:ilvl="0" w:tplc="EE40D0D4">
      <w:start w:val="1"/>
      <w:numFmt w:val="decimal"/>
      <w:lvlText w:val="%1."/>
      <w:lvlJc w:val="left"/>
      <w:pPr>
        <w:ind w:left="360" w:hanging="360"/>
      </w:pPr>
      <w:rPr>
        <w:rFonts w:hint="default"/>
        <w:sz w:val="22"/>
        <w:szCs w:val="22"/>
      </w:rPr>
    </w:lvl>
    <w:lvl w:ilvl="1" w:tplc="06AC4A06" w:tentative="1">
      <w:start w:val="1"/>
      <w:numFmt w:val="lowerLetter"/>
      <w:lvlText w:val="%2."/>
      <w:lvlJc w:val="left"/>
      <w:pPr>
        <w:ind w:left="1080" w:hanging="360"/>
      </w:pPr>
    </w:lvl>
    <w:lvl w:ilvl="2" w:tplc="3ADC8A6E" w:tentative="1">
      <w:start w:val="1"/>
      <w:numFmt w:val="lowerRoman"/>
      <w:lvlText w:val="%3."/>
      <w:lvlJc w:val="right"/>
      <w:pPr>
        <w:ind w:left="1800" w:hanging="180"/>
      </w:pPr>
    </w:lvl>
    <w:lvl w:ilvl="3" w:tplc="131204A8" w:tentative="1">
      <w:start w:val="1"/>
      <w:numFmt w:val="decimal"/>
      <w:lvlText w:val="%4."/>
      <w:lvlJc w:val="left"/>
      <w:pPr>
        <w:ind w:left="2520" w:hanging="360"/>
      </w:pPr>
    </w:lvl>
    <w:lvl w:ilvl="4" w:tplc="EBB04EE2" w:tentative="1">
      <w:start w:val="1"/>
      <w:numFmt w:val="lowerLetter"/>
      <w:lvlText w:val="%5."/>
      <w:lvlJc w:val="left"/>
      <w:pPr>
        <w:ind w:left="3240" w:hanging="360"/>
      </w:pPr>
    </w:lvl>
    <w:lvl w:ilvl="5" w:tplc="C9F2CA0C" w:tentative="1">
      <w:start w:val="1"/>
      <w:numFmt w:val="lowerRoman"/>
      <w:lvlText w:val="%6."/>
      <w:lvlJc w:val="right"/>
      <w:pPr>
        <w:ind w:left="3960" w:hanging="180"/>
      </w:pPr>
    </w:lvl>
    <w:lvl w:ilvl="6" w:tplc="A5D8E9E8" w:tentative="1">
      <w:start w:val="1"/>
      <w:numFmt w:val="decimal"/>
      <w:lvlText w:val="%7."/>
      <w:lvlJc w:val="left"/>
      <w:pPr>
        <w:ind w:left="4680" w:hanging="360"/>
      </w:pPr>
    </w:lvl>
    <w:lvl w:ilvl="7" w:tplc="FF564BE8" w:tentative="1">
      <w:start w:val="1"/>
      <w:numFmt w:val="lowerLetter"/>
      <w:lvlText w:val="%8."/>
      <w:lvlJc w:val="left"/>
      <w:pPr>
        <w:ind w:left="5400" w:hanging="360"/>
      </w:pPr>
    </w:lvl>
    <w:lvl w:ilvl="8" w:tplc="96244A02" w:tentative="1">
      <w:start w:val="1"/>
      <w:numFmt w:val="lowerRoman"/>
      <w:lvlText w:val="%9."/>
      <w:lvlJc w:val="right"/>
      <w:pPr>
        <w:ind w:left="6120" w:hanging="180"/>
      </w:pPr>
    </w:lvl>
  </w:abstractNum>
  <w:abstractNum w:abstractNumId="8" w15:restartNumberingAfterBreak="0">
    <w:nsid w:val="2587669C"/>
    <w:multiLevelType w:val="multilevel"/>
    <w:tmpl w:val="6B16C5AA"/>
    <w:lvl w:ilvl="0">
      <w:start w:val="4"/>
      <w:numFmt w:val="decimal"/>
      <w:lvlText w:val="%1"/>
      <w:lvlJc w:val="left"/>
      <w:pPr>
        <w:tabs>
          <w:tab w:val="num" w:pos="570"/>
        </w:tabs>
        <w:ind w:left="570" w:hanging="570"/>
      </w:pPr>
      <w:rPr>
        <w:rFonts w:hint="default"/>
        <w:u w:val="none"/>
      </w:rPr>
    </w:lvl>
    <w:lvl w:ilvl="1">
      <w:start w:val="3"/>
      <w:numFmt w:val="decimal"/>
      <w:lvlText w:val="%1.%2"/>
      <w:lvlJc w:val="left"/>
      <w:pPr>
        <w:tabs>
          <w:tab w:val="num" w:pos="570"/>
        </w:tabs>
        <w:ind w:left="570" w:hanging="57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33101883"/>
    <w:multiLevelType w:val="hybridMultilevel"/>
    <w:tmpl w:val="17A6AB26"/>
    <w:lvl w:ilvl="0" w:tplc="9EACDD9A">
      <w:start w:val="1"/>
      <w:numFmt w:val="decimal"/>
      <w:lvlText w:val="%1."/>
      <w:lvlJc w:val="left"/>
      <w:pPr>
        <w:ind w:left="720" w:hanging="360"/>
      </w:pPr>
      <w:rPr>
        <w:rFonts w:hint="default"/>
      </w:rPr>
    </w:lvl>
    <w:lvl w:ilvl="1" w:tplc="D95C5B74">
      <w:start w:val="1"/>
      <w:numFmt w:val="lowerLetter"/>
      <w:lvlText w:val="%2."/>
      <w:lvlJc w:val="left"/>
      <w:pPr>
        <w:ind w:left="1440" w:hanging="360"/>
      </w:pPr>
    </w:lvl>
    <w:lvl w:ilvl="2" w:tplc="CD30347E" w:tentative="1">
      <w:start w:val="1"/>
      <w:numFmt w:val="lowerRoman"/>
      <w:lvlText w:val="%3."/>
      <w:lvlJc w:val="right"/>
      <w:pPr>
        <w:ind w:left="2160" w:hanging="180"/>
      </w:pPr>
    </w:lvl>
    <w:lvl w:ilvl="3" w:tplc="4D94780A" w:tentative="1">
      <w:start w:val="1"/>
      <w:numFmt w:val="decimal"/>
      <w:lvlText w:val="%4."/>
      <w:lvlJc w:val="left"/>
      <w:pPr>
        <w:ind w:left="2880" w:hanging="360"/>
      </w:pPr>
    </w:lvl>
    <w:lvl w:ilvl="4" w:tplc="8A880E8A" w:tentative="1">
      <w:start w:val="1"/>
      <w:numFmt w:val="lowerLetter"/>
      <w:lvlText w:val="%5."/>
      <w:lvlJc w:val="left"/>
      <w:pPr>
        <w:ind w:left="3600" w:hanging="360"/>
      </w:pPr>
    </w:lvl>
    <w:lvl w:ilvl="5" w:tplc="474A532A" w:tentative="1">
      <w:start w:val="1"/>
      <w:numFmt w:val="lowerRoman"/>
      <w:lvlText w:val="%6."/>
      <w:lvlJc w:val="right"/>
      <w:pPr>
        <w:ind w:left="4320" w:hanging="180"/>
      </w:pPr>
    </w:lvl>
    <w:lvl w:ilvl="6" w:tplc="D1C2B38A" w:tentative="1">
      <w:start w:val="1"/>
      <w:numFmt w:val="decimal"/>
      <w:lvlText w:val="%7."/>
      <w:lvlJc w:val="left"/>
      <w:pPr>
        <w:ind w:left="5040" w:hanging="360"/>
      </w:pPr>
    </w:lvl>
    <w:lvl w:ilvl="7" w:tplc="499AED26" w:tentative="1">
      <w:start w:val="1"/>
      <w:numFmt w:val="lowerLetter"/>
      <w:lvlText w:val="%8."/>
      <w:lvlJc w:val="left"/>
      <w:pPr>
        <w:ind w:left="5760" w:hanging="360"/>
      </w:pPr>
    </w:lvl>
    <w:lvl w:ilvl="8" w:tplc="91C23FF2" w:tentative="1">
      <w:start w:val="1"/>
      <w:numFmt w:val="lowerRoman"/>
      <w:lvlText w:val="%9."/>
      <w:lvlJc w:val="right"/>
      <w:pPr>
        <w:ind w:left="6480" w:hanging="180"/>
      </w:pPr>
    </w:lvl>
  </w:abstractNum>
  <w:abstractNum w:abstractNumId="10" w15:restartNumberingAfterBreak="0">
    <w:nsid w:val="3750474C"/>
    <w:multiLevelType w:val="hybridMultilevel"/>
    <w:tmpl w:val="CCE6486A"/>
    <w:lvl w:ilvl="0" w:tplc="FAC04758">
      <w:start w:val="6"/>
      <w:numFmt w:val="bullet"/>
      <w:lvlText w:val="-"/>
      <w:lvlJc w:val="left"/>
      <w:pPr>
        <w:ind w:left="1065" w:hanging="360"/>
      </w:pPr>
      <w:rPr>
        <w:rFonts w:ascii="Arial" w:eastAsia="Times New Roman" w:hAnsi="Arial" w:cs="Arial" w:hint="default"/>
      </w:rPr>
    </w:lvl>
    <w:lvl w:ilvl="1" w:tplc="04050019" w:tentative="1">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11" w15:restartNumberingAfterBreak="0">
    <w:nsid w:val="3C252780"/>
    <w:multiLevelType w:val="multilevel"/>
    <w:tmpl w:val="24D0B6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412EE9"/>
    <w:multiLevelType w:val="hybridMultilevel"/>
    <w:tmpl w:val="C99ABC6C"/>
    <w:lvl w:ilvl="0" w:tplc="D47AF18C">
      <w:start w:val="1"/>
      <w:numFmt w:val="decimal"/>
      <w:lvlText w:val="%1."/>
      <w:lvlJc w:val="left"/>
      <w:pPr>
        <w:ind w:left="360" w:hanging="360"/>
      </w:pPr>
      <w:rPr>
        <w:rFonts w:hint="default"/>
        <w:b w:val="0"/>
      </w:rPr>
    </w:lvl>
    <w:lvl w:ilvl="1" w:tplc="43AC872E" w:tentative="1">
      <w:start w:val="1"/>
      <w:numFmt w:val="lowerLetter"/>
      <w:lvlText w:val="%2."/>
      <w:lvlJc w:val="left"/>
      <w:pPr>
        <w:ind w:left="1080" w:hanging="360"/>
      </w:pPr>
    </w:lvl>
    <w:lvl w:ilvl="2" w:tplc="629ECBE4" w:tentative="1">
      <w:start w:val="1"/>
      <w:numFmt w:val="lowerRoman"/>
      <w:lvlText w:val="%3."/>
      <w:lvlJc w:val="right"/>
      <w:pPr>
        <w:ind w:left="1800" w:hanging="180"/>
      </w:pPr>
    </w:lvl>
    <w:lvl w:ilvl="3" w:tplc="83E09648" w:tentative="1">
      <w:start w:val="1"/>
      <w:numFmt w:val="decimal"/>
      <w:lvlText w:val="%4."/>
      <w:lvlJc w:val="left"/>
      <w:pPr>
        <w:ind w:left="2520" w:hanging="360"/>
      </w:pPr>
    </w:lvl>
    <w:lvl w:ilvl="4" w:tplc="E3DABB7A" w:tentative="1">
      <w:start w:val="1"/>
      <w:numFmt w:val="lowerLetter"/>
      <w:lvlText w:val="%5."/>
      <w:lvlJc w:val="left"/>
      <w:pPr>
        <w:ind w:left="3240" w:hanging="360"/>
      </w:pPr>
    </w:lvl>
    <w:lvl w:ilvl="5" w:tplc="B3820708" w:tentative="1">
      <w:start w:val="1"/>
      <w:numFmt w:val="lowerRoman"/>
      <w:lvlText w:val="%6."/>
      <w:lvlJc w:val="right"/>
      <w:pPr>
        <w:ind w:left="3960" w:hanging="180"/>
      </w:pPr>
    </w:lvl>
    <w:lvl w:ilvl="6" w:tplc="3BFEFD9C" w:tentative="1">
      <w:start w:val="1"/>
      <w:numFmt w:val="decimal"/>
      <w:lvlText w:val="%7."/>
      <w:lvlJc w:val="left"/>
      <w:pPr>
        <w:ind w:left="4680" w:hanging="360"/>
      </w:pPr>
    </w:lvl>
    <w:lvl w:ilvl="7" w:tplc="EC7A865A" w:tentative="1">
      <w:start w:val="1"/>
      <w:numFmt w:val="lowerLetter"/>
      <w:lvlText w:val="%8."/>
      <w:lvlJc w:val="left"/>
      <w:pPr>
        <w:ind w:left="5400" w:hanging="360"/>
      </w:pPr>
    </w:lvl>
    <w:lvl w:ilvl="8" w:tplc="A650D59C" w:tentative="1">
      <w:start w:val="1"/>
      <w:numFmt w:val="lowerRoman"/>
      <w:lvlText w:val="%9."/>
      <w:lvlJc w:val="right"/>
      <w:pPr>
        <w:ind w:left="6120" w:hanging="180"/>
      </w:pPr>
    </w:lvl>
  </w:abstractNum>
  <w:abstractNum w:abstractNumId="13" w15:restartNumberingAfterBreak="0">
    <w:nsid w:val="4CE36562"/>
    <w:multiLevelType w:val="multilevel"/>
    <w:tmpl w:val="65BC4C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3A7DF5"/>
    <w:multiLevelType w:val="hybridMultilevel"/>
    <w:tmpl w:val="1938D06A"/>
    <w:lvl w:ilvl="0" w:tplc="5190945C">
      <w:start w:val="1"/>
      <w:numFmt w:val="decimal"/>
      <w:lvlText w:val="%1."/>
      <w:lvlJc w:val="left"/>
      <w:pPr>
        <w:ind w:left="720" w:hanging="360"/>
      </w:pPr>
      <w:rPr>
        <w:rFonts w:hint="default"/>
      </w:rPr>
    </w:lvl>
    <w:lvl w:ilvl="1" w:tplc="FCE0BF5C">
      <w:start w:val="1"/>
      <w:numFmt w:val="lowerLetter"/>
      <w:lvlText w:val="%2)"/>
      <w:lvlJc w:val="left"/>
      <w:pPr>
        <w:ind w:left="1440" w:hanging="360"/>
      </w:pPr>
      <w:rPr>
        <w:rFonts w:hint="default"/>
      </w:rPr>
    </w:lvl>
    <w:lvl w:ilvl="2" w:tplc="D7D6E59E">
      <w:start w:val="1"/>
      <w:numFmt w:val="lowerRoman"/>
      <w:lvlText w:val="%3."/>
      <w:lvlJc w:val="right"/>
      <w:pPr>
        <w:ind w:left="2160" w:hanging="180"/>
      </w:pPr>
    </w:lvl>
    <w:lvl w:ilvl="3" w:tplc="912E3ABC" w:tentative="1">
      <w:start w:val="1"/>
      <w:numFmt w:val="decimal"/>
      <w:lvlText w:val="%4."/>
      <w:lvlJc w:val="left"/>
      <w:pPr>
        <w:ind w:left="2880" w:hanging="360"/>
      </w:pPr>
    </w:lvl>
    <w:lvl w:ilvl="4" w:tplc="B70841D0" w:tentative="1">
      <w:start w:val="1"/>
      <w:numFmt w:val="lowerLetter"/>
      <w:lvlText w:val="%5."/>
      <w:lvlJc w:val="left"/>
      <w:pPr>
        <w:ind w:left="3600" w:hanging="360"/>
      </w:pPr>
    </w:lvl>
    <w:lvl w:ilvl="5" w:tplc="2DBCF718" w:tentative="1">
      <w:start w:val="1"/>
      <w:numFmt w:val="lowerRoman"/>
      <w:lvlText w:val="%6."/>
      <w:lvlJc w:val="right"/>
      <w:pPr>
        <w:ind w:left="4320" w:hanging="180"/>
      </w:pPr>
    </w:lvl>
    <w:lvl w:ilvl="6" w:tplc="D84ED2D0" w:tentative="1">
      <w:start w:val="1"/>
      <w:numFmt w:val="decimal"/>
      <w:lvlText w:val="%7."/>
      <w:lvlJc w:val="left"/>
      <w:pPr>
        <w:ind w:left="5040" w:hanging="360"/>
      </w:pPr>
    </w:lvl>
    <w:lvl w:ilvl="7" w:tplc="0D362C80" w:tentative="1">
      <w:start w:val="1"/>
      <w:numFmt w:val="lowerLetter"/>
      <w:lvlText w:val="%8."/>
      <w:lvlJc w:val="left"/>
      <w:pPr>
        <w:ind w:left="5760" w:hanging="360"/>
      </w:pPr>
    </w:lvl>
    <w:lvl w:ilvl="8" w:tplc="AC306022" w:tentative="1">
      <w:start w:val="1"/>
      <w:numFmt w:val="lowerRoman"/>
      <w:lvlText w:val="%9."/>
      <w:lvlJc w:val="right"/>
      <w:pPr>
        <w:ind w:left="6480" w:hanging="180"/>
      </w:pPr>
    </w:lvl>
  </w:abstractNum>
  <w:abstractNum w:abstractNumId="15" w15:restartNumberingAfterBreak="0">
    <w:nsid w:val="666041ED"/>
    <w:multiLevelType w:val="hybridMultilevel"/>
    <w:tmpl w:val="CAF82350"/>
    <w:lvl w:ilvl="0" w:tplc="FAC04758">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D802AF"/>
    <w:multiLevelType w:val="hybridMultilevel"/>
    <w:tmpl w:val="9258B31E"/>
    <w:lvl w:ilvl="0" w:tplc="FC62CDDC">
      <w:start w:val="1"/>
      <w:numFmt w:val="decimal"/>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95371A"/>
    <w:multiLevelType w:val="multilevel"/>
    <w:tmpl w:val="2C62F5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6F912A7"/>
    <w:multiLevelType w:val="hybridMultilevel"/>
    <w:tmpl w:val="CAF82350"/>
    <w:lvl w:ilvl="0" w:tplc="B416661E">
      <w:start w:val="1"/>
      <w:numFmt w:val="decimal"/>
      <w:lvlText w:val="%1."/>
      <w:lvlJc w:val="left"/>
      <w:pPr>
        <w:ind w:left="360" w:hanging="360"/>
      </w:pPr>
      <w:rPr>
        <w:rFonts w:ascii="Calibri" w:hAnsi="Calibri" w:hint="default"/>
      </w:rPr>
    </w:lvl>
    <w:lvl w:ilvl="1" w:tplc="ECC04AA2">
      <w:numFmt w:val="bullet"/>
      <w:lvlText w:val=""/>
      <w:lvlJc w:val="left"/>
      <w:pPr>
        <w:tabs>
          <w:tab w:val="num" w:pos="1080"/>
        </w:tabs>
        <w:ind w:left="1080" w:hanging="360"/>
      </w:pPr>
      <w:rPr>
        <w:rFonts w:ascii="Symbol" w:eastAsia="Times New Roman" w:hAnsi="Symbol" w:cs="Arial" w:hint="default"/>
      </w:rPr>
    </w:lvl>
    <w:lvl w:ilvl="2" w:tplc="9F8AF6A0" w:tentative="1">
      <w:start w:val="1"/>
      <w:numFmt w:val="lowerRoman"/>
      <w:lvlText w:val="%3."/>
      <w:lvlJc w:val="right"/>
      <w:pPr>
        <w:ind w:left="1800" w:hanging="180"/>
      </w:pPr>
    </w:lvl>
    <w:lvl w:ilvl="3" w:tplc="DCC02D6E" w:tentative="1">
      <w:start w:val="1"/>
      <w:numFmt w:val="decimal"/>
      <w:lvlText w:val="%4."/>
      <w:lvlJc w:val="left"/>
      <w:pPr>
        <w:ind w:left="2520" w:hanging="360"/>
      </w:pPr>
    </w:lvl>
    <w:lvl w:ilvl="4" w:tplc="49E41E5A" w:tentative="1">
      <w:start w:val="1"/>
      <w:numFmt w:val="lowerLetter"/>
      <w:lvlText w:val="%5."/>
      <w:lvlJc w:val="left"/>
      <w:pPr>
        <w:ind w:left="3240" w:hanging="360"/>
      </w:pPr>
    </w:lvl>
    <w:lvl w:ilvl="5" w:tplc="C9D4861C" w:tentative="1">
      <w:start w:val="1"/>
      <w:numFmt w:val="lowerRoman"/>
      <w:lvlText w:val="%6."/>
      <w:lvlJc w:val="right"/>
      <w:pPr>
        <w:ind w:left="3960" w:hanging="180"/>
      </w:pPr>
    </w:lvl>
    <w:lvl w:ilvl="6" w:tplc="4FF60B16" w:tentative="1">
      <w:start w:val="1"/>
      <w:numFmt w:val="decimal"/>
      <w:lvlText w:val="%7."/>
      <w:lvlJc w:val="left"/>
      <w:pPr>
        <w:ind w:left="4680" w:hanging="360"/>
      </w:pPr>
    </w:lvl>
    <w:lvl w:ilvl="7" w:tplc="ACCEE45E" w:tentative="1">
      <w:start w:val="1"/>
      <w:numFmt w:val="lowerLetter"/>
      <w:lvlText w:val="%8."/>
      <w:lvlJc w:val="left"/>
      <w:pPr>
        <w:ind w:left="5400" w:hanging="360"/>
      </w:pPr>
    </w:lvl>
    <w:lvl w:ilvl="8" w:tplc="A9BC269C" w:tentative="1">
      <w:start w:val="1"/>
      <w:numFmt w:val="lowerRoman"/>
      <w:lvlText w:val="%9."/>
      <w:lvlJc w:val="right"/>
      <w:pPr>
        <w:ind w:left="6120" w:hanging="180"/>
      </w:pPr>
    </w:lvl>
  </w:abstractNum>
  <w:abstractNum w:abstractNumId="19" w15:restartNumberingAfterBreak="0">
    <w:nsid w:val="7D045953"/>
    <w:multiLevelType w:val="hybridMultilevel"/>
    <w:tmpl w:val="C6D0AF0E"/>
    <w:lvl w:ilvl="0" w:tplc="4350C6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7"/>
  </w:num>
  <w:num w:numId="3">
    <w:abstractNumId w:val="16"/>
  </w:num>
  <w:num w:numId="4">
    <w:abstractNumId w:val="14"/>
  </w:num>
  <w:num w:numId="5">
    <w:abstractNumId w:val="0"/>
  </w:num>
  <w:num w:numId="6">
    <w:abstractNumId w:val="12"/>
  </w:num>
  <w:num w:numId="7">
    <w:abstractNumId w:val="15"/>
  </w:num>
  <w:num w:numId="8">
    <w:abstractNumId w:val="5"/>
  </w:num>
  <w:num w:numId="9">
    <w:abstractNumId w:val="1"/>
  </w:num>
  <w:num w:numId="10">
    <w:abstractNumId w:val="2"/>
  </w:num>
  <w:num w:numId="11">
    <w:abstractNumId w:val="19"/>
  </w:num>
  <w:num w:numId="12">
    <w:abstractNumId w:val="9"/>
  </w:num>
  <w:num w:numId="13">
    <w:abstractNumId w:val="4"/>
  </w:num>
  <w:num w:numId="14">
    <w:abstractNumId w:val="6"/>
  </w:num>
  <w:num w:numId="15">
    <w:abstractNumId w:val="11"/>
  </w:num>
  <w:num w:numId="16">
    <w:abstractNumId w:val="13"/>
  </w:num>
  <w:num w:numId="17">
    <w:abstractNumId w:val="17"/>
  </w:num>
  <w:num w:numId="18">
    <w:abstractNumId w:val="8"/>
  </w:num>
  <w:num w:numId="19">
    <w:abstractNumId w:val="10"/>
  </w:num>
  <w:num w:numId="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98"/>
    <w:rsid w:val="00002BBF"/>
    <w:rsid w:val="00010E37"/>
    <w:rsid w:val="00010EC8"/>
    <w:rsid w:val="000131DE"/>
    <w:rsid w:val="00017881"/>
    <w:rsid w:val="00040B18"/>
    <w:rsid w:val="000448D7"/>
    <w:rsid w:val="00072189"/>
    <w:rsid w:val="000873F7"/>
    <w:rsid w:val="00087948"/>
    <w:rsid w:val="000A3229"/>
    <w:rsid w:val="000C1B65"/>
    <w:rsid w:val="000F1261"/>
    <w:rsid w:val="000F5058"/>
    <w:rsid w:val="00110457"/>
    <w:rsid w:val="001225D0"/>
    <w:rsid w:val="0013404A"/>
    <w:rsid w:val="00135F81"/>
    <w:rsid w:val="0014067A"/>
    <w:rsid w:val="00140B78"/>
    <w:rsid w:val="0016326A"/>
    <w:rsid w:val="00170F0D"/>
    <w:rsid w:val="00192072"/>
    <w:rsid w:val="00197498"/>
    <w:rsid w:val="001A0A3C"/>
    <w:rsid w:val="001A6BDF"/>
    <w:rsid w:val="001A710A"/>
    <w:rsid w:val="001B1295"/>
    <w:rsid w:val="001C3A9A"/>
    <w:rsid w:val="001C66FF"/>
    <w:rsid w:val="001D2EF6"/>
    <w:rsid w:val="001D4519"/>
    <w:rsid w:val="001E2D03"/>
    <w:rsid w:val="001E379B"/>
    <w:rsid w:val="001F2212"/>
    <w:rsid w:val="001F6C60"/>
    <w:rsid w:val="002053E4"/>
    <w:rsid w:val="0023124A"/>
    <w:rsid w:val="00231C4F"/>
    <w:rsid w:val="002555CF"/>
    <w:rsid w:val="0025644A"/>
    <w:rsid w:val="00274441"/>
    <w:rsid w:val="0027719A"/>
    <w:rsid w:val="002B66BB"/>
    <w:rsid w:val="002D2354"/>
    <w:rsid w:val="002E5299"/>
    <w:rsid w:val="00307F05"/>
    <w:rsid w:val="0031276C"/>
    <w:rsid w:val="003446F9"/>
    <w:rsid w:val="003557E3"/>
    <w:rsid w:val="00365020"/>
    <w:rsid w:val="0038394B"/>
    <w:rsid w:val="003923D7"/>
    <w:rsid w:val="003E05A8"/>
    <w:rsid w:val="003E7E64"/>
    <w:rsid w:val="00430DD0"/>
    <w:rsid w:val="00433058"/>
    <w:rsid w:val="00442A9D"/>
    <w:rsid w:val="0044325F"/>
    <w:rsid w:val="00453722"/>
    <w:rsid w:val="00456AB3"/>
    <w:rsid w:val="00465073"/>
    <w:rsid w:val="00480EC1"/>
    <w:rsid w:val="00484693"/>
    <w:rsid w:val="00493690"/>
    <w:rsid w:val="004A6715"/>
    <w:rsid w:val="004B368E"/>
    <w:rsid w:val="004B3953"/>
    <w:rsid w:val="004B5675"/>
    <w:rsid w:val="004C3F58"/>
    <w:rsid w:val="004D36D6"/>
    <w:rsid w:val="004F40A4"/>
    <w:rsid w:val="00500DBD"/>
    <w:rsid w:val="0052169F"/>
    <w:rsid w:val="00547C72"/>
    <w:rsid w:val="00566E70"/>
    <w:rsid w:val="0058665B"/>
    <w:rsid w:val="00593758"/>
    <w:rsid w:val="005B65D8"/>
    <w:rsid w:val="005C1E2F"/>
    <w:rsid w:val="005D552D"/>
    <w:rsid w:val="005E555E"/>
    <w:rsid w:val="005F611A"/>
    <w:rsid w:val="006245B6"/>
    <w:rsid w:val="006400BF"/>
    <w:rsid w:val="006513ED"/>
    <w:rsid w:val="006552B9"/>
    <w:rsid w:val="00665B76"/>
    <w:rsid w:val="00670E5F"/>
    <w:rsid w:val="00676B13"/>
    <w:rsid w:val="00682C6D"/>
    <w:rsid w:val="0068386C"/>
    <w:rsid w:val="00685CA6"/>
    <w:rsid w:val="006A02B5"/>
    <w:rsid w:val="006E67C9"/>
    <w:rsid w:val="00701AC0"/>
    <w:rsid w:val="007065A2"/>
    <w:rsid w:val="0071388B"/>
    <w:rsid w:val="00714CF5"/>
    <w:rsid w:val="0073042F"/>
    <w:rsid w:val="00733114"/>
    <w:rsid w:val="00741A8C"/>
    <w:rsid w:val="007A4598"/>
    <w:rsid w:val="007B07E7"/>
    <w:rsid w:val="007B1439"/>
    <w:rsid w:val="007D6C3F"/>
    <w:rsid w:val="007E7D15"/>
    <w:rsid w:val="008319C4"/>
    <w:rsid w:val="00835A78"/>
    <w:rsid w:val="008402BC"/>
    <w:rsid w:val="00850FD8"/>
    <w:rsid w:val="00851BBF"/>
    <w:rsid w:val="008528E7"/>
    <w:rsid w:val="008611D6"/>
    <w:rsid w:val="008627D1"/>
    <w:rsid w:val="0088060F"/>
    <w:rsid w:val="00881E0D"/>
    <w:rsid w:val="00885BD7"/>
    <w:rsid w:val="008A367D"/>
    <w:rsid w:val="008A637D"/>
    <w:rsid w:val="008C184E"/>
    <w:rsid w:val="008E27DB"/>
    <w:rsid w:val="008F66EE"/>
    <w:rsid w:val="008F6E70"/>
    <w:rsid w:val="00903688"/>
    <w:rsid w:val="009102B6"/>
    <w:rsid w:val="00945C8D"/>
    <w:rsid w:val="00965995"/>
    <w:rsid w:val="009B13AA"/>
    <w:rsid w:val="009C70BF"/>
    <w:rsid w:val="009C7AEA"/>
    <w:rsid w:val="009D7C4F"/>
    <w:rsid w:val="009F37E1"/>
    <w:rsid w:val="00A03CEE"/>
    <w:rsid w:val="00A07238"/>
    <w:rsid w:val="00A17E8D"/>
    <w:rsid w:val="00A2173F"/>
    <w:rsid w:val="00A251DA"/>
    <w:rsid w:val="00A26851"/>
    <w:rsid w:val="00A45245"/>
    <w:rsid w:val="00A644C6"/>
    <w:rsid w:val="00A670A4"/>
    <w:rsid w:val="00A72EE0"/>
    <w:rsid w:val="00A74A66"/>
    <w:rsid w:val="00A760AF"/>
    <w:rsid w:val="00AB0909"/>
    <w:rsid w:val="00AC60CB"/>
    <w:rsid w:val="00AE118C"/>
    <w:rsid w:val="00AE3FCD"/>
    <w:rsid w:val="00B00572"/>
    <w:rsid w:val="00B107CB"/>
    <w:rsid w:val="00B145E3"/>
    <w:rsid w:val="00B220CB"/>
    <w:rsid w:val="00B25BAF"/>
    <w:rsid w:val="00B349D3"/>
    <w:rsid w:val="00B56483"/>
    <w:rsid w:val="00B64ED3"/>
    <w:rsid w:val="00B71E7B"/>
    <w:rsid w:val="00B81270"/>
    <w:rsid w:val="00B83810"/>
    <w:rsid w:val="00BA3420"/>
    <w:rsid w:val="00BF0C5F"/>
    <w:rsid w:val="00BF180E"/>
    <w:rsid w:val="00BF758E"/>
    <w:rsid w:val="00C3444F"/>
    <w:rsid w:val="00C43441"/>
    <w:rsid w:val="00C524FE"/>
    <w:rsid w:val="00C7114C"/>
    <w:rsid w:val="00C72ACE"/>
    <w:rsid w:val="00C73B3D"/>
    <w:rsid w:val="00C81869"/>
    <w:rsid w:val="00C8698B"/>
    <w:rsid w:val="00CC6167"/>
    <w:rsid w:val="00CC70FA"/>
    <w:rsid w:val="00CD6865"/>
    <w:rsid w:val="00CF15E6"/>
    <w:rsid w:val="00CF76B4"/>
    <w:rsid w:val="00D05D68"/>
    <w:rsid w:val="00D05E97"/>
    <w:rsid w:val="00D20C5E"/>
    <w:rsid w:val="00D264D1"/>
    <w:rsid w:val="00D43565"/>
    <w:rsid w:val="00D44D8F"/>
    <w:rsid w:val="00D75B10"/>
    <w:rsid w:val="00D76DB0"/>
    <w:rsid w:val="00D92891"/>
    <w:rsid w:val="00D944CB"/>
    <w:rsid w:val="00D9537D"/>
    <w:rsid w:val="00DA2B1B"/>
    <w:rsid w:val="00DD77DE"/>
    <w:rsid w:val="00E02B6B"/>
    <w:rsid w:val="00E21E9A"/>
    <w:rsid w:val="00E22C80"/>
    <w:rsid w:val="00E366CC"/>
    <w:rsid w:val="00E45141"/>
    <w:rsid w:val="00E57FAC"/>
    <w:rsid w:val="00E92C28"/>
    <w:rsid w:val="00E96251"/>
    <w:rsid w:val="00EA6018"/>
    <w:rsid w:val="00EC3673"/>
    <w:rsid w:val="00ED7138"/>
    <w:rsid w:val="00F03D4E"/>
    <w:rsid w:val="00F23C31"/>
    <w:rsid w:val="00F2625D"/>
    <w:rsid w:val="00F429EB"/>
    <w:rsid w:val="00F473E2"/>
    <w:rsid w:val="00F70AC0"/>
    <w:rsid w:val="00F776B7"/>
    <w:rsid w:val="00F80C03"/>
    <w:rsid w:val="00F8683C"/>
    <w:rsid w:val="00FA76C9"/>
    <w:rsid w:val="00FE02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43187"/>
  <w15:docId w15:val="{27BFD905-1C7C-41DB-ACD2-263E3251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3565"/>
    <w:pPr>
      <w:jc w:val="both"/>
    </w:pPr>
    <w:rPr>
      <w:rFonts w:ascii="Arial" w:hAnsi="Arial"/>
      <w:sz w:val="22"/>
      <w:szCs w:val="24"/>
    </w:rPr>
  </w:style>
  <w:style w:type="paragraph" w:styleId="Nadpis1">
    <w:name w:val="heading 1"/>
    <w:aliases w:val="článek smlouva"/>
    <w:basedOn w:val="Normln"/>
    <w:next w:val="Normln"/>
    <w:uiPriority w:val="9"/>
    <w:qFormat/>
    <w:rsid w:val="00D9537D"/>
    <w:pPr>
      <w:keepNext/>
      <w:ind w:left="1416" w:firstLine="708"/>
      <w:outlineLvl w:val="0"/>
    </w:pPr>
    <w:rPr>
      <w:sz w:val="28"/>
      <w:szCs w:val="20"/>
    </w:rPr>
  </w:style>
  <w:style w:type="paragraph" w:styleId="Nadpis2">
    <w:name w:val="heading 2"/>
    <w:basedOn w:val="Normln"/>
    <w:next w:val="Normln"/>
    <w:qFormat/>
    <w:rsid w:val="00D9537D"/>
    <w:pPr>
      <w:keepNext/>
      <w:spacing w:before="240" w:after="60"/>
      <w:outlineLvl w:val="1"/>
    </w:pPr>
    <w:rPr>
      <w:rFonts w:ascii="Cambria" w:hAnsi="Cambria"/>
      <w:b/>
      <w:bCs/>
      <w:i/>
      <w:iCs/>
      <w:sz w:val="28"/>
      <w:szCs w:val="28"/>
    </w:rPr>
  </w:style>
  <w:style w:type="paragraph" w:styleId="Nadpis3">
    <w:name w:val="heading 3"/>
    <w:basedOn w:val="Normln"/>
    <w:next w:val="Normln"/>
    <w:qFormat/>
    <w:rsid w:val="00D9537D"/>
    <w:pPr>
      <w:keepNext/>
      <w:spacing w:before="240" w:after="60"/>
      <w:outlineLvl w:val="2"/>
    </w:pPr>
    <w:rPr>
      <w:rFonts w:ascii="Cambria" w:hAnsi="Cambria"/>
      <w:b/>
      <w:bCs/>
      <w:sz w:val="26"/>
      <w:szCs w:val="26"/>
    </w:rPr>
  </w:style>
  <w:style w:type="paragraph" w:styleId="Nadpis4">
    <w:name w:val="heading 4"/>
    <w:basedOn w:val="Normln"/>
    <w:next w:val="Normln"/>
    <w:qFormat/>
    <w:rsid w:val="00D953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D9537D"/>
    <w:pPr>
      <w:tabs>
        <w:tab w:val="center" w:pos="4536"/>
        <w:tab w:val="right" w:pos="9072"/>
      </w:tabs>
    </w:pPr>
    <w:rPr>
      <w:sz w:val="20"/>
      <w:szCs w:val="20"/>
    </w:rPr>
  </w:style>
  <w:style w:type="paragraph" w:styleId="Zpat">
    <w:name w:val="footer"/>
    <w:basedOn w:val="Normln"/>
    <w:semiHidden/>
    <w:rsid w:val="00D9537D"/>
    <w:pPr>
      <w:tabs>
        <w:tab w:val="center" w:pos="4536"/>
        <w:tab w:val="right" w:pos="9072"/>
      </w:tabs>
    </w:pPr>
  </w:style>
  <w:style w:type="character" w:styleId="Siln">
    <w:name w:val="Strong"/>
    <w:qFormat/>
    <w:rsid w:val="00D9537D"/>
    <w:rPr>
      <w:b/>
      <w:bCs/>
    </w:rPr>
  </w:style>
  <w:style w:type="character" w:styleId="Zdraznn">
    <w:name w:val="Emphasis"/>
    <w:qFormat/>
    <w:rsid w:val="00D9537D"/>
    <w:rPr>
      <w:i/>
      <w:iCs/>
    </w:rPr>
  </w:style>
  <w:style w:type="paragraph" w:styleId="Textbubliny">
    <w:name w:val="Balloon Text"/>
    <w:basedOn w:val="Normln"/>
    <w:rsid w:val="00D9537D"/>
    <w:rPr>
      <w:rFonts w:ascii="Tahoma" w:hAnsi="Tahoma" w:cs="Tahoma"/>
      <w:sz w:val="16"/>
      <w:szCs w:val="16"/>
    </w:rPr>
  </w:style>
  <w:style w:type="character" w:customStyle="1" w:styleId="CharChar1">
    <w:name w:val="Char Char1"/>
    <w:rsid w:val="00D9537D"/>
    <w:rPr>
      <w:rFonts w:ascii="Tahoma" w:hAnsi="Tahoma" w:cs="Tahoma"/>
      <w:sz w:val="16"/>
      <w:szCs w:val="16"/>
    </w:rPr>
  </w:style>
  <w:style w:type="character" w:customStyle="1" w:styleId="CharChar4">
    <w:name w:val="Char Char4"/>
    <w:semiHidden/>
    <w:rsid w:val="00D9537D"/>
    <w:rPr>
      <w:rFonts w:ascii="Cambria" w:eastAsia="Times New Roman" w:hAnsi="Cambria" w:cs="Times New Roman"/>
      <w:b/>
      <w:bCs/>
      <w:i/>
      <w:iCs/>
      <w:sz w:val="28"/>
      <w:szCs w:val="28"/>
    </w:rPr>
  </w:style>
  <w:style w:type="character" w:customStyle="1" w:styleId="CharChar3">
    <w:name w:val="Char Char3"/>
    <w:semiHidden/>
    <w:rsid w:val="00D9537D"/>
    <w:rPr>
      <w:rFonts w:ascii="Cambria" w:eastAsia="Times New Roman" w:hAnsi="Cambria" w:cs="Times New Roman"/>
      <w:b/>
      <w:bCs/>
      <w:sz w:val="26"/>
      <w:szCs w:val="26"/>
    </w:rPr>
  </w:style>
  <w:style w:type="paragraph" w:customStyle="1" w:styleId="Nadpis41">
    <w:name w:val="Nadpis 41"/>
    <w:basedOn w:val="Normln"/>
    <w:next w:val="Normln"/>
    <w:rsid w:val="00D9537D"/>
    <w:pPr>
      <w:widowControl w:val="0"/>
      <w:jc w:val="center"/>
    </w:pPr>
    <w:rPr>
      <w:b/>
      <w:szCs w:val="20"/>
    </w:rPr>
  </w:style>
  <w:style w:type="paragraph" w:styleId="Zkladntext3">
    <w:name w:val="Body Text 3"/>
    <w:basedOn w:val="Normln"/>
    <w:semiHidden/>
    <w:rsid w:val="00D9537D"/>
    <w:pPr>
      <w:widowControl w:val="0"/>
    </w:pPr>
    <w:rPr>
      <w:szCs w:val="20"/>
    </w:rPr>
  </w:style>
  <w:style w:type="character" w:customStyle="1" w:styleId="CharChar">
    <w:name w:val="Char Char"/>
    <w:rsid w:val="00D9537D"/>
    <w:rPr>
      <w:sz w:val="24"/>
    </w:rPr>
  </w:style>
  <w:style w:type="paragraph" w:customStyle="1" w:styleId="Normln0">
    <w:name w:val="Normální~"/>
    <w:basedOn w:val="Normln"/>
    <w:rsid w:val="00D9537D"/>
    <w:pPr>
      <w:widowControl w:val="0"/>
    </w:pPr>
    <w:rPr>
      <w:szCs w:val="20"/>
    </w:rPr>
  </w:style>
  <w:style w:type="character" w:customStyle="1" w:styleId="CharChar2">
    <w:name w:val="Char Char2"/>
    <w:semiHidden/>
    <w:rsid w:val="00D9537D"/>
    <w:rPr>
      <w:rFonts w:ascii="Calibri" w:eastAsia="Times New Roman" w:hAnsi="Calibri" w:cs="Times New Roman"/>
      <w:b/>
      <w:bCs/>
      <w:sz w:val="28"/>
      <w:szCs w:val="28"/>
    </w:rPr>
  </w:style>
  <w:style w:type="paragraph" w:styleId="Zkladntext">
    <w:name w:val="Body Text"/>
    <w:basedOn w:val="Normln"/>
    <w:semiHidden/>
    <w:rsid w:val="00D9537D"/>
    <w:rPr>
      <w:rFonts w:cs="Arial"/>
    </w:rPr>
  </w:style>
  <w:style w:type="paragraph" w:styleId="Zkladntextodsazen">
    <w:name w:val="Body Text Indent"/>
    <w:basedOn w:val="Normln"/>
    <w:semiHidden/>
    <w:rsid w:val="00D9537D"/>
    <w:pPr>
      <w:ind w:firstLine="708"/>
    </w:pPr>
    <w:rPr>
      <w:rFonts w:cs="Arial"/>
      <w:szCs w:val="22"/>
    </w:rPr>
  </w:style>
  <w:style w:type="paragraph" w:customStyle="1" w:styleId="odstavce">
    <w:name w:val="odstavce"/>
    <w:basedOn w:val="Normln"/>
    <w:link w:val="odstavceChar"/>
    <w:qFormat/>
    <w:rsid w:val="00670E5F"/>
    <w:pPr>
      <w:spacing w:after="60"/>
      <w:ind w:left="425" w:hanging="425"/>
      <w:outlineLvl w:val="1"/>
    </w:pPr>
    <w:rPr>
      <w:rFonts w:ascii="Calibri" w:hAnsi="Calibri"/>
      <w:szCs w:val="22"/>
    </w:rPr>
  </w:style>
  <w:style w:type="paragraph" w:customStyle="1" w:styleId="psm">
    <w:name w:val="písm"/>
    <w:basedOn w:val="odstavce"/>
    <w:link w:val="psmChar"/>
    <w:qFormat/>
    <w:rsid w:val="00670E5F"/>
    <w:pPr>
      <w:tabs>
        <w:tab w:val="num" w:pos="360"/>
        <w:tab w:val="num" w:pos="2160"/>
      </w:tabs>
      <w:ind w:left="2160" w:hanging="180"/>
    </w:pPr>
  </w:style>
  <w:style w:type="character" w:customStyle="1" w:styleId="odstavceChar">
    <w:name w:val="odstavce Char"/>
    <w:link w:val="odstavce"/>
    <w:rsid w:val="00670E5F"/>
    <w:rPr>
      <w:rFonts w:ascii="Calibri" w:hAnsi="Calibri"/>
      <w:sz w:val="22"/>
      <w:szCs w:val="22"/>
    </w:rPr>
  </w:style>
  <w:style w:type="character" w:styleId="Odkaznakoment">
    <w:name w:val="annotation reference"/>
    <w:semiHidden/>
    <w:unhideWhenUsed/>
    <w:rsid w:val="00670E5F"/>
    <w:rPr>
      <w:sz w:val="16"/>
      <w:szCs w:val="16"/>
    </w:rPr>
  </w:style>
  <w:style w:type="paragraph" w:styleId="Textkomente">
    <w:name w:val="annotation text"/>
    <w:basedOn w:val="Normln"/>
    <w:link w:val="TextkomenteChar"/>
    <w:uiPriority w:val="99"/>
    <w:semiHidden/>
    <w:unhideWhenUsed/>
    <w:rsid w:val="00670E5F"/>
    <w:rPr>
      <w:sz w:val="20"/>
      <w:szCs w:val="20"/>
    </w:rPr>
  </w:style>
  <w:style w:type="character" w:customStyle="1" w:styleId="TextkomenteChar">
    <w:name w:val="Text komentáře Char"/>
    <w:link w:val="Textkomente"/>
    <w:uiPriority w:val="99"/>
    <w:semiHidden/>
    <w:rsid w:val="00670E5F"/>
    <w:rPr>
      <w:rFonts w:ascii="Arial" w:hAnsi="Arial"/>
    </w:rPr>
  </w:style>
  <w:style w:type="paragraph" w:styleId="Pedmtkomente">
    <w:name w:val="annotation subject"/>
    <w:basedOn w:val="Textkomente"/>
    <w:next w:val="Textkomente"/>
    <w:link w:val="PedmtkomenteChar"/>
    <w:uiPriority w:val="99"/>
    <w:semiHidden/>
    <w:unhideWhenUsed/>
    <w:rsid w:val="00670E5F"/>
    <w:rPr>
      <w:b/>
      <w:bCs/>
    </w:rPr>
  </w:style>
  <w:style w:type="character" w:customStyle="1" w:styleId="PedmtkomenteChar">
    <w:name w:val="Předmět komentáře Char"/>
    <w:link w:val="Pedmtkomente"/>
    <w:uiPriority w:val="99"/>
    <w:semiHidden/>
    <w:rsid w:val="00670E5F"/>
    <w:rPr>
      <w:rFonts w:ascii="Arial" w:hAnsi="Arial"/>
      <w:b/>
      <w:bCs/>
    </w:rPr>
  </w:style>
  <w:style w:type="character" w:customStyle="1" w:styleId="psmChar">
    <w:name w:val="písm Char"/>
    <w:basedOn w:val="odstavceChar"/>
    <w:link w:val="psm"/>
    <w:rsid w:val="00D944CB"/>
    <w:rPr>
      <w:rFonts w:ascii="Calibri" w:hAnsi="Calibri"/>
      <w:sz w:val="22"/>
      <w:szCs w:val="22"/>
    </w:rPr>
  </w:style>
  <w:style w:type="paragraph" w:styleId="Zkladntextodsazen3">
    <w:name w:val="Body Text Indent 3"/>
    <w:basedOn w:val="Normln"/>
    <w:link w:val="Zkladntextodsazen3Char"/>
    <w:uiPriority w:val="99"/>
    <w:semiHidden/>
    <w:unhideWhenUsed/>
    <w:rsid w:val="00B56483"/>
    <w:pPr>
      <w:spacing w:after="120"/>
      <w:ind w:left="283"/>
    </w:pPr>
    <w:rPr>
      <w:sz w:val="16"/>
      <w:szCs w:val="16"/>
    </w:rPr>
  </w:style>
  <w:style w:type="character" w:customStyle="1" w:styleId="Zkladntextodsazen3Char">
    <w:name w:val="Základní text odsazený 3 Char"/>
    <w:link w:val="Zkladntextodsazen3"/>
    <w:uiPriority w:val="99"/>
    <w:semiHidden/>
    <w:rsid w:val="00B56483"/>
    <w:rPr>
      <w:rFonts w:ascii="Arial" w:hAnsi="Arial"/>
      <w:sz w:val="16"/>
      <w:szCs w:val="16"/>
    </w:rPr>
  </w:style>
  <w:style w:type="paragraph" w:styleId="Odstavecseseznamem">
    <w:name w:val="List Paragraph"/>
    <w:basedOn w:val="Normln"/>
    <w:uiPriority w:val="34"/>
    <w:qFormat/>
    <w:rsid w:val="007065A2"/>
    <w:pPr>
      <w:ind w:left="708"/>
    </w:pPr>
  </w:style>
  <w:style w:type="paragraph" w:customStyle="1" w:styleId="Zkladntext21">
    <w:name w:val="Základní text 21"/>
    <w:basedOn w:val="Normln"/>
    <w:rsid w:val="00D44D8F"/>
    <w:pPr>
      <w:suppressAutoHyphens/>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8801">
      <w:bodyDiv w:val="1"/>
      <w:marLeft w:val="0"/>
      <w:marRight w:val="0"/>
      <w:marTop w:val="0"/>
      <w:marBottom w:val="0"/>
      <w:divBdr>
        <w:top w:val="none" w:sz="0" w:space="0" w:color="auto"/>
        <w:left w:val="none" w:sz="0" w:space="0" w:color="auto"/>
        <w:bottom w:val="none" w:sz="0" w:space="0" w:color="auto"/>
        <w:right w:val="none" w:sz="0" w:space="0" w:color="auto"/>
      </w:divBdr>
    </w:div>
    <w:div w:id="1847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3E1C-6FA9-4D6B-A13C-D35106B9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2366</Words>
  <Characters>13960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2</cp:revision>
  <cp:lastPrinted>2024-02-13T15:20:00Z</cp:lastPrinted>
  <dcterms:created xsi:type="dcterms:W3CDTF">2024-02-29T13:28:00Z</dcterms:created>
  <dcterms:modified xsi:type="dcterms:W3CDTF">2024-02-29T13:28:00Z</dcterms:modified>
</cp:coreProperties>
</file>