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334A" w14:textId="5688575D" w:rsidR="008173BF" w:rsidRDefault="00C04237" w:rsidP="00C04237">
      <w:pPr>
        <w:pStyle w:val="Nadpisdokumentu"/>
      </w:pPr>
      <w:r>
        <w:t xml:space="preserve">Smlouva </w:t>
      </w:r>
      <w:r w:rsidR="00F71F92">
        <w:br/>
      </w:r>
      <w:r>
        <w:t>o poskytování ekonomického a účetního poradenství</w:t>
      </w:r>
    </w:p>
    <w:p w14:paraId="64371874" w14:textId="77777777" w:rsidR="00E37E75" w:rsidRDefault="009D6F39" w:rsidP="00E37E75">
      <w:pPr>
        <w:pStyle w:val="Text"/>
        <w:spacing w:after="0"/>
        <w:jc w:val="left"/>
        <w:rPr>
          <w:szCs w:val="24"/>
        </w:rPr>
      </w:pPr>
      <w:r w:rsidRPr="00F71F92">
        <w:rPr>
          <w:b/>
          <w:bCs/>
          <w:szCs w:val="24"/>
        </w:rPr>
        <w:t>Klient</w:t>
      </w:r>
      <w:r w:rsidR="008A080F" w:rsidRPr="00F71F92">
        <w:rPr>
          <w:szCs w:val="24"/>
        </w:rPr>
        <w:t xml:space="preserve">: </w:t>
      </w:r>
    </w:p>
    <w:p w14:paraId="4FA339BF" w14:textId="2BB6FAD9" w:rsidR="00E37E75" w:rsidRPr="00E37E75" w:rsidRDefault="00E37E75" w:rsidP="00AE5680">
      <w:pPr>
        <w:pStyle w:val="Text"/>
        <w:jc w:val="left"/>
      </w:pPr>
      <w:r w:rsidRPr="00E37E75">
        <w:rPr>
          <w:rStyle w:val="Siln"/>
          <w:b w:val="0"/>
          <w:bCs w:val="0"/>
        </w:rPr>
        <w:t>Domov důchodců Jablonecké Paseky, příspěvková organizace</w:t>
      </w:r>
      <w:r>
        <w:rPr>
          <w:rStyle w:val="Siln"/>
          <w:b w:val="0"/>
          <w:bCs w:val="0"/>
        </w:rPr>
        <w:br/>
      </w:r>
      <w:r>
        <w:t>Vítězslava Nezvala 87/14, Jablonecké Paseky, 466 02 Jablonec nad Nisou</w:t>
      </w:r>
      <w:r w:rsidR="00AE5680">
        <w:t>,</w:t>
      </w:r>
      <w:r>
        <w:br/>
        <w:t>IČ </w:t>
      </w:r>
      <w:r w:rsidRPr="00E37E75">
        <w:t>71220011</w:t>
      </w:r>
      <w:r w:rsidR="00AE5680">
        <w:br/>
      </w:r>
      <w:r w:rsidR="00E161D8">
        <w:t>Z</w:t>
      </w:r>
      <w:r>
        <w:t>ástupce</w:t>
      </w:r>
      <w:r w:rsidR="00AE5680">
        <w:t xml:space="preserve"> Mgr. Marcela Štáfová,</w:t>
      </w:r>
      <w:r w:rsidR="00E161D8">
        <w:t xml:space="preserve"> ředitelka</w:t>
      </w:r>
      <w:r w:rsidR="00AE5680">
        <w:t xml:space="preserve"> </w:t>
      </w:r>
    </w:p>
    <w:p w14:paraId="3DFE3B91" w14:textId="2662B15D" w:rsidR="008A080F" w:rsidRPr="00F71F92" w:rsidRDefault="008A080F" w:rsidP="00E161D8">
      <w:pPr>
        <w:pStyle w:val="Text"/>
        <w:jc w:val="left"/>
        <w:rPr>
          <w:rFonts w:cs="Calibri"/>
          <w:szCs w:val="24"/>
          <w:lang w:eastAsia="en-US" w:bidi="he-IL"/>
          <w14:ligatures w14:val="standardContextual"/>
        </w:rPr>
      </w:pPr>
      <w:r w:rsidRPr="00F71F92">
        <w:rPr>
          <w:rFonts w:cs="Calibri"/>
          <w:b/>
          <w:bCs/>
          <w:szCs w:val="24"/>
          <w:lang w:eastAsia="en-US" w:bidi="he-IL"/>
          <w14:ligatures w14:val="standardContextual"/>
        </w:rPr>
        <w:t>Poradce:</w:t>
      </w:r>
      <w:r w:rsidR="005B328B" w:rsidRPr="00F71F92">
        <w:rPr>
          <w:rFonts w:cs="Calibri"/>
          <w:szCs w:val="24"/>
          <w:lang w:eastAsia="en-US" w:bidi="he-IL"/>
          <w14:ligatures w14:val="standardContextual"/>
        </w:rPr>
        <w:t xml:space="preserve"> </w:t>
      </w:r>
      <w:r w:rsidR="00E161D8">
        <w:rPr>
          <w:rFonts w:cs="Calibri"/>
          <w:szCs w:val="24"/>
          <w:lang w:eastAsia="en-US" w:bidi="he-IL"/>
          <w14:ligatures w14:val="standardContextual"/>
        </w:rPr>
        <w:br/>
      </w:r>
      <w:r w:rsidR="005B328B" w:rsidRPr="00F71F92">
        <w:rPr>
          <w:rFonts w:cs="Calibri"/>
          <w:szCs w:val="24"/>
          <w:lang w:eastAsia="en-US" w:bidi="he-IL"/>
          <w14:ligatures w14:val="standardContextual"/>
        </w:rPr>
        <w:t xml:space="preserve">RNDr. Michal Hron </w:t>
      </w:r>
      <w:r w:rsidR="00E161D8">
        <w:rPr>
          <w:rFonts w:cs="Calibri"/>
          <w:szCs w:val="24"/>
          <w:lang w:eastAsia="en-US" w:bidi="he-IL"/>
          <w14:ligatures w14:val="standardContextual"/>
        </w:rPr>
        <w:br/>
        <w:t>Metelkova 474/7</w:t>
      </w:r>
      <w:r w:rsidR="005B328B" w:rsidRPr="00F71F92">
        <w:rPr>
          <w:rFonts w:cs="Calibri"/>
          <w:szCs w:val="24"/>
          <w:lang w:eastAsia="en-US" w:bidi="he-IL"/>
          <w14:ligatures w14:val="standardContextual"/>
        </w:rPr>
        <w:t>, 460 </w:t>
      </w:r>
      <w:proofErr w:type="gramStart"/>
      <w:r w:rsidR="005B328B" w:rsidRPr="00F71F92">
        <w:rPr>
          <w:rFonts w:cs="Calibri"/>
          <w:szCs w:val="24"/>
          <w:lang w:eastAsia="en-US" w:bidi="he-IL"/>
          <w14:ligatures w14:val="standardContextual"/>
        </w:rPr>
        <w:t>01  Liberec</w:t>
      </w:r>
      <w:proofErr w:type="gramEnd"/>
      <w:r w:rsidR="005B328B" w:rsidRPr="00F71F92">
        <w:rPr>
          <w:rFonts w:cs="Calibri"/>
          <w:szCs w:val="24"/>
          <w:lang w:eastAsia="en-US" w:bidi="he-IL"/>
          <w14:ligatures w14:val="standardContextual"/>
        </w:rPr>
        <w:t xml:space="preserve"> </w:t>
      </w:r>
      <w:r w:rsidR="00E161D8">
        <w:rPr>
          <w:rFonts w:cs="Calibri"/>
          <w:szCs w:val="24"/>
          <w:lang w:eastAsia="en-US" w:bidi="he-IL"/>
          <w14:ligatures w14:val="standardContextual"/>
        </w:rPr>
        <w:br/>
      </w:r>
      <w:r w:rsidR="005B328B" w:rsidRPr="00F71F92">
        <w:rPr>
          <w:rFonts w:cs="Calibri"/>
          <w:szCs w:val="24"/>
          <w:lang w:eastAsia="en-US" w:bidi="he-IL"/>
          <w14:ligatures w14:val="standardContextual"/>
        </w:rPr>
        <w:t>IČ 12058254</w:t>
      </w:r>
    </w:p>
    <w:p w14:paraId="62A8FEB0" w14:textId="77777777" w:rsidR="00E44382" w:rsidRPr="00F71F92" w:rsidRDefault="00E44382" w:rsidP="008A080F">
      <w:pPr>
        <w:pStyle w:val="Text"/>
        <w:jc w:val="left"/>
        <w:rPr>
          <w:rFonts w:cs="Calibri"/>
          <w:szCs w:val="24"/>
          <w:lang w:eastAsia="en-US" w:bidi="he-IL"/>
          <w14:ligatures w14:val="standardContextual"/>
        </w:rPr>
      </w:pPr>
    </w:p>
    <w:p w14:paraId="0920EF6E" w14:textId="1271E066" w:rsidR="00E44382" w:rsidRPr="00F71F92" w:rsidRDefault="00E44382" w:rsidP="00E44382">
      <w:pPr>
        <w:pStyle w:val="Nadpisodstavce1"/>
        <w:rPr>
          <w:szCs w:val="24"/>
        </w:rPr>
      </w:pPr>
      <w:r w:rsidRPr="00F71F92">
        <w:rPr>
          <w:szCs w:val="24"/>
        </w:rPr>
        <w:t>Předmět smlouvy</w:t>
      </w:r>
    </w:p>
    <w:p w14:paraId="74C731F6" w14:textId="5B6F273B" w:rsidR="00F362CA" w:rsidRDefault="00782124" w:rsidP="00E44382">
      <w:pPr>
        <w:pStyle w:val="Text"/>
        <w:rPr>
          <w:szCs w:val="24"/>
        </w:rPr>
      </w:pPr>
      <w:r>
        <w:rPr>
          <w:szCs w:val="24"/>
        </w:rPr>
        <w:t xml:space="preserve">Poradce poskytne Klientovi ve spolupráci s pracovníky Klienta a pracovníky zřizovatele </w:t>
      </w:r>
      <w:proofErr w:type="gramStart"/>
      <w:r>
        <w:rPr>
          <w:szCs w:val="24"/>
        </w:rPr>
        <w:t>Klienta</w:t>
      </w:r>
      <w:proofErr w:type="gramEnd"/>
      <w:r>
        <w:rPr>
          <w:szCs w:val="24"/>
        </w:rPr>
        <w:t xml:space="preserve"> jímž je </w:t>
      </w:r>
      <w:r w:rsidR="006251D3">
        <w:rPr>
          <w:szCs w:val="24"/>
        </w:rPr>
        <w:t xml:space="preserve">Liberecký kraj (dále jen „LK“), </w:t>
      </w:r>
      <w:r w:rsidR="00F362CA" w:rsidRPr="00F71F92">
        <w:rPr>
          <w:szCs w:val="24"/>
        </w:rPr>
        <w:t xml:space="preserve">ekonomické </w:t>
      </w:r>
      <w:r w:rsidR="00963AE1">
        <w:rPr>
          <w:szCs w:val="24"/>
        </w:rPr>
        <w:t xml:space="preserve">a účetní </w:t>
      </w:r>
      <w:r w:rsidR="006068D3" w:rsidRPr="00F71F92">
        <w:rPr>
          <w:szCs w:val="24"/>
        </w:rPr>
        <w:t>poradenství</w:t>
      </w:r>
      <w:r w:rsidR="006251D3">
        <w:rPr>
          <w:szCs w:val="24"/>
        </w:rPr>
        <w:t>,</w:t>
      </w:r>
      <w:r w:rsidR="006068D3" w:rsidRPr="00F71F92">
        <w:rPr>
          <w:szCs w:val="24"/>
        </w:rPr>
        <w:t xml:space="preserve"> </w:t>
      </w:r>
      <w:r w:rsidR="00F362CA">
        <w:rPr>
          <w:szCs w:val="24"/>
        </w:rPr>
        <w:t>v jehož rámci zajistí tyto činnosti:</w:t>
      </w:r>
    </w:p>
    <w:p w14:paraId="0B8A3E19" w14:textId="5B53FFE3" w:rsidR="00FA459A" w:rsidRDefault="00FA459A" w:rsidP="00BE0461">
      <w:pPr>
        <w:pStyle w:val="Psmenovnazarovnan"/>
        <w:tabs>
          <w:tab w:val="clear" w:pos="425"/>
          <w:tab w:val="left" w:pos="284"/>
        </w:tabs>
        <w:ind w:left="284" w:hanging="284"/>
      </w:pPr>
      <w:r>
        <w:t xml:space="preserve">zjistí stav </w:t>
      </w:r>
      <w:r w:rsidR="008A19CF">
        <w:t>zaúčtování účetních případů roku 2023;</w:t>
      </w:r>
    </w:p>
    <w:p w14:paraId="01483306" w14:textId="0EEFD612" w:rsidR="008A19CF" w:rsidRDefault="008A19CF" w:rsidP="00BE0461">
      <w:pPr>
        <w:pStyle w:val="Psmenovnazarovnan"/>
        <w:tabs>
          <w:tab w:val="clear" w:pos="425"/>
          <w:tab w:val="left" w:pos="284"/>
        </w:tabs>
        <w:ind w:left="284" w:hanging="284"/>
      </w:pPr>
      <w:r>
        <w:t>za</w:t>
      </w:r>
      <w:r w:rsidR="003B46A6">
        <w:t>dá</w:t>
      </w:r>
      <w:r>
        <w:t xml:space="preserve"> doúčtování </w:t>
      </w:r>
      <w:r w:rsidR="00D72391">
        <w:t xml:space="preserve">Poradcem zjištěných a </w:t>
      </w:r>
      <w:r>
        <w:t>nezaúčtovaných účetních případů</w:t>
      </w:r>
      <w:r w:rsidR="003B46A6">
        <w:t xml:space="preserve"> účetní Klienta</w:t>
      </w:r>
      <w:r>
        <w:t>;</w:t>
      </w:r>
    </w:p>
    <w:p w14:paraId="7443ECFA" w14:textId="7B2B116E" w:rsidR="006251D3" w:rsidRDefault="00D819E4" w:rsidP="00BE0461">
      <w:pPr>
        <w:pStyle w:val="Psmenovnazarovnan"/>
        <w:tabs>
          <w:tab w:val="clear" w:pos="425"/>
          <w:tab w:val="left" w:pos="284"/>
        </w:tabs>
        <w:ind w:left="284" w:hanging="284"/>
      </w:pPr>
      <w:r>
        <w:t>předá pracovníkovi Klienta údaje k vyúčtování příspěvku L</w:t>
      </w:r>
      <w:r w:rsidR="006251D3">
        <w:t>K poskytnutého z prostředků Ministerstva práce a sociálních věcí;</w:t>
      </w:r>
    </w:p>
    <w:p w14:paraId="74C3590D" w14:textId="2AEB6668" w:rsidR="00994434" w:rsidRDefault="00EC5D66" w:rsidP="00BE0461">
      <w:pPr>
        <w:pStyle w:val="Psmenovnazarovnan"/>
        <w:tabs>
          <w:tab w:val="clear" w:pos="425"/>
          <w:tab w:val="left" w:pos="284"/>
        </w:tabs>
        <w:ind w:left="284" w:hanging="284"/>
      </w:pPr>
      <w:r>
        <w:t>přezkoumá konečné stavy účtů roku 2022, neboli počáteční stavy účtů 2023</w:t>
      </w:r>
      <w:r w:rsidR="00994434">
        <w:t xml:space="preserve"> a zajistí zaúčtování </w:t>
      </w:r>
      <w:r w:rsidR="00D72391">
        <w:t xml:space="preserve">Poradcem případně zjištěných </w:t>
      </w:r>
      <w:r w:rsidR="00994434">
        <w:t>nedostatků v roce 2023;</w:t>
      </w:r>
    </w:p>
    <w:p w14:paraId="55E5EE02" w14:textId="41D1DBF3" w:rsidR="007F325C" w:rsidRDefault="007F325C" w:rsidP="00BE0461">
      <w:pPr>
        <w:pStyle w:val="Psmenovnazarovnan"/>
        <w:tabs>
          <w:tab w:val="clear" w:pos="425"/>
          <w:tab w:val="left" w:pos="284"/>
        </w:tabs>
        <w:ind w:left="284" w:hanging="284"/>
      </w:pPr>
      <w:r>
        <w:t>zajistí zaúčtování zjištěných inventarizačních rozdílů na základě podkladů z řádné inventury majetku</w:t>
      </w:r>
      <w:r w:rsidR="00E830D4">
        <w:t xml:space="preserve"> provedené Klientem k 31. 12. 2023 a zaúčtování dalších uzávěrkových operací za rok 2023;</w:t>
      </w:r>
      <w:r>
        <w:t xml:space="preserve"> </w:t>
      </w:r>
    </w:p>
    <w:p w14:paraId="61682CF5" w14:textId="7A212FF0" w:rsidR="00A07D7B" w:rsidRDefault="00994434" w:rsidP="00BE0461">
      <w:pPr>
        <w:pStyle w:val="Psmenovnazarovnan"/>
        <w:tabs>
          <w:tab w:val="clear" w:pos="425"/>
          <w:tab w:val="left" w:pos="284"/>
        </w:tabs>
        <w:ind w:left="284" w:hanging="284"/>
      </w:pPr>
      <w:r>
        <w:t>zajistí zpracování účetní závěrky</w:t>
      </w:r>
      <w:r w:rsidR="00A07D7B">
        <w:t xml:space="preserve"> a</w:t>
      </w:r>
      <w:r w:rsidR="005F35C6">
        <w:t xml:space="preserve"> zadá</w:t>
      </w:r>
      <w:r w:rsidR="00A07D7B">
        <w:t xml:space="preserve"> její </w:t>
      </w:r>
      <w:r w:rsidR="005F35C6">
        <w:t>přezkoumání</w:t>
      </w:r>
      <w:r w:rsidR="00A07D7B">
        <w:t xml:space="preserve"> auditorem sjednaným Klientem;</w:t>
      </w:r>
    </w:p>
    <w:p w14:paraId="056919B1" w14:textId="77777777" w:rsidR="001E204F" w:rsidRDefault="00A07D7B" w:rsidP="00BE0461">
      <w:pPr>
        <w:pStyle w:val="Psmenovnazarovnan"/>
        <w:tabs>
          <w:tab w:val="clear" w:pos="425"/>
          <w:tab w:val="left" w:pos="284"/>
        </w:tabs>
        <w:ind w:left="284" w:hanging="284"/>
      </w:pPr>
      <w:r>
        <w:t>ve spolupráci s externími poskytovateli software</w:t>
      </w:r>
      <w:r w:rsidR="001840C8">
        <w:t xml:space="preserve"> a mzdové agendy navrhne</w:t>
      </w:r>
      <w:r w:rsidR="001E204F">
        <w:t>,</w:t>
      </w:r>
      <w:r w:rsidR="001840C8">
        <w:t xml:space="preserve"> případně zajistí optimalizaci účtování bankovních výpisů a </w:t>
      </w:r>
      <w:r w:rsidR="001E204F">
        <w:t>měsíčních mezd;</w:t>
      </w:r>
    </w:p>
    <w:p w14:paraId="3ACDF156" w14:textId="77777777" w:rsidR="00717F63" w:rsidRDefault="001E204F" w:rsidP="00BE0461">
      <w:pPr>
        <w:pStyle w:val="Psmenovnazarovnan"/>
        <w:tabs>
          <w:tab w:val="clear" w:pos="425"/>
          <w:tab w:val="left" w:pos="284"/>
        </w:tabs>
        <w:ind w:left="284" w:hanging="284"/>
      </w:pPr>
      <w:r>
        <w:t xml:space="preserve">navrhne případně zajistí optimalizaci </w:t>
      </w:r>
      <w:r w:rsidR="00E13FF8">
        <w:t>účtování agend skladové evidence, provozní pokladny a depozitní pokladny</w:t>
      </w:r>
      <w:r w:rsidR="00717F63">
        <w:t>;</w:t>
      </w:r>
    </w:p>
    <w:p w14:paraId="1DED8896" w14:textId="3A9DA419" w:rsidR="00D819E4" w:rsidRDefault="00320F53" w:rsidP="00BE0461">
      <w:pPr>
        <w:pStyle w:val="Psmenovnazarovnan"/>
        <w:tabs>
          <w:tab w:val="clear" w:pos="425"/>
          <w:tab w:val="left" w:pos="284"/>
        </w:tabs>
        <w:ind w:left="284" w:hanging="284"/>
      </w:pPr>
      <w:r>
        <w:t xml:space="preserve">poskytne z vlastního podnětu nebo na žádost Klienta </w:t>
      </w:r>
      <w:r w:rsidR="00717F63">
        <w:t xml:space="preserve">další služby, na nichž se </w:t>
      </w:r>
      <w:r>
        <w:t xml:space="preserve">s </w:t>
      </w:r>
      <w:r w:rsidR="00717F63">
        <w:t>Klient</w:t>
      </w:r>
      <w:r>
        <w:t>em</w:t>
      </w:r>
      <w:r w:rsidR="00717F63">
        <w:t xml:space="preserve"> </w:t>
      </w:r>
      <w:r>
        <w:t xml:space="preserve">předem </w:t>
      </w:r>
      <w:r w:rsidR="00717F63">
        <w:t>dohod</w:t>
      </w:r>
      <w:r>
        <w:t>ne</w:t>
      </w:r>
      <w:r w:rsidR="00B03532">
        <w:t>.</w:t>
      </w:r>
      <w:r w:rsidR="001E204F">
        <w:t xml:space="preserve"> </w:t>
      </w:r>
      <w:r w:rsidR="00994434">
        <w:t xml:space="preserve">  </w:t>
      </w:r>
      <w:r w:rsidR="00EC5D66">
        <w:t xml:space="preserve"> </w:t>
      </w:r>
      <w:r w:rsidR="00782124">
        <w:t xml:space="preserve"> </w:t>
      </w:r>
      <w:r w:rsidR="00D819E4">
        <w:t xml:space="preserve"> </w:t>
      </w:r>
    </w:p>
    <w:p w14:paraId="2CDAE7DB" w14:textId="2439F5A0" w:rsidR="0061063B" w:rsidRPr="00F71F92" w:rsidRDefault="0061063B" w:rsidP="0061063B">
      <w:pPr>
        <w:pStyle w:val="Nadpisodstavce1"/>
        <w:rPr>
          <w:szCs w:val="24"/>
        </w:rPr>
      </w:pPr>
      <w:r w:rsidRPr="00F71F92">
        <w:rPr>
          <w:szCs w:val="24"/>
        </w:rPr>
        <w:t>Cena a vyúčtování služeb</w:t>
      </w:r>
    </w:p>
    <w:p w14:paraId="4CE8A303" w14:textId="68C4D467" w:rsidR="0061063B" w:rsidRPr="00F71F92" w:rsidRDefault="0061063B" w:rsidP="007D6ECE">
      <w:pPr>
        <w:pStyle w:val="Psmenovna"/>
        <w:numPr>
          <w:ilvl w:val="0"/>
          <w:numId w:val="63"/>
        </w:numPr>
        <w:tabs>
          <w:tab w:val="clear" w:pos="425"/>
          <w:tab w:val="left" w:pos="284"/>
        </w:tabs>
        <w:ind w:left="284" w:hanging="284"/>
      </w:pPr>
      <w:r w:rsidRPr="00F71F92">
        <w:t xml:space="preserve">Cena za poskytnuté služby se sjednává ve výši </w:t>
      </w:r>
      <w:r w:rsidR="00B03532">
        <w:t>5</w:t>
      </w:r>
      <w:r w:rsidRPr="00F71F92">
        <w:t>00 Kč za jednu hodinu</w:t>
      </w:r>
      <w:r w:rsidR="00C35333" w:rsidRPr="00F71F92">
        <w:t xml:space="preserve">. Cena zahrnuje veškeré související náklady. Poradce není plátce DPH, proto </w:t>
      </w:r>
      <w:r w:rsidR="000D55DC" w:rsidRPr="00F71F92">
        <w:t>se sjednanou cenou rozumí cena bez DPH</w:t>
      </w:r>
      <w:r w:rsidR="006A3847" w:rsidRPr="00F71F92">
        <w:t>, která je konečná.</w:t>
      </w:r>
    </w:p>
    <w:p w14:paraId="46A53238" w14:textId="2DB00DAD" w:rsidR="00BB0D3B" w:rsidRPr="00F71F92" w:rsidRDefault="006A3847" w:rsidP="00BE0461">
      <w:pPr>
        <w:pStyle w:val="Psmenovnazarovnan"/>
        <w:tabs>
          <w:tab w:val="clear" w:pos="425"/>
          <w:tab w:val="left" w:pos="284"/>
        </w:tabs>
        <w:ind w:left="284" w:hanging="284"/>
      </w:pPr>
      <w:r w:rsidRPr="00F71F92">
        <w:t>Poradce bude účtovat poskytnuté služby vždy za měsíc, ve kterém služby poskytnul</w:t>
      </w:r>
      <w:r w:rsidR="00B03F6C">
        <w:t>, a to na základě výkazu odpracovaných hodin, který bude přiložen k faktuře</w:t>
      </w:r>
      <w:r w:rsidRPr="00F71F92">
        <w:t xml:space="preserve">. </w:t>
      </w:r>
    </w:p>
    <w:p w14:paraId="5F2F42F3" w14:textId="77777777" w:rsidR="001D73C3" w:rsidRDefault="00BB0D3B" w:rsidP="00BE0461">
      <w:pPr>
        <w:pStyle w:val="Psmenovnazarovnan"/>
        <w:tabs>
          <w:tab w:val="clear" w:pos="425"/>
          <w:tab w:val="left" w:pos="284"/>
        </w:tabs>
        <w:ind w:left="284" w:hanging="284"/>
      </w:pPr>
      <w:r w:rsidRPr="00F71F92">
        <w:lastRenderedPageBreak/>
        <w:t xml:space="preserve">Poradce </w:t>
      </w:r>
      <w:r w:rsidR="00442E1C" w:rsidRPr="00F71F92">
        <w:t>je povinen vystavit a doručit Klientovi za příslušný měsíc fakturu. Klient je povinen fakturu uhradit ve lhůtě uvedené na faktuře.</w:t>
      </w:r>
    </w:p>
    <w:p w14:paraId="3AA50463" w14:textId="7B1EB386" w:rsidR="007D6ECE" w:rsidRPr="00F71F92" w:rsidRDefault="007D6ECE" w:rsidP="00BE0461">
      <w:pPr>
        <w:pStyle w:val="Psmenovnazarovnan"/>
        <w:tabs>
          <w:tab w:val="clear" w:pos="425"/>
          <w:tab w:val="left" w:pos="284"/>
        </w:tabs>
        <w:ind w:left="284" w:hanging="284"/>
      </w:pPr>
      <w:r>
        <w:t>P</w:t>
      </w:r>
      <w:r w:rsidR="00106B3A">
        <w:t>okud by v daném měsíci měla přesáhnou</w:t>
      </w:r>
      <w:r w:rsidR="00D4614A">
        <w:t>t</w:t>
      </w:r>
      <w:r w:rsidR="00106B3A">
        <w:t xml:space="preserve"> </w:t>
      </w:r>
      <w:r w:rsidR="00966738">
        <w:t xml:space="preserve">předpokládaná </w:t>
      </w:r>
      <w:r>
        <w:t xml:space="preserve">hodnota </w:t>
      </w:r>
      <w:r w:rsidR="00106B3A">
        <w:t xml:space="preserve">celkových </w:t>
      </w:r>
      <w:r>
        <w:t xml:space="preserve">poskytnutých služeb poradce </w:t>
      </w:r>
      <w:r w:rsidR="00106B3A">
        <w:t xml:space="preserve">200.000 Kč, </w:t>
      </w:r>
      <w:r w:rsidR="00D4614A">
        <w:t>potom Poradce může pokračovat v poskytování služeb pouze po předchozím souhlasu Klienta.</w:t>
      </w:r>
    </w:p>
    <w:p w14:paraId="578C5774" w14:textId="18048651" w:rsidR="005002D7" w:rsidRPr="00F71F92" w:rsidRDefault="005002D7" w:rsidP="001D73C3">
      <w:pPr>
        <w:pStyle w:val="Nadpisodstavce1"/>
        <w:rPr>
          <w:szCs w:val="24"/>
        </w:rPr>
      </w:pPr>
      <w:r w:rsidRPr="00F71F92">
        <w:rPr>
          <w:szCs w:val="24"/>
        </w:rPr>
        <w:t>Trvání smlouvy</w:t>
      </w:r>
    </w:p>
    <w:p w14:paraId="7E5B4F08" w14:textId="77777777" w:rsidR="00F3771F" w:rsidRPr="007F15F5" w:rsidRDefault="005002D7" w:rsidP="00BE4D21">
      <w:pPr>
        <w:pStyle w:val="Psmenovna"/>
        <w:numPr>
          <w:ilvl w:val="0"/>
          <w:numId w:val="65"/>
        </w:numPr>
        <w:tabs>
          <w:tab w:val="clear" w:pos="425"/>
          <w:tab w:val="left" w:pos="284"/>
        </w:tabs>
        <w:ind w:left="284" w:hanging="284"/>
      </w:pPr>
      <w:r w:rsidRPr="007F15F5">
        <w:t xml:space="preserve">Smlouva se uzavírá na dobu určitou do </w:t>
      </w:r>
      <w:r w:rsidR="00966738" w:rsidRPr="007F15F5">
        <w:t>30. 6. 2024</w:t>
      </w:r>
      <w:r w:rsidRPr="007F15F5">
        <w:t>.</w:t>
      </w:r>
    </w:p>
    <w:p w14:paraId="5170418A" w14:textId="77777777" w:rsidR="007F15F5" w:rsidRPr="007F15F5" w:rsidRDefault="00F3771F" w:rsidP="00BE4D21">
      <w:pPr>
        <w:pStyle w:val="Psmenovnazarovnan"/>
        <w:tabs>
          <w:tab w:val="clear" w:pos="425"/>
          <w:tab w:val="left" w:pos="284"/>
        </w:tabs>
        <w:ind w:left="284" w:hanging="284"/>
      </w:pPr>
      <w:r w:rsidRPr="007F15F5">
        <w:t>Smlouva může být ukončena před uplynutím lhůty uvedené v písm. a)</w:t>
      </w:r>
      <w:r w:rsidR="005002D7" w:rsidRPr="007F15F5">
        <w:t xml:space="preserve"> </w:t>
      </w:r>
    </w:p>
    <w:p w14:paraId="132497AF" w14:textId="77777777" w:rsidR="00B83BF0" w:rsidRDefault="00F3771F" w:rsidP="00B83BF0">
      <w:pPr>
        <w:pStyle w:val="Odrka-odsazen"/>
        <w:tabs>
          <w:tab w:val="left" w:pos="567"/>
        </w:tabs>
        <w:ind w:left="567" w:hanging="283"/>
      </w:pPr>
      <w:r>
        <w:t xml:space="preserve">dohodou, </w:t>
      </w:r>
    </w:p>
    <w:p w14:paraId="53DE10C4" w14:textId="1F085670" w:rsidR="005002D7" w:rsidRDefault="007F15F5" w:rsidP="00B83BF0">
      <w:pPr>
        <w:pStyle w:val="Odrka-odsazen"/>
        <w:tabs>
          <w:tab w:val="left" w:pos="567"/>
        </w:tabs>
        <w:ind w:left="567" w:hanging="283"/>
      </w:pPr>
      <w:r>
        <w:t xml:space="preserve">okamžitou výpovědí, kterékoliv ze stran, jestliže </w:t>
      </w:r>
      <w:r w:rsidR="00B83BF0">
        <w:t xml:space="preserve">Klient neplní podmínky </w:t>
      </w:r>
      <w:r w:rsidR="00632046">
        <w:t xml:space="preserve">této </w:t>
      </w:r>
      <w:r w:rsidR="00B83BF0">
        <w:t>smlouvy</w:t>
      </w:r>
      <w:r w:rsidR="00632046">
        <w:t>, nebo jestliže Poradce neposkytuje služby v dostatečné kvalitě nebo ve sjednaných lhůtách</w:t>
      </w:r>
      <w:r w:rsidR="00152DC5">
        <w:t>,</w:t>
      </w:r>
    </w:p>
    <w:p w14:paraId="2D8FCC48" w14:textId="446E53A9" w:rsidR="001D73C3" w:rsidRPr="00F71F92" w:rsidRDefault="001D73C3" w:rsidP="001D73C3">
      <w:pPr>
        <w:pStyle w:val="Nadpisodstavce1"/>
        <w:rPr>
          <w:szCs w:val="24"/>
        </w:rPr>
      </w:pPr>
      <w:r w:rsidRPr="00F71F92">
        <w:rPr>
          <w:szCs w:val="24"/>
        </w:rPr>
        <w:t>Ostatní ujednání</w:t>
      </w:r>
    </w:p>
    <w:p w14:paraId="0BCFD0F3" w14:textId="2AEF97B7" w:rsidR="001D73C3" w:rsidRPr="00F71F92" w:rsidRDefault="00D82F78" w:rsidP="00D82F78">
      <w:pPr>
        <w:pStyle w:val="Psmenovna"/>
        <w:numPr>
          <w:ilvl w:val="0"/>
          <w:numId w:val="67"/>
        </w:numPr>
        <w:tabs>
          <w:tab w:val="clear" w:pos="425"/>
          <w:tab w:val="left" w:pos="284"/>
        </w:tabs>
        <w:ind w:left="284" w:hanging="284"/>
      </w:pPr>
      <w:r>
        <w:t>Klient poskytne Poradci pracovní místo s</w:t>
      </w:r>
      <w:r w:rsidR="00F438C4">
        <w:t> </w:t>
      </w:r>
      <w:r>
        <w:t>počítačem</w:t>
      </w:r>
      <w:r w:rsidR="00F438C4">
        <w:t xml:space="preserve"> a zajistí pro něj </w:t>
      </w:r>
      <w:r>
        <w:t>přístupová práva</w:t>
      </w:r>
      <w:r w:rsidR="00F438C4">
        <w:t xml:space="preserve"> k programům, která jsou nezbytná k plnění smlouvy, a to včetně dálkového přístupu prostřednictvím vzdálené plochy. </w:t>
      </w:r>
      <w:r>
        <w:t xml:space="preserve"> </w:t>
      </w:r>
    </w:p>
    <w:p w14:paraId="48ECEDDF" w14:textId="4D079834" w:rsidR="005002D7" w:rsidRDefault="00CB3561" w:rsidP="00D82F78">
      <w:pPr>
        <w:pStyle w:val="Psmenovna"/>
        <w:numPr>
          <w:ilvl w:val="0"/>
          <w:numId w:val="65"/>
        </w:numPr>
        <w:tabs>
          <w:tab w:val="clear" w:pos="425"/>
          <w:tab w:val="left" w:pos="284"/>
        </w:tabs>
        <w:ind w:left="284" w:hanging="284"/>
      </w:pPr>
      <w:r>
        <w:t>Klient zajistí Poradci veškerou součinnost s pracovníky Klienta a externími dodavateli služeb, nezbytnou k plnění smlouvy Poradcem.</w:t>
      </w:r>
    </w:p>
    <w:p w14:paraId="65E80B38" w14:textId="076D7E59" w:rsidR="00D742E9" w:rsidRDefault="00CB3561" w:rsidP="00D82F78">
      <w:pPr>
        <w:pStyle w:val="Psmenovna"/>
        <w:numPr>
          <w:ilvl w:val="0"/>
          <w:numId w:val="65"/>
        </w:numPr>
        <w:tabs>
          <w:tab w:val="clear" w:pos="425"/>
          <w:tab w:val="left" w:pos="284"/>
        </w:tabs>
        <w:ind w:left="284" w:hanging="284"/>
      </w:pPr>
      <w:r>
        <w:t xml:space="preserve">Poradce </w:t>
      </w:r>
      <w:r w:rsidR="00D64CA2">
        <w:t xml:space="preserve">i Klient jsou si vědomi, že součinnost podle písm. b) nelze zajistit s ekonomkou Klienta z důvodu její nemoci a nedosažitelnosti. Dále jsou si vědomi, že účetní Klienta </w:t>
      </w:r>
      <w:r w:rsidR="0088719F">
        <w:t xml:space="preserve">je zaměstnána cca jeden měsíc s tím, že není detailně seznámena s účetnictvím Klienta ani s účetním programem a že ani další pracovníci </w:t>
      </w:r>
      <w:r w:rsidR="00D742E9">
        <w:t>nejsou dostatečně znalí vazeb mezi jimi zpracovávanými agendami a účetnictvím Klienta.</w:t>
      </w:r>
      <w:r w:rsidR="00181021">
        <w:t xml:space="preserve"> Poradce i Klient jsou si </w:t>
      </w:r>
      <w:r w:rsidR="00E43262">
        <w:t xml:space="preserve">také </w:t>
      </w:r>
      <w:r w:rsidR="00181021">
        <w:t xml:space="preserve">vědomi, že Poradce </w:t>
      </w:r>
      <w:r w:rsidR="001B6DDB">
        <w:t>není z titulu své dosavadní praxe znalý žádného z programů používaný</w:t>
      </w:r>
      <w:r w:rsidR="00E43262">
        <w:t>ch</w:t>
      </w:r>
      <w:r w:rsidR="001B6DDB">
        <w:t xml:space="preserve"> Klientem a je v tom odkázaný na znalosti pracovníků Klienta, externích dodavatelů programů a vlastní schopnost </w:t>
      </w:r>
      <w:r w:rsidR="00A325D6">
        <w:t>naučit se základní funkcionality a obsluhu těchto programů.</w:t>
      </w:r>
    </w:p>
    <w:p w14:paraId="039E5C09" w14:textId="4CC2A1A3" w:rsidR="00CB3561" w:rsidRDefault="00D742E9" w:rsidP="00D82F78">
      <w:pPr>
        <w:pStyle w:val="Psmenovna"/>
        <w:numPr>
          <w:ilvl w:val="0"/>
          <w:numId w:val="65"/>
        </w:numPr>
        <w:tabs>
          <w:tab w:val="clear" w:pos="425"/>
          <w:tab w:val="left" w:pos="284"/>
        </w:tabs>
        <w:ind w:left="284" w:hanging="284"/>
      </w:pPr>
      <w:r>
        <w:t xml:space="preserve">Poradce i Klient jsou si vědomi, že s ohledem na skutečnosti uvedené v písm. c) </w:t>
      </w:r>
      <w:r w:rsidR="00B26A82">
        <w:t>není možné Poradcem garantovat plnění běžných lhůt stanovených LK k poskytování dokumentů zahrnující údaje podložené správ</w:t>
      </w:r>
      <w:r w:rsidR="00181021">
        <w:t>ně vedeným účetnictvím.</w:t>
      </w:r>
      <w:r w:rsidR="002754BE">
        <w:t xml:space="preserve"> Poradce také ze stejných důvodů </w:t>
      </w:r>
      <w:r w:rsidR="00672382">
        <w:t>nemůže garantovat, že zjistí veškeré nesprávnosti v účetní evidenci za roky 2022 a 2023.</w:t>
      </w:r>
      <w:r w:rsidR="00B26A82">
        <w:t xml:space="preserve"> </w:t>
      </w:r>
      <w:r w:rsidR="00D64CA2">
        <w:t xml:space="preserve"> </w:t>
      </w:r>
    </w:p>
    <w:p w14:paraId="4F34D29A" w14:textId="778EC528" w:rsidR="00F71F92" w:rsidRDefault="00F71F92" w:rsidP="00D82F78">
      <w:pPr>
        <w:pStyle w:val="Psmenovna"/>
        <w:numPr>
          <w:ilvl w:val="0"/>
          <w:numId w:val="65"/>
        </w:numPr>
        <w:tabs>
          <w:tab w:val="clear" w:pos="425"/>
          <w:tab w:val="left" w:pos="284"/>
        </w:tabs>
        <w:ind w:left="284" w:hanging="284"/>
      </w:pPr>
      <w:r>
        <w:t>Tato smlouva je účinná dnem jejího podpisu oběma jejími účastníky.</w:t>
      </w:r>
    </w:p>
    <w:p w14:paraId="76DD7D0D" w14:textId="77777777" w:rsidR="0017704E" w:rsidRPr="00F71F92" w:rsidRDefault="0017704E" w:rsidP="001D73C3">
      <w:pPr>
        <w:pStyle w:val="Text"/>
        <w:rPr>
          <w:szCs w:val="24"/>
        </w:rPr>
      </w:pPr>
    </w:p>
    <w:p w14:paraId="66D986AB" w14:textId="04B30A09" w:rsidR="00380956" w:rsidRPr="00F71F92" w:rsidRDefault="00380956" w:rsidP="001D73C3">
      <w:pPr>
        <w:pStyle w:val="Text"/>
        <w:rPr>
          <w:szCs w:val="24"/>
        </w:rPr>
      </w:pPr>
      <w:r w:rsidRPr="00F71F92">
        <w:rPr>
          <w:szCs w:val="24"/>
        </w:rPr>
        <w:t>V</w:t>
      </w:r>
      <w:r w:rsidR="00A325D6">
        <w:rPr>
          <w:szCs w:val="24"/>
        </w:rPr>
        <w:t> Jablonci nad Nisou</w:t>
      </w:r>
      <w:r w:rsidRPr="00F71F92">
        <w:rPr>
          <w:szCs w:val="24"/>
        </w:rPr>
        <w:t xml:space="preserve"> dne</w:t>
      </w:r>
      <w:r w:rsidR="00E56FE6" w:rsidRPr="00F71F92">
        <w:rPr>
          <w:szCs w:val="24"/>
        </w:rPr>
        <w:t xml:space="preserve"> </w:t>
      </w:r>
      <w:r w:rsidR="00A325D6">
        <w:rPr>
          <w:szCs w:val="24"/>
        </w:rPr>
        <w:t>1. 2. 2024</w:t>
      </w:r>
    </w:p>
    <w:p w14:paraId="3BA1308E" w14:textId="77777777" w:rsidR="005751EE" w:rsidRPr="00F71F92" w:rsidRDefault="005751EE" w:rsidP="001D73C3">
      <w:pPr>
        <w:pStyle w:val="Text"/>
        <w:rPr>
          <w:szCs w:val="24"/>
        </w:rPr>
      </w:pPr>
    </w:p>
    <w:p w14:paraId="6E383D29" w14:textId="77777777" w:rsidR="00E56FE6" w:rsidRPr="00F71F92" w:rsidRDefault="00E56FE6" w:rsidP="001D73C3">
      <w:pPr>
        <w:pStyle w:val="Text"/>
        <w:rPr>
          <w:szCs w:val="24"/>
        </w:rPr>
      </w:pPr>
    </w:p>
    <w:p w14:paraId="39A970CC" w14:textId="5A36A29D" w:rsidR="00894932" w:rsidRPr="00F71F92" w:rsidRDefault="00894932" w:rsidP="00894932">
      <w:pPr>
        <w:pStyle w:val="Text"/>
        <w:tabs>
          <w:tab w:val="center" w:pos="2268"/>
          <w:tab w:val="center" w:pos="6804"/>
        </w:tabs>
        <w:spacing w:after="0"/>
        <w:rPr>
          <w:szCs w:val="24"/>
        </w:rPr>
      </w:pPr>
      <w:r w:rsidRPr="00F71F92">
        <w:rPr>
          <w:szCs w:val="24"/>
        </w:rPr>
        <w:tab/>
        <w:t>…………………………………………………</w:t>
      </w:r>
      <w:r w:rsidRPr="00F71F92">
        <w:rPr>
          <w:szCs w:val="24"/>
        </w:rPr>
        <w:tab/>
        <w:t>…………………………………………………</w:t>
      </w:r>
    </w:p>
    <w:p w14:paraId="5A0C27EF" w14:textId="4F2D57D1" w:rsidR="006A3847" w:rsidRPr="0017704E" w:rsidRDefault="00894932" w:rsidP="0017704E">
      <w:pPr>
        <w:pStyle w:val="Text"/>
        <w:tabs>
          <w:tab w:val="center" w:pos="2268"/>
          <w:tab w:val="center" w:pos="6804"/>
        </w:tabs>
        <w:rPr>
          <w:szCs w:val="24"/>
        </w:rPr>
      </w:pPr>
      <w:r w:rsidRPr="00F71F92">
        <w:rPr>
          <w:szCs w:val="24"/>
        </w:rPr>
        <w:tab/>
      </w:r>
      <w:r w:rsidR="00A325D6">
        <w:t>Mgr. Marcela Štáfová, ředitelka</w:t>
      </w:r>
      <w:r w:rsidRPr="00F71F92">
        <w:rPr>
          <w:szCs w:val="24"/>
        </w:rPr>
        <w:tab/>
        <w:t>RNDr. Michal Hron</w:t>
      </w:r>
    </w:p>
    <w:sectPr w:rsidR="006A3847" w:rsidRPr="001770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A7E97" w14:textId="77777777" w:rsidR="00AD5E30" w:rsidRDefault="00AD5E30" w:rsidP="007B3D65">
      <w:r>
        <w:separator/>
      </w:r>
    </w:p>
  </w:endnote>
  <w:endnote w:type="continuationSeparator" w:id="0">
    <w:p w14:paraId="3C916B58" w14:textId="77777777" w:rsidR="00AD5E30" w:rsidRDefault="00AD5E30" w:rsidP="007B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6294477"/>
      <w:docPartObj>
        <w:docPartGallery w:val="Page Numbers (Bottom of Page)"/>
        <w:docPartUnique/>
      </w:docPartObj>
    </w:sdtPr>
    <w:sdtContent>
      <w:p w14:paraId="4821FEB7" w14:textId="6EDACCB5" w:rsidR="007B3D65" w:rsidRDefault="007B3D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1D2BD5" w14:textId="77777777" w:rsidR="007B3D65" w:rsidRDefault="007B3D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FC04B" w14:textId="77777777" w:rsidR="00AD5E30" w:rsidRDefault="00AD5E30" w:rsidP="007B3D65">
      <w:r>
        <w:separator/>
      </w:r>
    </w:p>
  </w:footnote>
  <w:footnote w:type="continuationSeparator" w:id="0">
    <w:p w14:paraId="27EC4D5C" w14:textId="77777777" w:rsidR="00AD5E30" w:rsidRDefault="00AD5E30" w:rsidP="007B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7454"/>
    <w:multiLevelType w:val="hybridMultilevel"/>
    <w:tmpl w:val="3E0468F2"/>
    <w:lvl w:ilvl="0" w:tplc="0D48DC4E">
      <w:start w:val="1"/>
      <w:numFmt w:val="decimal"/>
      <w:lvlText w:val="%1."/>
      <w:lvlJc w:val="left"/>
      <w:pPr>
        <w:ind w:left="501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4FB0E29"/>
    <w:multiLevelType w:val="hybridMultilevel"/>
    <w:tmpl w:val="EF72880C"/>
    <w:lvl w:ilvl="0" w:tplc="63DEB098">
      <w:start w:val="1"/>
      <w:numFmt w:val="decimal"/>
      <w:pStyle w:val="slovn1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62CA9"/>
    <w:multiLevelType w:val="hybridMultilevel"/>
    <w:tmpl w:val="9946B83E"/>
    <w:lvl w:ilvl="0" w:tplc="49661A72">
      <w:start w:val="1"/>
      <w:numFmt w:val="decimal"/>
      <w:pStyle w:val="slovn10"/>
      <w:lvlText w:val="%1)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44BAD"/>
    <w:multiLevelType w:val="hybridMultilevel"/>
    <w:tmpl w:val="E55A48B0"/>
    <w:lvl w:ilvl="0" w:tplc="F436660A">
      <w:start w:val="1"/>
      <w:numFmt w:val="bullet"/>
      <w:pStyle w:val="Odrka-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1620E"/>
    <w:multiLevelType w:val="hybridMultilevel"/>
    <w:tmpl w:val="661CDAA8"/>
    <w:lvl w:ilvl="0" w:tplc="F530DC9E">
      <w:start w:val="1"/>
      <w:numFmt w:val="decimal"/>
      <w:pStyle w:val="Nadpisodstavce1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0C2A"/>
    <w:multiLevelType w:val="hybridMultilevel"/>
    <w:tmpl w:val="86EEF412"/>
    <w:lvl w:ilvl="0" w:tplc="DC1CE1A6">
      <w:start w:val="1"/>
      <w:numFmt w:val="bullet"/>
      <w:pStyle w:val="Odrkapunti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72BFE"/>
    <w:multiLevelType w:val="hybridMultilevel"/>
    <w:tmpl w:val="78D29E2C"/>
    <w:lvl w:ilvl="0" w:tplc="BDCA87B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82AC0"/>
    <w:multiLevelType w:val="hybridMultilevel"/>
    <w:tmpl w:val="BD9A7028"/>
    <w:lvl w:ilvl="0" w:tplc="D99EFFFA">
      <w:start w:val="1"/>
      <w:numFmt w:val="lowerLetter"/>
      <w:pStyle w:val="Psmenovna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6445">
    <w:abstractNumId w:val="6"/>
  </w:num>
  <w:num w:numId="2" w16cid:durableId="488207900">
    <w:abstractNumId w:val="6"/>
  </w:num>
  <w:num w:numId="3" w16cid:durableId="1724981107">
    <w:abstractNumId w:val="6"/>
  </w:num>
  <w:num w:numId="4" w16cid:durableId="201676017">
    <w:abstractNumId w:val="6"/>
  </w:num>
  <w:num w:numId="5" w16cid:durableId="1943368731">
    <w:abstractNumId w:val="6"/>
  </w:num>
  <w:num w:numId="6" w16cid:durableId="598417371">
    <w:abstractNumId w:val="6"/>
  </w:num>
  <w:num w:numId="7" w16cid:durableId="384765973">
    <w:abstractNumId w:val="2"/>
  </w:num>
  <w:num w:numId="8" w16cid:durableId="909653216">
    <w:abstractNumId w:val="1"/>
  </w:num>
  <w:num w:numId="9" w16cid:durableId="1510757449">
    <w:abstractNumId w:val="1"/>
  </w:num>
  <w:num w:numId="10" w16cid:durableId="1711373836">
    <w:abstractNumId w:val="1"/>
  </w:num>
  <w:num w:numId="11" w16cid:durableId="2018073644">
    <w:abstractNumId w:val="1"/>
  </w:num>
  <w:num w:numId="12" w16cid:durableId="1612930639">
    <w:abstractNumId w:val="2"/>
  </w:num>
  <w:num w:numId="13" w16cid:durableId="170141590">
    <w:abstractNumId w:val="2"/>
  </w:num>
  <w:num w:numId="14" w16cid:durableId="554006305">
    <w:abstractNumId w:val="1"/>
  </w:num>
  <w:num w:numId="15" w16cid:durableId="900869249">
    <w:abstractNumId w:val="1"/>
  </w:num>
  <w:num w:numId="16" w16cid:durableId="243807564">
    <w:abstractNumId w:val="2"/>
  </w:num>
  <w:num w:numId="17" w16cid:durableId="486285774">
    <w:abstractNumId w:val="1"/>
  </w:num>
  <w:num w:numId="18" w16cid:durableId="1215771093">
    <w:abstractNumId w:val="2"/>
  </w:num>
  <w:num w:numId="19" w16cid:durableId="509370684">
    <w:abstractNumId w:val="1"/>
  </w:num>
  <w:num w:numId="20" w16cid:durableId="607854655">
    <w:abstractNumId w:val="1"/>
  </w:num>
  <w:num w:numId="21" w16cid:durableId="1056007645">
    <w:abstractNumId w:val="2"/>
  </w:num>
  <w:num w:numId="22" w16cid:durableId="978534893">
    <w:abstractNumId w:val="1"/>
  </w:num>
  <w:num w:numId="23" w16cid:durableId="413673761">
    <w:abstractNumId w:val="2"/>
  </w:num>
  <w:num w:numId="24" w16cid:durableId="120268060">
    <w:abstractNumId w:val="1"/>
  </w:num>
  <w:num w:numId="25" w16cid:durableId="1564487978">
    <w:abstractNumId w:val="2"/>
  </w:num>
  <w:num w:numId="26" w16cid:durableId="677196233">
    <w:abstractNumId w:val="1"/>
  </w:num>
  <w:num w:numId="27" w16cid:durableId="2111318819">
    <w:abstractNumId w:val="2"/>
  </w:num>
  <w:num w:numId="28" w16cid:durableId="1496646418">
    <w:abstractNumId w:val="1"/>
  </w:num>
  <w:num w:numId="29" w16cid:durableId="2128697777">
    <w:abstractNumId w:val="1"/>
  </w:num>
  <w:num w:numId="30" w16cid:durableId="1633637019">
    <w:abstractNumId w:val="2"/>
  </w:num>
  <w:num w:numId="31" w16cid:durableId="1978487277">
    <w:abstractNumId w:val="1"/>
  </w:num>
  <w:num w:numId="32" w16cid:durableId="942422120">
    <w:abstractNumId w:val="2"/>
  </w:num>
  <w:num w:numId="33" w16cid:durableId="130905565">
    <w:abstractNumId w:val="7"/>
  </w:num>
  <w:num w:numId="34" w16cid:durableId="1933859506">
    <w:abstractNumId w:val="3"/>
  </w:num>
  <w:num w:numId="35" w16cid:durableId="1499879499">
    <w:abstractNumId w:val="5"/>
  </w:num>
  <w:num w:numId="36" w16cid:durableId="2103799406">
    <w:abstractNumId w:val="0"/>
  </w:num>
  <w:num w:numId="37" w16cid:durableId="1792552196">
    <w:abstractNumId w:val="4"/>
  </w:num>
  <w:num w:numId="38" w16cid:durableId="961152516">
    <w:abstractNumId w:val="4"/>
  </w:num>
  <w:num w:numId="39" w16cid:durableId="1622345418">
    <w:abstractNumId w:val="4"/>
  </w:num>
  <w:num w:numId="40" w16cid:durableId="920793224">
    <w:abstractNumId w:val="4"/>
  </w:num>
  <w:num w:numId="41" w16cid:durableId="625619649">
    <w:abstractNumId w:val="4"/>
  </w:num>
  <w:num w:numId="42" w16cid:durableId="1502618952">
    <w:abstractNumId w:val="4"/>
  </w:num>
  <w:num w:numId="43" w16cid:durableId="2025597266">
    <w:abstractNumId w:val="4"/>
  </w:num>
  <w:num w:numId="44" w16cid:durableId="1150093755">
    <w:abstractNumId w:val="7"/>
  </w:num>
  <w:num w:numId="45" w16cid:durableId="1864590016">
    <w:abstractNumId w:val="7"/>
  </w:num>
  <w:num w:numId="46" w16cid:durableId="175967148">
    <w:abstractNumId w:val="4"/>
  </w:num>
  <w:num w:numId="47" w16cid:durableId="359940693">
    <w:abstractNumId w:val="1"/>
  </w:num>
  <w:num w:numId="48" w16cid:durableId="1841502994">
    <w:abstractNumId w:val="2"/>
  </w:num>
  <w:num w:numId="49" w16cid:durableId="1031809105">
    <w:abstractNumId w:val="1"/>
  </w:num>
  <w:num w:numId="50" w16cid:durableId="1966496612">
    <w:abstractNumId w:val="2"/>
  </w:num>
  <w:num w:numId="51" w16cid:durableId="1459647869">
    <w:abstractNumId w:val="7"/>
  </w:num>
  <w:num w:numId="52" w16cid:durableId="2046560470">
    <w:abstractNumId w:val="7"/>
  </w:num>
  <w:num w:numId="53" w16cid:durableId="634457649">
    <w:abstractNumId w:val="7"/>
  </w:num>
  <w:num w:numId="54" w16cid:durableId="828059584">
    <w:abstractNumId w:val="3"/>
  </w:num>
  <w:num w:numId="55" w16cid:durableId="1160123952">
    <w:abstractNumId w:val="5"/>
  </w:num>
  <w:num w:numId="56" w16cid:durableId="319844457">
    <w:abstractNumId w:val="5"/>
  </w:num>
  <w:num w:numId="57" w16cid:durableId="1171486831">
    <w:abstractNumId w:val="3"/>
  </w:num>
  <w:num w:numId="58" w16cid:durableId="361327139">
    <w:abstractNumId w:val="4"/>
  </w:num>
  <w:num w:numId="59" w16cid:durableId="1285649531">
    <w:abstractNumId w:val="2"/>
    <w:lvlOverride w:ilvl="0">
      <w:startOverride w:val="1"/>
    </w:lvlOverride>
  </w:num>
  <w:num w:numId="60" w16cid:durableId="323432765">
    <w:abstractNumId w:val="7"/>
  </w:num>
  <w:num w:numId="61" w16cid:durableId="1512915204">
    <w:abstractNumId w:val="7"/>
    <w:lvlOverride w:ilvl="0">
      <w:startOverride w:val="1"/>
    </w:lvlOverride>
  </w:num>
  <w:num w:numId="62" w16cid:durableId="1791127056">
    <w:abstractNumId w:val="7"/>
  </w:num>
  <w:num w:numId="63" w16cid:durableId="201526125">
    <w:abstractNumId w:val="7"/>
    <w:lvlOverride w:ilvl="0">
      <w:startOverride w:val="1"/>
    </w:lvlOverride>
  </w:num>
  <w:num w:numId="64" w16cid:durableId="244343457">
    <w:abstractNumId w:val="7"/>
  </w:num>
  <w:num w:numId="65" w16cid:durableId="1207566373">
    <w:abstractNumId w:val="7"/>
    <w:lvlOverride w:ilvl="0">
      <w:startOverride w:val="1"/>
    </w:lvlOverride>
  </w:num>
  <w:num w:numId="66" w16cid:durableId="561528320">
    <w:abstractNumId w:val="7"/>
  </w:num>
  <w:num w:numId="67" w16cid:durableId="1980840743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37"/>
    <w:rsid w:val="000026BD"/>
    <w:rsid w:val="000056B9"/>
    <w:rsid w:val="0000658B"/>
    <w:rsid w:val="00014DB2"/>
    <w:rsid w:val="00056DE4"/>
    <w:rsid w:val="00074B38"/>
    <w:rsid w:val="000B63CA"/>
    <w:rsid w:val="000D55DC"/>
    <w:rsid w:val="00106B3A"/>
    <w:rsid w:val="00117C67"/>
    <w:rsid w:val="00124E0B"/>
    <w:rsid w:val="00135144"/>
    <w:rsid w:val="00145BA0"/>
    <w:rsid w:val="00152DC5"/>
    <w:rsid w:val="0017704E"/>
    <w:rsid w:val="00181021"/>
    <w:rsid w:val="001840C8"/>
    <w:rsid w:val="001B6DDB"/>
    <w:rsid w:val="001D73C3"/>
    <w:rsid w:val="001E204F"/>
    <w:rsid w:val="00273EF2"/>
    <w:rsid w:val="002754BE"/>
    <w:rsid w:val="003066B6"/>
    <w:rsid w:val="00320F53"/>
    <w:rsid w:val="00380956"/>
    <w:rsid w:val="00381CD2"/>
    <w:rsid w:val="003A3087"/>
    <w:rsid w:val="003B46A6"/>
    <w:rsid w:val="00425533"/>
    <w:rsid w:val="00442E1C"/>
    <w:rsid w:val="00476148"/>
    <w:rsid w:val="00492EEC"/>
    <w:rsid w:val="004B397D"/>
    <w:rsid w:val="005002D7"/>
    <w:rsid w:val="00504DE2"/>
    <w:rsid w:val="005105E0"/>
    <w:rsid w:val="005578B1"/>
    <w:rsid w:val="005751EE"/>
    <w:rsid w:val="005864F1"/>
    <w:rsid w:val="005B328B"/>
    <w:rsid w:val="005C2388"/>
    <w:rsid w:val="005F35C6"/>
    <w:rsid w:val="006068D3"/>
    <w:rsid w:val="0061063B"/>
    <w:rsid w:val="006120E0"/>
    <w:rsid w:val="00623209"/>
    <w:rsid w:val="00623453"/>
    <w:rsid w:val="006251D3"/>
    <w:rsid w:val="00632046"/>
    <w:rsid w:val="00637A37"/>
    <w:rsid w:val="00656195"/>
    <w:rsid w:val="0066776E"/>
    <w:rsid w:val="00672382"/>
    <w:rsid w:val="006A3847"/>
    <w:rsid w:val="006E5AB9"/>
    <w:rsid w:val="0070537F"/>
    <w:rsid w:val="00717F63"/>
    <w:rsid w:val="00735583"/>
    <w:rsid w:val="00743B03"/>
    <w:rsid w:val="007444E4"/>
    <w:rsid w:val="00757796"/>
    <w:rsid w:val="007630C4"/>
    <w:rsid w:val="007746C1"/>
    <w:rsid w:val="00782124"/>
    <w:rsid w:val="007B3D65"/>
    <w:rsid w:val="007D6ECE"/>
    <w:rsid w:val="007F15F5"/>
    <w:rsid w:val="007F325C"/>
    <w:rsid w:val="00804733"/>
    <w:rsid w:val="008052F5"/>
    <w:rsid w:val="008173BF"/>
    <w:rsid w:val="0088719F"/>
    <w:rsid w:val="00894932"/>
    <w:rsid w:val="008A080F"/>
    <w:rsid w:val="008A19CF"/>
    <w:rsid w:val="008E1602"/>
    <w:rsid w:val="008E2951"/>
    <w:rsid w:val="0094759C"/>
    <w:rsid w:val="009545AB"/>
    <w:rsid w:val="00963AE1"/>
    <w:rsid w:val="00966738"/>
    <w:rsid w:val="00994434"/>
    <w:rsid w:val="009C6665"/>
    <w:rsid w:val="009D6F39"/>
    <w:rsid w:val="00A07D7B"/>
    <w:rsid w:val="00A325D6"/>
    <w:rsid w:val="00A536A5"/>
    <w:rsid w:val="00A5491D"/>
    <w:rsid w:val="00A74E43"/>
    <w:rsid w:val="00AC554A"/>
    <w:rsid w:val="00AD3F7B"/>
    <w:rsid w:val="00AD5E30"/>
    <w:rsid w:val="00AE5680"/>
    <w:rsid w:val="00B03532"/>
    <w:rsid w:val="00B03F6C"/>
    <w:rsid w:val="00B13E6E"/>
    <w:rsid w:val="00B26201"/>
    <w:rsid w:val="00B26A82"/>
    <w:rsid w:val="00B76935"/>
    <w:rsid w:val="00B83BF0"/>
    <w:rsid w:val="00BB0D3B"/>
    <w:rsid w:val="00BE0461"/>
    <w:rsid w:val="00BE4D21"/>
    <w:rsid w:val="00C04237"/>
    <w:rsid w:val="00C35333"/>
    <w:rsid w:val="00C43C0E"/>
    <w:rsid w:val="00C65029"/>
    <w:rsid w:val="00CB3561"/>
    <w:rsid w:val="00CD45F7"/>
    <w:rsid w:val="00D309AF"/>
    <w:rsid w:val="00D4546B"/>
    <w:rsid w:val="00D4614A"/>
    <w:rsid w:val="00D50BD6"/>
    <w:rsid w:val="00D51AB5"/>
    <w:rsid w:val="00D6071F"/>
    <w:rsid w:val="00D64CA2"/>
    <w:rsid w:val="00D72391"/>
    <w:rsid w:val="00D742E9"/>
    <w:rsid w:val="00D819E4"/>
    <w:rsid w:val="00D82F78"/>
    <w:rsid w:val="00D87CF9"/>
    <w:rsid w:val="00E13FF8"/>
    <w:rsid w:val="00E161D8"/>
    <w:rsid w:val="00E37E75"/>
    <w:rsid w:val="00E43262"/>
    <w:rsid w:val="00E44382"/>
    <w:rsid w:val="00E56FE6"/>
    <w:rsid w:val="00E830D4"/>
    <w:rsid w:val="00EA255F"/>
    <w:rsid w:val="00EA412C"/>
    <w:rsid w:val="00EA5538"/>
    <w:rsid w:val="00EC5D66"/>
    <w:rsid w:val="00F362CA"/>
    <w:rsid w:val="00F3771F"/>
    <w:rsid w:val="00F438C4"/>
    <w:rsid w:val="00F53F5E"/>
    <w:rsid w:val="00F71DCC"/>
    <w:rsid w:val="00F71F92"/>
    <w:rsid w:val="00F87449"/>
    <w:rsid w:val="00FA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CC31"/>
  <w15:chartTrackingRefBased/>
  <w15:docId w15:val="{645D2B44-6B40-4F96-9BC3-8682D49D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029"/>
    <w:pPr>
      <w:spacing w:after="0"/>
    </w:pPr>
    <w:rPr>
      <w:rFonts w:cs="Times New Roman"/>
      <w:kern w:val="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qFormat/>
    <w:rsid w:val="00C65029"/>
    <w:pPr>
      <w:spacing w:after="120"/>
      <w:jc w:val="both"/>
    </w:pPr>
  </w:style>
  <w:style w:type="paragraph" w:customStyle="1" w:styleId="Textodsazen">
    <w:name w:val="Text odsazený"/>
    <w:basedOn w:val="Text"/>
    <w:qFormat/>
    <w:rsid w:val="00C65029"/>
    <w:pPr>
      <w:ind w:firstLine="425"/>
    </w:pPr>
  </w:style>
  <w:style w:type="paragraph" w:customStyle="1" w:styleId="slovn1">
    <w:name w:val="Číslování 1."/>
    <w:basedOn w:val="Text"/>
    <w:qFormat/>
    <w:rsid w:val="00C65029"/>
    <w:pPr>
      <w:numPr>
        <w:numId w:val="49"/>
      </w:numPr>
      <w:tabs>
        <w:tab w:val="left" w:pos="425"/>
      </w:tabs>
    </w:pPr>
  </w:style>
  <w:style w:type="paragraph" w:customStyle="1" w:styleId="slovn10">
    <w:name w:val="Číslování 1)"/>
    <w:basedOn w:val="Text"/>
    <w:qFormat/>
    <w:rsid w:val="00C65029"/>
    <w:pPr>
      <w:numPr>
        <w:numId w:val="50"/>
      </w:numPr>
    </w:pPr>
  </w:style>
  <w:style w:type="paragraph" w:customStyle="1" w:styleId="slovn1zarovnan">
    <w:name w:val="Číslování 1. zarovnané"/>
    <w:basedOn w:val="slovn1"/>
    <w:qFormat/>
    <w:rsid w:val="00C65029"/>
    <w:pPr>
      <w:ind w:left="425" w:hanging="425"/>
    </w:pPr>
  </w:style>
  <w:style w:type="paragraph" w:styleId="Odstavecseseznamem">
    <w:name w:val="List Paragraph"/>
    <w:basedOn w:val="Normln"/>
    <w:uiPriority w:val="34"/>
    <w:qFormat/>
    <w:rsid w:val="00C65029"/>
    <w:pPr>
      <w:ind w:left="720"/>
      <w:contextualSpacing/>
    </w:pPr>
  </w:style>
  <w:style w:type="paragraph" w:customStyle="1" w:styleId="slovn1zarovnan0">
    <w:name w:val="Číslování 1) zarovnané"/>
    <w:basedOn w:val="slovn10"/>
    <w:qFormat/>
    <w:rsid w:val="00C65029"/>
    <w:pPr>
      <w:ind w:left="425" w:hanging="425"/>
    </w:pPr>
  </w:style>
  <w:style w:type="paragraph" w:customStyle="1" w:styleId="Psmenovna">
    <w:name w:val="Písmenování a)"/>
    <w:basedOn w:val="Text"/>
    <w:qFormat/>
    <w:rsid w:val="00C65029"/>
    <w:pPr>
      <w:numPr>
        <w:numId w:val="53"/>
      </w:numPr>
      <w:tabs>
        <w:tab w:val="left" w:pos="425"/>
      </w:tabs>
    </w:pPr>
  </w:style>
  <w:style w:type="paragraph" w:customStyle="1" w:styleId="Psmenovnazarovnan">
    <w:name w:val="Písmenování a) zarovnané"/>
    <w:basedOn w:val="Psmenovna"/>
    <w:qFormat/>
    <w:rsid w:val="00C65029"/>
  </w:style>
  <w:style w:type="paragraph" w:customStyle="1" w:styleId="Psmenovnaodsazen">
    <w:name w:val="Písmenování a) odsazené"/>
    <w:basedOn w:val="Psmenovnazarovnan"/>
    <w:qFormat/>
    <w:rsid w:val="00C65029"/>
    <w:pPr>
      <w:tabs>
        <w:tab w:val="clear" w:pos="425"/>
        <w:tab w:val="left" w:pos="851"/>
      </w:tabs>
      <w:ind w:left="850"/>
    </w:pPr>
  </w:style>
  <w:style w:type="paragraph" w:customStyle="1" w:styleId="Odrka-">
    <w:name w:val="Odrážka -"/>
    <w:basedOn w:val="Text"/>
    <w:qFormat/>
    <w:rsid w:val="00C65029"/>
    <w:pPr>
      <w:numPr>
        <w:numId w:val="57"/>
      </w:numPr>
    </w:pPr>
  </w:style>
  <w:style w:type="paragraph" w:customStyle="1" w:styleId="Odrkapuntik">
    <w:name w:val="Odrážka puntik"/>
    <w:basedOn w:val="Odrka-"/>
    <w:qFormat/>
    <w:rsid w:val="00C65029"/>
    <w:pPr>
      <w:numPr>
        <w:numId w:val="56"/>
      </w:numPr>
    </w:pPr>
  </w:style>
  <w:style w:type="paragraph" w:customStyle="1" w:styleId="Odrkapuntkodsazen">
    <w:name w:val="Odrážka puntík odsazená"/>
    <w:basedOn w:val="Odrkapuntik"/>
    <w:qFormat/>
    <w:rsid w:val="00C65029"/>
    <w:pPr>
      <w:spacing w:after="60"/>
      <w:ind w:left="709" w:hanging="284"/>
    </w:pPr>
  </w:style>
  <w:style w:type="paragraph" w:customStyle="1" w:styleId="Odrka-odsazen">
    <w:name w:val="Odrážka - odsazená"/>
    <w:basedOn w:val="Odrka-"/>
    <w:qFormat/>
    <w:rsid w:val="00C65029"/>
    <w:pPr>
      <w:spacing w:after="60"/>
      <w:ind w:left="709" w:hanging="284"/>
    </w:pPr>
  </w:style>
  <w:style w:type="paragraph" w:customStyle="1" w:styleId="Podpisvpravo">
    <w:name w:val="Podpis vpravo"/>
    <w:basedOn w:val="Text"/>
    <w:qFormat/>
    <w:rsid w:val="00C65029"/>
    <w:pPr>
      <w:spacing w:after="0"/>
      <w:ind w:left="5670"/>
      <w:jc w:val="center"/>
    </w:pPr>
  </w:style>
  <w:style w:type="paragraph" w:customStyle="1" w:styleId="Podpisydva">
    <w:name w:val="Podpisy dva"/>
    <w:basedOn w:val="Text"/>
    <w:qFormat/>
    <w:rsid w:val="00C65029"/>
    <w:pPr>
      <w:tabs>
        <w:tab w:val="center" w:pos="2268"/>
        <w:tab w:val="center" w:pos="6804"/>
      </w:tabs>
      <w:spacing w:after="0"/>
    </w:pPr>
  </w:style>
  <w:style w:type="paragraph" w:customStyle="1" w:styleId="Adresavpravo">
    <w:name w:val="Adresa vpravo"/>
    <w:basedOn w:val="Text"/>
    <w:qFormat/>
    <w:rsid w:val="00C65029"/>
    <w:pPr>
      <w:spacing w:after="0"/>
      <w:ind w:left="5670"/>
      <w:jc w:val="left"/>
    </w:pPr>
  </w:style>
  <w:style w:type="paragraph" w:customStyle="1" w:styleId="Nadpisdokumentu">
    <w:name w:val="Nadpis dokumentu"/>
    <w:basedOn w:val="Text"/>
    <w:qFormat/>
    <w:rsid w:val="00C65029"/>
    <w:pPr>
      <w:keepNext/>
      <w:keepLines/>
      <w:spacing w:after="240"/>
      <w:jc w:val="center"/>
    </w:pPr>
    <w:rPr>
      <w:b/>
      <w:spacing w:val="40"/>
      <w:sz w:val="28"/>
    </w:rPr>
  </w:style>
  <w:style w:type="paragraph" w:customStyle="1" w:styleId="Nadpisodstavce">
    <w:name w:val="Nadpis odstavce"/>
    <w:basedOn w:val="Text"/>
    <w:next w:val="Text"/>
    <w:qFormat/>
    <w:rsid w:val="00C65029"/>
    <w:pPr>
      <w:keepNext/>
      <w:keepLines/>
      <w:jc w:val="left"/>
    </w:pPr>
    <w:rPr>
      <w:b/>
      <w:spacing w:val="40"/>
    </w:rPr>
  </w:style>
  <w:style w:type="paragraph" w:customStyle="1" w:styleId="Nadpisodstavce1">
    <w:name w:val="Nadpis odstavce 1."/>
    <w:basedOn w:val="Nadpisodstavce"/>
    <w:next w:val="Text"/>
    <w:autoRedefine/>
    <w:qFormat/>
    <w:rsid w:val="00E44382"/>
    <w:pPr>
      <w:numPr>
        <w:numId w:val="58"/>
      </w:numPr>
      <w:spacing w:before="120"/>
      <w:ind w:left="426" w:hanging="426"/>
    </w:pPr>
  </w:style>
  <w:style w:type="character" w:styleId="Siln">
    <w:name w:val="Strong"/>
    <w:basedOn w:val="Standardnpsmoodstavce"/>
    <w:uiPriority w:val="22"/>
    <w:qFormat/>
    <w:rsid w:val="00E37E7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B3D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3D65"/>
    <w:rPr>
      <w:rFonts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B3D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3D65"/>
    <w:rPr>
      <w:rFonts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Hron</dc:creator>
  <cp:keywords/>
  <dc:description/>
  <cp:lastModifiedBy>reditel</cp:lastModifiedBy>
  <cp:revision>2</cp:revision>
  <cp:lastPrinted>2024-02-11T10:01:00Z</cp:lastPrinted>
  <dcterms:created xsi:type="dcterms:W3CDTF">2024-03-01T07:16:00Z</dcterms:created>
  <dcterms:modified xsi:type="dcterms:W3CDTF">2024-03-01T07:16:00Z</dcterms:modified>
</cp:coreProperties>
</file>