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037F" w14:textId="77777777" w:rsidR="002D3B94" w:rsidRDefault="000000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</w:rPr>
        <w:t>Statutární město Havířov, 736 01 Havířov, Svornosti 86/2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6"/>
        <w:gridCol w:w="8282"/>
        <w:gridCol w:w="482"/>
      </w:tblGrid>
      <w:tr w:rsidR="002D3B94" w14:paraId="29218E84" w14:textId="77777777">
        <w:trPr>
          <w:cantSplit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76E2927" w14:textId="77777777" w:rsidR="002D3B94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5"/>
                <w:szCs w:val="25"/>
              </w:rPr>
              <w:t>Odbor:</w:t>
            </w:r>
          </w:p>
        </w:tc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</w:tcPr>
          <w:p w14:paraId="582DAD7C" w14:textId="77777777" w:rsidR="002D3B94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5"/>
                <w:szCs w:val="25"/>
              </w:rPr>
              <w:t>03-Odbor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5"/>
                <w:szCs w:val="25"/>
              </w:rPr>
              <w:t xml:space="preserve"> školství a kult.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B6552AC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</w:tbl>
    <w:p w14:paraId="07652583" w14:textId="77777777" w:rsidR="002D3B94" w:rsidRDefault="002D3B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17"/>
          <w:szCs w:val="17"/>
        </w:rPr>
      </w:pPr>
    </w:p>
    <w:p w14:paraId="4E5CD7F9" w14:textId="77777777" w:rsidR="002D3B94" w:rsidRDefault="002D3B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5"/>
        <w:gridCol w:w="481"/>
        <w:gridCol w:w="578"/>
        <w:gridCol w:w="1878"/>
        <w:gridCol w:w="1203"/>
        <w:gridCol w:w="578"/>
        <w:gridCol w:w="97"/>
        <w:gridCol w:w="43"/>
      </w:tblGrid>
      <w:tr w:rsidR="002D3B94" w14:paraId="008BEAC5" w14:textId="77777777">
        <w:trPr>
          <w:gridAfter w:val="1"/>
          <w:wAfter w:w="43" w:type="dxa"/>
          <w:cantSplit/>
        </w:trPr>
        <w:tc>
          <w:tcPr>
            <w:tcW w:w="5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64CF0" w14:textId="77777777" w:rsidR="002D3B94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  <w:t>Havířov: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6A527916" w14:textId="77777777" w:rsidR="002D3B94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  <w:t>29.02.2024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4264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2D3B94" w14:paraId="2F77135A" w14:textId="77777777">
        <w:trPr>
          <w:gridAfter w:val="1"/>
          <w:wAfter w:w="43" w:type="dxa"/>
          <w:cantSplit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2BA4589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1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0A5491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FBB5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2D3B94" w14:paraId="4011E83F" w14:textId="77777777">
        <w:trPr>
          <w:cantSplit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62E358F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5C96037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6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97CF517" w14:textId="77777777" w:rsidR="002D3B94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  <w:t>Technické služby Havířov a.s.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9D319B9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E81AF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2D3B94" w14:paraId="7825D1C2" w14:textId="77777777">
        <w:trPr>
          <w:cantSplit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A079248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F837C04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6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2399791" w14:textId="77777777" w:rsidR="002D3B94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  <w:t>Karvinská 1461/66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6788805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6E256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2D3B94" w14:paraId="040EA5B4" w14:textId="77777777">
        <w:trPr>
          <w:cantSplit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DECFB7B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7788F33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6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71A787D" w14:textId="77777777" w:rsidR="002D3B94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  <w:t>73601 Havířov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D8D0888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D414A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2D3B94" w14:paraId="7FE8A7CF" w14:textId="77777777">
        <w:trPr>
          <w:gridAfter w:val="1"/>
          <w:wAfter w:w="43" w:type="dxa"/>
          <w:cantSplit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0F79A7F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EC523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DC919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B7AA756" w14:textId="77777777" w:rsidR="002D3B94" w:rsidRDefault="002D3B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17"/>
          <w:szCs w:val="17"/>
        </w:rPr>
      </w:pPr>
    </w:p>
    <w:p w14:paraId="4B7260E3" w14:textId="77777777" w:rsidR="002D3B94" w:rsidRDefault="002D3B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4"/>
        <w:gridCol w:w="7416"/>
      </w:tblGrid>
      <w:tr w:rsidR="002D3B94" w14:paraId="396A989F" w14:textId="77777777">
        <w:trPr>
          <w:cantSplit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7DFBCBB6" w14:textId="77777777" w:rsidR="002D3B94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5"/>
                <w:szCs w:val="25"/>
              </w:rPr>
              <w:t>OBJEDNÁVKA č:</w:t>
            </w: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p w14:paraId="3FC310DC" w14:textId="77777777" w:rsidR="002D3B94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5"/>
                <w:szCs w:val="25"/>
              </w:rPr>
              <w:t>0022/OSK/24</w:t>
            </w:r>
          </w:p>
        </w:tc>
      </w:tr>
    </w:tbl>
    <w:p w14:paraId="496DD74A" w14:textId="77777777" w:rsidR="002D3B94" w:rsidRDefault="002D3B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17"/>
          <w:szCs w:val="17"/>
        </w:rPr>
      </w:pPr>
    </w:p>
    <w:p w14:paraId="15E90F52" w14:textId="77777777" w:rsidR="002D3B94" w:rsidRDefault="000000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Žádám o </w:t>
      </w:r>
      <w:proofErr w:type="gramStart"/>
      <w:r>
        <w:rPr>
          <w:rFonts w:ascii="Times New Roman" w:hAnsi="Times New Roman" w:cs="Times New Roman"/>
          <w:color w:val="000000"/>
          <w:kern w:val="0"/>
          <w:sz w:val="21"/>
          <w:szCs w:val="21"/>
        </w:rPr>
        <w:t>dodání - provedení</w:t>
      </w:r>
      <w:proofErr w:type="gramEnd"/>
    </w:p>
    <w:p w14:paraId="28FD83AC" w14:textId="77777777" w:rsidR="002D3B94" w:rsidRDefault="002D3B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7897"/>
      </w:tblGrid>
      <w:tr w:rsidR="002D3B94" w14:paraId="3116B172" w14:textId="77777777">
        <w:trPr>
          <w:cantSplit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0B130E2" w14:textId="77777777" w:rsidR="002D3B94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Množství</w:t>
            </w:r>
          </w:p>
        </w:tc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AD07F2" w14:textId="77777777" w:rsidR="002D3B94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Druh zboží</w:t>
            </w:r>
          </w:p>
        </w:tc>
      </w:tr>
      <w:tr w:rsidR="002D3B94" w14:paraId="401C84BA" w14:textId="77777777">
        <w:trPr>
          <w:cantSplit/>
        </w:trPr>
        <w:tc>
          <w:tcPr>
            <w:tcW w:w="963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A236C8" w14:textId="027E43A3" w:rsidR="002D3B94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Objednáváme u Vás realizaci opravy zpevněných ploch na zahradě MŠ na ul. Místní 355/3, Havířov – Město (číslo stavby 24004). V rámci opravy (dále též „díla“ nebo „stavby“) bude na části zahrady MŠ provedeno vyrovnání stávajících nerovných asfaltových vrstev odbouráním, aplikace spojovacího asfaltového postřiku, celoplošné položení nové asfaltobetonové vrstvy a drobné terénní úpravy zasažených ploch. Součástí objednávky je i likvidace vzniklého odpadu dle platného zákona.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/>
              <w:t xml:space="preserve">Cena 517 850,00 Kč bez DPH (626 598,50 Kč s DPH) dle položkového rozpočtu, který je nedílnou součástí objednávky. Případné změny oproti položkovému rozpočtu musí být písemně dohodnuty. 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/>
              <w:t>Termín realizace díla 07/2024, realizace 30 kalendářních dnů.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/>
              <w:t>Splatnost faktury 30 kal. dnů, nedílnou součástí faktury bude soupis provedených prací. Na předmět díla se</w:t>
            </w:r>
            <w:r w:rsidR="00BC360B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nesjednává dílčí plnění. 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/>
              <w:t>Záruka na dílo (asfaltové plochy) je 60 měsíců.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/>
              <w:t>O předání staveniště a hotového díla bude pořízen písemný protokol.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/>
              <w:t>Zhotovitel je povinen bezpečně zajistit prostory stavby (včetně používaného materiálu a pracovního nářadí) a</w:t>
            </w:r>
            <w:r w:rsidR="00BC360B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zodpovídá za bezpečnost a ochranu zdraví všech osob v prostoru staveniště a za dodržování bezpečnostních, hygienických a požárních předpisů v prostoru staveniště. Práce budou prováděny s ohledem na probíhající provoz MŠ. Po celou dobu stavby povede zhotovitel stavební deník a bude provádět fotodokumentaci. Pro účely kontroly zhotovitelem prováděného díla se budou konat kontrolní dny. V případě prodlení zhotovitele s termínem dokončení díla bude objednatel účtovat zhotoviteli smluvní pokutu ve výši 1.000 Kč za každý i započatý kalendářní den prodlení. Pokud v průběhu provádění díla dojde k nepříznivým klimatickým podmínkám, za</w:t>
            </w:r>
            <w:r w:rsidR="00BC360B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kterých nelze dodržet požadovanou kvalitu díla, případně dílo nelze provádět, zhotovitel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přeruší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na nezbytně nutnou dobu práce na díle. Toto přerušení zástupce zhotovitele zapíše do stavebního deníku, akceptací zápisu zástupcem objednatele se o dobu přerušení prací, z těchto důvodů posouvá termín ukončení díla. Dílo musí splňovat kvalitativní požadavky definované příslušnými právně závaznými i doporučenými českými a</w:t>
            </w:r>
            <w:r w:rsidR="00BC360B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evropskými technickými normami vztahujícími se k předmětu díla. V případě vad a nedodělků vytčených při</w:t>
            </w:r>
            <w:r w:rsidR="00BC360B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přejímacím řízení bude uplatněna 10% pozastávka z celkové ceny díla vč. DPH, která bude proplacena až</w:t>
            </w:r>
            <w:r w:rsidR="00BC360B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po</w:t>
            </w:r>
            <w:r w:rsidR="00BC360B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odstranění vad a nedodělků.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/>
              <w:t>Objednávka bude uveřejněna v registru smluv na https://smlouvy.gov.cz/. Objednatel zajistí uveřejnění objednávky nejpozději do 15 kalendářních dnů od její akceptace zhotovitelem.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/>
              <w:t>Oprávněný zástupce objednatele: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/>
              <w:t xml:space="preserve">- ve věcech smluvních: </w:t>
            </w:r>
            <w:r w:rsidR="00830E8A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XXXXX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, vedoucí odboru školství a kultury 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/>
              <w:t xml:space="preserve">- ve věcech technických: </w:t>
            </w:r>
            <w:r w:rsidR="00830E8A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XXXXX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, investiční referent odboru školství a kultury, tel.: </w:t>
            </w:r>
            <w:r w:rsidR="00830E8A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XXXXX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, e-mail: </w:t>
            </w:r>
            <w:r w:rsidR="00830E8A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XXXXX 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nebo </w:t>
            </w:r>
            <w:r w:rsidR="00830E8A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XXXXX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, investiční referent odboru školství a kultury, tel.: </w:t>
            </w:r>
            <w:r w:rsidR="00830E8A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XXXXX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, e-mail: </w:t>
            </w:r>
            <w:r w:rsidR="00830E8A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XXXXX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br/>
            </w:r>
          </w:p>
        </w:tc>
      </w:tr>
      <w:tr w:rsidR="002D3B94" w14:paraId="633B5211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1CA6E5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  <w:tr w:rsidR="002D3B94" w14:paraId="1DD26503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C83CD3" w14:textId="26EDF5E2" w:rsidR="002D3B94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lastRenderedPageBreak/>
              <w:t>Objednatel (obec) není při realizaci díla dle této smlouvy osobou povinnou k dani a u plnění nebude uplatněn</w:t>
            </w:r>
          </w:p>
        </w:tc>
      </w:tr>
      <w:tr w:rsidR="002D3B94" w14:paraId="7FE1BE38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79EF65" w14:textId="77777777" w:rsidR="002D3B94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režim přenesení daňové povinnosti dle §92e zákona o DPH v platném znění.</w:t>
            </w:r>
          </w:p>
        </w:tc>
      </w:tr>
      <w:tr w:rsidR="002D3B94" w14:paraId="714659FC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B63F5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</w:tbl>
    <w:p w14:paraId="32F70A4A" w14:textId="77777777" w:rsidR="002D3B94" w:rsidRDefault="002D3B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kern w:val="0"/>
          <w:sz w:val="17"/>
          <w:szCs w:val="17"/>
        </w:rPr>
      </w:pPr>
    </w:p>
    <w:p w14:paraId="4A528888" w14:textId="77777777" w:rsidR="002D3B94" w:rsidRDefault="000000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kern w:val="0"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7"/>
          <w:szCs w:val="17"/>
          <w:u w:val="single"/>
        </w:rPr>
        <w:t>Na faktuře uveďte číslo a datum této objednávky</w:t>
      </w:r>
    </w:p>
    <w:p w14:paraId="5B4CA677" w14:textId="77777777" w:rsidR="002D3B94" w:rsidRDefault="002D3B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kern w:val="0"/>
          <w:sz w:val="17"/>
          <w:szCs w:val="17"/>
        </w:rPr>
      </w:pPr>
    </w:p>
    <w:p w14:paraId="269B1400" w14:textId="7F6871B3" w:rsidR="002D3B94" w:rsidRDefault="000000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17"/>
          <w:szCs w:val="17"/>
        </w:rPr>
      </w:pPr>
      <w:r>
        <w:rPr>
          <w:rFonts w:ascii="Times New Roman" w:hAnsi="Times New Roman" w:cs="Times New Roman"/>
          <w:color w:val="000000"/>
          <w:kern w:val="0"/>
          <w:sz w:val="17"/>
          <w:szCs w:val="17"/>
        </w:rPr>
        <w:t xml:space="preserve">Bankovní spojení: ČS, a.s., pobočka Havířov, číslo účtu: </w:t>
      </w:r>
      <w:r w:rsidR="00830E8A">
        <w:rPr>
          <w:rFonts w:ascii="Times New Roman" w:hAnsi="Times New Roman" w:cs="Times New Roman"/>
          <w:color w:val="000000"/>
          <w:kern w:val="0"/>
          <w:sz w:val="17"/>
          <w:szCs w:val="17"/>
        </w:rPr>
        <w:t>XXXXX</w:t>
      </w:r>
    </w:p>
    <w:p w14:paraId="265B05A4" w14:textId="77777777" w:rsidR="002D3B94" w:rsidRDefault="002D3B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kern w:val="0"/>
          <w:sz w:val="17"/>
          <w:szCs w:val="17"/>
        </w:rPr>
      </w:pPr>
    </w:p>
    <w:p w14:paraId="0CF41C8E" w14:textId="77777777" w:rsidR="002D3B94" w:rsidRDefault="000000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17"/>
          <w:szCs w:val="17"/>
        </w:rPr>
      </w:pPr>
      <w:r>
        <w:rPr>
          <w:rFonts w:ascii="Times New Roman" w:hAnsi="Times New Roman" w:cs="Times New Roman"/>
          <w:color w:val="000000"/>
          <w:kern w:val="0"/>
          <w:sz w:val="17"/>
          <w:szCs w:val="17"/>
        </w:rPr>
        <w:t>IČO: 00 29 74 88</w:t>
      </w:r>
    </w:p>
    <w:p w14:paraId="0BF81B00" w14:textId="77777777" w:rsidR="002D3B94" w:rsidRDefault="000000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17"/>
          <w:szCs w:val="17"/>
        </w:rPr>
      </w:pPr>
      <w:r>
        <w:rPr>
          <w:rFonts w:ascii="Times New Roman" w:hAnsi="Times New Roman" w:cs="Times New Roman"/>
          <w:color w:val="000000"/>
          <w:kern w:val="0"/>
          <w:sz w:val="17"/>
          <w:szCs w:val="17"/>
        </w:rPr>
        <w:t>DIČ: CZ 00 29 74 88</w:t>
      </w:r>
    </w:p>
    <w:p w14:paraId="4830974E" w14:textId="77777777" w:rsidR="002D3B94" w:rsidRDefault="002D3B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17"/>
          <w:szCs w:val="17"/>
        </w:rPr>
      </w:pPr>
    </w:p>
    <w:p w14:paraId="0B29700B" w14:textId="591564EE" w:rsidR="002D3B94" w:rsidRDefault="000000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17"/>
          <w:szCs w:val="17"/>
        </w:rPr>
      </w:pPr>
      <w:r>
        <w:rPr>
          <w:rFonts w:ascii="Times New Roman" w:hAnsi="Times New Roman" w:cs="Times New Roman"/>
          <w:color w:val="000000"/>
          <w:kern w:val="0"/>
          <w:sz w:val="17"/>
          <w:szCs w:val="17"/>
        </w:rPr>
        <w:t xml:space="preserve">Telefon: </w:t>
      </w:r>
      <w:r w:rsidR="00830E8A">
        <w:rPr>
          <w:rFonts w:ascii="Times New Roman" w:hAnsi="Times New Roman" w:cs="Times New Roman"/>
          <w:color w:val="000000"/>
          <w:kern w:val="0"/>
          <w:sz w:val="17"/>
          <w:szCs w:val="17"/>
        </w:rPr>
        <w:t>XXXXX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9"/>
        <w:gridCol w:w="3371"/>
      </w:tblGrid>
      <w:tr w:rsidR="002D3B94" w14:paraId="4357CAE1" w14:textId="77777777">
        <w:trPr>
          <w:cantSplit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</w:tcPr>
          <w:p w14:paraId="4FBC0E44" w14:textId="77777777" w:rsidR="002D3B94" w:rsidRDefault="002D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14:paraId="1382E921" w14:textId="3F096948" w:rsidR="002D3B94" w:rsidRPr="00BC360B" w:rsidRDefault="0083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XXXXX, v. r.</w:t>
            </w:r>
          </w:p>
          <w:p w14:paraId="7C7C3059" w14:textId="6BFF6BFD" w:rsidR="00BC360B" w:rsidRDefault="00BC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  <w:r w:rsidRPr="00BC360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vedoucí odboru školství a kultury</w:t>
            </w:r>
          </w:p>
        </w:tc>
      </w:tr>
    </w:tbl>
    <w:p w14:paraId="545EFDD2" w14:textId="77777777" w:rsidR="00830E8A" w:rsidRDefault="00000000" w:rsidP="00830E8A">
      <w:pPr>
        <w:spacing w:after="0" w:line="240" w:lineRule="auto"/>
        <w:jc w:val="both"/>
        <w:rPr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"/>
          <w:szCs w:val="2"/>
        </w:rPr>
        <w:t> </w:t>
      </w:r>
      <w:r w:rsidR="00830E8A">
        <w:rPr>
          <w:rFonts w:ascii="Times New Roman" w:hAnsi="Times New Roman"/>
          <w:color w:val="000000"/>
          <w:sz w:val="2"/>
          <w:szCs w:val="2"/>
        </w:rPr>
        <w:t> </w:t>
      </w:r>
      <w:r w:rsidR="00830E8A">
        <w:rPr>
          <w:i/>
          <w:sz w:val="20"/>
          <w:szCs w:val="20"/>
        </w:rPr>
        <w:t>Potvrzení objednávky: e-mailem 1. 3. 2024</w:t>
      </w:r>
    </w:p>
    <w:p w14:paraId="5B3C4D1C" w14:textId="77777777" w:rsidR="00830E8A" w:rsidRDefault="00830E8A" w:rsidP="00830E8A">
      <w:pPr>
        <w:spacing w:after="0" w:line="240" w:lineRule="auto"/>
        <w:jc w:val="both"/>
        <w:rPr>
          <w:i/>
          <w:sz w:val="20"/>
          <w:szCs w:val="20"/>
        </w:rPr>
      </w:pPr>
    </w:p>
    <w:p w14:paraId="3367139F" w14:textId="77777777" w:rsidR="00830E8A" w:rsidRDefault="00830E8A" w:rsidP="00830E8A">
      <w:pPr>
        <w:spacing w:after="0" w:line="240" w:lineRule="auto"/>
        <w:jc w:val="both"/>
        <w:rPr>
          <w:i/>
          <w:sz w:val="20"/>
          <w:szCs w:val="20"/>
        </w:rPr>
      </w:pPr>
    </w:p>
    <w:p w14:paraId="14689C8C" w14:textId="77777777" w:rsidR="00830E8A" w:rsidRDefault="00830E8A" w:rsidP="00830E8A">
      <w:pPr>
        <w:spacing w:after="0" w:line="240" w:lineRule="auto"/>
        <w:jc w:val="both"/>
        <w:rPr>
          <w:i/>
          <w:sz w:val="20"/>
          <w:szCs w:val="20"/>
        </w:rPr>
      </w:pPr>
    </w:p>
    <w:p w14:paraId="0C4A5BE9" w14:textId="77777777" w:rsidR="00830E8A" w:rsidRPr="006E2C29" w:rsidRDefault="00830E8A" w:rsidP="00830E8A">
      <w:pPr>
        <w:spacing w:after="0" w:line="240" w:lineRule="auto"/>
        <w:jc w:val="both"/>
        <w:rPr>
          <w:i/>
          <w:sz w:val="20"/>
          <w:szCs w:val="20"/>
        </w:rPr>
      </w:pPr>
      <w:r w:rsidRPr="006E2C29">
        <w:rPr>
          <w:i/>
          <w:sz w:val="20"/>
          <w:szCs w:val="20"/>
        </w:rPr>
        <w:t xml:space="preserve">Za správnost: </w:t>
      </w:r>
      <w:r>
        <w:rPr>
          <w:i/>
          <w:sz w:val="20"/>
          <w:szCs w:val="20"/>
        </w:rPr>
        <w:t>XXXXX</w:t>
      </w:r>
      <w:r w:rsidRPr="006E2C29">
        <w:rPr>
          <w:i/>
          <w:sz w:val="20"/>
          <w:szCs w:val="20"/>
        </w:rPr>
        <w:t>, investiční referent OŠK</w:t>
      </w:r>
    </w:p>
    <w:p w14:paraId="1BB4C433" w14:textId="77777777" w:rsidR="00830E8A" w:rsidRDefault="00830E8A" w:rsidP="00830E8A">
      <w:pPr>
        <w:widowControl w:val="0"/>
        <w:autoSpaceDE w:val="0"/>
        <w:autoSpaceDN w:val="0"/>
        <w:adjustRightInd w:val="0"/>
        <w:spacing w:after="0" w:line="240" w:lineRule="auto"/>
      </w:pPr>
      <w:r w:rsidRPr="006E2C29">
        <w:rPr>
          <w:i/>
          <w:sz w:val="20"/>
          <w:szCs w:val="20"/>
        </w:rPr>
        <w:t xml:space="preserve">Havířov dne </w:t>
      </w:r>
      <w:r>
        <w:rPr>
          <w:i/>
          <w:sz w:val="20"/>
          <w:szCs w:val="20"/>
        </w:rPr>
        <w:t>1. 3. 2024</w:t>
      </w:r>
      <w:r>
        <w:rPr>
          <w:rFonts w:ascii="Times New Roman" w:hAnsi="Times New Roman"/>
          <w:color w:val="000000"/>
          <w:sz w:val="2"/>
          <w:szCs w:val="2"/>
        </w:rPr>
        <w:t> </w:t>
      </w:r>
    </w:p>
    <w:p w14:paraId="1A0F0005" w14:textId="00D7A81B" w:rsidR="00EF4817" w:rsidRDefault="00EF4817">
      <w:pPr>
        <w:widowControl w:val="0"/>
        <w:autoSpaceDE w:val="0"/>
        <w:autoSpaceDN w:val="0"/>
        <w:adjustRightInd w:val="0"/>
        <w:spacing w:after="0" w:line="240" w:lineRule="auto"/>
      </w:pPr>
    </w:p>
    <w:sectPr w:rsidR="00EF4817" w:rsidSect="00973D8E">
      <w:pgSz w:w="11898" w:h="16840"/>
      <w:pgMar w:top="851" w:right="1133" w:bottom="1418" w:left="1133" w:header="1133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0B"/>
    <w:rsid w:val="002D3B94"/>
    <w:rsid w:val="00830E8A"/>
    <w:rsid w:val="00973D8E"/>
    <w:rsid w:val="00BC360B"/>
    <w:rsid w:val="00E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B9F26"/>
  <w14:defaultImageDpi w14:val="0"/>
  <w15:docId w15:val="{2606101A-442E-402A-8257-7414DFAC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Miavcová Andrea</dc:creator>
  <cp:keywords/>
  <dc:description/>
  <cp:lastModifiedBy>Miavcová Andrea</cp:lastModifiedBy>
  <cp:revision>2</cp:revision>
  <dcterms:created xsi:type="dcterms:W3CDTF">2024-03-01T07:15:00Z</dcterms:created>
  <dcterms:modified xsi:type="dcterms:W3CDTF">2024-03-01T07:15:00Z</dcterms:modified>
</cp:coreProperties>
</file>