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B7A8" w14:textId="0BDB9BDB" w:rsidR="00005671" w:rsidRPr="0007669D" w:rsidRDefault="005A4DA4" w:rsidP="00005671">
      <w:pPr>
        <w:pStyle w:val="Nadpis1bezslovn"/>
        <w:jc w:val="both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 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551"/>
        <w:gridCol w:w="5103"/>
        <w:gridCol w:w="2552"/>
      </w:tblGrid>
      <w:tr w:rsidR="00005671" w:rsidRPr="006440DA" w14:paraId="7920C90B" w14:textId="77777777" w:rsidTr="006440DA">
        <w:tc>
          <w:tcPr>
            <w:tcW w:w="2551" w:type="dxa"/>
            <w:shd w:val="clear" w:color="auto" w:fill="E6E6E6"/>
            <w:vAlign w:val="center"/>
          </w:tcPr>
          <w:p w14:paraId="45666EB0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szCs w:val="40"/>
              </w:rPr>
            </w:pPr>
          </w:p>
        </w:tc>
        <w:tc>
          <w:tcPr>
            <w:tcW w:w="5103" w:type="dxa"/>
            <w:shd w:val="clear" w:color="auto" w:fill="E6E6E6"/>
            <w:vAlign w:val="center"/>
          </w:tcPr>
          <w:p w14:paraId="05B13ACB" w14:textId="77777777" w:rsidR="00005671" w:rsidRPr="006440DA" w:rsidRDefault="00005671" w:rsidP="006440DA">
            <w:pPr>
              <w:pStyle w:val="nadpissmlouvy"/>
              <w:ind w:firstLine="0"/>
              <w:outlineLvl w:val="0"/>
              <w:rPr>
                <w:rFonts w:cs="Arial"/>
                <w:szCs w:val="40"/>
              </w:rPr>
            </w:pPr>
            <w:r w:rsidRPr="006440DA">
              <w:rPr>
                <w:rFonts w:cs="Arial"/>
                <w:szCs w:val="40"/>
              </w:rPr>
              <w:t>SMLOUVA O DÍLO</w:t>
            </w:r>
          </w:p>
        </w:tc>
        <w:tc>
          <w:tcPr>
            <w:tcW w:w="2552" w:type="dxa"/>
            <w:shd w:val="clear" w:color="auto" w:fill="E6E6E6"/>
            <w:vAlign w:val="center"/>
          </w:tcPr>
          <w:p w14:paraId="7B2943F3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szCs w:val="40"/>
              </w:rPr>
            </w:pPr>
          </w:p>
        </w:tc>
      </w:tr>
      <w:tr w:rsidR="00005671" w:rsidRPr="006440DA" w14:paraId="32890326" w14:textId="77777777" w:rsidTr="006440DA">
        <w:tc>
          <w:tcPr>
            <w:tcW w:w="2551" w:type="dxa"/>
            <w:shd w:val="clear" w:color="auto" w:fill="E6E6E6"/>
            <w:vAlign w:val="center"/>
          </w:tcPr>
          <w:p w14:paraId="79CDB04A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62F10C7A" w14:textId="4AFF33A9" w:rsidR="00005671" w:rsidRPr="006440DA" w:rsidRDefault="00005671" w:rsidP="009604DC">
            <w:pPr>
              <w:pStyle w:val="nadpissmlouvy"/>
              <w:ind w:firstLine="0"/>
              <w:outlineLvl w:val="0"/>
              <w:rPr>
                <w:rFonts w:cs="Arial"/>
                <w:sz w:val="20"/>
              </w:rPr>
            </w:pPr>
            <w:r w:rsidRPr="006440DA">
              <w:rPr>
                <w:rFonts w:cs="Arial"/>
                <w:sz w:val="20"/>
              </w:rPr>
              <w:t>č.</w:t>
            </w:r>
            <w:r w:rsidR="00FE13FE" w:rsidRPr="006440DA">
              <w:rPr>
                <w:rFonts w:cs="Arial"/>
                <w:sz w:val="20"/>
              </w:rPr>
              <w:t xml:space="preserve"> </w:t>
            </w:r>
            <w:r w:rsidRPr="006440DA">
              <w:rPr>
                <w:rFonts w:cs="Arial"/>
                <w:sz w:val="20"/>
              </w:rPr>
              <w:t xml:space="preserve">smlouvy: </w:t>
            </w:r>
            <w:r w:rsidR="00E45B54">
              <w:rPr>
                <w:rFonts w:cs="Arial"/>
                <w:sz w:val="20"/>
              </w:rPr>
              <w:t>UPM 513/2024</w:t>
            </w:r>
          </w:p>
        </w:tc>
        <w:tc>
          <w:tcPr>
            <w:tcW w:w="2552" w:type="dxa"/>
            <w:shd w:val="clear" w:color="auto" w:fill="E6E6E6"/>
            <w:vAlign w:val="center"/>
          </w:tcPr>
          <w:p w14:paraId="54789F6D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sz w:val="20"/>
              </w:rPr>
            </w:pPr>
          </w:p>
        </w:tc>
      </w:tr>
      <w:tr w:rsidR="00005671" w:rsidRPr="006440DA" w14:paraId="3F3DD46E" w14:textId="77777777" w:rsidTr="006440DA">
        <w:tc>
          <w:tcPr>
            <w:tcW w:w="10206" w:type="dxa"/>
            <w:gridSpan w:val="3"/>
            <w:shd w:val="clear" w:color="auto" w:fill="E6E6E6"/>
            <w:vAlign w:val="center"/>
          </w:tcPr>
          <w:p w14:paraId="4D4A8785" w14:textId="0DF8454E" w:rsidR="00005671" w:rsidRPr="006440DA" w:rsidRDefault="0025771D" w:rsidP="006440DA">
            <w:pPr>
              <w:pStyle w:val="nadpissmlouvy"/>
              <w:ind w:firstLine="0"/>
              <w:outlineLvl w:val="0"/>
              <w:rPr>
                <w:rFonts w:cs="Arial"/>
                <w:b w:val="0"/>
                <w:sz w:val="20"/>
              </w:rPr>
            </w:pPr>
            <w:r w:rsidRPr="006440DA">
              <w:rPr>
                <w:rFonts w:cs="Arial"/>
                <w:b w:val="0"/>
                <w:sz w:val="20"/>
              </w:rPr>
              <w:t xml:space="preserve">uzavřená dle § </w:t>
            </w:r>
            <w:r>
              <w:rPr>
                <w:rFonts w:cs="Arial"/>
                <w:b w:val="0"/>
                <w:sz w:val="20"/>
              </w:rPr>
              <w:t xml:space="preserve">2586 </w:t>
            </w:r>
            <w:r w:rsidRPr="006440DA">
              <w:rPr>
                <w:rFonts w:cs="Arial"/>
                <w:b w:val="0"/>
                <w:sz w:val="20"/>
              </w:rPr>
              <w:t xml:space="preserve">a násl. zákona č. </w:t>
            </w:r>
            <w:r>
              <w:rPr>
                <w:rFonts w:cs="Arial"/>
                <w:b w:val="0"/>
                <w:sz w:val="20"/>
              </w:rPr>
              <w:t xml:space="preserve">89/2012 </w:t>
            </w:r>
            <w:r w:rsidRPr="006440DA">
              <w:rPr>
                <w:rFonts w:cs="Arial"/>
                <w:b w:val="0"/>
                <w:sz w:val="20"/>
              </w:rPr>
              <w:t xml:space="preserve">Sb., </w:t>
            </w:r>
            <w:r>
              <w:rPr>
                <w:rFonts w:cs="Arial"/>
                <w:b w:val="0"/>
                <w:sz w:val="20"/>
              </w:rPr>
              <w:t xml:space="preserve">občanský </w:t>
            </w:r>
            <w:r w:rsidRPr="006440DA">
              <w:rPr>
                <w:rFonts w:cs="Arial"/>
                <w:b w:val="0"/>
                <w:sz w:val="20"/>
              </w:rPr>
              <w:t>zákoník</w:t>
            </w:r>
            <w:r w:rsidR="00512E86">
              <w:rPr>
                <w:rFonts w:cs="Arial"/>
                <w:b w:val="0"/>
                <w:sz w:val="20"/>
              </w:rPr>
              <w:t xml:space="preserve"> v platném znění</w:t>
            </w:r>
          </w:p>
        </w:tc>
      </w:tr>
      <w:tr w:rsidR="00005671" w:rsidRPr="006440DA" w14:paraId="47C8E76C" w14:textId="77777777" w:rsidTr="006440DA">
        <w:tc>
          <w:tcPr>
            <w:tcW w:w="10206" w:type="dxa"/>
            <w:gridSpan w:val="3"/>
            <w:shd w:val="clear" w:color="auto" w:fill="E6E6E6"/>
          </w:tcPr>
          <w:p w14:paraId="420B5501" w14:textId="77777777" w:rsidR="00005671" w:rsidRPr="006440DA" w:rsidRDefault="00005671" w:rsidP="006440DA">
            <w:pPr>
              <w:pStyle w:val="nadpissmlouvy"/>
              <w:ind w:firstLine="0"/>
              <w:outlineLvl w:val="0"/>
              <w:rPr>
                <w:rFonts w:cs="Arial"/>
                <w:b w:val="0"/>
                <w:sz w:val="20"/>
              </w:rPr>
            </w:pPr>
            <w:r w:rsidRPr="006440DA">
              <w:rPr>
                <w:rFonts w:cs="Arial"/>
                <w:szCs w:val="40"/>
              </w:rPr>
              <w:t>O SERVISU ZAŘÍZENÍ VZT a CHLAZENÍ</w:t>
            </w:r>
          </w:p>
        </w:tc>
      </w:tr>
    </w:tbl>
    <w:p w14:paraId="0162EED5" w14:textId="77777777" w:rsidR="00005671" w:rsidRPr="0007669D" w:rsidRDefault="00005671" w:rsidP="00005671">
      <w:pPr>
        <w:pStyle w:val="nadpissmlouvy"/>
        <w:jc w:val="both"/>
        <w:outlineLvl w:val="0"/>
        <w:rPr>
          <w:rFonts w:cs="Arial"/>
          <w:sz w:val="20"/>
        </w:rPr>
      </w:pPr>
    </w:p>
    <w:p w14:paraId="4B7117A0" w14:textId="77777777" w:rsidR="00005671" w:rsidRPr="0007669D" w:rsidRDefault="00005671" w:rsidP="00005671">
      <w:pPr>
        <w:pStyle w:val="nadpissmlouvy"/>
        <w:ind w:firstLine="0"/>
        <w:jc w:val="both"/>
        <w:outlineLvl w:val="0"/>
        <w:rPr>
          <w:rFonts w:cs="Arial"/>
          <w:sz w:val="20"/>
        </w:rPr>
      </w:pPr>
      <w:r w:rsidRPr="0007669D">
        <w:rPr>
          <w:rFonts w:cs="Arial"/>
          <w:sz w:val="20"/>
        </w:rPr>
        <w:t>Smluvní strany a identifikační údaje smlouvy</w:t>
      </w:r>
    </w:p>
    <w:p w14:paraId="4CA44272" w14:textId="77777777" w:rsidR="00005671" w:rsidRPr="0007669D" w:rsidRDefault="00005671" w:rsidP="00005671">
      <w:pPr>
        <w:pStyle w:val="nadpissmlouvy"/>
        <w:jc w:val="both"/>
        <w:outlineLvl w:val="0"/>
        <w:rPr>
          <w:rFonts w:cs="Arial"/>
          <w:sz w:val="20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815"/>
        <w:gridCol w:w="576"/>
        <w:gridCol w:w="4815"/>
      </w:tblGrid>
      <w:tr w:rsidR="00005671" w:rsidRPr="006440DA" w14:paraId="779AB24F" w14:textId="77777777" w:rsidTr="006440DA">
        <w:trPr>
          <w:trHeight w:hRule="exact" w:val="28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495F53E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sz w:val="20"/>
              </w:rPr>
            </w:pPr>
            <w:r w:rsidRPr="006440DA">
              <w:rPr>
                <w:rFonts w:cs="Arial"/>
                <w:sz w:val="20"/>
              </w:rPr>
              <w:t>Objednatel:</w:t>
            </w:r>
          </w:p>
        </w:tc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E1F99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sz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53EDC6B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sz w:val="20"/>
              </w:rPr>
            </w:pPr>
            <w:r w:rsidRPr="006440DA">
              <w:rPr>
                <w:rFonts w:cs="Arial"/>
                <w:sz w:val="20"/>
              </w:rPr>
              <w:t>Zhotovitel:</w:t>
            </w:r>
          </w:p>
        </w:tc>
      </w:tr>
      <w:tr w:rsidR="00005671" w:rsidRPr="006440DA" w14:paraId="5D5B74D9" w14:textId="77777777" w:rsidTr="006440DA">
        <w:trPr>
          <w:trHeight w:hRule="exact" w:val="851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4B77ECF" w14:textId="586F35C4" w:rsidR="00442074" w:rsidRPr="00937ECB" w:rsidRDefault="00442074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sz w:val="24"/>
                <w:szCs w:val="24"/>
              </w:rPr>
            </w:pPr>
            <w:r w:rsidRPr="00937ECB">
              <w:rPr>
                <w:rFonts w:cs="Arial"/>
                <w:sz w:val="24"/>
                <w:szCs w:val="24"/>
              </w:rPr>
              <w:t>Uměleckoprůmyslové museum v</w:t>
            </w:r>
            <w:r>
              <w:rPr>
                <w:rFonts w:cs="Arial"/>
                <w:sz w:val="24"/>
                <w:szCs w:val="24"/>
              </w:rPr>
              <w:t> </w:t>
            </w:r>
            <w:r w:rsidRPr="00937ECB">
              <w:rPr>
                <w:rFonts w:cs="Arial"/>
                <w:sz w:val="24"/>
                <w:szCs w:val="24"/>
              </w:rPr>
              <w:t>Praze</w:t>
            </w:r>
          </w:p>
          <w:p w14:paraId="0E88734A" w14:textId="77777777" w:rsidR="00CA1DD8" w:rsidRPr="00CA1DD8" w:rsidRDefault="00CA1DD8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 sídlem:</w:t>
            </w: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B982E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sz w:val="20"/>
              </w:rPr>
            </w:pPr>
          </w:p>
        </w:tc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8AD2CF5" w14:textId="77777777" w:rsidR="00005671" w:rsidRDefault="00330F25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Global Klima Servis s.r.o.</w:t>
            </w:r>
          </w:p>
          <w:p w14:paraId="51163E28" w14:textId="46A7B6D6" w:rsidR="00330F25" w:rsidRPr="006440DA" w:rsidRDefault="00330F25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 sídlem:</w:t>
            </w:r>
          </w:p>
        </w:tc>
      </w:tr>
      <w:tr w:rsidR="00005671" w:rsidRPr="006440DA" w14:paraId="7FA87EE2" w14:textId="77777777" w:rsidTr="006440DA">
        <w:trPr>
          <w:trHeight w:hRule="exact" w:val="284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89E8D63" w14:textId="2E0D2E15" w:rsidR="00005671" w:rsidRPr="006440DA" w:rsidRDefault="00442074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 Listopadu</w:t>
            </w:r>
            <w:r w:rsidR="00E026F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2/</w:t>
            </w:r>
            <w:r w:rsidR="00257569">
              <w:rPr>
                <w:rFonts w:cs="Arial"/>
                <w:sz w:val="20"/>
              </w:rPr>
              <w:t>2</w:t>
            </w:r>
            <w:r w:rsidR="00E026F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,110 00</w:t>
            </w:r>
            <w:r w:rsidR="007D155F">
              <w:rPr>
                <w:rFonts w:cs="Arial"/>
                <w:sz w:val="20"/>
              </w:rPr>
              <w:t xml:space="preserve"> </w:t>
            </w:r>
            <w:r w:rsidR="007D155F">
              <w:rPr>
                <w:sz w:val="20"/>
              </w:rPr>
              <w:t xml:space="preserve">Praha 1 – Josefov </w:t>
            </w: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2DFAA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sz w:val="20"/>
              </w:rPr>
            </w:pPr>
          </w:p>
        </w:tc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2C0F5F5" w14:textId="1576DBD1" w:rsidR="00005671" w:rsidRPr="006440DA" w:rsidRDefault="00330F25" w:rsidP="001D1CB0">
            <w:pPr>
              <w:pStyle w:val="nadpissmlouvy"/>
              <w:ind w:firstLine="0"/>
              <w:jc w:val="both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Pražákova 1008/69, 639 00 Brno</w:t>
            </w:r>
          </w:p>
        </w:tc>
      </w:tr>
      <w:tr w:rsidR="00005671" w:rsidRPr="006440DA" w14:paraId="656C06E8" w14:textId="77777777" w:rsidTr="006440DA">
        <w:tblPrEx>
          <w:shd w:val="clear" w:color="auto" w:fill="auto"/>
        </w:tblPrEx>
        <w:trPr>
          <w:trHeight w:hRule="exact" w:val="567"/>
        </w:trPr>
        <w:tc>
          <w:tcPr>
            <w:tcW w:w="4815" w:type="dxa"/>
            <w:shd w:val="clear" w:color="auto" w:fill="auto"/>
          </w:tcPr>
          <w:p w14:paraId="116CE135" w14:textId="4A9CB9CF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14:paraId="19087178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815" w:type="dxa"/>
            <w:shd w:val="clear" w:color="auto" w:fill="auto"/>
          </w:tcPr>
          <w:p w14:paraId="34D834BD" w14:textId="3CE731D2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sz w:val="16"/>
                <w:szCs w:val="16"/>
              </w:rPr>
            </w:pPr>
          </w:p>
        </w:tc>
      </w:tr>
    </w:tbl>
    <w:p w14:paraId="7C51E0B9" w14:textId="77777777" w:rsidR="00005671" w:rsidRPr="0007669D" w:rsidRDefault="00005671" w:rsidP="00005671">
      <w:pPr>
        <w:pStyle w:val="nadpissmlouvy"/>
        <w:jc w:val="both"/>
        <w:outlineLvl w:val="0"/>
        <w:rPr>
          <w:rFonts w:cs="Arial"/>
          <w:sz w:val="20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238"/>
        <w:gridCol w:w="3148"/>
        <w:gridCol w:w="572"/>
        <w:gridCol w:w="1431"/>
        <w:gridCol w:w="238"/>
        <w:gridCol w:w="3148"/>
      </w:tblGrid>
      <w:tr w:rsidR="00827F8B" w:rsidRPr="006440DA" w14:paraId="327B7D5B" w14:textId="77777777" w:rsidTr="006440DA">
        <w:trPr>
          <w:cantSplit/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0F5E" w14:textId="461EF205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 w:rsidRPr="006440DA">
              <w:rPr>
                <w:rFonts w:cs="Arial"/>
                <w:b w:val="0"/>
                <w:sz w:val="20"/>
              </w:rPr>
              <w:t>Zast</w:t>
            </w:r>
            <w:r w:rsidR="00512E86">
              <w:rPr>
                <w:rFonts w:cs="Arial"/>
                <w:b w:val="0"/>
                <w:sz w:val="20"/>
              </w:rPr>
              <w:t>oupené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7439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77E9" w14:textId="1748F2D5" w:rsidR="00005671" w:rsidRDefault="00442074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PhDr. </w:t>
            </w:r>
            <w:r w:rsidR="00E8519D">
              <w:rPr>
                <w:rFonts w:cs="Arial"/>
                <w:b w:val="0"/>
                <w:sz w:val="20"/>
              </w:rPr>
              <w:t>Radim Vondráček,</w:t>
            </w:r>
            <w:r w:rsidR="00512E86">
              <w:rPr>
                <w:rFonts w:cs="Arial"/>
                <w:b w:val="0"/>
                <w:sz w:val="20"/>
              </w:rPr>
              <w:t xml:space="preserve"> </w:t>
            </w:r>
            <w:r w:rsidR="00E8519D">
              <w:rPr>
                <w:rFonts w:cs="Arial"/>
                <w:b w:val="0"/>
                <w:sz w:val="20"/>
              </w:rPr>
              <w:t>Ph.D.</w:t>
            </w:r>
          </w:p>
          <w:p w14:paraId="10AD113F" w14:textId="53663170" w:rsidR="00442074" w:rsidRPr="006440DA" w:rsidRDefault="00442074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ředitel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4B11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B952" w14:textId="2C378B3A" w:rsidR="00005671" w:rsidRPr="006440DA" w:rsidRDefault="00005671" w:rsidP="006440DA">
            <w:pPr>
              <w:jc w:val="both"/>
              <w:rPr>
                <w:rFonts w:cs="Arial"/>
                <w:szCs w:val="20"/>
              </w:rPr>
            </w:pPr>
            <w:r w:rsidRPr="006440DA">
              <w:rPr>
                <w:rFonts w:cs="Arial"/>
                <w:szCs w:val="20"/>
              </w:rPr>
              <w:t>Zast</w:t>
            </w:r>
            <w:r w:rsidR="00512E86">
              <w:rPr>
                <w:rFonts w:cs="Arial"/>
                <w:szCs w:val="20"/>
              </w:rPr>
              <w:t>oupený</w:t>
            </w:r>
            <w:r w:rsidRPr="006440DA">
              <w:rPr>
                <w:rFonts w:cs="Arial"/>
                <w:szCs w:val="20"/>
              </w:rPr>
              <w:t>: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5914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2962" w14:textId="6A312BA8" w:rsidR="00C01C6B" w:rsidRDefault="00330F25" w:rsidP="00C01C6B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Jiří Kučera</w:t>
            </w:r>
          </w:p>
          <w:p w14:paraId="59EE9FF6" w14:textId="5A841ADA" w:rsidR="006A21FD" w:rsidRPr="006440DA" w:rsidRDefault="00330F25" w:rsidP="00C01C6B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Jednatel</w:t>
            </w:r>
          </w:p>
        </w:tc>
      </w:tr>
      <w:tr w:rsidR="00827F8B" w:rsidRPr="006440DA" w14:paraId="4DE74207" w14:textId="77777777" w:rsidTr="006440DA">
        <w:trPr>
          <w:cantSplit/>
          <w:trHeight w:hRule="exact" w:val="397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E67F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 w:rsidRPr="006440DA">
              <w:rPr>
                <w:rFonts w:cs="Arial"/>
                <w:b w:val="0"/>
                <w:sz w:val="20"/>
              </w:rPr>
              <w:t>IČ: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7930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2B96" w14:textId="4770577C" w:rsidR="00005671" w:rsidRPr="006440DA" w:rsidRDefault="00442074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00023442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EACA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244C" w14:textId="77777777" w:rsidR="00005671" w:rsidRPr="006440DA" w:rsidRDefault="00005671" w:rsidP="006440DA">
            <w:pPr>
              <w:jc w:val="both"/>
              <w:rPr>
                <w:rFonts w:cs="Arial"/>
                <w:szCs w:val="20"/>
              </w:rPr>
            </w:pPr>
            <w:r w:rsidRPr="006440DA">
              <w:rPr>
                <w:rFonts w:cs="Arial"/>
                <w:szCs w:val="20"/>
              </w:rPr>
              <w:t>IČ: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3414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AD26" w14:textId="329746EB" w:rsidR="00005671" w:rsidRPr="006440DA" w:rsidRDefault="00330F25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06445462</w:t>
            </w:r>
          </w:p>
        </w:tc>
      </w:tr>
      <w:tr w:rsidR="00827F8B" w:rsidRPr="006440DA" w14:paraId="2A3291C0" w14:textId="77777777" w:rsidTr="006440DA">
        <w:trPr>
          <w:cantSplit/>
          <w:trHeight w:hRule="exact" w:val="397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DB5D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 w:rsidRPr="006440DA">
              <w:rPr>
                <w:rFonts w:cs="Arial"/>
                <w:b w:val="0"/>
                <w:sz w:val="20"/>
              </w:rPr>
              <w:t>DIČ: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49F1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5D25" w14:textId="69E4E8A4" w:rsidR="00005671" w:rsidRPr="006440DA" w:rsidRDefault="00512E86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UPM není plátce DPH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2FEE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8EFC" w14:textId="77777777" w:rsidR="00005671" w:rsidRPr="006440DA" w:rsidRDefault="00005671" w:rsidP="006440DA">
            <w:pPr>
              <w:jc w:val="both"/>
              <w:rPr>
                <w:rFonts w:cs="Arial"/>
                <w:szCs w:val="20"/>
              </w:rPr>
            </w:pPr>
            <w:r w:rsidRPr="006440DA">
              <w:rPr>
                <w:rFonts w:cs="Arial"/>
                <w:szCs w:val="20"/>
              </w:rPr>
              <w:t>DIČ: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24FF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4777" w14:textId="436A405A" w:rsidR="00005671" w:rsidRPr="006440DA" w:rsidRDefault="00330F25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CZ06445462</w:t>
            </w:r>
          </w:p>
        </w:tc>
      </w:tr>
      <w:tr w:rsidR="00827F8B" w:rsidRPr="006440DA" w14:paraId="1B929499" w14:textId="77777777" w:rsidTr="006440DA">
        <w:trPr>
          <w:cantSplit/>
          <w:trHeight w:val="567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2D6B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 w:rsidRPr="006440DA">
              <w:rPr>
                <w:rFonts w:cs="Arial"/>
                <w:b w:val="0"/>
                <w:sz w:val="20"/>
              </w:rPr>
              <w:t>Bank. spoj.: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4454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1812" w14:textId="6D25FE86" w:rsidR="00005671" w:rsidRPr="006440DA" w:rsidRDefault="00442074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ČNB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1DF1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7141" w14:textId="77777777" w:rsidR="00005671" w:rsidRPr="006440DA" w:rsidRDefault="00005671" w:rsidP="006440DA">
            <w:pPr>
              <w:jc w:val="both"/>
              <w:rPr>
                <w:rFonts w:cs="Arial"/>
                <w:szCs w:val="20"/>
              </w:rPr>
            </w:pPr>
            <w:r w:rsidRPr="006440DA">
              <w:rPr>
                <w:rFonts w:cs="Arial"/>
                <w:szCs w:val="20"/>
              </w:rPr>
              <w:t>Bank. spoj.: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A820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A179" w14:textId="2691AE4D" w:rsidR="00005671" w:rsidRPr="006440DA" w:rsidRDefault="00330F25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MONETA Money Bank, a.s.</w:t>
            </w:r>
          </w:p>
        </w:tc>
      </w:tr>
      <w:tr w:rsidR="00827F8B" w:rsidRPr="006440DA" w14:paraId="72C13D8F" w14:textId="77777777" w:rsidTr="006440DA">
        <w:trPr>
          <w:cantSplit/>
          <w:trHeight w:hRule="exact" w:val="397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6BF3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 w:rsidRPr="006440DA">
              <w:rPr>
                <w:rFonts w:cs="Arial"/>
                <w:b w:val="0"/>
                <w:sz w:val="20"/>
              </w:rPr>
              <w:t>Číslo účtu: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363A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0698" w14:textId="4D159AF3" w:rsidR="00005671" w:rsidRPr="006440DA" w:rsidRDefault="009C4F0A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….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BF8C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3EE4" w14:textId="77777777" w:rsidR="00005671" w:rsidRPr="006440DA" w:rsidRDefault="00005671" w:rsidP="006440DA">
            <w:pPr>
              <w:jc w:val="both"/>
              <w:rPr>
                <w:rFonts w:cs="Arial"/>
                <w:szCs w:val="20"/>
              </w:rPr>
            </w:pPr>
            <w:r w:rsidRPr="006440DA">
              <w:rPr>
                <w:rFonts w:cs="Arial"/>
                <w:szCs w:val="20"/>
              </w:rPr>
              <w:t>Číslo účtu: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9349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24EC" w14:textId="1658BEE2" w:rsidR="00005671" w:rsidRPr="006440DA" w:rsidRDefault="009C4F0A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…..</w:t>
            </w:r>
          </w:p>
        </w:tc>
      </w:tr>
      <w:tr w:rsidR="00827F8B" w:rsidRPr="006440DA" w14:paraId="3C197AD1" w14:textId="77777777" w:rsidTr="006440DA">
        <w:trPr>
          <w:cantSplit/>
          <w:trHeight w:hRule="exact" w:val="397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9041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 w:rsidRPr="006440DA">
              <w:rPr>
                <w:rFonts w:cs="Arial"/>
                <w:b w:val="0"/>
                <w:sz w:val="20"/>
              </w:rPr>
              <w:t>Telefon: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210D0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D780" w14:textId="52040FC8" w:rsidR="00005671" w:rsidRPr="006440DA" w:rsidRDefault="009C4F0A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…..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1E78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BAAF" w14:textId="77777777" w:rsidR="00005671" w:rsidRPr="006440DA" w:rsidRDefault="00005671" w:rsidP="006440DA">
            <w:pPr>
              <w:jc w:val="both"/>
              <w:rPr>
                <w:rFonts w:cs="Arial"/>
                <w:szCs w:val="20"/>
              </w:rPr>
            </w:pPr>
            <w:r w:rsidRPr="006440DA">
              <w:rPr>
                <w:rFonts w:cs="Arial"/>
                <w:szCs w:val="20"/>
              </w:rPr>
              <w:t>Telefon: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A449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871F" w14:textId="4A9197D8" w:rsidR="00005671" w:rsidRPr="006440DA" w:rsidRDefault="009C4F0A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….</w:t>
            </w:r>
          </w:p>
        </w:tc>
      </w:tr>
      <w:tr w:rsidR="00827F8B" w:rsidRPr="006440DA" w14:paraId="623043CC" w14:textId="77777777" w:rsidTr="006440DA">
        <w:trPr>
          <w:cantSplit/>
          <w:trHeight w:hRule="exact" w:val="397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7380" w14:textId="0DBDBABE" w:rsidR="00005671" w:rsidRPr="006440DA" w:rsidRDefault="00827F8B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Dat.schránka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CB99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4DA6" w14:textId="77777777" w:rsidR="00BB2DDD" w:rsidRDefault="00BB2DDD" w:rsidP="00BB2DDD">
            <w:pPr>
              <w:rPr>
                <w:rFonts w:ascii="Calibri" w:hAnsi="Calibri"/>
                <w:szCs w:val="22"/>
                <w:lang w:eastAsia="en-US"/>
              </w:rPr>
            </w:pPr>
            <w:r>
              <w:t>m86sw9i</w:t>
            </w:r>
          </w:p>
          <w:p w14:paraId="2CABE984" w14:textId="77777777" w:rsidR="00BB2DDD" w:rsidRDefault="00BB2DDD" w:rsidP="00BB2DDD">
            <w:pPr>
              <w:rPr>
                <w:rFonts w:ascii="Calibri" w:hAnsi="Calibri"/>
                <w:szCs w:val="22"/>
                <w:lang w:eastAsia="en-US"/>
              </w:rPr>
            </w:pPr>
          </w:p>
          <w:p w14:paraId="612F54BE" w14:textId="1AAA47BF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E4A6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962A" w14:textId="42B1B25C" w:rsidR="00005671" w:rsidRPr="006440DA" w:rsidRDefault="00827F8B" w:rsidP="006440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Dat.schránka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856D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7AF8" w14:textId="5FFE772B" w:rsidR="00005671" w:rsidRPr="006440DA" w:rsidRDefault="00330F25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2x2rib7</w:t>
            </w:r>
          </w:p>
        </w:tc>
      </w:tr>
      <w:tr w:rsidR="00827F8B" w:rsidRPr="006440DA" w14:paraId="0F371FF9" w14:textId="77777777" w:rsidTr="006440DA">
        <w:trPr>
          <w:cantSplit/>
          <w:trHeight w:hRule="exact" w:val="397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2CA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 w:rsidRPr="006440DA">
              <w:rPr>
                <w:rFonts w:cs="Arial"/>
                <w:b w:val="0"/>
                <w:sz w:val="20"/>
              </w:rPr>
              <w:t>e-mail: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5EFD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D045" w14:textId="57E1E801" w:rsidR="00005671" w:rsidRPr="006440DA" w:rsidRDefault="009C4F0A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20"/>
              </w:rPr>
              <w:t>…….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E865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31F2" w14:textId="77777777" w:rsidR="00005671" w:rsidRPr="006440DA" w:rsidRDefault="00005671" w:rsidP="006440DA">
            <w:pPr>
              <w:jc w:val="both"/>
              <w:rPr>
                <w:rFonts w:cs="Arial"/>
                <w:szCs w:val="20"/>
              </w:rPr>
            </w:pPr>
            <w:r w:rsidRPr="006440DA">
              <w:rPr>
                <w:rFonts w:cs="Arial"/>
                <w:szCs w:val="20"/>
              </w:rPr>
              <w:t>e-mail: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0727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2EC4" w14:textId="66040D94" w:rsidR="00C01C6B" w:rsidRPr="006440DA" w:rsidRDefault="009C4F0A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……</w:t>
            </w:r>
          </w:p>
        </w:tc>
      </w:tr>
    </w:tbl>
    <w:p w14:paraId="50D25638" w14:textId="7052CF31" w:rsidR="00005671" w:rsidRDefault="00005671" w:rsidP="00005671">
      <w:pPr>
        <w:pStyle w:val="nadpissmlouvy"/>
        <w:jc w:val="both"/>
        <w:outlineLvl w:val="0"/>
        <w:rPr>
          <w:rFonts w:cs="Arial"/>
          <w:sz w:val="20"/>
        </w:rPr>
      </w:pPr>
    </w:p>
    <w:p w14:paraId="33E38768" w14:textId="77777777" w:rsidR="00257569" w:rsidRPr="0007669D" w:rsidRDefault="00257569" w:rsidP="00005671">
      <w:pPr>
        <w:pStyle w:val="nadpissmlouvy"/>
        <w:jc w:val="both"/>
        <w:outlineLvl w:val="0"/>
        <w:rPr>
          <w:rFonts w:cs="Arial"/>
          <w:sz w:val="20"/>
        </w:rPr>
      </w:pPr>
    </w:p>
    <w:p w14:paraId="3042761D" w14:textId="77777777" w:rsidR="00005671" w:rsidRPr="0007669D" w:rsidRDefault="00005671" w:rsidP="00005671">
      <w:pPr>
        <w:pStyle w:val="nadpissmlouvy"/>
        <w:ind w:firstLine="0"/>
        <w:jc w:val="both"/>
        <w:outlineLvl w:val="0"/>
        <w:rPr>
          <w:rFonts w:cs="Arial"/>
          <w:b w:val="0"/>
          <w:sz w:val="20"/>
        </w:rPr>
      </w:pPr>
      <w:r w:rsidRPr="0007669D">
        <w:rPr>
          <w:rFonts w:cs="Arial"/>
          <w:b w:val="0"/>
          <w:sz w:val="20"/>
        </w:rPr>
        <w:t>Výše uvedení zástupci obou stran prohlašují, že podle zákona, stanov nebo jiného obdobného organizačního předpisu jsou oprávněni tuto smlouvu podepsat a k platnosti smlouvy není třeba podpisu jiné osoby.</w:t>
      </w:r>
    </w:p>
    <w:p w14:paraId="00BA133A" w14:textId="77777777" w:rsidR="00005671" w:rsidRPr="0007669D" w:rsidRDefault="00005671" w:rsidP="00005671">
      <w:pPr>
        <w:pStyle w:val="nadpissmlouvy"/>
        <w:jc w:val="both"/>
        <w:outlineLvl w:val="0"/>
        <w:rPr>
          <w:rFonts w:cs="Arial"/>
          <w:sz w:val="20"/>
        </w:rPr>
      </w:pPr>
    </w:p>
    <w:p w14:paraId="2CE98C88" w14:textId="77777777" w:rsidR="00257569" w:rsidRDefault="00257569" w:rsidP="00005671">
      <w:pPr>
        <w:pStyle w:val="nadpissmlouvy"/>
        <w:ind w:firstLine="0"/>
        <w:jc w:val="both"/>
        <w:outlineLvl w:val="0"/>
        <w:rPr>
          <w:rFonts w:cs="Arial"/>
          <w:sz w:val="20"/>
        </w:rPr>
      </w:pPr>
    </w:p>
    <w:p w14:paraId="07BCC80A" w14:textId="77777777" w:rsidR="00257569" w:rsidRDefault="00257569" w:rsidP="00005671">
      <w:pPr>
        <w:pStyle w:val="nadpissmlouvy"/>
        <w:ind w:firstLine="0"/>
        <w:jc w:val="both"/>
        <w:outlineLvl w:val="0"/>
        <w:rPr>
          <w:rFonts w:cs="Arial"/>
          <w:sz w:val="20"/>
        </w:rPr>
      </w:pPr>
    </w:p>
    <w:p w14:paraId="7D803FA1" w14:textId="16C1112E" w:rsidR="00005671" w:rsidRPr="0007669D" w:rsidRDefault="00005671" w:rsidP="00005671">
      <w:pPr>
        <w:pStyle w:val="nadpissmlouvy"/>
        <w:ind w:firstLine="0"/>
        <w:jc w:val="both"/>
        <w:outlineLvl w:val="0"/>
        <w:rPr>
          <w:rFonts w:cs="Arial"/>
          <w:sz w:val="20"/>
        </w:rPr>
      </w:pPr>
      <w:r w:rsidRPr="0007669D">
        <w:rPr>
          <w:rFonts w:cs="Arial"/>
          <w:sz w:val="20"/>
        </w:rPr>
        <w:t>Identifikační údaje smlouvy: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548"/>
      </w:tblGrid>
      <w:tr w:rsidR="00005671" w:rsidRPr="006440DA" w14:paraId="0BF7368E" w14:textId="77777777" w:rsidTr="00257569">
        <w:trPr>
          <w:trHeight w:val="851"/>
        </w:trPr>
        <w:tc>
          <w:tcPr>
            <w:tcW w:w="10548" w:type="dxa"/>
            <w:shd w:val="clear" w:color="auto" w:fill="FFFFFF" w:themeFill="background1"/>
          </w:tcPr>
          <w:p w14:paraId="3175B6EC" w14:textId="424FAD4B" w:rsidR="00005671" w:rsidRPr="00257569" w:rsidRDefault="00005671" w:rsidP="00257569">
            <w:pPr>
              <w:pStyle w:val="Nadpis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57569">
              <w:rPr>
                <w:rFonts w:ascii="Arial" w:hAnsi="Arial" w:cs="Arial"/>
                <w:sz w:val="20"/>
                <w:szCs w:val="20"/>
                <w:u w:val="single"/>
              </w:rPr>
              <w:t>Místo plnění:</w:t>
            </w:r>
            <w:r w:rsidRPr="006440DA">
              <w:rPr>
                <w:rFonts w:cs="Arial"/>
                <w:sz w:val="20"/>
              </w:rPr>
              <w:t xml:space="preserve"> </w:t>
            </w:r>
            <w:r w:rsidR="001D51C1">
              <w:rPr>
                <w:rFonts w:ascii="Arial" w:hAnsi="Arial" w:cs="Arial"/>
                <w:bCs w:val="0"/>
                <w:sz w:val="20"/>
                <w:szCs w:val="20"/>
              </w:rPr>
              <w:t>UPM, 17. listopadu 2</w:t>
            </w:r>
            <w:r w:rsidR="00827F8B">
              <w:rPr>
                <w:rFonts w:ascii="Arial" w:hAnsi="Arial" w:cs="Arial"/>
                <w:bCs w:val="0"/>
                <w:sz w:val="20"/>
                <w:szCs w:val="20"/>
              </w:rPr>
              <w:t>/2</w:t>
            </w:r>
            <w:r w:rsidR="001D51C1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="00257569">
              <w:rPr>
                <w:rFonts w:ascii="Arial" w:hAnsi="Arial" w:cs="Arial"/>
                <w:bCs w:val="0"/>
                <w:sz w:val="20"/>
                <w:szCs w:val="20"/>
              </w:rPr>
              <w:t>1</w:t>
            </w:r>
            <w:r w:rsidR="001D51C1">
              <w:rPr>
                <w:rFonts w:ascii="Arial" w:hAnsi="Arial" w:cs="Arial"/>
                <w:bCs w:val="0"/>
                <w:sz w:val="20"/>
                <w:szCs w:val="20"/>
              </w:rPr>
              <w:t>10 00 Praha</w:t>
            </w:r>
            <w:r w:rsidR="00257569">
              <w:rPr>
                <w:rFonts w:ascii="Arial" w:hAnsi="Arial" w:cs="Arial"/>
                <w:bCs w:val="0"/>
                <w:sz w:val="20"/>
                <w:szCs w:val="20"/>
              </w:rPr>
              <w:t xml:space="preserve">- Josefov </w:t>
            </w:r>
          </w:p>
        </w:tc>
      </w:tr>
      <w:tr w:rsidR="00005671" w:rsidRPr="006440DA" w14:paraId="7BB7EED3" w14:textId="77777777" w:rsidTr="00257569">
        <w:trPr>
          <w:trHeight w:val="851"/>
        </w:trPr>
        <w:tc>
          <w:tcPr>
            <w:tcW w:w="10548" w:type="dxa"/>
            <w:shd w:val="clear" w:color="auto" w:fill="FFFFFF" w:themeFill="background1"/>
          </w:tcPr>
          <w:p w14:paraId="25F4AF9E" w14:textId="490DFB4F" w:rsidR="009D7759" w:rsidRPr="00257569" w:rsidRDefault="00005671" w:rsidP="006440DA">
            <w:pPr>
              <w:pStyle w:val="nadpissmlouvy"/>
              <w:ind w:left="1792" w:hanging="1792"/>
              <w:jc w:val="both"/>
              <w:outlineLvl w:val="0"/>
              <w:rPr>
                <w:rFonts w:cs="Arial"/>
                <w:b w:val="0"/>
                <w:bCs/>
                <w:sz w:val="20"/>
              </w:rPr>
            </w:pPr>
            <w:r w:rsidRPr="00257569">
              <w:rPr>
                <w:rFonts w:cs="Arial"/>
                <w:bCs/>
                <w:sz w:val="20"/>
                <w:u w:val="single"/>
              </w:rPr>
              <w:t>Předmět smlouvy</w:t>
            </w:r>
            <w:r w:rsidRPr="00257569">
              <w:rPr>
                <w:rFonts w:cs="Arial"/>
                <w:bCs/>
                <w:sz w:val="20"/>
              </w:rPr>
              <w:t>:</w:t>
            </w:r>
            <w:r w:rsidRPr="006440DA">
              <w:rPr>
                <w:rFonts w:cs="Arial"/>
                <w:sz w:val="20"/>
              </w:rPr>
              <w:t xml:space="preserve">  </w:t>
            </w:r>
            <w:r w:rsidRPr="00257569">
              <w:rPr>
                <w:rFonts w:cs="Arial"/>
                <w:b w:val="0"/>
                <w:bCs/>
                <w:sz w:val="20"/>
              </w:rPr>
              <w:t xml:space="preserve">Provádění servisní činnosti </w:t>
            </w:r>
            <w:r w:rsidR="00231A60" w:rsidRPr="00257569">
              <w:rPr>
                <w:rFonts w:cs="Arial"/>
                <w:b w:val="0"/>
                <w:bCs/>
                <w:sz w:val="20"/>
              </w:rPr>
              <w:t>VZT a klimatizačního  zařízení dle čl. 2, příloh 1,2</w:t>
            </w:r>
          </w:p>
          <w:p w14:paraId="639C0B86" w14:textId="2CC0B41E" w:rsidR="00005671" w:rsidRPr="00257569" w:rsidRDefault="009D7759" w:rsidP="00257569">
            <w:pPr>
              <w:pStyle w:val="nadpissmlouvy"/>
              <w:ind w:left="1792" w:hanging="1792"/>
              <w:jc w:val="both"/>
              <w:outlineLvl w:val="0"/>
              <w:rPr>
                <w:rFonts w:cs="Arial"/>
                <w:b w:val="0"/>
                <w:bCs/>
                <w:sz w:val="20"/>
              </w:rPr>
            </w:pPr>
            <w:r w:rsidRPr="00257569">
              <w:rPr>
                <w:rFonts w:cs="Arial"/>
                <w:b w:val="0"/>
                <w:bCs/>
                <w:sz w:val="20"/>
              </w:rPr>
              <w:t xml:space="preserve">                               </w:t>
            </w:r>
            <w:r w:rsidR="00257569">
              <w:rPr>
                <w:rFonts w:cs="Arial"/>
                <w:b w:val="0"/>
                <w:bCs/>
                <w:sz w:val="20"/>
              </w:rPr>
              <w:t xml:space="preserve">  </w:t>
            </w:r>
            <w:r w:rsidR="00FE13FE" w:rsidRPr="00257569">
              <w:rPr>
                <w:rFonts w:cs="Arial"/>
                <w:b w:val="0"/>
                <w:bCs/>
                <w:sz w:val="20"/>
              </w:rPr>
              <w:t xml:space="preserve">(dále </w:t>
            </w:r>
            <w:r w:rsidR="00005671" w:rsidRPr="00257569">
              <w:rPr>
                <w:rFonts w:cs="Arial"/>
                <w:b w:val="0"/>
                <w:bCs/>
                <w:sz w:val="20"/>
              </w:rPr>
              <w:t>VZT zařízení</w:t>
            </w:r>
            <w:r w:rsidR="00FE13FE" w:rsidRPr="00257569">
              <w:rPr>
                <w:rFonts w:cs="Arial"/>
                <w:b w:val="0"/>
                <w:bCs/>
                <w:sz w:val="20"/>
              </w:rPr>
              <w:t>)</w:t>
            </w:r>
          </w:p>
          <w:p w14:paraId="747305F1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sz w:val="20"/>
              </w:rPr>
            </w:pPr>
          </w:p>
        </w:tc>
      </w:tr>
      <w:tr w:rsidR="00005671" w:rsidRPr="006440DA" w14:paraId="0DDA4CCB" w14:textId="77777777" w:rsidTr="00257569">
        <w:trPr>
          <w:trHeight w:val="454"/>
        </w:trPr>
        <w:tc>
          <w:tcPr>
            <w:tcW w:w="10548" w:type="dxa"/>
            <w:shd w:val="clear" w:color="auto" w:fill="FFFFFF" w:themeFill="background1"/>
            <w:vAlign w:val="center"/>
          </w:tcPr>
          <w:p w14:paraId="5A5213A8" w14:textId="30376DE8" w:rsidR="00005671" w:rsidRPr="009B5141" w:rsidRDefault="00005671" w:rsidP="00231A60">
            <w:pPr>
              <w:pStyle w:val="nadpissmlouvy"/>
              <w:ind w:firstLine="0"/>
              <w:jc w:val="both"/>
              <w:outlineLvl w:val="0"/>
              <w:rPr>
                <w:rFonts w:cs="Arial"/>
                <w:sz w:val="20"/>
              </w:rPr>
            </w:pPr>
            <w:r w:rsidRPr="00257569">
              <w:rPr>
                <w:rFonts w:cs="Arial"/>
                <w:bCs/>
                <w:sz w:val="20"/>
                <w:u w:val="single"/>
              </w:rPr>
              <w:t>Čas plnění:</w:t>
            </w:r>
            <w:r w:rsidRPr="00257569">
              <w:rPr>
                <w:rFonts w:cs="Arial"/>
                <w:sz w:val="20"/>
                <w:u w:val="single"/>
              </w:rPr>
              <w:t xml:space="preserve"> </w:t>
            </w:r>
            <w:r w:rsidR="00231A60" w:rsidRPr="00257569">
              <w:rPr>
                <w:rFonts w:cs="Arial"/>
                <w:b w:val="0"/>
                <w:bCs/>
                <w:sz w:val="20"/>
              </w:rPr>
              <w:t>S</w:t>
            </w:r>
            <w:r w:rsidRPr="00257569">
              <w:rPr>
                <w:rFonts w:cs="Arial"/>
                <w:b w:val="0"/>
                <w:bCs/>
                <w:sz w:val="20"/>
              </w:rPr>
              <w:t xml:space="preserve">mlouva se uzavírá na dobu </w:t>
            </w:r>
            <w:r w:rsidR="00061AF2" w:rsidRPr="00257569">
              <w:rPr>
                <w:rFonts w:cs="Arial"/>
                <w:b w:val="0"/>
                <w:bCs/>
                <w:sz w:val="20"/>
              </w:rPr>
              <w:t xml:space="preserve">určitou </w:t>
            </w:r>
            <w:r w:rsidR="009034C9" w:rsidRPr="00257569">
              <w:rPr>
                <w:rFonts w:cs="Arial"/>
                <w:b w:val="0"/>
                <w:bCs/>
                <w:sz w:val="20"/>
              </w:rPr>
              <w:t xml:space="preserve">od </w:t>
            </w:r>
            <w:r w:rsidR="009034C9" w:rsidRPr="009B5141">
              <w:rPr>
                <w:rFonts w:cs="Arial"/>
                <w:sz w:val="20"/>
                <w:u w:val="single"/>
              </w:rPr>
              <w:t>1</w:t>
            </w:r>
            <w:r w:rsidR="005D592C" w:rsidRPr="009B5141">
              <w:rPr>
                <w:rFonts w:cs="Arial"/>
                <w:sz w:val="20"/>
                <w:u w:val="single"/>
              </w:rPr>
              <w:t>.5. 2024 – 30. 4. 2026</w:t>
            </w:r>
          </w:p>
          <w:p w14:paraId="19C8E961" w14:textId="39369E3D" w:rsidR="00005671" w:rsidRPr="00257569" w:rsidRDefault="00231A60" w:rsidP="00231A60">
            <w:pPr>
              <w:pStyle w:val="nadpissmlouvy"/>
              <w:ind w:left="1080" w:firstLine="0"/>
              <w:jc w:val="both"/>
              <w:outlineLvl w:val="0"/>
              <w:rPr>
                <w:rFonts w:cs="Arial"/>
                <w:b w:val="0"/>
                <w:bCs/>
                <w:sz w:val="20"/>
              </w:rPr>
            </w:pPr>
            <w:r w:rsidRPr="00257569">
              <w:rPr>
                <w:rFonts w:cs="Arial"/>
                <w:b w:val="0"/>
                <w:bCs/>
                <w:sz w:val="20"/>
              </w:rPr>
              <w:t>T</w:t>
            </w:r>
            <w:r w:rsidR="00005671" w:rsidRPr="00257569">
              <w:rPr>
                <w:rFonts w:cs="Arial"/>
                <w:b w:val="0"/>
                <w:bCs/>
                <w:sz w:val="20"/>
              </w:rPr>
              <w:t>ermíny jednotlivých úkonů nebo činností jsou uvedeny v </w:t>
            </w:r>
            <w:r w:rsidR="00FE13FE" w:rsidRPr="00257569">
              <w:rPr>
                <w:rFonts w:cs="Arial"/>
                <w:b w:val="0"/>
                <w:bCs/>
                <w:sz w:val="20"/>
              </w:rPr>
              <w:t>R</w:t>
            </w:r>
            <w:r w:rsidR="00005671" w:rsidRPr="00257569">
              <w:rPr>
                <w:rFonts w:cs="Arial"/>
                <w:b w:val="0"/>
                <w:bCs/>
                <w:sz w:val="20"/>
              </w:rPr>
              <w:t xml:space="preserve">ozpočtové příloze, která </w:t>
            </w:r>
            <w:r w:rsidR="00FE13FE" w:rsidRPr="00257569">
              <w:rPr>
                <w:rFonts w:cs="Arial"/>
                <w:b w:val="0"/>
                <w:bCs/>
                <w:sz w:val="20"/>
              </w:rPr>
              <w:t>jako příloha</w:t>
            </w:r>
            <w:r w:rsidRPr="00257569">
              <w:rPr>
                <w:rFonts w:cs="Arial"/>
                <w:b w:val="0"/>
                <w:bCs/>
                <w:sz w:val="20"/>
              </w:rPr>
              <w:t xml:space="preserve">  </w:t>
            </w:r>
            <w:r w:rsidR="00FE13FE" w:rsidRPr="00257569">
              <w:rPr>
                <w:rFonts w:cs="Arial"/>
                <w:b w:val="0"/>
                <w:bCs/>
                <w:sz w:val="20"/>
              </w:rPr>
              <w:t>č. 1 tvoří</w:t>
            </w:r>
            <w:r w:rsidR="00FE13FE" w:rsidRPr="00257569">
              <w:rPr>
                <w:rFonts w:cs="Arial"/>
                <w:b w:val="0"/>
                <w:bCs/>
                <w:color w:val="FF0000"/>
                <w:sz w:val="20"/>
              </w:rPr>
              <w:t xml:space="preserve"> </w:t>
            </w:r>
            <w:r w:rsidR="00FE13FE" w:rsidRPr="00257569">
              <w:rPr>
                <w:rFonts w:cs="Arial"/>
                <w:b w:val="0"/>
                <w:bCs/>
                <w:sz w:val="20"/>
              </w:rPr>
              <w:t>nedílnou součást této</w:t>
            </w:r>
            <w:r w:rsidR="00005671" w:rsidRPr="00257569">
              <w:rPr>
                <w:rFonts w:cs="Arial"/>
                <w:b w:val="0"/>
                <w:bCs/>
                <w:sz w:val="20"/>
              </w:rPr>
              <w:t xml:space="preserve"> smlouvy</w:t>
            </w:r>
            <w:r w:rsidRPr="00257569">
              <w:rPr>
                <w:rFonts w:cs="Arial"/>
                <w:b w:val="0"/>
                <w:bCs/>
                <w:sz w:val="20"/>
              </w:rPr>
              <w:t>.</w:t>
            </w:r>
          </w:p>
          <w:p w14:paraId="4BADDD71" w14:textId="77777777" w:rsidR="00005671" w:rsidRPr="006440DA" w:rsidRDefault="00005671" w:rsidP="00231A60">
            <w:pPr>
              <w:pStyle w:val="nadpissmlouvy"/>
              <w:ind w:firstLine="0"/>
              <w:jc w:val="both"/>
              <w:outlineLvl w:val="0"/>
              <w:rPr>
                <w:rFonts w:cs="Arial"/>
                <w:sz w:val="20"/>
              </w:rPr>
            </w:pPr>
          </w:p>
          <w:p w14:paraId="41861492" w14:textId="2639BF4E" w:rsidR="00257569" w:rsidRPr="00257569" w:rsidRDefault="00257569" w:rsidP="00257569">
            <w:pPr>
              <w:pStyle w:val="nadpissmlouvy"/>
              <w:ind w:left="798" w:hanging="798"/>
              <w:jc w:val="both"/>
              <w:outlineLvl w:val="0"/>
              <w:rPr>
                <w:rFonts w:cs="Arial"/>
                <w:b w:val="0"/>
                <w:bCs/>
                <w:sz w:val="20"/>
              </w:rPr>
            </w:pPr>
            <w:bookmarkStart w:id="0" w:name="_Hlk159923052"/>
            <w:r w:rsidRPr="00257569">
              <w:rPr>
                <w:rFonts w:cs="Arial"/>
                <w:b w:val="0"/>
                <w:bCs/>
                <w:sz w:val="20"/>
              </w:rPr>
              <w:t>Smlouva se uzavírá na základě výběrového řízení evidovaném na el. nástroji NEN pod č</w:t>
            </w:r>
            <w:r w:rsidR="00826A29">
              <w:rPr>
                <w:rFonts w:cs="Arial"/>
                <w:b w:val="0"/>
                <w:bCs/>
                <w:sz w:val="20"/>
              </w:rPr>
              <w:t xml:space="preserve"> N006/24/V00003989</w:t>
            </w:r>
            <w:r w:rsidRPr="00257569">
              <w:rPr>
                <w:rFonts w:cs="Arial"/>
                <w:b w:val="0"/>
                <w:bCs/>
                <w:sz w:val="20"/>
              </w:rPr>
              <w:t xml:space="preserve">  </w:t>
            </w:r>
            <w:r w:rsidRPr="00257569">
              <w:rPr>
                <w:rFonts w:cs="Arial"/>
                <w:b w:val="0"/>
                <w:bCs/>
                <w:shd w:val="clear" w:color="auto" w:fill="FFFF00"/>
              </w:rPr>
              <w:t xml:space="preserve">                 </w:t>
            </w:r>
          </w:p>
          <w:bookmarkEnd w:id="0"/>
          <w:p w14:paraId="4FCFF044" w14:textId="77777777" w:rsidR="00257569" w:rsidRPr="00257569" w:rsidRDefault="00257569" w:rsidP="00257569">
            <w:pPr>
              <w:pStyle w:val="nadpissmlouvy"/>
              <w:ind w:left="798" w:hanging="798"/>
              <w:jc w:val="both"/>
              <w:outlineLvl w:val="0"/>
              <w:rPr>
                <w:rFonts w:cs="Arial"/>
                <w:b w:val="0"/>
                <w:bCs/>
                <w:sz w:val="20"/>
              </w:rPr>
            </w:pPr>
          </w:p>
          <w:p w14:paraId="68152286" w14:textId="77777777" w:rsidR="00005671" w:rsidRPr="006440DA" w:rsidRDefault="00005671" w:rsidP="006440DA">
            <w:pPr>
              <w:pStyle w:val="nadpissmlouvy"/>
              <w:ind w:firstLine="0"/>
              <w:jc w:val="both"/>
              <w:outlineLvl w:val="0"/>
              <w:rPr>
                <w:rFonts w:cs="Arial"/>
                <w:sz w:val="20"/>
              </w:rPr>
            </w:pPr>
          </w:p>
        </w:tc>
      </w:tr>
    </w:tbl>
    <w:p w14:paraId="0AC0C09F" w14:textId="77777777" w:rsidR="00005671" w:rsidRPr="0007669D" w:rsidRDefault="00005671" w:rsidP="00005671">
      <w:pPr>
        <w:pStyle w:val="nadpissmlouvy"/>
        <w:jc w:val="both"/>
        <w:outlineLvl w:val="0"/>
        <w:rPr>
          <w:rFonts w:cs="Arial"/>
          <w:sz w:val="20"/>
        </w:rPr>
      </w:pPr>
    </w:p>
    <w:p w14:paraId="1FAA4212" w14:textId="77777777" w:rsidR="00005671" w:rsidRPr="0007669D" w:rsidRDefault="00005671" w:rsidP="00005671">
      <w:pPr>
        <w:pStyle w:val="nadpissmlouvy"/>
        <w:jc w:val="both"/>
        <w:outlineLvl w:val="0"/>
        <w:rPr>
          <w:rFonts w:cs="Arial"/>
          <w:sz w:val="20"/>
        </w:rPr>
      </w:pPr>
    </w:p>
    <w:p w14:paraId="61B569C1" w14:textId="2368BF97" w:rsidR="00005671" w:rsidRDefault="00005671" w:rsidP="00005671">
      <w:pPr>
        <w:jc w:val="both"/>
        <w:rPr>
          <w:rFonts w:cs="Arial"/>
        </w:rPr>
      </w:pPr>
    </w:p>
    <w:p w14:paraId="048AC605" w14:textId="77777777" w:rsidR="00A60870" w:rsidRPr="0007669D" w:rsidRDefault="00A60870" w:rsidP="00005671">
      <w:pPr>
        <w:jc w:val="both"/>
        <w:rPr>
          <w:rFonts w:cs="Arial"/>
        </w:rPr>
      </w:pPr>
    </w:p>
    <w:p w14:paraId="07A6FA51" w14:textId="77777777" w:rsidR="00005671" w:rsidRPr="0007669D" w:rsidRDefault="00005671" w:rsidP="00FE13FE">
      <w:pPr>
        <w:ind w:left="1080"/>
        <w:jc w:val="both"/>
      </w:pPr>
      <w:r w:rsidRPr="0007669D">
        <w:rPr>
          <w:b/>
          <w:bCs/>
          <w:sz w:val="28"/>
        </w:rPr>
        <w:tab/>
      </w:r>
      <w:r w:rsidRPr="0007669D">
        <w:t xml:space="preserve"> </w:t>
      </w:r>
    </w:p>
    <w:p w14:paraId="2BDDA9CD" w14:textId="77777777" w:rsidR="00005671" w:rsidRPr="0007669D" w:rsidRDefault="00005671" w:rsidP="00005671">
      <w:pPr>
        <w:pStyle w:val="AZKnadpis1"/>
        <w:rPr>
          <w:rFonts w:cs="Arial"/>
        </w:rPr>
      </w:pPr>
      <w:r w:rsidRPr="0007669D">
        <w:rPr>
          <w:rFonts w:cs="Arial"/>
        </w:rPr>
        <w:t>VÝCHOZÍ PODKLADY A ÚDAJE</w:t>
      </w:r>
    </w:p>
    <w:p w14:paraId="71C7F609" w14:textId="77777777" w:rsidR="00005671" w:rsidRPr="001D51C1" w:rsidRDefault="00005671" w:rsidP="00005671">
      <w:pPr>
        <w:pStyle w:val="AZKnadpis2"/>
      </w:pPr>
      <w:r w:rsidRPr="0007669D">
        <w:t xml:space="preserve">Podkladem pro uzavření této </w:t>
      </w:r>
      <w:r w:rsidRPr="001D51C1">
        <w:t>smlouvy je:</w:t>
      </w:r>
    </w:p>
    <w:p w14:paraId="1F36ABEF" w14:textId="77777777" w:rsidR="00005671" w:rsidRPr="001D51C1" w:rsidRDefault="00354117" w:rsidP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1D51C1">
        <w:rPr>
          <w:rFonts w:cs="Arial"/>
        </w:rPr>
        <w:t>Požadavek na provedení SERVISU</w:t>
      </w:r>
    </w:p>
    <w:p w14:paraId="0F6EC2A0" w14:textId="0299FD5F" w:rsidR="00005671" w:rsidRPr="001D51C1" w:rsidRDefault="00005671" w:rsidP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1D51C1">
        <w:t>Návody k</w:t>
      </w:r>
      <w:r w:rsidR="00354117" w:rsidRPr="001D51C1">
        <w:t> </w:t>
      </w:r>
      <w:r w:rsidRPr="001D51C1">
        <w:t>obsluze</w:t>
      </w:r>
      <w:r w:rsidR="00354117" w:rsidRPr="001D51C1">
        <w:t xml:space="preserve"> </w:t>
      </w:r>
    </w:p>
    <w:p w14:paraId="272D1C97" w14:textId="1AA6AE02" w:rsidR="00005671" w:rsidRPr="001D51C1" w:rsidRDefault="002A1FEC" w:rsidP="002A1FEC">
      <w:pPr>
        <w:pStyle w:val="AZKnadpis3"/>
        <w:numPr>
          <w:ilvl w:val="0"/>
          <w:numId w:val="0"/>
        </w:numPr>
        <w:tabs>
          <w:tab w:val="num" w:pos="1620"/>
          <w:tab w:val="num" w:pos="5040"/>
        </w:tabs>
        <w:ind w:left="720"/>
        <w:jc w:val="both"/>
      </w:pPr>
      <w:r w:rsidRPr="001D51C1">
        <w:rPr>
          <w:rFonts w:cs="Arial"/>
        </w:rPr>
        <w:t>1.1.3.</w:t>
      </w:r>
      <w:r w:rsidRPr="001D51C1">
        <w:rPr>
          <w:rFonts w:cs="Arial"/>
        </w:rPr>
        <w:tab/>
        <w:t>Rozpočtová příloha č. 1 ze dne</w:t>
      </w:r>
      <w:r w:rsidR="001D51C1" w:rsidRPr="001D51C1">
        <w:rPr>
          <w:rFonts w:cs="Arial"/>
        </w:rPr>
        <w:t xml:space="preserve"> </w:t>
      </w:r>
      <w:r w:rsidR="00826A29">
        <w:rPr>
          <w:rFonts w:cs="Arial"/>
        </w:rPr>
        <w:t>16.2.2024</w:t>
      </w:r>
    </w:p>
    <w:p w14:paraId="08AE83A2" w14:textId="77777777" w:rsidR="00005671" w:rsidRPr="001D51C1" w:rsidRDefault="00005671" w:rsidP="00005671">
      <w:pPr>
        <w:pStyle w:val="AZKnadpis3"/>
        <w:numPr>
          <w:ilvl w:val="0"/>
          <w:numId w:val="0"/>
        </w:numPr>
        <w:ind w:left="1225" w:hanging="505"/>
        <w:jc w:val="both"/>
        <w:rPr>
          <w:rFonts w:cs="Arial"/>
        </w:rPr>
      </w:pPr>
    </w:p>
    <w:p w14:paraId="29FC88DD" w14:textId="77777777" w:rsidR="00005671" w:rsidRPr="001D51C1" w:rsidRDefault="00005671" w:rsidP="00005671">
      <w:pPr>
        <w:pStyle w:val="AZKnadpis2"/>
      </w:pPr>
      <w:r w:rsidRPr="001D51C1">
        <w:t>Výchozí údaje:</w:t>
      </w:r>
    </w:p>
    <w:p w14:paraId="581B43CD" w14:textId="7459076B" w:rsidR="00005671" w:rsidRPr="001D51C1" w:rsidRDefault="00005671" w:rsidP="003A3962">
      <w:pPr>
        <w:pStyle w:val="Nadpis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0"/>
          <w:szCs w:val="28"/>
        </w:rPr>
      </w:pPr>
      <w:r w:rsidRPr="001D51C1">
        <w:rPr>
          <w:rFonts w:ascii="Arial" w:hAnsi="Arial" w:cs="Arial"/>
          <w:bCs w:val="0"/>
          <w:sz w:val="20"/>
          <w:szCs w:val="28"/>
          <w:u w:val="single"/>
        </w:rPr>
        <w:t>Přesná adresa místa plnění:</w:t>
      </w:r>
      <w:r w:rsidRPr="001D51C1">
        <w:rPr>
          <w:rFonts w:ascii="Arial" w:hAnsi="Arial" w:cs="Arial"/>
          <w:b w:val="0"/>
          <w:bCs w:val="0"/>
          <w:sz w:val="20"/>
          <w:szCs w:val="28"/>
        </w:rPr>
        <w:t xml:space="preserve"> </w:t>
      </w:r>
      <w:r w:rsidR="001D51C1" w:rsidRPr="001D51C1">
        <w:rPr>
          <w:rFonts w:ascii="Arial" w:hAnsi="Arial" w:cs="Arial"/>
          <w:bCs w:val="0"/>
          <w:sz w:val="20"/>
          <w:szCs w:val="20"/>
        </w:rPr>
        <w:t>UPM, 17. listopadu 2</w:t>
      </w:r>
      <w:r w:rsidR="00257569">
        <w:rPr>
          <w:rFonts w:ascii="Arial" w:hAnsi="Arial" w:cs="Arial"/>
          <w:bCs w:val="0"/>
          <w:sz w:val="20"/>
          <w:szCs w:val="20"/>
        </w:rPr>
        <w:t>/2</w:t>
      </w:r>
      <w:r w:rsidR="001D51C1" w:rsidRPr="001D51C1">
        <w:rPr>
          <w:rFonts w:ascii="Arial" w:hAnsi="Arial" w:cs="Arial"/>
          <w:bCs w:val="0"/>
          <w:sz w:val="20"/>
          <w:szCs w:val="20"/>
        </w:rPr>
        <w:t>, 110 00 Praha</w:t>
      </w:r>
      <w:r w:rsidR="00257569">
        <w:rPr>
          <w:rFonts w:ascii="Arial" w:hAnsi="Arial" w:cs="Arial"/>
          <w:bCs w:val="0"/>
          <w:sz w:val="20"/>
          <w:szCs w:val="20"/>
        </w:rPr>
        <w:t>-Josefov</w:t>
      </w:r>
    </w:p>
    <w:p w14:paraId="5CDCA757" w14:textId="4BDCBC50" w:rsidR="00E46DCC" w:rsidRPr="001D1CB0" w:rsidRDefault="00005671" w:rsidP="009C4F0A">
      <w:pPr>
        <w:pStyle w:val="AZKnadpis3"/>
        <w:tabs>
          <w:tab w:val="num" w:pos="1620"/>
        </w:tabs>
        <w:ind w:left="1620" w:hanging="900"/>
        <w:jc w:val="both"/>
      </w:pPr>
      <w:r w:rsidRPr="001D51C1">
        <w:rPr>
          <w:rFonts w:cs="Arial"/>
        </w:rPr>
        <w:t>Kontaktní osoba objednatele</w:t>
      </w:r>
      <w:r w:rsidR="00E46DCC">
        <w:rPr>
          <w:rFonts w:cs="Arial"/>
        </w:rPr>
        <w:t xml:space="preserve"> : </w:t>
      </w:r>
      <w:r w:rsidR="009C4F0A">
        <w:rPr>
          <w:rFonts w:cs="Arial"/>
        </w:rPr>
        <w:t>…..</w:t>
      </w:r>
    </w:p>
    <w:p w14:paraId="180CA7FF" w14:textId="77777777" w:rsidR="00005671" w:rsidRPr="00927D08" w:rsidRDefault="00005671" w:rsidP="00005671">
      <w:pPr>
        <w:pStyle w:val="Normlntext"/>
        <w:rPr>
          <w:rFonts w:cs="Arial"/>
        </w:rPr>
      </w:pPr>
    </w:p>
    <w:p w14:paraId="3895B0FD" w14:textId="77777777" w:rsidR="00005671" w:rsidRPr="00927D08" w:rsidRDefault="00005671" w:rsidP="00005671">
      <w:pPr>
        <w:pStyle w:val="AZKnadpis1"/>
        <w:rPr>
          <w:rFonts w:cs="Arial"/>
        </w:rPr>
      </w:pPr>
      <w:r w:rsidRPr="00927D08">
        <w:rPr>
          <w:rFonts w:cs="Arial"/>
        </w:rPr>
        <w:t>PŘEDMĚT PLNĚNÍ</w:t>
      </w:r>
    </w:p>
    <w:p w14:paraId="61B39B19" w14:textId="77777777" w:rsidR="00FE13FE" w:rsidRPr="00927D08" w:rsidRDefault="00FE13FE" w:rsidP="00FE13FE">
      <w:pPr>
        <w:pStyle w:val="AZKnadpis2"/>
      </w:pPr>
      <w:r w:rsidRPr="00927D08">
        <w:rPr>
          <w:snapToGrid w:val="0"/>
        </w:rPr>
        <w:t xml:space="preserve">Zhotovitel se touto smlouvou zavazuje provést na svůj náklad a na vlastní nebezpečí pro objednatele dílo specifikované v bodech </w:t>
      </w:r>
      <w:smartTag w:uri="urn:schemas-microsoft-com:office:smarttags" w:element="metricconverter">
        <w:smartTagPr>
          <w:attr w:name="ProductID" w:val="2.2 a"/>
        </w:smartTagPr>
        <w:r w:rsidRPr="00927D08">
          <w:rPr>
            <w:snapToGrid w:val="0"/>
          </w:rPr>
          <w:t>2.2 a</w:t>
        </w:r>
      </w:smartTag>
      <w:r w:rsidR="00F044C4" w:rsidRPr="00927D08">
        <w:rPr>
          <w:snapToGrid w:val="0"/>
        </w:rPr>
        <w:t xml:space="preserve"> 2.</w:t>
      </w:r>
      <w:r w:rsidRPr="00927D08">
        <w:rPr>
          <w:snapToGrid w:val="0"/>
        </w:rPr>
        <w:t>3 této smlouvy a objednatel se mu za to zavazuje zaplatit dohodnutou cenu.</w:t>
      </w:r>
    </w:p>
    <w:p w14:paraId="4251E8F8" w14:textId="77777777" w:rsidR="00005671" w:rsidRPr="00927D08" w:rsidRDefault="00FE13FE" w:rsidP="00FE13FE">
      <w:pPr>
        <w:pStyle w:val="AZKnadpis2"/>
      </w:pPr>
      <w:r w:rsidRPr="00927D08">
        <w:t xml:space="preserve">Zhotovitel se zavazuje </w:t>
      </w:r>
      <w:r w:rsidR="00005671" w:rsidRPr="00927D08">
        <w:t>provádě</w:t>
      </w:r>
      <w:r w:rsidRPr="00927D08">
        <w:t>t pro objednatele</w:t>
      </w:r>
      <w:r w:rsidR="00AB64C9">
        <w:t xml:space="preserve"> servisní činnosti VZT </w:t>
      </w:r>
      <w:r w:rsidR="00005671" w:rsidRPr="00927D08">
        <w:t>zařízení v rozsahu:</w:t>
      </w:r>
    </w:p>
    <w:p w14:paraId="5B635898" w14:textId="77777777" w:rsidR="00005671" w:rsidRPr="00927D08" w:rsidRDefault="00005671" w:rsidP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927D08">
        <w:rPr>
          <w:rFonts w:cs="Arial"/>
        </w:rPr>
        <w:t xml:space="preserve">celoroční servis </w:t>
      </w:r>
      <w:r w:rsidR="00BD0AFE" w:rsidRPr="00927D08">
        <w:rPr>
          <w:rFonts w:cs="Arial"/>
        </w:rPr>
        <w:t>VZT</w:t>
      </w:r>
      <w:r w:rsidRPr="00927D08">
        <w:rPr>
          <w:rFonts w:cs="Arial"/>
        </w:rPr>
        <w:t xml:space="preserve"> </w:t>
      </w:r>
      <w:r w:rsidR="003A3962" w:rsidRPr="00927D08">
        <w:rPr>
          <w:rFonts w:cs="Arial"/>
        </w:rPr>
        <w:t xml:space="preserve">a klim. </w:t>
      </w:r>
      <w:r w:rsidRPr="00927D08">
        <w:rPr>
          <w:rFonts w:cs="Arial"/>
        </w:rPr>
        <w:t>zařízení v rozsahu nezbytném pro běžný provoz zařízení, stanovený</w:t>
      </w:r>
      <w:r w:rsidR="003A3962" w:rsidRPr="00927D08">
        <w:rPr>
          <w:rFonts w:cs="Arial"/>
        </w:rPr>
        <w:t xml:space="preserve"> v příloze č.1</w:t>
      </w:r>
      <w:r w:rsidRPr="00927D08">
        <w:rPr>
          <w:rFonts w:cs="Arial"/>
        </w:rPr>
        <w:t>:</w:t>
      </w:r>
    </w:p>
    <w:p w14:paraId="0D4AABA5" w14:textId="77777777" w:rsidR="00F044C4" w:rsidRPr="001D51C1" w:rsidRDefault="00005671" w:rsidP="00C76DC0">
      <w:pPr>
        <w:spacing w:before="120" w:line="240" w:lineRule="atLeast"/>
        <w:ind w:firstLine="1620"/>
        <w:jc w:val="both"/>
        <w:rPr>
          <w:rFonts w:cs="Arial"/>
        </w:rPr>
      </w:pPr>
      <w:r w:rsidRPr="001D51C1">
        <w:rPr>
          <w:rFonts w:cs="Arial"/>
        </w:rPr>
        <w:t xml:space="preserve">- </w:t>
      </w:r>
      <w:r w:rsidR="00F044C4" w:rsidRPr="001D51C1">
        <w:rPr>
          <w:rFonts w:cs="Arial"/>
        </w:rPr>
        <w:t>podklady dle článku 1.1</w:t>
      </w:r>
    </w:p>
    <w:p w14:paraId="04A7860D" w14:textId="77777777" w:rsidR="00F044C4" w:rsidRPr="001D51C1" w:rsidRDefault="00005671" w:rsidP="00C76DC0">
      <w:pPr>
        <w:spacing w:before="120" w:line="240" w:lineRule="atLeast"/>
        <w:ind w:firstLine="1620"/>
        <w:jc w:val="both"/>
        <w:rPr>
          <w:rFonts w:cs="Arial"/>
        </w:rPr>
      </w:pPr>
      <w:r w:rsidRPr="001D51C1">
        <w:rPr>
          <w:rFonts w:cs="Arial"/>
        </w:rPr>
        <w:t xml:space="preserve">- </w:t>
      </w:r>
      <w:r w:rsidR="003A3962" w:rsidRPr="001D51C1">
        <w:rPr>
          <w:rFonts w:cs="Arial"/>
        </w:rPr>
        <w:t xml:space="preserve">v souvislosti s </w:t>
      </w:r>
      <w:r w:rsidRPr="001D51C1">
        <w:rPr>
          <w:rFonts w:cs="Arial"/>
        </w:rPr>
        <w:t>místními provozními podmínkami</w:t>
      </w:r>
    </w:p>
    <w:p w14:paraId="29CE618A" w14:textId="77777777" w:rsidR="00005671" w:rsidRPr="001D51C1" w:rsidRDefault="00005671" w:rsidP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1D51C1">
        <w:rPr>
          <w:rFonts w:cs="Arial"/>
        </w:rPr>
        <w:t>kontrola stavu el. připojení, měření provozních proudů a dotažení spojů</w:t>
      </w:r>
    </w:p>
    <w:p w14:paraId="6D80A32D" w14:textId="77777777" w:rsidR="00005671" w:rsidRPr="001D51C1" w:rsidRDefault="00005671" w:rsidP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1D51C1">
        <w:rPr>
          <w:rFonts w:cs="Arial"/>
        </w:rPr>
        <w:t xml:space="preserve">výměna vzduchových filtrů včetně likvidace a následné čištění filtračních komor </w:t>
      </w:r>
    </w:p>
    <w:p w14:paraId="7B00F074" w14:textId="77777777" w:rsidR="00005671" w:rsidRPr="001D51C1" w:rsidRDefault="00005671" w:rsidP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1D51C1">
        <w:rPr>
          <w:rFonts w:cs="Arial"/>
        </w:rPr>
        <w:t>provádění servisní činnosti na VZT zařízení ve smyslu N</w:t>
      </w:r>
      <w:r w:rsidR="00BD0AFE" w:rsidRPr="001D51C1">
        <w:rPr>
          <w:rFonts w:cs="Arial"/>
        </w:rPr>
        <w:t>V</w:t>
      </w:r>
      <w:r w:rsidRPr="001D51C1">
        <w:rPr>
          <w:rFonts w:cs="Arial"/>
        </w:rPr>
        <w:t xml:space="preserve"> č. 378/2001 Sb.</w:t>
      </w:r>
    </w:p>
    <w:p w14:paraId="6E157CC3" w14:textId="77777777" w:rsidR="00005671" w:rsidRPr="001D51C1" w:rsidRDefault="00005671" w:rsidP="00934A97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1D51C1">
        <w:rPr>
          <w:rFonts w:cs="Arial"/>
        </w:rPr>
        <w:t>provádění činnos</w:t>
      </w:r>
      <w:r w:rsidR="00BD0AFE" w:rsidRPr="001D51C1">
        <w:rPr>
          <w:rFonts w:cs="Arial"/>
        </w:rPr>
        <w:t>tí vyplývající</w:t>
      </w:r>
      <w:r w:rsidR="00934A97" w:rsidRPr="001D51C1">
        <w:rPr>
          <w:rFonts w:cs="Arial"/>
        </w:rPr>
        <w:t xml:space="preserve"> z </w:t>
      </w:r>
      <w:r w:rsidR="00865007" w:rsidRPr="001D51C1">
        <w:t>n</w:t>
      </w:r>
      <w:r w:rsidR="00934A97" w:rsidRPr="001D51C1">
        <w:t>ařízení Evr</w:t>
      </w:r>
      <w:r w:rsidR="00865007" w:rsidRPr="001D51C1">
        <w:t xml:space="preserve">opského parlamentu a Rady č. 1005/2009 ze dne </w:t>
      </w:r>
      <w:smartTag w:uri="urn:schemas-microsoft-com:office:smarttags" w:element="date">
        <w:smartTagPr>
          <w:attr w:name="ls" w:val="trans"/>
          <w:attr w:name="Month" w:val="9"/>
          <w:attr w:name="Day" w:val="16"/>
          <w:attr w:name="Year" w:val="2009"/>
        </w:smartTagPr>
        <w:r w:rsidR="00865007" w:rsidRPr="001D51C1">
          <w:t>16.září 2009</w:t>
        </w:r>
      </w:smartTag>
      <w:r w:rsidR="00934A97" w:rsidRPr="001D51C1">
        <w:t xml:space="preserve"> o </w:t>
      </w:r>
      <w:r w:rsidR="00865007" w:rsidRPr="001D51C1">
        <w:t>látkách, které poškozují ozonovou vrstvu</w:t>
      </w:r>
      <w:r w:rsidRPr="001D51C1">
        <w:rPr>
          <w:rFonts w:cs="Arial"/>
        </w:rPr>
        <w:t xml:space="preserve"> </w:t>
      </w:r>
    </w:p>
    <w:p w14:paraId="496030F6" w14:textId="77777777" w:rsidR="00005671" w:rsidRPr="001D51C1" w:rsidRDefault="00005671" w:rsidP="00005671">
      <w:pPr>
        <w:pStyle w:val="AZKnadpis2"/>
      </w:pPr>
      <w:r w:rsidRPr="001D51C1">
        <w:t>Další sjednané práce:</w:t>
      </w:r>
    </w:p>
    <w:p w14:paraId="0A432B68" w14:textId="77777777" w:rsidR="00005671" w:rsidRPr="001D51C1" w:rsidRDefault="00005671" w:rsidP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1D51C1">
        <w:rPr>
          <w:rFonts w:cs="Arial"/>
        </w:rPr>
        <w:t>provádění oprav VZT zařízení v případě poruchy</w:t>
      </w:r>
    </w:p>
    <w:p w14:paraId="4DE4E6AF" w14:textId="77777777" w:rsidR="00005671" w:rsidRPr="001D51C1" w:rsidRDefault="00005671" w:rsidP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1D51C1">
        <w:rPr>
          <w:rFonts w:cs="Arial"/>
        </w:rPr>
        <w:t>zajištění pohotovostní služby</w:t>
      </w:r>
      <w:r w:rsidR="00847327" w:rsidRPr="001D51C1">
        <w:rPr>
          <w:rFonts w:cs="Arial"/>
        </w:rPr>
        <w:t xml:space="preserve"> – v případě poruchy dojezd servisního technika do 24hodin od nahlášení</w:t>
      </w:r>
    </w:p>
    <w:p w14:paraId="6172A05D" w14:textId="3689AEF9" w:rsidR="006C4800" w:rsidRPr="005B404F" w:rsidRDefault="005B404F" w:rsidP="005B404F">
      <w:pPr>
        <w:pStyle w:val="Zkladntext"/>
        <w:ind w:left="462" w:hanging="462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             </w:t>
      </w:r>
      <w:r w:rsidR="005342D1" w:rsidRPr="005B404F">
        <w:rPr>
          <w:rFonts w:ascii="Arial" w:hAnsi="Arial" w:cs="Arial"/>
          <w:sz w:val="20"/>
          <w:szCs w:val="28"/>
        </w:rPr>
        <w:t>Dle zpoplatněného požadavku na dojezd a dle závažnosti nahlášení poruchy.</w:t>
      </w:r>
    </w:p>
    <w:p w14:paraId="057EF2FE" w14:textId="77777777" w:rsidR="009A4186" w:rsidRPr="005B404F" w:rsidRDefault="009A4186" w:rsidP="005B404F">
      <w:pPr>
        <w:pStyle w:val="Zkladntext"/>
        <w:ind w:left="462" w:hanging="462"/>
        <w:jc w:val="center"/>
        <w:rPr>
          <w:rFonts w:ascii="Arial" w:hAnsi="Arial" w:cs="Arial"/>
          <w:sz w:val="20"/>
          <w:szCs w:val="28"/>
        </w:rPr>
      </w:pPr>
    </w:p>
    <w:p w14:paraId="723CC0A1" w14:textId="77777777" w:rsidR="00005671" w:rsidRPr="001D51C1" w:rsidRDefault="00005671" w:rsidP="00005671">
      <w:pPr>
        <w:pStyle w:val="AZKnadpis1"/>
        <w:rPr>
          <w:rFonts w:cs="Arial"/>
        </w:rPr>
      </w:pPr>
      <w:r w:rsidRPr="001D51C1">
        <w:rPr>
          <w:rFonts w:cs="Arial"/>
        </w:rPr>
        <w:t>ČAS PLNĚNÍ</w:t>
      </w:r>
    </w:p>
    <w:p w14:paraId="1FB6CFD6" w14:textId="77777777" w:rsidR="00E47136" w:rsidRPr="001D51C1" w:rsidRDefault="00005671" w:rsidP="00E47136">
      <w:pPr>
        <w:pStyle w:val="AZKnadpis2"/>
      </w:pPr>
      <w:r w:rsidRPr="001D51C1">
        <w:t xml:space="preserve">Termíny plnění </w:t>
      </w:r>
      <w:r w:rsidR="00633A4B" w:rsidRPr="001D51C1">
        <w:t>závazku zhotovitele</w:t>
      </w:r>
      <w:r w:rsidRPr="001D51C1">
        <w:t xml:space="preserve"> podle čl. </w:t>
      </w:r>
      <w:r w:rsidR="00BD0AFE" w:rsidRPr="001D51C1">
        <w:t xml:space="preserve"> 2 této smlouvy</w:t>
      </w:r>
      <w:r w:rsidRPr="001D51C1">
        <w:t xml:space="preserve"> jsou následující:</w:t>
      </w:r>
    </w:p>
    <w:p w14:paraId="434FF539" w14:textId="77777777" w:rsidR="00005671" w:rsidRPr="00927D08" w:rsidRDefault="00E47136" w:rsidP="00005671">
      <w:pPr>
        <w:spacing w:before="120" w:line="240" w:lineRule="atLeast"/>
        <w:ind w:left="570"/>
        <w:jc w:val="both"/>
        <w:rPr>
          <w:rFonts w:cs="Arial"/>
        </w:rPr>
      </w:pPr>
      <w:r w:rsidRPr="001D51C1">
        <w:rPr>
          <w:rFonts w:cs="Arial"/>
        </w:rPr>
        <w:t>D</w:t>
      </w:r>
      <w:r w:rsidR="00BD0AFE" w:rsidRPr="001D51C1">
        <w:rPr>
          <w:rFonts w:cs="Arial"/>
        </w:rPr>
        <w:t>le bodu 2.2</w:t>
      </w:r>
      <w:r w:rsidR="00005671" w:rsidRPr="001D51C1">
        <w:rPr>
          <w:rFonts w:cs="Arial"/>
        </w:rPr>
        <w:t>.1. celoročně, je dáno předanými</w:t>
      </w:r>
      <w:r w:rsidR="00005671" w:rsidRPr="00927D08">
        <w:rPr>
          <w:rFonts w:cs="Arial"/>
        </w:rPr>
        <w:t xml:space="preserve"> nebo obecnými provozními předpisy výrobce daného </w:t>
      </w:r>
      <w:r w:rsidR="00BD0AFE" w:rsidRPr="00927D08">
        <w:rPr>
          <w:rFonts w:cs="Arial"/>
        </w:rPr>
        <w:t xml:space="preserve">VZT </w:t>
      </w:r>
      <w:r w:rsidR="00AB64C9">
        <w:rPr>
          <w:rFonts w:cs="Arial"/>
        </w:rPr>
        <w:t xml:space="preserve">zařízení. O provedení </w:t>
      </w:r>
      <w:r w:rsidR="00BD0AFE" w:rsidRPr="00927D08">
        <w:rPr>
          <w:rFonts w:cs="Arial"/>
        </w:rPr>
        <w:t>úkonů bude vedena kniha revizí VZT</w:t>
      </w:r>
      <w:r w:rsidR="00005671" w:rsidRPr="00927D08">
        <w:rPr>
          <w:rFonts w:cs="Arial"/>
        </w:rPr>
        <w:t xml:space="preserve"> zařízení, která bude uložena u objednatele.</w:t>
      </w:r>
    </w:p>
    <w:p w14:paraId="6D7F5330" w14:textId="77777777" w:rsidR="00005671" w:rsidRPr="00927D08" w:rsidRDefault="00005671" w:rsidP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927D08">
        <w:rPr>
          <w:rFonts w:cs="Arial"/>
        </w:rPr>
        <w:t>dle bodu 2.</w:t>
      </w:r>
      <w:r w:rsidR="00AB64C9">
        <w:rPr>
          <w:rFonts w:cs="Arial"/>
        </w:rPr>
        <w:t>2.2</w:t>
      </w:r>
      <w:r w:rsidR="00BD0AFE" w:rsidRPr="00927D08">
        <w:rPr>
          <w:rFonts w:cs="Arial"/>
        </w:rPr>
        <w:t xml:space="preserve"> v termínech uvedených v R</w:t>
      </w:r>
      <w:r w:rsidRPr="00927D08">
        <w:rPr>
          <w:rFonts w:cs="Arial"/>
        </w:rPr>
        <w:t xml:space="preserve">ozpočtové příloze </w:t>
      </w:r>
    </w:p>
    <w:p w14:paraId="48A73D37" w14:textId="77777777" w:rsidR="00005671" w:rsidRPr="00927D08" w:rsidRDefault="008D20E8" w:rsidP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>
        <w:rPr>
          <w:rFonts w:cs="Arial"/>
        </w:rPr>
        <w:t>dle bodu 2.</w:t>
      </w:r>
      <w:r w:rsidR="00BD0AFE" w:rsidRPr="00927D08">
        <w:rPr>
          <w:rFonts w:cs="Arial"/>
        </w:rPr>
        <w:t>2.</w:t>
      </w:r>
      <w:r w:rsidR="00AB64C9">
        <w:rPr>
          <w:rFonts w:cs="Arial"/>
        </w:rPr>
        <w:t xml:space="preserve">3 </w:t>
      </w:r>
      <w:r w:rsidR="00005671" w:rsidRPr="00927D08">
        <w:rPr>
          <w:rFonts w:cs="Arial"/>
        </w:rPr>
        <w:t>v termínech uvedených v</w:t>
      </w:r>
      <w:r w:rsidR="00BD0AFE" w:rsidRPr="00927D08">
        <w:rPr>
          <w:rFonts w:cs="Arial"/>
        </w:rPr>
        <w:t xml:space="preserve"> R</w:t>
      </w:r>
      <w:r w:rsidR="00005671" w:rsidRPr="00927D08">
        <w:rPr>
          <w:rFonts w:cs="Arial"/>
        </w:rPr>
        <w:t>ozpočtové příloze</w:t>
      </w:r>
    </w:p>
    <w:p w14:paraId="52E44CA8" w14:textId="77777777" w:rsidR="00005671" w:rsidRPr="00927D08" w:rsidRDefault="00BD0AFE" w:rsidP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927D08">
        <w:rPr>
          <w:rFonts w:cs="Arial"/>
        </w:rPr>
        <w:t>dle b</w:t>
      </w:r>
      <w:r w:rsidR="008D20E8">
        <w:rPr>
          <w:rFonts w:cs="Arial"/>
        </w:rPr>
        <w:t>odu 2.</w:t>
      </w:r>
      <w:r w:rsidRPr="00927D08">
        <w:rPr>
          <w:rFonts w:cs="Arial"/>
        </w:rPr>
        <w:t>2</w:t>
      </w:r>
      <w:r w:rsidR="00AB64C9">
        <w:rPr>
          <w:rFonts w:cs="Arial"/>
        </w:rPr>
        <w:t xml:space="preserve">.4 </w:t>
      </w:r>
      <w:r w:rsidR="00005671" w:rsidRPr="00927D08">
        <w:rPr>
          <w:rFonts w:cs="Arial"/>
        </w:rPr>
        <w:t>v termínech uvedených v </w:t>
      </w:r>
      <w:r w:rsidRPr="00927D08">
        <w:rPr>
          <w:rFonts w:cs="Arial"/>
        </w:rPr>
        <w:t>R</w:t>
      </w:r>
      <w:r w:rsidR="00005671" w:rsidRPr="00927D08">
        <w:rPr>
          <w:rFonts w:cs="Arial"/>
        </w:rPr>
        <w:t>ozpočtové příloze</w:t>
      </w:r>
    </w:p>
    <w:p w14:paraId="1B5DB588" w14:textId="77777777" w:rsidR="00005671" w:rsidRPr="00927D08" w:rsidRDefault="00005671" w:rsidP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927D08">
        <w:rPr>
          <w:rFonts w:cs="Arial"/>
        </w:rPr>
        <w:t>dle bodu 2.</w:t>
      </w:r>
      <w:r w:rsidR="00BD0AFE" w:rsidRPr="00927D08">
        <w:rPr>
          <w:rFonts w:cs="Arial"/>
        </w:rPr>
        <w:t>2</w:t>
      </w:r>
      <w:r w:rsidRPr="00927D08">
        <w:rPr>
          <w:rFonts w:cs="Arial"/>
        </w:rPr>
        <w:t>.5</w:t>
      </w:r>
      <w:r w:rsidR="00AB64C9">
        <w:rPr>
          <w:rFonts w:cs="Arial"/>
        </w:rPr>
        <w:t xml:space="preserve"> </w:t>
      </w:r>
      <w:r w:rsidR="00BD0AFE" w:rsidRPr="00927D08">
        <w:rPr>
          <w:rFonts w:cs="Arial"/>
        </w:rPr>
        <w:t>v termínech uvedených v R</w:t>
      </w:r>
      <w:r w:rsidRPr="00927D08">
        <w:rPr>
          <w:rFonts w:cs="Arial"/>
        </w:rPr>
        <w:t>ozpočtové příloze</w:t>
      </w:r>
    </w:p>
    <w:p w14:paraId="7509D67A" w14:textId="77777777" w:rsidR="00F044C4" w:rsidRPr="00927D08" w:rsidRDefault="00F044C4" w:rsidP="00F044C4">
      <w:pPr>
        <w:pStyle w:val="Normlntext"/>
      </w:pPr>
    </w:p>
    <w:p w14:paraId="15760FBE" w14:textId="77777777" w:rsidR="00005671" w:rsidRPr="00927D08" w:rsidRDefault="00005671" w:rsidP="00005671">
      <w:pPr>
        <w:pStyle w:val="AZKnadpis2"/>
      </w:pPr>
      <w:r w:rsidRPr="00927D08">
        <w:lastRenderedPageBreak/>
        <w:t xml:space="preserve">Dodržení času plnění zhotovitelem je závislé na řádné </w:t>
      </w:r>
      <w:r w:rsidR="00E32F5C" w:rsidRPr="00927D08">
        <w:t>a včasné součinnosti objednatel, viz blíže čl. 6, bod 6.1 této smlouvy</w:t>
      </w:r>
      <w:r w:rsidRPr="00927D08">
        <w:t>. Po dobu prodlení objednatele s poskytnutím součinnosti není zhotovitel v prodlení s plněním závazku.</w:t>
      </w:r>
    </w:p>
    <w:p w14:paraId="6D46A498" w14:textId="77777777" w:rsidR="00005671" w:rsidRPr="00927D08" w:rsidRDefault="00005671" w:rsidP="00005671">
      <w:pPr>
        <w:pStyle w:val="AZKnadpis2"/>
      </w:pPr>
      <w:r w:rsidRPr="00927D08">
        <w:t>Zhotovitel je povinen sledovat termíny plánovaných servisních zásahů</w:t>
      </w:r>
      <w:r w:rsidR="00E32F5C" w:rsidRPr="00927D08">
        <w:t>. Smluvní strany jsou povinny sjednat</w:t>
      </w:r>
      <w:r w:rsidRPr="00927D08">
        <w:t xml:space="preserve"> </w:t>
      </w:r>
      <w:r w:rsidR="00E32F5C" w:rsidRPr="00927D08">
        <w:t>konkrétní</w:t>
      </w:r>
      <w:r w:rsidRPr="00927D08">
        <w:t xml:space="preserve"> termín plnění</w:t>
      </w:r>
      <w:r w:rsidR="00E32F5C" w:rsidRPr="00927D08">
        <w:t xml:space="preserve"> </w:t>
      </w:r>
      <w:r w:rsidR="00572FBF" w:rsidRPr="00927D08">
        <w:t>a to s určením na kalendářní</w:t>
      </w:r>
      <w:r w:rsidR="00E32F5C" w:rsidRPr="00927D08">
        <w:t xml:space="preserve"> měsíc</w:t>
      </w:r>
      <w:r w:rsidRPr="00927D08">
        <w:t xml:space="preserve">. </w:t>
      </w:r>
      <w:r w:rsidRPr="002C1030">
        <w:t xml:space="preserve">S ohledem na požadavky pro vyřízení vstupu je třeba zásah dohodnout s předstihem </w:t>
      </w:r>
      <w:r w:rsidR="003A3962" w:rsidRPr="002C1030">
        <w:t xml:space="preserve">14-ti </w:t>
      </w:r>
      <w:r w:rsidR="001D51C1">
        <w:t>dní.</w:t>
      </w:r>
    </w:p>
    <w:p w14:paraId="4A253A61" w14:textId="41181B20" w:rsidR="00005671" w:rsidRPr="001D51C1" w:rsidRDefault="00005671" w:rsidP="00005671">
      <w:pPr>
        <w:pStyle w:val="AZKnadpis2"/>
      </w:pPr>
      <w:r w:rsidRPr="00927D08">
        <w:t>Objednatel je povinen v termínu stanoveném v </w:t>
      </w:r>
      <w:r w:rsidR="00E32F5C" w:rsidRPr="00927D08">
        <w:t>R</w:t>
      </w:r>
      <w:r w:rsidRPr="00927D08">
        <w:t>ozpočtové příloze zpřístupnit zhotoviteli</w:t>
      </w:r>
      <w:r w:rsidR="00E32F5C" w:rsidRPr="00927D08">
        <w:t xml:space="preserve"> VZT</w:t>
      </w:r>
      <w:r w:rsidRPr="00927D08">
        <w:rPr>
          <w:color w:val="FF0000"/>
        </w:rPr>
        <w:t xml:space="preserve"> </w:t>
      </w:r>
      <w:r w:rsidRPr="00927D08">
        <w:t xml:space="preserve">zařízení, poskytnout součinnost potřebnou pro plnění předmětu této smlouvy a umožnit zhotoviteli plnění díla. Jestliže objednatel </w:t>
      </w:r>
      <w:r w:rsidRPr="001D51C1">
        <w:t>bude z jakéhokoliv důvodu požadovat odložení nebo úplné zrušení dílčího plnění předmětu smlouvy, je povinen o tom písemně vyrozumět zhotovitele</w:t>
      </w:r>
      <w:r w:rsidR="00E32F5C" w:rsidRPr="001D51C1">
        <w:t>, a to</w:t>
      </w:r>
      <w:r w:rsidRPr="001D51C1">
        <w:t xml:space="preserve"> minimálně 14 dnů před plánovaný</w:t>
      </w:r>
      <w:r w:rsidR="00A51E55" w:rsidRPr="001D51C1">
        <w:t xml:space="preserve">m </w:t>
      </w:r>
      <w:r w:rsidRPr="001D51C1">
        <w:t>plnění</w:t>
      </w:r>
      <w:r w:rsidR="00AB64C9" w:rsidRPr="001D51C1">
        <w:t>m</w:t>
      </w:r>
      <w:r w:rsidRPr="001D51C1">
        <w:t>. V případě, že tak neučiní, je objednatel povi</w:t>
      </w:r>
      <w:r w:rsidR="00D01BB8" w:rsidRPr="001D51C1">
        <w:t xml:space="preserve">nen </w:t>
      </w:r>
      <w:r w:rsidRPr="001D51C1">
        <w:t>zhotoviteli uhradit paušální náklady ve výši 30 % z</w:t>
      </w:r>
      <w:r w:rsidR="00E32F5C" w:rsidRPr="001D51C1">
        <w:t> </w:t>
      </w:r>
      <w:r w:rsidRPr="001D51C1">
        <w:t>ceny</w:t>
      </w:r>
      <w:r w:rsidR="00E32F5C" w:rsidRPr="001D51C1">
        <w:t xml:space="preserve"> dílčího</w:t>
      </w:r>
      <w:r w:rsidRPr="001D51C1">
        <w:t xml:space="preserve"> plnění prací, uve</w:t>
      </w:r>
      <w:r w:rsidR="00E32F5C" w:rsidRPr="001D51C1">
        <w:t>dené v R</w:t>
      </w:r>
      <w:r w:rsidRPr="001D51C1">
        <w:t xml:space="preserve">ozpočtové příloze pro dané období. </w:t>
      </w:r>
    </w:p>
    <w:p w14:paraId="113D6918" w14:textId="77777777" w:rsidR="00005671" w:rsidRPr="00927D08" w:rsidRDefault="00005671" w:rsidP="00005671">
      <w:pPr>
        <w:pStyle w:val="AZKnadpis2"/>
      </w:pPr>
      <w:r w:rsidRPr="001D51C1">
        <w:t>Objednatel se zavazuje, že dokončen</w:t>
      </w:r>
      <w:r w:rsidR="003A3962" w:rsidRPr="001D51C1">
        <w:t xml:space="preserve">ý servis </w:t>
      </w:r>
      <w:r w:rsidRPr="001D51C1">
        <w:t>převezme</w:t>
      </w:r>
      <w:r w:rsidR="003A3962" w:rsidRPr="001D51C1">
        <w:t xml:space="preserve"> (potvrdí servisní zprávu servisním technikům provádějících danou servisní</w:t>
      </w:r>
      <w:r w:rsidR="003A3962" w:rsidRPr="00927D08">
        <w:t xml:space="preserve"> či</w:t>
      </w:r>
      <w:r w:rsidR="00D01BB8">
        <w:t>nnost odpovědnou osobou z údržby</w:t>
      </w:r>
      <w:r w:rsidR="003A3962" w:rsidRPr="00927D08">
        <w:t xml:space="preserve"> v místě)</w:t>
      </w:r>
      <w:r w:rsidRPr="00927D08">
        <w:t xml:space="preserve"> a </w:t>
      </w:r>
      <w:r w:rsidR="003A3962" w:rsidRPr="00927D08">
        <w:t xml:space="preserve">na základě toho </w:t>
      </w:r>
      <w:r w:rsidR="00D01BB8">
        <w:t xml:space="preserve">zaplatí </w:t>
      </w:r>
      <w:r w:rsidRPr="00927D08">
        <w:t xml:space="preserve">za jeho </w:t>
      </w:r>
      <w:r w:rsidR="003A3962" w:rsidRPr="00927D08">
        <w:t>provedení</w:t>
      </w:r>
      <w:r w:rsidRPr="00927D08">
        <w:t xml:space="preserve"> dohodnutou cenu. Jestliže objednatel odmítne dílo převzít, je povinen uvést do zápis</w:t>
      </w:r>
      <w:r w:rsidR="00D01BB8">
        <w:t>u důvody odmítnutí. Neprovedení</w:t>
      </w:r>
      <w:r w:rsidRPr="00927D08">
        <w:t xml:space="preserve"> prací, které nebyly smluveny, ne</w:t>
      </w:r>
      <w:r w:rsidR="00A353D6" w:rsidRPr="00927D08">
        <w:t>ní</w:t>
      </w:r>
      <w:r w:rsidRPr="00927D08">
        <w:t xml:space="preserve"> důvodem pro odmítnutí převzetí díla.</w:t>
      </w:r>
    </w:p>
    <w:p w14:paraId="7BF566A0" w14:textId="77777777" w:rsidR="00005671" w:rsidRPr="00927D08" w:rsidRDefault="00005671" w:rsidP="00005671">
      <w:pPr>
        <w:pStyle w:val="Normlntext"/>
        <w:rPr>
          <w:rFonts w:cs="Arial"/>
        </w:rPr>
      </w:pPr>
    </w:p>
    <w:p w14:paraId="106F0F13" w14:textId="77777777" w:rsidR="00005671" w:rsidRPr="00927D08" w:rsidRDefault="00005671" w:rsidP="00005671">
      <w:pPr>
        <w:pStyle w:val="AZKnadpis1"/>
        <w:rPr>
          <w:rFonts w:cs="Arial"/>
        </w:rPr>
      </w:pPr>
      <w:r w:rsidRPr="00927D08">
        <w:rPr>
          <w:rFonts w:cs="Arial"/>
        </w:rPr>
        <w:t>CENA, PLATEBNÍ PODMÍNKY</w:t>
      </w:r>
    </w:p>
    <w:p w14:paraId="0FA204A0" w14:textId="77777777" w:rsidR="00005671" w:rsidRPr="00257569" w:rsidRDefault="00005671" w:rsidP="00005671">
      <w:pPr>
        <w:pStyle w:val="AZKnadpis2"/>
        <w:rPr>
          <w:b/>
          <w:bCs/>
        </w:rPr>
      </w:pPr>
      <w:r w:rsidRPr="00257569">
        <w:rPr>
          <w:b/>
          <w:bCs/>
        </w:rPr>
        <w:t xml:space="preserve">Cena </w:t>
      </w:r>
    </w:p>
    <w:p w14:paraId="559834DB" w14:textId="77777777" w:rsidR="00005671" w:rsidRPr="00927D08" w:rsidRDefault="00005671" w:rsidP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927D08">
        <w:rPr>
          <w:rFonts w:cs="Arial"/>
        </w:rPr>
        <w:t>Cena za plnění smlouvy v rozsahu čl. 2.</w:t>
      </w:r>
      <w:r w:rsidR="00A353D6" w:rsidRPr="00927D08">
        <w:rPr>
          <w:rFonts w:cs="Arial"/>
        </w:rPr>
        <w:t>, bod 2.2</w:t>
      </w:r>
      <w:r w:rsidRPr="00927D08">
        <w:rPr>
          <w:rFonts w:cs="Arial"/>
        </w:rPr>
        <w:t xml:space="preserve"> této smlouvy je stanovena doh</w:t>
      </w:r>
      <w:r w:rsidR="00AB64C9">
        <w:rPr>
          <w:rFonts w:cs="Arial"/>
        </w:rPr>
        <w:t xml:space="preserve">odou smluvních stran ve smyslu </w:t>
      </w:r>
      <w:r w:rsidRPr="00927D08">
        <w:rPr>
          <w:rFonts w:cs="Arial"/>
        </w:rPr>
        <w:t>zákona č.526/1990Sb., o cenách. Její výše je stanovená provedenými úkony v </w:t>
      </w:r>
      <w:r w:rsidR="00A353D6" w:rsidRPr="00927D08">
        <w:rPr>
          <w:rFonts w:cs="Arial"/>
        </w:rPr>
        <w:t>R</w:t>
      </w:r>
      <w:r w:rsidRPr="00927D08">
        <w:rPr>
          <w:rFonts w:cs="Arial"/>
        </w:rPr>
        <w:t xml:space="preserve">ozpočtové příloze, která </w:t>
      </w:r>
      <w:r w:rsidR="00A353D6" w:rsidRPr="00927D08">
        <w:rPr>
          <w:rFonts w:cs="Arial"/>
        </w:rPr>
        <w:t xml:space="preserve">jako Příloha č. 1 </w:t>
      </w:r>
      <w:r w:rsidRPr="00927D08">
        <w:rPr>
          <w:rFonts w:cs="Arial"/>
        </w:rPr>
        <w:t xml:space="preserve">tvoří </w:t>
      </w:r>
      <w:r w:rsidR="00A353D6" w:rsidRPr="00927D08">
        <w:rPr>
          <w:rFonts w:cs="Arial"/>
        </w:rPr>
        <w:t>nedílnou součást</w:t>
      </w:r>
      <w:r w:rsidRPr="00927D08">
        <w:rPr>
          <w:rFonts w:cs="Arial"/>
        </w:rPr>
        <w:t xml:space="preserve"> smlouvy</w:t>
      </w:r>
      <w:r w:rsidR="00A353D6" w:rsidRPr="00927D08">
        <w:rPr>
          <w:rFonts w:cs="Arial"/>
        </w:rPr>
        <w:t>. Cena je</w:t>
      </w:r>
      <w:r w:rsidRPr="00927D08">
        <w:rPr>
          <w:rFonts w:cs="Arial"/>
        </w:rPr>
        <w:t xml:space="preserve"> uvedena bez DPH. DPH bude účtován</w:t>
      </w:r>
      <w:r w:rsidR="00165258" w:rsidRPr="00927D08">
        <w:rPr>
          <w:rFonts w:cs="Arial"/>
        </w:rPr>
        <w:t>a</w:t>
      </w:r>
      <w:r w:rsidRPr="00927D08">
        <w:rPr>
          <w:rFonts w:cs="Arial"/>
        </w:rPr>
        <w:t xml:space="preserve"> dle předpisů zákona o dani z přidané hodnoty</w:t>
      </w:r>
      <w:r w:rsidR="00165258" w:rsidRPr="00927D08">
        <w:rPr>
          <w:rFonts w:cs="Arial"/>
        </w:rPr>
        <w:t xml:space="preserve"> platných</w:t>
      </w:r>
      <w:r w:rsidRPr="00927D08">
        <w:rPr>
          <w:rFonts w:cs="Arial"/>
        </w:rPr>
        <w:t xml:space="preserve"> ke dni plnění předmětu díla.</w:t>
      </w:r>
    </w:p>
    <w:p w14:paraId="23ABEEB1" w14:textId="4A0C810D" w:rsidR="00005671" w:rsidRPr="00D01BB8" w:rsidRDefault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927D08">
        <w:rPr>
          <w:rFonts w:cs="Arial"/>
        </w:rPr>
        <w:t xml:space="preserve">Cena za plnění </w:t>
      </w:r>
      <w:r w:rsidRPr="001D51C1">
        <w:rPr>
          <w:rFonts w:cs="Arial"/>
        </w:rPr>
        <w:t>smlouvy v</w:t>
      </w:r>
      <w:r w:rsidR="00A353D6" w:rsidRPr="001D51C1">
        <w:rPr>
          <w:rFonts w:cs="Arial"/>
        </w:rPr>
        <w:t xml:space="preserve"> rozsahu čl. 2, bod 2.3</w:t>
      </w:r>
      <w:r w:rsidR="00AB64C9" w:rsidRPr="001D51C1">
        <w:rPr>
          <w:rFonts w:cs="Arial"/>
        </w:rPr>
        <w:t xml:space="preserve"> této</w:t>
      </w:r>
      <w:r w:rsidRPr="001D51C1">
        <w:rPr>
          <w:rFonts w:cs="Arial"/>
        </w:rPr>
        <w:t xml:space="preserve"> smlouvy je stanovena dohodou smluvních stran tak, že </w:t>
      </w:r>
      <w:r w:rsidR="00567742" w:rsidRPr="001D51C1">
        <w:rPr>
          <w:rFonts w:cs="Arial"/>
        </w:rPr>
        <w:t xml:space="preserve">zahrnuje </w:t>
      </w:r>
      <w:r w:rsidRPr="001D51C1">
        <w:rPr>
          <w:rFonts w:cs="Arial"/>
        </w:rPr>
        <w:t>hodinovou sazbu</w:t>
      </w:r>
      <w:r w:rsidR="007B33FC">
        <w:rPr>
          <w:rFonts w:cs="Arial"/>
        </w:rPr>
        <w:t xml:space="preserve"> </w:t>
      </w:r>
      <w:r w:rsidR="005649D5">
        <w:rPr>
          <w:rFonts w:cs="Arial"/>
        </w:rPr>
        <w:t xml:space="preserve">ve výši stanovené </w:t>
      </w:r>
      <w:r w:rsidR="007B33FC">
        <w:rPr>
          <w:rFonts w:cs="Arial"/>
        </w:rPr>
        <w:t>pro cenu oprav v Rozpočtové příloze, která jako Příloha č. 1</w:t>
      </w:r>
      <w:r w:rsidR="00257569">
        <w:rPr>
          <w:rFonts w:cs="Arial"/>
        </w:rPr>
        <w:t xml:space="preserve"> </w:t>
      </w:r>
      <w:r w:rsidR="00B41829" w:rsidRPr="00B41829">
        <w:rPr>
          <w:rFonts w:cs="Arial"/>
          <w:color w:val="000000" w:themeColor="text1"/>
        </w:rPr>
        <w:t>(tab.č.1, tab.č.2)</w:t>
      </w:r>
      <w:r w:rsidR="007B33FC" w:rsidRPr="00B41829">
        <w:rPr>
          <w:rFonts w:cs="Arial"/>
          <w:color w:val="000000" w:themeColor="text1"/>
        </w:rPr>
        <w:t xml:space="preserve"> </w:t>
      </w:r>
      <w:r w:rsidR="007B33FC">
        <w:rPr>
          <w:rFonts w:cs="Arial"/>
        </w:rPr>
        <w:t xml:space="preserve">tvoří nedílnou součást smlouvy, a to </w:t>
      </w:r>
      <w:r w:rsidRPr="001D51C1">
        <w:rPr>
          <w:rFonts w:cs="Arial"/>
        </w:rPr>
        <w:t>dle vykázané skutečnosti</w:t>
      </w:r>
      <w:r w:rsidR="007B33FC">
        <w:rPr>
          <w:rFonts w:cs="Arial"/>
        </w:rPr>
        <w:t xml:space="preserve"> a </w:t>
      </w:r>
      <w:r w:rsidR="007B33FC" w:rsidRPr="001D51C1">
        <w:rPr>
          <w:rFonts w:cs="Arial"/>
        </w:rPr>
        <w:t>náklady vynaložené na dodaný materiál a náhradní díly</w:t>
      </w:r>
      <w:r w:rsidR="007B33FC">
        <w:rPr>
          <w:rFonts w:cs="Arial"/>
        </w:rPr>
        <w:t xml:space="preserve">. </w:t>
      </w:r>
      <w:r w:rsidRPr="001D51C1">
        <w:rPr>
          <w:rFonts w:cs="Arial"/>
        </w:rPr>
        <w:t xml:space="preserve">Předpokládanou výši ceny </w:t>
      </w:r>
      <w:r w:rsidR="007B33FC">
        <w:rPr>
          <w:rFonts w:cs="Arial"/>
        </w:rPr>
        <w:t xml:space="preserve">oprav </w:t>
      </w:r>
      <w:r w:rsidRPr="001D51C1">
        <w:rPr>
          <w:rFonts w:cs="Arial"/>
        </w:rPr>
        <w:t>zhotovitel sdělí objednateli na základě cenové nabídky.</w:t>
      </w:r>
    </w:p>
    <w:p w14:paraId="15F0B7B9" w14:textId="5B0A57D4" w:rsidR="00005671" w:rsidRPr="00927D08" w:rsidRDefault="00005671" w:rsidP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927D08">
        <w:rPr>
          <w:rFonts w:cs="Arial"/>
        </w:rPr>
        <w:t xml:space="preserve">Zhotovitel provede i ty práce, které nejsou zahrnuty v předmětu smlouvy, pokud </w:t>
      </w:r>
      <w:r w:rsidR="00165258" w:rsidRPr="00927D08">
        <w:rPr>
          <w:rFonts w:cs="Arial"/>
        </w:rPr>
        <w:t>je</w:t>
      </w:r>
      <w:r w:rsidR="00165258" w:rsidRPr="00927D08">
        <w:rPr>
          <w:rFonts w:cs="Arial"/>
          <w:color w:val="FF0000"/>
        </w:rPr>
        <w:t xml:space="preserve"> </w:t>
      </w:r>
      <w:r w:rsidRPr="00927D08">
        <w:rPr>
          <w:rFonts w:cs="Arial"/>
        </w:rPr>
        <w:t>jejich provedení</w:t>
      </w:r>
      <w:r w:rsidR="00165258" w:rsidRPr="00927D08">
        <w:rPr>
          <w:rFonts w:cs="Arial"/>
        </w:rPr>
        <w:t xml:space="preserve">m </w:t>
      </w:r>
      <w:r w:rsidRPr="00927D08">
        <w:rPr>
          <w:rFonts w:cs="Arial"/>
        </w:rPr>
        <w:t>podm</w:t>
      </w:r>
      <w:r w:rsidR="00165258" w:rsidRPr="00927D08">
        <w:rPr>
          <w:rFonts w:cs="Arial"/>
        </w:rPr>
        <w:t>íněno</w:t>
      </w:r>
      <w:r w:rsidRPr="00927D08">
        <w:rPr>
          <w:rFonts w:cs="Arial"/>
        </w:rPr>
        <w:t xml:space="preserve"> plnění předmětu smlouvy a tyto budou objednatelem písemně objednány </w:t>
      </w:r>
      <w:r w:rsidR="00165258" w:rsidRPr="00927D08">
        <w:rPr>
          <w:rFonts w:cs="Arial"/>
        </w:rPr>
        <w:t>(vícepráce).</w:t>
      </w:r>
      <w:r w:rsidRPr="00927D08">
        <w:rPr>
          <w:rFonts w:cs="Arial"/>
        </w:rPr>
        <w:t xml:space="preserve"> </w:t>
      </w:r>
      <w:r w:rsidR="00165258" w:rsidRPr="00927D08">
        <w:rPr>
          <w:rFonts w:cs="Arial"/>
        </w:rPr>
        <w:t>Ví</w:t>
      </w:r>
      <w:r w:rsidRPr="00927D08">
        <w:rPr>
          <w:rFonts w:cs="Arial"/>
        </w:rPr>
        <w:t>cepráce uhradí objednatel nad cenu dohodnutou touto smlouvou. Cena víceprací bude dohodnuta pro každý jednotlivý případ před jejich vlastním provedením.</w:t>
      </w:r>
    </w:p>
    <w:p w14:paraId="4EC4E941" w14:textId="77777777" w:rsidR="00005671" w:rsidRPr="00927D08" w:rsidRDefault="00005671" w:rsidP="00005671">
      <w:pPr>
        <w:pStyle w:val="AZKnadpis3"/>
        <w:tabs>
          <w:tab w:val="num" w:pos="1620"/>
        </w:tabs>
        <w:ind w:left="1620" w:hanging="900"/>
        <w:jc w:val="both"/>
      </w:pPr>
      <w:r w:rsidRPr="00927D08">
        <w:t xml:space="preserve">Prováděné </w:t>
      </w:r>
      <w:r w:rsidRPr="00927D08">
        <w:rPr>
          <w:color w:val="000000"/>
        </w:rPr>
        <w:t>servisní práce</w:t>
      </w:r>
      <w:r w:rsidRPr="00927D08">
        <w:t xml:space="preserve"> jsou zařazeny do kategorie prací </w:t>
      </w:r>
      <w:r w:rsidR="004D0972">
        <w:t>4</w:t>
      </w:r>
      <w:r w:rsidRPr="00927D08">
        <w:t>3.</w:t>
      </w:r>
      <w:r w:rsidR="004D0972">
        <w:t>22</w:t>
      </w:r>
      <w:r w:rsidRPr="00927D08">
        <w:t>.1</w:t>
      </w:r>
      <w:r w:rsidR="004D0972">
        <w:t>2</w:t>
      </w:r>
      <w:r w:rsidRPr="00927D08">
        <w:t xml:space="preserve"> Opravy a údržba klimatizačních zařízení a platí pro ně režim přenesené daňové povinnosti.</w:t>
      </w:r>
    </w:p>
    <w:p w14:paraId="73355387" w14:textId="77777777" w:rsidR="00005671" w:rsidRPr="00927D08" w:rsidRDefault="00005671" w:rsidP="00005671">
      <w:pPr>
        <w:pStyle w:val="AZKnadpis3"/>
        <w:tabs>
          <w:tab w:val="num" w:pos="1620"/>
        </w:tabs>
        <w:ind w:left="1620" w:hanging="900"/>
        <w:jc w:val="both"/>
      </w:pPr>
      <w:r w:rsidRPr="00927D08">
        <w:t>Revize</w:t>
      </w:r>
      <w:r w:rsidRPr="00927D08">
        <w:rPr>
          <w:color w:val="000000"/>
        </w:rPr>
        <w:t xml:space="preserve"> klimatizačních zařízení</w:t>
      </w:r>
      <w:r w:rsidRPr="00927D08">
        <w:t xml:space="preserve"> je technickou službou dle kategorie prací </w:t>
      </w:r>
      <w:r w:rsidR="004D0972">
        <w:t>33</w:t>
      </w:r>
      <w:r w:rsidRPr="00927D08">
        <w:t>.</w:t>
      </w:r>
      <w:r w:rsidR="004D0972">
        <w:t>12</w:t>
      </w:r>
      <w:r w:rsidRPr="00927D08">
        <w:t>.1</w:t>
      </w:r>
      <w:r w:rsidR="004D0972">
        <w:t>8</w:t>
      </w:r>
      <w:r w:rsidRPr="00927D08">
        <w:t xml:space="preserve"> a neplatí pro ně režim přenesené daňové povinnosti. U tohoto plnění se neuplatní režim přenesení daňové povinnosti, pokud je poskytováno samostatně.</w:t>
      </w:r>
    </w:p>
    <w:p w14:paraId="5FD257FA" w14:textId="77777777" w:rsidR="00005671" w:rsidRPr="00927D08" w:rsidRDefault="00005671" w:rsidP="00005671">
      <w:pPr>
        <w:pStyle w:val="AZKnadpis3"/>
        <w:tabs>
          <w:tab w:val="num" w:pos="1620"/>
        </w:tabs>
        <w:ind w:left="1620" w:hanging="900"/>
        <w:jc w:val="both"/>
      </w:pPr>
      <w:r w:rsidRPr="00927D08">
        <w:t>Čištění</w:t>
      </w:r>
      <w:r w:rsidRPr="00927D08">
        <w:rPr>
          <w:color w:val="000000"/>
        </w:rPr>
        <w:t xml:space="preserve"> klimatizačních zařízení</w:t>
      </w:r>
      <w:r w:rsidRPr="00927D08">
        <w:t xml:space="preserve"> je technickou službou dle kategorie prací </w:t>
      </w:r>
      <w:r w:rsidR="004D0972">
        <w:t>43</w:t>
      </w:r>
      <w:r w:rsidRPr="00927D08">
        <w:t xml:space="preserve">.22.12 a platí pro ně režim přenesené daňové povinnosti. </w:t>
      </w:r>
    </w:p>
    <w:p w14:paraId="23860E6E" w14:textId="77777777" w:rsidR="00005671" w:rsidRPr="00927D08" w:rsidRDefault="00005671" w:rsidP="00005671">
      <w:pPr>
        <w:pStyle w:val="AZKnadpis3"/>
        <w:tabs>
          <w:tab w:val="num" w:pos="1620"/>
        </w:tabs>
        <w:ind w:left="1620" w:hanging="900"/>
        <w:jc w:val="both"/>
      </w:pPr>
      <w:r w:rsidRPr="00927D08">
        <w:t>Montáž</w:t>
      </w:r>
      <w:r w:rsidRPr="00927D08">
        <w:rPr>
          <w:color w:val="000000"/>
        </w:rPr>
        <w:t xml:space="preserve"> klimatizačních zařízení do budov všech pro všechny účely a do inženýrských stavebních děl je </w:t>
      </w:r>
      <w:r w:rsidR="00AB64C9">
        <w:t xml:space="preserve">dle kategorie 43.22.12 </w:t>
      </w:r>
      <w:r w:rsidRPr="00927D08">
        <w:t xml:space="preserve">a platí pro ně režim přenesené daňové povinnosti. </w:t>
      </w:r>
    </w:p>
    <w:p w14:paraId="55ABB100" w14:textId="77777777" w:rsidR="0078678E" w:rsidRPr="00927D08" w:rsidRDefault="0078678E" w:rsidP="00005671">
      <w:pPr>
        <w:pStyle w:val="Normlntext"/>
      </w:pPr>
    </w:p>
    <w:p w14:paraId="36B240FD" w14:textId="77777777" w:rsidR="00005671" w:rsidRPr="00257569" w:rsidRDefault="00005671" w:rsidP="00005671">
      <w:pPr>
        <w:pStyle w:val="AZKnadpis2"/>
        <w:rPr>
          <w:b/>
          <w:bCs/>
        </w:rPr>
      </w:pPr>
      <w:r w:rsidRPr="00257569">
        <w:rPr>
          <w:b/>
          <w:bCs/>
        </w:rPr>
        <w:t>Platební podmínky</w:t>
      </w:r>
    </w:p>
    <w:p w14:paraId="6F740AA4" w14:textId="77777777" w:rsidR="00005671" w:rsidRPr="00927D08" w:rsidRDefault="00005671" w:rsidP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927D08">
        <w:rPr>
          <w:rFonts w:cs="Arial"/>
        </w:rPr>
        <w:t>Cenu za provedení servisních prací uhradí objednatel na základě dílčích faktur, vystavených zhotovitelem na základě servisní zprávy, potvrzené objednatelem nebo jeho oprávněným zástupcem.</w:t>
      </w:r>
    </w:p>
    <w:p w14:paraId="51C92286" w14:textId="4B7A64CB" w:rsidR="00005671" w:rsidRPr="00927D08" w:rsidRDefault="00005671" w:rsidP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927D08">
        <w:rPr>
          <w:rFonts w:cs="Arial"/>
        </w:rPr>
        <w:t xml:space="preserve">Splatnost daňových </w:t>
      </w:r>
      <w:r w:rsidRPr="001D51C1">
        <w:rPr>
          <w:rFonts w:cs="Arial"/>
        </w:rPr>
        <w:t xml:space="preserve">dokladů </w:t>
      </w:r>
      <w:r w:rsidR="003E2840" w:rsidRPr="001D51C1">
        <w:rPr>
          <w:rFonts w:cs="Arial"/>
        </w:rPr>
        <w:t>činí</w:t>
      </w:r>
      <w:r w:rsidRPr="001D51C1">
        <w:rPr>
          <w:rFonts w:cs="Arial"/>
        </w:rPr>
        <w:t xml:space="preserve"> 14</w:t>
      </w:r>
      <w:r w:rsidR="003E2840" w:rsidRPr="001D51C1">
        <w:rPr>
          <w:rFonts w:cs="Arial"/>
        </w:rPr>
        <w:t xml:space="preserve"> </w:t>
      </w:r>
      <w:r w:rsidRPr="001D51C1">
        <w:rPr>
          <w:rFonts w:cs="Arial"/>
        </w:rPr>
        <w:t>dnů ode</w:t>
      </w:r>
      <w:r w:rsidRPr="00927D08">
        <w:rPr>
          <w:rFonts w:cs="Arial"/>
        </w:rPr>
        <w:t xml:space="preserve"> dne </w:t>
      </w:r>
      <w:r w:rsidR="008D3F87">
        <w:rPr>
          <w:rFonts w:cs="Arial"/>
        </w:rPr>
        <w:t>doručení.</w:t>
      </w:r>
    </w:p>
    <w:p w14:paraId="2C3E4CB7" w14:textId="77777777" w:rsidR="00005671" w:rsidRPr="00927D08" w:rsidRDefault="00005671" w:rsidP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927D08">
        <w:rPr>
          <w:rFonts w:cs="Arial"/>
        </w:rPr>
        <w:t>Jednotlivé faktury budou obsahovat tyto údaje:</w:t>
      </w:r>
    </w:p>
    <w:p w14:paraId="6D11E0BE" w14:textId="77777777" w:rsidR="00C76DC0" w:rsidRPr="00927D08" w:rsidRDefault="00005671" w:rsidP="00C76DC0">
      <w:pPr>
        <w:numPr>
          <w:ilvl w:val="0"/>
          <w:numId w:val="4"/>
        </w:numPr>
        <w:spacing w:before="120" w:line="240" w:lineRule="atLeast"/>
        <w:jc w:val="both"/>
        <w:rPr>
          <w:rFonts w:cs="Arial"/>
        </w:rPr>
      </w:pPr>
      <w:r w:rsidRPr="00927D08">
        <w:rPr>
          <w:rFonts w:cs="Arial"/>
        </w:rPr>
        <w:t>označení povinné a opr</w:t>
      </w:r>
      <w:r w:rsidR="003E2840" w:rsidRPr="00927D08">
        <w:rPr>
          <w:rFonts w:cs="Arial"/>
        </w:rPr>
        <w:t>ávněné osoby, adresa, sídlo, IČ</w:t>
      </w:r>
      <w:r w:rsidRPr="00927D08">
        <w:rPr>
          <w:rFonts w:cs="Arial"/>
        </w:rPr>
        <w:t xml:space="preserve"> a údaj o jejich zápisu v obchodním rejstříku včetně spisové značky</w:t>
      </w:r>
    </w:p>
    <w:p w14:paraId="61E7D82D" w14:textId="77777777" w:rsidR="00C76DC0" w:rsidRPr="00927D08" w:rsidRDefault="00005671" w:rsidP="00C76DC0">
      <w:pPr>
        <w:numPr>
          <w:ilvl w:val="0"/>
          <w:numId w:val="4"/>
        </w:numPr>
        <w:spacing w:before="120" w:line="240" w:lineRule="atLeast"/>
        <w:jc w:val="both"/>
        <w:rPr>
          <w:rFonts w:cs="Arial"/>
        </w:rPr>
      </w:pPr>
      <w:r w:rsidRPr="00927D08">
        <w:rPr>
          <w:rFonts w:cs="Arial"/>
        </w:rPr>
        <w:t>číslo smlouvy</w:t>
      </w:r>
      <w:r w:rsidR="00C76DC0" w:rsidRPr="00927D08">
        <w:rPr>
          <w:rFonts w:cs="Arial"/>
        </w:rPr>
        <w:t xml:space="preserve"> a označení díla</w:t>
      </w:r>
    </w:p>
    <w:p w14:paraId="165D19A1" w14:textId="77777777" w:rsidR="00C76DC0" w:rsidRPr="00927D08" w:rsidRDefault="00005671" w:rsidP="00C76DC0">
      <w:pPr>
        <w:numPr>
          <w:ilvl w:val="0"/>
          <w:numId w:val="4"/>
        </w:numPr>
        <w:spacing w:before="120" w:line="240" w:lineRule="atLeast"/>
        <w:jc w:val="both"/>
        <w:rPr>
          <w:rFonts w:cs="Arial"/>
        </w:rPr>
      </w:pPr>
      <w:r w:rsidRPr="00927D08">
        <w:rPr>
          <w:rFonts w:cs="Arial"/>
        </w:rPr>
        <w:lastRenderedPageBreak/>
        <w:t>číslo faktury</w:t>
      </w:r>
    </w:p>
    <w:p w14:paraId="0CAD02D1" w14:textId="77777777" w:rsidR="00C76DC0" w:rsidRPr="00927D08" w:rsidRDefault="00005671" w:rsidP="00C76DC0">
      <w:pPr>
        <w:numPr>
          <w:ilvl w:val="0"/>
          <w:numId w:val="4"/>
        </w:numPr>
        <w:spacing w:before="120" w:line="240" w:lineRule="atLeast"/>
        <w:jc w:val="both"/>
        <w:rPr>
          <w:rFonts w:cs="Arial"/>
        </w:rPr>
      </w:pPr>
      <w:r w:rsidRPr="00927D08">
        <w:rPr>
          <w:rFonts w:cs="Arial"/>
        </w:rPr>
        <w:t>den odeslání a den splatnosti faktury</w:t>
      </w:r>
    </w:p>
    <w:p w14:paraId="6451D0C8" w14:textId="77777777" w:rsidR="00C76DC0" w:rsidRPr="00927D08" w:rsidRDefault="00005671" w:rsidP="00C76DC0">
      <w:pPr>
        <w:numPr>
          <w:ilvl w:val="0"/>
          <w:numId w:val="4"/>
        </w:numPr>
        <w:spacing w:before="120" w:line="240" w:lineRule="atLeast"/>
        <w:jc w:val="both"/>
        <w:rPr>
          <w:rFonts w:cs="Arial"/>
        </w:rPr>
      </w:pPr>
      <w:r w:rsidRPr="00927D08">
        <w:rPr>
          <w:rFonts w:cs="Arial"/>
        </w:rPr>
        <w:t>označení peněžního ústavu a číslo účtu, na které se má platit</w:t>
      </w:r>
    </w:p>
    <w:p w14:paraId="31C38616" w14:textId="77777777" w:rsidR="00C76DC0" w:rsidRPr="00927D08" w:rsidRDefault="00005671" w:rsidP="00C76DC0">
      <w:pPr>
        <w:numPr>
          <w:ilvl w:val="0"/>
          <w:numId w:val="4"/>
        </w:numPr>
        <w:spacing w:before="120" w:line="240" w:lineRule="atLeast"/>
        <w:jc w:val="both"/>
        <w:rPr>
          <w:rFonts w:cs="Arial"/>
        </w:rPr>
      </w:pPr>
      <w:r w:rsidRPr="00927D08">
        <w:rPr>
          <w:rFonts w:cs="Arial"/>
        </w:rPr>
        <w:t>fakturovanou částku</w:t>
      </w:r>
    </w:p>
    <w:p w14:paraId="34FBD661" w14:textId="77777777" w:rsidR="00C76DC0" w:rsidRPr="00927D08" w:rsidRDefault="00005671" w:rsidP="00C76DC0">
      <w:pPr>
        <w:numPr>
          <w:ilvl w:val="0"/>
          <w:numId w:val="4"/>
        </w:numPr>
        <w:spacing w:before="120" w:line="240" w:lineRule="atLeast"/>
        <w:jc w:val="both"/>
        <w:rPr>
          <w:rFonts w:cs="Arial"/>
        </w:rPr>
      </w:pPr>
      <w:r w:rsidRPr="00927D08">
        <w:rPr>
          <w:rFonts w:cs="Arial"/>
        </w:rPr>
        <w:t>v měsíčních fakturách rozpis uskutečněných prací</w:t>
      </w:r>
      <w:r w:rsidR="00C76DC0" w:rsidRPr="00927D08">
        <w:rPr>
          <w:rFonts w:cs="Arial"/>
        </w:rPr>
        <w:t xml:space="preserve"> </w:t>
      </w:r>
    </w:p>
    <w:p w14:paraId="3C5C1FA7" w14:textId="77777777" w:rsidR="00C76DC0" w:rsidRPr="001D51C1" w:rsidRDefault="00C76DC0" w:rsidP="00C76DC0">
      <w:pPr>
        <w:numPr>
          <w:ilvl w:val="0"/>
          <w:numId w:val="4"/>
        </w:numPr>
        <w:spacing w:before="120" w:line="240" w:lineRule="atLeast"/>
        <w:jc w:val="both"/>
        <w:rPr>
          <w:rFonts w:cs="Arial"/>
        </w:rPr>
      </w:pPr>
      <w:r w:rsidRPr="00927D08">
        <w:rPr>
          <w:rFonts w:cs="Arial"/>
        </w:rPr>
        <w:t xml:space="preserve">v konečné faktuře rozpis již </w:t>
      </w:r>
      <w:r w:rsidRPr="001D51C1">
        <w:rPr>
          <w:rFonts w:cs="Arial"/>
        </w:rPr>
        <w:t>fakturovaných částek</w:t>
      </w:r>
    </w:p>
    <w:p w14:paraId="35373065" w14:textId="77777777" w:rsidR="00005671" w:rsidRPr="001D51C1" w:rsidRDefault="00005671" w:rsidP="00C76DC0">
      <w:pPr>
        <w:numPr>
          <w:ilvl w:val="0"/>
          <w:numId w:val="4"/>
        </w:numPr>
        <w:spacing w:before="120" w:line="240" w:lineRule="atLeast"/>
        <w:jc w:val="both"/>
        <w:rPr>
          <w:rFonts w:cs="Arial"/>
        </w:rPr>
      </w:pPr>
      <w:r w:rsidRPr="001D51C1">
        <w:rPr>
          <w:rFonts w:cs="Arial"/>
        </w:rPr>
        <w:t>razítko a podpis oprávněné osoby</w:t>
      </w:r>
    </w:p>
    <w:p w14:paraId="21486DA8" w14:textId="77777777" w:rsidR="00005671" w:rsidRPr="001D51C1" w:rsidRDefault="00005671" w:rsidP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1D51C1">
        <w:rPr>
          <w:rFonts w:cs="Arial"/>
        </w:rPr>
        <w:t>V případ</w:t>
      </w:r>
      <w:r w:rsidR="003E2840" w:rsidRPr="001D51C1">
        <w:rPr>
          <w:rFonts w:cs="Arial"/>
        </w:rPr>
        <w:t>ě prodlení objednatele s úhradou daňového dokladu</w:t>
      </w:r>
      <w:r w:rsidRPr="001D51C1">
        <w:rPr>
          <w:rFonts w:cs="Arial"/>
        </w:rPr>
        <w:t xml:space="preserve"> </w:t>
      </w:r>
      <w:r w:rsidR="003E2840" w:rsidRPr="001D51C1">
        <w:rPr>
          <w:rFonts w:cs="Arial"/>
        </w:rPr>
        <w:t xml:space="preserve">- </w:t>
      </w:r>
      <w:r w:rsidRPr="001D51C1">
        <w:rPr>
          <w:rFonts w:cs="Arial"/>
        </w:rPr>
        <w:t>faktury ve sjednané lhůtě splatnosti je objednatel povinen zaplatit zhotoviteli smluvní pokutu ve výši 0,05 % z fakturované částky za každý započatý den prodlení.</w:t>
      </w:r>
    </w:p>
    <w:p w14:paraId="72A38D23" w14:textId="77777777" w:rsidR="003E2840" w:rsidRPr="001D51C1" w:rsidRDefault="00005671" w:rsidP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1D51C1">
        <w:rPr>
          <w:rFonts w:cs="Arial"/>
        </w:rPr>
        <w:t>V případě, že zhotovitel nezapočne s pracemi v termínech stanovených v rozpočtové příloze této smlouvy, bude z fakturované částky účtována / odečtena smluvní pokuta ve výši 0,05 % za každý započatý den prodlení.</w:t>
      </w:r>
    </w:p>
    <w:p w14:paraId="076A6005" w14:textId="77777777" w:rsidR="003E2840" w:rsidRPr="001D51C1" w:rsidRDefault="003E2840" w:rsidP="003E2840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1D51C1">
        <w:rPr>
          <w:snapToGrid w:val="0"/>
        </w:rPr>
        <w:t xml:space="preserve">Je ujednáno, že smluvní pokuty jsou splatné do 14 (čtrnácti) dnů ode dne doručení jejich vyúčtování druhé smluvní straně. </w:t>
      </w:r>
    </w:p>
    <w:p w14:paraId="16F24D4D" w14:textId="77777777" w:rsidR="00005671" w:rsidRPr="001D51C1" w:rsidRDefault="00005671" w:rsidP="00005671">
      <w:pPr>
        <w:pStyle w:val="AZKnadpis3"/>
        <w:tabs>
          <w:tab w:val="num" w:pos="1620"/>
        </w:tabs>
        <w:ind w:left="1620" w:hanging="900"/>
        <w:jc w:val="both"/>
        <w:rPr>
          <w:rFonts w:cs="Arial"/>
        </w:rPr>
      </w:pPr>
      <w:r w:rsidRPr="001D51C1">
        <w:rPr>
          <w:rFonts w:cs="Arial"/>
        </w:rPr>
        <w:t>Dnem uskutečnění zdanitelného plnění díla je den převzetí dokončeného dílčího plnění objednatelem / den podpisu servisní zprávy / jiný den.</w:t>
      </w:r>
    </w:p>
    <w:p w14:paraId="688C4043" w14:textId="77777777" w:rsidR="00005671" w:rsidRPr="001D51C1" w:rsidRDefault="00005671" w:rsidP="00005671">
      <w:pPr>
        <w:pStyle w:val="Normlntext"/>
        <w:rPr>
          <w:rFonts w:cs="Arial"/>
        </w:rPr>
      </w:pPr>
    </w:p>
    <w:p w14:paraId="678A3A81" w14:textId="77777777" w:rsidR="00005671" w:rsidRPr="001D51C1" w:rsidRDefault="00005671" w:rsidP="00005671">
      <w:pPr>
        <w:pStyle w:val="AZKnadpis1"/>
        <w:rPr>
          <w:rFonts w:cs="Arial"/>
        </w:rPr>
      </w:pPr>
      <w:r w:rsidRPr="001D51C1">
        <w:rPr>
          <w:rFonts w:cs="Arial"/>
        </w:rPr>
        <w:t>ZÁRUKA – ODPOVĚDNOST ZA VADY</w:t>
      </w:r>
    </w:p>
    <w:p w14:paraId="3CF363D8" w14:textId="77777777" w:rsidR="00005671" w:rsidRPr="001D51C1" w:rsidRDefault="00005671" w:rsidP="00005671">
      <w:pPr>
        <w:pStyle w:val="AZKnadpis2"/>
      </w:pPr>
      <w:r w:rsidRPr="001D51C1">
        <w:t>Zhotovitel odpovídá za vady</w:t>
      </w:r>
      <w:r w:rsidR="003D2C85" w:rsidRPr="001D51C1">
        <w:t xml:space="preserve"> vzniklé v důsledku nekvalitního </w:t>
      </w:r>
      <w:r w:rsidRPr="001D51C1">
        <w:t>nebo nedostatečné</w:t>
      </w:r>
      <w:r w:rsidR="003D2C85" w:rsidRPr="001D51C1">
        <w:t>ho</w:t>
      </w:r>
      <w:r w:rsidR="00503D99" w:rsidRPr="001D51C1">
        <w:t xml:space="preserve"> provedení</w:t>
      </w:r>
      <w:r w:rsidRPr="001D51C1">
        <w:t>, kter</w:t>
      </w:r>
      <w:r w:rsidR="003E2840" w:rsidRPr="001D51C1">
        <w:t>é</w:t>
      </w:r>
      <w:r w:rsidRPr="001D51C1">
        <w:t xml:space="preserve"> je předmětem této smlouvy. Zhotovitel se zavazuje, že veškeré </w:t>
      </w:r>
      <w:r w:rsidR="003E2840" w:rsidRPr="001D51C1">
        <w:t xml:space="preserve">vady </w:t>
      </w:r>
      <w:r w:rsidRPr="001D51C1">
        <w:t xml:space="preserve">tímto způsobené odstraní zdarma. </w:t>
      </w:r>
    </w:p>
    <w:p w14:paraId="604A2E68" w14:textId="77777777" w:rsidR="00005671" w:rsidRPr="001D51C1" w:rsidRDefault="00005671" w:rsidP="00005671">
      <w:pPr>
        <w:pStyle w:val="AZKnadpis2"/>
      </w:pPr>
      <w:r w:rsidRPr="001D51C1">
        <w:t>Zhotovitel neodpovídá za vady díla, které byly způsobeny použitím podkladů a věcí poskytnutých objednatelem a zhotovitel nemohl ani při vynaložení veškeré odborné péče zjistit jejich nevhodnost nebo na ni upozornil objednatele, ale ten na jejich použití trval.</w:t>
      </w:r>
    </w:p>
    <w:p w14:paraId="18E33CED" w14:textId="77777777" w:rsidR="00005671" w:rsidRPr="001D51C1" w:rsidRDefault="00005671" w:rsidP="00005671">
      <w:pPr>
        <w:pStyle w:val="AZKnadpis2"/>
      </w:pPr>
      <w:r w:rsidRPr="001D51C1">
        <w:t xml:space="preserve">Objednatel se zavazuje, že případnou reklamaci vady díla uplatní bezodkladně písemně do rukou oprávněného zástupce zhotovitele. V reklamaci bude uveden technicky jasný popis vady a uvedení </w:t>
      </w:r>
      <w:r w:rsidR="003E2840" w:rsidRPr="001D51C1">
        <w:t>subjektu</w:t>
      </w:r>
      <w:r w:rsidRPr="001D51C1">
        <w:t xml:space="preserve"> provádějící</w:t>
      </w:r>
      <w:r w:rsidR="003E2840" w:rsidRPr="001D51C1">
        <w:t>ho</w:t>
      </w:r>
      <w:r w:rsidRPr="001D51C1">
        <w:t xml:space="preserve"> servis, vč. data posledního </w:t>
      </w:r>
      <w:r w:rsidR="003E2840" w:rsidRPr="001D51C1">
        <w:t>uskutečněného</w:t>
      </w:r>
      <w:r w:rsidR="003E2840" w:rsidRPr="001D51C1">
        <w:rPr>
          <w:color w:val="FF0000"/>
        </w:rPr>
        <w:t xml:space="preserve"> </w:t>
      </w:r>
      <w:r w:rsidRPr="001D51C1">
        <w:t>servisu.</w:t>
      </w:r>
    </w:p>
    <w:p w14:paraId="60A50E36" w14:textId="77777777" w:rsidR="00005671" w:rsidRPr="001D51C1" w:rsidRDefault="00005671" w:rsidP="00005671">
      <w:pPr>
        <w:pStyle w:val="AZKnadpis2"/>
      </w:pPr>
      <w:r w:rsidRPr="001D51C1">
        <w:t>Zhotovitel s</w:t>
      </w:r>
      <w:r w:rsidR="001A59A8" w:rsidRPr="001D51C1">
        <w:t>e zavazuje zahájit odstraňování</w:t>
      </w:r>
      <w:r w:rsidRPr="001D51C1">
        <w:t xml:space="preserve"> </w:t>
      </w:r>
      <w:r w:rsidR="003E2840" w:rsidRPr="001D51C1">
        <w:t xml:space="preserve">záručních </w:t>
      </w:r>
      <w:r w:rsidRPr="001D51C1">
        <w:t>vad do 7</w:t>
      </w:r>
      <w:r w:rsidR="004D296C" w:rsidRPr="001D51C1">
        <w:t>mi</w:t>
      </w:r>
      <w:r w:rsidRPr="001D51C1">
        <w:t xml:space="preserve"> dnů od obdržení úplné písemné reklamace objednatele a </w:t>
      </w:r>
      <w:r w:rsidR="003E2840" w:rsidRPr="001D51C1">
        <w:t>zahájit odstraňování</w:t>
      </w:r>
      <w:r w:rsidR="003E2840" w:rsidRPr="001D51C1">
        <w:rPr>
          <w:color w:val="FF0000"/>
        </w:rPr>
        <w:t xml:space="preserve"> </w:t>
      </w:r>
      <w:r w:rsidRPr="001D51C1">
        <w:t>vad v co nejkratší technicky možné lhůtě</w:t>
      </w:r>
      <w:r w:rsidR="003E2840" w:rsidRPr="001D51C1">
        <w:t>, když</w:t>
      </w:r>
      <w:r w:rsidRPr="001D51C1">
        <w:t xml:space="preserve"> </w:t>
      </w:r>
      <w:r w:rsidR="003E2840" w:rsidRPr="001D51C1">
        <w:t>t</w:t>
      </w:r>
      <w:r w:rsidRPr="001D51C1">
        <w:t>ermín odstranění vad bude dohodnut písemně.</w:t>
      </w:r>
    </w:p>
    <w:p w14:paraId="371F1DB6" w14:textId="77777777" w:rsidR="00005671" w:rsidRPr="00927D08" w:rsidRDefault="00005671" w:rsidP="00005671">
      <w:pPr>
        <w:pStyle w:val="AZKnadpis2"/>
      </w:pPr>
      <w:r w:rsidRPr="00927D08">
        <w:t xml:space="preserve">Pokud reklamovaná vada nemá charakter záruční </w:t>
      </w:r>
      <w:r w:rsidR="003E2840" w:rsidRPr="00927D08">
        <w:t>vady</w:t>
      </w:r>
      <w:r w:rsidRPr="00927D08">
        <w:t xml:space="preserve"> (nesprávné nebo neodborné užívání zařízení), </w:t>
      </w:r>
      <w:r w:rsidR="003E2840" w:rsidRPr="00927D08">
        <w:t xml:space="preserve">zavazuje se </w:t>
      </w:r>
      <w:r w:rsidRPr="00927D08">
        <w:t>objednatel uhradit zhotoviteli veškeré náklady spojené s</w:t>
      </w:r>
      <w:r w:rsidR="003E2840" w:rsidRPr="00927D08">
        <w:t> odstraněním vady</w:t>
      </w:r>
      <w:r w:rsidRPr="00927D08">
        <w:t>.</w:t>
      </w:r>
    </w:p>
    <w:p w14:paraId="016E92F7" w14:textId="35964A55" w:rsidR="0078678E" w:rsidRPr="005B404F" w:rsidRDefault="00005671" w:rsidP="00005671">
      <w:pPr>
        <w:pStyle w:val="AZKnadpis2"/>
      </w:pPr>
      <w:r w:rsidRPr="00927D08">
        <w:t>Záruka je objednateli poskytnuta a práva z ní vyplývající je objednatel oprávněn uplatnit pouze tehdy, uhradí-li v plné výši a termínu splatnosti cenu díla na základě zhotovitelem vydaných dokladů – faktur</w:t>
      </w:r>
    </w:p>
    <w:p w14:paraId="0A08CB8D" w14:textId="77777777" w:rsidR="001A59A8" w:rsidRPr="00927D08" w:rsidRDefault="001A59A8" w:rsidP="00005671">
      <w:pPr>
        <w:pStyle w:val="zhlavy"/>
        <w:jc w:val="both"/>
        <w:rPr>
          <w:rFonts w:cs="Arial"/>
        </w:rPr>
      </w:pPr>
    </w:p>
    <w:p w14:paraId="0E758E15" w14:textId="77777777" w:rsidR="001A59A8" w:rsidRPr="00927D08" w:rsidRDefault="001A59A8" w:rsidP="00005671">
      <w:pPr>
        <w:pStyle w:val="zhlavy"/>
        <w:jc w:val="both"/>
        <w:rPr>
          <w:rFonts w:cs="Arial"/>
        </w:rPr>
      </w:pPr>
    </w:p>
    <w:p w14:paraId="4ED880E6" w14:textId="77777777" w:rsidR="00005671" w:rsidRPr="00927D08" w:rsidRDefault="00005671" w:rsidP="00005671">
      <w:pPr>
        <w:pStyle w:val="AZKnadpis1"/>
        <w:rPr>
          <w:rFonts w:cs="Arial"/>
        </w:rPr>
      </w:pPr>
      <w:r w:rsidRPr="00927D08">
        <w:rPr>
          <w:rFonts w:cs="Arial"/>
        </w:rPr>
        <w:t>PODMÍNKY PROVEDENÍ DÍLA</w:t>
      </w:r>
    </w:p>
    <w:p w14:paraId="62D5E1C4" w14:textId="77777777" w:rsidR="00005671" w:rsidRPr="00927D08" w:rsidRDefault="00005671" w:rsidP="00005671">
      <w:pPr>
        <w:pStyle w:val="AZKnadpis2"/>
      </w:pPr>
      <w:r w:rsidRPr="00927D08">
        <w:t>Objednate</w:t>
      </w:r>
      <w:r w:rsidR="00AB64C9">
        <w:t>l je odpovědný za to, že průběh</w:t>
      </w:r>
      <w:r w:rsidRPr="00927D08">
        <w:t xml:space="preserve"> prací zhotovitele nebude</w:t>
      </w:r>
      <w:r w:rsidR="000E5121">
        <w:t xml:space="preserve"> narušován neoprávněnými zásahy</w:t>
      </w:r>
      <w:r w:rsidR="004479C9">
        <w:t xml:space="preserve"> třetích </w:t>
      </w:r>
      <w:r w:rsidRPr="00927D08">
        <w:t>osob a je povinen zajistit zhotoviteli přístup k dotčenému VZT zařízení v předem dohodnutém termínu a rozsahu</w:t>
      </w:r>
      <w:r w:rsidR="00F04799" w:rsidRPr="00927D08">
        <w:t xml:space="preserve">, </w:t>
      </w:r>
      <w:r w:rsidRPr="00927D08">
        <w:t>seznámit pracovníky zhotovitele s provozními podmínkami tak, aby nemohlo dojít k</w:t>
      </w:r>
      <w:r w:rsidR="00227025">
        <w:t xml:space="preserve">e </w:t>
      </w:r>
      <w:r w:rsidRPr="00927D08">
        <w:t>škodám na</w:t>
      </w:r>
      <w:r w:rsidR="00F04799" w:rsidRPr="00927D08">
        <w:t xml:space="preserve"> vybavení budov</w:t>
      </w:r>
      <w:r w:rsidRPr="00927D08">
        <w:t xml:space="preserve"> nebo technologii výrobního procesu. Dále je povinen seznámit pracovníky zhotovitele s místními podmínkami BOZP a PO. Objednatel také podle okamžitých provozních podmínek zajistí vjezdní a vstupní povolení, úpravu v režimu ostrahy a ostatní náležitosti nezbytné k plnění předmětu smlouvy.</w:t>
      </w:r>
    </w:p>
    <w:p w14:paraId="4242F511" w14:textId="77777777" w:rsidR="00005671" w:rsidRPr="00927D08" w:rsidRDefault="00005671" w:rsidP="00005671">
      <w:pPr>
        <w:pStyle w:val="AZKnadpis2"/>
      </w:pPr>
      <w:r w:rsidRPr="00927D08">
        <w:t>Zhotovitel odpovídá za bezpeč</w:t>
      </w:r>
      <w:r w:rsidR="00227025">
        <w:t>nost a ochranu zdraví vlastních</w:t>
      </w:r>
      <w:r w:rsidRPr="00927D08">
        <w:t xml:space="preserve"> pracovníků a dodržování předpisů </w:t>
      </w:r>
      <w:r w:rsidRPr="005356F5">
        <w:t>BOZP a PO</w:t>
      </w:r>
      <w:r w:rsidRPr="00927D08">
        <w:t>. Pracovníci vykonávající předmět smlouvy jsou povinni se</w:t>
      </w:r>
      <w:r w:rsidR="00AB64C9">
        <w:t xml:space="preserve"> podrobit školení dle bodu 6.1 </w:t>
      </w:r>
      <w:r w:rsidRPr="00927D08">
        <w:t>a dále jsou povinni respektovat pokyny bezpečnostního technika objednatele, ostrahy objektu v případech, kdy svojí činností mohou ovlivnit kvalitu prostředí nebo technologii výroby, konzultovat další postup se zástupcem objednatele.</w:t>
      </w:r>
    </w:p>
    <w:p w14:paraId="1DC0775A" w14:textId="77777777" w:rsidR="00005671" w:rsidRPr="00927D08" w:rsidRDefault="00005671" w:rsidP="00005671">
      <w:pPr>
        <w:pStyle w:val="AZKnadpis2"/>
      </w:pPr>
      <w:r w:rsidRPr="00927D08">
        <w:t>Vlastnické právo k zh</w:t>
      </w:r>
      <w:r w:rsidR="00227025">
        <w:t>otovitelem dodanému materiálu a</w:t>
      </w:r>
      <w:r w:rsidRPr="00927D08">
        <w:t xml:space="preserve"> náhradním dílům přechází na objednatele okamžikem úplného zaplacení za to které dílčí plnění.</w:t>
      </w:r>
    </w:p>
    <w:p w14:paraId="7BAF79EE" w14:textId="77777777" w:rsidR="00005671" w:rsidRPr="00927D08" w:rsidRDefault="00F04799" w:rsidP="00005671">
      <w:pPr>
        <w:pStyle w:val="AZKnadpis2"/>
      </w:pPr>
      <w:r w:rsidRPr="00927D08">
        <w:lastRenderedPageBreak/>
        <w:t>V případě, že se na</w:t>
      </w:r>
      <w:r w:rsidR="00005671" w:rsidRPr="00927D08">
        <w:t xml:space="preserve"> díl</w:t>
      </w:r>
      <w:r w:rsidRPr="00927D08">
        <w:t>o</w:t>
      </w:r>
      <w:r w:rsidR="00005671" w:rsidRPr="00927D08">
        <w:t xml:space="preserve"> </w:t>
      </w:r>
      <w:r w:rsidRPr="00927D08">
        <w:t>nebo</w:t>
      </w:r>
      <w:r w:rsidRPr="00927D08">
        <w:rPr>
          <w:color w:val="FF0000"/>
        </w:rPr>
        <w:t xml:space="preserve"> </w:t>
      </w:r>
      <w:r w:rsidR="00227025">
        <w:t>jeho část vztahuje</w:t>
      </w:r>
      <w:r w:rsidRPr="00927D08">
        <w:t xml:space="preserve"> záruka poskytnutá třetí osobou, bere</w:t>
      </w:r>
      <w:r w:rsidR="00A645A5">
        <w:t xml:space="preserve"> objednatel</w:t>
      </w:r>
      <w:r w:rsidR="00005671" w:rsidRPr="00927D08">
        <w:t xml:space="preserve"> na vědomí, že</w:t>
      </w:r>
    </w:p>
    <w:p w14:paraId="15E58F2F" w14:textId="77777777" w:rsidR="00005671" w:rsidRPr="00927D08" w:rsidRDefault="00005671" w:rsidP="00005671">
      <w:pPr>
        <w:pStyle w:val="AZKnadpis2"/>
        <w:numPr>
          <w:ilvl w:val="0"/>
          <w:numId w:val="3"/>
        </w:numPr>
        <w:rPr>
          <w:rFonts w:cs="Arial"/>
        </w:rPr>
      </w:pPr>
      <w:r w:rsidRPr="00927D08">
        <w:rPr>
          <w:rFonts w:cs="Arial"/>
        </w:rPr>
        <w:t xml:space="preserve">platné záruční doby jsou </w:t>
      </w:r>
      <w:r w:rsidR="00354117" w:rsidRPr="00927D08">
        <w:rPr>
          <w:rFonts w:cs="Arial"/>
        </w:rPr>
        <w:t>24</w:t>
      </w:r>
      <w:r w:rsidRPr="00927D08">
        <w:rPr>
          <w:rFonts w:cs="Arial"/>
        </w:rPr>
        <w:t>. měsíců</w:t>
      </w:r>
      <w:r w:rsidR="00354117" w:rsidRPr="00927D08">
        <w:rPr>
          <w:rFonts w:cs="Arial"/>
        </w:rPr>
        <w:t xml:space="preserve"> na</w:t>
      </w:r>
      <w:r w:rsidR="003B0D47" w:rsidRPr="00927D08">
        <w:rPr>
          <w:rFonts w:cs="Arial"/>
        </w:rPr>
        <w:t xml:space="preserve"> servisní provedené</w:t>
      </w:r>
      <w:r w:rsidR="00354117" w:rsidRPr="00927D08">
        <w:rPr>
          <w:rFonts w:cs="Arial"/>
        </w:rPr>
        <w:t xml:space="preserve"> práce</w:t>
      </w:r>
      <w:r w:rsidRPr="00927D08">
        <w:rPr>
          <w:rFonts w:cs="Arial"/>
        </w:rPr>
        <w:t xml:space="preserve">, </w:t>
      </w:r>
      <w:r w:rsidR="00354117" w:rsidRPr="00927D08">
        <w:rPr>
          <w:rFonts w:cs="Arial"/>
        </w:rPr>
        <w:t xml:space="preserve">na </w:t>
      </w:r>
      <w:r w:rsidR="003B0D47" w:rsidRPr="00927D08">
        <w:rPr>
          <w:rFonts w:cs="Arial"/>
        </w:rPr>
        <w:t xml:space="preserve">dodávku nových náhradních dílů a </w:t>
      </w:r>
      <w:r w:rsidRPr="00927D08">
        <w:rPr>
          <w:rFonts w:cs="Arial"/>
        </w:rPr>
        <w:t xml:space="preserve">točivé části </w:t>
      </w:r>
      <w:r w:rsidR="003B0D47" w:rsidRPr="00927D08">
        <w:rPr>
          <w:rFonts w:cs="Arial"/>
        </w:rPr>
        <w:t xml:space="preserve">je </w:t>
      </w:r>
      <w:r w:rsidR="00354117" w:rsidRPr="00927D08">
        <w:rPr>
          <w:rFonts w:cs="Arial"/>
        </w:rPr>
        <w:t>12</w:t>
      </w:r>
      <w:r w:rsidRPr="00927D08">
        <w:rPr>
          <w:rFonts w:cs="Arial"/>
        </w:rPr>
        <w:t>. měsíců</w:t>
      </w:r>
    </w:p>
    <w:p w14:paraId="22B2AAF5" w14:textId="77777777" w:rsidR="00005671" w:rsidRPr="00927D08" w:rsidRDefault="00005671" w:rsidP="00005671">
      <w:pPr>
        <w:pStyle w:val="Normlntext"/>
      </w:pPr>
    </w:p>
    <w:p w14:paraId="3B554B47" w14:textId="77777777" w:rsidR="00005671" w:rsidRPr="00927D08" w:rsidRDefault="00005671" w:rsidP="00005671">
      <w:pPr>
        <w:pStyle w:val="Normlntext"/>
        <w:rPr>
          <w:rFonts w:cs="Arial"/>
        </w:rPr>
      </w:pPr>
    </w:p>
    <w:p w14:paraId="5235A734" w14:textId="77777777" w:rsidR="00005671" w:rsidRPr="00927D08" w:rsidRDefault="00005671" w:rsidP="00005671">
      <w:pPr>
        <w:pStyle w:val="AZKnadpis1"/>
        <w:rPr>
          <w:rFonts w:cs="Arial"/>
        </w:rPr>
      </w:pPr>
      <w:r w:rsidRPr="00927D08">
        <w:rPr>
          <w:rFonts w:cs="Arial"/>
        </w:rPr>
        <w:t>VYŠŠÍ MOC</w:t>
      </w:r>
    </w:p>
    <w:p w14:paraId="4EDCE0D9" w14:textId="12B09CD4" w:rsidR="00005671" w:rsidRPr="005B404F" w:rsidRDefault="00005671" w:rsidP="005B404F">
      <w:pPr>
        <w:pStyle w:val="AZKnadpis2"/>
      </w:pPr>
      <w:r w:rsidRPr="00927D08">
        <w:t>Pro účely této smlouvy se za vyšší moc považují případy, které nejsou závislé na jednání a existenci smluvních stran a smluvní strany</w:t>
      </w:r>
      <w:r w:rsidR="00F04799" w:rsidRPr="00927D08">
        <w:t xml:space="preserve"> je</w:t>
      </w:r>
      <w:r w:rsidRPr="00927D08">
        <w:t xml:space="preserve"> nemohou ovlivnit.</w:t>
      </w:r>
    </w:p>
    <w:p w14:paraId="0AAAC14C" w14:textId="77777777" w:rsidR="00005671" w:rsidRPr="00927D08" w:rsidRDefault="00005671" w:rsidP="00005671">
      <w:pPr>
        <w:pStyle w:val="AZKnadpis1"/>
        <w:rPr>
          <w:rFonts w:cs="Arial"/>
        </w:rPr>
      </w:pPr>
      <w:r w:rsidRPr="00927D08">
        <w:rPr>
          <w:rFonts w:cs="Arial"/>
        </w:rPr>
        <w:t>OSTATNÍ UJEDNÁNÍ</w:t>
      </w:r>
    </w:p>
    <w:p w14:paraId="53C639A1" w14:textId="77777777" w:rsidR="00005671" w:rsidRPr="00927D08" w:rsidRDefault="00005671" w:rsidP="00005671">
      <w:pPr>
        <w:pStyle w:val="AZKnadpis2"/>
      </w:pPr>
      <w:r w:rsidRPr="00927D08">
        <w:t xml:space="preserve">Objednatel a zhotovitel se zavazují, že obchodní a technické informace, které jim byly svěřeny smluvním partnerem, nezpřístupní třetím osobám bez jeho písemného souhlasu a nepoužijí tyto informace k jiným účelům než k plnění podmínek této smlouvy. V případě, že objednatel </w:t>
      </w:r>
      <w:r w:rsidR="00F04799" w:rsidRPr="00927D08">
        <w:t>převádí vlastnictví k</w:t>
      </w:r>
      <w:r w:rsidRPr="00927D08">
        <w:t xml:space="preserve"> budov</w:t>
      </w:r>
      <w:r w:rsidR="00F04799" w:rsidRPr="00927D08">
        <w:t>ě</w:t>
      </w:r>
      <w:r w:rsidRPr="00927D08">
        <w:t xml:space="preserve">, </w:t>
      </w:r>
      <w:r w:rsidR="00F04799" w:rsidRPr="00927D08">
        <w:t>ve které dochází k plnění dle této smlouvy</w:t>
      </w:r>
      <w:r w:rsidRPr="00927D08">
        <w:t xml:space="preserve">, souhlasí zhotovitel s předáním všech informací novému </w:t>
      </w:r>
      <w:r w:rsidR="00F04799" w:rsidRPr="00927D08">
        <w:t>vlastníkovi</w:t>
      </w:r>
      <w:r w:rsidRPr="00927D08">
        <w:t>.</w:t>
      </w:r>
    </w:p>
    <w:p w14:paraId="769DB817" w14:textId="77777777" w:rsidR="00005671" w:rsidRPr="00927D08" w:rsidRDefault="00005671" w:rsidP="00005671">
      <w:pPr>
        <w:pStyle w:val="AZKnadpis2"/>
      </w:pPr>
      <w:r w:rsidRPr="00927D08">
        <w:t>Zhotovitel bude při plnění předmětu této smlouvy postupovat s odbornou péčí. Zavazuje se dodržovat obecně závazné předpisy, technické normy a podmínky této smlouvy. Zhotovitel se bude řídit výchozími podklady objednatele, jeho pokyny, zápisy a dohodami oprávněných pracovníků smluvních stran a rozhodnutími a vyjádřeními kompetentních orgánů státní správy.</w:t>
      </w:r>
    </w:p>
    <w:p w14:paraId="1BAC4C0F" w14:textId="77777777" w:rsidR="00005671" w:rsidRPr="00927D08" w:rsidRDefault="00005671" w:rsidP="00005671">
      <w:pPr>
        <w:pStyle w:val="AZKnadpis2"/>
      </w:pPr>
      <w:r w:rsidRPr="00927D08">
        <w:t>Pokud dohody uzavřené podle předchozího bodu tohoto článku mají vliv na předmět nebo termín splnění závazku, musí být součástí této dohody i způsob úpravy ceny. Taková dohoda je podkladem k vypracování dodatku této smlouvy.</w:t>
      </w:r>
    </w:p>
    <w:p w14:paraId="3BEE9F1C" w14:textId="77777777" w:rsidR="00005671" w:rsidRPr="001D51C1" w:rsidRDefault="00005671" w:rsidP="00005671">
      <w:pPr>
        <w:pStyle w:val="AZKnadpis2"/>
      </w:pPr>
      <w:r w:rsidRPr="00927D08">
        <w:t xml:space="preserve">Zhotovitel prohlašuje, že je </w:t>
      </w:r>
      <w:r w:rsidRPr="001D51C1">
        <w:t>oprávněn vykonávat živnost v rozsahu čl</w:t>
      </w:r>
      <w:r w:rsidR="00F04799" w:rsidRPr="001D51C1">
        <w:t>.</w:t>
      </w:r>
      <w:r w:rsidRPr="001D51C1">
        <w:t xml:space="preserve"> 2 této smlouvy</w:t>
      </w:r>
      <w:smartTag w:uri="urn:schemas-microsoft-com:office:smarttags" w:element="PersonName">
        <w:r w:rsidRPr="001D51C1">
          <w:t>.</w:t>
        </w:r>
      </w:smartTag>
      <w:r w:rsidRPr="001D51C1">
        <w:t xml:space="preserve"> Na požádání objednatele umožní zhotovitel nahlédnout do živnostenských listů</w:t>
      </w:r>
      <w:smartTag w:uri="urn:schemas-microsoft-com:office:smarttags" w:element="PersonName">
        <w:r w:rsidRPr="001D51C1">
          <w:t>.</w:t>
        </w:r>
      </w:smartTag>
    </w:p>
    <w:p w14:paraId="1339DA08" w14:textId="28A37597" w:rsidR="0078678E" w:rsidRPr="001D51C1" w:rsidRDefault="00005671" w:rsidP="005B404F">
      <w:pPr>
        <w:pStyle w:val="AZKnadpis2"/>
      </w:pPr>
      <w:r w:rsidRPr="001D51C1">
        <w:t xml:space="preserve">Při dočasném přerušení nebo </w:t>
      </w:r>
      <w:r w:rsidR="00F04799" w:rsidRPr="001D51C1">
        <w:t>úplném</w:t>
      </w:r>
      <w:r w:rsidRPr="001D51C1">
        <w:t xml:space="preserve"> zastavení prací na díle z důvodů </w:t>
      </w:r>
      <w:r w:rsidR="00F04799" w:rsidRPr="001D51C1">
        <w:t>na straně</w:t>
      </w:r>
      <w:r w:rsidRPr="001D51C1">
        <w:t xml:space="preserve"> objednatele, </w:t>
      </w:r>
      <w:r w:rsidR="00F04799" w:rsidRPr="001D51C1">
        <w:t xml:space="preserve">je tento povinen </w:t>
      </w:r>
      <w:r w:rsidRPr="001D51C1">
        <w:t>zaplat</w:t>
      </w:r>
      <w:r w:rsidR="00F04799" w:rsidRPr="001D51C1">
        <w:t>it</w:t>
      </w:r>
      <w:r w:rsidRPr="001D51C1">
        <w:t xml:space="preserve"> zhotoviteli skutečně vynaložené náklady.</w:t>
      </w:r>
    </w:p>
    <w:p w14:paraId="2D6E10E4" w14:textId="77777777" w:rsidR="00005671" w:rsidRPr="001D51C1" w:rsidRDefault="00005671" w:rsidP="00005671">
      <w:pPr>
        <w:pStyle w:val="AZKnadpis1"/>
        <w:rPr>
          <w:rFonts w:cs="Arial"/>
        </w:rPr>
      </w:pPr>
      <w:r w:rsidRPr="001D51C1">
        <w:rPr>
          <w:rFonts w:cs="Arial"/>
        </w:rPr>
        <w:t>ZÁVĚREČNÁ USTANOVENÍ</w:t>
      </w:r>
    </w:p>
    <w:p w14:paraId="728AC634" w14:textId="77777777" w:rsidR="00005671" w:rsidRPr="001D51C1" w:rsidRDefault="004D296C" w:rsidP="00005671">
      <w:pPr>
        <w:pStyle w:val="AZKnadpis2"/>
        <w:rPr>
          <w:color w:val="000000"/>
        </w:rPr>
      </w:pPr>
      <w:r w:rsidRPr="001D51C1">
        <w:rPr>
          <w:color w:val="000000"/>
        </w:rPr>
        <w:t>Ustanovení p</w:t>
      </w:r>
      <w:r w:rsidR="00F04799" w:rsidRPr="001D51C1">
        <w:rPr>
          <w:color w:val="000000"/>
        </w:rPr>
        <w:t xml:space="preserve">latí pouze pro smlouvu uzavřenou na dobu neurčitou: </w:t>
      </w:r>
      <w:r w:rsidR="00005671" w:rsidRPr="001D51C1">
        <w:rPr>
          <w:color w:val="000000"/>
        </w:rPr>
        <w:t>Smlouva může být ukončena pouze písemnou výpovědí. Vý</w:t>
      </w:r>
      <w:r w:rsidR="007B1E98" w:rsidRPr="001D51C1">
        <w:rPr>
          <w:color w:val="000000"/>
        </w:rPr>
        <w:t>povědní lhůta činí tři měsíce a</w:t>
      </w:r>
      <w:r w:rsidR="00005671" w:rsidRPr="001D51C1">
        <w:rPr>
          <w:color w:val="000000"/>
        </w:rPr>
        <w:t xml:space="preserve"> počíná běžet k prvnímu dni měsíce následujícího po měsíci, ve kterém byla výpověď doručena druhé smluvní straně.</w:t>
      </w:r>
    </w:p>
    <w:p w14:paraId="50E2AEC1" w14:textId="77777777" w:rsidR="00005671" w:rsidRPr="001D51C1" w:rsidRDefault="00005671" w:rsidP="00005671">
      <w:pPr>
        <w:pStyle w:val="AZKnadpis2"/>
      </w:pPr>
      <w:r w:rsidRPr="001D51C1">
        <w:t xml:space="preserve">Práva a povinnosti touto smlouvou neupravené se řídí přísl. ustanoveními </w:t>
      </w:r>
      <w:r w:rsidR="007B1E98" w:rsidRPr="001D51C1">
        <w:t>občanského</w:t>
      </w:r>
      <w:r w:rsidRPr="001D51C1">
        <w:t xml:space="preserve"> zákoníku a obecně závaznými právními předpisy.</w:t>
      </w:r>
    </w:p>
    <w:p w14:paraId="2356F151" w14:textId="77777777" w:rsidR="007B1E98" w:rsidRPr="001D51C1" w:rsidRDefault="00005671" w:rsidP="007B1E98">
      <w:pPr>
        <w:pStyle w:val="AZKnadpis2"/>
      </w:pPr>
      <w:r w:rsidRPr="001D51C1">
        <w:t>Součástí sml</w:t>
      </w:r>
      <w:r w:rsidR="00F04799" w:rsidRPr="001D51C1">
        <w:t>ouvy jsou vzestupně očíslované R</w:t>
      </w:r>
      <w:r w:rsidRPr="001D51C1">
        <w:t xml:space="preserve">ozpočtové přílohy. </w:t>
      </w:r>
    </w:p>
    <w:p w14:paraId="597463AD" w14:textId="77777777" w:rsidR="00005671" w:rsidRPr="001D51C1" w:rsidRDefault="00005671" w:rsidP="00005671">
      <w:pPr>
        <w:pStyle w:val="AZKnadpis2"/>
      </w:pPr>
      <w:r w:rsidRPr="001D51C1">
        <w:t>V případě, že objednatel zajišťuje servis na zařízení v rozsahu této smlouvy, plní tak podmínky záruky, které pro něj vyplývají z realizační smlouvy o dílo.</w:t>
      </w:r>
    </w:p>
    <w:p w14:paraId="6120C6FA" w14:textId="77777777" w:rsidR="00F63568" w:rsidRPr="00927D08" w:rsidRDefault="00005671" w:rsidP="00F63568">
      <w:pPr>
        <w:pStyle w:val="AZKnadpis2"/>
        <w:rPr>
          <w:rFonts w:cs="Arial"/>
          <w:szCs w:val="20"/>
        </w:rPr>
      </w:pPr>
      <w:r w:rsidRPr="001D51C1">
        <w:t>Změny této smlouvy lze provést jen</w:t>
      </w:r>
      <w:r w:rsidRPr="00927D08">
        <w:t xml:space="preserve"> formou písemných, očíslovaných dodatků podepsaných oběma </w:t>
      </w:r>
      <w:r w:rsidRPr="00927D08">
        <w:rPr>
          <w:rFonts w:cs="Arial"/>
          <w:szCs w:val="20"/>
        </w:rPr>
        <w:t>smluvními stranami.</w:t>
      </w:r>
    </w:p>
    <w:p w14:paraId="417E4A93" w14:textId="112E0C4B" w:rsidR="00F63568" w:rsidRPr="00927D08" w:rsidRDefault="00F63568" w:rsidP="0036343D">
      <w:pPr>
        <w:pStyle w:val="AZKnadpis2"/>
      </w:pPr>
      <w:r w:rsidRPr="00927D08">
        <w:t>Provádění servisní činnosti v rozsahu stanoveném touto smlouvou splňuje požadavky</w:t>
      </w:r>
      <w:r w:rsidR="0036343D">
        <w:t xml:space="preserve"> </w:t>
      </w:r>
      <w:r w:rsidRPr="005356F5">
        <w:t>NV č</w:t>
      </w:r>
      <w:r w:rsidRPr="00927D08">
        <w:t>. 378/2001 Sb., kterým se stanoví bližší</w:t>
      </w:r>
      <w:r w:rsidR="0022035D">
        <w:t xml:space="preserve"> požadavky na bezpečný provoz</w:t>
      </w:r>
      <w:r w:rsidRPr="00927D08">
        <w:t xml:space="preserve"> a používání strojů, technických zařízení, přístrojů a nářadí</w:t>
      </w:r>
      <w:r w:rsidR="00934A97" w:rsidRPr="00927D08">
        <w:t>.</w:t>
      </w:r>
      <w:r w:rsidRPr="00927D08">
        <w:t xml:space="preserve"> </w:t>
      </w:r>
    </w:p>
    <w:p w14:paraId="24FFB681" w14:textId="77777777" w:rsidR="00005671" w:rsidRPr="00927D08" w:rsidRDefault="00005671" w:rsidP="00005671">
      <w:pPr>
        <w:pStyle w:val="AZKnadpis2"/>
        <w:rPr>
          <w:strike/>
          <w:color w:val="FF0000"/>
          <w:szCs w:val="20"/>
        </w:rPr>
      </w:pPr>
      <w:r w:rsidRPr="00927D08">
        <w:t>Všechna data uvedená v této smlouvě jsou důvěrná a nesmějí být bez souhlasu druhé strany poskytnuta třetí osobě</w:t>
      </w:r>
      <w:r w:rsidR="00F04799" w:rsidRPr="00927D08">
        <w:t>.</w:t>
      </w:r>
      <w:r w:rsidRPr="00927D08">
        <w:t xml:space="preserve"> </w:t>
      </w:r>
    </w:p>
    <w:p w14:paraId="0109492F" w14:textId="77777777" w:rsidR="00005671" w:rsidRPr="00927D08" w:rsidRDefault="00005671" w:rsidP="00005671">
      <w:pPr>
        <w:pStyle w:val="AZKnadpis2"/>
      </w:pPr>
      <w:r w:rsidRPr="00927D08">
        <w:t>Kromě osob uvedených v čl. 1 této smlouvy jsou oprávněni jednat:</w:t>
      </w:r>
    </w:p>
    <w:p w14:paraId="5C494D24" w14:textId="77777777" w:rsidR="00005671" w:rsidRPr="00927D08" w:rsidRDefault="00005671" w:rsidP="00005671">
      <w:pPr>
        <w:pStyle w:val="Normlntext"/>
      </w:pPr>
    </w:p>
    <w:p w14:paraId="03213959" w14:textId="11B7E893" w:rsidR="00005671" w:rsidRPr="00927D08" w:rsidRDefault="00005671" w:rsidP="00005671">
      <w:pPr>
        <w:tabs>
          <w:tab w:val="left" w:pos="1080"/>
          <w:tab w:val="left" w:pos="2880"/>
          <w:tab w:val="left" w:pos="5940"/>
        </w:tabs>
        <w:jc w:val="both"/>
        <w:rPr>
          <w:rFonts w:cs="Arial"/>
        </w:rPr>
      </w:pPr>
      <w:r w:rsidRPr="00927D08">
        <w:rPr>
          <w:rFonts w:cs="Arial"/>
        </w:rPr>
        <w:tab/>
      </w:r>
      <w:r w:rsidRPr="00927D08">
        <w:rPr>
          <w:rFonts w:cs="Arial"/>
          <w:b/>
        </w:rPr>
        <w:t>za objednatele:</w:t>
      </w:r>
      <w:r w:rsidRPr="00927D08">
        <w:rPr>
          <w:rFonts w:cs="Arial"/>
        </w:rPr>
        <w:tab/>
        <w:t xml:space="preserve">a) </w:t>
      </w:r>
      <w:r w:rsidR="00F04799" w:rsidRPr="00927D08">
        <w:rPr>
          <w:rFonts w:cs="Arial"/>
        </w:rPr>
        <w:t xml:space="preserve">ve věcech </w:t>
      </w:r>
      <w:r w:rsidRPr="00927D08">
        <w:rPr>
          <w:rFonts w:cs="Arial"/>
        </w:rPr>
        <w:t xml:space="preserve">technických: </w:t>
      </w:r>
      <w:r w:rsidR="0083692C">
        <w:rPr>
          <w:rFonts w:cs="Arial"/>
        </w:rPr>
        <w:t xml:space="preserve"> </w:t>
      </w:r>
      <w:r w:rsidR="0036343D">
        <w:rPr>
          <w:rFonts w:cs="Arial"/>
        </w:rPr>
        <w:t xml:space="preserve"> </w:t>
      </w:r>
      <w:r w:rsidR="009C4F0A">
        <w:rPr>
          <w:rFonts w:cs="Arial"/>
        </w:rPr>
        <w:t>….</w:t>
      </w:r>
    </w:p>
    <w:p w14:paraId="2CA1AD0D" w14:textId="18DDC8B0" w:rsidR="00005671" w:rsidRPr="00927D08" w:rsidRDefault="00005671" w:rsidP="00005671">
      <w:pPr>
        <w:tabs>
          <w:tab w:val="left" w:pos="1080"/>
          <w:tab w:val="left" w:pos="2880"/>
          <w:tab w:val="left" w:pos="5940"/>
        </w:tabs>
        <w:jc w:val="both"/>
        <w:rPr>
          <w:rFonts w:cs="Arial"/>
        </w:rPr>
      </w:pPr>
      <w:r w:rsidRPr="00927D08">
        <w:rPr>
          <w:rFonts w:cs="Arial"/>
        </w:rPr>
        <w:tab/>
      </w:r>
      <w:r w:rsidRPr="00927D08">
        <w:rPr>
          <w:rFonts w:cs="Arial"/>
        </w:rPr>
        <w:tab/>
        <w:t xml:space="preserve">b) </w:t>
      </w:r>
      <w:r w:rsidR="00F04799" w:rsidRPr="00927D08">
        <w:rPr>
          <w:rFonts w:cs="Arial"/>
        </w:rPr>
        <w:t xml:space="preserve">ve věcech </w:t>
      </w:r>
      <w:r w:rsidRPr="00927D08">
        <w:rPr>
          <w:rFonts w:cs="Arial"/>
        </w:rPr>
        <w:t xml:space="preserve">smluvních: </w:t>
      </w:r>
      <w:r w:rsidR="0083692C">
        <w:rPr>
          <w:rFonts w:cs="Arial"/>
        </w:rPr>
        <w:t xml:space="preserve">  </w:t>
      </w:r>
      <w:r w:rsidR="005356F5">
        <w:rPr>
          <w:rFonts w:cs="Arial"/>
        </w:rPr>
        <w:t xml:space="preserve"> </w:t>
      </w:r>
      <w:r w:rsidR="0036343D">
        <w:rPr>
          <w:rFonts w:cs="Arial"/>
        </w:rPr>
        <w:t xml:space="preserve"> </w:t>
      </w:r>
      <w:r w:rsidR="009C4F0A">
        <w:rPr>
          <w:rFonts w:cs="Arial"/>
        </w:rPr>
        <w:t>….</w:t>
      </w:r>
    </w:p>
    <w:p w14:paraId="51789B86" w14:textId="77777777" w:rsidR="00005671" w:rsidRPr="00927D08" w:rsidRDefault="00005671" w:rsidP="00005671">
      <w:pPr>
        <w:tabs>
          <w:tab w:val="left" w:pos="1080"/>
          <w:tab w:val="left" w:pos="2880"/>
          <w:tab w:val="left" w:pos="5940"/>
        </w:tabs>
        <w:jc w:val="both"/>
        <w:rPr>
          <w:rFonts w:cs="Arial"/>
        </w:rPr>
      </w:pPr>
    </w:p>
    <w:p w14:paraId="08DE479A" w14:textId="1CB285BC" w:rsidR="00005671" w:rsidRPr="001D51C1" w:rsidRDefault="00005671" w:rsidP="00372E2B">
      <w:pPr>
        <w:tabs>
          <w:tab w:val="left" w:pos="1080"/>
          <w:tab w:val="left" w:pos="2880"/>
          <w:tab w:val="left" w:pos="4320"/>
          <w:tab w:val="left" w:pos="5940"/>
        </w:tabs>
        <w:jc w:val="both"/>
        <w:rPr>
          <w:rFonts w:cs="Arial"/>
        </w:rPr>
      </w:pPr>
      <w:r w:rsidRPr="00927D08">
        <w:rPr>
          <w:rFonts w:cs="Arial"/>
          <w:b/>
        </w:rPr>
        <w:tab/>
        <w:t>za zhotovitele:</w:t>
      </w:r>
      <w:r w:rsidRPr="00927D08">
        <w:rPr>
          <w:rFonts w:cs="Arial"/>
        </w:rPr>
        <w:tab/>
        <w:t>a)</w:t>
      </w:r>
      <w:r w:rsidR="00F04799" w:rsidRPr="00927D08">
        <w:rPr>
          <w:rFonts w:cs="Arial"/>
        </w:rPr>
        <w:t xml:space="preserve"> ve věcech</w:t>
      </w:r>
      <w:r w:rsidRPr="00927D08">
        <w:rPr>
          <w:rFonts w:cs="Arial"/>
        </w:rPr>
        <w:t xml:space="preserve"> technických:</w:t>
      </w:r>
      <w:r w:rsidR="00330F25">
        <w:rPr>
          <w:rFonts w:cs="Arial"/>
        </w:rPr>
        <w:t xml:space="preserve"> </w:t>
      </w:r>
      <w:r w:rsidR="009C4F0A">
        <w:rPr>
          <w:rFonts w:cs="Arial"/>
        </w:rPr>
        <w:t>….</w:t>
      </w:r>
      <w:r w:rsidR="00F04799" w:rsidRPr="00927D08">
        <w:rPr>
          <w:rFonts w:cs="Arial"/>
        </w:rPr>
        <w:tab/>
      </w:r>
      <w:r w:rsidR="00F04799" w:rsidRPr="00927D08">
        <w:rPr>
          <w:rFonts w:cs="Arial"/>
        </w:rPr>
        <w:tab/>
      </w:r>
      <w:r w:rsidRPr="001D51C1">
        <w:rPr>
          <w:rFonts w:cs="Arial"/>
        </w:rPr>
        <w:tab/>
      </w:r>
    </w:p>
    <w:p w14:paraId="526DA71A" w14:textId="72636D3D" w:rsidR="00005671" w:rsidRPr="00927D08" w:rsidRDefault="00005671" w:rsidP="00005671">
      <w:pPr>
        <w:tabs>
          <w:tab w:val="left" w:pos="1080"/>
          <w:tab w:val="left" w:pos="2880"/>
          <w:tab w:val="left" w:pos="4320"/>
          <w:tab w:val="left" w:pos="5940"/>
        </w:tabs>
        <w:jc w:val="both"/>
        <w:rPr>
          <w:rFonts w:cs="Arial"/>
        </w:rPr>
      </w:pPr>
      <w:r w:rsidRPr="001D51C1">
        <w:rPr>
          <w:rFonts w:cs="Arial"/>
        </w:rPr>
        <w:tab/>
      </w:r>
      <w:r w:rsidRPr="001D51C1">
        <w:rPr>
          <w:rFonts w:cs="Arial"/>
        </w:rPr>
        <w:tab/>
        <w:t xml:space="preserve">b) </w:t>
      </w:r>
      <w:r w:rsidR="00F04799" w:rsidRPr="001D51C1">
        <w:rPr>
          <w:rFonts w:cs="Arial"/>
        </w:rPr>
        <w:t xml:space="preserve">ve věcech </w:t>
      </w:r>
      <w:r w:rsidRPr="001D51C1">
        <w:rPr>
          <w:rFonts w:cs="Arial"/>
        </w:rPr>
        <w:t xml:space="preserve">smluvních:  </w:t>
      </w:r>
      <w:r w:rsidR="005B404F">
        <w:rPr>
          <w:rFonts w:cs="Arial"/>
        </w:rPr>
        <w:t xml:space="preserve">  </w:t>
      </w:r>
      <w:r w:rsidR="009C4F0A">
        <w:rPr>
          <w:rFonts w:cs="Arial"/>
        </w:rPr>
        <w:t>……</w:t>
      </w:r>
      <w:r w:rsidRPr="00927D08">
        <w:rPr>
          <w:rFonts w:cs="Arial"/>
        </w:rPr>
        <w:tab/>
      </w:r>
    </w:p>
    <w:p w14:paraId="53B06736" w14:textId="77777777" w:rsidR="00005671" w:rsidRPr="00927D08" w:rsidRDefault="00005671" w:rsidP="00005671">
      <w:pPr>
        <w:ind w:left="1080"/>
        <w:jc w:val="both"/>
        <w:rPr>
          <w:rFonts w:cs="Arial"/>
        </w:rPr>
      </w:pPr>
      <w:r w:rsidRPr="00927D08">
        <w:rPr>
          <w:rFonts w:cs="Arial"/>
        </w:rPr>
        <w:tab/>
      </w:r>
      <w:r w:rsidRPr="00927D08">
        <w:rPr>
          <w:rFonts w:cs="Arial"/>
        </w:rPr>
        <w:tab/>
      </w:r>
      <w:r w:rsidRPr="00927D08">
        <w:rPr>
          <w:rFonts w:cs="Arial"/>
        </w:rPr>
        <w:tab/>
      </w:r>
      <w:r w:rsidRPr="00927D08">
        <w:rPr>
          <w:rFonts w:cs="Arial"/>
        </w:rPr>
        <w:tab/>
      </w:r>
    </w:p>
    <w:p w14:paraId="3174697F" w14:textId="7A050F5E" w:rsidR="00005671" w:rsidRDefault="00005671" w:rsidP="005B404F">
      <w:pPr>
        <w:ind w:left="2496" w:firstLine="336"/>
        <w:jc w:val="both"/>
        <w:rPr>
          <w:rFonts w:cs="Arial"/>
        </w:rPr>
      </w:pPr>
      <w:r w:rsidRPr="00927D08">
        <w:rPr>
          <w:rFonts w:cs="Arial"/>
        </w:rPr>
        <w:t>nebo jimi písemně pověřené osoby.</w:t>
      </w:r>
    </w:p>
    <w:p w14:paraId="2F2B7D5D" w14:textId="32752823" w:rsidR="00124F24" w:rsidRDefault="00124F24" w:rsidP="00005671">
      <w:pPr>
        <w:ind w:left="1080"/>
        <w:jc w:val="both"/>
        <w:rPr>
          <w:rFonts w:cs="Arial"/>
        </w:rPr>
      </w:pPr>
    </w:p>
    <w:p w14:paraId="7F972309" w14:textId="790AD2A8" w:rsidR="00124F24" w:rsidRDefault="00124F24" w:rsidP="00A72BF2">
      <w:pPr>
        <w:pStyle w:val="AZKnadpis2"/>
        <w:jc w:val="left"/>
      </w:pPr>
      <w:r w:rsidRPr="00E84289">
        <w:lastRenderedPageBreak/>
        <w:t>Objednatel si vyhrazuje právo průběžně kontrolovat provádění díla. Na zjištěné nedostatky upozorní písemně zhotovitele a požádá o jejich odstranění. Takové žádosti je zhotovitel povinen vyhovět.</w:t>
      </w:r>
    </w:p>
    <w:p w14:paraId="2F406088" w14:textId="77777777" w:rsidR="00A72BF2" w:rsidRPr="00A72BF2" w:rsidRDefault="00A72BF2" w:rsidP="00A72BF2">
      <w:pPr>
        <w:pStyle w:val="Normlntext"/>
      </w:pPr>
    </w:p>
    <w:p w14:paraId="3C1F8889" w14:textId="4B0054BD" w:rsidR="00A72BF2" w:rsidRDefault="00A72BF2" w:rsidP="00A72BF2">
      <w:pPr>
        <w:pStyle w:val="AZKnadpis2"/>
        <w:numPr>
          <w:ilvl w:val="0"/>
          <w:numId w:val="0"/>
        </w:numPr>
        <w:ind w:left="360"/>
      </w:pPr>
      <w:r>
        <w:t>9.10.</w:t>
      </w:r>
      <w:r w:rsidR="00124F24" w:rsidRPr="00124F24">
        <w:t xml:space="preserve">Zhotovitel bere na vědomí, že osobní údaje jsou </w:t>
      </w:r>
      <w:r w:rsidR="00DC06DE">
        <w:t xml:space="preserve">UPM </w:t>
      </w:r>
      <w:r w:rsidR="00124F24" w:rsidRPr="00124F24">
        <w:t>zpracovány dle požadavků GDPR - Nařízení</w:t>
      </w:r>
    </w:p>
    <w:p w14:paraId="6E7D359A" w14:textId="430C91EE" w:rsidR="00124F24" w:rsidRDefault="00A72BF2" w:rsidP="00A72BF2">
      <w:pPr>
        <w:pStyle w:val="AZKnadpis2"/>
        <w:numPr>
          <w:ilvl w:val="0"/>
          <w:numId w:val="0"/>
        </w:numPr>
        <w:ind w:left="360"/>
      </w:pPr>
      <w:r>
        <w:t xml:space="preserve">       </w:t>
      </w:r>
      <w:r w:rsidR="00124F24" w:rsidRPr="00124F24">
        <w:t xml:space="preserve"> Evropského parlamentu rady (EU) 2016/679 ze dne 27. 4. 2016 a dle zákona č. 110/2019 Sb. </w:t>
      </w:r>
      <w:r w:rsidR="00124F24" w:rsidRPr="00124F24">
        <w:br/>
      </w:r>
      <w:r>
        <w:t xml:space="preserve">        </w:t>
      </w:r>
      <w:r w:rsidR="00124F24" w:rsidRPr="00124F24">
        <w:t>o zpracování osobních údajů, v platném znění.</w:t>
      </w:r>
    </w:p>
    <w:p w14:paraId="7E719566" w14:textId="53FBD40E" w:rsidR="00A72BF2" w:rsidRDefault="00A72BF2" w:rsidP="00A72BF2">
      <w:pPr>
        <w:pStyle w:val="AZKnadpis2"/>
        <w:numPr>
          <w:ilvl w:val="0"/>
          <w:numId w:val="0"/>
        </w:numPr>
        <w:ind w:left="360"/>
      </w:pPr>
      <w:r>
        <w:t xml:space="preserve">9.11. </w:t>
      </w:r>
      <w:r w:rsidR="00A87458" w:rsidRPr="00A87458">
        <w:t>Smluvní strany souhlasí s uveřejněním této smlouvy v registru smluv podle zvláštního zákona, pokud plnění</w:t>
      </w:r>
    </w:p>
    <w:p w14:paraId="43FFB18D" w14:textId="79583235" w:rsidR="00124F24" w:rsidRPr="00A87458" w:rsidRDefault="00A87458" w:rsidP="00A72BF2">
      <w:pPr>
        <w:pStyle w:val="AZKnadpis2"/>
        <w:numPr>
          <w:ilvl w:val="0"/>
          <w:numId w:val="0"/>
        </w:numPr>
        <w:ind w:left="855"/>
      </w:pPr>
      <w:r w:rsidRPr="00A87458">
        <w:t xml:space="preserve">dle této smlouvy přesáhne zákonem stanovenou hranici. Zákonnou povinnost (v souladu se zákonem č. </w:t>
      </w:r>
      <w:r w:rsidR="00A72BF2">
        <w:t xml:space="preserve">       </w:t>
      </w:r>
      <w:r w:rsidRPr="00A87458">
        <w:t>340/2015 Sb., o zvláštních podmínkách účinnosti některých smluv, uveřejňování těchto smluv a o registru smluv v platném znění/ zákon o registru smluv) se zavazuje splnit objednatel; objednatel vyrozumí zhotovitele o zveřejnění.</w:t>
      </w:r>
    </w:p>
    <w:p w14:paraId="7DAFBB1A" w14:textId="77777777" w:rsidR="00A72BF2" w:rsidRDefault="00A72BF2" w:rsidP="00A72BF2">
      <w:pPr>
        <w:pStyle w:val="AZKnadpis2"/>
        <w:numPr>
          <w:ilvl w:val="0"/>
          <w:numId w:val="0"/>
        </w:numPr>
        <w:ind w:left="360"/>
        <w:jc w:val="left"/>
      </w:pPr>
      <w:r>
        <w:t xml:space="preserve">9.12. </w:t>
      </w:r>
      <w:r w:rsidR="00005671" w:rsidRPr="00927D08">
        <w:t>Smluvní strany prohlašují, že na podmínkách obsažených v této smlouvě se dohodly před zahájením</w:t>
      </w:r>
    </w:p>
    <w:p w14:paraId="09B517C3" w14:textId="14745150" w:rsidR="00A72BF2" w:rsidRPr="00A72BF2" w:rsidRDefault="00A72BF2" w:rsidP="00A72BF2">
      <w:pPr>
        <w:pStyle w:val="AZKnadpis2"/>
        <w:numPr>
          <w:ilvl w:val="0"/>
          <w:numId w:val="0"/>
        </w:numPr>
        <w:ind w:left="360"/>
        <w:jc w:val="left"/>
      </w:pPr>
      <w:r>
        <w:t xml:space="preserve">        </w:t>
      </w:r>
      <w:r w:rsidR="00005671" w:rsidRPr="00927D08">
        <w:t xml:space="preserve"> prací a písemné vyhotovení bylo podepsáno k datu, jak je níže uvedeno.</w:t>
      </w:r>
    </w:p>
    <w:p w14:paraId="4A9A7EB6" w14:textId="1FCA1904" w:rsidR="00005671" w:rsidRDefault="00A72BF2" w:rsidP="00A72BF2">
      <w:pPr>
        <w:pStyle w:val="AZKnadpis2"/>
        <w:numPr>
          <w:ilvl w:val="0"/>
          <w:numId w:val="0"/>
        </w:numPr>
        <w:ind w:left="360"/>
        <w:jc w:val="left"/>
      </w:pPr>
      <w:r>
        <w:t xml:space="preserve">9.13. </w:t>
      </w:r>
      <w:r w:rsidR="00005671" w:rsidRPr="00927D08">
        <w:t>Tato smlouva je sepsána ve dvou vyhotoveních</w:t>
      </w:r>
      <w:r w:rsidR="0036343D">
        <w:t xml:space="preserve"> s platností originálu</w:t>
      </w:r>
      <w:r w:rsidR="00005671" w:rsidRPr="00927D08">
        <w:t xml:space="preserve">, z nichž jedno náleží objednateli a </w:t>
      </w:r>
      <w:r>
        <w:t xml:space="preserve">  </w:t>
      </w:r>
    </w:p>
    <w:p w14:paraId="272E6D78" w14:textId="16959962" w:rsidR="00A72BF2" w:rsidRPr="00A72BF2" w:rsidRDefault="00A72BF2" w:rsidP="00A72BF2">
      <w:pPr>
        <w:pStyle w:val="Normlntext"/>
      </w:pPr>
      <w:r>
        <w:t xml:space="preserve">          jedno zhotoviteli. </w:t>
      </w:r>
    </w:p>
    <w:p w14:paraId="1D62C492" w14:textId="0D7CEDF8" w:rsidR="00124F24" w:rsidRPr="00614720" w:rsidRDefault="00124F24" w:rsidP="00A72BF2">
      <w:pPr>
        <w:pStyle w:val="AZKnadpis1"/>
        <w:numPr>
          <w:ilvl w:val="0"/>
          <w:numId w:val="0"/>
        </w:numPr>
        <w:jc w:val="left"/>
      </w:pPr>
      <w:r w:rsidRPr="00614720">
        <w:t xml:space="preserve"> </w:t>
      </w:r>
    </w:p>
    <w:p w14:paraId="23FBF52B" w14:textId="77777777" w:rsidR="00005671" w:rsidRPr="00927D08" w:rsidRDefault="00005671" w:rsidP="00005671">
      <w:pPr>
        <w:pStyle w:val="AZKnadpis2"/>
        <w:numPr>
          <w:ilvl w:val="0"/>
          <w:numId w:val="0"/>
        </w:numPr>
        <w:ind w:left="360"/>
      </w:pPr>
    </w:p>
    <w:p w14:paraId="13F93F6D" w14:textId="77777777" w:rsidR="00005671" w:rsidRPr="005B404F" w:rsidRDefault="00F04799" w:rsidP="00005671">
      <w:pPr>
        <w:jc w:val="both"/>
        <w:rPr>
          <w:rFonts w:cs="Arial"/>
          <w:b/>
          <w:bCs/>
          <w:u w:val="single"/>
        </w:rPr>
      </w:pPr>
      <w:r w:rsidRPr="005B404F">
        <w:rPr>
          <w:rFonts w:cs="Arial"/>
          <w:b/>
          <w:bCs/>
          <w:u w:val="single"/>
        </w:rPr>
        <w:t xml:space="preserve">Přílohy: </w:t>
      </w:r>
    </w:p>
    <w:p w14:paraId="5C02F30A" w14:textId="77E4266F" w:rsidR="00F04799" w:rsidRDefault="00F04799" w:rsidP="00005671">
      <w:pPr>
        <w:jc w:val="both"/>
        <w:rPr>
          <w:rFonts w:cs="Arial"/>
        </w:rPr>
      </w:pPr>
      <w:r w:rsidRPr="00927D08">
        <w:rPr>
          <w:rFonts w:cs="Arial"/>
        </w:rPr>
        <w:t xml:space="preserve">č. 1 – </w:t>
      </w:r>
      <w:r w:rsidR="002E559C">
        <w:rPr>
          <w:rFonts w:cs="Arial"/>
        </w:rPr>
        <w:t>Rozpočet</w:t>
      </w:r>
    </w:p>
    <w:p w14:paraId="7832BA8B" w14:textId="77777777" w:rsidR="00AC5489" w:rsidRDefault="00AC5489" w:rsidP="00005671">
      <w:pPr>
        <w:jc w:val="both"/>
        <w:rPr>
          <w:rFonts w:cs="Arial"/>
        </w:rPr>
      </w:pPr>
      <w:r w:rsidRPr="00927D08">
        <w:rPr>
          <w:rFonts w:cs="Arial"/>
        </w:rPr>
        <w:t xml:space="preserve">č. </w:t>
      </w:r>
      <w:r>
        <w:rPr>
          <w:rFonts w:cs="Arial"/>
        </w:rPr>
        <w:t>2</w:t>
      </w:r>
      <w:r w:rsidRPr="00927D08">
        <w:rPr>
          <w:rFonts w:cs="Arial"/>
        </w:rPr>
        <w:t xml:space="preserve"> – </w:t>
      </w:r>
      <w:r>
        <w:rPr>
          <w:rFonts w:cs="Arial"/>
        </w:rPr>
        <w:t>Časový plán údržby</w:t>
      </w:r>
    </w:p>
    <w:p w14:paraId="2806AC45" w14:textId="77777777" w:rsidR="000975DB" w:rsidRPr="00927D08" w:rsidRDefault="000975DB" w:rsidP="00005671">
      <w:pPr>
        <w:jc w:val="both"/>
        <w:rPr>
          <w:rFonts w:cs="Arial"/>
          <w:color w:val="FF0000"/>
        </w:rPr>
      </w:pPr>
    </w:p>
    <w:p w14:paraId="230B98AD" w14:textId="77777777" w:rsidR="00005671" w:rsidRPr="00927D08" w:rsidRDefault="00005671" w:rsidP="00005671">
      <w:pPr>
        <w:jc w:val="both"/>
        <w:rPr>
          <w:rFonts w:cs="Arial"/>
        </w:rPr>
      </w:pPr>
    </w:p>
    <w:p w14:paraId="33D5A8E6" w14:textId="461BCBE5" w:rsidR="002E559C" w:rsidRPr="002E559C" w:rsidRDefault="00005671" w:rsidP="00005671">
      <w:pPr>
        <w:tabs>
          <w:tab w:val="left" w:pos="720"/>
          <w:tab w:val="left" w:pos="6120"/>
        </w:tabs>
        <w:jc w:val="both"/>
        <w:rPr>
          <w:rFonts w:cs="Arial"/>
        </w:rPr>
      </w:pPr>
      <w:r w:rsidRPr="00927D08">
        <w:rPr>
          <w:rFonts w:cs="Arial"/>
        </w:rPr>
        <w:t>V</w:t>
      </w:r>
      <w:r w:rsidR="00795E31">
        <w:rPr>
          <w:rFonts w:cs="Arial"/>
        </w:rPr>
        <w:t xml:space="preserve"> </w:t>
      </w:r>
      <w:r w:rsidR="00EB67CE">
        <w:rPr>
          <w:rFonts w:cs="Arial"/>
        </w:rPr>
        <w:t>Praze</w:t>
      </w:r>
      <w:r w:rsidR="00EB67CE" w:rsidRPr="00927D08">
        <w:rPr>
          <w:rFonts w:cs="Arial"/>
        </w:rPr>
        <w:t xml:space="preserve">, </w:t>
      </w:r>
      <w:r w:rsidRPr="00927D08">
        <w:rPr>
          <w:rFonts w:cs="Arial"/>
        </w:rPr>
        <w:t xml:space="preserve">dne </w:t>
      </w:r>
      <w:r w:rsidR="000F3ECD">
        <w:rPr>
          <w:rFonts w:cs="Arial"/>
        </w:rPr>
        <w:t>………</w:t>
      </w:r>
      <w:r w:rsidR="00795E31">
        <w:rPr>
          <w:rFonts w:cs="Arial"/>
        </w:rPr>
        <w:t>………</w:t>
      </w:r>
      <w:r w:rsidR="00795E31">
        <w:rPr>
          <w:rFonts w:cs="Arial"/>
        </w:rPr>
        <w:tab/>
        <w:t xml:space="preserve">V </w:t>
      </w:r>
      <w:r w:rsidR="00330F25">
        <w:rPr>
          <w:rFonts w:cs="Arial"/>
        </w:rPr>
        <w:t>Brně</w:t>
      </w:r>
      <w:r w:rsidR="00795E31">
        <w:rPr>
          <w:rFonts w:cs="Arial"/>
        </w:rPr>
        <w:t xml:space="preserve"> dne</w:t>
      </w:r>
      <w:r w:rsidR="002E559C">
        <w:rPr>
          <w:rFonts w:cs="Arial"/>
        </w:rPr>
        <w:t>………………</w:t>
      </w:r>
    </w:p>
    <w:p w14:paraId="337AE88D" w14:textId="77777777" w:rsidR="00005671" w:rsidRPr="00927D08" w:rsidRDefault="00005671" w:rsidP="00005671">
      <w:pPr>
        <w:tabs>
          <w:tab w:val="left" w:pos="720"/>
          <w:tab w:val="left" w:pos="6120"/>
        </w:tabs>
        <w:jc w:val="both"/>
        <w:rPr>
          <w:rFonts w:cs="Arial"/>
          <w:b/>
        </w:rPr>
      </w:pPr>
      <w:r w:rsidRPr="00927D08">
        <w:rPr>
          <w:rFonts w:cs="Arial"/>
          <w:b/>
        </w:rPr>
        <w:t>Za objednatele:</w:t>
      </w:r>
      <w:r w:rsidRPr="00927D08">
        <w:rPr>
          <w:rFonts w:cs="Arial"/>
          <w:b/>
        </w:rPr>
        <w:tab/>
        <w:t>Za zhotovitele:</w:t>
      </w:r>
    </w:p>
    <w:p w14:paraId="0D384563" w14:textId="77777777" w:rsidR="00005671" w:rsidRPr="00927D08" w:rsidRDefault="00005671" w:rsidP="00005671">
      <w:pPr>
        <w:tabs>
          <w:tab w:val="left" w:pos="720"/>
          <w:tab w:val="left" w:pos="6120"/>
        </w:tabs>
        <w:jc w:val="both"/>
        <w:rPr>
          <w:rFonts w:cs="Arial"/>
        </w:rPr>
      </w:pPr>
    </w:p>
    <w:p w14:paraId="42CAAA7A" w14:textId="77777777" w:rsidR="00005671" w:rsidRPr="00927D08" w:rsidRDefault="00005671" w:rsidP="00005671">
      <w:pPr>
        <w:tabs>
          <w:tab w:val="left" w:pos="720"/>
          <w:tab w:val="left" w:pos="6120"/>
        </w:tabs>
        <w:jc w:val="both"/>
        <w:rPr>
          <w:rFonts w:cs="Arial"/>
        </w:rPr>
      </w:pPr>
    </w:p>
    <w:p w14:paraId="73FAD70B" w14:textId="77777777" w:rsidR="00005671" w:rsidRPr="00927D08" w:rsidRDefault="00005671" w:rsidP="00005671">
      <w:pPr>
        <w:tabs>
          <w:tab w:val="left" w:pos="720"/>
          <w:tab w:val="left" w:pos="6120"/>
        </w:tabs>
        <w:jc w:val="both"/>
        <w:rPr>
          <w:rFonts w:cs="Arial"/>
        </w:rPr>
      </w:pPr>
    </w:p>
    <w:p w14:paraId="7918C132" w14:textId="77777777" w:rsidR="00005671" w:rsidRPr="00927D08" w:rsidRDefault="00005671" w:rsidP="00005671">
      <w:pPr>
        <w:tabs>
          <w:tab w:val="left" w:pos="720"/>
          <w:tab w:val="left" w:pos="6120"/>
        </w:tabs>
        <w:jc w:val="both"/>
        <w:rPr>
          <w:rFonts w:cs="Arial"/>
        </w:rPr>
      </w:pPr>
    </w:p>
    <w:p w14:paraId="45B89346" w14:textId="77777777" w:rsidR="00005671" w:rsidRPr="00927D08" w:rsidRDefault="00005671" w:rsidP="00005671">
      <w:pPr>
        <w:tabs>
          <w:tab w:val="left" w:pos="720"/>
          <w:tab w:val="left" w:pos="6120"/>
        </w:tabs>
        <w:jc w:val="both"/>
        <w:rPr>
          <w:rFonts w:cs="Arial"/>
        </w:rPr>
      </w:pPr>
    </w:p>
    <w:p w14:paraId="54F6C4DD" w14:textId="1A9F20AB" w:rsidR="00005671" w:rsidRPr="00927D08" w:rsidRDefault="008D3F87" w:rsidP="00005671">
      <w:pPr>
        <w:tabs>
          <w:tab w:val="left" w:pos="720"/>
          <w:tab w:val="left" w:pos="6120"/>
        </w:tabs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2BC023C" wp14:editId="6BBBB1C1">
                <wp:simplePos x="0" y="0"/>
                <wp:positionH relativeFrom="page">
                  <wp:posOffset>540385</wp:posOffset>
                </wp:positionH>
                <wp:positionV relativeFrom="paragraph">
                  <wp:posOffset>-6985</wp:posOffset>
                </wp:positionV>
                <wp:extent cx="2377440" cy="0"/>
                <wp:effectExtent l="6985" t="5080" r="6350" b="1397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BFEFAD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-.55pt" to="229.7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">
                <v:stroke dashstyle="1 1" endcap="round"/>
                <w10:wrap anchorx="page"/>
                <w10:anchorlock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1AE7431" wp14:editId="0F6C9E68">
                <wp:simplePos x="0" y="0"/>
                <wp:positionH relativeFrom="page">
                  <wp:posOffset>4426585</wp:posOffset>
                </wp:positionH>
                <wp:positionV relativeFrom="paragraph">
                  <wp:posOffset>-6985</wp:posOffset>
                </wp:positionV>
                <wp:extent cx="2377440" cy="0"/>
                <wp:effectExtent l="6985" t="5080" r="6350" b="1397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F219CE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8.55pt,-.55pt" to="535.7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">
                <v:stroke dashstyle="1 1" endcap="round"/>
                <w10:wrap anchorx="page"/>
                <w10:anchorlock/>
              </v:line>
            </w:pict>
          </mc:Fallback>
        </mc:AlternateContent>
      </w:r>
    </w:p>
    <w:p w14:paraId="19EB235C" w14:textId="7D3B3CA6" w:rsidR="00EB67CE" w:rsidRDefault="00EB67CE" w:rsidP="0083692C">
      <w:pPr>
        <w:tabs>
          <w:tab w:val="left" w:pos="1080"/>
          <w:tab w:val="left" w:pos="6840"/>
        </w:tabs>
        <w:jc w:val="both"/>
        <w:rPr>
          <w:rFonts w:cs="Arial"/>
        </w:rPr>
      </w:pPr>
      <w:r>
        <w:rPr>
          <w:rFonts w:cs="Arial"/>
        </w:rPr>
        <w:t xml:space="preserve">       PhDr. </w:t>
      </w:r>
      <w:r w:rsidR="00135628">
        <w:rPr>
          <w:rFonts w:cs="Arial"/>
        </w:rPr>
        <w:t>Radim Vondráček Ph.D</w:t>
      </w:r>
      <w:r w:rsidR="00A72BF2">
        <w:rPr>
          <w:rFonts w:cs="Arial"/>
        </w:rPr>
        <w:t>,</w:t>
      </w:r>
      <w:r w:rsidR="005B404F">
        <w:rPr>
          <w:rFonts w:cs="Arial"/>
        </w:rPr>
        <w:t xml:space="preserve">                                                       </w:t>
      </w:r>
      <w:r w:rsidR="00330F25">
        <w:rPr>
          <w:rFonts w:cs="Arial"/>
        </w:rPr>
        <w:t xml:space="preserve">Jiří Kučera </w:t>
      </w:r>
    </w:p>
    <w:p w14:paraId="17819A86" w14:textId="7FB4A86F" w:rsidR="00F04799" w:rsidRDefault="00EB67CE" w:rsidP="00F04799">
      <w:pPr>
        <w:tabs>
          <w:tab w:val="left" w:pos="1080"/>
          <w:tab w:val="left" w:pos="6840"/>
        </w:tabs>
        <w:jc w:val="both"/>
        <w:rPr>
          <w:rFonts w:cs="Arial"/>
        </w:rPr>
      </w:pPr>
      <w:r>
        <w:rPr>
          <w:rFonts w:cs="Arial"/>
        </w:rPr>
        <w:t xml:space="preserve">                 </w:t>
      </w:r>
      <w:r w:rsidR="00A72BF2">
        <w:rPr>
          <w:rFonts w:cs="Arial"/>
        </w:rPr>
        <w:t>ř</w:t>
      </w:r>
      <w:r>
        <w:rPr>
          <w:rFonts w:cs="Arial"/>
        </w:rPr>
        <w:t xml:space="preserve">editel UPM </w:t>
      </w:r>
      <w:r w:rsidR="00330F25">
        <w:rPr>
          <w:rFonts w:cs="Arial"/>
        </w:rPr>
        <w:t xml:space="preserve">                                                                          </w:t>
      </w:r>
      <w:r w:rsidR="005B404F">
        <w:rPr>
          <w:rFonts w:cs="Arial"/>
        </w:rPr>
        <w:t xml:space="preserve">jednatel </w:t>
      </w:r>
      <w:r w:rsidR="00330F25">
        <w:rPr>
          <w:rFonts w:cs="Arial"/>
        </w:rPr>
        <w:t>Global Klima Servis s.r.o.</w:t>
      </w:r>
      <w:r w:rsidR="007B26D1">
        <w:rPr>
          <w:rFonts w:cs="Arial"/>
        </w:rPr>
        <w:tab/>
      </w:r>
    </w:p>
    <w:p w14:paraId="6211CF22" w14:textId="77777777" w:rsidR="00354117" w:rsidRDefault="00354117" w:rsidP="00F04799">
      <w:pPr>
        <w:tabs>
          <w:tab w:val="left" w:pos="1080"/>
          <w:tab w:val="left" w:pos="6840"/>
        </w:tabs>
        <w:jc w:val="both"/>
        <w:rPr>
          <w:rFonts w:cs="Arial"/>
        </w:rPr>
      </w:pPr>
    </w:p>
    <w:p w14:paraId="60443DFD" w14:textId="77777777" w:rsidR="00354117" w:rsidRDefault="00354117" w:rsidP="00F04799">
      <w:pPr>
        <w:tabs>
          <w:tab w:val="left" w:pos="1080"/>
          <w:tab w:val="left" w:pos="6840"/>
        </w:tabs>
        <w:jc w:val="both"/>
        <w:rPr>
          <w:rFonts w:cs="Arial"/>
        </w:rPr>
      </w:pPr>
    </w:p>
    <w:p w14:paraId="350B0FAB" w14:textId="77777777" w:rsidR="00354117" w:rsidRDefault="00354117" w:rsidP="00F04799">
      <w:pPr>
        <w:tabs>
          <w:tab w:val="left" w:pos="1080"/>
          <w:tab w:val="left" w:pos="6840"/>
        </w:tabs>
        <w:jc w:val="both"/>
        <w:rPr>
          <w:rFonts w:cs="Arial"/>
        </w:rPr>
      </w:pPr>
    </w:p>
    <w:p w14:paraId="0464D729" w14:textId="77777777" w:rsidR="00354117" w:rsidRDefault="00354117" w:rsidP="00F04799">
      <w:pPr>
        <w:tabs>
          <w:tab w:val="left" w:pos="1080"/>
          <w:tab w:val="left" w:pos="6840"/>
        </w:tabs>
        <w:jc w:val="both"/>
        <w:rPr>
          <w:rFonts w:cs="Arial"/>
        </w:rPr>
      </w:pPr>
    </w:p>
    <w:p w14:paraId="2B9EF0AD" w14:textId="77777777" w:rsidR="00354117" w:rsidRDefault="00354117" w:rsidP="00F04799">
      <w:pPr>
        <w:tabs>
          <w:tab w:val="left" w:pos="1080"/>
          <w:tab w:val="left" w:pos="6840"/>
        </w:tabs>
        <w:jc w:val="both"/>
        <w:rPr>
          <w:rFonts w:cs="Arial"/>
        </w:rPr>
      </w:pPr>
    </w:p>
    <w:p w14:paraId="0B83D9D8" w14:textId="77777777" w:rsidR="00354117" w:rsidRDefault="00354117" w:rsidP="00F04799">
      <w:pPr>
        <w:tabs>
          <w:tab w:val="left" w:pos="1080"/>
          <w:tab w:val="left" w:pos="6840"/>
        </w:tabs>
        <w:jc w:val="both"/>
        <w:rPr>
          <w:rFonts w:cs="Arial"/>
        </w:rPr>
      </w:pPr>
    </w:p>
    <w:p w14:paraId="5C48E166" w14:textId="77777777" w:rsidR="00354117" w:rsidRDefault="00354117" w:rsidP="00F04799">
      <w:pPr>
        <w:tabs>
          <w:tab w:val="left" w:pos="1080"/>
          <w:tab w:val="left" w:pos="6840"/>
        </w:tabs>
        <w:jc w:val="both"/>
        <w:rPr>
          <w:rFonts w:cs="Arial"/>
        </w:rPr>
      </w:pPr>
    </w:p>
    <w:p w14:paraId="72FBED27" w14:textId="77777777" w:rsidR="00354117" w:rsidRDefault="00354117" w:rsidP="00F04799">
      <w:pPr>
        <w:tabs>
          <w:tab w:val="left" w:pos="1080"/>
          <w:tab w:val="left" w:pos="6840"/>
        </w:tabs>
        <w:jc w:val="both"/>
        <w:rPr>
          <w:rFonts w:cs="Arial"/>
        </w:rPr>
      </w:pPr>
    </w:p>
    <w:p w14:paraId="45C5EEF9" w14:textId="77777777" w:rsidR="00354117" w:rsidRDefault="00354117" w:rsidP="00F04799">
      <w:pPr>
        <w:tabs>
          <w:tab w:val="left" w:pos="1080"/>
          <w:tab w:val="left" w:pos="6840"/>
        </w:tabs>
        <w:jc w:val="both"/>
        <w:rPr>
          <w:rFonts w:cs="Arial"/>
        </w:rPr>
      </w:pPr>
    </w:p>
    <w:p w14:paraId="556D9F65" w14:textId="77777777" w:rsidR="00354117" w:rsidRDefault="00354117" w:rsidP="00F04799">
      <w:pPr>
        <w:tabs>
          <w:tab w:val="left" w:pos="1080"/>
          <w:tab w:val="left" w:pos="6840"/>
        </w:tabs>
        <w:jc w:val="both"/>
        <w:rPr>
          <w:rFonts w:cs="Arial"/>
        </w:rPr>
      </w:pPr>
    </w:p>
    <w:p w14:paraId="6988D6D5" w14:textId="77777777" w:rsidR="00354117" w:rsidRDefault="00354117" w:rsidP="00F04799">
      <w:pPr>
        <w:tabs>
          <w:tab w:val="left" w:pos="1080"/>
          <w:tab w:val="left" w:pos="6840"/>
        </w:tabs>
        <w:jc w:val="both"/>
        <w:rPr>
          <w:rFonts w:cs="Arial"/>
        </w:rPr>
      </w:pPr>
    </w:p>
    <w:p w14:paraId="41A68DDC" w14:textId="77777777" w:rsidR="00354117" w:rsidRDefault="00354117" w:rsidP="00F04799">
      <w:pPr>
        <w:tabs>
          <w:tab w:val="left" w:pos="1080"/>
          <w:tab w:val="left" w:pos="6840"/>
        </w:tabs>
        <w:jc w:val="both"/>
        <w:rPr>
          <w:rFonts w:cs="Arial"/>
        </w:rPr>
      </w:pPr>
    </w:p>
    <w:p w14:paraId="2D9CFAA7" w14:textId="77777777" w:rsidR="00354117" w:rsidRDefault="00354117" w:rsidP="00F04799">
      <w:pPr>
        <w:tabs>
          <w:tab w:val="left" w:pos="1080"/>
          <w:tab w:val="left" w:pos="6840"/>
        </w:tabs>
        <w:jc w:val="both"/>
        <w:rPr>
          <w:rFonts w:cs="Arial"/>
        </w:rPr>
      </w:pPr>
    </w:p>
    <w:p w14:paraId="5C61C48F" w14:textId="77777777" w:rsidR="00354117" w:rsidRPr="00F04799" w:rsidRDefault="00354117" w:rsidP="00F04799">
      <w:pPr>
        <w:tabs>
          <w:tab w:val="left" w:pos="1080"/>
          <w:tab w:val="left" w:pos="6840"/>
        </w:tabs>
        <w:jc w:val="both"/>
        <w:rPr>
          <w:rFonts w:cs="Arial"/>
        </w:rPr>
        <w:sectPr w:rsidR="00354117" w:rsidRPr="00F04799" w:rsidSect="00934A97">
          <w:headerReference w:type="default" r:id="rId8"/>
          <w:footerReference w:type="default" r:id="rId9"/>
          <w:headerReference w:type="first" r:id="rId10"/>
          <w:pgSz w:w="11906" w:h="16838" w:code="9"/>
          <w:pgMar w:top="408" w:right="851" w:bottom="771" w:left="851" w:header="363" w:footer="284" w:gutter="0"/>
          <w:pgNumType w:start="1"/>
          <w:cols w:space="708"/>
          <w:docGrid w:linePitch="360"/>
        </w:sectPr>
      </w:pPr>
    </w:p>
    <w:p w14:paraId="2DBE908B" w14:textId="768C98C0" w:rsidR="00005671" w:rsidRPr="0007669D" w:rsidRDefault="009C4F0A" w:rsidP="00005671">
      <w:pPr>
        <w:pStyle w:val="zhlavy"/>
        <w:jc w:val="both"/>
        <w:rPr>
          <w:rFonts w:cs="Arial"/>
        </w:rPr>
      </w:pPr>
      <w:r>
        <w:rPr>
          <w:rFonts w:cs="Arial"/>
        </w:rPr>
        <w:t>.</w:t>
      </w:r>
    </w:p>
    <w:sectPr w:rsidR="00005671" w:rsidRPr="0007669D" w:rsidSect="00934A97">
      <w:headerReference w:type="default" r:id="rId11"/>
      <w:footerReference w:type="default" r:id="rId12"/>
      <w:type w:val="continuous"/>
      <w:pgSz w:w="11906" w:h="16838" w:code="9"/>
      <w:pgMar w:top="408" w:right="851" w:bottom="771" w:left="851" w:header="36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45B3" w14:textId="77777777" w:rsidR="008A40EC" w:rsidRDefault="008A40EC">
      <w:r>
        <w:separator/>
      </w:r>
    </w:p>
  </w:endnote>
  <w:endnote w:type="continuationSeparator" w:id="0">
    <w:p w14:paraId="50068748" w14:textId="77777777" w:rsidR="008A40EC" w:rsidRDefault="008A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FEE5" w14:textId="77777777" w:rsidR="006218A1" w:rsidRDefault="006218A1" w:rsidP="006218A1">
    <w:pPr>
      <w:pStyle w:val="Zpat"/>
      <w:jc w:val="center"/>
    </w:pPr>
  </w:p>
  <w:p w14:paraId="726267F6" w14:textId="77777777" w:rsidR="006218A1" w:rsidRDefault="006218A1" w:rsidP="006218A1">
    <w:pPr>
      <w:pStyle w:val="Zpat"/>
      <w:jc w:val="center"/>
    </w:pPr>
    <w:r>
      <w:t xml:space="preserve">Stránka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1D51C1">
      <w:rPr>
        <w:b/>
        <w:bCs/>
        <w:noProof/>
      </w:rPr>
      <w:t>5</w:t>
    </w:r>
    <w:r>
      <w:rPr>
        <w:b/>
        <w:bCs/>
        <w:sz w:val="24"/>
      </w:rPr>
      <w:fldChar w:fldCharType="end"/>
    </w:r>
    <w:r>
      <w:t xml:space="preserve"> z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1D51C1">
      <w:rPr>
        <w:b/>
        <w:bCs/>
        <w:noProof/>
      </w:rPr>
      <w:t>6</w:t>
    </w:r>
    <w:r>
      <w:rPr>
        <w:b/>
        <w:bCs/>
        <w:sz w:val="24"/>
      </w:rPr>
      <w:fldChar w:fldCharType="end"/>
    </w:r>
  </w:p>
  <w:p w14:paraId="443B413A" w14:textId="77777777" w:rsidR="00934A97" w:rsidRPr="00E67215" w:rsidRDefault="00934A97" w:rsidP="00934A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F1EC0" w14:textId="47C4E111" w:rsidR="00934A97" w:rsidRPr="00FA07EC" w:rsidRDefault="00FA07EC" w:rsidP="00934A97">
    <w:pPr>
      <w:rPr>
        <w:b/>
        <w:b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A07EC">
      <w:t>Stránka</w:t>
    </w:r>
    <w:r w:rsidRPr="00FA07EC">
      <w:rPr>
        <w:b/>
        <w:bCs/>
      </w:rPr>
      <w:t xml:space="preserve"> </w:t>
    </w:r>
    <w:r w:rsidR="00930E8C">
      <w:rPr>
        <w:b/>
        <w:bCs/>
      </w:rPr>
      <w:t xml:space="preserve">12 </w:t>
    </w:r>
    <w:r w:rsidRPr="00FA07EC">
      <w:rPr>
        <w:b/>
        <w:bCs/>
      </w:rPr>
      <w:t xml:space="preserve">z </w:t>
    </w:r>
    <w:r w:rsidR="00930E8C">
      <w:rPr>
        <w:b/>
        <w:bCs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7955" w14:textId="77777777" w:rsidR="008A40EC" w:rsidRDefault="008A40EC">
      <w:r>
        <w:separator/>
      </w:r>
    </w:p>
  </w:footnote>
  <w:footnote w:type="continuationSeparator" w:id="0">
    <w:p w14:paraId="174FC69B" w14:textId="77777777" w:rsidR="008A40EC" w:rsidRDefault="008A4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C9C0" w14:textId="168C5AC3" w:rsidR="002E559C" w:rsidRDefault="002E559C" w:rsidP="00934A97">
    <w:pPr>
      <w:pStyle w:val="zhlavy"/>
    </w:pPr>
    <w:r>
      <w:t>Smlouva o dílo</w:t>
    </w:r>
    <w:r w:rsidR="00E76E38">
      <w:t xml:space="preserve"> UPM 513/2024</w:t>
    </w:r>
  </w:p>
  <w:p w14:paraId="12D4B6A0" w14:textId="0B738108" w:rsidR="00FA07EC" w:rsidRDefault="005D3967" w:rsidP="00934A97">
    <w:pPr>
      <w:pStyle w:val="zhlavy"/>
    </w:pPr>
    <w:r>
      <w:t xml:space="preserve"> </w:t>
    </w:r>
  </w:p>
  <w:p w14:paraId="06D900DF" w14:textId="77777777" w:rsidR="00FA07EC" w:rsidRDefault="00FA07EC" w:rsidP="00934A97">
    <w:pPr>
      <w:pStyle w:val="zhlavy"/>
    </w:pPr>
  </w:p>
  <w:p w14:paraId="6EAA2B32" w14:textId="056ECDC7" w:rsidR="00934A97" w:rsidRPr="000C78D1" w:rsidRDefault="00934A97" w:rsidP="00934A97">
    <w:pPr>
      <w:pStyle w:val="zhlavy"/>
      <w:rPr>
        <w:b/>
      </w:rPr>
    </w:pPr>
    <w:r>
      <w:t xml:space="preserve"> </w:t>
    </w:r>
  </w:p>
  <w:p w14:paraId="11480E29" w14:textId="77777777" w:rsidR="00934A97" w:rsidRDefault="00934A97" w:rsidP="00934A97">
    <w:pPr>
      <w:pStyle w:val="zhlavy"/>
    </w:pPr>
  </w:p>
  <w:p w14:paraId="1453EB14" w14:textId="77777777" w:rsidR="00934A97" w:rsidRDefault="00934A97" w:rsidP="00934A97">
    <w:pPr>
      <w:pStyle w:val="zhlav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A817" w14:textId="5972E07F" w:rsidR="00934A97" w:rsidRPr="00E67215" w:rsidRDefault="008D3F87" w:rsidP="00934A97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33EEBBD0" wp14:editId="7DF274AC">
              <wp:simplePos x="0" y="0"/>
              <wp:positionH relativeFrom="column">
                <wp:posOffset>2971800</wp:posOffset>
              </wp:positionH>
              <wp:positionV relativeFrom="page">
                <wp:posOffset>231775</wp:posOffset>
              </wp:positionV>
              <wp:extent cx="3314700" cy="685800"/>
              <wp:effectExtent l="0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1DC9A3" w14:textId="77777777" w:rsidR="00934A97" w:rsidRDefault="00934A97" w:rsidP="00934A97"/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EBB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4pt;margin-top:18.25pt;width:261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" filled="f" stroked="f">
              <v:textbox inset="1mm,1mm,1mm,1mm">
                <w:txbxContent>
                  <w:p w14:paraId="421DC9A3" w14:textId="77777777" w:rsidR="00934A97" w:rsidRDefault="00934A97" w:rsidP="00934A97"/>
                </w:txbxContent>
              </v:textbox>
              <w10:wrap anchory="page"/>
              <w10:anchorlock/>
            </v:shape>
          </w:pict>
        </mc:Fallback>
      </mc:AlternateContent>
    </w:r>
  </w:p>
  <w:p w14:paraId="4F6D6C78" w14:textId="77777777" w:rsidR="00934A97" w:rsidRDefault="00934A97" w:rsidP="00934A97"/>
  <w:p w14:paraId="33E72A03" w14:textId="77777777" w:rsidR="00934A97" w:rsidRDefault="00934A97" w:rsidP="00934A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2459" w14:textId="7271A05B" w:rsidR="00934A97" w:rsidRDefault="008D3F87" w:rsidP="00934A97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A24D576" wp14:editId="0C21A8BD">
              <wp:simplePos x="0" y="0"/>
              <wp:positionH relativeFrom="column">
                <wp:posOffset>2971800</wp:posOffset>
              </wp:positionH>
              <wp:positionV relativeFrom="page">
                <wp:posOffset>231775</wp:posOffset>
              </wp:positionV>
              <wp:extent cx="3314700" cy="685800"/>
              <wp:effectExtent l="0" t="317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DA3C8" w14:textId="77777777" w:rsidR="00934A97" w:rsidRDefault="00934A97" w:rsidP="00934A97"/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4D5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34pt;margin-top:18.25pt;width:261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" filled="f" stroked="f">
              <v:textbox inset="1mm,1mm,1mm,1mm">
                <w:txbxContent>
                  <w:p w14:paraId="5E2DA3C8" w14:textId="77777777" w:rsidR="00934A97" w:rsidRDefault="00934A97" w:rsidP="00934A97"/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2289"/>
    <w:multiLevelType w:val="hybridMultilevel"/>
    <w:tmpl w:val="30A0B198"/>
    <w:lvl w:ilvl="0" w:tplc="E68C357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4169176B"/>
    <w:multiLevelType w:val="singleLevel"/>
    <w:tmpl w:val="3C46CED2"/>
    <w:lvl w:ilvl="0">
      <w:start w:val="1"/>
      <w:numFmt w:val="decimal"/>
      <w:lvlText w:val="3.1.%1 "/>
      <w:legacy w:legacy="1" w:legacySpace="0" w:legacyIndent="283"/>
      <w:lvlJc w:val="left"/>
      <w:pPr>
        <w:ind w:left="85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4C8A04B4"/>
    <w:multiLevelType w:val="hybridMultilevel"/>
    <w:tmpl w:val="526458AC"/>
    <w:lvl w:ilvl="0" w:tplc="014C1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9F437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E2C3C94"/>
    <w:multiLevelType w:val="hybridMultilevel"/>
    <w:tmpl w:val="2934158A"/>
    <w:lvl w:ilvl="0" w:tplc="C91A8C06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5F42381D"/>
    <w:multiLevelType w:val="hybridMultilevel"/>
    <w:tmpl w:val="29564768"/>
    <w:lvl w:ilvl="0" w:tplc="EA36AD2E">
      <w:start w:val="4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B2D7A32"/>
    <w:multiLevelType w:val="hybridMultilevel"/>
    <w:tmpl w:val="217C026C"/>
    <w:lvl w:ilvl="0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CC445CA"/>
    <w:multiLevelType w:val="multilevel"/>
    <w:tmpl w:val="2494C00C"/>
    <w:lvl w:ilvl="0">
      <w:start w:val="1"/>
      <w:numFmt w:val="decimal"/>
      <w:pStyle w:val="AZK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ZKnadpis2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ZKnadpis3"/>
      <w:lvlText w:val="%1.%2.%3."/>
      <w:lvlJc w:val="left"/>
      <w:pPr>
        <w:tabs>
          <w:tab w:val="num" w:pos="5040"/>
        </w:tabs>
        <w:ind w:left="4464" w:hanging="504"/>
      </w:pPr>
      <w:rPr>
        <w:rFonts w:hint="default"/>
      </w:rPr>
    </w:lvl>
    <w:lvl w:ilvl="3">
      <w:start w:val="1"/>
      <w:numFmt w:val="decimal"/>
      <w:pStyle w:val="AZKnadpis4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6"/>
    <w:lvlOverride w:ilvl="0">
      <w:startOverride w:val="9"/>
    </w:lvlOverride>
    <w:lvlOverride w:ilvl="1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71"/>
    <w:rsid w:val="000029E9"/>
    <w:rsid w:val="00005671"/>
    <w:rsid w:val="00027B7B"/>
    <w:rsid w:val="00032542"/>
    <w:rsid w:val="00061AF2"/>
    <w:rsid w:val="0006527D"/>
    <w:rsid w:val="00076048"/>
    <w:rsid w:val="00077BDA"/>
    <w:rsid w:val="00077C22"/>
    <w:rsid w:val="00082319"/>
    <w:rsid w:val="000975DB"/>
    <w:rsid w:val="000E5121"/>
    <w:rsid w:val="000F2BED"/>
    <w:rsid w:val="000F3ECD"/>
    <w:rsid w:val="0010512C"/>
    <w:rsid w:val="00124F24"/>
    <w:rsid w:val="00127CB5"/>
    <w:rsid w:val="00135628"/>
    <w:rsid w:val="00165258"/>
    <w:rsid w:val="00182355"/>
    <w:rsid w:val="001952BA"/>
    <w:rsid w:val="0019753A"/>
    <w:rsid w:val="001A59A8"/>
    <w:rsid w:val="001C115F"/>
    <w:rsid w:val="001D1CB0"/>
    <w:rsid w:val="001D51C1"/>
    <w:rsid w:val="002034C3"/>
    <w:rsid w:val="0021785D"/>
    <w:rsid w:val="0022035D"/>
    <w:rsid w:val="00227025"/>
    <w:rsid w:val="00231718"/>
    <w:rsid w:val="00231A60"/>
    <w:rsid w:val="00231F92"/>
    <w:rsid w:val="00257569"/>
    <w:rsid w:val="0025771D"/>
    <w:rsid w:val="00260A80"/>
    <w:rsid w:val="00261D03"/>
    <w:rsid w:val="00267B35"/>
    <w:rsid w:val="00294A8C"/>
    <w:rsid w:val="002A1FEC"/>
    <w:rsid w:val="002C1030"/>
    <w:rsid w:val="002E513A"/>
    <w:rsid w:val="002E559C"/>
    <w:rsid w:val="00322BC1"/>
    <w:rsid w:val="00330F25"/>
    <w:rsid w:val="00332FB2"/>
    <w:rsid w:val="00337D0D"/>
    <w:rsid w:val="00343951"/>
    <w:rsid w:val="00354117"/>
    <w:rsid w:val="00354648"/>
    <w:rsid w:val="0036343D"/>
    <w:rsid w:val="00372E2B"/>
    <w:rsid w:val="003A3962"/>
    <w:rsid w:val="003A741A"/>
    <w:rsid w:val="003B0D47"/>
    <w:rsid w:val="003D2C85"/>
    <w:rsid w:val="003D6F0F"/>
    <w:rsid w:val="003E2840"/>
    <w:rsid w:val="0040343B"/>
    <w:rsid w:val="00404D79"/>
    <w:rsid w:val="0041321C"/>
    <w:rsid w:val="00424BFF"/>
    <w:rsid w:val="00442074"/>
    <w:rsid w:val="004479C9"/>
    <w:rsid w:val="00480BAC"/>
    <w:rsid w:val="004B5771"/>
    <w:rsid w:val="004D0972"/>
    <w:rsid w:val="004D296C"/>
    <w:rsid w:val="004D4A47"/>
    <w:rsid w:val="00503D99"/>
    <w:rsid w:val="00511F6D"/>
    <w:rsid w:val="00512E86"/>
    <w:rsid w:val="005342D1"/>
    <w:rsid w:val="005356F5"/>
    <w:rsid w:val="00544007"/>
    <w:rsid w:val="00555441"/>
    <w:rsid w:val="00555AA5"/>
    <w:rsid w:val="005573F6"/>
    <w:rsid w:val="005649D5"/>
    <w:rsid w:val="00567742"/>
    <w:rsid w:val="00571F51"/>
    <w:rsid w:val="00572FBF"/>
    <w:rsid w:val="00597FD6"/>
    <w:rsid w:val="005A4DA4"/>
    <w:rsid w:val="005B404F"/>
    <w:rsid w:val="005D3967"/>
    <w:rsid w:val="005D5185"/>
    <w:rsid w:val="005D592C"/>
    <w:rsid w:val="005F3D39"/>
    <w:rsid w:val="006218A1"/>
    <w:rsid w:val="00633A4B"/>
    <w:rsid w:val="006440DA"/>
    <w:rsid w:val="006550EF"/>
    <w:rsid w:val="00672F47"/>
    <w:rsid w:val="00675906"/>
    <w:rsid w:val="006A21FD"/>
    <w:rsid w:val="006A42C7"/>
    <w:rsid w:val="006A6317"/>
    <w:rsid w:val="006C4800"/>
    <w:rsid w:val="006F2C2F"/>
    <w:rsid w:val="006F5624"/>
    <w:rsid w:val="006F6EA0"/>
    <w:rsid w:val="006F7A29"/>
    <w:rsid w:val="0071513B"/>
    <w:rsid w:val="007660AB"/>
    <w:rsid w:val="00784BD6"/>
    <w:rsid w:val="0078678E"/>
    <w:rsid w:val="00795E31"/>
    <w:rsid w:val="007A683E"/>
    <w:rsid w:val="007B1E98"/>
    <w:rsid w:val="007B26D1"/>
    <w:rsid w:val="007B3223"/>
    <w:rsid w:val="007B33FC"/>
    <w:rsid w:val="007D155F"/>
    <w:rsid w:val="00802FB5"/>
    <w:rsid w:val="00807960"/>
    <w:rsid w:val="00826A29"/>
    <w:rsid w:val="00827F8B"/>
    <w:rsid w:val="0083692C"/>
    <w:rsid w:val="00847327"/>
    <w:rsid w:val="00860406"/>
    <w:rsid w:val="008622CD"/>
    <w:rsid w:val="00864074"/>
    <w:rsid w:val="00865007"/>
    <w:rsid w:val="00870022"/>
    <w:rsid w:val="00897F5D"/>
    <w:rsid w:val="008A03B2"/>
    <w:rsid w:val="008A40EC"/>
    <w:rsid w:val="008C0D97"/>
    <w:rsid w:val="008D0617"/>
    <w:rsid w:val="008D20E8"/>
    <w:rsid w:val="008D3F87"/>
    <w:rsid w:val="008D7EC5"/>
    <w:rsid w:val="008E2FD0"/>
    <w:rsid w:val="008E48C8"/>
    <w:rsid w:val="009034C9"/>
    <w:rsid w:val="009038A1"/>
    <w:rsid w:val="00917F85"/>
    <w:rsid w:val="00920C69"/>
    <w:rsid w:val="00927D08"/>
    <w:rsid w:val="00930A57"/>
    <w:rsid w:val="00930E8C"/>
    <w:rsid w:val="0093357A"/>
    <w:rsid w:val="00934A97"/>
    <w:rsid w:val="00936BEA"/>
    <w:rsid w:val="00937ECB"/>
    <w:rsid w:val="00941E91"/>
    <w:rsid w:val="009441D8"/>
    <w:rsid w:val="00956573"/>
    <w:rsid w:val="009604DC"/>
    <w:rsid w:val="00963F28"/>
    <w:rsid w:val="00970359"/>
    <w:rsid w:val="00991FC7"/>
    <w:rsid w:val="009A4186"/>
    <w:rsid w:val="009A5538"/>
    <w:rsid w:val="009A7027"/>
    <w:rsid w:val="009B5141"/>
    <w:rsid w:val="009C4F0A"/>
    <w:rsid w:val="009D5B11"/>
    <w:rsid w:val="009D7759"/>
    <w:rsid w:val="00A00B42"/>
    <w:rsid w:val="00A317E7"/>
    <w:rsid w:val="00A353D6"/>
    <w:rsid w:val="00A5081F"/>
    <w:rsid w:val="00A51ACF"/>
    <w:rsid w:val="00A51E55"/>
    <w:rsid w:val="00A5380D"/>
    <w:rsid w:val="00A55127"/>
    <w:rsid w:val="00A60870"/>
    <w:rsid w:val="00A645A5"/>
    <w:rsid w:val="00A72BF2"/>
    <w:rsid w:val="00A748F6"/>
    <w:rsid w:val="00A74DE8"/>
    <w:rsid w:val="00A81F66"/>
    <w:rsid w:val="00A87458"/>
    <w:rsid w:val="00AB64C9"/>
    <w:rsid w:val="00AC5489"/>
    <w:rsid w:val="00AD2B86"/>
    <w:rsid w:val="00B04162"/>
    <w:rsid w:val="00B41829"/>
    <w:rsid w:val="00B77E0F"/>
    <w:rsid w:val="00B92683"/>
    <w:rsid w:val="00BB2DDD"/>
    <w:rsid w:val="00BB3225"/>
    <w:rsid w:val="00BD0AFE"/>
    <w:rsid w:val="00BE5A27"/>
    <w:rsid w:val="00BF1ECF"/>
    <w:rsid w:val="00C01C6B"/>
    <w:rsid w:val="00C35F40"/>
    <w:rsid w:val="00C5085F"/>
    <w:rsid w:val="00C55C5D"/>
    <w:rsid w:val="00C55D81"/>
    <w:rsid w:val="00C67403"/>
    <w:rsid w:val="00C71EFE"/>
    <w:rsid w:val="00C76DC0"/>
    <w:rsid w:val="00C81081"/>
    <w:rsid w:val="00CA1792"/>
    <w:rsid w:val="00CA1DD8"/>
    <w:rsid w:val="00CA5A4A"/>
    <w:rsid w:val="00CB5DCF"/>
    <w:rsid w:val="00CD3B69"/>
    <w:rsid w:val="00D01BB8"/>
    <w:rsid w:val="00D228DA"/>
    <w:rsid w:val="00D409A1"/>
    <w:rsid w:val="00D744B8"/>
    <w:rsid w:val="00D867BF"/>
    <w:rsid w:val="00DC06DE"/>
    <w:rsid w:val="00E02338"/>
    <w:rsid w:val="00E026F8"/>
    <w:rsid w:val="00E05AEE"/>
    <w:rsid w:val="00E065B4"/>
    <w:rsid w:val="00E17160"/>
    <w:rsid w:val="00E3057F"/>
    <w:rsid w:val="00E32F5C"/>
    <w:rsid w:val="00E40A80"/>
    <w:rsid w:val="00E45B54"/>
    <w:rsid w:val="00E46DCC"/>
    <w:rsid w:val="00E47136"/>
    <w:rsid w:val="00E536F5"/>
    <w:rsid w:val="00E76E38"/>
    <w:rsid w:val="00E8519D"/>
    <w:rsid w:val="00EB67CE"/>
    <w:rsid w:val="00F044C4"/>
    <w:rsid w:val="00F04799"/>
    <w:rsid w:val="00F230AD"/>
    <w:rsid w:val="00F24B29"/>
    <w:rsid w:val="00F32DAD"/>
    <w:rsid w:val="00F63568"/>
    <w:rsid w:val="00F800F1"/>
    <w:rsid w:val="00FA07EC"/>
    <w:rsid w:val="00FA6697"/>
    <w:rsid w:val="00FC0B8B"/>
    <w:rsid w:val="00FE13FE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EF9A8D0"/>
  <w15:chartTrackingRefBased/>
  <w15:docId w15:val="{B29DC028-31CC-4687-9858-C82244AA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5671"/>
    <w:rPr>
      <w:rFonts w:ascii="Arial" w:hAnsi="Arial"/>
      <w:szCs w:val="24"/>
    </w:rPr>
  </w:style>
  <w:style w:type="paragraph" w:styleId="Nadpis2">
    <w:name w:val="heading 2"/>
    <w:basedOn w:val="Normln"/>
    <w:qFormat/>
    <w:rsid w:val="006C4800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">
    <w:name w:val="Normální text"/>
    <w:basedOn w:val="Normln"/>
    <w:rsid w:val="00005671"/>
    <w:pPr>
      <w:spacing w:before="40" w:after="40"/>
      <w:ind w:firstLine="340"/>
      <w:contextualSpacing/>
      <w:jc w:val="both"/>
    </w:pPr>
    <w:rPr>
      <w:szCs w:val="20"/>
    </w:rPr>
  </w:style>
  <w:style w:type="paragraph" w:customStyle="1" w:styleId="AZKnadpis2">
    <w:name w:val="AZK nadpis 2"/>
    <w:basedOn w:val="Normln"/>
    <w:next w:val="Normlntext"/>
    <w:rsid w:val="00005671"/>
    <w:pPr>
      <w:numPr>
        <w:ilvl w:val="1"/>
        <w:numId w:val="1"/>
      </w:numPr>
      <w:spacing w:before="60" w:after="60"/>
      <w:jc w:val="both"/>
    </w:pPr>
    <w:rPr>
      <w:szCs w:val="28"/>
    </w:rPr>
  </w:style>
  <w:style w:type="paragraph" w:customStyle="1" w:styleId="AZKnadpis1">
    <w:name w:val="AZK nadpis 1"/>
    <w:basedOn w:val="Normln"/>
    <w:next w:val="Normlntext"/>
    <w:rsid w:val="00005671"/>
    <w:pPr>
      <w:numPr>
        <w:numId w:val="1"/>
      </w:numPr>
      <w:spacing w:before="240" w:after="100"/>
      <w:ind w:left="357" w:hanging="357"/>
      <w:jc w:val="center"/>
    </w:pPr>
    <w:rPr>
      <w:b/>
      <w:sz w:val="28"/>
      <w:szCs w:val="28"/>
    </w:rPr>
  </w:style>
  <w:style w:type="paragraph" w:customStyle="1" w:styleId="AZKnadpis3">
    <w:name w:val="AZK nadpis 3"/>
    <w:basedOn w:val="Normln"/>
    <w:next w:val="Normlntext"/>
    <w:rsid w:val="00005671"/>
    <w:pPr>
      <w:numPr>
        <w:ilvl w:val="2"/>
        <w:numId w:val="1"/>
      </w:numPr>
      <w:spacing w:before="120" w:after="100"/>
    </w:pPr>
    <w:rPr>
      <w:szCs w:val="28"/>
    </w:rPr>
  </w:style>
  <w:style w:type="paragraph" w:customStyle="1" w:styleId="AZKnadpis4">
    <w:name w:val="AZK nadpis 4"/>
    <w:next w:val="Normlntext"/>
    <w:rsid w:val="00005671"/>
    <w:pPr>
      <w:numPr>
        <w:ilvl w:val="3"/>
        <w:numId w:val="1"/>
      </w:numPr>
      <w:spacing w:before="100" w:after="100"/>
    </w:pPr>
    <w:rPr>
      <w:rFonts w:ascii="Arial" w:hAnsi="Arial"/>
      <w:b/>
      <w:color w:val="005641"/>
      <w:szCs w:val="28"/>
    </w:rPr>
  </w:style>
  <w:style w:type="character" w:styleId="slostrnky">
    <w:name w:val="page number"/>
    <w:basedOn w:val="Standardnpsmoodstavce"/>
    <w:locked/>
    <w:rsid w:val="00005671"/>
  </w:style>
  <w:style w:type="character" w:styleId="Hypertextovodkaz">
    <w:name w:val="Hyperlink"/>
    <w:uiPriority w:val="99"/>
    <w:locked/>
    <w:rsid w:val="00005671"/>
    <w:rPr>
      <w:color w:val="0000FF"/>
      <w:u w:val="single"/>
    </w:rPr>
  </w:style>
  <w:style w:type="paragraph" w:customStyle="1" w:styleId="Nadpis1bezslovn">
    <w:name w:val="Nadpis 1 bez číslování"/>
    <w:next w:val="Normlntext"/>
    <w:rsid w:val="00005671"/>
    <w:rPr>
      <w:rFonts w:ascii="Arial" w:hAnsi="Arial"/>
      <w:b/>
      <w:sz w:val="32"/>
      <w:szCs w:val="28"/>
    </w:rPr>
  </w:style>
  <w:style w:type="paragraph" w:customStyle="1" w:styleId="zhlavy">
    <w:name w:val="záhlavy"/>
    <w:basedOn w:val="Normln"/>
    <w:rsid w:val="00005671"/>
    <w:pPr>
      <w:tabs>
        <w:tab w:val="left" w:pos="7655"/>
      </w:tabs>
    </w:pPr>
    <w:rPr>
      <w:sz w:val="16"/>
    </w:rPr>
  </w:style>
  <w:style w:type="paragraph" w:customStyle="1" w:styleId="nadpissmlouvy">
    <w:name w:val="nadpis smlouvy"/>
    <w:basedOn w:val="Normln"/>
    <w:rsid w:val="00005671"/>
    <w:pPr>
      <w:spacing w:before="40" w:after="40"/>
      <w:ind w:firstLine="340"/>
      <w:contextualSpacing/>
      <w:jc w:val="center"/>
    </w:pPr>
    <w:rPr>
      <w:b/>
      <w:sz w:val="40"/>
      <w:szCs w:val="20"/>
    </w:rPr>
  </w:style>
  <w:style w:type="table" w:styleId="Mkatabulky">
    <w:name w:val="Table Grid"/>
    <w:basedOn w:val="Normlntabulka"/>
    <w:rsid w:val="00005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2">
    <w:name w:val="List 2"/>
    <w:basedOn w:val="Normln"/>
    <w:rsid w:val="00FE13FE"/>
    <w:pPr>
      <w:ind w:left="566" w:hanging="283"/>
    </w:pPr>
    <w:rPr>
      <w:rFonts w:ascii="Times New Roman" w:hAnsi="Times New Roman"/>
      <w:szCs w:val="20"/>
    </w:rPr>
  </w:style>
  <w:style w:type="paragraph" w:styleId="FormtovanvHTML">
    <w:name w:val="HTML Preformatted"/>
    <w:basedOn w:val="Normln"/>
    <w:rsid w:val="00F63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styleId="Odkaznakoment">
    <w:name w:val="annotation reference"/>
    <w:semiHidden/>
    <w:rsid w:val="00F044C4"/>
    <w:rPr>
      <w:sz w:val="16"/>
      <w:szCs w:val="16"/>
    </w:rPr>
  </w:style>
  <w:style w:type="paragraph" w:styleId="Textkomente">
    <w:name w:val="annotation text"/>
    <w:basedOn w:val="Normln"/>
    <w:semiHidden/>
    <w:rsid w:val="00F044C4"/>
    <w:rPr>
      <w:szCs w:val="20"/>
    </w:rPr>
  </w:style>
  <w:style w:type="paragraph" w:styleId="Pedmtkomente">
    <w:name w:val="annotation subject"/>
    <w:basedOn w:val="Textkomente"/>
    <w:next w:val="Textkomente"/>
    <w:semiHidden/>
    <w:rsid w:val="00F044C4"/>
    <w:rPr>
      <w:b/>
      <w:bCs/>
    </w:rPr>
  </w:style>
  <w:style w:type="paragraph" w:styleId="Textbubliny">
    <w:name w:val="Balloon Text"/>
    <w:basedOn w:val="Normln"/>
    <w:semiHidden/>
    <w:rsid w:val="00F044C4"/>
    <w:rPr>
      <w:rFonts w:ascii="Tahoma" w:hAnsi="Tahoma" w:cs="Tahoma"/>
      <w:sz w:val="16"/>
      <w:szCs w:val="16"/>
    </w:rPr>
  </w:style>
  <w:style w:type="character" w:customStyle="1" w:styleId="googqs-tidbitgoogqs-tidbit-0">
    <w:name w:val="goog_qs-tidbit goog_qs-tidbit-0"/>
    <w:basedOn w:val="Standardnpsmoodstavce"/>
    <w:rsid w:val="001C115F"/>
  </w:style>
  <w:style w:type="paragraph" w:styleId="Zkladntext">
    <w:name w:val="Body Text"/>
    <w:basedOn w:val="Normln"/>
    <w:rsid w:val="006C4800"/>
    <w:pPr>
      <w:spacing w:after="120"/>
    </w:pPr>
    <w:rPr>
      <w:rFonts w:ascii="Times New Roman" w:hAnsi="Times New Roman"/>
      <w:sz w:val="24"/>
      <w:szCs w:val="20"/>
    </w:rPr>
  </w:style>
  <w:style w:type="paragraph" w:styleId="Zhlav">
    <w:name w:val="header"/>
    <w:basedOn w:val="Normln"/>
    <w:rsid w:val="007A68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683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218A1"/>
    <w:rPr>
      <w:rFonts w:ascii="Arial" w:hAnsi="Arial"/>
      <w:szCs w:val="24"/>
    </w:rPr>
  </w:style>
  <w:style w:type="character" w:styleId="Nevyeenzmnka">
    <w:name w:val="Unresolved Mention"/>
    <w:uiPriority w:val="99"/>
    <w:semiHidden/>
    <w:unhideWhenUsed/>
    <w:rsid w:val="00E46DC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800F1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124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124F24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A07E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A07EC"/>
    <w:pPr>
      <w:widowControl w:val="0"/>
      <w:autoSpaceDE w:val="0"/>
      <w:autoSpaceDN w:val="0"/>
      <w:spacing w:before="9"/>
      <w:ind w:left="16"/>
    </w:pPr>
    <w:rPr>
      <w:rFonts w:eastAsia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8338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360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FCCE1-D4C0-4F73-A3C0-5314D3E6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2258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AZ KLIMA s.r.o.</Company>
  <LinksUpToDate>false</LinksUpToDate>
  <CharactersWithSpaces>15552</CharactersWithSpaces>
  <SharedDoc>false</SharedDoc>
  <HLinks>
    <vt:vector size="6" baseType="variant">
      <vt:variant>
        <vt:i4>5832720</vt:i4>
      </vt:variant>
      <vt:variant>
        <vt:i4>3</vt:i4>
      </vt:variant>
      <vt:variant>
        <vt:i4>0</vt:i4>
      </vt:variant>
      <vt:variant>
        <vt:i4>5</vt:i4>
      </vt:variant>
      <vt:variant>
        <vt:lpwstr>tel:773752941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miloslav.vlcek</dc:creator>
  <cp:keywords/>
  <dc:description/>
  <cp:lastModifiedBy>Neskerová Michaela</cp:lastModifiedBy>
  <cp:revision>4</cp:revision>
  <cp:lastPrinted>2024-02-28T07:23:00Z</cp:lastPrinted>
  <dcterms:created xsi:type="dcterms:W3CDTF">2024-02-28T09:12:00Z</dcterms:created>
  <dcterms:modified xsi:type="dcterms:W3CDTF">2024-02-28T09:13:00Z</dcterms:modified>
</cp:coreProperties>
</file>