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EDC946" w14:textId="77777777" w:rsidR="00CC457A" w:rsidRDefault="00CC457A" w:rsidP="00B6105A">
      <w:pPr>
        <w:pStyle w:val="Nzev"/>
        <w:jc w:val="left"/>
        <w:outlineLvl w:val="0"/>
        <w:rPr>
          <w:rFonts w:ascii="Tahoma" w:hAnsi="Tahoma" w:cs="Tahoma"/>
          <w:smallCaps/>
          <w:sz w:val="24"/>
          <w:szCs w:val="18"/>
        </w:rPr>
      </w:pPr>
      <w:bookmarkStart w:id="0" w:name="_GoBack"/>
      <w:bookmarkEnd w:id="0"/>
    </w:p>
    <w:p w14:paraId="2B4F50CE" w14:textId="7555B48A" w:rsidR="00B4341A" w:rsidRPr="00F8354B" w:rsidRDefault="00727291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>
        <w:rPr>
          <w:rFonts w:ascii="Tahoma" w:hAnsi="Tahoma" w:cs="Tahoma"/>
          <w:smallCaps/>
          <w:sz w:val="24"/>
          <w:szCs w:val="18"/>
        </w:rPr>
        <w:t>Smlouva o výpůjčce</w:t>
      </w:r>
    </w:p>
    <w:p w14:paraId="1CDBC887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36A8A6C7" w14:textId="08B2FDE0" w:rsidR="0021406B" w:rsidRPr="00B0607A" w:rsidRDefault="00B0607A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B0607A">
        <w:rPr>
          <w:rFonts w:ascii="Tahoma" w:hAnsi="Tahoma" w:cs="Tahoma"/>
          <w:b/>
          <w:sz w:val="16"/>
          <w:szCs w:val="16"/>
        </w:rPr>
        <w:t>BioVendor – Laboratorní medicína a.s.</w:t>
      </w:r>
    </w:p>
    <w:p w14:paraId="7F1301EC" w14:textId="79676336" w:rsidR="0021406B" w:rsidRPr="00B0607A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>z</w:t>
      </w:r>
      <w:r w:rsidR="0021406B" w:rsidRPr="00B0607A">
        <w:rPr>
          <w:rFonts w:ascii="Tahoma" w:hAnsi="Tahoma" w:cs="Tahoma"/>
          <w:sz w:val="16"/>
          <w:szCs w:val="16"/>
        </w:rPr>
        <w:t>apsána</w:t>
      </w:r>
      <w:r w:rsidRPr="00B0607A">
        <w:rPr>
          <w:rFonts w:ascii="Tahoma" w:hAnsi="Tahoma" w:cs="Tahoma"/>
          <w:sz w:val="16"/>
          <w:szCs w:val="16"/>
        </w:rPr>
        <w:t xml:space="preserve"> </w:t>
      </w:r>
      <w:r w:rsidR="0021406B" w:rsidRPr="00B0607A">
        <w:rPr>
          <w:rFonts w:ascii="Tahoma" w:hAnsi="Tahoma" w:cs="Tahoma"/>
          <w:sz w:val="16"/>
          <w:szCs w:val="16"/>
        </w:rPr>
        <w:t xml:space="preserve">dne </w:t>
      </w:r>
      <w:r w:rsidR="00B0607A" w:rsidRPr="00B0607A">
        <w:rPr>
          <w:rFonts w:ascii="Tahoma" w:hAnsi="Tahoma" w:cs="Tahoma"/>
          <w:sz w:val="16"/>
          <w:szCs w:val="16"/>
        </w:rPr>
        <w:t>11.7.1995</w:t>
      </w:r>
      <w:r w:rsidR="0021406B" w:rsidRPr="00B0607A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 w:rsidRPr="00B0607A">
        <w:rPr>
          <w:rFonts w:ascii="Tahoma" w:hAnsi="Tahoma" w:cs="Tahoma"/>
          <w:sz w:val="16"/>
          <w:szCs w:val="16"/>
        </w:rPr>
        <w:t>m</w:t>
      </w:r>
      <w:r w:rsidR="00B0607A" w:rsidRPr="00B0607A">
        <w:rPr>
          <w:rFonts w:ascii="Tahoma" w:hAnsi="Tahoma" w:cs="Tahoma"/>
          <w:sz w:val="16"/>
          <w:szCs w:val="16"/>
        </w:rPr>
        <w:t xml:space="preserve"> Krajským</w:t>
      </w:r>
      <w:r w:rsidR="00983E42" w:rsidRPr="00B0607A">
        <w:rPr>
          <w:rFonts w:ascii="Tahoma" w:hAnsi="Tahoma" w:cs="Tahoma"/>
          <w:sz w:val="16"/>
          <w:szCs w:val="16"/>
        </w:rPr>
        <w:t xml:space="preserve"> </w:t>
      </w:r>
      <w:r w:rsidR="0021406B" w:rsidRPr="00B0607A">
        <w:rPr>
          <w:rFonts w:ascii="Tahoma" w:hAnsi="Tahoma" w:cs="Tahoma"/>
          <w:sz w:val="16"/>
          <w:szCs w:val="16"/>
        </w:rPr>
        <w:t>soudem v </w:t>
      </w:r>
      <w:r w:rsidR="00B0607A" w:rsidRPr="00B0607A">
        <w:rPr>
          <w:rFonts w:ascii="Tahoma" w:hAnsi="Tahoma" w:cs="Tahoma"/>
          <w:sz w:val="16"/>
          <w:szCs w:val="16"/>
        </w:rPr>
        <w:t>Brně</w:t>
      </w:r>
      <w:r w:rsidR="0021406B" w:rsidRPr="00B0607A">
        <w:rPr>
          <w:rFonts w:ascii="Tahoma" w:hAnsi="Tahoma" w:cs="Tahoma"/>
          <w:sz w:val="16"/>
          <w:szCs w:val="16"/>
        </w:rPr>
        <w:t>, v</w:t>
      </w:r>
      <w:r w:rsidR="00983E42" w:rsidRPr="00B0607A">
        <w:rPr>
          <w:rFonts w:ascii="Tahoma" w:hAnsi="Tahoma" w:cs="Tahoma"/>
          <w:sz w:val="16"/>
          <w:szCs w:val="16"/>
        </w:rPr>
        <w:t> </w:t>
      </w:r>
      <w:r w:rsidR="0021406B" w:rsidRPr="00B0607A">
        <w:rPr>
          <w:rFonts w:ascii="Tahoma" w:hAnsi="Tahoma" w:cs="Tahoma"/>
          <w:sz w:val="16"/>
          <w:szCs w:val="16"/>
        </w:rPr>
        <w:t>oddílu</w:t>
      </w:r>
      <w:r w:rsidR="00983E42" w:rsidRPr="00B0607A">
        <w:rPr>
          <w:rFonts w:ascii="Tahoma" w:hAnsi="Tahoma" w:cs="Tahoma"/>
          <w:sz w:val="16"/>
          <w:szCs w:val="16"/>
        </w:rPr>
        <w:t xml:space="preserve"> </w:t>
      </w:r>
      <w:r w:rsidR="00B0607A" w:rsidRPr="00B0607A">
        <w:rPr>
          <w:rFonts w:ascii="Tahoma" w:hAnsi="Tahoma" w:cs="Tahoma"/>
          <w:sz w:val="16"/>
          <w:szCs w:val="16"/>
        </w:rPr>
        <w:t>B</w:t>
      </w:r>
      <w:r w:rsidR="0021406B" w:rsidRPr="00B0607A">
        <w:rPr>
          <w:rFonts w:ascii="Tahoma" w:hAnsi="Tahoma" w:cs="Tahoma"/>
          <w:sz w:val="16"/>
          <w:szCs w:val="16"/>
        </w:rPr>
        <w:t xml:space="preserve">, vložce </w:t>
      </w:r>
      <w:r w:rsidR="00B0607A" w:rsidRPr="00B0607A">
        <w:rPr>
          <w:rFonts w:ascii="Tahoma" w:hAnsi="Tahoma" w:cs="Tahoma"/>
          <w:sz w:val="16"/>
          <w:szCs w:val="16"/>
        </w:rPr>
        <w:t>3917</w:t>
      </w:r>
    </w:p>
    <w:p w14:paraId="173DAE94" w14:textId="32B87A24" w:rsidR="0021406B" w:rsidRPr="00B0607A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>se sídlem:</w:t>
      </w:r>
      <w:r w:rsidRPr="00B0607A">
        <w:rPr>
          <w:rFonts w:ascii="Tahoma" w:hAnsi="Tahoma" w:cs="Tahoma"/>
          <w:sz w:val="16"/>
          <w:szCs w:val="16"/>
        </w:rPr>
        <w:tab/>
      </w:r>
      <w:r w:rsidR="00B0607A" w:rsidRPr="00B0607A">
        <w:rPr>
          <w:rFonts w:ascii="Tahoma" w:hAnsi="Tahoma" w:cs="Tahoma"/>
          <w:sz w:val="16"/>
          <w:szCs w:val="16"/>
        </w:rPr>
        <w:t>Karásek 1767/1, 621 00 Brno</w:t>
      </w:r>
    </w:p>
    <w:p w14:paraId="345F1059" w14:textId="07FDBFF6" w:rsidR="0021406B" w:rsidRPr="00B0607A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B0607A">
        <w:rPr>
          <w:rFonts w:ascii="Tahoma" w:hAnsi="Tahoma" w:cs="Tahoma"/>
          <w:sz w:val="16"/>
          <w:szCs w:val="16"/>
        </w:rPr>
        <w:t xml:space="preserve">IČ: </w:t>
      </w:r>
      <w:r w:rsidR="00B0607A" w:rsidRPr="00B0607A">
        <w:rPr>
          <w:rFonts w:ascii="Tahoma" w:hAnsi="Tahoma" w:cs="Tahoma"/>
          <w:sz w:val="16"/>
          <w:szCs w:val="16"/>
        </w:rPr>
        <w:t>63471507</w:t>
      </w:r>
      <w:r w:rsidRPr="00B0607A">
        <w:rPr>
          <w:rFonts w:ascii="Tahoma" w:hAnsi="Tahoma" w:cs="Tahoma"/>
          <w:sz w:val="16"/>
          <w:szCs w:val="16"/>
        </w:rPr>
        <w:tab/>
        <w:t>DIČ: CZ</w:t>
      </w:r>
      <w:r w:rsidR="00B0607A" w:rsidRPr="00B0607A">
        <w:rPr>
          <w:rFonts w:ascii="Tahoma" w:hAnsi="Tahoma" w:cs="Tahoma"/>
          <w:sz w:val="16"/>
          <w:szCs w:val="16"/>
        </w:rPr>
        <w:t>63471507</w:t>
      </w:r>
    </w:p>
    <w:p w14:paraId="3E030318" w14:textId="65821F95" w:rsidR="0021406B" w:rsidRPr="00B0607A" w:rsidRDefault="00D22BE5" w:rsidP="0021406B">
      <w:pPr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>zastoupená</w:t>
      </w:r>
      <w:r w:rsidR="0021406B" w:rsidRPr="00B0607A">
        <w:rPr>
          <w:rFonts w:ascii="Tahoma" w:hAnsi="Tahoma" w:cs="Tahoma"/>
          <w:sz w:val="16"/>
          <w:szCs w:val="16"/>
        </w:rPr>
        <w:t>:</w:t>
      </w:r>
      <w:r w:rsidR="0021406B" w:rsidRPr="00B0607A">
        <w:rPr>
          <w:rFonts w:ascii="Tahoma" w:hAnsi="Tahoma" w:cs="Tahoma"/>
          <w:sz w:val="16"/>
          <w:szCs w:val="16"/>
        </w:rPr>
        <w:tab/>
      </w:r>
      <w:r w:rsidR="0091468A">
        <w:rPr>
          <w:rFonts w:ascii="Tahoma" w:hAnsi="Tahoma" w:cs="Tahoma"/>
          <w:sz w:val="16"/>
          <w:szCs w:val="16"/>
        </w:rPr>
        <w:t>xxxxx</w:t>
      </w:r>
    </w:p>
    <w:p w14:paraId="149A849E" w14:textId="2A936CB1" w:rsidR="0021406B" w:rsidRPr="00B0607A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>bankovní spojení:</w:t>
      </w:r>
      <w:r w:rsidRPr="00B0607A">
        <w:rPr>
          <w:rFonts w:ascii="Tahoma" w:hAnsi="Tahoma" w:cs="Tahoma"/>
          <w:sz w:val="16"/>
          <w:szCs w:val="16"/>
        </w:rPr>
        <w:tab/>
      </w:r>
      <w:r w:rsidR="0091468A">
        <w:rPr>
          <w:rFonts w:ascii="Tahoma" w:hAnsi="Tahoma" w:cs="Tahoma"/>
          <w:sz w:val="16"/>
          <w:szCs w:val="16"/>
        </w:rPr>
        <w:t>xxxxx</w:t>
      </w:r>
    </w:p>
    <w:p w14:paraId="06DE4D29" w14:textId="7A54D1E5" w:rsidR="0021406B" w:rsidRPr="00B0607A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>číslo účtu:</w:t>
      </w:r>
      <w:r w:rsidR="00B0607A" w:rsidRPr="00B0607A">
        <w:rPr>
          <w:rFonts w:ascii="Tahoma" w:hAnsi="Tahoma" w:cs="Tahoma"/>
          <w:sz w:val="16"/>
          <w:szCs w:val="16"/>
        </w:rPr>
        <w:tab/>
      </w:r>
      <w:r w:rsidR="0091468A">
        <w:rPr>
          <w:rFonts w:ascii="Tahoma" w:hAnsi="Tahoma" w:cs="Tahoma"/>
          <w:sz w:val="16"/>
          <w:szCs w:val="16"/>
        </w:rPr>
        <w:t>xxxxx</w:t>
      </w:r>
    </w:p>
    <w:p w14:paraId="1942D45F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 xml:space="preserve">jako </w:t>
      </w:r>
      <w:r w:rsidRPr="00B0607A">
        <w:rPr>
          <w:rFonts w:ascii="Tahoma" w:hAnsi="Tahoma" w:cs="Tahoma"/>
          <w:b/>
          <w:sz w:val="16"/>
          <w:szCs w:val="16"/>
        </w:rPr>
        <w:t xml:space="preserve">půjčitel </w:t>
      </w:r>
      <w:r w:rsidRPr="00B0607A">
        <w:rPr>
          <w:rFonts w:ascii="Tahoma" w:hAnsi="Tahoma" w:cs="Tahoma"/>
          <w:sz w:val="16"/>
          <w:szCs w:val="16"/>
        </w:rPr>
        <w:t>na straně jedné (dále jen „půjčitel“)</w:t>
      </w:r>
    </w:p>
    <w:p w14:paraId="33D9F603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4BBF9F17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11471292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6EA01D04" w14:textId="61417456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F860237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230FB0D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2C006FDE" w14:textId="77777777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B7D04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27D054DE" w14:textId="3433D399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91468A">
        <w:rPr>
          <w:rFonts w:ascii="Tahoma" w:hAnsi="Tahoma" w:cs="Tahoma"/>
          <w:sz w:val="16"/>
          <w:szCs w:val="16"/>
        </w:rPr>
        <w:t>xxxxx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7E548B7B" w14:textId="2BAAAF74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="0091468A">
        <w:rPr>
          <w:rFonts w:ascii="Tahoma" w:hAnsi="Tahoma" w:cs="Tahoma"/>
          <w:sz w:val="16"/>
          <w:szCs w:val="16"/>
        </w:rPr>
        <w:t>xxxxx</w:t>
      </w:r>
    </w:p>
    <w:p w14:paraId="0C77EECA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0106DA8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5FB0E06E" w14:textId="77777777" w:rsidR="00541EDF" w:rsidRPr="00B55FD9" w:rsidRDefault="006004C8" w:rsidP="00541EDF">
      <w:pPr>
        <w:spacing w:line="280" w:lineRule="atLeast"/>
        <w:jc w:val="both"/>
        <w:rPr>
          <w:rFonts w:ascii="Tahoma" w:hAnsi="Tahoma" w:cs="Tahoma"/>
          <w:sz w:val="16"/>
          <w:szCs w:val="16"/>
        </w:rPr>
      </w:pPr>
      <w:r w:rsidRPr="002466D2">
        <w:rPr>
          <w:rFonts w:ascii="Tahoma" w:hAnsi="Tahoma" w:cs="Tahoma"/>
          <w:sz w:val="16"/>
          <w:szCs w:val="16"/>
        </w:rPr>
        <w:t xml:space="preserve">uzavírají dle ustanovení § 2193 a násl. </w:t>
      </w:r>
      <w:r w:rsidR="00E81456">
        <w:rPr>
          <w:rFonts w:ascii="Tahoma" w:hAnsi="Tahoma" w:cs="Tahoma"/>
          <w:sz w:val="16"/>
          <w:szCs w:val="16"/>
        </w:rPr>
        <w:t xml:space="preserve"> zákona č. </w:t>
      </w:r>
      <w:r w:rsidR="00BF1A07">
        <w:rPr>
          <w:rFonts w:ascii="Tahoma" w:hAnsi="Tahoma" w:cs="Tahoma"/>
          <w:sz w:val="16"/>
          <w:szCs w:val="16"/>
        </w:rPr>
        <w:t xml:space="preserve">89/2012 Sb., </w:t>
      </w:r>
      <w:r w:rsidRPr="002466D2">
        <w:rPr>
          <w:rFonts w:ascii="Tahoma" w:hAnsi="Tahoma" w:cs="Tahoma"/>
          <w:sz w:val="16"/>
          <w:szCs w:val="16"/>
        </w:rPr>
        <w:t>občanského zákoníku</w:t>
      </w:r>
      <w:r w:rsidR="00BF1A07">
        <w:rPr>
          <w:rFonts w:ascii="Tahoma" w:hAnsi="Tahoma" w:cs="Tahoma"/>
          <w:sz w:val="16"/>
          <w:szCs w:val="16"/>
        </w:rPr>
        <w:t>,</w:t>
      </w:r>
      <w:r w:rsidRPr="002466D2">
        <w:rPr>
          <w:rFonts w:ascii="Tahoma" w:hAnsi="Tahoma" w:cs="Tahoma"/>
          <w:sz w:val="16"/>
          <w:szCs w:val="16"/>
        </w:rPr>
        <w:t xml:space="preserve"> v platném znění</w:t>
      </w:r>
      <w:r w:rsidR="00BF1A07">
        <w:rPr>
          <w:rFonts w:ascii="Tahoma" w:hAnsi="Tahoma" w:cs="Tahoma"/>
          <w:sz w:val="16"/>
          <w:szCs w:val="16"/>
        </w:rPr>
        <w:t>,</w:t>
      </w:r>
      <w:r w:rsidRPr="002466D2">
        <w:rPr>
          <w:rFonts w:ascii="Tahoma" w:hAnsi="Tahoma" w:cs="Tahoma"/>
          <w:sz w:val="16"/>
          <w:szCs w:val="16"/>
        </w:rPr>
        <w:t xml:space="preserve"> a na základě vyhodnocení výsledků nadlimitní veřejné zakázky s názvem </w:t>
      </w:r>
      <w:r w:rsidRPr="00B55FD9">
        <w:rPr>
          <w:rFonts w:ascii="Tahoma" w:hAnsi="Tahoma" w:cs="Tahoma"/>
          <w:sz w:val="16"/>
          <w:szCs w:val="16"/>
        </w:rPr>
        <w:t>„</w:t>
      </w:r>
      <w:r w:rsidR="00411004" w:rsidRPr="00411004">
        <w:rPr>
          <w:rFonts w:ascii="Tahoma" w:hAnsi="Tahoma" w:cs="Tahoma"/>
          <w:b/>
          <w:sz w:val="16"/>
          <w:szCs w:val="16"/>
        </w:rPr>
        <w:t>Dodávky spotřebního materiálu pro molekulárně biologická stanovení vybraných infekčních agens s výpůjčkou analytického systému - opakovaná</w:t>
      </w:r>
      <w:r w:rsidR="00AB6174" w:rsidRPr="002215CF">
        <w:rPr>
          <w:rFonts w:ascii="Tahoma" w:hAnsi="Tahoma" w:cs="Tahoma"/>
          <w:sz w:val="16"/>
          <w:szCs w:val="16"/>
        </w:rPr>
        <w:t>“</w:t>
      </w:r>
      <w:r w:rsidRPr="00B55FD9">
        <w:rPr>
          <w:rFonts w:ascii="Tahoma" w:hAnsi="Tahoma" w:cs="Tahoma"/>
          <w:sz w:val="16"/>
          <w:szCs w:val="16"/>
        </w:rPr>
        <w:t>,</w:t>
      </w:r>
      <w:r w:rsidRPr="00AB6174">
        <w:rPr>
          <w:rFonts w:ascii="Tahoma" w:hAnsi="Tahoma" w:cs="Tahoma"/>
          <w:sz w:val="16"/>
          <w:szCs w:val="16"/>
        </w:rPr>
        <w:t xml:space="preserve"> </w:t>
      </w:r>
      <w:r w:rsidR="00541EDF" w:rsidRPr="00DC1894">
        <w:rPr>
          <w:rFonts w:ascii="Tahoma" w:hAnsi="Tahoma" w:cs="Tahoma"/>
          <w:sz w:val="16"/>
          <w:szCs w:val="16"/>
        </w:rPr>
        <w:t xml:space="preserve">vyhlášené otevřeným řízením dle zákona č. 134/2016 Sb., o zadávání veřejných zakázek (dále jen „z. č. 134/2016 Sb.“) a zveřejněné ve Věstníku veřejných zakázek pod. ev.č. VZ: Z2023-035757 ze dne 14.08.2023 a v Úředním věstníku Evropské unie pod č. 2023/S 155-493293 oznámení o zahájení zadávacího řízení ze dne 14.08.2023 </w:t>
      </w:r>
      <w:r w:rsidR="00541EDF" w:rsidRPr="00AB6174">
        <w:rPr>
          <w:rFonts w:ascii="Tahoma" w:hAnsi="Tahoma" w:cs="Tahoma"/>
          <w:sz w:val="16"/>
          <w:szCs w:val="16"/>
        </w:rPr>
        <w:t xml:space="preserve">(dále jen „veřejná zakázka“) tuto: </w:t>
      </w:r>
    </w:p>
    <w:p w14:paraId="414BC1AA" w14:textId="1F9ED3D9" w:rsidR="00B4341A" w:rsidRPr="00B55FD9" w:rsidRDefault="00B4341A" w:rsidP="00411004">
      <w:pPr>
        <w:spacing w:line="280" w:lineRule="atLeast"/>
        <w:jc w:val="both"/>
        <w:rPr>
          <w:rFonts w:ascii="Tahoma" w:hAnsi="Tahoma" w:cs="Tahoma"/>
          <w:sz w:val="16"/>
          <w:szCs w:val="16"/>
        </w:rPr>
      </w:pPr>
    </w:p>
    <w:p w14:paraId="12516583" w14:textId="77777777" w:rsidR="00B4341A" w:rsidRPr="00062BBC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57B00265" w14:textId="77777777" w:rsidR="00B4341A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03CB19E4" w14:textId="0F923CEF" w:rsidR="00772A44" w:rsidRPr="001238D8" w:rsidRDefault="00772A44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772A44">
        <w:rPr>
          <w:rFonts w:ascii="Tahoma" w:hAnsi="Tahoma" w:cs="Tahoma"/>
          <w:bCs/>
          <w:spacing w:val="60"/>
          <w:sz w:val="16"/>
          <w:szCs w:val="16"/>
        </w:rPr>
        <w:t>(dále jen „smlouva</w:t>
      </w:r>
      <w:r w:rsidRPr="00645494">
        <w:rPr>
          <w:rFonts w:ascii="Tahoma" w:hAnsi="Tahoma" w:cs="Tahoma"/>
          <w:bCs/>
          <w:spacing w:val="60"/>
          <w:sz w:val="16"/>
          <w:szCs w:val="16"/>
        </w:rPr>
        <w:t>“)</w:t>
      </w:r>
    </w:p>
    <w:p w14:paraId="1658B230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3B89894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3BC247FF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750E07F" w14:textId="0A637CDB" w:rsidR="006004C8" w:rsidRPr="00B0607A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 xml:space="preserve">Půjčitel je vlastníkem </w:t>
      </w:r>
      <w:r w:rsidR="00FE6998" w:rsidRPr="00B0607A">
        <w:rPr>
          <w:rFonts w:ascii="Tahoma" w:hAnsi="Tahoma" w:cs="Tahoma"/>
          <w:sz w:val="16"/>
          <w:szCs w:val="16"/>
        </w:rPr>
        <w:t>1</w:t>
      </w:r>
      <w:r w:rsidR="00CE0895" w:rsidRPr="00B0607A">
        <w:rPr>
          <w:rFonts w:ascii="Tahoma" w:hAnsi="Tahoma" w:cs="Tahoma"/>
          <w:sz w:val="16"/>
          <w:szCs w:val="16"/>
        </w:rPr>
        <w:t xml:space="preserve"> ks </w:t>
      </w:r>
      <w:r w:rsidR="00FE6998" w:rsidRPr="00B0607A">
        <w:rPr>
          <w:rFonts w:ascii="Tahoma" w:hAnsi="Tahoma" w:cs="Tahoma"/>
          <w:sz w:val="16"/>
          <w:szCs w:val="16"/>
        </w:rPr>
        <w:t>a</w:t>
      </w:r>
      <w:r w:rsidR="002215CF" w:rsidRPr="00B0607A">
        <w:rPr>
          <w:rFonts w:ascii="Tahoma" w:hAnsi="Tahoma" w:cs="Tahoma"/>
          <w:sz w:val="16"/>
          <w:szCs w:val="16"/>
        </w:rPr>
        <w:t>nalytick</w:t>
      </w:r>
      <w:r w:rsidR="00FE6998" w:rsidRPr="00B0607A">
        <w:rPr>
          <w:rFonts w:ascii="Tahoma" w:hAnsi="Tahoma" w:cs="Tahoma"/>
          <w:sz w:val="16"/>
          <w:szCs w:val="16"/>
        </w:rPr>
        <w:t>ého</w:t>
      </w:r>
      <w:r w:rsidR="002215CF" w:rsidRPr="00B0607A">
        <w:rPr>
          <w:rFonts w:ascii="Tahoma" w:hAnsi="Tahoma" w:cs="Tahoma"/>
          <w:sz w:val="16"/>
          <w:szCs w:val="16"/>
        </w:rPr>
        <w:t xml:space="preserve"> systém</w:t>
      </w:r>
      <w:r w:rsidR="00FE6998" w:rsidRPr="00B0607A">
        <w:rPr>
          <w:rFonts w:ascii="Tahoma" w:hAnsi="Tahoma" w:cs="Tahoma"/>
          <w:sz w:val="16"/>
          <w:szCs w:val="16"/>
        </w:rPr>
        <w:t>u</w:t>
      </w:r>
      <w:r w:rsidRPr="00B0607A">
        <w:rPr>
          <w:rFonts w:ascii="Tahoma" w:hAnsi="Tahoma" w:cs="Tahoma"/>
          <w:sz w:val="16"/>
          <w:szCs w:val="16"/>
        </w:rPr>
        <w:t xml:space="preserve"> </w:t>
      </w:r>
      <w:r w:rsidR="00CA28BA" w:rsidRPr="00B0607A">
        <w:rPr>
          <w:rFonts w:ascii="Tahoma" w:hAnsi="Tahoma" w:cs="Tahoma"/>
          <w:sz w:val="16"/>
          <w:szCs w:val="16"/>
        </w:rPr>
        <w:t xml:space="preserve">GeneXpert XVI </w:t>
      </w:r>
      <w:r w:rsidR="00DD2E75" w:rsidRPr="00B0607A">
        <w:rPr>
          <w:rFonts w:ascii="Tahoma" w:hAnsi="Tahoma" w:cs="Tahoma"/>
          <w:sz w:val="16"/>
          <w:szCs w:val="16"/>
        </w:rPr>
        <w:t xml:space="preserve">typ </w:t>
      </w:r>
      <w:r w:rsidR="00CA28BA" w:rsidRPr="00B0607A">
        <w:rPr>
          <w:rFonts w:ascii="Tahoma" w:hAnsi="Tahoma" w:cs="Tahoma"/>
          <w:sz w:val="16"/>
          <w:szCs w:val="16"/>
        </w:rPr>
        <w:t>GX XVI-16-L</w:t>
      </w:r>
      <w:r w:rsidR="00CE0895" w:rsidRPr="00B0607A">
        <w:rPr>
          <w:rFonts w:ascii="Tahoma" w:hAnsi="Tahoma" w:cs="Tahoma"/>
          <w:sz w:val="16"/>
          <w:szCs w:val="16"/>
        </w:rPr>
        <w:t>,</w:t>
      </w:r>
      <w:r w:rsidR="00872D42" w:rsidRPr="00B0607A">
        <w:rPr>
          <w:rFonts w:ascii="Tahoma" w:hAnsi="Tahoma" w:cs="Tahoma"/>
          <w:sz w:val="16"/>
          <w:szCs w:val="16"/>
        </w:rPr>
        <w:t xml:space="preserve"> včetně </w:t>
      </w:r>
      <w:r w:rsidR="00B0607A" w:rsidRPr="00B0607A">
        <w:rPr>
          <w:rFonts w:ascii="Tahoma" w:hAnsi="Tahoma" w:cs="Tahoma"/>
          <w:sz w:val="16"/>
          <w:szCs w:val="16"/>
        </w:rPr>
        <w:t>příslušenství,</w:t>
      </w:r>
      <w:r w:rsidR="00CE0895" w:rsidRPr="00B0607A">
        <w:rPr>
          <w:rFonts w:ascii="Tahoma" w:hAnsi="Tahoma" w:cs="Tahoma"/>
          <w:sz w:val="16"/>
          <w:szCs w:val="16"/>
        </w:rPr>
        <w:t xml:space="preserve"> v</w:t>
      </w:r>
      <w:r w:rsidR="00CA28BA" w:rsidRPr="00B0607A">
        <w:rPr>
          <w:rFonts w:ascii="Tahoma" w:hAnsi="Tahoma" w:cs="Tahoma"/>
          <w:sz w:val="16"/>
          <w:szCs w:val="16"/>
        </w:rPr>
        <w:t> </w:t>
      </w:r>
      <w:r w:rsidR="00CE0895" w:rsidRPr="00B0607A">
        <w:rPr>
          <w:rFonts w:ascii="Tahoma" w:hAnsi="Tahoma" w:cs="Tahoma"/>
          <w:sz w:val="16"/>
          <w:szCs w:val="16"/>
        </w:rPr>
        <w:t>hodnotě</w:t>
      </w:r>
      <w:r w:rsidR="00CA28BA" w:rsidRPr="00B0607A">
        <w:rPr>
          <w:rFonts w:ascii="Tahoma" w:hAnsi="Tahoma" w:cs="Tahoma"/>
          <w:sz w:val="16"/>
          <w:szCs w:val="16"/>
        </w:rPr>
        <w:t xml:space="preserve"> 2</w:t>
      </w:r>
      <w:r w:rsidR="00B0607A">
        <w:rPr>
          <w:rFonts w:ascii="Tahoma" w:hAnsi="Tahoma" w:cs="Tahoma"/>
          <w:sz w:val="16"/>
          <w:szCs w:val="16"/>
        </w:rPr>
        <w:t> </w:t>
      </w:r>
      <w:r w:rsidR="00CA28BA" w:rsidRPr="00B0607A">
        <w:rPr>
          <w:rFonts w:ascii="Tahoma" w:hAnsi="Tahoma" w:cs="Tahoma"/>
          <w:sz w:val="16"/>
          <w:szCs w:val="16"/>
        </w:rPr>
        <w:t>655</w:t>
      </w:r>
      <w:r w:rsidR="00AB3868">
        <w:rPr>
          <w:rFonts w:ascii="Tahoma" w:hAnsi="Tahoma" w:cs="Tahoma"/>
          <w:sz w:val="16"/>
          <w:szCs w:val="16"/>
        </w:rPr>
        <w:t> </w:t>
      </w:r>
      <w:r w:rsidR="00CA28BA" w:rsidRPr="00B0607A">
        <w:rPr>
          <w:rFonts w:ascii="Tahoma" w:hAnsi="Tahoma" w:cs="Tahoma"/>
          <w:sz w:val="16"/>
          <w:szCs w:val="16"/>
        </w:rPr>
        <w:t>000</w:t>
      </w:r>
      <w:r w:rsidR="00AB3868">
        <w:rPr>
          <w:rFonts w:ascii="Tahoma" w:hAnsi="Tahoma" w:cs="Tahoma"/>
          <w:sz w:val="16"/>
          <w:szCs w:val="16"/>
        </w:rPr>
        <w:t> </w:t>
      </w:r>
      <w:r w:rsidRPr="00B0607A">
        <w:rPr>
          <w:rFonts w:ascii="Tahoma" w:hAnsi="Tahoma" w:cs="Tahoma"/>
          <w:sz w:val="16"/>
          <w:szCs w:val="16"/>
        </w:rPr>
        <w:t xml:space="preserve">Kč </w:t>
      </w:r>
      <w:r w:rsidR="00CE0895" w:rsidRPr="00B0607A">
        <w:rPr>
          <w:rFonts w:ascii="Tahoma" w:hAnsi="Tahoma" w:cs="Tahoma"/>
          <w:sz w:val="16"/>
          <w:szCs w:val="16"/>
        </w:rPr>
        <w:t>bez DPH</w:t>
      </w:r>
      <w:r w:rsidR="0013538F" w:rsidRPr="00B0607A">
        <w:rPr>
          <w:rFonts w:ascii="Tahoma" w:hAnsi="Tahoma" w:cs="Tahoma"/>
          <w:sz w:val="16"/>
          <w:szCs w:val="16"/>
        </w:rPr>
        <w:t>,</w:t>
      </w:r>
      <w:r w:rsidR="006004C8" w:rsidRPr="00B0607A">
        <w:rPr>
          <w:rFonts w:ascii="Tahoma" w:hAnsi="Tahoma" w:cs="Tahoma"/>
          <w:sz w:val="16"/>
          <w:szCs w:val="16"/>
        </w:rPr>
        <w:t xml:space="preserve"> je</w:t>
      </w:r>
      <w:r w:rsidR="00FE6998" w:rsidRPr="00B0607A">
        <w:rPr>
          <w:rFonts w:ascii="Tahoma" w:hAnsi="Tahoma" w:cs="Tahoma"/>
          <w:sz w:val="16"/>
          <w:szCs w:val="16"/>
        </w:rPr>
        <w:t>hož</w:t>
      </w:r>
      <w:r w:rsidR="006004C8" w:rsidRPr="00B0607A">
        <w:rPr>
          <w:rFonts w:ascii="Tahoma" w:hAnsi="Tahoma" w:cs="Tahoma"/>
          <w:sz w:val="16"/>
          <w:szCs w:val="16"/>
        </w:rPr>
        <w:t xml:space="preserve"> specifikace je uvedena v příloze č. 1 této smlouvy (dále jen „předmět výpůjčky“).</w:t>
      </w:r>
    </w:p>
    <w:p w14:paraId="64C14053" w14:textId="77777777" w:rsidR="00B4341A" w:rsidRPr="006004C8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</w:t>
      </w:r>
      <w:r w:rsidR="002215CF">
        <w:rPr>
          <w:rFonts w:ascii="Tahoma" w:hAnsi="Tahoma" w:cs="Tahoma"/>
          <w:sz w:val="16"/>
          <w:szCs w:val="16"/>
        </w:rPr>
        <w:t>v</w:t>
      </w:r>
      <w:r w:rsidR="00B917A2">
        <w:rPr>
          <w:rFonts w:ascii="Tahoma" w:hAnsi="Tahoma" w:cs="Tahoma"/>
          <w:sz w:val="16"/>
          <w:szCs w:val="16"/>
        </w:rPr>
        <w:t> </w:t>
      </w:r>
      <w:r w:rsidR="00FE6998" w:rsidRPr="002A4A0E">
        <w:rPr>
          <w:rFonts w:ascii="Tahoma" w:hAnsi="Tahoma" w:cs="Tahoma"/>
          <w:sz w:val="16"/>
          <w:szCs w:val="16"/>
        </w:rPr>
        <w:t>Ústavu lékařské biochemie</w:t>
      </w:r>
      <w:r w:rsidR="00FE6998">
        <w:rPr>
          <w:rFonts w:ascii="Tahoma" w:hAnsi="Tahoma" w:cs="Tahoma"/>
          <w:sz w:val="16"/>
          <w:szCs w:val="16"/>
        </w:rPr>
        <w:t xml:space="preserve"> a laboratorní diagnostiky</w:t>
      </w:r>
      <w:r w:rsidR="00B917A2">
        <w:rPr>
          <w:rFonts w:ascii="Tahoma" w:hAnsi="Tahoma" w:cs="Tahoma"/>
          <w:sz w:val="16"/>
          <w:szCs w:val="16"/>
        </w:rPr>
        <w:t xml:space="preserve"> Všeobecné fakultní nemocnice v Praze</w:t>
      </w:r>
      <w:r w:rsidR="002215CF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6004C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6004C8">
        <w:rPr>
          <w:rFonts w:ascii="Tahoma" w:hAnsi="Tahoma" w:cs="Tahoma"/>
          <w:sz w:val="16"/>
          <w:szCs w:val="16"/>
        </w:rPr>
        <w:t>.</w:t>
      </w:r>
    </w:p>
    <w:p w14:paraId="64CDA856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40BFD292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19FDF106" w14:textId="77777777" w:rsidR="00B4341A" w:rsidRPr="001238D8" w:rsidRDefault="00B4341A" w:rsidP="000B76D1">
      <w:pPr>
        <w:jc w:val="center"/>
        <w:rPr>
          <w:rFonts w:ascii="Tahoma" w:hAnsi="Tahoma" w:cs="Tahoma"/>
          <w:b/>
          <w:sz w:val="16"/>
          <w:szCs w:val="16"/>
        </w:rPr>
      </w:pPr>
    </w:p>
    <w:p w14:paraId="3E143FAF" w14:textId="5A8264C1" w:rsidR="00B4341A" w:rsidRPr="006004C8" w:rsidRDefault="00B4341A" w:rsidP="000B76D1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předání předmětu výpůjčky a jeho převzetí dojde </w:t>
      </w:r>
      <w:r w:rsidR="002215CF">
        <w:rPr>
          <w:rFonts w:ascii="Tahoma" w:hAnsi="Tahoma" w:cs="Tahoma"/>
          <w:sz w:val="16"/>
          <w:szCs w:val="16"/>
        </w:rPr>
        <w:t>v </w:t>
      </w:r>
      <w:r w:rsidR="002215CF" w:rsidRPr="00CD11C4">
        <w:rPr>
          <w:rFonts w:ascii="Tahoma" w:hAnsi="Tahoma" w:cs="Tahoma"/>
          <w:sz w:val="16"/>
          <w:szCs w:val="16"/>
        </w:rPr>
        <w:t>Ústavu lékařské biochemie a laboratorní diagnostiky</w:t>
      </w:r>
      <w:r w:rsidR="0013538F">
        <w:rPr>
          <w:rFonts w:ascii="Tahoma" w:hAnsi="Tahoma" w:cs="Tahoma"/>
          <w:sz w:val="16"/>
          <w:szCs w:val="16"/>
        </w:rPr>
        <w:t xml:space="preserve">, </w:t>
      </w:r>
      <w:r w:rsidR="00CD11C4">
        <w:rPr>
          <w:rFonts w:ascii="Tahoma" w:hAnsi="Tahoma" w:cs="Tahoma"/>
          <w:sz w:val="16"/>
          <w:szCs w:val="16"/>
        </w:rPr>
        <w:t xml:space="preserve">sérologické laboratoři, Apolinářská 447/4, </w:t>
      </w:r>
      <w:r w:rsidR="0013538F">
        <w:rPr>
          <w:rFonts w:ascii="Tahoma" w:hAnsi="Tahoma" w:cs="Tahoma"/>
          <w:sz w:val="16"/>
          <w:szCs w:val="16"/>
        </w:rPr>
        <w:t>Praha 2</w:t>
      </w:r>
      <w:r w:rsidR="00CD11C4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to </w:t>
      </w:r>
      <w:r w:rsidR="006004C8">
        <w:rPr>
          <w:rFonts w:ascii="Tahoma" w:hAnsi="Tahoma" w:cs="Tahoma"/>
          <w:sz w:val="16"/>
          <w:szCs w:val="16"/>
        </w:rPr>
        <w:t xml:space="preserve">po </w:t>
      </w:r>
      <w:r w:rsidR="00AA6C79">
        <w:rPr>
          <w:rFonts w:ascii="Tahoma" w:hAnsi="Tahoma" w:cs="Tahoma"/>
          <w:sz w:val="16"/>
          <w:szCs w:val="16"/>
        </w:rPr>
        <w:t>podpisu</w:t>
      </w:r>
      <w:r w:rsidRPr="001238D8">
        <w:rPr>
          <w:rFonts w:ascii="Tahoma" w:hAnsi="Tahoma" w:cs="Tahoma"/>
          <w:sz w:val="16"/>
          <w:szCs w:val="16"/>
        </w:rPr>
        <w:t xml:space="preserve"> této smlouvy</w:t>
      </w:r>
      <w:r w:rsidR="0013538F">
        <w:rPr>
          <w:rFonts w:ascii="Tahoma" w:hAnsi="Tahoma" w:cs="Tahoma"/>
          <w:sz w:val="16"/>
          <w:szCs w:val="16"/>
        </w:rPr>
        <w:t xml:space="preserve"> oběma smluvními stranami</w:t>
      </w:r>
      <w:r w:rsidRPr="001238D8">
        <w:rPr>
          <w:rFonts w:ascii="Tahoma" w:hAnsi="Tahoma" w:cs="Tahoma"/>
          <w:sz w:val="16"/>
          <w:szCs w:val="16"/>
        </w:rPr>
        <w:t xml:space="preserve">. </w:t>
      </w:r>
      <w:r w:rsidR="006004C8" w:rsidRPr="00AB0010">
        <w:rPr>
          <w:rFonts w:ascii="Tahoma" w:hAnsi="Tahoma" w:cs="Tahoma"/>
          <w:sz w:val="16"/>
          <w:szCs w:val="16"/>
        </w:rPr>
        <w:t xml:space="preserve">Instalace </w:t>
      </w:r>
      <w:r w:rsidR="00941F4F">
        <w:rPr>
          <w:rFonts w:ascii="Tahoma" w:hAnsi="Tahoma" w:cs="Tahoma"/>
          <w:sz w:val="16"/>
          <w:szCs w:val="16"/>
        </w:rPr>
        <w:t>předmětu výpůjčky</w:t>
      </w:r>
      <w:r w:rsidR="006004C8" w:rsidRPr="00AB0010">
        <w:rPr>
          <w:rFonts w:ascii="Tahoma" w:hAnsi="Tahoma" w:cs="Tahoma"/>
          <w:sz w:val="16"/>
          <w:szCs w:val="16"/>
        </w:rPr>
        <w:t xml:space="preserve"> proběhne nejpozději současně s první dodávkou </w:t>
      </w:r>
      <w:r w:rsidR="001F7619">
        <w:rPr>
          <w:rFonts w:ascii="Tahoma" w:hAnsi="Tahoma" w:cs="Tahoma"/>
          <w:sz w:val="16"/>
          <w:szCs w:val="16"/>
        </w:rPr>
        <w:t>spotřebního materiálu</w:t>
      </w:r>
      <w:r w:rsidR="006004C8" w:rsidRPr="00AB0010">
        <w:rPr>
          <w:rFonts w:ascii="Tahoma" w:hAnsi="Tahoma" w:cs="Tahoma"/>
          <w:sz w:val="16"/>
          <w:szCs w:val="16"/>
        </w:rPr>
        <w:t xml:space="preserve">. </w:t>
      </w:r>
    </w:p>
    <w:p w14:paraId="29DBE183" w14:textId="77777777" w:rsidR="00B4341A" w:rsidRPr="006004C8" w:rsidRDefault="00B4341A" w:rsidP="000B76D1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</w:t>
      </w:r>
      <w:r w:rsidRPr="006004C8">
        <w:rPr>
          <w:rFonts w:ascii="Tahoma" w:hAnsi="Tahoma" w:cs="Tahoma"/>
          <w:sz w:val="16"/>
          <w:szCs w:val="16"/>
        </w:rPr>
        <w:t xml:space="preserve">předem zaslat půjčiteli zprávu o tom, že předmět výpůjčky vrátí a v jaké denní době. </w:t>
      </w:r>
      <w:r w:rsidR="00B64D32" w:rsidRPr="006004C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6004C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73671642" w14:textId="17D13098" w:rsidR="00231334" w:rsidRPr="006004C8" w:rsidRDefault="006004C8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>Tato smlouva o výpůjčce bude uzavřena po dobu trvání kupní smlouvy na opakující se plnění (dodávky spotřebního materiálu) pro Všeobecnou fakultní nemocnici v Praze, evidované u vypůjčitele pod sp.</w:t>
      </w:r>
      <w:r w:rsidR="00EA6D6A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>zn.:</w:t>
      </w:r>
      <w:r w:rsidR="00786443">
        <w:rPr>
          <w:rFonts w:ascii="Tahoma" w:hAnsi="Tahoma" w:cs="Tahoma"/>
          <w:sz w:val="16"/>
          <w:szCs w:val="16"/>
        </w:rPr>
        <w:t xml:space="preserve"> PO 81/S/24.</w:t>
      </w:r>
      <w:r w:rsidR="00231334" w:rsidRPr="006004C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54CDE09B" w14:textId="643182F7" w:rsidR="005846EF" w:rsidRPr="00AB3868" w:rsidRDefault="00231334" w:rsidP="0063333E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572F97">
        <w:rPr>
          <w:rFonts w:ascii="Tahoma" w:hAnsi="Tahoma" w:cs="Tahoma"/>
          <w:sz w:val="16"/>
          <w:szCs w:val="16"/>
        </w:rPr>
        <w:t xml:space="preserve">Kontaktní </w:t>
      </w:r>
      <w:r w:rsidRPr="00AB3868">
        <w:rPr>
          <w:rFonts w:ascii="Tahoma" w:hAnsi="Tahoma" w:cs="Tahoma"/>
          <w:sz w:val="16"/>
          <w:szCs w:val="16"/>
        </w:rPr>
        <w:t xml:space="preserve">osobou za vypůjčitele je pracovník Evidence OZT, tel.: </w:t>
      </w:r>
      <w:r w:rsidR="0091468A">
        <w:rPr>
          <w:rFonts w:ascii="Tahoma" w:hAnsi="Tahoma" w:cs="Tahoma"/>
          <w:sz w:val="16"/>
          <w:szCs w:val="16"/>
        </w:rPr>
        <w:t>xxxxx,</w:t>
      </w:r>
      <w:r w:rsidR="00464403" w:rsidRPr="00AB3868">
        <w:rPr>
          <w:rFonts w:ascii="Tahoma" w:hAnsi="Tahoma" w:cs="Tahoma"/>
          <w:sz w:val="16"/>
          <w:szCs w:val="16"/>
        </w:rPr>
        <w:t xml:space="preserve"> </w:t>
      </w:r>
      <w:r w:rsidRPr="00AB3868">
        <w:rPr>
          <w:rFonts w:ascii="Tahoma" w:hAnsi="Tahoma" w:cs="Tahoma"/>
          <w:sz w:val="16"/>
          <w:szCs w:val="16"/>
        </w:rPr>
        <w:t xml:space="preserve">e-mail: </w:t>
      </w:r>
      <w:r w:rsidR="0091468A">
        <w:rPr>
          <w:rFonts w:ascii="Tahoma" w:hAnsi="Tahoma" w:cs="Tahoma"/>
          <w:sz w:val="16"/>
          <w:szCs w:val="16"/>
        </w:rPr>
        <w:t>xxxxx</w:t>
      </w:r>
      <w:r w:rsidRPr="00AB3868">
        <w:rPr>
          <w:rFonts w:ascii="Tahoma" w:hAnsi="Tahoma" w:cs="Tahoma"/>
          <w:sz w:val="16"/>
          <w:szCs w:val="16"/>
        </w:rPr>
        <w:t xml:space="preserve"> a správce ZT </w:t>
      </w:r>
      <w:r w:rsidR="00572F97" w:rsidRPr="00AB3868">
        <w:rPr>
          <w:rFonts w:ascii="Tahoma" w:hAnsi="Tahoma" w:cs="Tahoma"/>
          <w:sz w:val="16"/>
          <w:szCs w:val="16"/>
        </w:rPr>
        <w:t xml:space="preserve">pro </w:t>
      </w:r>
      <w:r w:rsidR="002215CF" w:rsidRPr="00AB3868">
        <w:rPr>
          <w:rFonts w:ascii="Tahoma" w:hAnsi="Tahoma" w:cs="Tahoma"/>
          <w:sz w:val="16"/>
          <w:szCs w:val="16"/>
        </w:rPr>
        <w:t>ÚLBLD</w:t>
      </w:r>
      <w:r w:rsidR="00941F4F" w:rsidRPr="00AB3868">
        <w:rPr>
          <w:rFonts w:ascii="Tahoma" w:hAnsi="Tahoma" w:cs="Tahoma"/>
          <w:sz w:val="16"/>
          <w:szCs w:val="16"/>
        </w:rPr>
        <w:t xml:space="preserve"> </w:t>
      </w:r>
      <w:r w:rsidR="0091468A">
        <w:rPr>
          <w:rFonts w:ascii="Tahoma" w:hAnsi="Tahoma" w:cs="Tahoma"/>
          <w:sz w:val="16"/>
          <w:szCs w:val="16"/>
        </w:rPr>
        <w:t>xxxxx</w:t>
      </w:r>
      <w:r w:rsidR="005846EF" w:rsidRPr="00AB3868">
        <w:rPr>
          <w:rFonts w:ascii="Tahoma" w:hAnsi="Tahoma" w:cs="Tahoma"/>
          <w:sz w:val="16"/>
          <w:szCs w:val="16"/>
        </w:rPr>
        <w:t xml:space="preserve">, tel.: </w:t>
      </w:r>
      <w:r w:rsidR="0091468A">
        <w:rPr>
          <w:rFonts w:ascii="Tahoma" w:hAnsi="Tahoma" w:cs="Tahoma"/>
          <w:sz w:val="16"/>
          <w:szCs w:val="16"/>
        </w:rPr>
        <w:t>xxxxx</w:t>
      </w:r>
      <w:r w:rsidR="005846EF" w:rsidRPr="00AB3868">
        <w:rPr>
          <w:rFonts w:ascii="Tahoma" w:hAnsi="Tahoma" w:cs="Tahoma"/>
          <w:sz w:val="16"/>
          <w:szCs w:val="16"/>
        </w:rPr>
        <w:t xml:space="preserve">, e-mail: </w:t>
      </w:r>
      <w:r w:rsidR="0091468A">
        <w:rPr>
          <w:rFonts w:ascii="Tahoma" w:hAnsi="Tahoma" w:cs="Tahoma"/>
          <w:sz w:val="16"/>
          <w:szCs w:val="16"/>
        </w:rPr>
        <w:t>xxxxx</w:t>
      </w:r>
      <w:r w:rsidR="005846EF" w:rsidRPr="00AB3868">
        <w:rPr>
          <w:rFonts w:ascii="Tahoma" w:hAnsi="Tahoma" w:cs="Tahoma"/>
          <w:sz w:val="16"/>
          <w:szCs w:val="16"/>
        </w:rPr>
        <w:t>.</w:t>
      </w:r>
    </w:p>
    <w:p w14:paraId="792E733F" w14:textId="5E824228" w:rsidR="00B4341A" w:rsidRDefault="005846EF" w:rsidP="005846EF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Kontaktní osobou za půjčitele je: </w:t>
      </w:r>
      <w:r w:rsidR="0091468A">
        <w:rPr>
          <w:rFonts w:ascii="Tahoma" w:hAnsi="Tahoma" w:cs="Tahoma"/>
          <w:color w:val="000000"/>
          <w:sz w:val="16"/>
          <w:szCs w:val="16"/>
          <w:lang w:eastAsia="cs-CZ"/>
        </w:rPr>
        <w:t>xxxxx,</w:t>
      </w:r>
      <w:r w:rsidR="00B0607A">
        <w:rPr>
          <w:rFonts w:ascii="Tahoma" w:hAnsi="Tahoma" w:cs="Tahoma"/>
          <w:color w:val="000000"/>
          <w:sz w:val="16"/>
          <w:szCs w:val="16"/>
          <w:lang w:eastAsia="cs-CZ"/>
        </w:rPr>
        <w:t xml:space="preserve"> e-mail:</w:t>
      </w:r>
      <w:r w:rsidR="0091468A">
        <w:rPr>
          <w:rFonts w:ascii="Tahoma" w:hAnsi="Tahoma" w:cs="Tahoma"/>
          <w:color w:val="000000"/>
          <w:sz w:val="16"/>
          <w:szCs w:val="16"/>
          <w:lang w:eastAsia="cs-CZ"/>
        </w:rPr>
        <w:t xml:space="preserve"> xxxxx, </w:t>
      </w:r>
      <w:r w:rsidR="00B0607A">
        <w:rPr>
          <w:rFonts w:ascii="Tahoma" w:hAnsi="Tahoma" w:cs="Tahoma"/>
          <w:color w:val="000000"/>
          <w:sz w:val="16"/>
          <w:szCs w:val="16"/>
          <w:lang w:eastAsia="cs-CZ"/>
        </w:rPr>
        <w:t xml:space="preserve">tel: </w:t>
      </w:r>
      <w:r w:rsidR="0091468A">
        <w:rPr>
          <w:rFonts w:ascii="Tahoma" w:hAnsi="Tahoma" w:cs="Tahoma"/>
          <w:color w:val="000000"/>
          <w:sz w:val="16"/>
          <w:szCs w:val="16"/>
          <w:lang w:eastAsia="cs-CZ"/>
        </w:rPr>
        <w:t>xxxxx</w:t>
      </w:r>
      <w:r w:rsidR="0006513C">
        <w:rPr>
          <w:rFonts w:ascii="Tahoma" w:hAnsi="Tahoma" w:cs="Tahoma"/>
          <w:color w:val="000000"/>
          <w:sz w:val="16"/>
          <w:szCs w:val="16"/>
          <w:lang w:eastAsia="cs-CZ"/>
        </w:rPr>
        <w:t>.</w:t>
      </w:r>
    </w:p>
    <w:p w14:paraId="06082908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021AD62D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5A972DA6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4BF2713" w14:textId="77777777" w:rsidR="00B4341A" w:rsidRPr="001238D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644AF8B7" w14:textId="23F5A314" w:rsidR="00E42B3B" w:rsidRPr="00196D16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>zajistit</w:t>
      </w:r>
      <w:r w:rsidR="00231334" w:rsidRPr="00231334">
        <w:rPr>
          <w:rFonts w:ascii="Tahoma" w:hAnsi="Tahoma" w:cs="Tahoma"/>
          <w:sz w:val="16"/>
          <w:szCs w:val="16"/>
        </w:rPr>
        <w:t xml:space="preserve"> </w:t>
      </w:r>
      <w:r w:rsidR="00231334" w:rsidRPr="00196D16">
        <w:rPr>
          <w:rFonts w:ascii="Tahoma" w:hAnsi="Tahoma" w:cs="Tahoma"/>
          <w:sz w:val="16"/>
          <w:szCs w:val="16"/>
        </w:rPr>
        <w:t>zdarma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="00745C62" w:rsidRPr="00196D16">
        <w:rPr>
          <w:rFonts w:ascii="Tahoma" w:hAnsi="Tahoma" w:cs="Tahoma"/>
          <w:sz w:val="16"/>
          <w:szCs w:val="16"/>
        </w:rPr>
        <w:t>zaškolení</w:t>
      </w:r>
      <w:r w:rsidR="00900AEA" w:rsidRPr="00196D16">
        <w:rPr>
          <w:rFonts w:ascii="Tahoma" w:hAnsi="Tahoma" w:cs="Tahoma"/>
          <w:sz w:val="16"/>
          <w:szCs w:val="16"/>
        </w:rPr>
        <w:t>,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00AEA" w:rsidRPr="00196D16">
        <w:rPr>
          <w:rFonts w:ascii="Tahoma" w:hAnsi="Tahoma" w:cs="Tahoma"/>
          <w:sz w:val="16"/>
          <w:szCs w:val="16"/>
        </w:rPr>
        <w:t>nebo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F03C7" w:rsidRPr="00196D16">
        <w:rPr>
          <w:rFonts w:ascii="Tahoma" w:hAnsi="Tahoma" w:cs="Tahoma"/>
          <w:sz w:val="16"/>
          <w:szCs w:val="16"/>
        </w:rPr>
        <w:t xml:space="preserve">instruktáž </w:t>
      </w:r>
      <w:r w:rsidR="00CC6132" w:rsidRPr="00196D16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196D16">
        <w:rPr>
          <w:rFonts w:ascii="Tahoma" w:hAnsi="Tahoma" w:cs="Tahoma"/>
          <w:sz w:val="16"/>
          <w:szCs w:val="16"/>
        </w:rPr>
        <w:t>v</w:t>
      </w:r>
      <w:r w:rsidR="00941F4F">
        <w:rPr>
          <w:rFonts w:ascii="Tahoma" w:hAnsi="Tahoma" w:cs="Tahoma"/>
          <w:sz w:val="16"/>
          <w:szCs w:val="16"/>
        </w:rPr>
        <w:t>y</w:t>
      </w:r>
      <w:r w:rsidR="009F03C7" w:rsidRPr="00196D16">
        <w:rPr>
          <w:rFonts w:ascii="Tahoma" w:hAnsi="Tahoma" w:cs="Tahoma"/>
          <w:sz w:val="16"/>
          <w:szCs w:val="16"/>
        </w:rPr>
        <w:t xml:space="preserve">půjčitele dle </w:t>
      </w:r>
      <w:r w:rsidR="00793019">
        <w:rPr>
          <w:rFonts w:ascii="Tahoma" w:hAnsi="Tahoma" w:cs="Tahoma"/>
          <w:sz w:val="16"/>
          <w:szCs w:val="16"/>
        </w:rPr>
        <w:t>zákona</w:t>
      </w:r>
      <w:r w:rsidR="00CC6132" w:rsidRPr="00196D16">
        <w:rPr>
          <w:rFonts w:ascii="Tahoma" w:hAnsi="Tahoma" w:cs="Tahoma"/>
          <w:sz w:val="16"/>
          <w:szCs w:val="16"/>
        </w:rPr>
        <w:t xml:space="preserve"> </w:t>
      </w:r>
      <w:r w:rsidR="0074506F" w:rsidRPr="0040728E">
        <w:rPr>
          <w:rFonts w:ascii="Tahoma" w:hAnsi="Tahoma" w:cs="Tahoma"/>
          <w:sz w:val="16"/>
          <w:szCs w:val="16"/>
        </w:rPr>
        <w:t xml:space="preserve">č. </w:t>
      </w:r>
      <w:r w:rsidR="0074506F">
        <w:rPr>
          <w:rFonts w:ascii="Tahoma" w:hAnsi="Tahoma" w:cs="Tahoma"/>
          <w:sz w:val="16"/>
          <w:szCs w:val="16"/>
        </w:rPr>
        <w:t>375/2022</w:t>
      </w:r>
      <w:r w:rsidR="0074506F" w:rsidRPr="0040728E">
        <w:rPr>
          <w:rFonts w:ascii="Tahoma" w:hAnsi="Tahoma" w:cs="Tahoma"/>
          <w:sz w:val="16"/>
          <w:szCs w:val="16"/>
        </w:rPr>
        <w:t xml:space="preserve"> Sb., </w:t>
      </w:r>
      <w:r w:rsidR="0074506F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74506F">
        <w:rPr>
          <w:rFonts w:ascii="Tahoma" w:hAnsi="Tahoma" w:cs="Tahoma"/>
          <w:sz w:val="16"/>
          <w:szCs w:val="16"/>
        </w:rPr>
        <w:t xml:space="preserve"> (dále jen „ZZP“)</w:t>
      </w:r>
      <w:r w:rsidR="0074506F" w:rsidRPr="00E26B08">
        <w:rPr>
          <w:rFonts w:ascii="Tahoma" w:hAnsi="Tahoma" w:cs="Tahoma"/>
          <w:sz w:val="16"/>
          <w:szCs w:val="16"/>
        </w:rPr>
        <w:t xml:space="preserve"> </w:t>
      </w:r>
      <w:r w:rsidR="00793019">
        <w:rPr>
          <w:rFonts w:ascii="Tahoma" w:hAnsi="Tahoma" w:cs="Tahoma"/>
          <w:sz w:val="16"/>
          <w:szCs w:val="16"/>
        </w:rPr>
        <w:t xml:space="preserve">nebo dle pokynů výrobce předmětu výpůjčky </w:t>
      </w:r>
      <w:r w:rsidRPr="00196D16">
        <w:rPr>
          <w:rFonts w:ascii="Tahoma" w:hAnsi="Tahoma" w:cs="Tahoma"/>
          <w:sz w:val="16"/>
          <w:szCs w:val="16"/>
        </w:rPr>
        <w:t>a</w:t>
      </w:r>
      <w:r w:rsidR="009F03C7" w:rsidRPr="00196D16">
        <w:rPr>
          <w:rFonts w:ascii="Tahoma" w:hAnsi="Tahoma" w:cs="Tahoma"/>
          <w:sz w:val="16"/>
          <w:szCs w:val="16"/>
        </w:rPr>
        <w:t xml:space="preserve"> seznámit </w:t>
      </w:r>
      <w:r w:rsidR="00CC6132" w:rsidRPr="00196D16">
        <w:rPr>
          <w:rFonts w:ascii="Tahoma" w:hAnsi="Tahoma" w:cs="Tahoma"/>
          <w:sz w:val="16"/>
          <w:szCs w:val="16"/>
        </w:rPr>
        <w:t xml:space="preserve">pracovníky </w:t>
      </w:r>
      <w:r w:rsidR="009F03C7" w:rsidRPr="00196D16">
        <w:rPr>
          <w:rFonts w:ascii="Tahoma" w:hAnsi="Tahoma" w:cs="Tahoma"/>
          <w:sz w:val="16"/>
          <w:szCs w:val="16"/>
        </w:rPr>
        <w:t>vypůjčitele s</w:t>
      </w:r>
      <w:r w:rsidRPr="00196D16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196D16">
        <w:rPr>
          <w:rFonts w:ascii="Tahoma" w:hAnsi="Tahoma" w:cs="Tahoma"/>
          <w:sz w:val="16"/>
          <w:szCs w:val="16"/>
        </w:rPr>
        <w:t xml:space="preserve"> předmětu výpůjčky</w:t>
      </w:r>
      <w:r w:rsidRPr="00196D16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196D16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196D16">
        <w:rPr>
          <w:rFonts w:ascii="Tahoma" w:hAnsi="Tahoma" w:cs="Tahoma"/>
          <w:sz w:val="16"/>
          <w:szCs w:val="16"/>
        </w:rPr>
        <w:t xml:space="preserve"> návod</w:t>
      </w:r>
      <w:r w:rsidR="00A83A4A" w:rsidRPr="00196D16">
        <w:rPr>
          <w:rFonts w:ascii="Tahoma" w:hAnsi="Tahoma" w:cs="Tahoma"/>
          <w:sz w:val="16"/>
          <w:szCs w:val="16"/>
        </w:rPr>
        <w:t>u</w:t>
      </w:r>
      <w:r w:rsidRPr="00196D16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C0091">
        <w:rPr>
          <w:rFonts w:ascii="Tahoma" w:hAnsi="Tahoma" w:cs="Tahoma"/>
          <w:sz w:val="16"/>
          <w:szCs w:val="16"/>
        </w:rPr>
        <w:t>,</w:t>
      </w:r>
      <w:r w:rsidRPr="00196D16">
        <w:rPr>
          <w:rFonts w:ascii="Tahoma" w:hAnsi="Tahoma" w:cs="Tahoma"/>
          <w:sz w:val="16"/>
          <w:szCs w:val="16"/>
        </w:rPr>
        <w:t xml:space="preserve"> prohlášení o shodě</w:t>
      </w:r>
      <w:r w:rsidR="009C0091">
        <w:rPr>
          <w:rFonts w:ascii="Tahoma" w:hAnsi="Tahoma" w:cs="Tahoma"/>
          <w:sz w:val="16"/>
          <w:szCs w:val="16"/>
        </w:rPr>
        <w:t xml:space="preserve"> a napojení do </w:t>
      </w:r>
      <w:r w:rsidR="009C0091">
        <w:rPr>
          <w:rFonts w:ascii="Tahoma" w:hAnsi="Tahoma" w:cs="Tahoma"/>
          <w:sz w:val="16"/>
          <w:szCs w:val="16"/>
        </w:rPr>
        <w:lastRenderedPageBreak/>
        <w:t>laboratorního informačního systému vypůjčitele</w:t>
      </w:r>
      <w:r w:rsidRPr="00196D16">
        <w:rPr>
          <w:rFonts w:ascii="Tahoma" w:hAnsi="Tahoma" w:cs="Tahoma"/>
          <w:sz w:val="16"/>
          <w:szCs w:val="16"/>
        </w:rPr>
        <w:t xml:space="preserve">. </w:t>
      </w:r>
      <w:r w:rsidR="00231334" w:rsidRPr="00196D16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</w:t>
      </w:r>
      <w:r w:rsidR="00231334" w:rsidRPr="00B0607A">
        <w:rPr>
          <w:rFonts w:ascii="Tahoma" w:hAnsi="Tahoma" w:cs="Tahoma"/>
          <w:sz w:val="16"/>
          <w:szCs w:val="16"/>
        </w:rPr>
        <w:t>provedení poslední bezpečnostně technické kontroly / revize/ validace/ kalibrace</w:t>
      </w:r>
      <w:r w:rsidR="00231334" w:rsidRPr="00B0607A">
        <w:rPr>
          <w:rFonts w:ascii="Tahoma" w:hAnsi="Tahoma" w:cs="Tahoma"/>
          <w:i/>
          <w:sz w:val="16"/>
          <w:szCs w:val="16"/>
        </w:rPr>
        <w:t xml:space="preserve">. </w:t>
      </w:r>
      <w:r w:rsidRPr="00B0607A">
        <w:rPr>
          <w:rFonts w:ascii="Tahoma" w:hAnsi="Tahoma" w:cs="Tahoma"/>
          <w:sz w:val="16"/>
          <w:szCs w:val="16"/>
        </w:rPr>
        <w:t xml:space="preserve">O </w:t>
      </w:r>
      <w:r w:rsidR="009F03C7" w:rsidRPr="00B0607A">
        <w:rPr>
          <w:rFonts w:ascii="Tahoma" w:hAnsi="Tahoma" w:cs="Tahoma"/>
          <w:sz w:val="16"/>
          <w:szCs w:val="16"/>
        </w:rPr>
        <w:t>instruktáži</w:t>
      </w:r>
      <w:r w:rsidR="00900AEA" w:rsidRPr="00196D16">
        <w:rPr>
          <w:rFonts w:ascii="Tahoma" w:hAnsi="Tahoma" w:cs="Tahoma"/>
          <w:sz w:val="16"/>
          <w:szCs w:val="16"/>
        </w:rPr>
        <w:t>, nebo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196D16">
        <w:rPr>
          <w:rFonts w:ascii="Tahoma" w:hAnsi="Tahoma" w:cs="Tahoma"/>
          <w:sz w:val="16"/>
          <w:szCs w:val="16"/>
        </w:rPr>
        <w:t xml:space="preserve">řádně </w:t>
      </w:r>
      <w:r w:rsidRPr="00196D16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196D16">
        <w:rPr>
          <w:rFonts w:ascii="Tahoma" w:hAnsi="Tahoma" w:cs="Tahoma"/>
          <w:sz w:val="16"/>
          <w:szCs w:val="16"/>
        </w:rPr>
        <w:t>.</w:t>
      </w:r>
      <w:r w:rsidR="00E42B3B" w:rsidRPr="00196D16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6004C8" w:rsidRPr="00196D16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196D16">
        <w:rPr>
          <w:rFonts w:ascii="Tahoma" w:hAnsi="Tahoma" w:cs="Tahoma"/>
          <w:sz w:val="16"/>
          <w:szCs w:val="16"/>
        </w:rPr>
        <w:t>.</w:t>
      </w:r>
      <w:r w:rsidR="00E32268" w:rsidRPr="00196D16">
        <w:rPr>
          <w:rFonts w:ascii="Tahoma" w:hAnsi="Tahoma" w:cs="Tahoma"/>
          <w:sz w:val="16"/>
          <w:szCs w:val="16"/>
        </w:rPr>
        <w:t xml:space="preserve"> </w:t>
      </w:r>
    </w:p>
    <w:p w14:paraId="2B346537" w14:textId="64A7426A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196D16">
        <w:rPr>
          <w:rFonts w:ascii="Tahoma" w:hAnsi="Tahoma" w:cs="Tahoma"/>
          <w:sz w:val="16"/>
          <w:szCs w:val="16"/>
        </w:rPr>
        <w:t>výpůjčky</w:t>
      </w:r>
      <w:r w:rsidRPr="00196D16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odst.2</w:t>
      </w:r>
      <w:r w:rsidR="008210B7">
        <w:rPr>
          <w:rFonts w:ascii="Tahoma" w:hAnsi="Tahoma" w:cs="Tahoma"/>
          <w:sz w:val="16"/>
          <w:szCs w:val="16"/>
        </w:rPr>
        <w:t xml:space="preserve"> smlouvy</w:t>
      </w:r>
      <w:r w:rsidRPr="00196D16">
        <w:rPr>
          <w:rFonts w:ascii="Tahoma" w:hAnsi="Tahoma" w:cs="Tahoma"/>
          <w:sz w:val="16"/>
          <w:szCs w:val="16"/>
        </w:rPr>
        <w:t>.</w:t>
      </w:r>
    </w:p>
    <w:p w14:paraId="035F499D" w14:textId="77777777" w:rsidR="00C16524" w:rsidRDefault="00C16524" w:rsidP="00C16524">
      <w:pPr>
        <w:numPr>
          <w:ilvl w:val="0"/>
          <w:numId w:val="8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</w:t>
      </w:r>
      <w:r w:rsidRPr="00E20A8C">
        <w:rPr>
          <w:rFonts w:ascii="Tahoma" w:hAnsi="Tahoma" w:cs="Tahoma"/>
          <w:sz w:val="16"/>
          <w:szCs w:val="16"/>
        </w:rPr>
        <w:t xml:space="preserve">tel se zavazuje, že bude poskytovat </w:t>
      </w:r>
      <w:r>
        <w:rPr>
          <w:rFonts w:ascii="Tahoma" w:hAnsi="Tahoma" w:cs="Tahoma"/>
          <w:sz w:val="16"/>
          <w:szCs w:val="16"/>
        </w:rPr>
        <w:t>podporu</w:t>
      </w:r>
      <w:r w:rsidRPr="00E20A8C">
        <w:rPr>
          <w:rFonts w:ascii="Tahoma" w:hAnsi="Tahoma" w:cs="Tahoma"/>
          <w:sz w:val="16"/>
          <w:szCs w:val="16"/>
        </w:rPr>
        <w:t xml:space="preserve"> s vynaložením veškeré odborné péče, že bude dodržovat obecně závazné předpisy a vnitřní předpisy </w:t>
      </w:r>
      <w:r>
        <w:rPr>
          <w:rFonts w:ascii="Tahoma" w:hAnsi="Tahoma" w:cs="Tahoma"/>
          <w:sz w:val="16"/>
          <w:szCs w:val="16"/>
        </w:rPr>
        <w:t>vypůjčitele,</w:t>
      </w:r>
      <w:r w:rsidRPr="00E20A8C">
        <w:rPr>
          <w:rFonts w:ascii="Tahoma" w:hAnsi="Tahoma" w:cs="Tahoma"/>
          <w:sz w:val="16"/>
          <w:szCs w:val="16"/>
        </w:rPr>
        <w:t xml:space="preserve"> se kterými byl prokazatelným způsobem seznámen</w:t>
      </w:r>
      <w:r>
        <w:rPr>
          <w:rFonts w:ascii="Tahoma" w:hAnsi="Tahoma" w:cs="Tahoma"/>
          <w:sz w:val="16"/>
          <w:szCs w:val="16"/>
        </w:rPr>
        <w:t>.</w:t>
      </w:r>
    </w:p>
    <w:p w14:paraId="7997B71E" w14:textId="172270C2" w:rsidR="00C16524" w:rsidRPr="009E3F2A" w:rsidRDefault="00C16524" w:rsidP="00C16524">
      <w:pPr>
        <w:numPr>
          <w:ilvl w:val="0"/>
          <w:numId w:val="8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 w:rsidRPr="3090E7D9">
        <w:rPr>
          <w:rFonts w:ascii="Tahoma" w:hAnsi="Tahoma" w:cs="Tahoma"/>
          <w:sz w:val="16"/>
          <w:szCs w:val="16"/>
        </w:rPr>
        <w:t>Půjčitel se zavazuje provádět bezpečnostní kontroly (včetně revize /validace/ kalibrace/update), servis, údržbu a podporu ve shodě s bezpečnostními požadavky vypůjčitele, které budou písemně půjčiteli sděleny a půjčitelem písemně potvrzeny.</w:t>
      </w:r>
    </w:p>
    <w:p w14:paraId="141BB591" w14:textId="63983035" w:rsidR="00B4341A" w:rsidRDefault="00B4341A" w:rsidP="007C6304">
      <w:pPr>
        <w:numPr>
          <w:ilvl w:val="0"/>
          <w:numId w:val="8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196D16">
        <w:rPr>
          <w:rFonts w:ascii="Tahoma" w:hAnsi="Tahoma" w:cs="Tahoma"/>
          <w:sz w:val="16"/>
          <w:szCs w:val="16"/>
        </w:rPr>
        <w:t xml:space="preserve">výpůjčky </w:t>
      </w:r>
      <w:r w:rsidRPr="00464403">
        <w:rPr>
          <w:rFonts w:ascii="Tahoma" w:hAnsi="Tahoma" w:cs="Tahoma"/>
          <w:sz w:val="16"/>
          <w:szCs w:val="16"/>
        </w:rPr>
        <w:t xml:space="preserve">zajistí </w:t>
      </w:r>
      <w:r w:rsidR="00FE6998" w:rsidRPr="00464403">
        <w:rPr>
          <w:rFonts w:ascii="Tahoma" w:hAnsi="Tahoma" w:cs="Tahoma"/>
          <w:sz w:val="16"/>
          <w:szCs w:val="16"/>
        </w:rPr>
        <w:t>dodávky náhradních tonerů do tiskárny</w:t>
      </w:r>
      <w:r w:rsidR="00FE6998">
        <w:rPr>
          <w:rFonts w:ascii="Tahoma" w:hAnsi="Tahoma" w:cs="Tahoma"/>
          <w:sz w:val="16"/>
          <w:szCs w:val="16"/>
        </w:rPr>
        <w:t xml:space="preserve"> podle potřeby pracoviště a </w:t>
      </w:r>
      <w:r w:rsidRPr="00196D16">
        <w:rPr>
          <w:rFonts w:ascii="Tahoma" w:hAnsi="Tahoma" w:cs="Tahoma"/>
          <w:sz w:val="16"/>
          <w:szCs w:val="16"/>
        </w:rPr>
        <w:t xml:space="preserve">bezplatný servis </w:t>
      </w:r>
      <w:r w:rsidR="00745C62" w:rsidRPr="00196D16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96D16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196D16">
        <w:rPr>
          <w:rFonts w:ascii="Tahoma" w:hAnsi="Tahoma" w:cs="Tahoma"/>
          <w:sz w:val="16"/>
          <w:szCs w:val="16"/>
        </w:rPr>
        <w:t xml:space="preserve">do </w:t>
      </w:r>
      <w:r w:rsidR="1566150A" w:rsidRPr="00196D16">
        <w:rPr>
          <w:rFonts w:ascii="Tahoma" w:hAnsi="Tahoma" w:cs="Tahoma"/>
          <w:sz w:val="16"/>
          <w:szCs w:val="16"/>
        </w:rPr>
        <w:t xml:space="preserve">24 hodin v pracovní dny </w:t>
      </w:r>
      <w:r w:rsidR="006004C8" w:rsidRPr="00196D16">
        <w:rPr>
          <w:rFonts w:ascii="Tahoma" w:hAnsi="Tahoma" w:cs="Tahoma"/>
          <w:sz w:val="16"/>
          <w:szCs w:val="16"/>
        </w:rPr>
        <w:t xml:space="preserve">od nahlášení závady ohrožujících chod systému a do </w:t>
      </w:r>
      <w:r w:rsidR="00284116">
        <w:rPr>
          <w:rFonts w:ascii="Tahoma" w:hAnsi="Tahoma" w:cs="Tahoma"/>
          <w:sz w:val="16"/>
          <w:szCs w:val="16"/>
        </w:rPr>
        <w:t>3</w:t>
      </w:r>
      <w:r w:rsidR="00941F4F" w:rsidRPr="00196D16">
        <w:rPr>
          <w:rFonts w:ascii="Tahoma" w:hAnsi="Tahoma" w:cs="Tahoma"/>
          <w:sz w:val="16"/>
          <w:szCs w:val="16"/>
        </w:rPr>
        <w:t xml:space="preserve"> </w:t>
      </w:r>
      <w:r w:rsidR="006004C8" w:rsidRPr="00196D16">
        <w:rPr>
          <w:rFonts w:ascii="Tahoma" w:hAnsi="Tahoma" w:cs="Tahoma"/>
          <w:sz w:val="16"/>
          <w:szCs w:val="16"/>
        </w:rPr>
        <w:t>pracovních dn</w:t>
      </w:r>
      <w:r w:rsidR="006F25AD">
        <w:rPr>
          <w:rFonts w:ascii="Tahoma" w:hAnsi="Tahoma" w:cs="Tahoma"/>
          <w:sz w:val="16"/>
          <w:szCs w:val="16"/>
        </w:rPr>
        <w:t>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neohrožujících chod systému. V případě, že půjčitel nebude schopen provést opravu/výměnu </w:t>
      </w:r>
      <w:r w:rsidR="00B44DC6" w:rsidRPr="00196D16">
        <w:rPr>
          <w:rFonts w:ascii="Tahoma" w:hAnsi="Tahoma" w:cs="Tahoma"/>
          <w:sz w:val="16"/>
          <w:szCs w:val="16"/>
        </w:rPr>
        <w:t>do </w:t>
      </w:r>
      <w:r w:rsidR="00726560">
        <w:rPr>
          <w:rFonts w:ascii="Tahoma" w:hAnsi="Tahoma" w:cs="Tahoma"/>
          <w:sz w:val="16"/>
          <w:szCs w:val="16"/>
        </w:rPr>
        <w:t>3</w:t>
      </w:r>
      <w:r w:rsidR="00941F4F" w:rsidRPr="00196D16">
        <w:rPr>
          <w:rFonts w:ascii="Tahoma" w:hAnsi="Tahoma" w:cs="Tahoma"/>
          <w:sz w:val="16"/>
          <w:szCs w:val="16"/>
        </w:rPr>
        <w:t> </w:t>
      </w:r>
      <w:r w:rsidR="006004C8" w:rsidRPr="00196D16">
        <w:rPr>
          <w:rFonts w:ascii="Tahoma" w:hAnsi="Tahoma" w:cs="Tahoma"/>
          <w:sz w:val="16"/>
          <w:szCs w:val="16"/>
        </w:rPr>
        <w:t>pracovních dnů od započetí opravy, zavazuje se dodat zdarma náhradní přístroj na dobu nutnou k </w:t>
      </w:r>
      <w:r w:rsidR="006004C8" w:rsidRPr="00B0607A">
        <w:rPr>
          <w:rFonts w:ascii="Tahoma" w:hAnsi="Tahoma" w:cs="Tahoma"/>
          <w:sz w:val="16"/>
          <w:szCs w:val="16"/>
        </w:rPr>
        <w:t xml:space="preserve">odstranění poruchy. </w:t>
      </w:r>
      <w:r w:rsidR="00CC6132" w:rsidRPr="00B0607A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796731">
        <w:rPr>
          <w:rFonts w:ascii="Tahoma" w:hAnsi="Tahoma" w:cs="Tahoma"/>
          <w:sz w:val="16"/>
          <w:szCs w:val="16"/>
        </w:rPr>
        <w:t xml:space="preserve"> xxxxx</w:t>
      </w:r>
      <w:r w:rsidR="00983E42" w:rsidRPr="00B0607A">
        <w:rPr>
          <w:rFonts w:ascii="Tahoma" w:hAnsi="Tahoma" w:cs="Tahoma"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983E42" w:rsidRPr="00B0607A">
        <w:rPr>
          <w:rFonts w:ascii="Tahoma" w:hAnsi="Tahoma" w:cs="Tahoma"/>
          <w:sz w:val="16"/>
          <w:szCs w:val="16"/>
        </w:rPr>
        <w:instrText xml:space="preserve"> FORMTEXT </w:instrText>
      </w:r>
      <w:r w:rsidR="00481228">
        <w:rPr>
          <w:rFonts w:ascii="Tahoma" w:hAnsi="Tahoma" w:cs="Tahoma"/>
          <w:sz w:val="16"/>
          <w:szCs w:val="16"/>
        </w:rPr>
      </w:r>
      <w:r w:rsidR="00481228">
        <w:rPr>
          <w:rFonts w:ascii="Tahoma" w:hAnsi="Tahoma" w:cs="Tahoma"/>
          <w:sz w:val="16"/>
          <w:szCs w:val="16"/>
        </w:rPr>
        <w:fldChar w:fldCharType="separate"/>
      </w:r>
      <w:r w:rsidR="00983E42" w:rsidRPr="00B0607A">
        <w:rPr>
          <w:rFonts w:ascii="Tahoma" w:hAnsi="Tahoma" w:cs="Tahoma"/>
          <w:sz w:val="16"/>
          <w:szCs w:val="16"/>
        </w:rPr>
        <w:fldChar w:fldCharType="end"/>
      </w:r>
      <w:bookmarkEnd w:id="1"/>
      <w:r w:rsidR="00B0607A" w:rsidRPr="00B0607A">
        <w:rPr>
          <w:rFonts w:ascii="Tahoma" w:hAnsi="Tahoma" w:cs="Tahoma"/>
          <w:sz w:val="16"/>
          <w:szCs w:val="16"/>
        </w:rPr>
        <w:t xml:space="preserve">. </w:t>
      </w:r>
      <w:r w:rsidRPr="00B0607A">
        <w:rPr>
          <w:rFonts w:ascii="Tahoma" w:hAnsi="Tahoma" w:cs="Tahoma"/>
          <w:sz w:val="16"/>
          <w:szCs w:val="16"/>
        </w:rPr>
        <w:t xml:space="preserve">Pokud by termín </w:t>
      </w:r>
      <w:r w:rsidR="009F03C7" w:rsidRPr="00B0607A">
        <w:rPr>
          <w:rFonts w:ascii="Tahoma" w:hAnsi="Tahoma" w:cs="Tahoma"/>
          <w:sz w:val="16"/>
          <w:szCs w:val="16"/>
        </w:rPr>
        <w:t xml:space="preserve">pravidelné </w:t>
      </w:r>
      <w:r w:rsidRPr="00B0607A">
        <w:rPr>
          <w:rFonts w:ascii="Tahoma" w:hAnsi="Tahoma" w:cs="Tahoma"/>
          <w:sz w:val="16"/>
          <w:szCs w:val="16"/>
        </w:rPr>
        <w:t>bezpečnostn</w:t>
      </w:r>
      <w:r w:rsidR="009F03C7" w:rsidRPr="00B0607A">
        <w:rPr>
          <w:rFonts w:ascii="Tahoma" w:hAnsi="Tahoma" w:cs="Tahoma"/>
          <w:sz w:val="16"/>
          <w:szCs w:val="16"/>
        </w:rPr>
        <w:t>ě</w:t>
      </w:r>
      <w:r w:rsidRPr="00B0607A">
        <w:rPr>
          <w:rFonts w:ascii="Tahoma" w:hAnsi="Tahoma" w:cs="Tahoma"/>
          <w:sz w:val="16"/>
          <w:szCs w:val="16"/>
        </w:rPr>
        <w:t xml:space="preserve"> technické kontroly</w:t>
      </w:r>
      <w:r w:rsidR="00B47099" w:rsidRPr="00B0607A">
        <w:rPr>
          <w:rFonts w:ascii="Tahoma" w:hAnsi="Tahoma" w:cs="Tahoma"/>
          <w:sz w:val="16"/>
          <w:szCs w:val="16"/>
        </w:rPr>
        <w:t>, nebo revize</w:t>
      </w:r>
      <w:r w:rsidRPr="00B0607A">
        <w:rPr>
          <w:rFonts w:ascii="Tahoma" w:hAnsi="Tahoma" w:cs="Tahoma"/>
          <w:sz w:val="16"/>
          <w:szCs w:val="16"/>
        </w:rPr>
        <w:t xml:space="preserve"> </w:t>
      </w:r>
      <w:r w:rsidR="00745C62" w:rsidRPr="00B0607A">
        <w:rPr>
          <w:rFonts w:ascii="Tahoma" w:hAnsi="Tahoma" w:cs="Tahoma"/>
          <w:sz w:val="16"/>
          <w:szCs w:val="16"/>
        </w:rPr>
        <w:t>/validace/ kalibrace</w:t>
      </w:r>
      <w:r w:rsidR="00C16524" w:rsidRPr="00B0607A">
        <w:rPr>
          <w:rFonts w:ascii="Tahoma" w:hAnsi="Tahoma" w:cs="Tahoma"/>
          <w:sz w:val="16"/>
          <w:szCs w:val="16"/>
        </w:rPr>
        <w:t>/update</w:t>
      </w:r>
      <w:r w:rsidR="00745C62" w:rsidRPr="00B0607A">
        <w:rPr>
          <w:rFonts w:ascii="Tahoma" w:hAnsi="Tahoma" w:cs="Tahoma"/>
          <w:sz w:val="16"/>
          <w:szCs w:val="16"/>
        </w:rPr>
        <w:t xml:space="preserve"> </w:t>
      </w:r>
      <w:r w:rsidRPr="00B0607A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 w:rsidRPr="00B0607A">
        <w:rPr>
          <w:rFonts w:ascii="Tahoma" w:hAnsi="Tahoma" w:cs="Tahoma"/>
          <w:sz w:val="16"/>
          <w:szCs w:val="16"/>
        </w:rPr>
        <w:t xml:space="preserve"> Půjčitel je povinen po každém provedeném servisním zásahu na předmět výpůjčky vystavit vypůjčiteli protokol s popisem závady a zásahu.</w:t>
      </w:r>
    </w:p>
    <w:p w14:paraId="723888D7" w14:textId="423F2227" w:rsidR="00AE2EA6" w:rsidRPr="00AE2EA6" w:rsidRDefault="006004C8" w:rsidP="007C6304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ECC9A28">
        <w:rPr>
          <w:rFonts w:ascii="Tahoma" w:hAnsi="Tahoma" w:cs="Tahoma"/>
          <w:sz w:val="16"/>
          <w:szCs w:val="16"/>
        </w:rPr>
        <w:t xml:space="preserve">Půjčitel se zavazuje, že po dobu </w:t>
      </w:r>
      <w:r w:rsidRPr="00B0607A">
        <w:rPr>
          <w:rFonts w:ascii="Tahoma" w:hAnsi="Tahoma" w:cs="Tahoma"/>
          <w:sz w:val="16"/>
          <w:szCs w:val="16"/>
        </w:rPr>
        <w:t xml:space="preserve">výpůjčky bude bezplatně provádět pravidelné bezpečnostně technické kontroly dle </w:t>
      </w:r>
      <w:r w:rsidR="0074506F" w:rsidRPr="00B0607A">
        <w:rPr>
          <w:rFonts w:ascii="Tahoma" w:hAnsi="Tahoma" w:cs="Tahoma"/>
          <w:sz w:val="16"/>
          <w:szCs w:val="16"/>
        </w:rPr>
        <w:t xml:space="preserve">ZZP </w:t>
      </w:r>
      <w:r w:rsidR="00793019" w:rsidRPr="00B0607A">
        <w:rPr>
          <w:rFonts w:ascii="Tahoma" w:hAnsi="Tahoma" w:cs="Tahoma"/>
          <w:sz w:val="16"/>
          <w:szCs w:val="16"/>
        </w:rPr>
        <w:t xml:space="preserve">a předpisů souvisejících </w:t>
      </w:r>
      <w:r w:rsidRPr="00B0607A">
        <w:rPr>
          <w:rFonts w:ascii="Tahoma" w:hAnsi="Tahoma" w:cs="Tahoma"/>
          <w:sz w:val="16"/>
          <w:szCs w:val="16"/>
        </w:rPr>
        <w:t>nebo technické prohlídky/ revize/ kalibrace</w:t>
      </w:r>
      <w:r w:rsidR="009C0091" w:rsidRPr="00B0607A">
        <w:rPr>
          <w:rFonts w:ascii="Tahoma" w:hAnsi="Tahoma" w:cs="Tahoma"/>
          <w:sz w:val="16"/>
          <w:szCs w:val="16"/>
        </w:rPr>
        <w:t>/update</w:t>
      </w:r>
      <w:r w:rsidRPr="00B0607A">
        <w:rPr>
          <w:rFonts w:ascii="Tahoma" w:hAnsi="Tahoma" w:cs="Tahoma"/>
          <w:sz w:val="16"/>
          <w:szCs w:val="16"/>
        </w:rPr>
        <w:t xml:space="preserve"> u předmětu výpůjčky dle doporučení výrobce, a dále pravidelné validace</w:t>
      </w:r>
      <w:r w:rsidR="00B0607A" w:rsidRPr="00B0607A">
        <w:rPr>
          <w:rFonts w:ascii="Tahoma" w:hAnsi="Tahoma" w:cs="Tahoma"/>
          <w:sz w:val="16"/>
          <w:szCs w:val="16"/>
        </w:rPr>
        <w:t xml:space="preserve"> 1</w:t>
      </w:r>
      <w:r w:rsidR="00B0607A">
        <w:rPr>
          <w:rFonts w:ascii="Tahoma" w:hAnsi="Tahoma" w:cs="Tahoma"/>
          <w:sz w:val="16"/>
          <w:szCs w:val="16"/>
        </w:rPr>
        <w:t xml:space="preserve"> </w:t>
      </w:r>
      <w:r w:rsidR="00B0607A" w:rsidRPr="00B0607A">
        <w:rPr>
          <w:rFonts w:ascii="Tahoma" w:hAnsi="Tahoma" w:cs="Tahoma"/>
          <w:sz w:val="16"/>
          <w:szCs w:val="16"/>
        </w:rPr>
        <w:t>x ročně</w:t>
      </w:r>
      <w:r w:rsidRPr="00B0607A">
        <w:rPr>
          <w:rFonts w:ascii="Tahoma" w:hAnsi="Tahoma" w:cs="Tahoma"/>
          <w:sz w:val="16"/>
          <w:szCs w:val="16"/>
        </w:rPr>
        <w:t>. K provedené validaci vystaví půjčitel pro vypůjčitele příslušný protokol o provedené kontrole a validační protokol. Protokoly o provedené kontrole/revizi/prohlídce/kalibraci/validaci</w:t>
      </w:r>
      <w:r w:rsidR="00C16524" w:rsidRPr="00B0607A">
        <w:rPr>
          <w:rFonts w:ascii="Tahoma" w:hAnsi="Tahoma" w:cs="Tahoma"/>
          <w:sz w:val="16"/>
          <w:szCs w:val="16"/>
        </w:rPr>
        <w:t>/update</w:t>
      </w:r>
      <w:r w:rsidRPr="00B0607A">
        <w:rPr>
          <w:rFonts w:ascii="Tahoma" w:hAnsi="Tahoma" w:cs="Tahoma"/>
          <w:sz w:val="16"/>
          <w:szCs w:val="16"/>
        </w:rPr>
        <w:t xml:space="preserve"> zašle prodávající na Odbor zdravotnické techniky nejpozději do 30 dnů od provedení (elektronickou kopii zašle bez prodlení na adresu</w:t>
      </w:r>
      <w:r w:rsidR="00796731">
        <w:rPr>
          <w:rFonts w:ascii="Tahoma" w:hAnsi="Tahoma" w:cs="Tahoma"/>
          <w:sz w:val="16"/>
          <w:szCs w:val="16"/>
        </w:rPr>
        <w:t xml:space="preserve"> xxxxx</w:t>
      </w:r>
      <w:r w:rsidRPr="00B0607A">
        <w:rPr>
          <w:rFonts w:ascii="Tahoma" w:hAnsi="Tahoma" w:cs="Tahoma"/>
          <w:sz w:val="16"/>
          <w:szCs w:val="16"/>
        </w:rPr>
        <w:t>).</w:t>
      </w:r>
      <w:r w:rsidR="00AE2EA6" w:rsidRPr="0ECC9A28">
        <w:rPr>
          <w:rFonts w:ascii="Tahoma" w:hAnsi="Tahoma" w:cs="Tahoma"/>
          <w:sz w:val="16"/>
          <w:szCs w:val="16"/>
        </w:rPr>
        <w:t xml:space="preserve"> </w:t>
      </w:r>
    </w:p>
    <w:p w14:paraId="5CE5F5DB" w14:textId="69C9C79B" w:rsidR="006004C8" w:rsidRPr="00B0607A" w:rsidRDefault="006004C8" w:rsidP="007C6304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 xml:space="preserve">Půjčitel se zavazuje zajistit po dobu výpůjčky telefonické konzultace v českém </w:t>
      </w:r>
      <w:r w:rsidR="00C07C89" w:rsidRPr="00B0607A">
        <w:rPr>
          <w:rFonts w:ascii="Tahoma" w:hAnsi="Tahoma" w:cs="Tahoma"/>
          <w:sz w:val="16"/>
          <w:szCs w:val="16"/>
        </w:rPr>
        <w:t xml:space="preserve">(ev. slovenském) </w:t>
      </w:r>
      <w:r w:rsidRPr="00B0607A">
        <w:rPr>
          <w:rFonts w:ascii="Tahoma" w:hAnsi="Tahoma" w:cs="Tahoma"/>
          <w:sz w:val="16"/>
          <w:szCs w:val="16"/>
        </w:rPr>
        <w:t xml:space="preserve">jazyce u aplikačního specialisty s certifikátem na aplikační školení pro předmět výpůjčky, kontakt: </w:t>
      </w:r>
      <w:r w:rsidR="00796731">
        <w:rPr>
          <w:rFonts w:ascii="Tahoma" w:hAnsi="Tahoma" w:cs="Tahoma"/>
          <w:sz w:val="16"/>
          <w:szCs w:val="16"/>
        </w:rPr>
        <w:t>xxxxx</w:t>
      </w:r>
      <w:r w:rsidR="00B0607A" w:rsidRPr="00B0607A">
        <w:rPr>
          <w:rFonts w:ascii="Tahoma" w:hAnsi="Tahoma" w:cs="Tahoma"/>
          <w:sz w:val="16"/>
          <w:szCs w:val="16"/>
        </w:rPr>
        <w:t>, email</w:t>
      </w:r>
      <w:r w:rsidR="00796731">
        <w:rPr>
          <w:rFonts w:ascii="Tahoma" w:hAnsi="Tahoma" w:cs="Tahoma"/>
          <w:sz w:val="16"/>
          <w:szCs w:val="16"/>
        </w:rPr>
        <w:t>: xxxxx</w:t>
      </w:r>
      <w:r w:rsidR="00B0607A" w:rsidRPr="00B0607A">
        <w:rPr>
          <w:rFonts w:ascii="Tahoma" w:hAnsi="Tahoma" w:cs="Tahoma"/>
          <w:sz w:val="16"/>
          <w:szCs w:val="16"/>
        </w:rPr>
        <w:t xml:space="preserve">. </w:t>
      </w:r>
    </w:p>
    <w:p w14:paraId="7D15B396" w14:textId="007EF339" w:rsidR="006004C8" w:rsidRPr="00B0607A" w:rsidRDefault="006004C8" w:rsidP="007C6304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sz w:val="16"/>
          <w:szCs w:val="16"/>
        </w:rPr>
        <w:t>Za nedodržení termínu nástupu na opravu, za nedodržení termínu odstranění řádně reklamované vady, dále pokud půjčitel neprovede pravidelnou bezpečnostně technickou kontrolu (elektrickou kontrolu, revizi)</w:t>
      </w:r>
      <w:r w:rsidR="001E385C">
        <w:rPr>
          <w:rFonts w:ascii="Tahoma" w:hAnsi="Tahoma" w:cs="Tahoma"/>
          <w:sz w:val="16"/>
          <w:szCs w:val="16"/>
        </w:rPr>
        <w:t xml:space="preserve"> </w:t>
      </w:r>
      <w:r w:rsidRPr="00B0607A">
        <w:rPr>
          <w:rFonts w:ascii="Tahoma" w:hAnsi="Tahoma" w:cs="Tahoma"/>
          <w:sz w:val="16"/>
          <w:szCs w:val="16"/>
        </w:rPr>
        <w:t xml:space="preserve">nařízenou výrobcem </w:t>
      </w:r>
      <w:r w:rsidR="00793019" w:rsidRPr="00B0607A">
        <w:rPr>
          <w:rFonts w:ascii="Tahoma" w:hAnsi="Tahoma" w:cs="Tahoma"/>
          <w:sz w:val="16"/>
          <w:szCs w:val="16"/>
        </w:rPr>
        <w:t>nebo obecně závazným právním předpisem</w:t>
      </w:r>
      <w:r w:rsidRPr="00B0607A">
        <w:rPr>
          <w:rFonts w:ascii="Tahoma" w:hAnsi="Tahoma" w:cs="Tahoma"/>
          <w:sz w:val="16"/>
          <w:szCs w:val="16"/>
        </w:rPr>
        <w:t xml:space="preserve"> nebo revizi/prohlídku/kalibraci/validaci v</w:t>
      </w:r>
      <w:r w:rsidRPr="0ECC9A28">
        <w:rPr>
          <w:rFonts w:ascii="Tahoma" w:hAnsi="Tahoma" w:cs="Tahoma"/>
          <w:sz w:val="16"/>
          <w:szCs w:val="16"/>
        </w:rPr>
        <w:t> předepsaném intervalu dle odst. 5 tohoto článku smlouvy</w:t>
      </w:r>
      <w:r w:rsidRPr="0ECC9A28">
        <w:rPr>
          <w:rFonts w:ascii="Arial" w:hAnsi="Arial" w:cs="Arial"/>
          <w:sz w:val="16"/>
          <w:szCs w:val="16"/>
        </w:rPr>
        <w:t xml:space="preserve"> a za nedodržení zaslání protokolu o provedené kontrole do 30 dní dle odst. </w:t>
      </w:r>
      <w:r w:rsidR="008446FC">
        <w:rPr>
          <w:rFonts w:ascii="Arial" w:hAnsi="Arial" w:cs="Arial"/>
          <w:sz w:val="16"/>
          <w:szCs w:val="16"/>
        </w:rPr>
        <w:t>7</w:t>
      </w:r>
      <w:r w:rsidRPr="0ECC9A28">
        <w:rPr>
          <w:rFonts w:ascii="Arial" w:hAnsi="Arial" w:cs="Arial"/>
          <w:sz w:val="16"/>
          <w:szCs w:val="16"/>
        </w:rPr>
        <w:t xml:space="preserve"> tohoto článku smlouvy,</w:t>
      </w:r>
      <w:r w:rsidRPr="0ECC9A28">
        <w:rPr>
          <w:rFonts w:ascii="Tahoma" w:hAnsi="Tahoma" w:cs="Tahoma"/>
          <w:sz w:val="16"/>
          <w:szCs w:val="16"/>
        </w:rPr>
        <w:t xml:space="preserve">  má </w:t>
      </w:r>
      <w:r w:rsidRPr="00B0607A">
        <w:rPr>
          <w:rFonts w:ascii="Tahoma" w:hAnsi="Tahoma" w:cs="Tahoma"/>
          <w:sz w:val="16"/>
          <w:szCs w:val="16"/>
        </w:rPr>
        <w:t>vypůjčitel právo účtovat smluvní pokutu ve výši 5.000 Kč za každý započatý den prodlení.</w:t>
      </w:r>
    </w:p>
    <w:p w14:paraId="44978A50" w14:textId="5E174093" w:rsidR="001A7041" w:rsidRPr="001238D8" w:rsidRDefault="007B1453" w:rsidP="007C6304">
      <w:pPr>
        <w:numPr>
          <w:ilvl w:val="0"/>
          <w:numId w:val="8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0607A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a má oprávnění k provádění servisu předmětu výpůjčky od výrobce nebo jím autorizované osoby. </w:t>
      </w:r>
      <w:r w:rsidR="00E32268" w:rsidRPr="00B0607A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B0607A">
        <w:rPr>
          <w:rFonts w:ascii="Tahoma" w:hAnsi="Tahoma" w:cs="Tahoma"/>
          <w:sz w:val="16"/>
          <w:szCs w:val="16"/>
        </w:rPr>
        <w:t xml:space="preserve">ravotnický prostředek dle </w:t>
      </w:r>
      <w:r w:rsidR="0074506F" w:rsidRPr="00B0607A">
        <w:rPr>
          <w:rFonts w:ascii="Tahoma" w:hAnsi="Tahoma" w:cs="Tahoma"/>
          <w:sz w:val="16"/>
          <w:szCs w:val="16"/>
        </w:rPr>
        <w:t>Nařízení Evropského parlamentu a Rady (EU) 2017/745 o zdravotnických prostředcích (dále jen „MDR“), Nařízení Evropského parlamentu a Rady (EU) 2017/746 (IVDR) a ZZP</w:t>
      </w:r>
      <w:r w:rsidR="00E32268" w:rsidRPr="00B0607A">
        <w:rPr>
          <w:rFonts w:ascii="Tahoma" w:hAnsi="Tahoma" w:cs="Tahoma"/>
          <w:sz w:val="16"/>
          <w:szCs w:val="16"/>
        </w:rPr>
        <w:t>, pak tento zdravotnický prostředek splňuje podmínky stanovené</w:t>
      </w:r>
      <w:r w:rsidR="0074506F" w:rsidRPr="00B0607A">
        <w:rPr>
          <w:rFonts w:ascii="Tahoma" w:hAnsi="Tahoma" w:cs="Tahoma"/>
          <w:sz w:val="16"/>
          <w:szCs w:val="16"/>
        </w:rPr>
        <w:t xml:space="preserve"> MDR, IVDR a ZZP</w:t>
      </w:r>
      <w:r w:rsidR="00793019" w:rsidRPr="00B0607A">
        <w:rPr>
          <w:rFonts w:ascii="Tahoma" w:hAnsi="Tahoma" w:cs="Tahoma"/>
          <w:sz w:val="16"/>
          <w:szCs w:val="16"/>
        </w:rPr>
        <w:t>.</w:t>
      </w:r>
      <w:r w:rsidR="00E32268" w:rsidRPr="00B0607A">
        <w:rPr>
          <w:rFonts w:ascii="Tahoma" w:hAnsi="Tahoma" w:cs="Tahoma"/>
          <w:sz w:val="16"/>
          <w:szCs w:val="16"/>
        </w:rPr>
        <w:t xml:space="preserve"> </w:t>
      </w:r>
      <w:r w:rsidR="0074506F" w:rsidRPr="00B0607A">
        <w:rPr>
          <w:rFonts w:ascii="Tahoma" w:hAnsi="Tahoma" w:cs="Tahoma"/>
          <w:sz w:val="16"/>
          <w:szCs w:val="16"/>
        </w:rPr>
        <w:t>Pokud je předmět výpůjčky zdravotnickým</w:t>
      </w:r>
      <w:r w:rsidR="0074506F" w:rsidRPr="0ECC9A28">
        <w:rPr>
          <w:rFonts w:ascii="Tahoma" w:hAnsi="Tahoma" w:cs="Tahoma"/>
          <w:sz w:val="16"/>
          <w:szCs w:val="16"/>
        </w:rPr>
        <w:t xml:space="preserve"> prostředkem musí být opatřen jedinečným identifikátorem zdravotnického prostředku (UDI), pokud je identifikátor dle obecně závazných právních předpisů požadován. </w:t>
      </w:r>
      <w:r w:rsidR="00E903AC" w:rsidRPr="0ECC9A28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04A1EC9E" w14:textId="77777777" w:rsidR="00B4341A" w:rsidRDefault="00B4341A" w:rsidP="007C6304">
      <w:pPr>
        <w:numPr>
          <w:ilvl w:val="0"/>
          <w:numId w:val="8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ECC9A28">
        <w:rPr>
          <w:rFonts w:ascii="Tahoma" w:hAnsi="Tahoma" w:cs="Tahoma"/>
          <w:sz w:val="16"/>
          <w:szCs w:val="16"/>
        </w:rPr>
        <w:t>Ustanov</w:t>
      </w:r>
      <w:r w:rsidR="00116508" w:rsidRPr="0ECC9A28">
        <w:rPr>
          <w:rFonts w:ascii="Tahoma" w:hAnsi="Tahoma" w:cs="Tahoma"/>
          <w:sz w:val="16"/>
          <w:szCs w:val="16"/>
        </w:rPr>
        <w:t xml:space="preserve">ení odst. 4 a odst. 7 </w:t>
      </w:r>
      <w:r w:rsidRPr="0ECC9A28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52FF1CCC" w14:textId="77777777" w:rsidR="00A70AA0" w:rsidRDefault="00A70AA0" w:rsidP="007C6304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ECC9A28">
        <w:rPr>
          <w:rFonts w:ascii="Tahoma" w:hAnsi="Tahoma" w:cs="Tahoma"/>
          <w:sz w:val="16"/>
          <w:szCs w:val="16"/>
        </w:rPr>
        <w:t>V případě ukončení podpory analytického systému vymění dodavatel, po dohodě se zadavatelem, analytický systém za nový. Pokud toto nebude možné</w:t>
      </w:r>
      <w:r w:rsidR="002061B4" w:rsidRPr="0ECC9A28">
        <w:rPr>
          <w:rFonts w:ascii="Tahoma" w:hAnsi="Tahoma" w:cs="Tahoma"/>
          <w:sz w:val="16"/>
          <w:szCs w:val="16"/>
        </w:rPr>
        <w:t>,</w:t>
      </w:r>
      <w:r w:rsidRPr="0ECC9A28">
        <w:rPr>
          <w:rFonts w:ascii="Tahoma" w:hAnsi="Tahoma" w:cs="Tahoma"/>
          <w:sz w:val="16"/>
          <w:szCs w:val="16"/>
        </w:rPr>
        <w:t xml:space="preserve"> upozorní dodavatel zadavatele nejméně 9 měsíců předem</w:t>
      </w:r>
      <w:r w:rsidR="00C37D10" w:rsidRPr="0ECC9A28">
        <w:rPr>
          <w:rFonts w:ascii="Tahoma" w:hAnsi="Tahoma" w:cs="Tahoma"/>
          <w:sz w:val="16"/>
          <w:szCs w:val="16"/>
        </w:rPr>
        <w:t>.</w:t>
      </w:r>
    </w:p>
    <w:p w14:paraId="2000AF2E" w14:textId="77777777" w:rsidR="00726560" w:rsidRPr="00A70AA0" w:rsidRDefault="00726560" w:rsidP="007C6304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ECC9A28">
        <w:rPr>
          <w:rFonts w:ascii="Tahoma" w:hAnsi="Tahoma" w:cs="Tahoma"/>
          <w:sz w:val="16"/>
          <w:szCs w:val="16"/>
        </w:rPr>
        <w:t>Předmět výpůjčky musí splňovat aktuální platnou legislativu po celou dobu trvání smlouvy.</w:t>
      </w:r>
    </w:p>
    <w:p w14:paraId="554D2EDB" w14:textId="77777777" w:rsidR="0063063D" w:rsidRPr="009C0091" w:rsidRDefault="0063063D" w:rsidP="007C6304">
      <w:pPr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  <w:u w:val="single"/>
          <w:lang w:eastAsia="cs-CZ"/>
        </w:rPr>
      </w:pPr>
      <w:r w:rsidRPr="0ECC9A28">
        <w:rPr>
          <w:rFonts w:ascii="Tahoma" w:hAnsi="Tahoma" w:cs="Tahoma"/>
          <w:sz w:val="16"/>
          <w:szCs w:val="16"/>
        </w:rPr>
        <w:t>V případě výměny analytického systému nebo jeho části používané pro provádění v současné době akreditovaných metod (postupů vyšetření) se půjčitel zavazuje uhradit vypůjčiteli náklady na provedení verifikace dotčených metod případně náklady spojené s posouzením změn ze strany ČIA o.p.s.</w:t>
      </w:r>
    </w:p>
    <w:p w14:paraId="0D0B7BC7" w14:textId="7D931985" w:rsidR="009C0091" w:rsidRDefault="009C0091" w:rsidP="007C6304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ECC9A28">
        <w:rPr>
          <w:rFonts w:ascii="Arial" w:hAnsi="Arial" w:cs="Arial"/>
          <w:sz w:val="16"/>
          <w:szCs w:val="16"/>
        </w:rPr>
        <w:t>Půjčitel se zavazuje při plnění této smlouvy dodržovat povinnosti uvedené v dokumentu „Povinnosti při připojování zařízení do LAN sítě VFN“, který je přílohou č. 2 smlouvy.</w:t>
      </w:r>
    </w:p>
    <w:p w14:paraId="0F470C24" w14:textId="63C55A05" w:rsidR="00653A09" w:rsidRDefault="00653A09" w:rsidP="007C6304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ECC9A28">
        <w:rPr>
          <w:rFonts w:ascii="Arial" w:hAnsi="Arial" w:cs="Arial"/>
          <w:sz w:val="16"/>
          <w:szCs w:val="16"/>
        </w:rPr>
        <w:t>Půjčitel se zavazuje, že technické a programové prostředky nesmí být prostředky, které jsou zveřejněny na webových stránkách Národního centra kybernetické bezpečnosti provozované Národním úřadem pro kybernetickou a informační bezpečnost (dále jen „NÚKIB“) jako hrozba. Veškeré poskytované služby nesmí být provozované na technických nebo programových prostředcích označených NÚKIB jako hrozba.</w:t>
      </w:r>
      <w:r w:rsidR="00107844">
        <w:rPr>
          <w:rFonts w:ascii="Arial" w:hAnsi="Arial" w:cs="Arial"/>
          <w:sz w:val="16"/>
          <w:szCs w:val="16"/>
        </w:rPr>
        <w:t xml:space="preserve"> </w:t>
      </w:r>
      <w:r w:rsidR="00107844" w:rsidRPr="00107844">
        <w:rPr>
          <w:rFonts w:ascii="Arial" w:hAnsi="Arial" w:cs="Arial"/>
          <w:sz w:val="16"/>
          <w:szCs w:val="16"/>
        </w:rPr>
        <w:t>V případě porušení této povinnosti má vypůjčitel právo účtovat smluvní pokutu ve výši 200.000 Kč za každý jednotlivý případ porušení.</w:t>
      </w:r>
    </w:p>
    <w:p w14:paraId="6F25F426" w14:textId="66D242FE" w:rsidR="005D4391" w:rsidRPr="005D4391" w:rsidRDefault="00653A09" w:rsidP="007C6304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ECC9A28">
        <w:rPr>
          <w:rFonts w:ascii="Arial" w:hAnsi="Arial" w:cs="Arial"/>
          <w:sz w:val="16"/>
          <w:szCs w:val="16"/>
        </w:rPr>
        <w:t>Půjčitel je povinen neprodleně informovat vypůjčitele prostřednictvím vypůjčitelem určené odpovědné osoby: Manažera kybernetické bezpečnosti, e-mail</w:t>
      </w:r>
      <w:r w:rsidR="006D77BE">
        <w:rPr>
          <w:rFonts w:ascii="Arial" w:hAnsi="Arial" w:cs="Arial"/>
          <w:sz w:val="16"/>
          <w:szCs w:val="16"/>
        </w:rPr>
        <w:t>: xxxxx</w:t>
      </w:r>
      <w:r w:rsidR="001E5680" w:rsidRPr="0ECC9A28">
        <w:rPr>
          <w:rFonts w:ascii="Arial" w:hAnsi="Arial" w:cs="Arial"/>
          <w:sz w:val="16"/>
          <w:szCs w:val="16"/>
        </w:rPr>
        <w:t xml:space="preserve">, </w:t>
      </w:r>
      <w:r w:rsidR="00AE2EA6" w:rsidRPr="0ECC9A28">
        <w:rPr>
          <w:rFonts w:ascii="Arial" w:hAnsi="Arial" w:cs="Arial"/>
          <w:sz w:val="16"/>
          <w:szCs w:val="16"/>
        </w:rPr>
        <w:t>o kybernetických bezpečnostních incidentech souvisejících s odstraněním vad, poskytováním záruky, prováděním kontrol nebo servisních činností.</w:t>
      </w:r>
      <w:r w:rsidR="00107844" w:rsidRPr="00107844">
        <w:rPr>
          <w:rFonts w:ascii="Arial" w:hAnsi="Arial" w:cs="Arial"/>
          <w:sz w:val="16"/>
          <w:szCs w:val="16"/>
        </w:rPr>
        <w:t xml:space="preserve"> V případě porušení této povinnosti má vypůjčitel právo účtovat smluvní pokutu ve výši 200.000 Kč za každý jednotlivý případ porušení.</w:t>
      </w:r>
    </w:p>
    <w:p w14:paraId="0C982A35" w14:textId="7E94B529" w:rsidR="00C37D10" w:rsidRPr="0063063D" w:rsidRDefault="00C37D10" w:rsidP="00C37D10">
      <w:pPr>
        <w:ind w:left="360"/>
        <w:rPr>
          <w:rFonts w:ascii="Tahoma" w:hAnsi="Tahoma" w:cs="Tahoma"/>
          <w:sz w:val="16"/>
          <w:szCs w:val="16"/>
          <w:u w:val="single"/>
          <w:lang w:eastAsia="cs-CZ"/>
        </w:rPr>
      </w:pPr>
    </w:p>
    <w:p w14:paraId="4497ED79" w14:textId="77777777" w:rsidR="0063063D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37E19F8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67B6FEDB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25C0780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F98A193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2D7B69C8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5EE47" w14:textId="1466816A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 odst. 2</w:t>
      </w:r>
      <w:r w:rsidR="00083CF2">
        <w:rPr>
          <w:rFonts w:ascii="Tahoma" w:hAnsi="Tahoma" w:cs="Tahoma"/>
          <w:sz w:val="16"/>
          <w:szCs w:val="16"/>
        </w:rPr>
        <w:t xml:space="preserve"> smlouvy</w:t>
      </w:r>
      <w:r w:rsidRPr="001238D8">
        <w:rPr>
          <w:rFonts w:ascii="Tahoma" w:hAnsi="Tahoma" w:cs="Tahoma"/>
          <w:sz w:val="16"/>
          <w:szCs w:val="16"/>
        </w:rPr>
        <w:t>.</w:t>
      </w:r>
    </w:p>
    <w:p w14:paraId="7CE304B6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lastRenderedPageBreak/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2C38C21D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187BA01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59B945C1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3B5EE2E" w14:textId="77777777" w:rsidR="00B4341A" w:rsidRPr="001238D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657F3838" w14:textId="77777777" w:rsidR="00793019" w:rsidRDefault="00793019" w:rsidP="0079301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5C9CB08E" w14:textId="77777777" w:rsidR="00793019" w:rsidRPr="005C7404" w:rsidRDefault="00793019" w:rsidP="00793019">
      <w:pPr>
        <w:pStyle w:val="SSOdstavec"/>
        <w:spacing w:before="0"/>
      </w:pPr>
    </w:p>
    <w:p w14:paraId="022E2D3A" w14:textId="4FC9A6B1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4089C44A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003C29E6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1F200CF6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2B9DF9E2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66882406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0FDADA9E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5A018A1B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081C1C2F" w14:textId="77777777" w:rsidR="00793019" w:rsidRDefault="00793019" w:rsidP="0041092E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A721B5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249FB74D" w14:textId="67CFCB27" w:rsidR="00231819" w:rsidRPr="00FB59EE" w:rsidRDefault="00231819" w:rsidP="0041092E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FB59EE">
        <w:rPr>
          <w:rStyle w:val="normaltextrun"/>
          <w:rFonts w:ascii="Arial" w:hAnsi="Arial" w:cs="Arial"/>
          <w:sz w:val="16"/>
          <w:szCs w:val="16"/>
          <w:shd w:val="clear" w:color="auto" w:fill="FFFFFF"/>
        </w:rPr>
        <w:t>V případě porušení povinností ve smyslu čl. V této smlouvy, má vypůjčitel právo účtovat smluvní pokutu ve výši 100.000 Kč za každý jednotlivý případ porušení.</w:t>
      </w:r>
      <w:r w:rsidRPr="00FB59EE">
        <w:rPr>
          <w:rStyle w:val="eop"/>
          <w:rFonts w:cs="Arial"/>
          <w:sz w:val="16"/>
          <w:szCs w:val="16"/>
          <w:shd w:val="clear" w:color="auto" w:fill="FFFFFF"/>
        </w:rPr>
        <w:t> </w:t>
      </w:r>
    </w:p>
    <w:p w14:paraId="3971D98B" w14:textId="77777777" w:rsidR="009C0091" w:rsidRDefault="009C0091" w:rsidP="009C0091">
      <w:p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5FB37240" w14:textId="77777777" w:rsidR="00A721B5" w:rsidRPr="00A721B5" w:rsidRDefault="00A721B5" w:rsidP="00C37D10">
      <w:p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0232E968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</w:t>
      </w:r>
      <w:r w:rsidR="00793019">
        <w:rPr>
          <w:rFonts w:ascii="Tahoma" w:hAnsi="Tahoma" w:cs="Tahoma"/>
          <w:b/>
          <w:sz w:val="16"/>
          <w:szCs w:val="16"/>
        </w:rPr>
        <w:t>I</w:t>
      </w:r>
      <w:r w:rsidRPr="001238D8">
        <w:rPr>
          <w:rFonts w:ascii="Tahoma" w:hAnsi="Tahoma" w:cs="Tahoma"/>
          <w:b/>
          <w:sz w:val="16"/>
          <w:szCs w:val="16"/>
        </w:rPr>
        <w:t>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7630DA53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4B348E0D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3A3A68DB" w14:textId="77777777" w:rsidR="00B4341A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6DD5751E" w14:textId="77777777" w:rsidR="00F41D08" w:rsidRPr="00C4389A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30FAFEC1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280BF986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lastRenderedPageBreak/>
        <w:t>Tam, kde smlouva nestanoví jinak, použije se pro posuzování práv a povinností smluvních stran občanský zákoník v platném znění.</w:t>
      </w:r>
    </w:p>
    <w:p w14:paraId="6E704120" w14:textId="77777777"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0E2650D5" w14:textId="4BF54B1E" w:rsidR="005A681D" w:rsidRPr="005A681D" w:rsidRDefault="007B1453" w:rsidP="005A681D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9F33D9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="009F33D9" w:rsidRPr="009F33D9">
        <w:rPr>
          <w:rFonts w:ascii="Tahoma" w:hAnsi="Tahoma" w:cs="Tahoma"/>
          <w:noProof/>
          <w:sz w:val="16"/>
          <w:szCs w:val="16"/>
        </w:rPr>
        <w:t xml:space="preserve">a účinnosti </w:t>
      </w:r>
      <w:r w:rsidRPr="009F33D9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9F33D9" w:rsidRPr="009F33D9">
        <w:rPr>
          <w:rFonts w:ascii="Tahoma" w:hAnsi="Tahoma" w:cs="Tahoma"/>
          <w:noProof/>
          <w:sz w:val="16"/>
          <w:szCs w:val="16"/>
        </w:rPr>
        <w:t>.</w:t>
      </w:r>
    </w:p>
    <w:p w14:paraId="5B2F77DC" w14:textId="77777777" w:rsidR="008C087D" w:rsidRDefault="008C087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59813A2" w14:textId="77777777" w:rsidR="008C087D" w:rsidRDefault="008C087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41D61D48" w14:textId="471617B3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</w:t>
      </w:r>
      <w:r w:rsidR="0063063D">
        <w:rPr>
          <w:rFonts w:ascii="Tahoma" w:hAnsi="Tahoma" w:cs="Tahoma"/>
          <w:sz w:val="16"/>
          <w:szCs w:val="16"/>
        </w:rPr>
        <w:t>íloha č. 1</w:t>
      </w:r>
      <w:r w:rsidRPr="001238D8">
        <w:rPr>
          <w:rFonts w:ascii="Tahoma" w:hAnsi="Tahoma" w:cs="Tahoma"/>
          <w:sz w:val="16"/>
          <w:szCs w:val="16"/>
        </w:rPr>
        <w:t xml:space="preserve"> Seznam dodané techniky</w:t>
      </w:r>
    </w:p>
    <w:p w14:paraId="4E2E20B5" w14:textId="77777777" w:rsidR="009C0091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Pr="005C6A21">
        <w:rPr>
          <w:rFonts w:ascii="Arial" w:hAnsi="Arial" w:cs="Arial"/>
          <w:sz w:val="16"/>
          <w:szCs w:val="16"/>
        </w:rPr>
        <w:t>Povinnosti při připojování zařízení do LAN sítě VFN</w:t>
      </w:r>
    </w:p>
    <w:p w14:paraId="5AA99984" w14:textId="77777777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7734E05" w14:textId="77777777" w:rsidR="009C0091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5D84F353" w14:textId="77777777" w:rsidR="009C0091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5077AB5E" w14:textId="77777777" w:rsidR="009C0091" w:rsidRPr="001238D8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9F6046D" w14:textId="7725035E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bookmarkStart w:id="2" w:name="_Hlk69898353"/>
      <w:r w:rsidRPr="001238D8">
        <w:rPr>
          <w:rFonts w:ascii="Tahoma" w:hAnsi="Tahoma" w:cs="Tahoma"/>
          <w:sz w:val="16"/>
          <w:szCs w:val="16"/>
        </w:rPr>
        <w:t>V </w:t>
      </w:r>
      <w:r w:rsidR="00B0607A">
        <w:rPr>
          <w:rFonts w:ascii="Tahoma" w:hAnsi="Tahoma" w:cs="Tahoma"/>
          <w:sz w:val="16"/>
          <w:szCs w:val="16"/>
        </w:rPr>
        <w:t>Brně</w:t>
      </w:r>
      <w:r w:rsidRPr="001238D8">
        <w:rPr>
          <w:rFonts w:ascii="Tahoma" w:hAnsi="Tahoma" w:cs="Tahoma"/>
          <w:sz w:val="16"/>
          <w:szCs w:val="16"/>
        </w:rPr>
        <w:t xml:space="preserve"> dne</w:t>
      </w:r>
      <w:r>
        <w:rPr>
          <w:rFonts w:ascii="Tahoma" w:hAnsi="Tahoma" w:cs="Tahoma"/>
          <w:sz w:val="16"/>
          <w:szCs w:val="16"/>
        </w:rPr>
        <w:t xml:space="preserve"> …..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 xml:space="preserve">V Praze dne </w:t>
      </w:r>
      <w:r>
        <w:rPr>
          <w:rFonts w:ascii="Tahoma" w:hAnsi="Tahoma" w:cs="Tahoma"/>
          <w:sz w:val="16"/>
          <w:szCs w:val="16"/>
        </w:rPr>
        <w:t>…..</w:t>
      </w:r>
    </w:p>
    <w:p w14:paraId="0E1483D2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4411C7EF" w14:textId="3E0A805E" w:rsidR="00341885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33EB7AB4" w14:textId="6BCF1C16" w:rsidR="005A681D" w:rsidRDefault="005A681D" w:rsidP="00341885">
      <w:pPr>
        <w:jc w:val="both"/>
        <w:rPr>
          <w:rFonts w:ascii="Tahoma" w:hAnsi="Tahoma" w:cs="Tahoma"/>
          <w:sz w:val="16"/>
          <w:szCs w:val="16"/>
        </w:rPr>
      </w:pPr>
    </w:p>
    <w:p w14:paraId="037569E3" w14:textId="77777777" w:rsidR="005A681D" w:rsidRDefault="005A681D" w:rsidP="00341885">
      <w:pPr>
        <w:jc w:val="both"/>
        <w:rPr>
          <w:rFonts w:ascii="Tahoma" w:hAnsi="Tahoma" w:cs="Tahoma"/>
          <w:sz w:val="16"/>
          <w:szCs w:val="16"/>
        </w:rPr>
      </w:pPr>
    </w:p>
    <w:p w14:paraId="6409EAFF" w14:textId="77777777" w:rsidR="00B0607A" w:rsidRPr="001238D8" w:rsidRDefault="00B0607A" w:rsidP="00341885">
      <w:pPr>
        <w:jc w:val="both"/>
        <w:rPr>
          <w:rFonts w:ascii="Tahoma" w:hAnsi="Tahoma" w:cs="Tahoma"/>
          <w:sz w:val="16"/>
          <w:szCs w:val="16"/>
        </w:rPr>
      </w:pPr>
    </w:p>
    <w:p w14:paraId="793001F3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41C7B738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25CCC792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3C10F8EB" w14:textId="7FBF5D63" w:rsidR="00341885" w:rsidRPr="001238D8" w:rsidRDefault="005D791A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</w:t>
      </w:r>
      <w:r w:rsidR="00341885">
        <w:rPr>
          <w:rFonts w:ascii="Tahoma" w:hAnsi="Tahoma" w:cs="Tahoma"/>
          <w:sz w:val="16"/>
          <w:szCs w:val="16"/>
        </w:rPr>
        <w:t xml:space="preserve"> </w:t>
      </w:r>
      <w:r w:rsidR="00341885">
        <w:rPr>
          <w:rFonts w:ascii="Tahoma" w:hAnsi="Tahoma" w:cs="Tahoma"/>
          <w:sz w:val="16"/>
          <w:szCs w:val="16"/>
        </w:rPr>
        <w:tab/>
      </w:r>
      <w:r w:rsidR="00341885" w:rsidRPr="001238D8">
        <w:rPr>
          <w:rFonts w:ascii="Tahoma" w:hAnsi="Tahoma" w:cs="Tahoma"/>
          <w:sz w:val="16"/>
          <w:szCs w:val="16"/>
        </w:rPr>
        <w:t xml:space="preserve"> </w:t>
      </w:r>
      <w:r w:rsidR="00341885">
        <w:rPr>
          <w:rFonts w:ascii="Tahoma" w:hAnsi="Tahoma" w:cs="Tahoma"/>
          <w:sz w:val="16"/>
          <w:szCs w:val="16"/>
        </w:rPr>
        <w:t>prof. MUDr. David Feltl, Ph.D., MBA</w:t>
      </w:r>
    </w:p>
    <w:p w14:paraId="722A10C8" w14:textId="798FECD5" w:rsidR="00341885" w:rsidRDefault="005D791A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</w:t>
      </w:r>
      <w:r w:rsidR="00341885">
        <w:rPr>
          <w:rFonts w:ascii="Tahoma" w:hAnsi="Tahoma" w:cs="Tahoma"/>
          <w:sz w:val="16"/>
          <w:szCs w:val="16"/>
        </w:rPr>
        <w:tab/>
      </w:r>
      <w:r w:rsidR="00B0607A">
        <w:rPr>
          <w:rFonts w:ascii="Tahoma" w:hAnsi="Tahoma" w:cs="Tahoma"/>
          <w:sz w:val="16"/>
          <w:szCs w:val="16"/>
        </w:rPr>
        <w:t xml:space="preserve"> </w:t>
      </w:r>
      <w:r w:rsidR="00341885" w:rsidRPr="001238D8">
        <w:rPr>
          <w:rFonts w:ascii="Tahoma" w:hAnsi="Tahoma" w:cs="Tahoma"/>
          <w:sz w:val="16"/>
          <w:szCs w:val="16"/>
        </w:rPr>
        <w:t>ředitel</w:t>
      </w:r>
    </w:p>
    <w:p w14:paraId="52D2B873" w14:textId="77777777" w:rsidR="00341885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5D28693" w14:textId="77777777" w:rsidR="00341885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BC73BFA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206E896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DDEDD44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C8E9EA8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C2B0BFF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6DD5C33" w14:textId="1526CB93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C5C7EFA" w14:textId="537FF59D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EFE7C19" w14:textId="33EBB2C9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4368B7A" w14:textId="7E8D153C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349C9DF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E1C4B83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8FAEDEA" w14:textId="05DC43A9" w:rsidR="008C087D" w:rsidRDefault="008C087D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  <w:sectPr w:rsidR="008C087D" w:rsidSect="003643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1843"/>
        <w:gridCol w:w="1985"/>
        <w:gridCol w:w="1843"/>
      </w:tblGrid>
      <w:tr w:rsidR="00341885" w:rsidRPr="00DD0EE6" w14:paraId="2C426BA4" w14:textId="77777777" w:rsidTr="00AB3868">
        <w:tc>
          <w:tcPr>
            <w:tcW w:w="9498" w:type="dxa"/>
            <w:gridSpan w:val="5"/>
            <w:shd w:val="clear" w:color="auto" w:fill="D9D9D9"/>
            <w:vAlign w:val="center"/>
          </w:tcPr>
          <w:p w14:paraId="4D86178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lastRenderedPageBreak/>
              <w:t>Popis dodané techniky:</w:t>
            </w:r>
          </w:p>
        </w:tc>
      </w:tr>
      <w:tr w:rsidR="00341885" w:rsidRPr="00DD0EE6" w14:paraId="51E57C29" w14:textId="77777777" w:rsidTr="00AB3868">
        <w:trPr>
          <w:trHeight w:val="1145"/>
        </w:trPr>
        <w:tc>
          <w:tcPr>
            <w:tcW w:w="1701" w:type="dxa"/>
            <w:shd w:val="clear" w:color="auto" w:fill="D9D9D9"/>
            <w:vAlign w:val="center"/>
          </w:tcPr>
          <w:p w14:paraId="0B28503E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>Název přístroje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B0FF3" w14:textId="3D36169C" w:rsidR="00341885" w:rsidRPr="005D6AAF" w:rsidRDefault="00D66C08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GeneXpert XVI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FA44F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0F4C08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E4A6F3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24CCBFEC" w14:textId="77777777" w:rsidTr="00AB3868">
        <w:trPr>
          <w:trHeight w:val="979"/>
        </w:trPr>
        <w:tc>
          <w:tcPr>
            <w:tcW w:w="1701" w:type="dxa"/>
            <w:shd w:val="clear" w:color="auto" w:fill="D9D9D9"/>
            <w:vAlign w:val="center"/>
          </w:tcPr>
          <w:p w14:paraId="6BD92076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>Výrobce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BF3A78" w14:textId="19FCBE05" w:rsidR="00341885" w:rsidRPr="005D6AAF" w:rsidRDefault="00D66C08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Cepheid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32BAC6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342C12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8BAF31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32B03288" w14:textId="77777777" w:rsidTr="00AB3868">
        <w:trPr>
          <w:trHeight w:val="755"/>
        </w:trPr>
        <w:tc>
          <w:tcPr>
            <w:tcW w:w="1701" w:type="dxa"/>
            <w:shd w:val="clear" w:color="auto" w:fill="D9D9D9"/>
            <w:vAlign w:val="center"/>
          </w:tcPr>
          <w:p w14:paraId="5DEB8165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>Typ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CFF687" w14:textId="2877ED51" w:rsidR="00341885" w:rsidRPr="005D6AAF" w:rsidRDefault="00D66C08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GXXVI-16-L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317607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89D458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A3F9BA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7EBF28FE" w14:textId="77777777" w:rsidTr="00AB3868">
        <w:trPr>
          <w:trHeight w:val="571"/>
        </w:trPr>
        <w:tc>
          <w:tcPr>
            <w:tcW w:w="1701" w:type="dxa"/>
            <w:shd w:val="clear" w:color="auto" w:fill="D9D9D9"/>
            <w:vAlign w:val="center"/>
          </w:tcPr>
          <w:p w14:paraId="2C8F5CB4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>Výrobní číslo/a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E4424E" w14:textId="360E047E" w:rsidR="00341885" w:rsidRPr="005D6AAF" w:rsidRDefault="00B0607A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v předávacím protokolu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066CD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04B6B8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E26810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4A2B3387" w14:textId="77777777" w:rsidTr="00AB3868">
        <w:trPr>
          <w:trHeight w:val="419"/>
        </w:trPr>
        <w:tc>
          <w:tcPr>
            <w:tcW w:w="1701" w:type="dxa"/>
            <w:shd w:val="clear" w:color="auto" w:fill="D9D9D9"/>
            <w:vAlign w:val="center"/>
          </w:tcPr>
          <w:p w14:paraId="069489CB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>Třída ZP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76EB6B" w14:textId="2B8C6237" w:rsidR="00341885" w:rsidRPr="005D6AAF" w:rsidRDefault="00D66C08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IVDR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3223F6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9A8821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654C40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30CAAF23" w14:textId="77777777" w:rsidTr="00AB3868">
        <w:trPr>
          <w:trHeight w:val="491"/>
        </w:trPr>
        <w:tc>
          <w:tcPr>
            <w:tcW w:w="1701" w:type="dxa"/>
            <w:shd w:val="clear" w:color="auto" w:fill="D9D9D9"/>
            <w:vAlign w:val="center"/>
          </w:tcPr>
          <w:p w14:paraId="76649AAE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 xml:space="preserve">Instruktáž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8F00D9" w14:textId="6F7CA18F" w:rsidR="00341885" w:rsidRPr="005D6AAF" w:rsidRDefault="00B0607A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N</w:t>
            </w:r>
            <w:r w:rsidR="00341885" w:rsidRPr="005D6AA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02D37" w14:textId="2D22A23C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739383" w14:textId="11C42741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EEDE15" w14:textId="2BD47CCA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1F1D6BFE" w14:textId="77777777" w:rsidTr="00AB3868">
        <w:trPr>
          <w:trHeight w:val="397"/>
        </w:trPr>
        <w:tc>
          <w:tcPr>
            <w:tcW w:w="9498" w:type="dxa"/>
            <w:gridSpan w:val="5"/>
            <w:shd w:val="clear" w:color="auto" w:fill="D9D9D9"/>
            <w:vAlign w:val="center"/>
          </w:tcPr>
          <w:p w14:paraId="6AAD8D95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 xml:space="preserve">Požadované opakované činnosti </w:t>
            </w:r>
            <w:r w:rsidRPr="005D6AAF">
              <w:rPr>
                <w:rFonts w:ascii="Tahoma" w:hAnsi="Tahoma" w:cs="Tahoma"/>
                <w:i/>
                <w:sz w:val="16"/>
                <w:szCs w:val="16"/>
              </w:rPr>
              <w:t>(uveďte „Ne“ nebo požadovanou periodu)</w:t>
            </w:r>
          </w:p>
        </w:tc>
      </w:tr>
      <w:tr w:rsidR="00341885" w:rsidRPr="00DD0EE6" w14:paraId="70C9C7FB" w14:textId="77777777" w:rsidTr="00AB3868">
        <w:trPr>
          <w:trHeight w:val="559"/>
        </w:trPr>
        <w:tc>
          <w:tcPr>
            <w:tcW w:w="1701" w:type="dxa"/>
            <w:shd w:val="clear" w:color="auto" w:fill="D9D9D9"/>
            <w:vAlign w:val="center"/>
          </w:tcPr>
          <w:p w14:paraId="46C4A11A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 xml:space="preserve">PBTK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653445" w14:textId="5F0D4C8F" w:rsidR="00341885" w:rsidRPr="005D6AAF" w:rsidRDefault="00992459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1 x ročně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2FC07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DB84E4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85F9B8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653378A8" w14:textId="77777777" w:rsidTr="00AB3868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0809D49C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 xml:space="preserve">Validace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2E11DA" w14:textId="57DD75ED" w:rsidR="00341885" w:rsidRPr="005D6AAF" w:rsidRDefault="00992459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1 x ročně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6FC658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18D20B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3ED30D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15825853" w14:textId="77777777" w:rsidTr="00AB3868">
        <w:trPr>
          <w:trHeight w:val="548"/>
        </w:trPr>
        <w:tc>
          <w:tcPr>
            <w:tcW w:w="1701" w:type="dxa"/>
            <w:shd w:val="clear" w:color="auto" w:fill="D9D9D9"/>
            <w:vAlign w:val="center"/>
          </w:tcPr>
          <w:p w14:paraId="02A8A432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>Kalibrace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FB981" w14:textId="71C9A3BC" w:rsidR="00341885" w:rsidRPr="005D6AAF" w:rsidRDefault="00992459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C4B34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8DE35A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57EF41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7D40DBF9" w14:textId="77777777" w:rsidTr="00AB3868">
        <w:trPr>
          <w:trHeight w:val="556"/>
        </w:trPr>
        <w:tc>
          <w:tcPr>
            <w:tcW w:w="1701" w:type="dxa"/>
            <w:shd w:val="clear" w:color="auto" w:fill="D9D9D9"/>
            <w:vAlign w:val="center"/>
          </w:tcPr>
          <w:p w14:paraId="4483151C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sz w:val="16"/>
                <w:szCs w:val="16"/>
              </w:rPr>
              <w:t>Elektrická revize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CDAC69" w14:textId="65D507CC" w:rsidR="00341885" w:rsidRPr="005D6AAF" w:rsidRDefault="00992459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C1ECC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164C41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7832C7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3C2A17D6" w14:textId="77777777" w:rsidTr="00AB3868">
        <w:trPr>
          <w:trHeight w:val="691"/>
        </w:trPr>
        <w:tc>
          <w:tcPr>
            <w:tcW w:w="1701" w:type="dxa"/>
            <w:shd w:val="clear" w:color="auto" w:fill="D9D9D9"/>
            <w:vAlign w:val="center"/>
          </w:tcPr>
          <w:p w14:paraId="3C43DE03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bCs/>
                <w:sz w:val="16"/>
                <w:szCs w:val="16"/>
              </w:rPr>
              <w:t>Tlaková revize plyn. nádoby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A8EAFD" w14:textId="64907D09" w:rsidR="00341885" w:rsidRPr="005D6AAF" w:rsidRDefault="00992459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4BB3D7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3F2754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D4B4D5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885" w:rsidRPr="00DD0EE6" w14:paraId="4CB86AE1" w14:textId="77777777" w:rsidTr="00AB3868">
        <w:trPr>
          <w:trHeight w:val="715"/>
        </w:trPr>
        <w:tc>
          <w:tcPr>
            <w:tcW w:w="1701" w:type="dxa"/>
            <w:shd w:val="clear" w:color="auto" w:fill="D9D9D9"/>
            <w:vAlign w:val="center"/>
          </w:tcPr>
          <w:p w14:paraId="35E13905" w14:textId="77777777" w:rsidR="00341885" w:rsidRPr="005D6AAF" w:rsidRDefault="00341885" w:rsidP="008E4D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6AAF">
              <w:rPr>
                <w:rFonts w:ascii="Tahoma" w:hAnsi="Tahoma" w:cs="Tahoma"/>
                <w:b/>
                <w:bCs/>
                <w:sz w:val="16"/>
                <w:szCs w:val="16"/>
              </w:rPr>
              <w:t>Kontrola naříz. výrobcem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554B36" w14:textId="4B568536" w:rsidR="00341885" w:rsidRPr="005D6AAF" w:rsidRDefault="00992459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6AAF">
              <w:rPr>
                <w:rFonts w:ascii="Tahoma" w:hAnsi="Tahoma" w:cs="Tahoma"/>
                <w:sz w:val="16"/>
                <w:szCs w:val="16"/>
              </w:rPr>
              <w:t>1 x ročně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331AA8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924FCF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0C9B8E" w14:textId="77777777" w:rsidR="00341885" w:rsidRPr="005D6AAF" w:rsidRDefault="00341885" w:rsidP="008E4D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</w:tbl>
    <w:p w14:paraId="4CE7DEA3" w14:textId="76550135" w:rsidR="00A428A2" w:rsidRDefault="00A428A2" w:rsidP="004420B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C5C10BF" w14:textId="1B3DD714" w:rsidR="00A428A2" w:rsidRPr="00AD132C" w:rsidRDefault="00A428A2" w:rsidP="00AD132C">
      <w:pPr>
        <w:suppressAutoHyphens w:val="0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b/>
          <w:bCs/>
          <w:sz w:val="20"/>
          <w:szCs w:val="20"/>
          <w:u w:val="single"/>
        </w:rPr>
        <w:br w:type="page"/>
      </w:r>
      <w:r w:rsidRPr="00A428A2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Příloha č. 2 Povinnosti při připojování zařízení do počítačové sítě (LAN) VFN</w:t>
      </w:r>
    </w:p>
    <w:p w14:paraId="42FB2EC7" w14:textId="77777777" w:rsidR="00A428A2" w:rsidRPr="00A428A2" w:rsidRDefault="00A428A2" w:rsidP="00A428A2">
      <w:pPr>
        <w:pStyle w:val="Default"/>
        <w:spacing w:after="120"/>
        <w:ind w:left="360"/>
        <w:jc w:val="both"/>
        <w:rPr>
          <w:rFonts w:ascii="Tahoma" w:hAnsi="Tahoma" w:cs="Tahoma"/>
          <w:color w:val="auto"/>
          <w:sz w:val="16"/>
          <w:szCs w:val="16"/>
        </w:rPr>
      </w:pPr>
    </w:p>
    <w:p w14:paraId="275EDA03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Každé připojené zařízení do LAN VFN musí být předem konzultováno s Odborem provozu IT Úsekem informatiky a digitální transformace (dále jen ÚI) VFN. </w:t>
      </w:r>
    </w:p>
    <w:p w14:paraId="7CDE6227" w14:textId="5677396D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F49A401">
        <w:rPr>
          <w:rFonts w:ascii="Tahoma" w:hAnsi="Tahoma" w:cs="Tahoma"/>
          <w:color w:val="auto"/>
          <w:sz w:val="16"/>
          <w:szCs w:val="16"/>
        </w:rPr>
        <w:t>Instalace a provozování jakéhokoli software (</w:t>
      </w:r>
      <w:r w:rsidR="79BFCAE7" w:rsidRPr="0F49A401">
        <w:rPr>
          <w:rFonts w:ascii="Tahoma" w:hAnsi="Tahoma" w:cs="Tahoma"/>
          <w:color w:val="auto"/>
          <w:sz w:val="16"/>
          <w:szCs w:val="16"/>
        </w:rPr>
        <w:t>SW</w:t>
      </w:r>
      <w:r w:rsidRPr="0F49A401">
        <w:rPr>
          <w:rFonts w:ascii="Tahoma" w:hAnsi="Tahoma" w:cs="Tahoma"/>
          <w:color w:val="auto"/>
          <w:sz w:val="16"/>
          <w:szCs w:val="16"/>
        </w:rPr>
        <w:t>) v síti VFN musí být předem konzultováno s Odborem vývoje a správy SW a Odborem podpory uživatelů ÚI (u klientských instalací) VFN a musí splnit podmínky instalace sw ve VFN:</w:t>
      </w:r>
    </w:p>
    <w:p w14:paraId="7A6873CA" w14:textId="77777777" w:rsidR="00A428A2" w:rsidRPr="00A428A2" w:rsidRDefault="00A428A2" w:rsidP="00A428A2">
      <w:pPr>
        <w:pStyle w:val="Default"/>
        <w:numPr>
          <w:ilvl w:val="1"/>
          <w:numId w:val="19"/>
        </w:numPr>
        <w:spacing w:after="120"/>
        <w:ind w:left="851" w:hanging="218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Serverová instalace:</w:t>
      </w:r>
    </w:p>
    <w:p w14:paraId="142F15E1" w14:textId="10447D95" w:rsidR="00A428A2" w:rsidRPr="00A428A2" w:rsidRDefault="00A428A2" w:rsidP="00A428A2">
      <w:pPr>
        <w:pStyle w:val="Default"/>
        <w:numPr>
          <w:ilvl w:val="1"/>
          <w:numId w:val="18"/>
        </w:numPr>
        <w:spacing w:after="120"/>
        <w:ind w:left="1276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instalace a konfigurace </w:t>
      </w:r>
      <w:r w:rsidR="00B7631C">
        <w:rPr>
          <w:rFonts w:ascii="Tahoma" w:hAnsi="Tahoma" w:cs="Tahoma"/>
          <w:color w:val="auto"/>
          <w:sz w:val="16"/>
          <w:szCs w:val="16"/>
        </w:rPr>
        <w:t>SW</w:t>
      </w:r>
      <w:r w:rsidRPr="00A428A2">
        <w:rPr>
          <w:rFonts w:ascii="Tahoma" w:hAnsi="Tahoma" w:cs="Tahoma"/>
          <w:color w:val="auto"/>
          <w:sz w:val="16"/>
          <w:szCs w:val="16"/>
        </w:rPr>
        <w:t xml:space="preserve"> bude kompletně provedena pracovníkem dodavatele, ÚI VFN instalaci umožní; dodavatel předá zadavateli instalační a provozní dokumentaci, která bude aktualizována na základě zkušeností dodavatele s instalací v prostředí zadavatele,  </w:t>
      </w:r>
    </w:p>
    <w:p w14:paraId="6D671833" w14:textId="77777777" w:rsidR="00A428A2" w:rsidRPr="00A428A2" w:rsidRDefault="00A428A2" w:rsidP="00A428A2">
      <w:pPr>
        <w:pStyle w:val="Default"/>
        <w:numPr>
          <w:ilvl w:val="1"/>
          <w:numId w:val="18"/>
        </w:numPr>
        <w:spacing w:after="120"/>
        <w:ind w:left="1276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musí umožňovat instalaci do virtualizační platformy VMware,</w:t>
      </w:r>
    </w:p>
    <w:p w14:paraId="271856F6" w14:textId="77777777" w:rsidR="00A428A2" w:rsidRPr="00A428A2" w:rsidRDefault="00A428A2" w:rsidP="00A428A2">
      <w:pPr>
        <w:pStyle w:val="Default"/>
        <w:numPr>
          <w:ilvl w:val="1"/>
          <w:numId w:val="18"/>
        </w:numPr>
        <w:spacing w:after="120"/>
        <w:ind w:left="1276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musí pracovat se Systémem Center Endpoint Protection Microsoft Corporation,</w:t>
      </w:r>
    </w:p>
    <w:p w14:paraId="6BCCEDB6" w14:textId="77777777" w:rsidR="00A428A2" w:rsidRPr="00A428A2" w:rsidRDefault="00A428A2" w:rsidP="00A428A2">
      <w:pPr>
        <w:pStyle w:val="Default"/>
        <w:numPr>
          <w:ilvl w:val="1"/>
          <w:numId w:val="19"/>
        </w:numPr>
        <w:spacing w:after="120"/>
        <w:ind w:left="851" w:hanging="218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Klientská instalace:</w:t>
      </w:r>
    </w:p>
    <w:p w14:paraId="2FC850DC" w14:textId="452742C3" w:rsidR="00A428A2" w:rsidRPr="00A428A2" w:rsidRDefault="000F4EF3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>SW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bude podroben testu kompatibility se </w:t>
      </w:r>
      <w:r>
        <w:rPr>
          <w:rFonts w:ascii="Tahoma" w:hAnsi="Tahoma" w:cs="Tahoma"/>
          <w:color w:val="auto"/>
          <w:sz w:val="16"/>
          <w:szCs w:val="16"/>
        </w:rPr>
        <w:t>SW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výbavou VFN, </w:t>
      </w:r>
    </w:p>
    <w:p w14:paraId="32D2D792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instalace a konfigurace bude kompletně provedena pracovníkem dodavatele, ÚI VFN instalaci umožní; dodavatel předá zadavateli instalační a provozní dokumentaci, která bude aktualizována na základě zkušeností dodavatele s instalací v prostředí zadavatele, </w:t>
      </w:r>
    </w:p>
    <w:p w14:paraId="5DA4D919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musí pracovat na stanici zařazené do MS domény VFN, </w:t>
      </w:r>
    </w:p>
    <w:p w14:paraId="182984DA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musí pracovat pod uživatelským oprávněním USER (vyjma prvotní instalace), </w:t>
      </w:r>
    </w:p>
    <w:p w14:paraId="0BDA60D6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musí pracovat se Systémem Center Endpoint Protection Microsoft Corporation, </w:t>
      </w:r>
    </w:p>
    <w:p w14:paraId="53C1A9B6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při nutnosti zadávání uživatelského jména a hesla (v případě webové autentikace) musí být údaje odesílány šifrovaně (použití https). </w:t>
      </w:r>
    </w:p>
    <w:p w14:paraId="47989F42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Je zakázáno svévolně zapojovat do LAN VFN zařízení, která nejsou ve vlastnictví VFN či nejsou schválená k provozu v LAN VFN.</w:t>
      </w:r>
    </w:p>
    <w:p w14:paraId="45226F48" w14:textId="0E390E41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Je zakázáno měnit, instalovat a nahrávat jakýkoli neschválený </w:t>
      </w:r>
      <w:r w:rsidR="000F4EF3">
        <w:rPr>
          <w:rFonts w:ascii="Tahoma" w:hAnsi="Tahoma" w:cs="Tahoma"/>
          <w:color w:val="auto"/>
          <w:sz w:val="16"/>
          <w:szCs w:val="16"/>
        </w:rPr>
        <w:t>SW</w:t>
      </w:r>
      <w:r w:rsidRPr="00A428A2">
        <w:rPr>
          <w:rFonts w:ascii="Tahoma" w:hAnsi="Tahoma" w:cs="Tahoma"/>
          <w:color w:val="auto"/>
          <w:sz w:val="16"/>
          <w:szCs w:val="16"/>
        </w:rPr>
        <w:t xml:space="preserve"> obsah na zařízení VFN. </w:t>
      </w:r>
    </w:p>
    <w:p w14:paraId="551401DC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Je zakázáno jakýmkoli způsobem měnit a zasahovat do hardware vybavení VFN či LAN VFN. </w:t>
      </w:r>
    </w:p>
    <w:p w14:paraId="7B98338E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Pro vzdálený přístup na připojovaná zařízení jiných, než ÚI VFN je nezbytné používat schválenou metodu vzdáleného přístupu do LAN VFN, tj., pokud není povolena výjimka nebo k tomu nebrání jiné důvody, zřídit si vzdálený VPN přístup (IPSec tunel nebo jeho obdoba) a to instalací Cisco Anyconnect VPN klienta. Podrobné informace včetně instalace druhého faktoru pro ověření VPN připojení jsou uvedeny na </w:t>
      </w:r>
      <w:hyperlink r:id="rId22">
        <w:r w:rsidRPr="00A428A2">
          <w:rPr>
            <w:rStyle w:val="Hypertextovodkaz"/>
            <w:rFonts w:ascii="Tahoma" w:hAnsi="Tahoma" w:cs="Tahoma"/>
            <w:sz w:val="16"/>
            <w:szCs w:val="16"/>
          </w:rPr>
          <w:t>https://www.vfn.cz/vpn</w:t>
        </w:r>
      </w:hyperlink>
      <w:r w:rsidRPr="00A428A2">
        <w:rPr>
          <w:rFonts w:ascii="Tahoma" w:hAnsi="Tahoma" w:cs="Tahoma"/>
          <w:color w:val="auto"/>
          <w:sz w:val="16"/>
          <w:szCs w:val="16"/>
        </w:rPr>
        <w:t>.</w:t>
      </w:r>
    </w:p>
    <w:p w14:paraId="18FEB83D" w14:textId="3DE49E2B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Při umisťování IT zařízení (server, PC aj.) do LAN VFN je </w:t>
      </w:r>
      <w:r w:rsidR="000F4EF3">
        <w:rPr>
          <w:rFonts w:ascii="Tahoma" w:hAnsi="Tahoma" w:cs="Tahoma"/>
          <w:color w:val="auto"/>
          <w:sz w:val="16"/>
          <w:szCs w:val="16"/>
        </w:rPr>
        <w:t>dodavatel</w:t>
      </w:r>
      <w:r w:rsidR="00AF48FA">
        <w:rPr>
          <w:rFonts w:ascii="Tahoma" w:hAnsi="Tahoma" w:cs="Tahoma"/>
          <w:color w:val="auto"/>
          <w:sz w:val="16"/>
          <w:szCs w:val="16"/>
        </w:rPr>
        <w:t xml:space="preserve"> </w:t>
      </w:r>
      <w:r w:rsidRPr="00A428A2">
        <w:rPr>
          <w:rFonts w:ascii="Tahoma" w:hAnsi="Tahoma" w:cs="Tahoma"/>
          <w:color w:val="auto"/>
          <w:sz w:val="16"/>
          <w:szCs w:val="16"/>
        </w:rPr>
        <w:t xml:space="preserve">IT zařízení povinen na své náklady, pokud není ve smlouvě uvedeno jinak, udržovat toto zařízení: </w:t>
      </w:r>
    </w:p>
    <w:p w14:paraId="7EEEB421" w14:textId="0FDEFF43" w:rsidR="00A428A2" w:rsidRPr="00A428A2" w:rsidRDefault="00AF48FA" w:rsidP="00A428A2">
      <w:pPr>
        <w:pStyle w:val="Default"/>
        <w:numPr>
          <w:ilvl w:val="0"/>
          <w:numId w:val="22"/>
        </w:numPr>
        <w:spacing w:after="120"/>
        <w:ind w:hanging="357"/>
        <w:jc w:val="both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>V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aktuálním</w:t>
      </w:r>
      <w:r>
        <w:rPr>
          <w:rFonts w:ascii="Tahoma" w:hAnsi="Tahoma" w:cs="Tahoma"/>
          <w:color w:val="auto"/>
          <w:sz w:val="16"/>
          <w:szCs w:val="16"/>
        </w:rPr>
        <w:t xml:space="preserve"> stavu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(aktualizace operačního systému, aktualizace antivirového programu</w:t>
      </w:r>
      <w:r w:rsidR="007845A5">
        <w:rPr>
          <w:rFonts w:ascii="Tahoma" w:hAnsi="Tahoma" w:cs="Tahoma"/>
          <w:color w:val="auto"/>
          <w:sz w:val="16"/>
          <w:szCs w:val="16"/>
        </w:rPr>
        <w:t xml:space="preserve"> apod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>…)</w:t>
      </w:r>
      <w:r w:rsidR="00C72536">
        <w:rPr>
          <w:rFonts w:ascii="Tahoma" w:hAnsi="Tahoma" w:cs="Tahoma"/>
          <w:color w:val="auto"/>
          <w:sz w:val="16"/>
          <w:szCs w:val="16"/>
        </w:rPr>
        <w:t>.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</w:t>
      </w:r>
    </w:p>
    <w:p w14:paraId="26814A21" w14:textId="2A23F721" w:rsidR="00A428A2" w:rsidRPr="00A428A2" w:rsidRDefault="00C72536" w:rsidP="00A428A2">
      <w:pPr>
        <w:pStyle w:val="Default"/>
        <w:numPr>
          <w:ilvl w:val="0"/>
          <w:numId w:val="22"/>
        </w:numPr>
        <w:spacing w:after="120"/>
        <w:ind w:hanging="357"/>
        <w:jc w:val="both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>V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bezpečném</w:t>
      </w:r>
      <w:r>
        <w:rPr>
          <w:rFonts w:ascii="Tahoma" w:hAnsi="Tahoma" w:cs="Tahoma"/>
          <w:color w:val="auto"/>
          <w:sz w:val="16"/>
          <w:szCs w:val="16"/>
        </w:rPr>
        <w:t xml:space="preserve"> stavu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(nemožnost jednoduše zneužít, používání silných přístupových hesel)</w:t>
      </w:r>
      <w:r>
        <w:rPr>
          <w:rFonts w:ascii="Tahoma" w:hAnsi="Tahoma" w:cs="Tahoma"/>
          <w:color w:val="auto"/>
          <w:sz w:val="16"/>
          <w:szCs w:val="16"/>
        </w:rPr>
        <w:t>.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 </w:t>
      </w:r>
    </w:p>
    <w:p w14:paraId="49059C72" w14:textId="40CC688E" w:rsidR="00A428A2" w:rsidRPr="00A428A2" w:rsidRDefault="00A428A2" w:rsidP="00A428A2">
      <w:pPr>
        <w:pStyle w:val="Default"/>
        <w:numPr>
          <w:ilvl w:val="0"/>
          <w:numId w:val="22"/>
        </w:numPr>
        <w:spacing w:after="120"/>
        <w:ind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ÚI provádí náhodné testy zneužitelnosti zařízení. V případě zjištění hrozeb nebo nedostatků je </w:t>
      </w:r>
      <w:r w:rsidR="00C72536">
        <w:rPr>
          <w:rFonts w:ascii="Tahoma" w:hAnsi="Tahoma" w:cs="Tahoma"/>
          <w:color w:val="auto"/>
          <w:sz w:val="16"/>
          <w:szCs w:val="16"/>
        </w:rPr>
        <w:t xml:space="preserve">dodavatel </w:t>
      </w:r>
      <w:r w:rsidRPr="00A428A2">
        <w:rPr>
          <w:rFonts w:ascii="Tahoma" w:hAnsi="Tahoma" w:cs="Tahoma"/>
          <w:color w:val="auto"/>
          <w:sz w:val="16"/>
          <w:szCs w:val="16"/>
        </w:rPr>
        <w:t xml:space="preserve">IT zařízení povinen na své náklady zjištěné hrozby a nedostatky neprodleně odstranit. Pokud nedojde k nápravě (odstranění zjištěné hrozby nebo nedostatku), bude toto zařízení odpojeno/zablokováno v síti LAN VFN. </w:t>
      </w:r>
    </w:p>
    <w:p w14:paraId="774F8DB0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Pokud má umisťované zařízení do LAN VFN požadavky </w:t>
      </w:r>
    </w:p>
    <w:p w14:paraId="41FB95B1" w14:textId="7CD3F8EF" w:rsidR="00A428A2" w:rsidRPr="00A428A2" w:rsidRDefault="00A428A2" w:rsidP="00A428A2">
      <w:pPr>
        <w:pStyle w:val="Default"/>
        <w:numPr>
          <w:ilvl w:val="0"/>
          <w:numId w:val="20"/>
        </w:numPr>
        <w:spacing w:after="120"/>
        <w:ind w:hanging="357"/>
        <w:jc w:val="both"/>
        <w:rPr>
          <w:rStyle w:val="normaltextrun"/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na komunikaci s ostatními systémy </w:t>
      </w:r>
      <w:r w:rsidRPr="00A428A2">
        <w:rPr>
          <w:rStyle w:val="normaltextrun"/>
          <w:rFonts w:ascii="Tahoma" w:hAnsi="Tahoma" w:cs="Tahoma"/>
          <w:sz w:val="16"/>
          <w:szCs w:val="16"/>
        </w:rPr>
        <w:t>VFN (</w:t>
      </w:r>
      <w:r w:rsidRPr="00A428A2">
        <w:rPr>
          <w:rFonts w:ascii="Tahoma" w:hAnsi="Tahoma" w:cs="Tahoma"/>
          <w:sz w:val="16"/>
          <w:szCs w:val="16"/>
        </w:rPr>
        <w:t>PACS, MUSE NX, NIS</w:t>
      </w:r>
      <w:r w:rsidR="00C72536">
        <w:rPr>
          <w:rFonts w:ascii="Tahoma" w:hAnsi="Tahoma" w:cs="Tahoma"/>
          <w:sz w:val="16"/>
          <w:szCs w:val="16"/>
        </w:rPr>
        <w:t xml:space="preserve"> atd.</w:t>
      </w:r>
      <w:r w:rsidRPr="00A428A2">
        <w:rPr>
          <w:rFonts w:ascii="Tahoma" w:hAnsi="Tahoma" w:cs="Tahoma"/>
          <w:sz w:val="16"/>
          <w:szCs w:val="16"/>
        </w:rPr>
        <w:t>)</w:t>
      </w:r>
      <w:r w:rsidRPr="00A428A2">
        <w:rPr>
          <w:rStyle w:val="normaltextrun"/>
          <w:rFonts w:ascii="Tahoma" w:hAnsi="Tahoma" w:cs="Tahoma"/>
          <w:sz w:val="16"/>
          <w:szCs w:val="16"/>
        </w:rPr>
        <w:t xml:space="preserve"> či do sítě Internet je potřeba popsat způsob komunikace zařízení s výčtem nezbytných síťových protokolů a komunikačních portů včetně schématu komunikace,</w:t>
      </w:r>
    </w:p>
    <w:p w14:paraId="6BAA91C6" w14:textId="77777777" w:rsidR="00A428A2" w:rsidRPr="00A428A2" w:rsidRDefault="00A428A2" w:rsidP="00A428A2">
      <w:pPr>
        <w:pStyle w:val="paragraph"/>
        <w:numPr>
          <w:ilvl w:val="0"/>
          <w:numId w:val="20"/>
        </w:numPr>
        <w:spacing w:before="0" w:beforeAutospacing="0" w:after="120" w:afterAutospacing="0"/>
        <w:ind w:hanging="357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A428A2">
        <w:rPr>
          <w:rStyle w:val="normaltextrun"/>
          <w:rFonts w:ascii="Tahoma" w:hAnsi="Tahoma" w:cs="Tahoma"/>
          <w:color w:val="000000"/>
          <w:sz w:val="16"/>
          <w:szCs w:val="16"/>
        </w:rPr>
        <w:t>na poskytnutí diskového úložiště VFN z důvodu například zálohy je potřeba důvody specifikovat,</w:t>
      </w:r>
      <w:r w:rsidRPr="00A428A2"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9A7370B" w14:textId="77777777" w:rsidR="00A428A2" w:rsidRPr="00A428A2" w:rsidRDefault="00A428A2" w:rsidP="00A428A2">
      <w:pPr>
        <w:pStyle w:val="paragraph"/>
        <w:numPr>
          <w:ilvl w:val="0"/>
          <w:numId w:val="20"/>
        </w:numPr>
        <w:spacing w:before="0" w:beforeAutospacing="0" w:after="120" w:afterAutospacing="0"/>
        <w:ind w:hanging="357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A428A2">
        <w:rPr>
          <w:rStyle w:val="normaltextrun"/>
          <w:rFonts w:ascii="Tahoma" w:hAnsi="Tahoma" w:cs="Tahoma"/>
          <w:color w:val="000000"/>
          <w:sz w:val="16"/>
          <w:szCs w:val="16"/>
        </w:rPr>
        <w:t>na umístění fyzického serveru/výrobu nebo virtuálního serveru je potřeba specifikovat výčet nezbytných síťových protokolů a komunikačních portů včetně provozních podmínek.</w:t>
      </w:r>
    </w:p>
    <w:p w14:paraId="6EF759DD" w14:textId="6B01D17F" w:rsidR="00A428A2" w:rsidRPr="00A428A2" w:rsidRDefault="007B152F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 xml:space="preserve">Dodavatel </w:t>
      </w:r>
      <w:r w:rsidR="00A428A2" w:rsidRPr="00A428A2">
        <w:rPr>
          <w:rFonts w:ascii="Tahoma" w:hAnsi="Tahoma" w:cs="Tahoma"/>
          <w:color w:val="auto"/>
          <w:sz w:val="16"/>
          <w:szCs w:val="16"/>
        </w:rPr>
        <w:t xml:space="preserve">IT zařízení je povinen na vyžádání ÚI předložit a umožnit kontrolu konfigurace zapojeného IT zařízení. V situaci, kdy připojené zařízení způsobuje jakékoliv bezpečnostní anebo technické problémy v LAN VFN, má VFN možnost takovéto zařízení bez předchozího upozornění odpojit od sítě VFN a externí účet (včetně VPN připojení) zablokovat nebo i zrušit. </w:t>
      </w:r>
    </w:p>
    <w:p w14:paraId="223F6E52" w14:textId="77777777" w:rsidR="00A428A2" w:rsidRPr="00A428A2" w:rsidRDefault="00A428A2" w:rsidP="00A428A2">
      <w:pPr>
        <w:pStyle w:val="Default"/>
        <w:rPr>
          <w:rFonts w:ascii="Tahoma" w:hAnsi="Tahoma" w:cs="Tahoma"/>
          <w:color w:val="auto"/>
          <w:sz w:val="16"/>
          <w:szCs w:val="16"/>
        </w:rPr>
      </w:pPr>
    </w:p>
    <w:p w14:paraId="18A65AFC" w14:textId="77777777" w:rsidR="00A428A2" w:rsidRPr="00A428A2" w:rsidRDefault="00A428A2" w:rsidP="00A428A2">
      <w:pPr>
        <w:pStyle w:val="Default"/>
        <w:rPr>
          <w:rFonts w:ascii="Tahoma" w:hAnsi="Tahoma" w:cs="Tahoma"/>
          <w:b/>
          <w:bCs/>
          <w:color w:val="auto"/>
          <w:sz w:val="16"/>
          <w:szCs w:val="16"/>
          <w:u w:val="single"/>
        </w:rPr>
      </w:pPr>
      <w:r w:rsidRPr="00A428A2">
        <w:rPr>
          <w:rFonts w:ascii="Tahoma" w:hAnsi="Tahoma" w:cs="Tahoma"/>
          <w:b/>
          <w:bCs/>
          <w:color w:val="auto"/>
          <w:sz w:val="16"/>
          <w:szCs w:val="16"/>
          <w:u w:val="single"/>
        </w:rPr>
        <w:t xml:space="preserve">Případné dotazy, požadavky nebo problémy je možné řešit na: </w:t>
      </w:r>
    </w:p>
    <w:p w14:paraId="40FD3683" w14:textId="01755443" w:rsidR="00A428A2" w:rsidRPr="00A428A2" w:rsidRDefault="00A428A2" w:rsidP="00A428A2">
      <w:pPr>
        <w:pStyle w:val="Odstavecseseznamem"/>
        <w:numPr>
          <w:ilvl w:val="0"/>
          <w:numId w:val="21"/>
        </w:numPr>
        <w:spacing w:after="160" w:line="259" w:lineRule="auto"/>
        <w:rPr>
          <w:rFonts w:ascii="Tahoma" w:hAnsi="Tahoma" w:cs="Tahoma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Dispečinku ÚI na tel. </w:t>
      </w:r>
      <w:r w:rsidR="0045294C">
        <w:rPr>
          <w:rFonts w:ascii="Tahoma" w:hAnsi="Tahoma" w:cs="Tahoma"/>
          <w:i/>
          <w:iCs/>
          <w:sz w:val="16"/>
          <w:szCs w:val="16"/>
        </w:rPr>
        <w:t>xxxxx</w:t>
      </w:r>
      <w:r w:rsidRPr="00A428A2">
        <w:rPr>
          <w:rFonts w:ascii="Tahoma" w:hAnsi="Tahoma" w:cs="Tahoma"/>
          <w:sz w:val="16"/>
          <w:szCs w:val="16"/>
        </w:rPr>
        <w:t xml:space="preserve"> v pracovní dny od 7:00 do 16:00 hodin či</w:t>
      </w:r>
    </w:p>
    <w:p w14:paraId="00C5F34B" w14:textId="3251A6B6" w:rsidR="00A428A2" w:rsidRPr="0045294C" w:rsidRDefault="00A428A2" w:rsidP="0045294C">
      <w:pPr>
        <w:pStyle w:val="Odstavecseseznamem"/>
        <w:numPr>
          <w:ilvl w:val="0"/>
          <w:numId w:val="21"/>
        </w:numPr>
        <w:spacing w:after="160" w:line="259" w:lineRule="auto"/>
        <w:rPr>
          <w:rFonts w:ascii="Tahoma" w:hAnsi="Tahoma" w:cs="Tahoma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Pohotovosti ÚI na tel. </w:t>
      </w:r>
      <w:r w:rsidR="0045294C">
        <w:rPr>
          <w:rFonts w:ascii="Tahoma" w:hAnsi="Tahoma" w:cs="Tahoma"/>
          <w:sz w:val="16"/>
          <w:szCs w:val="16"/>
        </w:rPr>
        <w:t xml:space="preserve">xxxxx </w:t>
      </w:r>
      <w:r w:rsidRPr="0045294C">
        <w:rPr>
          <w:rFonts w:ascii="Tahoma" w:hAnsi="Tahoma" w:cs="Tahoma"/>
          <w:sz w:val="16"/>
          <w:szCs w:val="16"/>
        </w:rPr>
        <w:t>v ostatních hodinách.</w:t>
      </w:r>
    </w:p>
    <w:sectPr w:rsidR="00A428A2" w:rsidRPr="0045294C" w:rsidSect="009330E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pos w:val="beneathText"/>
      </w:footnotePr>
      <w:pgSz w:w="11905" w:h="16837"/>
      <w:pgMar w:top="155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05530" w14:textId="77777777" w:rsidR="00770EB1" w:rsidRDefault="00770EB1">
      <w:r>
        <w:separator/>
      </w:r>
    </w:p>
  </w:endnote>
  <w:endnote w:type="continuationSeparator" w:id="0">
    <w:p w14:paraId="22F48994" w14:textId="77777777" w:rsidR="00770EB1" w:rsidRDefault="00770EB1">
      <w:r>
        <w:continuationSeparator/>
      </w:r>
    </w:p>
  </w:endnote>
  <w:endnote w:type="continuationNotice" w:id="1">
    <w:p w14:paraId="58CD6D5B" w14:textId="77777777" w:rsidR="00770EB1" w:rsidRDefault="00770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15246" w14:textId="77777777" w:rsidR="00481228" w:rsidRDefault="004812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6308" w14:textId="333BDDFD" w:rsidR="00A378B2" w:rsidRDefault="00C222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548986" wp14:editId="27C45D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C90F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48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95pt;height:11.45pt;z-index:251658241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AxPd3oHAgAA+gM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34C1C90F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77609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44AD" w14:textId="77777777" w:rsidR="00A378B2" w:rsidRDefault="00A378B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3D151" w14:textId="2FA8677E" w:rsidR="00A378B2" w:rsidRDefault="00C222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2CB253" wp14:editId="461F08F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6A1F5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CB2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uDBwIAAAEE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Jb6&#10;LGwNzYkkQch7Se+IjB7wJ2cj7WTF/Y+DQMWZ+WhJ1rjAFwMvRn0xhJWUWvHAWTZ3IS/6waHuekLO&#10;g7PwSNK3OukSZ5RZnOnSnqX2zm8iLvLtPUX9frnbXwA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LLR+4MHAgAAAQQ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2026A1F5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A7FC0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4C8F7" w14:textId="77777777" w:rsidR="00770EB1" w:rsidRDefault="00770EB1">
      <w:r>
        <w:separator/>
      </w:r>
    </w:p>
  </w:footnote>
  <w:footnote w:type="continuationSeparator" w:id="0">
    <w:p w14:paraId="6ADA8111" w14:textId="77777777" w:rsidR="00770EB1" w:rsidRDefault="00770EB1">
      <w:r>
        <w:continuationSeparator/>
      </w:r>
    </w:p>
  </w:footnote>
  <w:footnote w:type="continuationNotice" w:id="1">
    <w:p w14:paraId="30BAC993" w14:textId="77777777" w:rsidR="00770EB1" w:rsidRDefault="00770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A5D0E" w14:textId="77777777" w:rsidR="00481228" w:rsidRDefault="00481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EB50" w14:textId="52FF875D" w:rsidR="008C3814" w:rsidRPr="00B6105A" w:rsidRDefault="00B6105A" w:rsidP="00B6105A">
    <w:pPr>
      <w:pStyle w:val="Zhlav"/>
      <w:jc w:val="right"/>
      <w:rPr>
        <w:sz w:val="16"/>
        <w:szCs w:val="16"/>
      </w:rPr>
    </w:pPr>
    <w:r w:rsidRPr="00B6105A">
      <w:rPr>
        <w:sz w:val="16"/>
        <w:szCs w:val="16"/>
      </w:rPr>
      <w:t>PO 82/S/24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63B46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E31E2" w14:textId="77777777" w:rsidR="00A378B2" w:rsidRDefault="00A378B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4EF86" w14:textId="3ECA8974" w:rsidR="00A378B2" w:rsidRPr="009330E2" w:rsidRDefault="009330E2" w:rsidP="009330E2">
    <w:pPr>
      <w:pStyle w:val="Zhlav"/>
      <w:jc w:val="right"/>
      <w:rPr>
        <w:sz w:val="16"/>
        <w:szCs w:val="16"/>
      </w:rPr>
    </w:pPr>
    <w:r w:rsidRPr="009330E2">
      <w:rPr>
        <w:sz w:val="16"/>
        <w:szCs w:val="16"/>
      </w:rPr>
      <w:t>PO 82/S/24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EB9F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1C8083D"/>
    <w:multiLevelType w:val="hybridMultilevel"/>
    <w:tmpl w:val="865034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6692F"/>
    <w:multiLevelType w:val="hybridMultilevel"/>
    <w:tmpl w:val="84E0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975A7"/>
    <w:multiLevelType w:val="hybridMultilevel"/>
    <w:tmpl w:val="939AE9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97F58"/>
    <w:multiLevelType w:val="hybridMultilevel"/>
    <w:tmpl w:val="59D2577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B54242"/>
    <w:multiLevelType w:val="hybridMultilevel"/>
    <w:tmpl w:val="436AB22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BC095B"/>
    <w:multiLevelType w:val="hybridMultilevel"/>
    <w:tmpl w:val="1986A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7"/>
    <w:lvlOverride w:ilvl="0">
      <w:startOverride w:val="1"/>
    </w:lvlOverride>
  </w:num>
  <w:num w:numId="12">
    <w:abstractNumId w:val="14"/>
  </w:num>
  <w:num w:numId="13">
    <w:abstractNumId w:val="8"/>
  </w:num>
  <w:num w:numId="14">
    <w:abstractNumId w:val="13"/>
  </w:num>
  <w:num w:numId="15">
    <w:abstractNumId w:val="22"/>
  </w:num>
  <w:num w:numId="16">
    <w:abstractNumId w:val="17"/>
  </w:num>
  <w:num w:numId="17">
    <w:abstractNumId w:val="15"/>
  </w:num>
  <w:num w:numId="18">
    <w:abstractNumId w:val="21"/>
  </w:num>
  <w:num w:numId="19">
    <w:abstractNumId w:val="16"/>
  </w:num>
  <w:num w:numId="20">
    <w:abstractNumId w:val="6"/>
  </w:num>
  <w:num w:numId="21">
    <w:abstractNumId w:val="18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17D"/>
    <w:rsid w:val="00014229"/>
    <w:rsid w:val="0001506A"/>
    <w:rsid w:val="00034A01"/>
    <w:rsid w:val="000350FA"/>
    <w:rsid w:val="00036995"/>
    <w:rsid w:val="00043075"/>
    <w:rsid w:val="00047D42"/>
    <w:rsid w:val="00055A05"/>
    <w:rsid w:val="00062BBC"/>
    <w:rsid w:val="0006513C"/>
    <w:rsid w:val="00083CF2"/>
    <w:rsid w:val="000915D4"/>
    <w:rsid w:val="00093A5D"/>
    <w:rsid w:val="000B2E8C"/>
    <w:rsid w:val="000B76D1"/>
    <w:rsid w:val="000C685D"/>
    <w:rsid w:val="000D7C27"/>
    <w:rsid w:val="000F4EF3"/>
    <w:rsid w:val="000F6A25"/>
    <w:rsid w:val="00106565"/>
    <w:rsid w:val="00107844"/>
    <w:rsid w:val="00116508"/>
    <w:rsid w:val="001238D8"/>
    <w:rsid w:val="00125EFE"/>
    <w:rsid w:val="00134FF0"/>
    <w:rsid w:val="0013538F"/>
    <w:rsid w:val="00141E7F"/>
    <w:rsid w:val="00147662"/>
    <w:rsid w:val="00151786"/>
    <w:rsid w:val="0015669D"/>
    <w:rsid w:val="00162B8B"/>
    <w:rsid w:val="0016465A"/>
    <w:rsid w:val="00166604"/>
    <w:rsid w:val="0017410D"/>
    <w:rsid w:val="00196D16"/>
    <w:rsid w:val="001A7041"/>
    <w:rsid w:val="001B5175"/>
    <w:rsid w:val="001C2BCC"/>
    <w:rsid w:val="001D31A6"/>
    <w:rsid w:val="001D5AFD"/>
    <w:rsid w:val="001E095A"/>
    <w:rsid w:val="001E37D5"/>
    <w:rsid w:val="001E385C"/>
    <w:rsid w:val="001E54D5"/>
    <w:rsid w:val="001E5680"/>
    <w:rsid w:val="001F0DAF"/>
    <w:rsid w:val="001F7619"/>
    <w:rsid w:val="00200074"/>
    <w:rsid w:val="00201795"/>
    <w:rsid w:val="002061B4"/>
    <w:rsid w:val="0021406B"/>
    <w:rsid w:val="00215CD0"/>
    <w:rsid w:val="002215CF"/>
    <w:rsid w:val="00223EA6"/>
    <w:rsid w:val="002270A4"/>
    <w:rsid w:val="00231334"/>
    <w:rsid w:val="00231819"/>
    <w:rsid w:val="00253224"/>
    <w:rsid w:val="00284116"/>
    <w:rsid w:val="00285671"/>
    <w:rsid w:val="00290302"/>
    <w:rsid w:val="002A4A0E"/>
    <w:rsid w:val="002B7D04"/>
    <w:rsid w:val="002E54BD"/>
    <w:rsid w:val="002E5A8E"/>
    <w:rsid w:val="002E5D4B"/>
    <w:rsid w:val="002F0FAB"/>
    <w:rsid w:val="0030383E"/>
    <w:rsid w:val="00322523"/>
    <w:rsid w:val="003358D4"/>
    <w:rsid w:val="00341885"/>
    <w:rsid w:val="00351074"/>
    <w:rsid w:val="003567BA"/>
    <w:rsid w:val="00364350"/>
    <w:rsid w:val="00367D03"/>
    <w:rsid w:val="00370B21"/>
    <w:rsid w:val="00375007"/>
    <w:rsid w:val="0037626A"/>
    <w:rsid w:val="00386A36"/>
    <w:rsid w:val="003B79D2"/>
    <w:rsid w:val="003C2A07"/>
    <w:rsid w:val="003E6D47"/>
    <w:rsid w:val="0041092E"/>
    <w:rsid w:val="00411004"/>
    <w:rsid w:val="00425856"/>
    <w:rsid w:val="004420B2"/>
    <w:rsid w:val="00445C9A"/>
    <w:rsid w:val="004479C6"/>
    <w:rsid w:val="00450E03"/>
    <w:rsid w:val="0045294C"/>
    <w:rsid w:val="00464403"/>
    <w:rsid w:val="00467D54"/>
    <w:rsid w:val="004720C7"/>
    <w:rsid w:val="00475DE3"/>
    <w:rsid w:val="00477319"/>
    <w:rsid w:val="00481228"/>
    <w:rsid w:val="00481EE4"/>
    <w:rsid w:val="00484A7F"/>
    <w:rsid w:val="00492430"/>
    <w:rsid w:val="004970D5"/>
    <w:rsid w:val="004A1B4C"/>
    <w:rsid w:val="004A53F6"/>
    <w:rsid w:val="004B4F52"/>
    <w:rsid w:val="004D6DE6"/>
    <w:rsid w:val="004F7832"/>
    <w:rsid w:val="00500EBC"/>
    <w:rsid w:val="00505177"/>
    <w:rsid w:val="00505A36"/>
    <w:rsid w:val="00527672"/>
    <w:rsid w:val="00541EDF"/>
    <w:rsid w:val="00565313"/>
    <w:rsid w:val="00570F39"/>
    <w:rsid w:val="00572F97"/>
    <w:rsid w:val="005753D3"/>
    <w:rsid w:val="00582EC2"/>
    <w:rsid w:val="005846EF"/>
    <w:rsid w:val="005950E2"/>
    <w:rsid w:val="005961B7"/>
    <w:rsid w:val="005979C0"/>
    <w:rsid w:val="005A681D"/>
    <w:rsid w:val="005C0A8E"/>
    <w:rsid w:val="005C2725"/>
    <w:rsid w:val="005D32D7"/>
    <w:rsid w:val="005D4391"/>
    <w:rsid w:val="005D4606"/>
    <w:rsid w:val="005D55A2"/>
    <w:rsid w:val="005D6AAF"/>
    <w:rsid w:val="005D791A"/>
    <w:rsid w:val="005F16AB"/>
    <w:rsid w:val="005F261A"/>
    <w:rsid w:val="005F6AE6"/>
    <w:rsid w:val="006004C8"/>
    <w:rsid w:val="0060327A"/>
    <w:rsid w:val="0060494D"/>
    <w:rsid w:val="00610F77"/>
    <w:rsid w:val="006131EE"/>
    <w:rsid w:val="0063063D"/>
    <w:rsid w:val="006318B9"/>
    <w:rsid w:val="0063196D"/>
    <w:rsid w:val="0063333E"/>
    <w:rsid w:val="0063601A"/>
    <w:rsid w:val="0063628A"/>
    <w:rsid w:val="00642782"/>
    <w:rsid w:val="00645494"/>
    <w:rsid w:val="006536F1"/>
    <w:rsid w:val="00653A09"/>
    <w:rsid w:val="00664DD8"/>
    <w:rsid w:val="006836EE"/>
    <w:rsid w:val="00684C79"/>
    <w:rsid w:val="00693762"/>
    <w:rsid w:val="00693F9B"/>
    <w:rsid w:val="00694791"/>
    <w:rsid w:val="006B6467"/>
    <w:rsid w:val="006D77BE"/>
    <w:rsid w:val="006F25AD"/>
    <w:rsid w:val="006F6206"/>
    <w:rsid w:val="0070322D"/>
    <w:rsid w:val="00726560"/>
    <w:rsid w:val="00727291"/>
    <w:rsid w:val="0074506F"/>
    <w:rsid w:val="00745C62"/>
    <w:rsid w:val="007460F2"/>
    <w:rsid w:val="00754636"/>
    <w:rsid w:val="00755358"/>
    <w:rsid w:val="007576A0"/>
    <w:rsid w:val="00760F2C"/>
    <w:rsid w:val="00764A6C"/>
    <w:rsid w:val="007660C0"/>
    <w:rsid w:val="00770EB1"/>
    <w:rsid w:val="00772A44"/>
    <w:rsid w:val="00776D0B"/>
    <w:rsid w:val="007845A5"/>
    <w:rsid w:val="00786443"/>
    <w:rsid w:val="00793019"/>
    <w:rsid w:val="00796731"/>
    <w:rsid w:val="007A2064"/>
    <w:rsid w:val="007B1453"/>
    <w:rsid w:val="007B152F"/>
    <w:rsid w:val="007C31B1"/>
    <w:rsid w:val="007C6304"/>
    <w:rsid w:val="007D47D5"/>
    <w:rsid w:val="007E7E8C"/>
    <w:rsid w:val="008020CB"/>
    <w:rsid w:val="00813994"/>
    <w:rsid w:val="008210B7"/>
    <w:rsid w:val="008446FC"/>
    <w:rsid w:val="00872D42"/>
    <w:rsid w:val="008736CE"/>
    <w:rsid w:val="0087454D"/>
    <w:rsid w:val="00874E67"/>
    <w:rsid w:val="008756A6"/>
    <w:rsid w:val="00884A81"/>
    <w:rsid w:val="00892D24"/>
    <w:rsid w:val="0089434F"/>
    <w:rsid w:val="00894CB8"/>
    <w:rsid w:val="008A10EA"/>
    <w:rsid w:val="008C087D"/>
    <w:rsid w:val="008C3814"/>
    <w:rsid w:val="008C7CF0"/>
    <w:rsid w:val="008E203C"/>
    <w:rsid w:val="008E4D9C"/>
    <w:rsid w:val="008F42CA"/>
    <w:rsid w:val="00900AEA"/>
    <w:rsid w:val="00901C77"/>
    <w:rsid w:val="00901D18"/>
    <w:rsid w:val="0090531A"/>
    <w:rsid w:val="0091468A"/>
    <w:rsid w:val="00914AD7"/>
    <w:rsid w:val="00914B19"/>
    <w:rsid w:val="009330E2"/>
    <w:rsid w:val="00941F4F"/>
    <w:rsid w:val="00946DB8"/>
    <w:rsid w:val="00947F73"/>
    <w:rsid w:val="0096350D"/>
    <w:rsid w:val="0096728B"/>
    <w:rsid w:val="00973046"/>
    <w:rsid w:val="00983E42"/>
    <w:rsid w:val="00992459"/>
    <w:rsid w:val="009C0091"/>
    <w:rsid w:val="009C21F5"/>
    <w:rsid w:val="009D378C"/>
    <w:rsid w:val="009E243E"/>
    <w:rsid w:val="009E34AA"/>
    <w:rsid w:val="009E4CB3"/>
    <w:rsid w:val="009F03C7"/>
    <w:rsid w:val="009F336F"/>
    <w:rsid w:val="009F33D9"/>
    <w:rsid w:val="009F3DE7"/>
    <w:rsid w:val="009F59A7"/>
    <w:rsid w:val="00A22286"/>
    <w:rsid w:val="00A25CDD"/>
    <w:rsid w:val="00A378B2"/>
    <w:rsid w:val="00A428A2"/>
    <w:rsid w:val="00A47FFA"/>
    <w:rsid w:val="00A575EA"/>
    <w:rsid w:val="00A57E58"/>
    <w:rsid w:val="00A61E6A"/>
    <w:rsid w:val="00A6341D"/>
    <w:rsid w:val="00A65587"/>
    <w:rsid w:val="00A70AA0"/>
    <w:rsid w:val="00A721B5"/>
    <w:rsid w:val="00A807F5"/>
    <w:rsid w:val="00A83A4A"/>
    <w:rsid w:val="00A855DB"/>
    <w:rsid w:val="00A920D2"/>
    <w:rsid w:val="00A96490"/>
    <w:rsid w:val="00AA02B4"/>
    <w:rsid w:val="00AA1C66"/>
    <w:rsid w:val="00AA2DFA"/>
    <w:rsid w:val="00AA6C79"/>
    <w:rsid w:val="00AB3868"/>
    <w:rsid w:val="00AB6174"/>
    <w:rsid w:val="00AC2858"/>
    <w:rsid w:val="00AC3737"/>
    <w:rsid w:val="00AC518B"/>
    <w:rsid w:val="00AD0820"/>
    <w:rsid w:val="00AD132C"/>
    <w:rsid w:val="00AE2EA6"/>
    <w:rsid w:val="00AF48FA"/>
    <w:rsid w:val="00AF5A38"/>
    <w:rsid w:val="00B0607A"/>
    <w:rsid w:val="00B15891"/>
    <w:rsid w:val="00B177EB"/>
    <w:rsid w:val="00B17A7F"/>
    <w:rsid w:val="00B21641"/>
    <w:rsid w:val="00B24C61"/>
    <w:rsid w:val="00B348B4"/>
    <w:rsid w:val="00B34C7A"/>
    <w:rsid w:val="00B365BB"/>
    <w:rsid w:val="00B4341A"/>
    <w:rsid w:val="00B44DC6"/>
    <w:rsid w:val="00B47099"/>
    <w:rsid w:val="00B55FD9"/>
    <w:rsid w:val="00B6105A"/>
    <w:rsid w:val="00B64D32"/>
    <w:rsid w:val="00B65A2D"/>
    <w:rsid w:val="00B6699F"/>
    <w:rsid w:val="00B723A8"/>
    <w:rsid w:val="00B7631C"/>
    <w:rsid w:val="00B77519"/>
    <w:rsid w:val="00B81C3E"/>
    <w:rsid w:val="00B8597D"/>
    <w:rsid w:val="00B917A2"/>
    <w:rsid w:val="00B943B9"/>
    <w:rsid w:val="00B95AEC"/>
    <w:rsid w:val="00B96EC3"/>
    <w:rsid w:val="00BA36F6"/>
    <w:rsid w:val="00BA73C9"/>
    <w:rsid w:val="00BC3F97"/>
    <w:rsid w:val="00BD4FD6"/>
    <w:rsid w:val="00BE0F51"/>
    <w:rsid w:val="00BE26C4"/>
    <w:rsid w:val="00BF1A07"/>
    <w:rsid w:val="00C03715"/>
    <w:rsid w:val="00C07C89"/>
    <w:rsid w:val="00C13439"/>
    <w:rsid w:val="00C16524"/>
    <w:rsid w:val="00C222B5"/>
    <w:rsid w:val="00C24918"/>
    <w:rsid w:val="00C37D10"/>
    <w:rsid w:val="00C444D2"/>
    <w:rsid w:val="00C53153"/>
    <w:rsid w:val="00C603F4"/>
    <w:rsid w:val="00C72536"/>
    <w:rsid w:val="00C72B12"/>
    <w:rsid w:val="00C771B5"/>
    <w:rsid w:val="00C82AFB"/>
    <w:rsid w:val="00CA28BA"/>
    <w:rsid w:val="00CB0A85"/>
    <w:rsid w:val="00CC457A"/>
    <w:rsid w:val="00CC6132"/>
    <w:rsid w:val="00CD11C4"/>
    <w:rsid w:val="00CD4E69"/>
    <w:rsid w:val="00CE0895"/>
    <w:rsid w:val="00CE6D7B"/>
    <w:rsid w:val="00D22BE5"/>
    <w:rsid w:val="00D27C03"/>
    <w:rsid w:val="00D30F47"/>
    <w:rsid w:val="00D66C08"/>
    <w:rsid w:val="00D70DA8"/>
    <w:rsid w:val="00D74A10"/>
    <w:rsid w:val="00D91006"/>
    <w:rsid w:val="00D97D30"/>
    <w:rsid w:val="00DB7B03"/>
    <w:rsid w:val="00DC2FC8"/>
    <w:rsid w:val="00DD2E75"/>
    <w:rsid w:val="00DD550A"/>
    <w:rsid w:val="00E07A76"/>
    <w:rsid w:val="00E274D4"/>
    <w:rsid w:val="00E3064F"/>
    <w:rsid w:val="00E32268"/>
    <w:rsid w:val="00E42B3B"/>
    <w:rsid w:val="00E71B16"/>
    <w:rsid w:val="00E81456"/>
    <w:rsid w:val="00E85770"/>
    <w:rsid w:val="00E903AC"/>
    <w:rsid w:val="00E90F80"/>
    <w:rsid w:val="00E94246"/>
    <w:rsid w:val="00EA0B6A"/>
    <w:rsid w:val="00EA6D6A"/>
    <w:rsid w:val="00EA7DF4"/>
    <w:rsid w:val="00EB01ED"/>
    <w:rsid w:val="00EB1ADD"/>
    <w:rsid w:val="00EC13D0"/>
    <w:rsid w:val="00EC6545"/>
    <w:rsid w:val="00ED4537"/>
    <w:rsid w:val="00ED5DEC"/>
    <w:rsid w:val="00EF088D"/>
    <w:rsid w:val="00EF24CE"/>
    <w:rsid w:val="00F03F1C"/>
    <w:rsid w:val="00F20E02"/>
    <w:rsid w:val="00F34DB1"/>
    <w:rsid w:val="00F41D08"/>
    <w:rsid w:val="00F500BD"/>
    <w:rsid w:val="00F5322B"/>
    <w:rsid w:val="00F610CA"/>
    <w:rsid w:val="00F74B94"/>
    <w:rsid w:val="00F8354B"/>
    <w:rsid w:val="00F93550"/>
    <w:rsid w:val="00F936A4"/>
    <w:rsid w:val="00F943FA"/>
    <w:rsid w:val="00FA1D88"/>
    <w:rsid w:val="00FA2796"/>
    <w:rsid w:val="00FB0054"/>
    <w:rsid w:val="00FB26C8"/>
    <w:rsid w:val="00FB4141"/>
    <w:rsid w:val="00FB59EE"/>
    <w:rsid w:val="00FD57CA"/>
    <w:rsid w:val="00FE295F"/>
    <w:rsid w:val="00FE6998"/>
    <w:rsid w:val="00FF19FC"/>
    <w:rsid w:val="00FF5707"/>
    <w:rsid w:val="05F7FEAE"/>
    <w:rsid w:val="0ECC9A28"/>
    <w:rsid w:val="0F49A401"/>
    <w:rsid w:val="1566150A"/>
    <w:rsid w:val="3090E7D9"/>
    <w:rsid w:val="4BFD80B2"/>
    <w:rsid w:val="78D64B1E"/>
    <w:rsid w:val="79BF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6238D"/>
  <w15:chartTrackingRefBased/>
  <w15:docId w15:val="{0AB638C2-6ECC-4408-B742-C16403EB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paragraph" w:styleId="Textpoznpodarou">
    <w:name w:val="footnote text"/>
    <w:basedOn w:val="Normln"/>
    <w:link w:val="TextpoznpodarouChar"/>
    <w:unhideWhenUsed/>
    <w:rsid w:val="00341885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885"/>
  </w:style>
  <w:style w:type="character" w:styleId="Znakapoznpodarou">
    <w:name w:val="footnote reference"/>
    <w:unhideWhenUsed/>
    <w:rsid w:val="00341885"/>
    <w:rPr>
      <w:vertAlign w:val="superscript"/>
    </w:rPr>
  </w:style>
  <w:style w:type="character" w:customStyle="1" w:styleId="ZhlavChar">
    <w:name w:val="Záhlaví Char"/>
    <w:link w:val="Zhlav"/>
    <w:rsid w:val="00341885"/>
    <w:rPr>
      <w:rFonts w:ascii="Arial" w:hAnsi="Arial"/>
      <w:sz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341885"/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793019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793019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C72B12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9C0091"/>
    <w:rPr>
      <w:lang w:eastAsia="ar-SA"/>
    </w:rPr>
  </w:style>
  <w:style w:type="paragraph" w:customStyle="1" w:styleId="paragraph">
    <w:name w:val="paragraph"/>
    <w:basedOn w:val="Normln"/>
    <w:rsid w:val="00A428A2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A428A2"/>
  </w:style>
  <w:style w:type="character" w:customStyle="1" w:styleId="eop">
    <w:name w:val="eop"/>
    <w:basedOn w:val="Standardnpsmoodstavce"/>
    <w:rsid w:val="00A428A2"/>
  </w:style>
  <w:style w:type="paragraph" w:customStyle="1" w:styleId="Default">
    <w:name w:val="Default"/>
    <w:rsid w:val="00A428A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24" Type="http://schemas.openxmlformats.org/officeDocument/2006/relationships/header" Target="header5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30" Type="http://schemas.openxmlformats.org/officeDocument/2006/relationships/theme" Target="theme/theme1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yperlink" Target="https://www.vfn.cz/vpn" TargetMode="Externa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113-82/82-24_RS.docx</ZkracenyRetezec>
    <Smazat xmlns="acca34e4-9ecd-41c8-99eb-d6aa654aaa55">&lt;a href="/sites/evidencesmluv/_layouts/15/IniWrkflIP.aspx?List=%7b5BACA63D-3952-4531-BB75-33B3C750A970%7d&amp;amp;ID=217&amp;amp;ItemGuid=%7b68C60A3F-A58B-42B0-8BE7-CF0EBF154559%7d&amp;amp;TemplateID=%7bd3f8102e-f4a5-4901-b93c-fb146a9d820d%7d"&gt;&lt;img src="/SiteAssets/Pictogram/Pripominkovani/delete16red.png" /&gt;&lt;/a&gt;</Smazat>
  </documentManagement>
</p:properties>
</file>

<file path=customXml/item8.xml><?xml version="1.0" encoding="utf-8"?>
<LongProperties xmlns="http://schemas.microsoft.com/office/2006/metadata/longProperties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9145-5178-43B5-9661-08987C619BA2}"/>
</file>

<file path=customXml/itemProps2.xml><?xml version="1.0" encoding="utf-8"?>
<ds:datastoreItem xmlns:ds="http://schemas.openxmlformats.org/officeDocument/2006/customXml" ds:itemID="{F1F2ED8D-4BE5-46A8-B04E-0B2988C73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BA352-6031-4D4D-8F83-7B0F08FA177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21E44F-A2EB-44E0-AE2F-2B21BB4C9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147E22-AFCE-480E-8F30-C600AABD26B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75995F-E5FD-4101-89DF-798ED951235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43295BD-5318-4FDF-AB58-F546A12D2EB4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7E86741B-F787-4F92-B1A4-3DB153E7D58D}">
  <ds:schemaRefs>
    <ds:schemaRef ds:uri="http://schemas.microsoft.com/office/2006/metadata/longProperties"/>
  </ds:schemaRefs>
</ds:datastoreItem>
</file>

<file path=customXml/itemProps9.xml><?xml version="1.0" encoding="utf-8"?>
<ds:datastoreItem xmlns:ds="http://schemas.openxmlformats.org/officeDocument/2006/customXml" ds:itemID="{2B680C98-C32F-4120-A3C8-5F2EEF46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3451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Ing. DiS.</cp:lastModifiedBy>
  <cp:revision>2</cp:revision>
  <cp:lastPrinted>2018-07-16T21:56:00Z</cp:lastPrinted>
  <dcterms:created xsi:type="dcterms:W3CDTF">2024-02-29T12:39:00Z</dcterms:created>
  <dcterms:modified xsi:type="dcterms:W3CDTF">2024-02-29T12:39:00Z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SHFI-1819051471-100353</vt:lpwstr>
  </property>
  <property fmtid="{D5CDD505-2E9C-101B-9397-08002B2CF9AE}" pid="3" name="_dlc_DocIdItemGuid">
    <vt:lpwstr>dc6056f5-b7d5-4535-8721-06e4b655dbc0</vt:lpwstr>
  </property>
  <property fmtid="{D5CDD505-2E9C-101B-9397-08002B2CF9AE}" pid="4" name="_dlc_DocIdUrl">
    <vt:lpwstr>https://vfnpraha.sharepoint.com/sites/sharedfiles/ou/_layouts/15/DocIdRedir.aspx?ID=SHFI-1819051471-100353, SHFI-1819051471-100353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2020-11-25T11:26:56Z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