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2DBA" w14:textId="77777777" w:rsidR="00BF07F2" w:rsidRDefault="00BF07F2">
      <w:pPr>
        <w:rPr>
          <w:sz w:val="2"/>
          <w:szCs w:val="24"/>
        </w:rPr>
      </w:pPr>
    </w:p>
    <w:p w14:paraId="433B19FF" w14:textId="77777777" w:rsidR="00BF07F2" w:rsidRDefault="00676282">
      <w:pPr>
        <w:framePr w:w="1132" w:h="614" w:wrap="auto" w:hAnchor="margin" w:x="9114" w:y="-254"/>
        <w:rPr>
          <w:sz w:val="24"/>
          <w:szCs w:val="24"/>
        </w:rPr>
      </w:pPr>
      <w:r>
        <w:rPr>
          <w:sz w:val="24"/>
          <w:szCs w:val="24"/>
        </w:rPr>
        <w:pict w14:anchorId="4457A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allowincell="f">
            <v:imagedata r:id="rId5" o:title=""/>
          </v:shape>
        </w:pict>
      </w:r>
    </w:p>
    <w:p w14:paraId="4D6122B4" w14:textId="77777777" w:rsidR="00BF07F2" w:rsidRDefault="00676282">
      <w:pPr>
        <w:framePr w:w="2327" w:h="734" w:wrap="auto" w:hAnchor="margin" w:x="8519" w:y="359"/>
        <w:spacing w:line="359" w:lineRule="exact"/>
        <w:ind w:left="623"/>
        <w:rPr>
          <w:szCs w:val="24"/>
        </w:rPr>
      </w:pPr>
      <w:r>
        <w:rPr>
          <w:szCs w:val="24"/>
        </w:rPr>
        <w:t xml:space="preserve">~ </w:t>
      </w:r>
    </w:p>
    <w:p w14:paraId="227D2FC8" w14:textId="77777777" w:rsidR="00BF07F2" w:rsidRDefault="00676282">
      <w:pPr>
        <w:framePr w:w="2327" w:h="734" w:wrap="auto" w:hAnchor="margin" w:x="8519" w:y="359"/>
        <w:spacing w:line="369" w:lineRule="exact"/>
        <w:ind w:left="14"/>
        <w:rPr>
          <w:b/>
          <w:sz w:val="25"/>
          <w:szCs w:val="24"/>
        </w:rPr>
      </w:pPr>
      <w:r>
        <w:rPr>
          <w:b/>
          <w:sz w:val="25"/>
          <w:szCs w:val="24"/>
        </w:rPr>
        <w:t xml:space="preserve">l&lt;ONICA MINOLTA </w:t>
      </w:r>
    </w:p>
    <w:p w14:paraId="379EBDB6" w14:textId="77777777" w:rsidR="00BF07F2" w:rsidRDefault="00676282">
      <w:pPr>
        <w:numPr>
          <w:ilvl w:val="0"/>
          <w:numId w:val="2"/>
        </w:numPr>
        <w:spacing w:line="1" w:lineRule="exact"/>
        <w:rPr>
          <w:sz w:val="25"/>
          <w:szCs w:val="24"/>
        </w:rPr>
      </w:pPr>
      <w:r>
        <w:rPr>
          <w:sz w:val="25"/>
          <w:szCs w:val="24"/>
        </w:rPr>
        <w:pict w14:anchorId="71A91DCF">
          <v:shape id="_x0000_s1026" type="#_x0000_t75" style="position:absolute;left:0;text-align:left;margin-left:-.25pt;margin-top:70.75pt;width:540.45pt;height:664.3pt;z-index:-251658752;mso-position-horizontal-relative:margin;mso-position-vertical-relative:margin" wrapcoords="21498 0 0 0 0 15565 5688 15565 5688 21499 21498 21499" o:allowincell="f">
            <v:imagedata r:id="rId6" o:title=""/>
            <w10:wrap type="through" anchorx="margin" anchory="margin"/>
          </v:shape>
        </w:pict>
      </w:r>
    </w:p>
    <w:p w14:paraId="5FE0AF7B" w14:textId="77777777" w:rsidR="00BF07F2" w:rsidRDefault="00676282">
      <w:pPr>
        <w:framePr w:w="2294" w:h="249" w:wrap="auto" w:hAnchor="margin" w:y="14207"/>
        <w:spacing w:line="201" w:lineRule="exact"/>
        <w:ind w:left="4"/>
        <w:rPr>
          <w:rFonts w:ascii="Times New Roman" w:hAnsi="Times New Roman"/>
          <w:w w:val="108"/>
          <w:sz w:val="19"/>
          <w:szCs w:val="24"/>
        </w:rPr>
      </w:pPr>
      <w:proofErr w:type="spellStart"/>
      <w:r>
        <w:rPr>
          <w:rFonts w:ascii="Times New Roman" w:hAnsi="Times New Roman"/>
          <w:w w:val="108"/>
          <w:sz w:val="19"/>
          <w:szCs w:val="24"/>
        </w:rPr>
        <w:t>Giving</w:t>
      </w:r>
      <w:proofErr w:type="spellEnd"/>
      <w:r>
        <w:rPr>
          <w:rFonts w:ascii="Times New Roman" w:hAnsi="Times New Roman"/>
          <w:w w:val="108"/>
          <w:sz w:val="19"/>
          <w:szCs w:val="24"/>
        </w:rPr>
        <w:t xml:space="preserve"> </w:t>
      </w:r>
      <w:proofErr w:type="spellStart"/>
      <w:r>
        <w:rPr>
          <w:rFonts w:ascii="Times New Roman" w:hAnsi="Times New Roman"/>
          <w:w w:val="108"/>
          <w:sz w:val="19"/>
          <w:szCs w:val="24"/>
        </w:rPr>
        <w:t>Shape</w:t>
      </w:r>
      <w:proofErr w:type="spellEnd"/>
      <w:r>
        <w:rPr>
          <w:rFonts w:ascii="Times New Roman" w:hAnsi="Times New Roman"/>
          <w:w w:val="108"/>
          <w:sz w:val="19"/>
          <w:szCs w:val="24"/>
        </w:rPr>
        <w:t xml:space="preserve"> to </w:t>
      </w:r>
      <w:proofErr w:type="spellStart"/>
      <w:r>
        <w:rPr>
          <w:rFonts w:ascii="Times New Roman" w:hAnsi="Times New Roman"/>
          <w:w w:val="108"/>
          <w:sz w:val="19"/>
          <w:szCs w:val="24"/>
        </w:rPr>
        <w:t>ldeas</w:t>
      </w:r>
      <w:proofErr w:type="spellEnd"/>
      <w:r>
        <w:rPr>
          <w:rFonts w:ascii="Times New Roman" w:hAnsi="Times New Roman"/>
          <w:w w:val="108"/>
          <w:sz w:val="19"/>
          <w:szCs w:val="24"/>
        </w:rPr>
        <w:t xml:space="preserve"> </w:t>
      </w:r>
    </w:p>
    <w:p w14:paraId="49B8DCA5" w14:textId="77777777" w:rsidR="00BF07F2" w:rsidRDefault="00BF07F2">
      <w:pPr>
        <w:rPr>
          <w:sz w:val="19"/>
          <w:szCs w:val="24"/>
        </w:rPr>
        <w:sectPr w:rsidR="00BF07F2">
          <w:pgSz w:w="11900" w:h="16840"/>
          <w:pgMar w:top="657" w:right="526" w:bottom="360" w:left="526" w:header="708" w:footer="708" w:gutter="0"/>
          <w:cols w:space="708"/>
        </w:sectPr>
      </w:pPr>
    </w:p>
    <w:p w14:paraId="53F59369" w14:textId="77777777" w:rsidR="00BF07F2" w:rsidRDefault="00BF07F2">
      <w:pPr>
        <w:rPr>
          <w:sz w:val="2"/>
          <w:szCs w:val="24"/>
        </w:rPr>
      </w:pPr>
    </w:p>
    <w:p w14:paraId="0F250B73" w14:textId="77777777" w:rsidR="00BF07F2" w:rsidRDefault="00676282">
      <w:pPr>
        <w:framePr w:w="9369" w:h="427" w:wrap="auto" w:hAnchor="margin" w:x="373" w:y="359"/>
        <w:spacing w:line="220" w:lineRule="exact"/>
        <w:ind w:left="2707" w:right="3119"/>
        <w:jc w:val="center"/>
        <w:rPr>
          <w:b/>
          <w:w w:val="82"/>
          <w:sz w:val="18"/>
          <w:szCs w:val="24"/>
        </w:rPr>
      </w:pPr>
      <w:r>
        <w:rPr>
          <w:b/>
          <w:w w:val="82"/>
          <w:sz w:val="18"/>
          <w:szCs w:val="24"/>
        </w:rPr>
        <w:t xml:space="preserve">SMLOUVA O NÁJMU TISKOVÝCH ZAŘÍZENÍ A ZAJIŠTĚNÍ SOUVISEJÍCÍCH SLUŽEB </w:t>
      </w:r>
    </w:p>
    <w:p w14:paraId="1B34E843" w14:textId="77777777" w:rsidR="00BF07F2" w:rsidRDefault="00676282">
      <w:pPr>
        <w:framePr w:w="9369" w:h="873" w:wrap="auto" w:hAnchor="margin" w:x="373" w:y="1036"/>
        <w:spacing w:line="220" w:lineRule="exact"/>
        <w:ind w:left="47" w:right="460"/>
        <w:jc w:val="center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uzavřená v souladu s ustanovením§ 2201 a násl. zákona č. 89/2012 Sb., občanského zákoníku, v platném znění (dále též </w:t>
      </w:r>
      <w:r>
        <w:rPr>
          <w:w w:val="83"/>
          <w:sz w:val="18"/>
          <w:szCs w:val="24"/>
        </w:rPr>
        <w:t xml:space="preserve">,,občanský zákoník") </w:t>
      </w:r>
    </w:p>
    <w:p w14:paraId="57BF0FA1" w14:textId="77777777" w:rsidR="00BF07F2" w:rsidRDefault="00676282">
      <w:pPr>
        <w:framePr w:w="9369" w:h="873" w:wrap="auto" w:hAnchor="margin" w:x="373" w:y="1036"/>
        <w:spacing w:line="451" w:lineRule="exact"/>
        <w:ind w:left="3878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Číslo: 20127246 </w:t>
      </w:r>
    </w:p>
    <w:p w14:paraId="57C783A8" w14:textId="77777777" w:rsidR="00BF07F2" w:rsidRDefault="00676282">
      <w:pPr>
        <w:framePr w:w="3019" w:h="2255" w:wrap="auto" w:hAnchor="margin" w:x="359" w:y="2370"/>
        <w:spacing w:line="206" w:lineRule="exact"/>
        <w:ind w:left="14"/>
        <w:rPr>
          <w:b/>
          <w:w w:val="82"/>
          <w:sz w:val="18"/>
          <w:szCs w:val="24"/>
        </w:rPr>
      </w:pPr>
      <w:r>
        <w:rPr>
          <w:b/>
          <w:w w:val="82"/>
          <w:sz w:val="18"/>
          <w:szCs w:val="24"/>
        </w:rPr>
        <w:t xml:space="preserve">Odběratel </w:t>
      </w:r>
    </w:p>
    <w:p w14:paraId="1C129AA7" w14:textId="77777777" w:rsidR="00BF07F2" w:rsidRDefault="00676282">
      <w:pPr>
        <w:framePr w:w="3019" w:h="2255" w:wrap="auto" w:hAnchor="margin" w:x="359" w:y="2370"/>
        <w:spacing w:line="335" w:lineRule="exact"/>
        <w:ind w:left="14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Městské středisko sociálních služeb OÁZA Sídlo: T. </w:t>
      </w:r>
      <w:proofErr w:type="spellStart"/>
      <w:r>
        <w:rPr>
          <w:w w:val="83"/>
          <w:sz w:val="18"/>
          <w:szCs w:val="24"/>
        </w:rPr>
        <w:t>G.Masaryka</w:t>
      </w:r>
      <w:proofErr w:type="spellEnd"/>
      <w:r>
        <w:rPr>
          <w:w w:val="83"/>
          <w:sz w:val="18"/>
          <w:szCs w:val="24"/>
        </w:rPr>
        <w:t xml:space="preserve"> 1424 </w:t>
      </w:r>
    </w:p>
    <w:p w14:paraId="10C3AB3F" w14:textId="77777777" w:rsidR="00BF07F2" w:rsidRDefault="00676282">
      <w:pPr>
        <w:framePr w:w="3019" w:h="2255" w:wrap="auto" w:hAnchor="margin" w:x="359" w:y="2370"/>
        <w:spacing w:line="335" w:lineRule="exact"/>
        <w:ind w:left="14" w:right="340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PSČ: 549 01 Nové Město nad Metují IČO: 62730631 </w:t>
      </w:r>
    </w:p>
    <w:p w14:paraId="3D8D5AAA" w14:textId="77777777" w:rsidR="00BF07F2" w:rsidRDefault="00676282">
      <w:pPr>
        <w:framePr w:w="3019" w:h="2255" w:wrap="auto" w:hAnchor="margin" w:x="359" w:y="2370"/>
        <w:spacing w:line="335" w:lineRule="exact"/>
        <w:ind w:left="14" w:right="167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Odpovědná osoba: Mgr. Jana Balcarová Funkce odpovědné osoby: ředitelka </w:t>
      </w:r>
    </w:p>
    <w:p w14:paraId="72DC103C" w14:textId="77777777" w:rsidR="00BF07F2" w:rsidRDefault="00676282">
      <w:pPr>
        <w:framePr w:w="4324" w:h="2481" w:wrap="auto" w:hAnchor="margin" w:x="4640" w:y="2370"/>
        <w:spacing w:line="206" w:lineRule="exact"/>
        <w:ind w:left="14"/>
        <w:rPr>
          <w:b/>
          <w:w w:val="82"/>
          <w:sz w:val="18"/>
          <w:szCs w:val="24"/>
        </w:rPr>
      </w:pPr>
      <w:r>
        <w:rPr>
          <w:b/>
          <w:w w:val="82"/>
          <w:sz w:val="18"/>
          <w:szCs w:val="24"/>
        </w:rPr>
        <w:t xml:space="preserve">Dodavatel </w:t>
      </w:r>
    </w:p>
    <w:p w14:paraId="7F67BDE3" w14:textId="77777777" w:rsidR="00BF07F2" w:rsidRDefault="00676282">
      <w:pPr>
        <w:framePr w:w="4324" w:h="2481" w:wrap="auto" w:hAnchor="margin" w:x="4640" w:y="2370"/>
        <w:spacing w:line="335" w:lineRule="exact"/>
        <w:ind w:left="9" w:right="532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Konica Minolta Business </w:t>
      </w:r>
      <w:proofErr w:type="spellStart"/>
      <w:r>
        <w:rPr>
          <w:w w:val="83"/>
          <w:sz w:val="18"/>
          <w:szCs w:val="24"/>
        </w:rPr>
        <w:t>Solutions</w:t>
      </w:r>
      <w:proofErr w:type="spellEnd"/>
      <w:r>
        <w:rPr>
          <w:w w:val="83"/>
          <w:sz w:val="18"/>
          <w:szCs w:val="24"/>
        </w:rPr>
        <w:t xml:space="preserve"> Czech, spol. s r. o. Sídlo: Žarošická 13, 628 00 BRNO </w:t>
      </w:r>
    </w:p>
    <w:p w14:paraId="49ECA37A" w14:textId="77777777" w:rsidR="00BF07F2" w:rsidRDefault="00676282">
      <w:pPr>
        <w:framePr w:w="4324" w:h="2481" w:wrap="auto" w:hAnchor="margin" w:x="4640" w:y="2370"/>
        <w:spacing w:line="335" w:lineRule="exact"/>
        <w:ind w:left="14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DIČ/IČO: CZ00176150 / 00176150 </w:t>
      </w:r>
    </w:p>
    <w:p w14:paraId="16485C76" w14:textId="77777777" w:rsidR="00BF07F2" w:rsidRDefault="00676282">
      <w:pPr>
        <w:framePr w:w="4324" w:h="2481" w:wrap="auto" w:hAnchor="margin" w:x="4640" w:y="2370"/>
        <w:spacing w:before="115" w:line="220" w:lineRule="exact"/>
        <w:ind w:left="9"/>
        <w:rPr>
          <w:i/>
          <w:w w:val="82"/>
          <w:sz w:val="18"/>
          <w:szCs w:val="24"/>
        </w:rPr>
      </w:pPr>
      <w:r>
        <w:rPr>
          <w:i/>
          <w:w w:val="82"/>
          <w:sz w:val="18"/>
          <w:szCs w:val="24"/>
        </w:rPr>
        <w:t xml:space="preserve">Zapsáno v obchodním rejstříku vedeným Krajským soudem v Brně oddíl </w:t>
      </w:r>
      <w:r>
        <w:rPr>
          <w:rFonts w:ascii="Times New Roman" w:hAnsi="Times New Roman"/>
          <w:w w:val="72"/>
          <w:szCs w:val="24"/>
        </w:rPr>
        <w:t xml:space="preserve">C, </w:t>
      </w:r>
      <w:r>
        <w:rPr>
          <w:i/>
          <w:w w:val="82"/>
          <w:sz w:val="18"/>
          <w:szCs w:val="24"/>
        </w:rPr>
        <w:t xml:space="preserve">vložka 21999 </w:t>
      </w:r>
    </w:p>
    <w:p w14:paraId="710FC5E0" w14:textId="2826D454" w:rsidR="00BF07F2" w:rsidRDefault="00676282">
      <w:pPr>
        <w:framePr w:w="4324" w:h="2481" w:wrap="auto" w:hAnchor="margin" w:x="4640" w:y="2370"/>
        <w:spacing w:line="230" w:lineRule="exact"/>
        <w:ind w:left="9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Bankovní spojení: </w:t>
      </w:r>
      <w:r>
        <w:rPr>
          <w:w w:val="83"/>
          <w:sz w:val="18"/>
          <w:szCs w:val="24"/>
        </w:rPr>
        <w:t xml:space="preserve">IBAN: CZ25 2600 0000 0025 5046 0107 </w:t>
      </w:r>
    </w:p>
    <w:p w14:paraId="05270642" w14:textId="28C4FCE6" w:rsidR="00BF07F2" w:rsidRDefault="00676282">
      <w:pPr>
        <w:framePr w:w="4324" w:h="2481" w:wrap="auto" w:hAnchor="margin" w:x="4640" w:y="2370"/>
        <w:spacing w:line="230" w:lineRule="exact"/>
        <w:ind w:left="9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Odpovědná osoba: </w:t>
      </w:r>
    </w:p>
    <w:p w14:paraId="4527CA66" w14:textId="7B8454C6" w:rsidR="00676282" w:rsidRDefault="00676282" w:rsidP="00676282">
      <w:pPr>
        <w:framePr w:w="3019" w:h="801" w:wrap="auto" w:hAnchor="margin" w:x="359" w:y="5053"/>
        <w:spacing w:line="331" w:lineRule="exact"/>
        <w:ind w:left="9" w:right="623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Kontaktní osoba: </w:t>
      </w:r>
    </w:p>
    <w:p w14:paraId="228C7C47" w14:textId="61291CB7" w:rsidR="00BF07F2" w:rsidRDefault="00BF07F2">
      <w:pPr>
        <w:framePr w:w="3019" w:h="801" w:wrap="auto" w:hAnchor="margin" w:x="359" w:y="5053"/>
        <w:spacing w:line="230" w:lineRule="exact"/>
        <w:ind w:left="9"/>
        <w:rPr>
          <w:w w:val="83"/>
          <w:sz w:val="18"/>
          <w:szCs w:val="24"/>
        </w:rPr>
      </w:pPr>
    </w:p>
    <w:p w14:paraId="4A7F643F" w14:textId="1EB53528" w:rsidR="00BF07F2" w:rsidRDefault="00676282" w:rsidP="00676282">
      <w:pPr>
        <w:framePr w:w="4324" w:h="868" w:wrap="auto" w:hAnchor="margin" w:x="4640" w:y="5951"/>
        <w:spacing w:line="230" w:lineRule="exact"/>
        <w:ind w:left="9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Kontaktní osoba: </w:t>
      </w:r>
    </w:p>
    <w:p w14:paraId="1435B4C3" w14:textId="77777777" w:rsidR="00BF07F2" w:rsidRDefault="00676282">
      <w:pPr>
        <w:framePr w:w="9383" w:h="7099" w:wrap="auto" w:hAnchor="margin" w:x="363" w:y="7564"/>
        <w:spacing w:line="220" w:lineRule="exact"/>
        <w:ind w:left="9" w:right="9"/>
        <w:jc w:val="both"/>
        <w:rPr>
          <w:b/>
          <w:w w:val="82"/>
          <w:sz w:val="18"/>
          <w:szCs w:val="24"/>
        </w:rPr>
      </w:pPr>
      <w:r>
        <w:rPr>
          <w:w w:val="83"/>
          <w:sz w:val="18"/>
          <w:szCs w:val="24"/>
        </w:rPr>
        <w:t>O</w:t>
      </w:r>
      <w:r>
        <w:rPr>
          <w:w w:val="83"/>
          <w:sz w:val="18"/>
          <w:szCs w:val="24"/>
        </w:rPr>
        <w:t xml:space="preserve">dběratel a dodavatel uzavírají níže uvedeného dne, měsíce a roku na základě úplné a bezvýhradné shody o všech dále uvedených ustanovení dle §2201 a násl. občanského zákoníku </w:t>
      </w:r>
      <w:r>
        <w:rPr>
          <w:b/>
          <w:w w:val="82"/>
          <w:sz w:val="18"/>
          <w:szCs w:val="24"/>
        </w:rPr>
        <w:t xml:space="preserve">smlouvu o nájmu tiskových zařízení a zajištění souvisejících tiskových a kopírovacích služeb. </w:t>
      </w:r>
    </w:p>
    <w:p w14:paraId="6B644839" w14:textId="77777777" w:rsidR="00BF07F2" w:rsidRDefault="00676282">
      <w:pPr>
        <w:framePr w:w="9383" w:h="7099" w:wrap="auto" w:hAnchor="margin" w:x="363" w:y="7564"/>
        <w:tabs>
          <w:tab w:val="left" w:pos="3974"/>
          <w:tab w:val="left" w:pos="4324"/>
        </w:tabs>
        <w:spacing w:line="446" w:lineRule="exact"/>
        <w:rPr>
          <w:b/>
          <w:w w:val="82"/>
          <w:sz w:val="18"/>
          <w:szCs w:val="24"/>
        </w:rPr>
      </w:pPr>
      <w:r>
        <w:rPr>
          <w:sz w:val="18"/>
          <w:szCs w:val="24"/>
        </w:rPr>
        <w:tab/>
      </w:r>
      <w:r>
        <w:rPr>
          <w:b/>
          <w:w w:val="82"/>
          <w:sz w:val="18"/>
          <w:szCs w:val="24"/>
        </w:rPr>
        <w:t xml:space="preserve">1. </w:t>
      </w:r>
      <w:r>
        <w:rPr>
          <w:b/>
          <w:w w:val="82"/>
          <w:sz w:val="18"/>
          <w:szCs w:val="24"/>
        </w:rPr>
        <w:tab/>
        <w:t xml:space="preserve">Úvodní ustanovení </w:t>
      </w:r>
    </w:p>
    <w:p w14:paraId="01339312" w14:textId="77777777" w:rsidR="00BF07F2" w:rsidRDefault="00676282">
      <w:pPr>
        <w:framePr w:w="9383" w:h="7099" w:wrap="auto" w:hAnchor="margin" w:x="363" w:y="7564"/>
        <w:spacing w:line="220" w:lineRule="exact"/>
        <w:ind w:left="364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1.1. Dodavatel a Odběratel nejsou osobami osobně či majetkové propojenými. </w:t>
      </w:r>
    </w:p>
    <w:p w14:paraId="329DBD6E" w14:textId="77777777" w:rsidR="00BF07F2" w:rsidRDefault="00676282">
      <w:pPr>
        <w:framePr w:w="9383" w:h="7099" w:wrap="auto" w:hAnchor="margin" w:x="363" w:y="7564"/>
        <w:spacing w:before="4" w:line="220" w:lineRule="exact"/>
        <w:ind w:left="705" w:right="4" w:hanging="705"/>
        <w:jc w:val="both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>1.2. Práva a povinnosti stran při plnění závazků vzniklý</w:t>
      </w:r>
      <w:r>
        <w:rPr>
          <w:w w:val="83"/>
          <w:sz w:val="18"/>
          <w:szCs w:val="24"/>
        </w:rPr>
        <w:t xml:space="preserve">ch ze smlouvy se řídí obsahem smlouvy, k ní připojenými obchodními podmínkami (dále „OP') dostupnými online zde: </w:t>
      </w:r>
      <w:hyperlink r:id="rId7" w:history="1">
        <w:r>
          <w:rPr>
            <w:w w:val="83"/>
            <w:sz w:val="18"/>
            <w:szCs w:val="24"/>
            <w:u w:val="single"/>
          </w:rPr>
          <w:t>https://www.konicaminolta.cz/cs-cz/business-conditions</w:t>
        </w:r>
      </w:hyperlink>
      <w:r>
        <w:rPr>
          <w:w w:val="83"/>
          <w:sz w:val="18"/>
          <w:szCs w:val="24"/>
        </w:rPr>
        <w:t xml:space="preserve"> jako Obchodní podmínky pro smlouvu o nájmu a poskytování služeb a dalšími přílohami a dokumenty, na které se smlouva nebo OP odvolávají. </w:t>
      </w:r>
    </w:p>
    <w:p w14:paraId="6878FF06" w14:textId="77777777" w:rsidR="00BF07F2" w:rsidRDefault="00676282">
      <w:pPr>
        <w:framePr w:w="9383" w:h="7099" w:wrap="auto" w:hAnchor="margin" w:x="363" w:y="7564"/>
        <w:spacing w:line="225" w:lineRule="exact"/>
        <w:ind w:left="705" w:right="19" w:hanging="705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1.3. Smlouva se uzavírá na dobu neurčitou a nelze ji ukončit dříve, než dojde k ukončení veškerých nájmů uvedených v Příloze č. 1 „Aktuální seznam zařízení, umístění a rozsah služeb". </w:t>
      </w:r>
    </w:p>
    <w:p w14:paraId="04DC7B43" w14:textId="77777777" w:rsidR="00BF07F2" w:rsidRDefault="00676282">
      <w:pPr>
        <w:framePr w:w="9383" w:h="7099" w:wrap="auto" w:hAnchor="margin" w:x="363" w:y="7564"/>
        <w:spacing w:line="225" w:lineRule="exact"/>
        <w:ind w:left="705" w:right="19" w:hanging="705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1.4. Nájem jednotlivých tiskových zařízení je sjednán na dobu určitou, přičemž doba trvání nájmů je uvedena v Příloze č. 1 ,,Aktuální seznam zařízení, umístění a rozsah služeb" </w:t>
      </w:r>
    </w:p>
    <w:p w14:paraId="19716EB1" w14:textId="77777777" w:rsidR="00BF07F2" w:rsidRDefault="00676282">
      <w:pPr>
        <w:framePr w:w="9383" w:h="7099" w:wrap="auto" w:hAnchor="margin" w:x="363" w:y="7564"/>
        <w:tabs>
          <w:tab w:val="left" w:pos="4017"/>
          <w:tab w:val="left" w:pos="4372"/>
        </w:tabs>
        <w:spacing w:line="446" w:lineRule="exact"/>
        <w:rPr>
          <w:b/>
          <w:w w:val="82"/>
          <w:sz w:val="18"/>
          <w:szCs w:val="24"/>
        </w:rPr>
      </w:pPr>
      <w:r>
        <w:rPr>
          <w:sz w:val="18"/>
          <w:szCs w:val="24"/>
        </w:rPr>
        <w:tab/>
      </w:r>
      <w:r>
        <w:rPr>
          <w:b/>
          <w:w w:val="82"/>
          <w:sz w:val="18"/>
          <w:szCs w:val="24"/>
        </w:rPr>
        <w:t xml:space="preserve">2. </w:t>
      </w:r>
      <w:r>
        <w:rPr>
          <w:b/>
          <w:w w:val="82"/>
          <w:sz w:val="18"/>
          <w:szCs w:val="24"/>
        </w:rPr>
        <w:tab/>
        <w:t xml:space="preserve">Předmět smlouvy </w:t>
      </w:r>
    </w:p>
    <w:p w14:paraId="2FB03C5E" w14:textId="77777777" w:rsidR="00BF07F2" w:rsidRDefault="00676282">
      <w:pPr>
        <w:framePr w:w="9383" w:h="7099" w:wrap="auto" w:hAnchor="margin" w:x="363" w:y="7564"/>
        <w:spacing w:before="4" w:line="220" w:lineRule="exact"/>
        <w:ind w:left="705" w:right="4" w:hanging="705"/>
        <w:jc w:val="both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>2.1. Dodavatel se zavazuje přenechávat Odběrateli do užívání tisková zařízení, SW aplikace a řešení včetně dohodnuté implementace (dále i „zařízení" či „tisková technika"), která budou vždy specifikována v Příloze č. 1 „Aktuální seznam zařízení, umístění a rozsah služeb". Zároveň se zavazuje poskytovat Odběrateli v souvislosti s jeho užíváním zařízení služby (a to včetně servisních služeb a dodávek spotřebního materiálu), jež jsou uvedené v Příloze č. 1 „Aktuální seznam zařízení, umístění rozsah služeb" a b</w:t>
      </w:r>
      <w:r>
        <w:rPr>
          <w:w w:val="83"/>
          <w:sz w:val="18"/>
          <w:szCs w:val="24"/>
        </w:rPr>
        <w:t xml:space="preserve">líže specifikovány v Příloze č. 3 smlouvy „ Specifikace služeb". </w:t>
      </w:r>
    </w:p>
    <w:p w14:paraId="1708A13E" w14:textId="77777777" w:rsidR="00BF07F2" w:rsidRDefault="00676282">
      <w:pPr>
        <w:framePr w:w="9383" w:h="7099" w:wrap="auto" w:hAnchor="margin" w:x="363" w:y="7564"/>
        <w:spacing w:before="4" w:line="220" w:lineRule="exact"/>
        <w:ind w:left="705" w:right="4" w:hanging="705"/>
        <w:jc w:val="both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2.2. Jednotlivá tisková zařízení přenechávaná Odběrateli do užívání budou spolu s dobou nájmu a platebními podmínkami specifikovány v Příloze č. 1 „Aktuální seznam zařízení, umístění a rozsah služeb", která bude aktualizována (měněna) vždy formou číslovaného dodatku uzavřeného ke smlouvě. </w:t>
      </w:r>
    </w:p>
    <w:p w14:paraId="411E78C0" w14:textId="77777777" w:rsidR="00BF07F2" w:rsidRDefault="00676282">
      <w:pPr>
        <w:framePr w:w="9383" w:h="7099" w:wrap="auto" w:hAnchor="margin" w:x="363" w:y="7564"/>
        <w:spacing w:before="4" w:line="220" w:lineRule="exact"/>
        <w:ind w:left="705" w:right="4" w:hanging="705"/>
        <w:jc w:val="both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2.3. Dodavatel se současně zavazuje poskytovat Odběrateli servisní služby a dodávky spotřebního materiálu pro zařízení v majetku Odběratele uvedená v Příloze 1 „Aktuální seznam zařízení, umístění a rozsah služeb", a to v rozsahu a za podmínek ujednaných v této smlouvě a Odběratel se zavazuje zaplatit za to Dodavateli ujednanou cenu. </w:t>
      </w:r>
    </w:p>
    <w:p w14:paraId="490B448D" w14:textId="77777777" w:rsidR="00BF07F2" w:rsidRDefault="00676282">
      <w:pPr>
        <w:framePr w:w="9383" w:h="7099" w:wrap="auto" w:hAnchor="margin" w:x="363" w:y="7564"/>
        <w:spacing w:before="4" w:line="220" w:lineRule="exact"/>
        <w:ind w:left="705" w:right="4" w:hanging="705"/>
        <w:jc w:val="both"/>
        <w:rPr>
          <w:w w:val="83"/>
          <w:sz w:val="18"/>
          <w:szCs w:val="24"/>
        </w:rPr>
      </w:pPr>
      <w:r>
        <w:rPr>
          <w:w w:val="83"/>
          <w:sz w:val="18"/>
          <w:szCs w:val="24"/>
        </w:rPr>
        <w:t xml:space="preserve">2.4. Základní doba reakce související s poskytovanými servisními službami je 16 hodin, s dodávkami spotřebního materiálu je 24 hodin, a to v pracovních dnech od 8:00-16:00 hod. Pokud je smluvně sjednána jiná doba reakce, řídí se doba reakce dle tohoto individuálního ujednání, které je nedílnou součástí této smlouvy. V případě, že je součástí dodávky SW řešení, platí pro servisní služby SW řešení smluvní podmínky uvedené v samostatné příloze této smlouvy. </w:t>
      </w:r>
    </w:p>
    <w:p w14:paraId="5051B727" w14:textId="77777777" w:rsidR="00BF07F2" w:rsidRDefault="00676282">
      <w:pPr>
        <w:framePr w:w="9383" w:h="7099" w:wrap="auto" w:hAnchor="margin" w:x="363" w:y="7564"/>
        <w:spacing w:line="182" w:lineRule="exact"/>
        <w:ind w:left="8486"/>
        <w:rPr>
          <w:rFonts w:ascii="Times New Roman" w:hAnsi="Times New Roman"/>
          <w:sz w:val="11"/>
          <w:szCs w:val="24"/>
        </w:rPr>
      </w:pPr>
      <w:r>
        <w:rPr>
          <w:rFonts w:ascii="Times New Roman" w:hAnsi="Times New Roman"/>
          <w:sz w:val="11"/>
          <w:szCs w:val="24"/>
        </w:rPr>
        <w:t xml:space="preserve">v_2023 </w:t>
      </w:r>
    </w:p>
    <w:p w14:paraId="69EC3C84" w14:textId="77777777" w:rsidR="00BF07F2" w:rsidRDefault="00BF07F2">
      <w:pPr>
        <w:rPr>
          <w:sz w:val="11"/>
          <w:szCs w:val="24"/>
        </w:rPr>
        <w:sectPr w:rsidR="00BF07F2">
          <w:pgSz w:w="11900" w:h="16840"/>
          <w:pgMar w:top="782" w:right="1412" w:bottom="360" w:left="739" w:header="708" w:footer="708" w:gutter="0"/>
          <w:cols w:space="708"/>
        </w:sectPr>
      </w:pPr>
    </w:p>
    <w:p w14:paraId="26DA7CA1" w14:textId="77777777" w:rsidR="00BF07F2" w:rsidRDefault="00BF07F2">
      <w:pPr>
        <w:rPr>
          <w:sz w:val="2"/>
          <w:szCs w:val="24"/>
        </w:rPr>
      </w:pPr>
    </w:p>
    <w:p w14:paraId="26EBFCD0" w14:textId="77777777" w:rsidR="00BF07F2" w:rsidRDefault="00676282">
      <w:pPr>
        <w:framePr w:w="9369" w:h="3595" w:wrap="auto" w:hAnchor="margin" w:x="373" w:y="359"/>
        <w:tabs>
          <w:tab w:val="left" w:pos="3685"/>
          <w:tab w:val="left" w:pos="4036"/>
        </w:tabs>
        <w:spacing w:line="201" w:lineRule="exact"/>
        <w:rPr>
          <w:b/>
          <w:w w:val="86"/>
          <w:sz w:val="18"/>
          <w:szCs w:val="24"/>
        </w:rPr>
      </w:pPr>
      <w:r>
        <w:rPr>
          <w:sz w:val="18"/>
          <w:szCs w:val="24"/>
        </w:rPr>
        <w:tab/>
      </w:r>
      <w:r>
        <w:rPr>
          <w:b/>
          <w:w w:val="86"/>
          <w:sz w:val="18"/>
          <w:szCs w:val="24"/>
        </w:rPr>
        <w:t xml:space="preserve">3. </w:t>
      </w:r>
      <w:r>
        <w:rPr>
          <w:b/>
          <w:w w:val="86"/>
          <w:sz w:val="18"/>
          <w:szCs w:val="24"/>
        </w:rPr>
        <w:tab/>
        <w:t xml:space="preserve">Ceny a platební podmínky </w:t>
      </w:r>
    </w:p>
    <w:p w14:paraId="464E869D" w14:textId="77777777" w:rsidR="00BF07F2" w:rsidRDefault="00676282">
      <w:pPr>
        <w:framePr w:w="9369" w:h="3595" w:wrap="auto" w:hAnchor="margin" w:x="373" w:y="359"/>
        <w:spacing w:before="4" w:line="220" w:lineRule="exact"/>
        <w:ind w:left="700" w:right="4" w:hanging="700"/>
        <w:jc w:val="both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3.1. Za přenechání tiskové </w:t>
      </w:r>
      <w:r>
        <w:rPr>
          <w:w w:val="84"/>
          <w:sz w:val="18"/>
          <w:szCs w:val="24"/>
        </w:rPr>
        <w:t xml:space="preserve">techniky k užívání (pronájem) a poskytované služby je Odběratel povinen platit Dodavateli dohodnutý měsíční paušál, který zahrnuje cenu měsíčního nájmu za užívané zařízení vč. objednaných služeb a cenu celkového měsíčního paušálu za dohodnutý počet výtisků, pokud je měsíční paušál za dohodnutý počet výtisků sjednán. </w:t>
      </w:r>
    </w:p>
    <w:p w14:paraId="4D8F00B6" w14:textId="77777777" w:rsidR="00BF07F2" w:rsidRDefault="00676282">
      <w:pPr>
        <w:framePr w:w="9369" w:h="3595" w:wrap="auto" w:hAnchor="margin" w:x="373" w:y="359"/>
        <w:spacing w:line="220" w:lineRule="exact"/>
        <w:ind w:left="691" w:right="4" w:hanging="691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3.2. Za využité jednorázové služby je Odběratel povinen zaplatit Dodavateli dle ceníku uvedeným v Příloze č. 2: ,,Ceník jednorázových služeb a služeb nad rámec smlouvy". </w:t>
      </w:r>
    </w:p>
    <w:p w14:paraId="021B317E" w14:textId="77777777" w:rsidR="00BF07F2" w:rsidRDefault="00676282">
      <w:pPr>
        <w:framePr w:w="9369" w:h="3595" w:wrap="auto" w:hAnchor="margin" w:x="373" w:y="359"/>
        <w:spacing w:line="220" w:lineRule="exact"/>
        <w:ind w:left="691" w:right="4" w:hanging="691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3.3. Termíny jednotlivých plateb jsou stanoveny v daňovém dokladu, splátkovém kalendáři nebo ve faktuře. Splatnost jednotlivých částek za nájem je stanovena na 10 dnů od data vystavení faktury. </w:t>
      </w:r>
    </w:p>
    <w:p w14:paraId="68466D69" w14:textId="77777777" w:rsidR="00BF07F2" w:rsidRDefault="00676282">
      <w:pPr>
        <w:framePr w:w="9369" w:h="3595" w:wrap="auto" w:hAnchor="margin" w:x="373" w:y="359"/>
        <w:spacing w:line="220" w:lineRule="exact"/>
        <w:ind w:left="691" w:right="4" w:hanging="691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3.4. V případě, že součástí služby je i dodávka papíru, dodaný papír nad stanovený paušál bude vyúčtovaný za cenu uvedenou v Příloze č. 2 „Ceník jednorázových služeb a služeb nad rámec smlouvy". </w:t>
      </w:r>
    </w:p>
    <w:p w14:paraId="70E04FA7" w14:textId="77777777" w:rsidR="00BF07F2" w:rsidRDefault="00676282">
      <w:pPr>
        <w:framePr w:w="9369" w:h="3595" w:wrap="auto" w:hAnchor="margin" w:x="373" w:y="359"/>
        <w:tabs>
          <w:tab w:val="left" w:pos="3561"/>
          <w:tab w:val="left" w:pos="3921"/>
        </w:tabs>
        <w:spacing w:line="446" w:lineRule="exact"/>
        <w:rPr>
          <w:b/>
          <w:w w:val="86"/>
          <w:sz w:val="18"/>
          <w:szCs w:val="24"/>
        </w:rPr>
      </w:pPr>
      <w:r>
        <w:rPr>
          <w:sz w:val="18"/>
          <w:szCs w:val="24"/>
        </w:rPr>
        <w:tab/>
      </w:r>
      <w:r>
        <w:rPr>
          <w:b/>
          <w:w w:val="86"/>
          <w:sz w:val="18"/>
          <w:szCs w:val="24"/>
        </w:rPr>
        <w:t xml:space="preserve">4. </w:t>
      </w:r>
      <w:r>
        <w:rPr>
          <w:b/>
          <w:w w:val="86"/>
          <w:sz w:val="18"/>
          <w:szCs w:val="24"/>
        </w:rPr>
        <w:tab/>
        <w:t xml:space="preserve">Další a závěrečná ustanovení </w:t>
      </w:r>
    </w:p>
    <w:p w14:paraId="685CA9D5" w14:textId="77777777" w:rsidR="00BF07F2" w:rsidRDefault="00676282">
      <w:pPr>
        <w:framePr w:w="9369" w:h="3595" w:wrap="auto" w:hAnchor="margin" w:x="373" w:y="359"/>
        <w:spacing w:line="220" w:lineRule="exact"/>
        <w:ind w:left="340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4.1. Veškeré služby a spotřební materiál nad rámec této smlouvy je nutné objednat a zaplatit samostatně. </w:t>
      </w:r>
    </w:p>
    <w:p w14:paraId="45EC4D6F" w14:textId="77777777" w:rsidR="00BF07F2" w:rsidRDefault="00676282">
      <w:pPr>
        <w:framePr w:w="9369" w:h="3595" w:wrap="auto" w:hAnchor="margin" w:x="373" w:y="359"/>
        <w:spacing w:before="4" w:line="220" w:lineRule="exact"/>
        <w:ind w:left="700" w:right="4" w:hanging="700"/>
        <w:jc w:val="both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4.2. Část obsahu této smlouvy je určena k ní připojenými OP. Připojenými OP se řídí veškeré závazky vzniklé z této smlouvy, tj. i jednotlivé nájmy specifikované vždy v Příloze </w:t>
      </w:r>
      <w:r>
        <w:rPr>
          <w:rFonts w:ascii="Times New Roman" w:hAnsi="Times New Roman"/>
          <w:w w:val="86"/>
          <w:szCs w:val="24"/>
        </w:rPr>
        <w:t xml:space="preserve">č. </w:t>
      </w:r>
      <w:r>
        <w:rPr>
          <w:w w:val="84"/>
          <w:sz w:val="18"/>
          <w:szCs w:val="24"/>
        </w:rPr>
        <w:t xml:space="preserve">1 „Aktuální seznam zařízení, umístění a rozsah služeb". Ustanovení uvedená v této smlouvě jsou vždy nadřazena ustanovením obsaženým v OP. </w:t>
      </w:r>
    </w:p>
    <w:p w14:paraId="15637B3C" w14:textId="77777777" w:rsidR="00BF07F2" w:rsidRDefault="00676282">
      <w:pPr>
        <w:framePr w:w="1175" w:h="868" w:wrap="auto" w:hAnchor="margin" w:x="359" w:y="4161"/>
        <w:spacing w:line="19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Přílohy smlouvy: </w:t>
      </w:r>
    </w:p>
    <w:p w14:paraId="247B7375" w14:textId="77777777" w:rsidR="00BF07F2" w:rsidRDefault="00676282">
      <w:pPr>
        <w:framePr w:w="1175" w:h="868" w:wrap="auto" w:hAnchor="margin" w:x="359" w:y="4161"/>
        <w:spacing w:line="19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Příloha č. 1: </w:t>
      </w:r>
    </w:p>
    <w:p w14:paraId="2F090DFF" w14:textId="77777777" w:rsidR="00BF07F2" w:rsidRDefault="00676282">
      <w:pPr>
        <w:framePr w:w="1175" w:h="868" w:wrap="auto" w:hAnchor="margin" w:x="359" w:y="4161"/>
        <w:spacing w:line="19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Příloha č. 2: </w:t>
      </w:r>
    </w:p>
    <w:p w14:paraId="096AB5D9" w14:textId="77777777" w:rsidR="00BF07F2" w:rsidRDefault="00676282">
      <w:pPr>
        <w:framePr w:w="1175" w:h="868" w:wrap="auto" w:hAnchor="margin" w:x="359" w:y="4161"/>
        <w:spacing w:line="19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Příloha č. 3: </w:t>
      </w:r>
    </w:p>
    <w:p w14:paraId="5DCF00E0" w14:textId="77777777" w:rsidR="00BF07F2" w:rsidRDefault="00676282">
      <w:pPr>
        <w:framePr w:w="3647" w:h="686" w:wrap="auto" w:hAnchor="margin" w:x="1746" w:y="4382"/>
        <w:spacing w:line="19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Aktuální seznam zařízení, umístění a rozsah služeb Ceník jednorázových služeb </w:t>
      </w:r>
    </w:p>
    <w:p w14:paraId="6961704F" w14:textId="77777777" w:rsidR="00BF07F2" w:rsidRDefault="00676282">
      <w:pPr>
        <w:framePr w:w="3647" w:h="686" w:wrap="auto" w:hAnchor="margin" w:x="1746" w:y="4382"/>
        <w:spacing w:line="19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Specifikace služeb </w:t>
      </w:r>
    </w:p>
    <w:p w14:paraId="5A1E65DB" w14:textId="77777777" w:rsidR="00BF07F2" w:rsidRDefault="00676282">
      <w:pPr>
        <w:framePr w:w="9379" w:h="1799" w:wrap="auto" w:hAnchor="margin" w:x="363" w:y="5279"/>
        <w:spacing w:line="220" w:lineRule="exact"/>
        <w:ind w:left="4" w:right="4"/>
        <w:jc w:val="both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>Smluvní strany prohlašují, že př</w:t>
      </w:r>
      <w:r>
        <w:rPr>
          <w:w w:val="84"/>
          <w:sz w:val="18"/>
          <w:szCs w:val="24"/>
        </w:rPr>
        <w:t>ed podpisem této smlouvy se seznámily s jejím obsahem stejně jako s obsahem připojených obchodních podmínek a veškerých dalších příloh, na které smlouva nebo obchodní podmínky odkazují. Na důkaz souhlasu se smlouvou, ~</w:t>
      </w:r>
      <w:proofErr w:type="spellStart"/>
      <w:r>
        <w:rPr>
          <w:w w:val="84"/>
          <w:sz w:val="18"/>
          <w:szCs w:val="24"/>
        </w:rPr>
        <w:t>šemi</w:t>
      </w:r>
      <w:proofErr w:type="spellEnd"/>
      <w:r>
        <w:rPr>
          <w:w w:val="84"/>
          <w:sz w:val="18"/>
          <w:szCs w:val="24"/>
        </w:rPr>
        <w:t xml:space="preserve"> jejími obchodními podmínkami a přílohami připojují smluvní strany svoje vlastnoruční podpisy. Fyzické osoby podepisující tuto smlouvu jménem právnických osob prohlašují, že jsou k takovému jednání oprávněny. </w:t>
      </w:r>
    </w:p>
    <w:p w14:paraId="5B36769F" w14:textId="77777777" w:rsidR="00BF07F2" w:rsidRDefault="00676282">
      <w:pPr>
        <w:framePr w:w="9379" w:h="1799" w:wrap="auto" w:hAnchor="margin" w:x="363" w:y="5279"/>
        <w:spacing w:line="44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Smlouva nabývá platnosti a účinnosti dnem podpisu oběma smluvními stranami. </w:t>
      </w:r>
    </w:p>
    <w:p w14:paraId="53719976" w14:textId="74AC6D02" w:rsidR="00BF07F2" w:rsidRDefault="00676282">
      <w:pPr>
        <w:framePr w:w="9379" w:h="1799" w:wrap="auto" w:hAnchor="margin" w:x="363" w:y="5279"/>
        <w:spacing w:line="44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Smlouvu přezkoumal: </w:t>
      </w:r>
    </w:p>
    <w:p w14:paraId="48192CB1" w14:textId="77777777" w:rsidR="00BF07F2" w:rsidRDefault="00676282">
      <w:pPr>
        <w:framePr w:w="100" w:h="278" w:wrap="auto" w:hAnchor="margin" w:x="368" w:y="7655"/>
        <w:spacing w:line="278" w:lineRule="exact"/>
        <w:rPr>
          <w:w w:val="78"/>
          <w:sz w:val="26"/>
          <w:szCs w:val="24"/>
        </w:rPr>
      </w:pPr>
      <w:r>
        <w:rPr>
          <w:w w:val="78"/>
          <w:sz w:val="26"/>
          <w:szCs w:val="24"/>
        </w:rPr>
        <w:t xml:space="preserve">v </w:t>
      </w:r>
    </w:p>
    <w:p w14:paraId="08D46090" w14:textId="77777777" w:rsidR="00BF07F2" w:rsidRDefault="00676282">
      <w:pPr>
        <w:framePr w:w="263" w:h="201" w:wrap="auto" w:hAnchor="margin" w:x="2466" w:y="7732"/>
        <w:spacing w:line="19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dne </w:t>
      </w:r>
    </w:p>
    <w:p w14:paraId="56893B1E" w14:textId="77777777" w:rsidR="00BF07F2" w:rsidRDefault="00676282">
      <w:pPr>
        <w:framePr w:w="2515" w:h="239" w:wrap="auto" w:hAnchor="margin" w:x="1347" w:y="9820"/>
        <w:spacing w:line="19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Razítko, jméno a podpis odběratele </w:t>
      </w:r>
    </w:p>
    <w:p w14:paraId="69ADE0B0" w14:textId="77777777" w:rsidR="00BF07F2" w:rsidRDefault="00676282">
      <w:pPr>
        <w:framePr w:w="2539" w:h="239" w:wrap="auto" w:hAnchor="margin" w:x="5955" w:y="9820"/>
        <w:spacing w:line="196" w:lineRule="exact"/>
        <w:ind w:left="9"/>
        <w:rPr>
          <w:w w:val="84"/>
          <w:sz w:val="18"/>
          <w:szCs w:val="24"/>
        </w:rPr>
      </w:pPr>
      <w:r>
        <w:rPr>
          <w:w w:val="84"/>
          <w:sz w:val="18"/>
          <w:szCs w:val="24"/>
        </w:rPr>
        <w:t xml:space="preserve">Razítko, jméno a podpis dodavatele </w:t>
      </w:r>
    </w:p>
    <w:p w14:paraId="4E91A444" w14:textId="77777777" w:rsidR="00BF07F2" w:rsidRDefault="00676282">
      <w:pPr>
        <w:framePr w:w="340" w:h="143" w:wrap="auto" w:hAnchor="margin" w:x="8850" w:y="13401"/>
        <w:spacing w:line="119" w:lineRule="exact"/>
        <w:rPr>
          <w:rFonts w:ascii="Times New Roman" w:hAnsi="Times New Roman"/>
          <w:sz w:val="11"/>
          <w:szCs w:val="24"/>
        </w:rPr>
      </w:pPr>
      <w:r>
        <w:rPr>
          <w:rFonts w:ascii="Times New Roman" w:hAnsi="Times New Roman"/>
          <w:sz w:val="11"/>
          <w:szCs w:val="24"/>
        </w:rPr>
        <w:t xml:space="preserve">v_2023 </w:t>
      </w:r>
    </w:p>
    <w:sectPr w:rsidR="00BF07F2">
      <w:pgSz w:w="11900" w:h="16840"/>
      <w:pgMar w:top="1900" w:right="1416" w:bottom="360" w:left="7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620EDE2">
      <w:start w:val="1"/>
      <w:numFmt w:val="decimal"/>
      <w:lvlText w:val=""/>
      <w:lvlJc w:val="left"/>
    </w:lvl>
    <w:lvl w:ilvl="1" w:tplc="B484B172">
      <w:start w:val="1"/>
      <w:numFmt w:val="decimal"/>
      <w:lvlText w:val=""/>
      <w:lvlJc w:val="left"/>
    </w:lvl>
    <w:lvl w:ilvl="2" w:tplc="F59C0756">
      <w:start w:val="1"/>
      <w:numFmt w:val="decimal"/>
      <w:lvlText w:val=""/>
      <w:lvlJc w:val="left"/>
    </w:lvl>
    <w:lvl w:ilvl="3" w:tplc="B8E6E0C2">
      <w:start w:val="1"/>
      <w:numFmt w:val="decimal"/>
      <w:lvlText w:val=""/>
      <w:lvlJc w:val="left"/>
    </w:lvl>
    <w:lvl w:ilvl="4" w:tplc="06286692">
      <w:start w:val="1"/>
      <w:numFmt w:val="decimal"/>
      <w:lvlText w:val=""/>
      <w:lvlJc w:val="left"/>
    </w:lvl>
    <w:lvl w:ilvl="5" w:tplc="75E42690">
      <w:start w:val="1"/>
      <w:numFmt w:val="decimal"/>
      <w:lvlText w:val=""/>
      <w:lvlJc w:val="left"/>
    </w:lvl>
    <w:lvl w:ilvl="6" w:tplc="DD28F644">
      <w:start w:val="1"/>
      <w:numFmt w:val="decimal"/>
      <w:lvlText w:val=""/>
      <w:lvlJc w:val="left"/>
    </w:lvl>
    <w:lvl w:ilvl="7" w:tplc="2DA09F38">
      <w:start w:val="1"/>
      <w:numFmt w:val="decimal"/>
      <w:lvlText w:val=""/>
      <w:lvlJc w:val="left"/>
    </w:lvl>
    <w:lvl w:ilvl="8" w:tplc="CBDAE95A">
      <w:start w:val="1"/>
      <w:numFmt w:val="decimal"/>
      <w:lvlText w:val=""/>
      <w:lvlJc w:val="left"/>
    </w:lvl>
  </w:abstractNum>
  <w:abstractNum w:abstractNumId="1" w15:restartNumberingAfterBreak="0">
    <w:nsid w:val="55CF31B5"/>
    <w:multiLevelType w:val="multilevel"/>
    <w:tmpl w:val="4D9E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2917483">
    <w:abstractNumId w:val="0"/>
  </w:num>
  <w:num w:numId="2" w16cid:durableId="72903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07F2"/>
    <w:rsid w:val="00676282"/>
    <w:rsid w:val="00B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B440D37"/>
  <w15:docId w15:val="{A1EF64F0-3BA6-40D5-8DC0-30363526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tps://www.konicaminolta.cz/cs-cz/business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2024-02-29T14:07:00Z</dcterms:created>
  <dcterms:modified xsi:type="dcterms:W3CDTF">2024-02-29T13:08:00Z</dcterms:modified>
</cp:coreProperties>
</file>