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58AD" w14:textId="77777777" w:rsidR="00AD5567" w:rsidRPr="00AD5567" w:rsidRDefault="00136856" w:rsidP="00033FC0">
      <w:pPr>
        <w:pStyle w:val="Nzev"/>
        <w:spacing w:before="480" w:after="600"/>
        <w:rPr>
          <w:spacing w:val="80"/>
          <w:sz w:val="52"/>
          <w:szCs w:val="52"/>
        </w:rPr>
      </w:pPr>
      <w:r w:rsidRPr="00DC2F65">
        <w:rPr>
          <w:noProof/>
          <w:spacing w:val="80"/>
          <w:sz w:val="52"/>
          <w:szCs w:val="52"/>
        </w:rPr>
        <w:drawing>
          <wp:inline distT="0" distB="0" distL="0" distR="0" wp14:anchorId="7C390DA9" wp14:editId="33CE1969">
            <wp:extent cx="1401387" cy="1295400"/>
            <wp:effectExtent l="0" t="0" r="8890" b="0"/>
            <wp:docPr id="1" name="obrázek 1" descr="znak 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N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550" cy="1304795"/>
                    </a:xfrm>
                    <a:prstGeom prst="rect">
                      <a:avLst/>
                    </a:prstGeom>
                    <a:noFill/>
                    <a:ln>
                      <a:noFill/>
                    </a:ln>
                  </pic:spPr>
                </pic:pic>
              </a:graphicData>
            </a:graphic>
          </wp:inline>
        </w:drawing>
      </w:r>
    </w:p>
    <w:p w14:paraId="5816D2EB" w14:textId="77777777" w:rsidR="00C53C42" w:rsidRPr="00316789" w:rsidRDefault="00363603" w:rsidP="00636496">
      <w:pPr>
        <w:pStyle w:val="Nzev"/>
        <w:spacing w:before="240" w:after="360"/>
        <w:rPr>
          <w:spacing w:val="80"/>
          <w:sz w:val="52"/>
          <w:szCs w:val="48"/>
        </w:rPr>
      </w:pPr>
      <w:r w:rsidRPr="00316789">
        <w:rPr>
          <w:spacing w:val="80"/>
          <w:sz w:val="52"/>
          <w:szCs w:val="48"/>
        </w:rPr>
        <w:t>Zadávací dokumentace</w:t>
      </w:r>
    </w:p>
    <w:p w14:paraId="7EA654C3" w14:textId="77777777" w:rsidR="007347DA" w:rsidRPr="00316789" w:rsidRDefault="00C94C46" w:rsidP="007E584B">
      <w:pPr>
        <w:pStyle w:val="Nzev"/>
        <w:spacing w:after="120"/>
        <w:rPr>
          <w:b w:val="0"/>
          <w:sz w:val="28"/>
          <w:szCs w:val="28"/>
        </w:rPr>
      </w:pPr>
      <w:r w:rsidRPr="00316789">
        <w:rPr>
          <w:b w:val="0"/>
          <w:sz w:val="28"/>
          <w:szCs w:val="28"/>
        </w:rPr>
        <w:t xml:space="preserve">Výzva </w:t>
      </w:r>
      <w:r w:rsidR="00C310EE" w:rsidRPr="00316789">
        <w:rPr>
          <w:b w:val="0"/>
          <w:sz w:val="28"/>
          <w:szCs w:val="28"/>
        </w:rPr>
        <w:t>k podání cenové nabídky</w:t>
      </w:r>
    </w:p>
    <w:p w14:paraId="4E0EC369" w14:textId="77777777" w:rsidR="005847EA" w:rsidRPr="00316789" w:rsidRDefault="00C310EE" w:rsidP="00280AFF">
      <w:pPr>
        <w:pStyle w:val="Nzev"/>
        <w:spacing w:after="480"/>
        <w:rPr>
          <w:b w:val="0"/>
          <w:sz w:val="28"/>
          <w:szCs w:val="28"/>
        </w:rPr>
      </w:pPr>
      <w:r w:rsidRPr="00316789">
        <w:rPr>
          <w:b w:val="0"/>
          <w:sz w:val="28"/>
          <w:szCs w:val="28"/>
        </w:rPr>
        <w:t xml:space="preserve"> na realizaci zakázky</w:t>
      </w:r>
      <w:r w:rsidR="0016182F" w:rsidRPr="00316789">
        <w:rPr>
          <w:b w:val="0"/>
          <w:sz w:val="28"/>
          <w:szCs w:val="28"/>
        </w:rPr>
        <w:t xml:space="preserve"> </w:t>
      </w:r>
      <w:r w:rsidR="00D57163" w:rsidRPr="00316789">
        <w:rPr>
          <w:b w:val="0"/>
          <w:sz w:val="28"/>
          <w:szCs w:val="28"/>
        </w:rPr>
        <w:t>s názvem</w:t>
      </w:r>
    </w:p>
    <w:p w14:paraId="276B75AD" w14:textId="30C2D470" w:rsidR="00AD5567" w:rsidRPr="00316789" w:rsidRDefault="005847EA" w:rsidP="00280AFF">
      <w:pPr>
        <w:jc w:val="center"/>
        <w:rPr>
          <w:b/>
          <w:sz w:val="36"/>
          <w:szCs w:val="36"/>
        </w:rPr>
      </w:pPr>
      <w:r w:rsidRPr="00316789">
        <w:rPr>
          <w:b/>
          <w:sz w:val="36"/>
          <w:szCs w:val="36"/>
        </w:rPr>
        <w:t>„</w:t>
      </w:r>
      <w:r w:rsidR="00524EE8" w:rsidRPr="0014077D">
        <w:rPr>
          <w:b/>
          <w:sz w:val="30"/>
          <w:szCs w:val="30"/>
        </w:rPr>
        <w:t>Poskytování hlasových a datových telekomunikačních služeb prostřednictvím mobilního operátora pro město Nová Paka a příspěvkové organizace</w:t>
      </w:r>
      <w:r w:rsidR="00145D51" w:rsidRPr="00316789">
        <w:rPr>
          <w:b/>
          <w:sz w:val="36"/>
          <w:szCs w:val="36"/>
        </w:rPr>
        <w:t>“</w:t>
      </w:r>
    </w:p>
    <w:p w14:paraId="608E4237" w14:textId="77777777" w:rsidR="001C5C33" w:rsidRPr="00316789" w:rsidRDefault="00676FE8" w:rsidP="002F61CC">
      <w:pPr>
        <w:spacing w:after="360"/>
        <w:jc w:val="center"/>
      </w:pPr>
      <w:r w:rsidRPr="00316789">
        <w:t xml:space="preserve"> </w:t>
      </w:r>
      <w:r w:rsidR="001C5C33" w:rsidRPr="00316789">
        <w:t>(dále jen zakázka)</w:t>
      </w:r>
    </w:p>
    <w:p w14:paraId="4C8F260D" w14:textId="77777777" w:rsidR="00074D03" w:rsidRDefault="00C97705" w:rsidP="00074D03">
      <w:pPr>
        <w:pStyle w:val="Nzev"/>
        <w:spacing w:before="240"/>
        <w:ind w:right="-424"/>
      </w:pPr>
      <w:r>
        <w:t xml:space="preserve">Jedná se o zakázku na </w:t>
      </w:r>
      <w:r w:rsidR="00316789">
        <w:t xml:space="preserve">služby </w:t>
      </w:r>
      <w:r>
        <w:t>ve zjednodušeném podlimitním řízení dle § 53 zákona č. 134/2016 Sb., o</w:t>
      </w:r>
      <w:r w:rsidR="00074D03">
        <w:t> </w:t>
      </w:r>
      <w:r>
        <w:t xml:space="preserve">zadávání veřejných zakázek, ve znění pozdějších předpisů (dále jen zákon). </w:t>
      </w:r>
    </w:p>
    <w:p w14:paraId="2AB3940B" w14:textId="77777777" w:rsidR="00074D03" w:rsidRDefault="00074D03" w:rsidP="001F211E">
      <w:pPr>
        <w:pStyle w:val="Nzev"/>
        <w:spacing w:before="240"/>
        <w:ind w:right="-424"/>
        <w:jc w:val="left"/>
      </w:pPr>
    </w:p>
    <w:p w14:paraId="08535EFC" w14:textId="77777777" w:rsidR="00423F0F" w:rsidRDefault="00423F0F" w:rsidP="001F211E">
      <w:pPr>
        <w:pStyle w:val="Nzev"/>
        <w:spacing w:before="240"/>
        <w:ind w:right="-424"/>
        <w:jc w:val="left"/>
      </w:pPr>
    </w:p>
    <w:p w14:paraId="016F9FCD" w14:textId="77777777" w:rsidR="00423F0F" w:rsidRDefault="00423F0F" w:rsidP="001F211E">
      <w:pPr>
        <w:pStyle w:val="Nzev"/>
        <w:spacing w:before="240"/>
        <w:ind w:right="-424"/>
        <w:jc w:val="left"/>
      </w:pPr>
    </w:p>
    <w:p w14:paraId="4643433C" w14:textId="77777777" w:rsidR="00A265DA" w:rsidRPr="00316789" w:rsidRDefault="007435B4" w:rsidP="001F211E">
      <w:pPr>
        <w:pStyle w:val="Nzev"/>
        <w:spacing w:before="240" w:after="360"/>
        <w:rPr>
          <w:color w:val="000000" w:themeColor="text1"/>
          <w:sz w:val="28"/>
          <w:szCs w:val="28"/>
        </w:rPr>
      </w:pPr>
      <w:r w:rsidRPr="00316789">
        <w:rPr>
          <w:color w:val="000000" w:themeColor="text1"/>
          <w:sz w:val="28"/>
          <w:szCs w:val="28"/>
        </w:rPr>
        <w:t>O B S A H:</w:t>
      </w:r>
    </w:p>
    <w:p w14:paraId="1D773B73" w14:textId="77777777" w:rsidR="00A265DA" w:rsidRDefault="00A265DA" w:rsidP="007435B4">
      <w:pPr>
        <w:pStyle w:val="Nzev"/>
        <w:jc w:val="left"/>
        <w:rPr>
          <w:b w:val="0"/>
          <w:szCs w:val="24"/>
        </w:rPr>
      </w:pPr>
    </w:p>
    <w:p w14:paraId="02307EC7" w14:textId="77777777" w:rsidR="00C81873" w:rsidRPr="002F61CC" w:rsidRDefault="00C81873" w:rsidP="007435B4">
      <w:pPr>
        <w:pStyle w:val="Nzev"/>
        <w:jc w:val="left"/>
        <w:rPr>
          <w:b w:val="0"/>
          <w:szCs w:val="24"/>
        </w:rPr>
        <w:sectPr w:rsidR="00C81873" w:rsidRPr="002F61CC" w:rsidSect="00B71610">
          <w:footerReference w:type="default" r:id="rId9"/>
          <w:pgSz w:w="11906" w:h="16838"/>
          <w:pgMar w:top="1417" w:right="1274" w:bottom="1417" w:left="1417" w:header="708" w:footer="708" w:gutter="0"/>
          <w:cols w:space="708"/>
          <w:titlePg/>
          <w:docGrid w:linePitch="360"/>
        </w:sectPr>
      </w:pPr>
    </w:p>
    <w:p w14:paraId="197C3D29" w14:textId="77777777" w:rsidR="00FA2C03" w:rsidRDefault="00FA2C03" w:rsidP="00FA2C03">
      <w:pPr>
        <w:pStyle w:val="Nzev"/>
        <w:numPr>
          <w:ilvl w:val="0"/>
          <w:numId w:val="1"/>
        </w:numPr>
        <w:jc w:val="left"/>
        <w:rPr>
          <w:b w:val="0"/>
          <w:szCs w:val="24"/>
        </w:rPr>
      </w:pPr>
      <w:r>
        <w:rPr>
          <w:b w:val="0"/>
          <w:szCs w:val="24"/>
        </w:rPr>
        <w:t>Informace o zadavateli</w:t>
      </w:r>
    </w:p>
    <w:p w14:paraId="4E430F75" w14:textId="77777777" w:rsidR="00FA2C03" w:rsidRPr="002F61CC" w:rsidRDefault="00FA2C03" w:rsidP="00FA2C03">
      <w:pPr>
        <w:pStyle w:val="Nzev"/>
        <w:numPr>
          <w:ilvl w:val="0"/>
          <w:numId w:val="1"/>
        </w:numPr>
        <w:jc w:val="left"/>
        <w:rPr>
          <w:b w:val="0"/>
          <w:szCs w:val="24"/>
        </w:rPr>
      </w:pPr>
      <w:r w:rsidRPr="002F61CC">
        <w:rPr>
          <w:b w:val="0"/>
          <w:szCs w:val="24"/>
        </w:rPr>
        <w:t>Předmět plnění podlimitní veřejné zakázky</w:t>
      </w:r>
      <w:r>
        <w:rPr>
          <w:b w:val="0"/>
          <w:szCs w:val="24"/>
        </w:rPr>
        <w:t>, předpokládaná hodnota VZ</w:t>
      </w:r>
    </w:p>
    <w:p w14:paraId="7DB4E9DF" w14:textId="77777777" w:rsidR="00FA2C03" w:rsidRPr="002F61CC" w:rsidRDefault="00FA2C03" w:rsidP="00FA2C03">
      <w:pPr>
        <w:pStyle w:val="Nzev"/>
        <w:numPr>
          <w:ilvl w:val="0"/>
          <w:numId w:val="1"/>
        </w:numPr>
        <w:jc w:val="left"/>
        <w:rPr>
          <w:b w:val="0"/>
          <w:szCs w:val="24"/>
        </w:rPr>
      </w:pPr>
      <w:r w:rsidRPr="002F61CC">
        <w:rPr>
          <w:b w:val="0"/>
          <w:szCs w:val="24"/>
        </w:rPr>
        <w:t>Obecná ustanovení</w:t>
      </w:r>
    </w:p>
    <w:p w14:paraId="207CFF35" w14:textId="77777777" w:rsidR="00FA2C03" w:rsidRPr="002F61CC" w:rsidRDefault="00FA2C03" w:rsidP="00FA2C03">
      <w:pPr>
        <w:pStyle w:val="Nzev"/>
        <w:numPr>
          <w:ilvl w:val="0"/>
          <w:numId w:val="1"/>
        </w:numPr>
        <w:jc w:val="left"/>
        <w:rPr>
          <w:b w:val="0"/>
          <w:szCs w:val="24"/>
        </w:rPr>
      </w:pPr>
      <w:r>
        <w:rPr>
          <w:b w:val="0"/>
          <w:szCs w:val="24"/>
        </w:rPr>
        <w:t xml:space="preserve">Termín </w:t>
      </w:r>
      <w:r w:rsidRPr="002F61CC">
        <w:rPr>
          <w:b w:val="0"/>
          <w:szCs w:val="24"/>
        </w:rPr>
        <w:t>a místo plnění veřejné zakázky</w:t>
      </w:r>
    </w:p>
    <w:p w14:paraId="76575D02" w14:textId="77777777" w:rsidR="00FA2C03" w:rsidRPr="002F61CC" w:rsidRDefault="00FA2C03" w:rsidP="00FA2C03">
      <w:pPr>
        <w:pStyle w:val="Nzev"/>
        <w:numPr>
          <w:ilvl w:val="0"/>
          <w:numId w:val="1"/>
        </w:numPr>
        <w:jc w:val="left"/>
        <w:rPr>
          <w:b w:val="0"/>
          <w:szCs w:val="24"/>
        </w:rPr>
      </w:pPr>
      <w:r w:rsidRPr="002F61CC">
        <w:rPr>
          <w:b w:val="0"/>
          <w:szCs w:val="24"/>
        </w:rPr>
        <w:t>Požadavky na splnění kvalifikace</w:t>
      </w:r>
    </w:p>
    <w:p w14:paraId="1097FDE1" w14:textId="77777777" w:rsidR="00FA2C03" w:rsidRPr="002F61CC" w:rsidRDefault="00FA2C03" w:rsidP="00FA2C03">
      <w:pPr>
        <w:pStyle w:val="Nzev"/>
        <w:numPr>
          <w:ilvl w:val="0"/>
          <w:numId w:val="1"/>
        </w:numPr>
        <w:jc w:val="left"/>
        <w:rPr>
          <w:b w:val="0"/>
          <w:szCs w:val="24"/>
        </w:rPr>
      </w:pPr>
      <w:r w:rsidRPr="002F61CC">
        <w:rPr>
          <w:b w:val="0"/>
          <w:szCs w:val="24"/>
        </w:rPr>
        <w:t xml:space="preserve">Další </w:t>
      </w:r>
      <w:r>
        <w:rPr>
          <w:b w:val="0"/>
          <w:szCs w:val="24"/>
        </w:rPr>
        <w:t>podmínky</w:t>
      </w:r>
    </w:p>
    <w:p w14:paraId="31F366CC" w14:textId="77777777" w:rsidR="00FA2C03" w:rsidRPr="002F61CC" w:rsidRDefault="00FA2C03" w:rsidP="00FA2C03">
      <w:pPr>
        <w:pStyle w:val="Nzev"/>
        <w:numPr>
          <w:ilvl w:val="0"/>
          <w:numId w:val="1"/>
        </w:numPr>
        <w:jc w:val="left"/>
        <w:rPr>
          <w:b w:val="0"/>
          <w:szCs w:val="24"/>
        </w:rPr>
      </w:pPr>
      <w:r w:rsidRPr="002F61CC">
        <w:rPr>
          <w:b w:val="0"/>
          <w:szCs w:val="24"/>
        </w:rPr>
        <w:t xml:space="preserve">Způsob zajištění plnění </w:t>
      </w:r>
      <w:r>
        <w:rPr>
          <w:b w:val="0"/>
          <w:szCs w:val="24"/>
        </w:rPr>
        <w:t xml:space="preserve">předmětu </w:t>
      </w:r>
      <w:r w:rsidRPr="002F61CC">
        <w:rPr>
          <w:b w:val="0"/>
          <w:szCs w:val="24"/>
        </w:rPr>
        <w:t>veřejné zakázky</w:t>
      </w:r>
    </w:p>
    <w:p w14:paraId="61BB7394" w14:textId="77777777" w:rsidR="00FA2C03" w:rsidRPr="002F61CC" w:rsidRDefault="00FA2C03" w:rsidP="00FA2C03">
      <w:pPr>
        <w:pStyle w:val="Nzev"/>
        <w:numPr>
          <w:ilvl w:val="0"/>
          <w:numId w:val="1"/>
        </w:numPr>
        <w:jc w:val="left"/>
        <w:rPr>
          <w:b w:val="0"/>
          <w:szCs w:val="24"/>
        </w:rPr>
      </w:pPr>
      <w:r>
        <w:rPr>
          <w:b w:val="0"/>
          <w:szCs w:val="24"/>
        </w:rPr>
        <w:t>Způsob zpracování nabídkové ceny</w:t>
      </w:r>
    </w:p>
    <w:p w14:paraId="6F4DDBF0" w14:textId="77777777" w:rsidR="00FA2C03" w:rsidRPr="002F61CC" w:rsidRDefault="00FA2C03" w:rsidP="00FA2C03">
      <w:pPr>
        <w:pStyle w:val="Nzev"/>
        <w:numPr>
          <w:ilvl w:val="0"/>
          <w:numId w:val="1"/>
        </w:numPr>
        <w:jc w:val="left"/>
        <w:rPr>
          <w:b w:val="0"/>
          <w:szCs w:val="24"/>
        </w:rPr>
      </w:pPr>
      <w:r>
        <w:rPr>
          <w:b w:val="0"/>
          <w:szCs w:val="24"/>
        </w:rPr>
        <w:t>Platební podmínky</w:t>
      </w:r>
    </w:p>
    <w:p w14:paraId="18FB8AF7" w14:textId="77777777" w:rsidR="00FA2C03" w:rsidRPr="002F61CC" w:rsidRDefault="00FA2C03" w:rsidP="00FA2C03">
      <w:pPr>
        <w:pStyle w:val="Nzev"/>
        <w:numPr>
          <w:ilvl w:val="0"/>
          <w:numId w:val="1"/>
        </w:numPr>
        <w:jc w:val="left"/>
        <w:rPr>
          <w:b w:val="0"/>
          <w:szCs w:val="24"/>
        </w:rPr>
      </w:pPr>
      <w:r w:rsidRPr="002F61CC">
        <w:rPr>
          <w:b w:val="0"/>
          <w:szCs w:val="24"/>
        </w:rPr>
        <w:t>Obchodní podmínky</w:t>
      </w:r>
    </w:p>
    <w:p w14:paraId="050ED41D" w14:textId="77777777" w:rsidR="00FA2C03" w:rsidRPr="00F961D7" w:rsidRDefault="00FA2C03" w:rsidP="00FA2C03">
      <w:pPr>
        <w:pStyle w:val="Nzev"/>
        <w:numPr>
          <w:ilvl w:val="0"/>
          <w:numId w:val="1"/>
        </w:numPr>
        <w:jc w:val="left"/>
        <w:rPr>
          <w:b w:val="0"/>
          <w:szCs w:val="24"/>
        </w:rPr>
      </w:pPr>
      <w:r w:rsidRPr="00F961D7">
        <w:rPr>
          <w:b w:val="0"/>
          <w:szCs w:val="24"/>
        </w:rPr>
        <w:t xml:space="preserve">Požadavky </w:t>
      </w:r>
      <w:r w:rsidRPr="00F961D7">
        <w:rPr>
          <w:b w:val="0"/>
        </w:rPr>
        <w:t>na obsah, zpracování, uspořádání</w:t>
      </w:r>
      <w:r>
        <w:rPr>
          <w:b w:val="0"/>
        </w:rPr>
        <w:t xml:space="preserve"> a</w:t>
      </w:r>
      <w:r w:rsidRPr="00F961D7">
        <w:rPr>
          <w:b w:val="0"/>
        </w:rPr>
        <w:t xml:space="preserve"> způsob podepisování nabídky</w:t>
      </w:r>
    </w:p>
    <w:p w14:paraId="24EC20B9" w14:textId="77777777" w:rsidR="00FA2C03" w:rsidRPr="002F61CC" w:rsidRDefault="00506A35" w:rsidP="00FA2C03">
      <w:pPr>
        <w:pStyle w:val="Nzev"/>
        <w:numPr>
          <w:ilvl w:val="0"/>
          <w:numId w:val="1"/>
        </w:numPr>
        <w:jc w:val="left"/>
        <w:rPr>
          <w:b w:val="0"/>
          <w:szCs w:val="24"/>
        </w:rPr>
      </w:pPr>
      <w:r w:rsidRPr="002F61CC">
        <w:rPr>
          <w:b w:val="0"/>
          <w:szCs w:val="24"/>
        </w:rPr>
        <w:t>Kritéria</w:t>
      </w:r>
      <w:r w:rsidR="00FA2C03" w:rsidRPr="002F61CC">
        <w:rPr>
          <w:b w:val="0"/>
          <w:szCs w:val="24"/>
        </w:rPr>
        <w:t xml:space="preserve"> hodnocení nabídek</w:t>
      </w:r>
    </w:p>
    <w:p w14:paraId="11B017ED" w14:textId="77777777" w:rsidR="00FA2C03" w:rsidRPr="002F61CC" w:rsidRDefault="00FA2C03" w:rsidP="00FA2C03">
      <w:pPr>
        <w:pStyle w:val="Nzev"/>
        <w:numPr>
          <w:ilvl w:val="0"/>
          <w:numId w:val="1"/>
        </w:numPr>
        <w:tabs>
          <w:tab w:val="clear" w:pos="786"/>
        </w:tabs>
        <w:jc w:val="left"/>
        <w:rPr>
          <w:b w:val="0"/>
          <w:szCs w:val="24"/>
        </w:rPr>
      </w:pPr>
      <w:r w:rsidRPr="002F61CC">
        <w:rPr>
          <w:b w:val="0"/>
          <w:szCs w:val="24"/>
        </w:rPr>
        <w:t xml:space="preserve">Lhůta pro podání nabídky, způsob </w:t>
      </w:r>
      <w:r w:rsidRPr="002F61CC">
        <w:rPr>
          <w:b w:val="0"/>
          <w:szCs w:val="24"/>
        </w:rPr>
        <w:br/>
        <w:t>a místo podávání nabídek</w:t>
      </w:r>
    </w:p>
    <w:p w14:paraId="2B9293D9" w14:textId="77777777" w:rsidR="00FA2C03" w:rsidRPr="002F61CC" w:rsidRDefault="00FA2C03" w:rsidP="00FA2C03">
      <w:pPr>
        <w:pStyle w:val="Nzev"/>
        <w:numPr>
          <w:ilvl w:val="0"/>
          <w:numId w:val="1"/>
        </w:numPr>
        <w:jc w:val="left"/>
        <w:rPr>
          <w:b w:val="0"/>
          <w:szCs w:val="24"/>
        </w:rPr>
      </w:pPr>
      <w:r w:rsidRPr="002F61CC">
        <w:rPr>
          <w:b w:val="0"/>
          <w:szCs w:val="24"/>
        </w:rPr>
        <w:t xml:space="preserve">Místo a doba otevírání </w:t>
      </w:r>
      <w:r>
        <w:rPr>
          <w:b w:val="0"/>
          <w:szCs w:val="24"/>
        </w:rPr>
        <w:t>nabídek</w:t>
      </w:r>
    </w:p>
    <w:p w14:paraId="313EC0E0" w14:textId="77777777" w:rsidR="00FA2C03" w:rsidRPr="002F61CC" w:rsidRDefault="00FA2C03" w:rsidP="00FA2C03">
      <w:pPr>
        <w:pStyle w:val="Nzev"/>
        <w:numPr>
          <w:ilvl w:val="0"/>
          <w:numId w:val="1"/>
        </w:numPr>
        <w:jc w:val="left"/>
        <w:rPr>
          <w:b w:val="0"/>
          <w:szCs w:val="24"/>
        </w:rPr>
      </w:pPr>
      <w:r w:rsidRPr="002F61CC">
        <w:rPr>
          <w:b w:val="0"/>
          <w:szCs w:val="24"/>
        </w:rPr>
        <w:t>Další podmínky soutěže</w:t>
      </w:r>
    </w:p>
    <w:p w14:paraId="4F7A316F" w14:textId="77777777" w:rsidR="00FA2C03" w:rsidRPr="002F61CC" w:rsidRDefault="00FA2C03" w:rsidP="00FA2C03">
      <w:pPr>
        <w:pStyle w:val="Nzev"/>
        <w:numPr>
          <w:ilvl w:val="0"/>
          <w:numId w:val="1"/>
        </w:numPr>
        <w:jc w:val="left"/>
        <w:rPr>
          <w:b w:val="0"/>
          <w:szCs w:val="24"/>
        </w:rPr>
      </w:pPr>
      <w:r w:rsidRPr="002F61CC">
        <w:rPr>
          <w:b w:val="0"/>
          <w:szCs w:val="24"/>
        </w:rPr>
        <w:t xml:space="preserve">Uzavření </w:t>
      </w:r>
      <w:r>
        <w:rPr>
          <w:b w:val="0"/>
          <w:szCs w:val="24"/>
        </w:rPr>
        <w:t xml:space="preserve">rámcové </w:t>
      </w:r>
      <w:r w:rsidRPr="002F61CC">
        <w:rPr>
          <w:b w:val="0"/>
          <w:szCs w:val="24"/>
        </w:rPr>
        <w:t>smlouvy</w:t>
      </w:r>
    </w:p>
    <w:p w14:paraId="1DC743EC" w14:textId="77777777" w:rsidR="007435B4" w:rsidRPr="007E5D29" w:rsidRDefault="00524EE8" w:rsidP="007435B4">
      <w:pPr>
        <w:rPr>
          <w:color w:val="FF0000"/>
        </w:rPr>
        <w:sectPr w:rsidR="007435B4" w:rsidRPr="007E5D29" w:rsidSect="00B71610">
          <w:type w:val="continuous"/>
          <w:pgSz w:w="11906" w:h="16838"/>
          <w:pgMar w:top="993" w:right="566" w:bottom="1417" w:left="567" w:header="708" w:footer="708" w:gutter="0"/>
          <w:cols w:num="2" w:space="566"/>
          <w:docGrid w:linePitch="360"/>
        </w:sectPr>
      </w:pPr>
      <w:r w:rsidRPr="007E5D29">
        <w:rPr>
          <w:color w:val="FF0000"/>
        </w:rPr>
        <w:br w:type="page"/>
      </w:r>
    </w:p>
    <w:p w14:paraId="00856AFD" w14:textId="77777777" w:rsidR="00AF2EE0" w:rsidRPr="00DC2F65" w:rsidRDefault="002B0424" w:rsidP="007117E5">
      <w:pPr>
        <w:pStyle w:val="Nadpis1"/>
        <w:numPr>
          <w:ilvl w:val="0"/>
          <w:numId w:val="5"/>
        </w:numPr>
        <w:spacing w:before="0" w:after="240"/>
        <w:ind w:left="426" w:hanging="426"/>
        <w:rPr>
          <w:rFonts w:ascii="Times New Roman" w:hAnsi="Times New Roman"/>
        </w:rPr>
      </w:pPr>
      <w:bookmarkStart w:id="0" w:name="_Toc328484148"/>
      <w:bookmarkStart w:id="1" w:name="_Toc328488343"/>
      <w:r>
        <w:rPr>
          <w:rFonts w:ascii="Times New Roman" w:hAnsi="Times New Roman"/>
        </w:rPr>
        <w:lastRenderedPageBreak/>
        <w:t xml:space="preserve"> </w:t>
      </w:r>
      <w:bookmarkStart w:id="2" w:name="_Toc27923437"/>
      <w:bookmarkStart w:id="3" w:name="_Toc27923463"/>
      <w:bookmarkStart w:id="4" w:name="_Toc27924016"/>
      <w:bookmarkStart w:id="5" w:name="_Toc27924104"/>
      <w:r w:rsidR="00AA2229" w:rsidRPr="00DC2F65">
        <w:rPr>
          <w:rFonts w:ascii="Times New Roman" w:hAnsi="Times New Roman"/>
        </w:rPr>
        <w:t>Informace o zadavateli</w:t>
      </w:r>
      <w:bookmarkEnd w:id="0"/>
      <w:bookmarkEnd w:id="1"/>
      <w:bookmarkEnd w:id="2"/>
      <w:bookmarkEnd w:id="3"/>
      <w:bookmarkEnd w:id="4"/>
      <w:bookmarkEnd w:id="5"/>
    </w:p>
    <w:p w14:paraId="19660C82" w14:textId="77777777" w:rsidR="00AA2229" w:rsidRPr="00DC2F65" w:rsidRDefault="00AA2229" w:rsidP="00801572">
      <w:pPr>
        <w:pStyle w:val="Nzev"/>
        <w:numPr>
          <w:ilvl w:val="1"/>
          <w:numId w:val="2"/>
        </w:numPr>
        <w:jc w:val="left"/>
        <w:rPr>
          <w:szCs w:val="24"/>
        </w:rPr>
      </w:pPr>
      <w:r w:rsidRPr="00DC2F65">
        <w:rPr>
          <w:szCs w:val="24"/>
        </w:rPr>
        <w:t>Základní údaje</w:t>
      </w:r>
    </w:p>
    <w:p w14:paraId="7AFA8B3A"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Název: </w:t>
      </w:r>
      <w:r w:rsidRPr="00DC2F65">
        <w:rPr>
          <w:b w:val="0"/>
          <w:szCs w:val="24"/>
        </w:rPr>
        <w:tab/>
      </w:r>
      <w:r w:rsidR="00D57163">
        <w:rPr>
          <w:b w:val="0"/>
          <w:szCs w:val="24"/>
        </w:rPr>
        <w:t>m</w:t>
      </w:r>
      <w:r w:rsidR="00B80382" w:rsidRPr="00DC2F65">
        <w:rPr>
          <w:b w:val="0"/>
          <w:szCs w:val="24"/>
        </w:rPr>
        <w:t>ěsto</w:t>
      </w:r>
      <w:r w:rsidR="00AA2229" w:rsidRPr="00DC2F65">
        <w:rPr>
          <w:b w:val="0"/>
          <w:szCs w:val="24"/>
        </w:rPr>
        <w:t xml:space="preserve"> Nová Paka</w:t>
      </w:r>
    </w:p>
    <w:p w14:paraId="78BC17A8"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Sídlo: </w:t>
      </w:r>
      <w:r w:rsidRPr="00DC2F65">
        <w:rPr>
          <w:b w:val="0"/>
          <w:szCs w:val="24"/>
        </w:rPr>
        <w:tab/>
      </w:r>
      <w:r w:rsidR="00AA2229" w:rsidRPr="00DC2F65">
        <w:rPr>
          <w:b w:val="0"/>
          <w:szCs w:val="24"/>
        </w:rPr>
        <w:t xml:space="preserve">Dukelské náměstí 39, 509 </w:t>
      </w:r>
      <w:r w:rsidR="007F264D">
        <w:rPr>
          <w:b w:val="0"/>
          <w:szCs w:val="24"/>
        </w:rPr>
        <w:t>01</w:t>
      </w:r>
      <w:r w:rsidR="00AA2229" w:rsidRPr="00DC2F65">
        <w:rPr>
          <w:b w:val="0"/>
          <w:szCs w:val="24"/>
        </w:rPr>
        <w:t xml:space="preserve"> Nová Paka</w:t>
      </w:r>
    </w:p>
    <w:p w14:paraId="62E479B2" w14:textId="02A6D648" w:rsidR="00AA2229" w:rsidRPr="007F5435" w:rsidRDefault="00B93FE3" w:rsidP="00B93FE3">
      <w:pPr>
        <w:pStyle w:val="Nzev"/>
        <w:tabs>
          <w:tab w:val="left" w:pos="3402"/>
        </w:tabs>
        <w:ind w:firstLine="360"/>
        <w:jc w:val="left"/>
        <w:rPr>
          <w:b w:val="0"/>
          <w:szCs w:val="24"/>
        </w:rPr>
      </w:pPr>
      <w:r w:rsidRPr="00DC2F65">
        <w:rPr>
          <w:b w:val="0"/>
          <w:szCs w:val="24"/>
        </w:rPr>
        <w:t xml:space="preserve">Statutární zástupce: </w:t>
      </w:r>
      <w:r w:rsidRPr="00DC2F65">
        <w:rPr>
          <w:b w:val="0"/>
          <w:szCs w:val="24"/>
        </w:rPr>
        <w:tab/>
      </w:r>
      <w:r w:rsidR="00FE4941">
        <w:rPr>
          <w:b w:val="0"/>
          <w:szCs w:val="24"/>
        </w:rPr>
        <w:t>Pavel Bouchner</w:t>
      </w:r>
      <w:r w:rsidR="002C6E0F" w:rsidRPr="00DC2F65">
        <w:rPr>
          <w:b w:val="0"/>
          <w:szCs w:val="24"/>
        </w:rPr>
        <w:t>;</w:t>
      </w:r>
      <w:r w:rsidR="005C3CF6" w:rsidRPr="00DC2F65">
        <w:rPr>
          <w:b w:val="0"/>
          <w:szCs w:val="24"/>
        </w:rPr>
        <w:t xml:space="preserve"> </w:t>
      </w:r>
      <w:r w:rsidR="005C3CF6" w:rsidRPr="007F5435">
        <w:rPr>
          <w:b w:val="0"/>
          <w:szCs w:val="24"/>
        </w:rPr>
        <w:t>starosta</w:t>
      </w:r>
    </w:p>
    <w:p w14:paraId="721D90A1"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IČ: </w:t>
      </w:r>
      <w:r w:rsidRPr="00DC2F65">
        <w:rPr>
          <w:b w:val="0"/>
          <w:szCs w:val="24"/>
        </w:rPr>
        <w:tab/>
      </w:r>
      <w:r w:rsidR="00AA2229" w:rsidRPr="00DC2F65">
        <w:rPr>
          <w:b w:val="0"/>
          <w:szCs w:val="24"/>
        </w:rPr>
        <w:t>00</w:t>
      </w:r>
      <w:r w:rsidR="00852A9C" w:rsidRPr="00DC2F65">
        <w:rPr>
          <w:b w:val="0"/>
          <w:szCs w:val="24"/>
        </w:rPr>
        <w:t> </w:t>
      </w:r>
      <w:r w:rsidR="00AA2229" w:rsidRPr="00DC2F65">
        <w:rPr>
          <w:b w:val="0"/>
          <w:szCs w:val="24"/>
        </w:rPr>
        <w:t>271</w:t>
      </w:r>
      <w:r w:rsidR="00852A9C" w:rsidRPr="00DC2F65">
        <w:rPr>
          <w:b w:val="0"/>
          <w:szCs w:val="24"/>
        </w:rPr>
        <w:t xml:space="preserve"> </w:t>
      </w:r>
      <w:r w:rsidR="00AA2229" w:rsidRPr="00DC2F65">
        <w:rPr>
          <w:b w:val="0"/>
          <w:szCs w:val="24"/>
        </w:rPr>
        <w:t>888</w:t>
      </w:r>
    </w:p>
    <w:p w14:paraId="73427110"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DIČ: </w:t>
      </w:r>
      <w:r w:rsidRPr="00DC2F65">
        <w:rPr>
          <w:b w:val="0"/>
          <w:szCs w:val="24"/>
        </w:rPr>
        <w:tab/>
      </w:r>
      <w:r w:rsidR="00AA2229" w:rsidRPr="00DC2F65">
        <w:rPr>
          <w:b w:val="0"/>
          <w:szCs w:val="24"/>
        </w:rPr>
        <w:t>CZ00</w:t>
      </w:r>
      <w:r w:rsidR="00852A9C" w:rsidRPr="00DC2F65">
        <w:rPr>
          <w:b w:val="0"/>
          <w:szCs w:val="24"/>
        </w:rPr>
        <w:t> </w:t>
      </w:r>
      <w:r w:rsidR="00AA2229" w:rsidRPr="00DC2F65">
        <w:rPr>
          <w:b w:val="0"/>
          <w:szCs w:val="24"/>
        </w:rPr>
        <w:t>271</w:t>
      </w:r>
      <w:r w:rsidR="00852A9C" w:rsidRPr="00DC2F65">
        <w:rPr>
          <w:b w:val="0"/>
          <w:szCs w:val="24"/>
        </w:rPr>
        <w:t xml:space="preserve"> </w:t>
      </w:r>
      <w:r w:rsidR="00AA2229" w:rsidRPr="00DC2F65">
        <w:rPr>
          <w:b w:val="0"/>
          <w:szCs w:val="24"/>
        </w:rPr>
        <w:t>888</w:t>
      </w:r>
    </w:p>
    <w:p w14:paraId="56F86753"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Telefon: </w:t>
      </w:r>
      <w:r w:rsidRPr="00DC2F65">
        <w:rPr>
          <w:b w:val="0"/>
          <w:szCs w:val="24"/>
        </w:rPr>
        <w:tab/>
      </w:r>
      <w:r w:rsidR="00AA2229" w:rsidRPr="00DC2F65">
        <w:rPr>
          <w:b w:val="0"/>
          <w:szCs w:val="24"/>
        </w:rPr>
        <w:t>493 760 111</w:t>
      </w:r>
    </w:p>
    <w:p w14:paraId="12A0C661" w14:textId="77777777" w:rsidR="00AA2229" w:rsidRPr="00DC2F65" w:rsidRDefault="00B93FE3" w:rsidP="00B93FE3">
      <w:pPr>
        <w:pStyle w:val="Nzev"/>
        <w:tabs>
          <w:tab w:val="left" w:pos="3402"/>
        </w:tabs>
        <w:ind w:firstLine="360"/>
        <w:jc w:val="left"/>
        <w:rPr>
          <w:b w:val="0"/>
          <w:szCs w:val="24"/>
        </w:rPr>
      </w:pPr>
      <w:r w:rsidRPr="00DC2F65">
        <w:rPr>
          <w:b w:val="0"/>
          <w:szCs w:val="24"/>
        </w:rPr>
        <w:t xml:space="preserve">Fax: </w:t>
      </w:r>
      <w:r w:rsidRPr="00DC2F65">
        <w:rPr>
          <w:b w:val="0"/>
          <w:szCs w:val="24"/>
        </w:rPr>
        <w:tab/>
      </w:r>
      <w:r w:rsidR="00AA2229" w:rsidRPr="00DC2F65">
        <w:rPr>
          <w:b w:val="0"/>
          <w:szCs w:val="24"/>
        </w:rPr>
        <w:t>493 760 120</w:t>
      </w:r>
    </w:p>
    <w:p w14:paraId="3CE727F1" w14:textId="6097698E" w:rsidR="00AA2229" w:rsidRDefault="00AA2229" w:rsidP="009F34A8">
      <w:pPr>
        <w:pStyle w:val="Nzev"/>
        <w:tabs>
          <w:tab w:val="left" w:pos="3402"/>
        </w:tabs>
        <w:ind w:firstLine="360"/>
        <w:jc w:val="left"/>
        <w:rPr>
          <w:b w:val="0"/>
          <w:szCs w:val="24"/>
        </w:rPr>
      </w:pPr>
      <w:r w:rsidRPr="00DC2F65">
        <w:rPr>
          <w:b w:val="0"/>
          <w:szCs w:val="24"/>
        </w:rPr>
        <w:t>E-mail:</w:t>
      </w:r>
      <w:r w:rsidR="00B93FE3" w:rsidRPr="00DC2F65">
        <w:rPr>
          <w:b w:val="0"/>
          <w:szCs w:val="24"/>
        </w:rPr>
        <w:t xml:space="preserve"> </w:t>
      </w:r>
      <w:r w:rsidR="00B93FE3" w:rsidRPr="00DC2F65">
        <w:rPr>
          <w:b w:val="0"/>
          <w:szCs w:val="24"/>
        </w:rPr>
        <w:tab/>
      </w:r>
      <w:hyperlink r:id="rId10" w:history="1">
        <w:r w:rsidR="003F795D">
          <w:rPr>
            <w:rStyle w:val="Hypertextovodkaz"/>
            <w:b w:val="0"/>
            <w:szCs w:val="24"/>
          </w:rPr>
          <w:t>e-podatelna</w:t>
        </w:r>
        <w:r w:rsidR="003F795D" w:rsidRPr="006A4239">
          <w:rPr>
            <w:rStyle w:val="Hypertextovodkaz"/>
            <w:b w:val="0"/>
            <w:szCs w:val="24"/>
          </w:rPr>
          <w:t>@munovapaka.cz</w:t>
        </w:r>
      </w:hyperlink>
    </w:p>
    <w:p w14:paraId="0AF424F1" w14:textId="77777777" w:rsidR="00216799" w:rsidRPr="00216799" w:rsidRDefault="00216799" w:rsidP="004E57DE">
      <w:pPr>
        <w:pStyle w:val="Nzev"/>
        <w:tabs>
          <w:tab w:val="left" w:pos="3402"/>
        </w:tabs>
        <w:ind w:firstLine="360"/>
        <w:jc w:val="left"/>
        <w:rPr>
          <w:b w:val="0"/>
          <w:szCs w:val="24"/>
        </w:rPr>
      </w:pPr>
      <w:r w:rsidRPr="00216799">
        <w:rPr>
          <w:b w:val="0"/>
          <w:szCs w:val="24"/>
        </w:rPr>
        <w:t xml:space="preserve">www adresa: </w:t>
      </w:r>
      <w:r w:rsidRPr="00216799">
        <w:rPr>
          <w:b w:val="0"/>
          <w:szCs w:val="24"/>
        </w:rPr>
        <w:tab/>
      </w:r>
      <w:hyperlink r:id="rId11" w:history="1">
        <w:r w:rsidRPr="007A6E07">
          <w:rPr>
            <w:rStyle w:val="Hypertextovodkaz"/>
            <w:b w:val="0"/>
            <w:szCs w:val="24"/>
          </w:rPr>
          <w:t>http://www.munovapaka.cz</w:t>
        </w:r>
      </w:hyperlink>
    </w:p>
    <w:p w14:paraId="5339E39A" w14:textId="05D367B6" w:rsidR="002E7667" w:rsidRPr="00844AE5" w:rsidRDefault="00524EE8" w:rsidP="002E7667">
      <w:pPr>
        <w:pStyle w:val="Nzev"/>
        <w:tabs>
          <w:tab w:val="left" w:pos="3402"/>
        </w:tabs>
        <w:ind w:firstLine="360"/>
        <w:jc w:val="left"/>
        <w:rPr>
          <w:b w:val="0"/>
          <w:szCs w:val="24"/>
        </w:rPr>
      </w:pPr>
      <w:r w:rsidRPr="006A4239">
        <w:rPr>
          <w:b w:val="0"/>
          <w:szCs w:val="24"/>
        </w:rPr>
        <w:t>profil zadavatele:</w:t>
      </w:r>
      <w:r w:rsidR="00216799" w:rsidRPr="00860812">
        <w:rPr>
          <w:rFonts w:ascii="Calibri" w:hAnsi="Calibri" w:cs="Calibri"/>
          <w:color w:val="000000"/>
        </w:rPr>
        <w:t xml:space="preserve"> </w:t>
      </w:r>
      <w:r w:rsidR="00216799" w:rsidRPr="00860812">
        <w:rPr>
          <w:rFonts w:ascii="Calibri" w:hAnsi="Calibri" w:cs="Calibri"/>
          <w:color w:val="000000"/>
        </w:rPr>
        <w:tab/>
      </w:r>
      <w:hyperlink r:id="rId12" w:history="1">
        <w:r w:rsidRPr="00423F0F">
          <w:rPr>
            <w:rStyle w:val="Hypertextovodkaz"/>
            <w:b w:val="0"/>
          </w:rPr>
          <w:t>https://www.profilzadavatele-vz.cz/profile_cent_1674.html</w:t>
        </w:r>
      </w:hyperlink>
    </w:p>
    <w:p w14:paraId="6EDD71AB" w14:textId="77777777" w:rsidR="002E7667" w:rsidRPr="00957FEB" w:rsidRDefault="002E7667" w:rsidP="002E7667">
      <w:pPr>
        <w:pStyle w:val="Nzev"/>
        <w:tabs>
          <w:tab w:val="left" w:pos="3402"/>
        </w:tabs>
        <w:ind w:firstLine="360"/>
        <w:jc w:val="left"/>
        <w:rPr>
          <w:b w:val="0"/>
          <w:sz w:val="16"/>
          <w:szCs w:val="16"/>
        </w:rPr>
      </w:pPr>
    </w:p>
    <w:p w14:paraId="405EAE73" w14:textId="77777777" w:rsidR="009B0C64" w:rsidRPr="009B0C64" w:rsidRDefault="00AA2229" w:rsidP="002E7667">
      <w:pPr>
        <w:pStyle w:val="Nzev"/>
        <w:tabs>
          <w:tab w:val="left" w:pos="3402"/>
        </w:tabs>
        <w:ind w:firstLine="360"/>
        <w:jc w:val="left"/>
        <w:rPr>
          <w:szCs w:val="24"/>
        </w:rPr>
      </w:pPr>
      <w:r w:rsidRPr="00DC2F65">
        <w:rPr>
          <w:szCs w:val="24"/>
        </w:rPr>
        <w:t>Kontaktní osoby zadavatele</w:t>
      </w:r>
    </w:p>
    <w:p w14:paraId="0B57390A" w14:textId="77777777" w:rsidR="00D93E9C" w:rsidRPr="00DC2F65" w:rsidRDefault="00D93E9C" w:rsidP="00CC09A0">
      <w:pPr>
        <w:pStyle w:val="Nzev"/>
        <w:ind w:firstLine="360"/>
        <w:jc w:val="both"/>
        <w:rPr>
          <w:b w:val="0"/>
          <w:szCs w:val="24"/>
        </w:rPr>
      </w:pPr>
      <w:r w:rsidRPr="00DC2F65">
        <w:rPr>
          <w:b w:val="0"/>
          <w:szCs w:val="24"/>
        </w:rPr>
        <w:t xml:space="preserve">Výkonem zadavatelských činností je Radou města Nová Paka pověřen majetkový odbor – </w:t>
      </w:r>
    </w:p>
    <w:p w14:paraId="2C33DE25" w14:textId="77777777" w:rsidR="00D93E9C" w:rsidRPr="00DC2F65" w:rsidRDefault="00A26F41" w:rsidP="00CC09A0">
      <w:pPr>
        <w:pStyle w:val="Nzev"/>
        <w:ind w:firstLine="360"/>
        <w:jc w:val="both"/>
        <w:rPr>
          <w:b w:val="0"/>
          <w:szCs w:val="24"/>
        </w:rPr>
      </w:pPr>
      <w:r w:rsidRPr="00DC2F65">
        <w:rPr>
          <w:b w:val="0"/>
          <w:szCs w:val="24"/>
        </w:rPr>
        <w:t>investiční oddělení m</w:t>
      </w:r>
      <w:r w:rsidR="00D93E9C" w:rsidRPr="00DC2F65">
        <w:rPr>
          <w:b w:val="0"/>
          <w:szCs w:val="24"/>
        </w:rPr>
        <w:t xml:space="preserve">ěsta Nová Paka, Dukelské náměstí č. p. 39, 509 24 Nová Paka. </w:t>
      </w:r>
    </w:p>
    <w:p w14:paraId="5CDDFD0B" w14:textId="77777777" w:rsidR="00D93E9C" w:rsidRPr="00CC64E0" w:rsidRDefault="00D93E9C" w:rsidP="00CC09A0">
      <w:pPr>
        <w:pStyle w:val="Nzev"/>
        <w:ind w:firstLine="360"/>
        <w:jc w:val="both"/>
        <w:rPr>
          <w:b w:val="0"/>
          <w:sz w:val="16"/>
          <w:szCs w:val="16"/>
        </w:rPr>
      </w:pPr>
    </w:p>
    <w:p w14:paraId="4B417366" w14:textId="77777777" w:rsidR="00CA57F7" w:rsidRPr="00DC2F65" w:rsidRDefault="00AA2229" w:rsidP="007117E5">
      <w:pPr>
        <w:pStyle w:val="Nzev"/>
        <w:ind w:firstLine="357"/>
        <w:jc w:val="both"/>
        <w:rPr>
          <w:b w:val="0"/>
          <w:szCs w:val="24"/>
        </w:rPr>
      </w:pPr>
      <w:r w:rsidRPr="00DC2F65">
        <w:rPr>
          <w:b w:val="0"/>
          <w:szCs w:val="24"/>
        </w:rPr>
        <w:t>Kontaktní osoba ve věci soutěže</w:t>
      </w:r>
      <w:r w:rsidR="00F2406E">
        <w:rPr>
          <w:b w:val="0"/>
          <w:szCs w:val="24"/>
        </w:rPr>
        <w:t xml:space="preserve"> a </w:t>
      </w:r>
      <w:r w:rsidR="00CA57F7" w:rsidRPr="00DC2F65">
        <w:rPr>
          <w:b w:val="0"/>
          <w:szCs w:val="24"/>
        </w:rPr>
        <w:t>ve věcech technických:</w:t>
      </w:r>
    </w:p>
    <w:p w14:paraId="28F4F92E" w14:textId="6C0F5CED" w:rsidR="00605ACC" w:rsidRPr="00F2406E" w:rsidRDefault="00DD19CD" w:rsidP="00605ACC">
      <w:pPr>
        <w:ind w:left="2835"/>
      </w:pPr>
      <w:r>
        <w:tab/>
      </w:r>
      <w:r>
        <w:tab/>
      </w:r>
      <w:r>
        <w:tab/>
      </w:r>
    </w:p>
    <w:p w14:paraId="59082D7B" w14:textId="246CDF95" w:rsidR="00605ACC" w:rsidRPr="00F2406E" w:rsidRDefault="00DD19CD" w:rsidP="00605ACC">
      <w:pPr>
        <w:tabs>
          <w:tab w:val="left" w:pos="2835"/>
        </w:tabs>
        <w:ind w:left="2835"/>
      </w:pPr>
      <w:r>
        <w:tab/>
      </w:r>
      <w:r>
        <w:tab/>
      </w:r>
      <w:r>
        <w:tab/>
      </w:r>
      <w:r w:rsidR="00605ACC" w:rsidRPr="00F2406E">
        <w:t xml:space="preserve">tel.: </w:t>
      </w:r>
    </w:p>
    <w:p w14:paraId="29C5A45F" w14:textId="7FCA2C9E" w:rsidR="00F2406E" w:rsidRDefault="00DD19CD" w:rsidP="00605ACC">
      <w:pPr>
        <w:tabs>
          <w:tab w:val="left" w:pos="2835"/>
        </w:tabs>
        <w:ind w:left="2835"/>
        <w:rPr>
          <w:rStyle w:val="Hypertextovodkaz"/>
        </w:rPr>
      </w:pPr>
      <w:r>
        <w:tab/>
      </w:r>
      <w:r>
        <w:tab/>
      </w:r>
      <w:r>
        <w:tab/>
      </w:r>
      <w:r w:rsidR="00605ACC" w:rsidRPr="00F2406E">
        <w:t>e-mail:</w:t>
      </w:r>
      <w:r w:rsidR="00605ACC" w:rsidRPr="00487CD6">
        <w:rPr>
          <w:color w:val="FF0000"/>
        </w:rPr>
        <w:t xml:space="preserve"> </w:t>
      </w:r>
    </w:p>
    <w:p w14:paraId="32521C11" w14:textId="77777777" w:rsidR="00423F0F" w:rsidRPr="00F2406E" w:rsidRDefault="00423F0F" w:rsidP="00605ACC">
      <w:pPr>
        <w:tabs>
          <w:tab w:val="left" w:pos="2835"/>
        </w:tabs>
        <w:ind w:left="2835"/>
      </w:pPr>
    </w:p>
    <w:p w14:paraId="1E3F9E71" w14:textId="77777777" w:rsidR="00745E43" w:rsidRPr="00E851DE" w:rsidRDefault="00F75C33" w:rsidP="007117E5">
      <w:pPr>
        <w:pStyle w:val="Nadpis1"/>
        <w:keepNext w:val="0"/>
        <w:numPr>
          <w:ilvl w:val="0"/>
          <w:numId w:val="5"/>
        </w:numPr>
        <w:spacing w:after="240"/>
        <w:ind w:left="426" w:hanging="426"/>
        <w:jc w:val="both"/>
        <w:rPr>
          <w:rFonts w:ascii="Times New Roman" w:hAnsi="Times New Roman"/>
        </w:rPr>
      </w:pPr>
      <w:bookmarkStart w:id="6" w:name="_Toc27923438"/>
      <w:bookmarkStart w:id="7" w:name="_Toc27923464"/>
      <w:bookmarkStart w:id="8" w:name="_Toc27924017"/>
      <w:bookmarkStart w:id="9" w:name="_Toc27924105"/>
      <w:bookmarkStart w:id="10" w:name="_Toc328484149"/>
      <w:bookmarkStart w:id="11" w:name="_Toc328488344"/>
      <w:r w:rsidRPr="00F33FCD">
        <w:rPr>
          <w:rFonts w:ascii="Times New Roman" w:hAnsi="Times New Roman"/>
        </w:rPr>
        <w:t xml:space="preserve">Předmět plnění </w:t>
      </w:r>
      <w:r w:rsidR="00FA2C03">
        <w:rPr>
          <w:rFonts w:ascii="Times New Roman" w:hAnsi="Times New Roman"/>
        </w:rPr>
        <w:t>podlimitní veřejné zakázky</w:t>
      </w:r>
      <w:r w:rsidR="00C2625A">
        <w:rPr>
          <w:rFonts w:ascii="Times New Roman" w:hAnsi="Times New Roman"/>
        </w:rPr>
        <w:t xml:space="preserve">, předpokládaná hodnota </w:t>
      </w:r>
      <w:r w:rsidR="002B0424">
        <w:rPr>
          <w:rFonts w:ascii="Times New Roman" w:hAnsi="Times New Roman"/>
        </w:rPr>
        <w:t xml:space="preserve">veřejné </w:t>
      </w:r>
      <w:r w:rsidR="00C2625A">
        <w:rPr>
          <w:rFonts w:ascii="Times New Roman" w:hAnsi="Times New Roman"/>
        </w:rPr>
        <w:t>zakázky</w:t>
      </w:r>
      <w:bookmarkEnd w:id="6"/>
      <w:bookmarkEnd w:id="7"/>
      <w:bookmarkEnd w:id="8"/>
      <w:bookmarkEnd w:id="9"/>
    </w:p>
    <w:p w14:paraId="09AE04EF" w14:textId="77777777" w:rsidR="00F05033" w:rsidRDefault="00745E43" w:rsidP="00FB7FB9">
      <w:pPr>
        <w:ind w:left="426"/>
        <w:jc w:val="both"/>
        <w:rPr>
          <w:snapToGrid w:val="0"/>
          <w:color w:val="000000"/>
        </w:rPr>
      </w:pPr>
      <w:r w:rsidRPr="00796DFD">
        <w:rPr>
          <w:snapToGrid w:val="0"/>
          <w:color w:val="000000"/>
        </w:rPr>
        <w:t>Předmětem plnění veřejné zakázky je poskytování elektronických komunikací (dále jen služby) - hlasových a datových</w:t>
      </w:r>
      <w:r w:rsidR="009F764F">
        <w:rPr>
          <w:snapToGrid w:val="0"/>
          <w:color w:val="000000"/>
        </w:rPr>
        <w:t>,</w:t>
      </w:r>
      <w:r w:rsidRPr="00796DFD">
        <w:rPr>
          <w:snapToGrid w:val="0"/>
          <w:color w:val="000000"/>
        </w:rPr>
        <w:t xml:space="preserve"> prostřednictvím mobilních sítí </w:t>
      </w:r>
      <w:r w:rsidR="00796DFD" w:rsidRPr="00796DFD">
        <w:rPr>
          <w:snapToGrid w:val="0"/>
          <w:color w:val="000000"/>
        </w:rPr>
        <w:t xml:space="preserve">v jednotné virtuální podnikové síti (VPS) </w:t>
      </w:r>
      <w:r w:rsidRPr="00796DFD">
        <w:rPr>
          <w:snapToGrid w:val="0"/>
          <w:color w:val="000000"/>
        </w:rPr>
        <w:t xml:space="preserve">městu Nová Paka (dále jen </w:t>
      </w:r>
      <w:r w:rsidR="002D2947" w:rsidRPr="002D2947">
        <w:rPr>
          <w:snapToGrid w:val="0"/>
          <w:color w:val="000000"/>
        </w:rPr>
        <w:t>„centrální zadavatel“</w:t>
      </w:r>
      <w:r w:rsidR="00CA578F">
        <w:rPr>
          <w:snapToGrid w:val="0"/>
          <w:color w:val="000000"/>
        </w:rPr>
        <w:t xml:space="preserve"> nebo</w:t>
      </w:r>
      <w:r w:rsidR="002D2947" w:rsidRPr="002D2947">
        <w:rPr>
          <w:snapToGrid w:val="0"/>
          <w:color w:val="000000"/>
        </w:rPr>
        <w:t xml:space="preserve"> „Zadavatel“</w:t>
      </w:r>
      <w:r w:rsidRPr="00796DFD">
        <w:rPr>
          <w:snapToGrid w:val="0"/>
          <w:color w:val="000000"/>
        </w:rPr>
        <w:t xml:space="preserve">) a jeho organizacím na základě </w:t>
      </w:r>
      <w:r w:rsidR="00550907" w:rsidRPr="00550907">
        <w:rPr>
          <w:snapToGrid w:val="0"/>
          <w:color w:val="000000"/>
        </w:rPr>
        <w:t>r</w:t>
      </w:r>
      <w:r w:rsidRPr="00550907">
        <w:rPr>
          <w:snapToGrid w:val="0"/>
          <w:color w:val="000000"/>
        </w:rPr>
        <w:t>ámcové smlouvy</w:t>
      </w:r>
      <w:r w:rsidRPr="00796DFD">
        <w:rPr>
          <w:snapToGrid w:val="0"/>
          <w:color w:val="000000"/>
        </w:rPr>
        <w:t xml:space="preserve"> za podmínek specifikovaných touto zadávací dokumentací (dále jen ZD).</w:t>
      </w:r>
      <w:r w:rsidR="00796DFD" w:rsidRPr="00796DFD">
        <w:rPr>
          <w:snapToGrid w:val="0"/>
          <w:color w:val="000000"/>
        </w:rPr>
        <w:t xml:space="preserve"> </w:t>
      </w:r>
    </w:p>
    <w:p w14:paraId="73FFFAEB" w14:textId="77777777" w:rsidR="00D625EB" w:rsidRDefault="00D625EB" w:rsidP="00FB7FB9">
      <w:pPr>
        <w:ind w:left="426"/>
        <w:jc w:val="both"/>
        <w:rPr>
          <w:snapToGrid w:val="0"/>
          <w:color w:val="000000"/>
        </w:rPr>
      </w:pPr>
    </w:p>
    <w:p w14:paraId="3E4A0F1E" w14:textId="77777777" w:rsidR="00893543" w:rsidRDefault="00D625EB" w:rsidP="00D625EB">
      <w:pPr>
        <w:ind w:left="426"/>
        <w:jc w:val="both"/>
        <w:rPr>
          <w:snapToGrid w:val="0"/>
          <w:color w:val="000000"/>
        </w:rPr>
      </w:pPr>
      <w:bookmarkStart w:id="12" w:name="_Hlk41393413"/>
      <w:r w:rsidRPr="00D625EB">
        <w:rPr>
          <w:snapToGrid w:val="0"/>
          <w:color w:val="000000"/>
        </w:rPr>
        <w:t xml:space="preserve">Centrální zadavatel byl na základě Smlouvy o centralizovaném zadávání pověřen zadáním výše uvedené veřejné zakázky. Účelem této veřejné zakázky je následné uzavření Rámcové dohody (dále také </w:t>
      </w:r>
      <w:r w:rsidR="006756BC">
        <w:rPr>
          <w:snapToGrid w:val="0"/>
          <w:color w:val="000000"/>
        </w:rPr>
        <w:t xml:space="preserve">„rámcová smlouva“ nebo </w:t>
      </w:r>
      <w:r w:rsidRPr="00D625EB">
        <w:rPr>
          <w:snapToGrid w:val="0"/>
          <w:color w:val="000000"/>
        </w:rPr>
        <w:t xml:space="preserve">„Smlouva“) s účastníkem, který podal nejvýhodnější nabídku. Smlouva vymezuje veškeré podmínky plnění ve smyslu § 131 odst. 1 zákona. </w:t>
      </w:r>
    </w:p>
    <w:p w14:paraId="3A32D494" w14:textId="77777777" w:rsidR="00D625EB" w:rsidRPr="00D625EB" w:rsidRDefault="00D625EB" w:rsidP="00D625EB">
      <w:pPr>
        <w:ind w:left="426"/>
        <w:jc w:val="both"/>
        <w:rPr>
          <w:snapToGrid w:val="0"/>
          <w:color w:val="000000"/>
        </w:rPr>
      </w:pPr>
      <w:r w:rsidRPr="00D625EB">
        <w:rPr>
          <w:snapToGrid w:val="0"/>
          <w:color w:val="000000"/>
        </w:rPr>
        <w:t xml:space="preserve">Na základě Smlouvy mohou a budou pověřující zadavatelé a centrální zadavatel svým jménem a na svůj účet vyzývat vybraného účastníka k poskytnutí plnění a uzavírat s ním prováděcí smlouvy na poskytování předmětu plnění veřejné zakázky.  </w:t>
      </w:r>
    </w:p>
    <w:p w14:paraId="4B121412" w14:textId="43A543A2" w:rsidR="00796DFD" w:rsidRPr="00796DFD" w:rsidRDefault="00D625EB" w:rsidP="00842BE8">
      <w:pPr>
        <w:ind w:left="426"/>
        <w:jc w:val="both"/>
        <w:rPr>
          <w:snapToGrid w:val="0"/>
          <w:color w:val="000000"/>
        </w:rPr>
      </w:pPr>
      <w:r w:rsidRPr="00D625EB">
        <w:rPr>
          <w:snapToGrid w:val="0"/>
          <w:color w:val="000000"/>
        </w:rPr>
        <w:t>Centrální zadavatel zadává tuto veřejnou zakázku v souladu s ustanovením § 9 odst. 1 a</w:t>
      </w:r>
      <w:r w:rsidR="00893543">
        <w:rPr>
          <w:snapToGrid w:val="0"/>
          <w:color w:val="000000"/>
        </w:rPr>
        <w:t> </w:t>
      </w:r>
      <w:r w:rsidRPr="00D625EB">
        <w:rPr>
          <w:snapToGrid w:val="0"/>
          <w:color w:val="000000"/>
        </w:rPr>
        <w:t>§</w:t>
      </w:r>
      <w:r w:rsidR="00893543">
        <w:rPr>
          <w:snapToGrid w:val="0"/>
          <w:color w:val="000000"/>
        </w:rPr>
        <w:t> </w:t>
      </w:r>
      <w:r w:rsidRPr="00D625EB">
        <w:rPr>
          <w:snapToGrid w:val="0"/>
          <w:color w:val="000000"/>
        </w:rPr>
        <w:t xml:space="preserve">9 odst. </w:t>
      </w:r>
      <w:r w:rsidR="004D68BC">
        <w:rPr>
          <w:snapToGrid w:val="0"/>
          <w:color w:val="000000"/>
        </w:rPr>
        <w:t>7</w:t>
      </w:r>
      <w:r w:rsidRPr="00D625EB">
        <w:rPr>
          <w:snapToGrid w:val="0"/>
          <w:color w:val="000000"/>
        </w:rPr>
        <w:t xml:space="preserve"> zákona pro pověřující zadavatele, kterými jsou</w:t>
      </w:r>
      <w:r w:rsidR="00842BE8">
        <w:rPr>
          <w:snapToGrid w:val="0"/>
          <w:color w:val="000000"/>
        </w:rPr>
        <w:t xml:space="preserve"> </w:t>
      </w:r>
      <w:r w:rsidR="00796DFD" w:rsidRPr="00796DFD">
        <w:rPr>
          <w:snapToGrid w:val="0"/>
          <w:color w:val="000000"/>
        </w:rPr>
        <w:t>příspěvkov</w:t>
      </w:r>
      <w:r w:rsidR="00842BE8">
        <w:rPr>
          <w:snapToGrid w:val="0"/>
          <w:color w:val="000000"/>
        </w:rPr>
        <w:t>é</w:t>
      </w:r>
      <w:r w:rsidR="00796DFD" w:rsidRPr="00796DFD">
        <w:rPr>
          <w:snapToGrid w:val="0"/>
          <w:color w:val="000000"/>
        </w:rPr>
        <w:t xml:space="preserve"> organizac</w:t>
      </w:r>
      <w:r w:rsidR="00842BE8">
        <w:rPr>
          <w:snapToGrid w:val="0"/>
          <w:color w:val="000000"/>
        </w:rPr>
        <w:t>e</w:t>
      </w:r>
      <w:r w:rsidR="00796DFD" w:rsidRPr="00796DFD">
        <w:rPr>
          <w:snapToGrid w:val="0"/>
          <w:color w:val="000000"/>
        </w:rPr>
        <w:t xml:space="preserve"> a společností s majetkovým podílem města, kterých se veřejná zakázka </w:t>
      </w:r>
      <w:r w:rsidR="009F764F">
        <w:rPr>
          <w:snapToGrid w:val="0"/>
          <w:color w:val="000000"/>
        </w:rPr>
        <w:t xml:space="preserve">také </w:t>
      </w:r>
      <w:r w:rsidR="00796DFD" w:rsidRPr="00796DFD">
        <w:rPr>
          <w:snapToGrid w:val="0"/>
          <w:color w:val="000000"/>
        </w:rPr>
        <w:t>týká, je uveden níže.</w:t>
      </w:r>
    </w:p>
    <w:p w14:paraId="0F98DC5F" w14:textId="77777777" w:rsidR="00796DFD" w:rsidRPr="00621AA6" w:rsidRDefault="00796DFD" w:rsidP="00745E43">
      <w:pPr>
        <w:jc w:val="both"/>
        <w:rPr>
          <w:sz w:val="12"/>
          <w:szCs w:val="16"/>
          <w:u w:val="single"/>
        </w:rPr>
      </w:pPr>
    </w:p>
    <w:p w14:paraId="764AD637" w14:textId="77777777" w:rsidR="00796DFD" w:rsidRPr="004328B4" w:rsidRDefault="00524EE8" w:rsidP="00CC64E0">
      <w:pPr>
        <w:ind w:left="425"/>
        <w:rPr>
          <w:b/>
          <w:bCs/>
          <w:color w:val="000000"/>
        </w:rPr>
      </w:pPr>
      <w:r w:rsidRPr="004328B4">
        <w:rPr>
          <w:b/>
          <w:bCs/>
          <w:color w:val="000000"/>
        </w:rPr>
        <w:t>Seznam příspěvkových organizací města</w:t>
      </w:r>
      <w:r w:rsidRPr="004328B4">
        <w:rPr>
          <w:b/>
          <w:bCs/>
          <w:color w:val="000000"/>
        </w:rPr>
        <w:tab/>
      </w:r>
    </w:p>
    <w:p w14:paraId="3008F48B" w14:textId="77777777" w:rsidR="00796DFD" w:rsidRPr="00621AA6" w:rsidRDefault="00796DFD" w:rsidP="00796DFD">
      <w:pPr>
        <w:tabs>
          <w:tab w:val="center" w:pos="2268"/>
          <w:tab w:val="center" w:pos="5387"/>
          <w:tab w:val="center" w:pos="7938"/>
        </w:tabs>
        <w:ind w:left="55"/>
        <w:rPr>
          <w:bCs/>
          <w:color w:val="000000"/>
          <w:sz w:val="12"/>
          <w:szCs w:val="20"/>
        </w:rPr>
      </w:pPr>
      <w:r w:rsidRPr="00796DFD">
        <w:rPr>
          <w:bCs/>
          <w:color w:val="000000"/>
          <w:sz w:val="16"/>
          <w:szCs w:val="16"/>
        </w:rPr>
        <w:tab/>
      </w:r>
    </w:p>
    <w:p w14:paraId="629A3603" w14:textId="14972A41" w:rsidR="00796DFD" w:rsidRPr="009A139F" w:rsidRDefault="004D68BC" w:rsidP="009A139F">
      <w:pPr>
        <w:tabs>
          <w:tab w:val="left" w:pos="426"/>
          <w:tab w:val="center" w:pos="5387"/>
          <w:tab w:val="left" w:pos="6096"/>
        </w:tabs>
        <w:ind w:left="55"/>
        <w:rPr>
          <w:color w:val="000000"/>
          <w:sz w:val="22"/>
          <w:szCs w:val="22"/>
        </w:rPr>
      </w:pPr>
      <w:r w:rsidRPr="009A139F">
        <w:rPr>
          <w:bCs/>
          <w:color w:val="000000"/>
          <w:sz w:val="20"/>
          <w:szCs w:val="20"/>
        </w:rPr>
        <w:tab/>
      </w:r>
      <w:r w:rsidR="00524EE8" w:rsidRPr="009A139F">
        <w:rPr>
          <w:bCs/>
          <w:color w:val="000000"/>
          <w:sz w:val="22"/>
          <w:szCs w:val="22"/>
        </w:rPr>
        <w:t>ORGANIZACE</w:t>
      </w:r>
      <w:r w:rsidR="00524EE8" w:rsidRPr="009A139F">
        <w:rPr>
          <w:bCs/>
          <w:color w:val="000000"/>
          <w:sz w:val="22"/>
          <w:szCs w:val="22"/>
        </w:rPr>
        <w:tab/>
      </w:r>
      <w:r w:rsidR="00524EE8" w:rsidRPr="009A139F">
        <w:rPr>
          <w:color w:val="000000"/>
          <w:sz w:val="22"/>
          <w:szCs w:val="22"/>
        </w:rPr>
        <w:t>IČ</w:t>
      </w:r>
      <w:r w:rsidR="00524EE8" w:rsidRPr="009A139F">
        <w:rPr>
          <w:color w:val="000000"/>
          <w:sz w:val="22"/>
          <w:szCs w:val="22"/>
        </w:rPr>
        <w:tab/>
        <w:t>SÍDLO</w:t>
      </w:r>
    </w:p>
    <w:p w14:paraId="5116EFCC" w14:textId="72E55640" w:rsidR="00796DFD" w:rsidRPr="00254206" w:rsidRDefault="004D68BC"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Dům dětí a mládeže STONOŽKA Nová Paka</w:t>
      </w:r>
      <w:r w:rsidR="00524EE8" w:rsidRPr="00254206">
        <w:rPr>
          <w:iCs/>
          <w:color w:val="000000"/>
          <w:sz w:val="22"/>
          <w:szCs w:val="22"/>
        </w:rPr>
        <w:tab/>
      </w:r>
      <w:r w:rsidR="00524EE8" w:rsidRPr="00254206">
        <w:rPr>
          <w:color w:val="000000"/>
          <w:sz w:val="22"/>
          <w:szCs w:val="22"/>
        </w:rPr>
        <w:t>70152331</w:t>
      </w:r>
      <w:r w:rsidR="00524EE8" w:rsidRPr="00254206">
        <w:rPr>
          <w:color w:val="000000"/>
          <w:sz w:val="22"/>
          <w:szCs w:val="22"/>
        </w:rPr>
        <w:tab/>
        <w:t>U Teplárny 1258, 509 01 Nová Paka</w:t>
      </w:r>
    </w:p>
    <w:p w14:paraId="77FA55B9" w14:textId="00DD7219"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 xml:space="preserve">1. </w:t>
      </w:r>
      <w:r w:rsidR="00AE3569">
        <w:rPr>
          <w:iCs/>
          <w:color w:val="000000"/>
          <w:sz w:val="22"/>
          <w:szCs w:val="22"/>
        </w:rPr>
        <w:t>m</w:t>
      </w:r>
      <w:r w:rsidR="00524EE8" w:rsidRPr="00254206">
        <w:rPr>
          <w:iCs/>
          <w:color w:val="000000"/>
          <w:sz w:val="22"/>
          <w:szCs w:val="22"/>
        </w:rPr>
        <w:t>ateřská škola, Nová Paka, Husitská 217</w:t>
      </w:r>
      <w:r w:rsidR="00524EE8" w:rsidRPr="00254206">
        <w:rPr>
          <w:iCs/>
          <w:color w:val="000000"/>
          <w:sz w:val="22"/>
          <w:szCs w:val="22"/>
        </w:rPr>
        <w:tab/>
      </w:r>
      <w:r w:rsidR="00524EE8" w:rsidRPr="00254206">
        <w:rPr>
          <w:color w:val="000000"/>
          <w:sz w:val="22"/>
          <w:szCs w:val="22"/>
        </w:rPr>
        <w:t>75017547</w:t>
      </w:r>
      <w:r w:rsidR="00524EE8" w:rsidRPr="00254206">
        <w:rPr>
          <w:color w:val="000000"/>
          <w:sz w:val="22"/>
          <w:szCs w:val="22"/>
        </w:rPr>
        <w:tab/>
        <w:t>Husitská 217, 509 01 Nová Paka</w:t>
      </w:r>
    </w:p>
    <w:p w14:paraId="59B79AA2" w14:textId="4A6ED3B7"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 xml:space="preserve">2. </w:t>
      </w:r>
      <w:r w:rsidR="00AE3569">
        <w:rPr>
          <w:iCs/>
          <w:color w:val="000000"/>
          <w:sz w:val="22"/>
          <w:szCs w:val="22"/>
        </w:rPr>
        <w:t>m</w:t>
      </w:r>
      <w:r w:rsidR="00524EE8" w:rsidRPr="00254206">
        <w:rPr>
          <w:iCs/>
          <w:color w:val="000000"/>
          <w:sz w:val="22"/>
          <w:szCs w:val="22"/>
        </w:rPr>
        <w:t>ateřská škola, Nová Paka, Školní 1257</w:t>
      </w:r>
      <w:r w:rsidR="00524EE8" w:rsidRPr="00254206">
        <w:rPr>
          <w:iCs/>
          <w:color w:val="000000"/>
          <w:sz w:val="22"/>
          <w:szCs w:val="22"/>
        </w:rPr>
        <w:tab/>
      </w:r>
      <w:r w:rsidR="00524EE8" w:rsidRPr="00254206">
        <w:rPr>
          <w:color w:val="000000"/>
          <w:sz w:val="22"/>
          <w:szCs w:val="22"/>
        </w:rPr>
        <w:t>75017628</w:t>
      </w:r>
      <w:r w:rsidR="00524EE8" w:rsidRPr="00254206">
        <w:rPr>
          <w:color w:val="000000"/>
          <w:sz w:val="22"/>
          <w:szCs w:val="22"/>
        </w:rPr>
        <w:tab/>
        <w:t>Školní 1257, 509 01 Nová Paka</w:t>
      </w:r>
    </w:p>
    <w:p w14:paraId="73B41F93" w14:textId="6AD31CB0"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Městské muzeum Nová Paka</w:t>
      </w:r>
      <w:r w:rsidR="00524EE8" w:rsidRPr="00254206">
        <w:rPr>
          <w:iCs/>
          <w:color w:val="000000"/>
          <w:sz w:val="22"/>
          <w:szCs w:val="22"/>
        </w:rPr>
        <w:tab/>
      </w:r>
      <w:r w:rsidR="00C81873" w:rsidRPr="00254206">
        <w:rPr>
          <w:iCs/>
          <w:color w:val="000000"/>
          <w:sz w:val="22"/>
          <w:szCs w:val="22"/>
        </w:rPr>
        <w:t>00</w:t>
      </w:r>
      <w:r w:rsidR="00524EE8" w:rsidRPr="00254206">
        <w:rPr>
          <w:color w:val="000000"/>
          <w:sz w:val="22"/>
          <w:szCs w:val="22"/>
        </w:rPr>
        <w:t>371033</w:t>
      </w:r>
      <w:r w:rsidR="00524EE8" w:rsidRPr="00254206">
        <w:rPr>
          <w:color w:val="000000"/>
          <w:sz w:val="22"/>
          <w:szCs w:val="22"/>
        </w:rPr>
        <w:tab/>
        <w:t xml:space="preserve">St. Suchardy 283, 509 01 Nová </w:t>
      </w:r>
      <w:bookmarkEnd w:id="12"/>
      <w:r w:rsidR="00524EE8" w:rsidRPr="00254206">
        <w:rPr>
          <w:color w:val="000000"/>
          <w:sz w:val="22"/>
          <w:szCs w:val="22"/>
        </w:rPr>
        <w:t>Paka</w:t>
      </w:r>
    </w:p>
    <w:p w14:paraId="602C4BBA" w14:textId="40007FC7"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MKS Nová Paka</w:t>
      </w:r>
      <w:r w:rsidR="00524EE8" w:rsidRPr="00254206">
        <w:rPr>
          <w:iCs/>
          <w:color w:val="000000"/>
          <w:sz w:val="22"/>
          <w:szCs w:val="22"/>
        </w:rPr>
        <w:tab/>
      </w:r>
      <w:r w:rsidR="00524EE8" w:rsidRPr="00254206">
        <w:rPr>
          <w:color w:val="000000"/>
          <w:sz w:val="22"/>
          <w:szCs w:val="22"/>
        </w:rPr>
        <w:t>71235876</w:t>
      </w:r>
      <w:r w:rsidR="00524EE8" w:rsidRPr="00254206">
        <w:rPr>
          <w:color w:val="000000"/>
          <w:sz w:val="22"/>
          <w:szCs w:val="22"/>
        </w:rPr>
        <w:tab/>
        <w:t>F. F. Procházky 101, 509 01 Nová Paka</w:t>
      </w:r>
    </w:p>
    <w:p w14:paraId="1E620C31" w14:textId="71B53AC6"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 xml:space="preserve">Školní jídelna, </w:t>
      </w:r>
      <w:r w:rsidR="00B476AC">
        <w:rPr>
          <w:iCs/>
          <w:color w:val="000000"/>
          <w:sz w:val="22"/>
          <w:szCs w:val="22"/>
        </w:rPr>
        <w:t xml:space="preserve">Nová Paka, </w:t>
      </w:r>
      <w:r w:rsidR="00524EE8" w:rsidRPr="00254206">
        <w:rPr>
          <w:iCs/>
          <w:color w:val="000000"/>
          <w:sz w:val="22"/>
          <w:szCs w:val="22"/>
        </w:rPr>
        <w:t>Komenského 555</w:t>
      </w:r>
      <w:r w:rsidR="00524EE8" w:rsidRPr="00254206">
        <w:rPr>
          <w:iCs/>
          <w:color w:val="000000"/>
          <w:sz w:val="22"/>
          <w:szCs w:val="22"/>
        </w:rPr>
        <w:tab/>
      </w:r>
      <w:r w:rsidR="00524EE8" w:rsidRPr="00254206">
        <w:rPr>
          <w:color w:val="000000"/>
          <w:sz w:val="22"/>
          <w:szCs w:val="22"/>
        </w:rPr>
        <w:t>75016834</w:t>
      </w:r>
      <w:r w:rsidR="00524EE8" w:rsidRPr="00254206">
        <w:rPr>
          <w:color w:val="000000"/>
          <w:sz w:val="22"/>
          <w:szCs w:val="22"/>
        </w:rPr>
        <w:tab/>
        <w:t>Komenského 555, 509 01 Nová Paka</w:t>
      </w:r>
    </w:p>
    <w:p w14:paraId="327A83AD" w14:textId="509CC45A"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 xml:space="preserve">Školní jídelna, </w:t>
      </w:r>
      <w:r w:rsidR="00B476AC">
        <w:rPr>
          <w:iCs/>
          <w:color w:val="000000"/>
          <w:sz w:val="22"/>
          <w:szCs w:val="22"/>
        </w:rPr>
        <w:t xml:space="preserve">Nová Paka, </w:t>
      </w:r>
      <w:r w:rsidR="00524EE8" w:rsidRPr="00254206">
        <w:rPr>
          <w:iCs/>
          <w:color w:val="000000"/>
          <w:sz w:val="22"/>
          <w:szCs w:val="22"/>
        </w:rPr>
        <w:t>Husitská 1695</w:t>
      </w:r>
      <w:r w:rsidR="00524EE8" w:rsidRPr="00254206">
        <w:rPr>
          <w:iCs/>
          <w:color w:val="000000"/>
          <w:sz w:val="22"/>
          <w:szCs w:val="22"/>
        </w:rPr>
        <w:tab/>
      </w:r>
      <w:r w:rsidR="00524EE8" w:rsidRPr="00254206">
        <w:rPr>
          <w:color w:val="000000"/>
          <w:sz w:val="22"/>
          <w:szCs w:val="22"/>
        </w:rPr>
        <w:t>75016915</w:t>
      </w:r>
      <w:r w:rsidR="00524EE8" w:rsidRPr="00254206">
        <w:rPr>
          <w:color w:val="000000"/>
          <w:sz w:val="22"/>
          <w:szCs w:val="22"/>
        </w:rPr>
        <w:tab/>
        <w:t>Husitská 1695, 509 01 Nová Paka</w:t>
      </w:r>
    </w:p>
    <w:p w14:paraId="211A4F74" w14:textId="29258571"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Technické služby Nová Paka</w:t>
      </w:r>
      <w:r w:rsidR="00524EE8" w:rsidRPr="00254206">
        <w:rPr>
          <w:iCs/>
          <w:color w:val="000000"/>
          <w:sz w:val="22"/>
          <w:szCs w:val="22"/>
        </w:rPr>
        <w:tab/>
      </w:r>
      <w:r w:rsidR="00524EE8" w:rsidRPr="00254206">
        <w:rPr>
          <w:color w:val="000000"/>
          <w:sz w:val="22"/>
          <w:szCs w:val="22"/>
        </w:rPr>
        <w:t>60114584</w:t>
      </w:r>
      <w:r w:rsidR="00524EE8" w:rsidRPr="00254206">
        <w:rPr>
          <w:color w:val="000000"/>
          <w:sz w:val="22"/>
          <w:szCs w:val="22"/>
        </w:rPr>
        <w:tab/>
        <w:t>Na Horce 77, 509 01 Nová Paka</w:t>
      </w:r>
    </w:p>
    <w:p w14:paraId="0966D32F" w14:textId="17284A90" w:rsidR="00796DFD" w:rsidRPr="00254206" w:rsidRDefault="009A139F" w:rsidP="004D68BC">
      <w:pPr>
        <w:tabs>
          <w:tab w:val="left" w:pos="426"/>
          <w:tab w:val="left" w:pos="4962"/>
          <w:tab w:val="left" w:pos="6096"/>
        </w:tabs>
        <w:spacing w:after="200" w:line="276" w:lineRule="auto"/>
        <w:contextualSpacing/>
        <w:rPr>
          <w:iCs/>
          <w:color w:val="000000"/>
          <w:sz w:val="22"/>
          <w:szCs w:val="22"/>
        </w:rPr>
      </w:pPr>
      <w:r>
        <w:rPr>
          <w:iCs/>
          <w:color w:val="000000"/>
          <w:sz w:val="22"/>
          <w:szCs w:val="22"/>
        </w:rPr>
        <w:lastRenderedPageBreak/>
        <w:tab/>
      </w:r>
      <w:r w:rsidR="00524EE8" w:rsidRPr="00254206">
        <w:rPr>
          <w:iCs/>
          <w:color w:val="000000"/>
          <w:sz w:val="22"/>
          <w:szCs w:val="22"/>
        </w:rPr>
        <w:t>TermoReal s.r.o.</w:t>
      </w:r>
      <w:r w:rsidR="00516825" w:rsidRPr="00254206">
        <w:rPr>
          <w:iCs/>
          <w:color w:val="000000"/>
          <w:sz w:val="22"/>
          <w:szCs w:val="22"/>
        </w:rPr>
        <w:tab/>
      </w:r>
      <w:r w:rsidR="00524EE8" w:rsidRPr="00254206">
        <w:rPr>
          <w:color w:val="000000"/>
          <w:sz w:val="22"/>
          <w:szCs w:val="22"/>
        </w:rPr>
        <w:t>25961004</w:t>
      </w:r>
      <w:r w:rsidR="00524EE8" w:rsidRPr="00254206">
        <w:rPr>
          <w:iCs/>
          <w:color w:val="000000"/>
          <w:sz w:val="22"/>
          <w:szCs w:val="22"/>
        </w:rPr>
        <w:tab/>
      </w:r>
      <w:r w:rsidR="00524EE8" w:rsidRPr="00254206">
        <w:rPr>
          <w:color w:val="000000"/>
          <w:sz w:val="22"/>
          <w:szCs w:val="22"/>
        </w:rPr>
        <w:t>U Teplárny 1300, 509 01 Nová Paka</w:t>
      </w:r>
    </w:p>
    <w:p w14:paraId="48C074D6" w14:textId="7FC14176"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Ústav sociálních služeb města Nové Paky</w:t>
      </w:r>
      <w:r w:rsidR="00524EE8" w:rsidRPr="00254206">
        <w:rPr>
          <w:iCs/>
          <w:color w:val="000000"/>
          <w:sz w:val="22"/>
          <w:szCs w:val="22"/>
        </w:rPr>
        <w:tab/>
      </w:r>
      <w:r w:rsidR="00524EE8" w:rsidRPr="00254206">
        <w:rPr>
          <w:color w:val="000000"/>
          <w:sz w:val="22"/>
          <w:szCs w:val="22"/>
        </w:rPr>
        <w:t>60117150</w:t>
      </w:r>
      <w:r w:rsidR="00524EE8" w:rsidRPr="00254206">
        <w:rPr>
          <w:color w:val="000000"/>
          <w:sz w:val="22"/>
          <w:szCs w:val="22"/>
        </w:rPr>
        <w:tab/>
        <w:t>Svatojánská 494, 509 01 Nová Paka</w:t>
      </w:r>
    </w:p>
    <w:p w14:paraId="1A4F0984" w14:textId="33F95330"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 xml:space="preserve">Základní škola Nová Paka, Komenského 555 </w:t>
      </w:r>
      <w:r w:rsidR="00524EE8" w:rsidRPr="00254206">
        <w:rPr>
          <w:iCs/>
          <w:color w:val="000000"/>
          <w:sz w:val="22"/>
          <w:szCs w:val="22"/>
        </w:rPr>
        <w:tab/>
      </w:r>
      <w:r w:rsidR="00524EE8" w:rsidRPr="00254206">
        <w:rPr>
          <w:color w:val="000000"/>
          <w:sz w:val="22"/>
          <w:szCs w:val="22"/>
        </w:rPr>
        <w:t>49305620</w:t>
      </w:r>
      <w:r w:rsidR="00524EE8" w:rsidRPr="00254206">
        <w:rPr>
          <w:color w:val="000000"/>
          <w:sz w:val="22"/>
          <w:szCs w:val="22"/>
        </w:rPr>
        <w:tab/>
        <w:t>Komenského 555, 509 01 Nová Paka</w:t>
      </w:r>
    </w:p>
    <w:p w14:paraId="652CC346" w14:textId="3E2E5F25" w:rsidR="00796DFD" w:rsidRPr="00254206"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254206">
        <w:rPr>
          <w:iCs/>
          <w:color w:val="000000"/>
          <w:sz w:val="22"/>
          <w:szCs w:val="22"/>
        </w:rPr>
        <w:t>Zákl</w:t>
      </w:r>
      <w:r>
        <w:rPr>
          <w:iCs/>
          <w:color w:val="000000"/>
          <w:sz w:val="22"/>
          <w:szCs w:val="22"/>
        </w:rPr>
        <w:t>.</w:t>
      </w:r>
      <w:r w:rsidR="00524EE8" w:rsidRPr="00254206">
        <w:rPr>
          <w:iCs/>
          <w:color w:val="000000"/>
          <w:sz w:val="22"/>
          <w:szCs w:val="22"/>
        </w:rPr>
        <w:t xml:space="preserve"> škola Nová Paka, Husitská 1695</w:t>
      </w:r>
      <w:r w:rsidR="00B476AC">
        <w:rPr>
          <w:iCs/>
          <w:color w:val="000000"/>
          <w:sz w:val="22"/>
          <w:szCs w:val="22"/>
        </w:rPr>
        <w:t xml:space="preserve">, okres Jičín </w:t>
      </w:r>
      <w:r w:rsidR="00524EE8" w:rsidRPr="00254206">
        <w:rPr>
          <w:i/>
          <w:iCs/>
          <w:color w:val="000000"/>
          <w:sz w:val="22"/>
          <w:szCs w:val="22"/>
        </w:rPr>
        <w:tab/>
      </w:r>
      <w:r w:rsidR="00524EE8" w:rsidRPr="00254206">
        <w:rPr>
          <w:color w:val="000000"/>
          <w:sz w:val="22"/>
          <w:szCs w:val="22"/>
        </w:rPr>
        <w:t>70947384</w:t>
      </w:r>
      <w:r w:rsidR="00524EE8" w:rsidRPr="00254206">
        <w:rPr>
          <w:color w:val="000000"/>
          <w:sz w:val="22"/>
          <w:szCs w:val="22"/>
        </w:rPr>
        <w:tab/>
        <w:t>Husitská 1695, 509 01 Nová Paka</w:t>
      </w:r>
    </w:p>
    <w:p w14:paraId="014C48B9" w14:textId="1404F399" w:rsidR="00C81873" w:rsidRPr="00791ADF" w:rsidRDefault="009A139F" w:rsidP="004D68BC">
      <w:pPr>
        <w:tabs>
          <w:tab w:val="left" w:pos="426"/>
          <w:tab w:val="left" w:pos="4962"/>
          <w:tab w:val="left" w:pos="6096"/>
        </w:tabs>
        <w:spacing w:after="200" w:line="276" w:lineRule="auto"/>
        <w:contextualSpacing/>
        <w:rPr>
          <w:color w:val="000000"/>
          <w:sz w:val="22"/>
          <w:szCs w:val="22"/>
        </w:rPr>
      </w:pPr>
      <w:r>
        <w:rPr>
          <w:iCs/>
          <w:color w:val="000000"/>
          <w:sz w:val="22"/>
          <w:szCs w:val="22"/>
        </w:rPr>
        <w:tab/>
      </w:r>
      <w:r w:rsidR="00524EE8" w:rsidRPr="00791ADF">
        <w:rPr>
          <w:iCs/>
          <w:color w:val="000000"/>
          <w:sz w:val="22"/>
          <w:szCs w:val="22"/>
        </w:rPr>
        <w:t>Základní umělecká škola Nová Paka, okres Jičín</w:t>
      </w:r>
      <w:r w:rsidR="00524EE8" w:rsidRPr="00791ADF">
        <w:rPr>
          <w:i/>
          <w:iCs/>
          <w:color w:val="000000"/>
          <w:sz w:val="22"/>
          <w:szCs w:val="22"/>
        </w:rPr>
        <w:tab/>
      </w:r>
      <w:r w:rsidR="00524EE8" w:rsidRPr="00791ADF">
        <w:rPr>
          <w:color w:val="000000"/>
          <w:sz w:val="22"/>
          <w:szCs w:val="22"/>
        </w:rPr>
        <w:t>67440207</w:t>
      </w:r>
      <w:r w:rsidR="00524EE8" w:rsidRPr="00791ADF">
        <w:rPr>
          <w:color w:val="000000"/>
          <w:sz w:val="22"/>
          <w:szCs w:val="22"/>
        </w:rPr>
        <w:tab/>
        <w:t>Masarykovo náměstí 1, 509 01 Nová</w:t>
      </w:r>
      <w:r w:rsidR="00254206" w:rsidRPr="00791ADF">
        <w:rPr>
          <w:color w:val="000000"/>
          <w:sz w:val="22"/>
          <w:szCs w:val="22"/>
        </w:rPr>
        <w:t> </w:t>
      </w:r>
      <w:r w:rsidR="00524EE8" w:rsidRPr="00791ADF">
        <w:rPr>
          <w:color w:val="000000"/>
          <w:sz w:val="22"/>
          <w:szCs w:val="22"/>
        </w:rPr>
        <w:t>Paka</w:t>
      </w:r>
    </w:p>
    <w:p w14:paraId="668E9116" w14:textId="77777777" w:rsidR="00621AA6" w:rsidRPr="00621AA6" w:rsidRDefault="00621AA6" w:rsidP="00E921FB">
      <w:pPr>
        <w:ind w:left="426"/>
        <w:rPr>
          <w:b/>
          <w:bCs/>
          <w:color w:val="000000"/>
          <w:sz w:val="12"/>
        </w:rPr>
      </w:pPr>
    </w:p>
    <w:p w14:paraId="0660D575" w14:textId="77777777" w:rsidR="00796DFD" w:rsidRPr="00DD194B" w:rsidRDefault="00524EE8" w:rsidP="00E921FB">
      <w:pPr>
        <w:ind w:left="426"/>
        <w:rPr>
          <w:color w:val="000000"/>
        </w:rPr>
      </w:pPr>
      <w:r w:rsidRPr="0050681D">
        <w:rPr>
          <w:b/>
          <w:bCs/>
          <w:color w:val="000000"/>
        </w:rPr>
        <w:t>Seznam organizačních složek města</w:t>
      </w:r>
    </w:p>
    <w:p w14:paraId="4BE9ADFD" w14:textId="77777777" w:rsidR="00BD7BA7" w:rsidRPr="00DD194B" w:rsidRDefault="00BD7BA7" w:rsidP="00796DFD">
      <w:pPr>
        <w:tabs>
          <w:tab w:val="left" w:pos="474"/>
          <w:tab w:val="left" w:pos="6237"/>
        </w:tabs>
        <w:spacing w:after="200" w:line="276" w:lineRule="auto"/>
        <w:ind w:left="775"/>
        <w:contextualSpacing/>
        <w:rPr>
          <w:iCs/>
          <w:color w:val="000000"/>
          <w:sz w:val="12"/>
        </w:rPr>
      </w:pPr>
    </w:p>
    <w:p w14:paraId="5EC49D7F" w14:textId="77777777" w:rsidR="00796DFD" w:rsidRPr="00791ADF" w:rsidRDefault="00524EE8" w:rsidP="009A139F">
      <w:pPr>
        <w:tabs>
          <w:tab w:val="left" w:pos="6096"/>
        </w:tabs>
        <w:spacing w:after="200" w:line="276" w:lineRule="auto"/>
        <w:ind w:left="426"/>
        <w:contextualSpacing/>
        <w:rPr>
          <w:color w:val="000000"/>
          <w:sz w:val="22"/>
          <w:szCs w:val="22"/>
        </w:rPr>
      </w:pPr>
      <w:r w:rsidRPr="00791ADF">
        <w:rPr>
          <w:iCs/>
          <w:color w:val="000000"/>
          <w:sz w:val="22"/>
          <w:szCs w:val="22"/>
        </w:rPr>
        <w:t>Městská knihovna Nová Paka</w:t>
      </w:r>
      <w:r w:rsidRPr="00791ADF">
        <w:rPr>
          <w:color w:val="000000"/>
          <w:sz w:val="22"/>
          <w:szCs w:val="22"/>
        </w:rPr>
        <w:tab/>
        <w:t>F. F. Procházky 70, 509 01 Nová Paka</w:t>
      </w:r>
    </w:p>
    <w:p w14:paraId="37DB0221" w14:textId="77777777" w:rsidR="00796DFD" w:rsidRDefault="00524EE8" w:rsidP="009A139F">
      <w:pPr>
        <w:tabs>
          <w:tab w:val="left" w:pos="6096"/>
        </w:tabs>
        <w:spacing w:after="200" w:line="276" w:lineRule="auto"/>
        <w:ind w:left="426"/>
        <w:contextualSpacing/>
        <w:rPr>
          <w:color w:val="000000"/>
          <w:sz w:val="22"/>
          <w:szCs w:val="22"/>
        </w:rPr>
      </w:pPr>
      <w:r w:rsidRPr="00791ADF">
        <w:rPr>
          <w:iCs/>
          <w:color w:val="000000"/>
          <w:sz w:val="22"/>
          <w:szCs w:val="22"/>
        </w:rPr>
        <w:t>Jednotka sboru dobrovolných hasičů města Nová Paka</w:t>
      </w:r>
      <w:r w:rsidRPr="00791ADF">
        <w:rPr>
          <w:iCs/>
          <w:color w:val="000000"/>
          <w:sz w:val="22"/>
          <w:szCs w:val="22"/>
        </w:rPr>
        <w:tab/>
      </w:r>
      <w:r w:rsidRPr="00791ADF">
        <w:rPr>
          <w:color w:val="000000"/>
          <w:sz w:val="22"/>
          <w:szCs w:val="22"/>
        </w:rPr>
        <w:t>U Stadi</w:t>
      </w:r>
      <w:r w:rsidR="00087203" w:rsidRPr="00791ADF">
        <w:rPr>
          <w:color w:val="000000"/>
          <w:sz w:val="22"/>
          <w:szCs w:val="22"/>
        </w:rPr>
        <w:t>o</w:t>
      </w:r>
      <w:r w:rsidRPr="00791ADF">
        <w:rPr>
          <w:color w:val="000000"/>
          <w:sz w:val="22"/>
          <w:szCs w:val="22"/>
        </w:rPr>
        <w:t>nu 1208, 509 01 Nová Paka</w:t>
      </w:r>
    </w:p>
    <w:p w14:paraId="67ED8287" w14:textId="77777777" w:rsidR="00ED2247" w:rsidRPr="002E5947" w:rsidRDefault="00ED2247" w:rsidP="00C81873">
      <w:pPr>
        <w:tabs>
          <w:tab w:val="left" w:pos="6096"/>
        </w:tabs>
        <w:spacing w:after="200" w:line="276" w:lineRule="auto"/>
        <w:contextualSpacing/>
        <w:rPr>
          <w:color w:val="000000"/>
        </w:rPr>
      </w:pPr>
    </w:p>
    <w:p w14:paraId="1DB56D61" w14:textId="77777777" w:rsidR="00796DFD" w:rsidRPr="00226392" w:rsidRDefault="00796DFD" w:rsidP="009F764F">
      <w:pPr>
        <w:ind w:left="426"/>
        <w:jc w:val="both"/>
        <w:rPr>
          <w:snapToGrid w:val="0"/>
        </w:rPr>
      </w:pPr>
      <w:r w:rsidRPr="00226392">
        <w:rPr>
          <w:snapToGrid w:val="0"/>
        </w:rPr>
        <w:t xml:space="preserve">Součástí plnění </w:t>
      </w:r>
      <w:r w:rsidR="00226392">
        <w:rPr>
          <w:snapToGrid w:val="0"/>
        </w:rPr>
        <w:t>veřejné zakázky je</w:t>
      </w:r>
      <w:r w:rsidRPr="00226392">
        <w:rPr>
          <w:snapToGrid w:val="0"/>
        </w:rPr>
        <w:t xml:space="preserve"> zajištění všech činností souvisejících s poskytováním požadovaných služeb, v uvedeném rozsahu a minimálně ve stávající kvalitě a to následovně:</w:t>
      </w:r>
    </w:p>
    <w:p w14:paraId="5431F123" w14:textId="77777777" w:rsidR="00796DFD" w:rsidRPr="002E5947" w:rsidRDefault="00524EE8" w:rsidP="001E6C18">
      <w:pPr>
        <w:numPr>
          <w:ilvl w:val="0"/>
          <w:numId w:val="16"/>
        </w:numPr>
        <w:rPr>
          <w:snapToGrid w:val="0"/>
        </w:rPr>
      </w:pPr>
      <w:r w:rsidRPr="002E5947">
        <w:rPr>
          <w:snapToGrid w:val="0"/>
        </w:rPr>
        <w:t>zajištění mobilních hlasových služeb</w:t>
      </w:r>
    </w:p>
    <w:p w14:paraId="1AFCAFD2" w14:textId="77777777" w:rsidR="00796DFD" w:rsidRPr="000B0739" w:rsidRDefault="00524EE8" w:rsidP="001E6C18">
      <w:pPr>
        <w:numPr>
          <w:ilvl w:val="0"/>
          <w:numId w:val="16"/>
        </w:numPr>
        <w:rPr>
          <w:snapToGrid w:val="0"/>
        </w:rPr>
      </w:pPr>
      <w:r w:rsidRPr="002E5947">
        <w:rPr>
          <w:snapToGrid w:val="0"/>
        </w:rPr>
        <w:t>zajištění mobilních datových služeb</w:t>
      </w:r>
    </w:p>
    <w:p w14:paraId="6AF1D88A" w14:textId="77777777" w:rsidR="00796DFD" w:rsidRPr="000B0739" w:rsidRDefault="00524EE8" w:rsidP="001E6C18">
      <w:pPr>
        <w:numPr>
          <w:ilvl w:val="0"/>
          <w:numId w:val="16"/>
        </w:numPr>
        <w:rPr>
          <w:snapToGrid w:val="0"/>
        </w:rPr>
      </w:pPr>
      <w:r w:rsidRPr="000B0739">
        <w:rPr>
          <w:snapToGrid w:val="0"/>
        </w:rPr>
        <w:t xml:space="preserve">zajištění mezinárodních a roamingových mobilních hlasových a datových služeb </w:t>
      </w:r>
    </w:p>
    <w:p w14:paraId="1E54534E" w14:textId="77777777" w:rsidR="00796DFD" w:rsidRPr="004E4C63" w:rsidRDefault="00524EE8" w:rsidP="004D68BC">
      <w:pPr>
        <w:numPr>
          <w:ilvl w:val="0"/>
          <w:numId w:val="16"/>
        </w:numPr>
        <w:rPr>
          <w:snapToGrid w:val="0"/>
        </w:rPr>
      </w:pPr>
      <w:r w:rsidRPr="004E4C63">
        <w:rPr>
          <w:snapToGrid w:val="0"/>
        </w:rPr>
        <w:t>zajištění potřebného rozsahu telefonních čísel</w:t>
      </w:r>
    </w:p>
    <w:p w14:paraId="240C9AEC" w14:textId="77777777" w:rsidR="00B5323B" w:rsidRPr="000B0739" w:rsidRDefault="00524EE8" w:rsidP="001E6C18">
      <w:pPr>
        <w:numPr>
          <w:ilvl w:val="0"/>
          <w:numId w:val="16"/>
        </w:numPr>
        <w:rPr>
          <w:snapToGrid w:val="0"/>
        </w:rPr>
      </w:pPr>
      <w:r w:rsidRPr="000B0739">
        <w:rPr>
          <w:snapToGrid w:val="0"/>
        </w:rPr>
        <w:t xml:space="preserve">zabezpečení </w:t>
      </w:r>
      <w:r w:rsidR="00D620EE">
        <w:rPr>
          <w:snapToGrid w:val="0"/>
        </w:rPr>
        <w:t xml:space="preserve">bezplatné </w:t>
      </w:r>
      <w:r w:rsidRPr="000B0739">
        <w:rPr>
          <w:snapToGrid w:val="0"/>
        </w:rPr>
        <w:t>zákaznické podpory</w:t>
      </w:r>
    </w:p>
    <w:p w14:paraId="12A0236F" w14:textId="77777777" w:rsidR="005B318C" w:rsidRDefault="005B318C" w:rsidP="0027003B">
      <w:pPr>
        <w:rPr>
          <w:w w:val="99"/>
        </w:rPr>
      </w:pPr>
    </w:p>
    <w:p w14:paraId="247C08AE" w14:textId="77777777" w:rsidR="00DE3218" w:rsidRPr="007E5D29" w:rsidRDefault="008F676A" w:rsidP="002F2E31">
      <w:pPr>
        <w:pStyle w:val="Styl1"/>
      </w:pPr>
      <w:r>
        <w:rPr>
          <w:w w:val="99"/>
        </w:rPr>
        <w:t xml:space="preserve"> </w:t>
      </w:r>
      <w:r w:rsidR="00524EE8" w:rsidRPr="007E5D29">
        <w:t>Klasifikace předmětu veřejné zakázky</w:t>
      </w:r>
    </w:p>
    <w:p w14:paraId="4565CD42" w14:textId="77777777" w:rsidR="00316789" w:rsidRPr="00C12EC3" w:rsidRDefault="005B318C" w:rsidP="00C12EC3">
      <w:pPr>
        <w:ind w:left="851"/>
        <w:jc w:val="both"/>
      </w:pPr>
      <w:r w:rsidRPr="00C12EC3">
        <w:t xml:space="preserve">Klasifikace předmětu veřejné </w:t>
      </w:r>
      <w:r w:rsidR="006E7F44" w:rsidRPr="00C12EC3">
        <w:t>zakázky – CPV</w:t>
      </w:r>
      <w:r w:rsidRPr="00C12EC3">
        <w:t xml:space="preserve"> kódy:</w:t>
      </w:r>
    </w:p>
    <w:p w14:paraId="6D8032D8" w14:textId="77777777" w:rsidR="005B318C" w:rsidRPr="00C12EC3" w:rsidRDefault="005B318C" w:rsidP="00C12EC3">
      <w:pPr>
        <w:ind w:left="851"/>
        <w:jc w:val="both"/>
      </w:pPr>
      <w:r w:rsidRPr="00C12EC3">
        <w:t>64212000-5 Mobilní telefonní služby</w:t>
      </w:r>
    </w:p>
    <w:p w14:paraId="6A2B6873" w14:textId="77777777" w:rsidR="005B318C" w:rsidRPr="00C12EC3" w:rsidRDefault="005B318C" w:rsidP="00C12EC3">
      <w:pPr>
        <w:ind w:left="851"/>
        <w:jc w:val="both"/>
      </w:pPr>
      <w:r w:rsidRPr="00C12EC3">
        <w:t>64212100-6 Služby krátkých textových zpráv (SMS)</w:t>
      </w:r>
    </w:p>
    <w:p w14:paraId="1E52F7D8" w14:textId="77777777" w:rsidR="005B318C" w:rsidRPr="00C12EC3" w:rsidRDefault="005B318C" w:rsidP="00C12EC3">
      <w:pPr>
        <w:ind w:left="851"/>
        <w:jc w:val="both"/>
      </w:pPr>
      <w:r w:rsidRPr="00C12EC3">
        <w:t>64212200-7 Služby rozšířených textových zpráv (EMS)</w:t>
      </w:r>
    </w:p>
    <w:p w14:paraId="6FFADACE" w14:textId="77777777" w:rsidR="005B318C" w:rsidRPr="00C12EC3" w:rsidRDefault="005B318C" w:rsidP="00C12EC3">
      <w:pPr>
        <w:ind w:left="851"/>
        <w:jc w:val="both"/>
      </w:pPr>
      <w:r w:rsidRPr="00C12EC3">
        <w:t>64212300-8 Služby multimediálních zpráv (MMS)</w:t>
      </w:r>
    </w:p>
    <w:p w14:paraId="05A8F9AA" w14:textId="77777777" w:rsidR="005B318C" w:rsidRPr="00C12EC3" w:rsidRDefault="005B318C" w:rsidP="00C12EC3">
      <w:pPr>
        <w:ind w:left="851"/>
        <w:jc w:val="both"/>
      </w:pPr>
      <w:r w:rsidRPr="00C12EC3">
        <w:t>64212400-9 Služby WAP (WAP = protokol internetových aplikací pro mobilní zařízení)</w:t>
      </w:r>
    </w:p>
    <w:p w14:paraId="3E7EA6BB" w14:textId="77777777" w:rsidR="005B318C" w:rsidRPr="00C12EC3" w:rsidRDefault="005B318C" w:rsidP="00C12EC3">
      <w:pPr>
        <w:ind w:left="851"/>
        <w:jc w:val="both"/>
      </w:pPr>
      <w:r w:rsidRPr="00C12EC3">
        <w:t>64212500-0 Služby GPRS</w:t>
      </w:r>
    </w:p>
    <w:p w14:paraId="1BCF21B6" w14:textId="77777777" w:rsidR="005B318C" w:rsidRPr="00C12EC3" w:rsidRDefault="005B318C" w:rsidP="00C12EC3">
      <w:pPr>
        <w:ind w:left="851"/>
        <w:jc w:val="both"/>
      </w:pPr>
      <w:r w:rsidRPr="00C12EC3">
        <w:t>64212600-1 Služby EDGE</w:t>
      </w:r>
    </w:p>
    <w:p w14:paraId="744D0B6C" w14:textId="77777777" w:rsidR="009D49EB" w:rsidRDefault="005B318C" w:rsidP="00791ADF">
      <w:pPr>
        <w:ind w:left="851"/>
        <w:jc w:val="both"/>
      </w:pPr>
      <w:r w:rsidRPr="00C12EC3">
        <w:t>64212700-2 Služby UMTS</w:t>
      </w:r>
    </w:p>
    <w:p w14:paraId="4ABC12F0" w14:textId="77777777" w:rsidR="00791ADF" w:rsidRPr="00791ADF" w:rsidRDefault="00791ADF" w:rsidP="00791ADF">
      <w:pPr>
        <w:ind w:left="851"/>
        <w:jc w:val="both"/>
      </w:pPr>
    </w:p>
    <w:p w14:paraId="2C2F5FD3" w14:textId="77777777" w:rsidR="00DE3218" w:rsidRDefault="00BD7BA7" w:rsidP="002F2E31">
      <w:pPr>
        <w:pStyle w:val="Styl1"/>
      </w:pPr>
      <w:r w:rsidRPr="00E921FB">
        <w:t xml:space="preserve">Popis současného stavu u </w:t>
      </w:r>
      <w:r w:rsidR="006E7F44" w:rsidRPr="00E921FB">
        <w:t>zadavatele – výchozí</w:t>
      </w:r>
      <w:r w:rsidRPr="00E921FB">
        <w:t xml:space="preserve"> stav pro zpracování nabídky </w:t>
      </w:r>
      <w:r w:rsidR="00516825">
        <w:t>účastníka</w:t>
      </w:r>
    </w:p>
    <w:p w14:paraId="307BE4F0" w14:textId="77777777" w:rsidR="00FA2C03" w:rsidRDefault="00FA2C03" w:rsidP="002F2E31">
      <w:pPr>
        <w:pStyle w:val="Styl1"/>
        <w:numPr>
          <w:ilvl w:val="0"/>
          <w:numId w:val="0"/>
        </w:numPr>
        <w:ind w:left="792"/>
      </w:pPr>
    </w:p>
    <w:p w14:paraId="1C0AA960" w14:textId="707F98D7" w:rsidR="00BD7BA7" w:rsidRPr="00A066E2" w:rsidRDefault="00BD7BA7" w:rsidP="00B5323B">
      <w:pPr>
        <w:ind w:left="851"/>
        <w:jc w:val="both"/>
      </w:pPr>
      <w:r w:rsidRPr="00C32C0E">
        <w:t xml:space="preserve">Zadavatel </w:t>
      </w:r>
      <w:r w:rsidR="009F764F" w:rsidRPr="00C32C0E">
        <w:t xml:space="preserve">má </w:t>
      </w:r>
      <w:r w:rsidRPr="00C32C0E">
        <w:t xml:space="preserve">v současné době </w:t>
      </w:r>
      <w:r w:rsidR="007B3722">
        <w:t xml:space="preserve">všechny aktivní SIM karty </w:t>
      </w:r>
      <w:r w:rsidRPr="00C32C0E">
        <w:t>pod Rámcovou smlouvou. V tomto počtu jsou zahrnuty i tzv. Oprávněné osoby (příspěvkové organizace a</w:t>
      </w:r>
      <w:r w:rsidR="007B3722">
        <w:t> </w:t>
      </w:r>
      <w:r w:rsidRPr="00C32C0E">
        <w:t>organizační složky), které čerpají veškeré slevy z Rámcové smlouvy a služby odebírají pod svým jménem, IČ a</w:t>
      </w:r>
      <w:r w:rsidR="00900891">
        <w:t> </w:t>
      </w:r>
      <w:r w:rsidRPr="00C32C0E">
        <w:t xml:space="preserve">jsou fakturovány přímo na jejich konkrétní adresy. Zadavatel chce do budoucna tento systém zachovat, přímé fakturační adresy na oprávněné osoby v souladu s účetními normami. Všechny SIM karty pod Rámcovou smlouvou jsou pod jednotnou virtuální podnikovou sítí. </w:t>
      </w:r>
      <w:r w:rsidRPr="00A066E2">
        <w:t xml:space="preserve">Počty SIM karet nejsou konstantní </w:t>
      </w:r>
      <w:r w:rsidR="00A17A4D">
        <w:t>a během doby plnění může být jejich počet měněn</w:t>
      </w:r>
      <w:r w:rsidRPr="00A066E2">
        <w:t>. Doba trvání jednotlivých Účastnických smluv je shodná s dobou trvání Rámcové smlouvy. V rámci smluvního vztahu nebude žádné povinné měsíční plnění za Účastnickou ani Rámcovou smlouvu.</w:t>
      </w:r>
    </w:p>
    <w:p w14:paraId="601087B6" w14:textId="77777777" w:rsidR="00BC5F2E" w:rsidRDefault="00BC5F2E" w:rsidP="00B5323B">
      <w:pPr>
        <w:ind w:left="851"/>
        <w:jc w:val="both"/>
      </w:pPr>
    </w:p>
    <w:p w14:paraId="75334807" w14:textId="77777777" w:rsidR="00DE3218" w:rsidRDefault="00BD7BA7" w:rsidP="002F2E31">
      <w:pPr>
        <w:pStyle w:val="Styl1"/>
      </w:pPr>
      <w:r w:rsidRPr="00E921FB">
        <w:t xml:space="preserve">Požadavky zadavatele na zajištění mobilních služeb </w:t>
      </w:r>
    </w:p>
    <w:p w14:paraId="4B5F187F" w14:textId="77777777" w:rsidR="00E921FB" w:rsidRPr="00063053" w:rsidRDefault="00E921FB" w:rsidP="00063053">
      <w:pPr>
        <w:pStyle w:val="Odstavecseseznamem"/>
        <w:widowControl w:val="0"/>
        <w:autoSpaceDE w:val="0"/>
        <w:autoSpaceDN w:val="0"/>
        <w:adjustRightInd w:val="0"/>
        <w:snapToGrid w:val="0"/>
        <w:ind w:left="0"/>
        <w:jc w:val="both"/>
        <w:rPr>
          <w:b/>
          <w:vanish/>
        </w:rPr>
      </w:pPr>
    </w:p>
    <w:p w14:paraId="1A3BA5F8" w14:textId="77777777" w:rsidR="00673A70" w:rsidRPr="00272494" w:rsidRDefault="0021079D" w:rsidP="00D025C8">
      <w:pPr>
        <w:widowControl w:val="0"/>
        <w:numPr>
          <w:ilvl w:val="2"/>
          <w:numId w:val="5"/>
        </w:numPr>
        <w:autoSpaceDE w:val="0"/>
        <w:autoSpaceDN w:val="0"/>
        <w:adjustRightInd w:val="0"/>
        <w:snapToGrid w:val="0"/>
        <w:ind w:left="1134" w:hanging="505"/>
        <w:jc w:val="both"/>
        <w:rPr>
          <w:b/>
        </w:rPr>
      </w:pPr>
      <w:r w:rsidRPr="00272494">
        <w:rPr>
          <w:b/>
        </w:rPr>
        <w:t xml:space="preserve"> Obecné požadavky zadavatele</w:t>
      </w:r>
    </w:p>
    <w:p w14:paraId="7D5AC8CC" w14:textId="77777777" w:rsidR="00B648A6" w:rsidRPr="00C32C0E" w:rsidRDefault="00B648A6" w:rsidP="00436FE5">
      <w:pPr>
        <w:tabs>
          <w:tab w:val="left" w:pos="1843"/>
        </w:tabs>
        <w:jc w:val="both"/>
        <w:rPr>
          <w:b/>
          <w:u w:val="single"/>
        </w:rPr>
      </w:pPr>
    </w:p>
    <w:p w14:paraId="1ED632AC" w14:textId="77777777" w:rsidR="00226392" w:rsidRPr="00316789" w:rsidRDefault="00226392" w:rsidP="00D025C8">
      <w:pPr>
        <w:numPr>
          <w:ilvl w:val="0"/>
          <w:numId w:val="13"/>
        </w:numPr>
        <w:tabs>
          <w:tab w:val="left" w:pos="1701"/>
        </w:tabs>
        <w:spacing w:after="60"/>
        <w:ind w:left="1276" w:hanging="425"/>
        <w:jc w:val="both"/>
      </w:pPr>
      <w:r w:rsidRPr="00316789">
        <w:t xml:space="preserve">Zadavatel požaduje po </w:t>
      </w:r>
      <w:r w:rsidR="00516825">
        <w:t>účastníkovi</w:t>
      </w:r>
      <w:r w:rsidR="00516825" w:rsidRPr="00316789">
        <w:t xml:space="preserve"> </w:t>
      </w:r>
      <w:r w:rsidRPr="00316789">
        <w:t xml:space="preserve">propojit všechny telefony zadavatele do jedné virtuální </w:t>
      </w:r>
      <w:r w:rsidR="00C16EFD">
        <w:t xml:space="preserve">podnikové </w:t>
      </w:r>
      <w:r w:rsidRPr="00316789">
        <w:t>sítě (VPS).</w:t>
      </w:r>
    </w:p>
    <w:p w14:paraId="1A62AE01" w14:textId="77777777" w:rsidR="00FE5EB2" w:rsidRDefault="00B648A6" w:rsidP="006473AC">
      <w:pPr>
        <w:numPr>
          <w:ilvl w:val="0"/>
          <w:numId w:val="13"/>
        </w:numPr>
        <w:tabs>
          <w:tab w:val="left" w:pos="1701"/>
        </w:tabs>
        <w:spacing w:after="60"/>
        <w:ind w:left="1276" w:hanging="425"/>
        <w:jc w:val="both"/>
      </w:pPr>
      <w:r w:rsidRPr="00316789">
        <w:t xml:space="preserve">Zadavatel požaduje nulové zřizovací poplatky a zřízení </w:t>
      </w:r>
      <w:r w:rsidR="006473AC">
        <w:t>virtuální podnikové sítě (</w:t>
      </w:r>
      <w:r w:rsidRPr="00316789">
        <w:t>VPS</w:t>
      </w:r>
      <w:r w:rsidR="006473AC">
        <w:t>)</w:t>
      </w:r>
      <w:r w:rsidRPr="00316789">
        <w:t xml:space="preserve"> do 30 dnů po podpisu smlouvy. </w:t>
      </w:r>
      <w:r w:rsidR="00516825">
        <w:t>Účastník</w:t>
      </w:r>
      <w:r w:rsidR="00516825" w:rsidRPr="00316789">
        <w:t xml:space="preserve"> </w:t>
      </w:r>
      <w:r w:rsidRPr="00316789">
        <w:t>v</w:t>
      </w:r>
      <w:r w:rsidR="00A410D4">
        <w:t> návrhu rámcové smlouvy nabídne a popíše zřízení a poskytování služby VPS dle Specifikace a objemů služeb definovaných v </w:t>
      </w:r>
      <w:r w:rsidR="00087203">
        <w:t>p</w:t>
      </w:r>
      <w:r w:rsidR="00A410D4">
        <w:t>říloze č. </w:t>
      </w:r>
      <w:r w:rsidR="00087203">
        <w:t>4</w:t>
      </w:r>
      <w:r w:rsidR="00A410D4">
        <w:t xml:space="preserve">. </w:t>
      </w:r>
      <w:r w:rsidR="00DA7D26">
        <w:t>Účastníkem</w:t>
      </w:r>
      <w:r w:rsidR="00FE5EB2">
        <w:t xml:space="preserve"> navržená </w:t>
      </w:r>
      <w:r w:rsidR="006473AC">
        <w:t>virtuální podniková síť</w:t>
      </w:r>
      <w:r w:rsidR="00183E87">
        <w:t xml:space="preserve"> </w:t>
      </w:r>
      <w:r w:rsidR="00937FF6">
        <w:t>(VPS)</w:t>
      </w:r>
      <w:r w:rsidR="00183E87">
        <w:t xml:space="preserve"> </w:t>
      </w:r>
      <w:r w:rsidR="00937FF6">
        <w:t>by měla obsahovat následující:</w:t>
      </w:r>
    </w:p>
    <w:p w14:paraId="56BA14B5" w14:textId="77777777" w:rsidR="00937FF6" w:rsidRDefault="00937FF6" w:rsidP="00937FF6">
      <w:pPr>
        <w:numPr>
          <w:ilvl w:val="1"/>
          <w:numId w:val="13"/>
        </w:numPr>
        <w:tabs>
          <w:tab w:val="left" w:pos="1701"/>
        </w:tabs>
        <w:spacing w:after="60"/>
        <w:jc w:val="both"/>
      </w:pPr>
      <w:r>
        <w:t>Systém přístupových práv a profilů v rámci služeb</w:t>
      </w:r>
      <w:r w:rsidR="00F606FC">
        <w:t>,</w:t>
      </w:r>
    </w:p>
    <w:p w14:paraId="3BB9545F" w14:textId="77777777" w:rsidR="00F606FC" w:rsidRDefault="00F606FC" w:rsidP="00937FF6">
      <w:pPr>
        <w:numPr>
          <w:ilvl w:val="1"/>
          <w:numId w:val="13"/>
        </w:numPr>
        <w:tabs>
          <w:tab w:val="left" w:pos="1701"/>
        </w:tabs>
        <w:spacing w:after="60"/>
        <w:jc w:val="both"/>
      </w:pPr>
      <w:r>
        <w:lastRenderedPageBreak/>
        <w:t>Volání v rámci VPS zdarma pro nabídnuté tarify</w:t>
      </w:r>
    </w:p>
    <w:p w14:paraId="4FE69A93" w14:textId="77777777" w:rsidR="00F606FC" w:rsidRDefault="00F606FC" w:rsidP="00937FF6">
      <w:pPr>
        <w:numPr>
          <w:ilvl w:val="1"/>
          <w:numId w:val="13"/>
        </w:numPr>
        <w:tabs>
          <w:tab w:val="left" w:pos="1701"/>
        </w:tabs>
        <w:spacing w:after="60"/>
        <w:jc w:val="both"/>
      </w:pPr>
      <w:r>
        <w:t>Aktivace a deaktivace služeb na SIM zdarma</w:t>
      </w:r>
    </w:p>
    <w:p w14:paraId="5CC4DFFA" w14:textId="77777777" w:rsidR="008A3B2D" w:rsidRDefault="008A3B2D" w:rsidP="004D68BC">
      <w:pPr>
        <w:numPr>
          <w:ilvl w:val="1"/>
          <w:numId w:val="13"/>
        </w:numPr>
        <w:tabs>
          <w:tab w:val="left" w:pos="1701"/>
        </w:tabs>
        <w:spacing w:after="60"/>
        <w:jc w:val="both"/>
      </w:pPr>
      <w:r>
        <w:t xml:space="preserve">elektronické vyúčtování služeb poskytnutých Dodavatelem; minimální požadavky Zadavatele na elektronické vyúčtování </w:t>
      </w:r>
      <w:r w:rsidR="00F04BA5">
        <w:t>jsou:</w:t>
      </w:r>
    </w:p>
    <w:p w14:paraId="07D16D37" w14:textId="77777777" w:rsidR="008A3B2D" w:rsidRDefault="008A3B2D" w:rsidP="00D768AD">
      <w:pPr>
        <w:numPr>
          <w:ilvl w:val="2"/>
          <w:numId w:val="32"/>
        </w:numPr>
        <w:tabs>
          <w:tab w:val="left" w:pos="1701"/>
        </w:tabs>
        <w:spacing w:after="60"/>
        <w:jc w:val="both"/>
      </w:pPr>
      <w:r>
        <w:t xml:space="preserve"> elektronické kopie vystavených platebních dokladů </w:t>
      </w:r>
    </w:p>
    <w:p w14:paraId="08577FF8" w14:textId="77777777" w:rsidR="009A23AE" w:rsidRDefault="008A3B2D" w:rsidP="009A23AE">
      <w:pPr>
        <w:numPr>
          <w:ilvl w:val="2"/>
          <w:numId w:val="32"/>
        </w:numPr>
        <w:tabs>
          <w:tab w:val="left" w:pos="1701"/>
        </w:tabs>
        <w:spacing w:after="60"/>
        <w:jc w:val="both"/>
      </w:pPr>
      <w:r>
        <w:t xml:space="preserve"> rozpis jednotlivých položek z platebního dokladu do souhrnu za jednotlivé SIM karty</w:t>
      </w:r>
    </w:p>
    <w:p w14:paraId="1FD50E49" w14:textId="77777777" w:rsidR="008A3B2D" w:rsidRDefault="008A3B2D" w:rsidP="009A23AE">
      <w:pPr>
        <w:numPr>
          <w:ilvl w:val="2"/>
          <w:numId w:val="32"/>
        </w:numPr>
        <w:tabs>
          <w:tab w:val="left" w:pos="1701"/>
        </w:tabs>
        <w:spacing w:after="60"/>
        <w:jc w:val="both"/>
      </w:pPr>
      <w:r>
        <w:t xml:space="preserve"> k jednotlivým telefonním číslům podrobný výpis veškerých uskutečněných spojení a použitých služeb, datum a čas spojení, označení typu a směru spojení, volané číslo, skutečnou délku spojení nebo počet jednotek, cenu spojení apod.  </w:t>
      </w:r>
    </w:p>
    <w:p w14:paraId="4B91BB0B" w14:textId="77777777" w:rsidR="008A3B2D" w:rsidRDefault="008A3B2D" w:rsidP="00345395">
      <w:pPr>
        <w:numPr>
          <w:ilvl w:val="2"/>
          <w:numId w:val="32"/>
        </w:numPr>
        <w:tabs>
          <w:tab w:val="left" w:pos="1701"/>
        </w:tabs>
        <w:spacing w:after="60"/>
        <w:jc w:val="both"/>
      </w:pPr>
      <w:r>
        <w:t xml:space="preserve">připojení zabezpečeným typem komunikace </w:t>
      </w:r>
    </w:p>
    <w:p w14:paraId="30C17B80" w14:textId="4233000B" w:rsidR="008A3B2D" w:rsidRDefault="008A3B2D" w:rsidP="00D768AD">
      <w:pPr>
        <w:numPr>
          <w:ilvl w:val="2"/>
          <w:numId w:val="32"/>
        </w:numPr>
        <w:tabs>
          <w:tab w:val="left" w:pos="1701"/>
        </w:tabs>
        <w:spacing w:after="60"/>
        <w:jc w:val="both"/>
      </w:pPr>
      <w:r>
        <w:t xml:space="preserve">export dat ve formátu </w:t>
      </w:r>
      <w:r w:rsidRPr="00A943BE">
        <w:rPr>
          <w:color w:val="000000" w:themeColor="text1"/>
        </w:rPr>
        <w:t>CSV / XL</w:t>
      </w:r>
      <w:r w:rsidR="00040DE2" w:rsidRPr="00A943BE">
        <w:rPr>
          <w:color w:val="000000" w:themeColor="text1"/>
        </w:rPr>
        <w:t>S</w:t>
      </w:r>
      <w:r w:rsidRPr="00A943BE">
        <w:rPr>
          <w:color w:val="000000" w:themeColor="text1"/>
        </w:rPr>
        <w:t xml:space="preserve"> </w:t>
      </w:r>
      <w:r w:rsidR="005D06B9" w:rsidRPr="00A943BE">
        <w:rPr>
          <w:color w:val="000000" w:themeColor="text1"/>
        </w:rPr>
        <w:t>/XLSX</w:t>
      </w:r>
    </w:p>
    <w:p w14:paraId="09ABA390" w14:textId="77777777" w:rsidR="008A3B2D" w:rsidRDefault="008A3B2D" w:rsidP="00D768AD">
      <w:pPr>
        <w:numPr>
          <w:ilvl w:val="2"/>
          <w:numId w:val="32"/>
        </w:numPr>
        <w:tabs>
          <w:tab w:val="left" w:pos="1701"/>
        </w:tabs>
        <w:spacing w:after="60"/>
        <w:jc w:val="both"/>
      </w:pPr>
      <w:r>
        <w:t xml:space="preserve">uchování detailních výpisů po dobu nejméně 2 měsíců </w:t>
      </w:r>
    </w:p>
    <w:p w14:paraId="18AE786C" w14:textId="77777777" w:rsidR="008A3B2D" w:rsidRDefault="008A3B2D" w:rsidP="00D768AD">
      <w:pPr>
        <w:numPr>
          <w:ilvl w:val="2"/>
          <w:numId w:val="32"/>
        </w:numPr>
        <w:tabs>
          <w:tab w:val="left" w:pos="1701"/>
        </w:tabs>
        <w:spacing w:after="60"/>
        <w:jc w:val="both"/>
      </w:pPr>
      <w:r>
        <w:t>archivace elektronických kopií faktur po dobu nejméně 6 měsíců</w:t>
      </w:r>
    </w:p>
    <w:p w14:paraId="784E880B" w14:textId="77777777" w:rsidR="00FE5EB2" w:rsidRDefault="00FE5EB2" w:rsidP="00FE5EB2">
      <w:pPr>
        <w:tabs>
          <w:tab w:val="left" w:pos="1701"/>
        </w:tabs>
        <w:spacing w:after="60"/>
        <w:ind w:left="1276"/>
        <w:jc w:val="both"/>
      </w:pPr>
    </w:p>
    <w:p w14:paraId="77C612C4" w14:textId="77777777" w:rsidR="00B648A6" w:rsidRPr="00316789" w:rsidRDefault="00A410D4" w:rsidP="004D68BC">
      <w:pPr>
        <w:numPr>
          <w:ilvl w:val="0"/>
          <w:numId w:val="13"/>
        </w:numPr>
        <w:tabs>
          <w:tab w:val="left" w:pos="1701"/>
        </w:tabs>
        <w:spacing w:after="60"/>
        <w:ind w:left="1276" w:hanging="425"/>
        <w:jc w:val="both"/>
      </w:pPr>
      <w:r>
        <w:t>Zadavatel požaduje možnost vysokorychlostního mobilního datového připojení v rámci ČR.</w:t>
      </w:r>
    </w:p>
    <w:p w14:paraId="04CAE450" w14:textId="77777777" w:rsidR="00B648A6" w:rsidRPr="00316789" w:rsidRDefault="00A410D4" w:rsidP="00D025C8">
      <w:pPr>
        <w:numPr>
          <w:ilvl w:val="0"/>
          <w:numId w:val="13"/>
        </w:numPr>
        <w:tabs>
          <w:tab w:val="left" w:pos="1701"/>
        </w:tabs>
        <w:spacing w:after="60"/>
        <w:ind w:left="1276" w:hanging="425"/>
        <w:jc w:val="both"/>
      </w:pPr>
      <w:r>
        <w:t>Zadavatel požaduje možnost vlastní správy základních dat jeho účastníků, pověřenou osobou zadavatele, pomocí webového rozhraní. Zvláště pak možnost bezplatné změny tarifu, a to minimálně jedenkrát měsíčně u každého účastníka.</w:t>
      </w:r>
    </w:p>
    <w:p w14:paraId="76A59552" w14:textId="77777777" w:rsidR="00B648A6" w:rsidRPr="00316789" w:rsidRDefault="00A410D4" w:rsidP="00D025C8">
      <w:pPr>
        <w:numPr>
          <w:ilvl w:val="0"/>
          <w:numId w:val="13"/>
        </w:numPr>
        <w:tabs>
          <w:tab w:val="left" w:pos="1701"/>
        </w:tabs>
        <w:spacing w:after="60"/>
        <w:ind w:left="1276" w:hanging="425"/>
      </w:pPr>
      <w:r>
        <w:t>Zadavatel požaduje, aby byla zachována stávající telefonní čísla.</w:t>
      </w:r>
    </w:p>
    <w:p w14:paraId="495E56D6" w14:textId="77777777" w:rsidR="00B648A6" w:rsidRPr="00316789" w:rsidRDefault="00A410D4" w:rsidP="00D025C8">
      <w:pPr>
        <w:numPr>
          <w:ilvl w:val="0"/>
          <w:numId w:val="13"/>
        </w:numPr>
        <w:tabs>
          <w:tab w:val="left" w:pos="1701"/>
        </w:tabs>
        <w:spacing w:after="60"/>
        <w:ind w:left="1276" w:hanging="425"/>
        <w:rPr>
          <w:u w:val="single"/>
        </w:rPr>
      </w:pPr>
      <w:r>
        <w:t>Zadavatel požaduje, zabezpečení zákaznické podpory.</w:t>
      </w:r>
    </w:p>
    <w:p w14:paraId="433626E2" w14:textId="77777777" w:rsidR="00C43360" w:rsidRPr="00316789" w:rsidRDefault="00A410D4" w:rsidP="00D025C8">
      <w:pPr>
        <w:numPr>
          <w:ilvl w:val="0"/>
          <w:numId w:val="13"/>
        </w:numPr>
        <w:tabs>
          <w:tab w:val="left" w:pos="1701"/>
        </w:tabs>
        <w:spacing w:after="60"/>
        <w:ind w:left="1276" w:hanging="425"/>
        <w:jc w:val="both"/>
        <w:rPr>
          <w:u w:val="single"/>
        </w:rPr>
      </w:pPr>
      <w:r>
        <w:t xml:space="preserve">Hovory budou účtovány tak, že první minuta odchozího hovoru bude účtována jako celá minuta a poté po vteřinách s tím, že cena každé vteřiny bude vždy rovna 1/60 ceny odchozího hovoru za minutu do mobilních i do fixních linek. </w:t>
      </w:r>
    </w:p>
    <w:p w14:paraId="0F7E8F76" w14:textId="75A964D9" w:rsidR="007C7A54" w:rsidRPr="007C5C9E" w:rsidRDefault="00524EE8" w:rsidP="007C5C9E">
      <w:pPr>
        <w:numPr>
          <w:ilvl w:val="0"/>
          <w:numId w:val="13"/>
        </w:numPr>
        <w:tabs>
          <w:tab w:val="left" w:pos="1701"/>
        </w:tabs>
        <w:spacing w:after="60"/>
        <w:ind w:left="1276" w:hanging="425"/>
        <w:jc w:val="both"/>
        <w:rPr>
          <w:bCs/>
          <w:color w:val="000000"/>
        </w:rPr>
      </w:pPr>
      <w:r w:rsidRPr="00895EAF">
        <w:rPr>
          <w:b/>
          <w:bCs/>
          <w:color w:val="000000"/>
        </w:rPr>
        <w:t>Sm</w:t>
      </w:r>
      <w:r w:rsidRPr="00895EAF">
        <w:rPr>
          <w:b/>
          <w:bCs/>
          <w:color w:val="000000"/>
          <w:spacing w:val="-2"/>
        </w:rPr>
        <w:t>l</w:t>
      </w:r>
      <w:r w:rsidRPr="00895EAF">
        <w:rPr>
          <w:b/>
          <w:bCs/>
          <w:color w:val="000000"/>
        </w:rPr>
        <w:t>ouva n</w:t>
      </w:r>
      <w:r w:rsidRPr="00895EAF">
        <w:rPr>
          <w:b/>
          <w:bCs/>
          <w:color w:val="000000"/>
          <w:spacing w:val="-2"/>
        </w:rPr>
        <w:t>a</w:t>
      </w:r>
      <w:r w:rsidRPr="00895EAF">
        <w:rPr>
          <w:b/>
          <w:bCs/>
          <w:color w:val="000000"/>
        </w:rPr>
        <w:t xml:space="preserve"> dobu určitou </w:t>
      </w:r>
      <w:r w:rsidRPr="00895EAF">
        <w:rPr>
          <w:b/>
          <w:bCs/>
          <w:color w:val="000000"/>
          <w:spacing w:val="-2"/>
        </w:rPr>
        <w:t>n</w:t>
      </w:r>
      <w:r w:rsidRPr="00895EAF">
        <w:rPr>
          <w:b/>
          <w:bCs/>
          <w:color w:val="000000"/>
        </w:rPr>
        <w:t xml:space="preserve">a </w:t>
      </w:r>
      <w:r w:rsidR="00C7306A" w:rsidRPr="00895EAF">
        <w:rPr>
          <w:b/>
          <w:bCs/>
        </w:rPr>
        <w:t>36</w:t>
      </w:r>
      <w:r w:rsidRPr="00895EAF">
        <w:rPr>
          <w:b/>
          <w:bCs/>
          <w:color w:val="000000"/>
        </w:rPr>
        <w:t xml:space="preserve"> měsíců</w:t>
      </w:r>
      <w:r w:rsidRPr="007E5D29">
        <w:rPr>
          <w:color w:val="000000"/>
          <w:spacing w:val="-2"/>
        </w:rPr>
        <w:t xml:space="preserve"> </w:t>
      </w:r>
      <w:r w:rsidRPr="007E5D29">
        <w:rPr>
          <w:color w:val="000000"/>
        </w:rPr>
        <w:t xml:space="preserve">od </w:t>
      </w:r>
      <w:r w:rsidRPr="007E5D29">
        <w:rPr>
          <w:color w:val="000000"/>
          <w:spacing w:val="-2"/>
        </w:rPr>
        <w:t>p</w:t>
      </w:r>
      <w:r w:rsidRPr="007E5D29">
        <w:rPr>
          <w:color w:val="000000"/>
        </w:rPr>
        <w:t xml:space="preserve">odpisu s </w:t>
      </w:r>
      <w:r w:rsidRPr="00AB3E11">
        <w:rPr>
          <w:spacing w:val="-3"/>
        </w:rPr>
        <w:t>ú</w:t>
      </w:r>
      <w:r w:rsidRPr="00AB3E11">
        <w:t xml:space="preserve">činností od </w:t>
      </w:r>
      <w:r w:rsidR="00AD00EB" w:rsidRPr="00227911">
        <w:rPr>
          <w:b/>
          <w:color w:val="000000" w:themeColor="text1"/>
        </w:rPr>
        <w:t>0</w:t>
      </w:r>
      <w:r w:rsidR="00542313" w:rsidRPr="00227911">
        <w:rPr>
          <w:b/>
          <w:bCs/>
          <w:color w:val="000000" w:themeColor="text1"/>
        </w:rPr>
        <w:t>1</w:t>
      </w:r>
      <w:r w:rsidRPr="00227911">
        <w:rPr>
          <w:b/>
          <w:bCs/>
          <w:color w:val="000000" w:themeColor="text1"/>
        </w:rPr>
        <w:t>.</w:t>
      </w:r>
      <w:r w:rsidR="00542313" w:rsidRPr="00227911">
        <w:rPr>
          <w:b/>
          <w:bCs/>
          <w:color w:val="000000" w:themeColor="text1"/>
        </w:rPr>
        <w:t>02.</w:t>
      </w:r>
      <w:r w:rsidRPr="00227911">
        <w:rPr>
          <w:b/>
          <w:bCs/>
          <w:color w:val="000000" w:themeColor="text1"/>
        </w:rPr>
        <w:t>202</w:t>
      </w:r>
      <w:r w:rsidR="00FE4941" w:rsidRPr="00227911">
        <w:rPr>
          <w:b/>
          <w:bCs/>
          <w:color w:val="000000" w:themeColor="text1"/>
        </w:rPr>
        <w:t>4</w:t>
      </w:r>
      <w:r w:rsidR="00516825" w:rsidRPr="00AB3E11">
        <w:t>.</w:t>
      </w:r>
      <w:r w:rsidRPr="00AB3E11">
        <w:rPr>
          <w:spacing w:val="-2"/>
        </w:rPr>
        <w:t xml:space="preserve"> </w:t>
      </w:r>
      <w:r w:rsidRPr="00AB3E11">
        <w:t>K</w:t>
      </w:r>
      <w:r w:rsidR="000B0F63" w:rsidRPr="00AB3E11">
        <w:t> </w:t>
      </w:r>
      <w:r w:rsidRPr="00AB3E11">
        <w:t xml:space="preserve">tomuto datu musí být funkční </w:t>
      </w:r>
      <w:r w:rsidRPr="00AB3E11">
        <w:rPr>
          <w:spacing w:val="-2"/>
        </w:rPr>
        <w:t>a</w:t>
      </w:r>
      <w:r w:rsidRPr="00AB3E11">
        <w:t> zaevi</w:t>
      </w:r>
      <w:r w:rsidRPr="00AB3E11">
        <w:rPr>
          <w:spacing w:val="-3"/>
        </w:rPr>
        <w:t>d</w:t>
      </w:r>
      <w:r w:rsidRPr="00AB3E11">
        <w:t>ována všechna souč</w:t>
      </w:r>
      <w:r w:rsidRPr="00AB3E11">
        <w:rPr>
          <w:spacing w:val="-2"/>
        </w:rPr>
        <w:t>a</w:t>
      </w:r>
      <w:r w:rsidRPr="00AB3E11">
        <w:t xml:space="preserve">sná čísla </w:t>
      </w:r>
      <w:r w:rsidRPr="00AB3E11">
        <w:rPr>
          <w:spacing w:val="-2"/>
        </w:rPr>
        <w:t>d</w:t>
      </w:r>
      <w:r w:rsidRPr="00AB3E11">
        <w:t>o</w:t>
      </w:r>
      <w:r w:rsidRPr="00AB3E11">
        <w:rPr>
          <w:spacing w:val="-3"/>
        </w:rPr>
        <w:t>d</w:t>
      </w:r>
      <w:r w:rsidRPr="00AB3E11">
        <w:t>aná zadavate</w:t>
      </w:r>
      <w:r w:rsidRPr="00AB3E11">
        <w:rPr>
          <w:spacing w:val="-2"/>
        </w:rPr>
        <w:t>l</w:t>
      </w:r>
      <w:r w:rsidRPr="00AB3E11">
        <w:t xml:space="preserve">em se </w:t>
      </w:r>
      <w:r w:rsidRPr="00A943BE">
        <w:t>zachováním tele</w:t>
      </w:r>
      <w:r w:rsidRPr="00A943BE">
        <w:rPr>
          <w:spacing w:val="-2"/>
        </w:rPr>
        <w:t>f</w:t>
      </w:r>
      <w:r w:rsidRPr="00A943BE">
        <w:t>onních čísel</w:t>
      </w:r>
      <w:r w:rsidRPr="00A943BE">
        <w:rPr>
          <w:spacing w:val="-2"/>
        </w:rPr>
        <w:t>.</w:t>
      </w:r>
      <w:r w:rsidRPr="00A943BE">
        <w:t xml:space="preserve"> Ta</w:t>
      </w:r>
      <w:r w:rsidRPr="00A943BE">
        <w:rPr>
          <w:spacing w:val="-2"/>
        </w:rPr>
        <w:t>t</w:t>
      </w:r>
      <w:r w:rsidRPr="00A943BE">
        <w:t>o bu</w:t>
      </w:r>
      <w:r w:rsidRPr="00A943BE">
        <w:rPr>
          <w:spacing w:val="-3"/>
        </w:rPr>
        <w:t>d</w:t>
      </w:r>
      <w:r w:rsidRPr="00A943BE">
        <w:t xml:space="preserve">ou dodána </w:t>
      </w:r>
      <w:r w:rsidR="00782C84" w:rsidRPr="00A943BE">
        <w:t>s</w:t>
      </w:r>
      <w:r w:rsidR="0092777B" w:rsidRPr="00A943BE">
        <w:t>polu s</w:t>
      </w:r>
      <w:r w:rsidR="00596B01" w:rsidRPr="00A943BE">
        <w:t> </w:t>
      </w:r>
      <w:r w:rsidR="0092777B" w:rsidRPr="00A943BE">
        <w:t>portačními</w:t>
      </w:r>
      <w:r w:rsidR="00596B01" w:rsidRPr="00A943BE">
        <w:t xml:space="preserve"> kódy</w:t>
      </w:r>
      <w:r w:rsidR="0092777B" w:rsidRPr="00A943BE">
        <w:t xml:space="preserve"> </w:t>
      </w:r>
      <w:r w:rsidRPr="00A943BE">
        <w:rPr>
          <w:spacing w:val="-2"/>
        </w:rPr>
        <w:t>n</w:t>
      </w:r>
      <w:r w:rsidRPr="00A943BE">
        <w:t xml:space="preserve">ejpozději </w:t>
      </w:r>
      <w:r w:rsidRPr="00A943BE">
        <w:rPr>
          <w:spacing w:val="-2"/>
        </w:rPr>
        <w:t>d</w:t>
      </w:r>
      <w:r w:rsidRPr="00A943BE">
        <w:t xml:space="preserve">o </w:t>
      </w:r>
      <w:r w:rsidR="00542313" w:rsidRPr="00A943BE">
        <w:rPr>
          <w:b/>
        </w:rPr>
        <w:t>20</w:t>
      </w:r>
      <w:r w:rsidRPr="00A943BE">
        <w:rPr>
          <w:b/>
        </w:rPr>
        <w:t>.</w:t>
      </w:r>
      <w:r w:rsidR="00FE4941" w:rsidRPr="00A943BE">
        <w:rPr>
          <w:b/>
        </w:rPr>
        <w:t>12</w:t>
      </w:r>
      <w:r w:rsidRPr="00A943BE">
        <w:rPr>
          <w:b/>
        </w:rPr>
        <w:t>.202</w:t>
      </w:r>
      <w:r w:rsidR="00FE4941" w:rsidRPr="00A943BE">
        <w:rPr>
          <w:b/>
        </w:rPr>
        <w:t>3</w:t>
      </w:r>
      <w:r w:rsidRPr="00A943BE">
        <w:t xml:space="preserve">. </w:t>
      </w:r>
      <w:r w:rsidRPr="00A943BE">
        <w:rPr>
          <w:spacing w:val="-2"/>
        </w:rPr>
        <w:t>R</w:t>
      </w:r>
      <w:r w:rsidRPr="00A943BE">
        <w:t>ealizací zakáz</w:t>
      </w:r>
      <w:r w:rsidRPr="00A943BE">
        <w:rPr>
          <w:spacing w:val="-2"/>
        </w:rPr>
        <w:t>k</w:t>
      </w:r>
      <w:r w:rsidRPr="00A943BE">
        <w:t xml:space="preserve">y nesmí </w:t>
      </w:r>
      <w:r w:rsidRPr="00A943BE">
        <w:rPr>
          <w:spacing w:val="-3"/>
        </w:rPr>
        <w:t>b</w:t>
      </w:r>
      <w:r w:rsidRPr="00A943BE">
        <w:t xml:space="preserve">ýt </w:t>
      </w:r>
      <w:r w:rsidRPr="00A943BE">
        <w:rPr>
          <w:color w:val="000000"/>
        </w:rPr>
        <w:t>nijak ome</w:t>
      </w:r>
      <w:r w:rsidRPr="00A943BE">
        <w:rPr>
          <w:color w:val="000000"/>
          <w:spacing w:val="-2"/>
        </w:rPr>
        <w:t>z</w:t>
      </w:r>
      <w:r w:rsidRPr="00A943BE">
        <w:rPr>
          <w:color w:val="000000"/>
        </w:rPr>
        <w:t xml:space="preserve">en provoz </w:t>
      </w:r>
      <w:r w:rsidR="007C5C9E" w:rsidRPr="00A943BE">
        <w:rPr>
          <w:color w:val="000000"/>
        </w:rPr>
        <w:t>zad</w:t>
      </w:r>
      <w:r w:rsidR="007C5C9E" w:rsidRPr="00A943BE">
        <w:rPr>
          <w:color w:val="000000"/>
          <w:spacing w:val="-2"/>
        </w:rPr>
        <w:t>a</w:t>
      </w:r>
      <w:r w:rsidR="007C5C9E" w:rsidRPr="00A943BE">
        <w:rPr>
          <w:color w:val="000000"/>
        </w:rPr>
        <w:t>vatele, kromě</w:t>
      </w:r>
      <w:r w:rsidR="0042683C" w:rsidRPr="00A943BE">
        <w:rPr>
          <w:bCs/>
          <w:color w:val="000000"/>
        </w:rPr>
        <w:t xml:space="preserve"> nutného technologického</w:t>
      </w:r>
      <w:r w:rsidR="0042683C" w:rsidRPr="0042683C">
        <w:rPr>
          <w:bCs/>
          <w:color w:val="000000"/>
        </w:rPr>
        <w:t xml:space="preserve"> výpadku služeb v</w:t>
      </w:r>
      <w:r w:rsidR="00542313">
        <w:rPr>
          <w:bCs/>
          <w:color w:val="000000"/>
        </w:rPr>
        <w:t> </w:t>
      </w:r>
      <w:r w:rsidR="0042683C" w:rsidRPr="0042683C">
        <w:rPr>
          <w:bCs/>
          <w:color w:val="000000"/>
        </w:rPr>
        <w:t>den portace od 0:00-6:00 hodin.</w:t>
      </w:r>
    </w:p>
    <w:p w14:paraId="05524FCD" w14:textId="77777777" w:rsidR="007A3720" w:rsidRPr="007E5D29" w:rsidRDefault="00524EE8" w:rsidP="00D025C8">
      <w:pPr>
        <w:numPr>
          <w:ilvl w:val="0"/>
          <w:numId w:val="13"/>
        </w:numPr>
        <w:tabs>
          <w:tab w:val="left" w:pos="1701"/>
        </w:tabs>
        <w:spacing w:after="60"/>
        <w:ind w:left="1276" w:hanging="425"/>
        <w:jc w:val="both"/>
        <w:rPr>
          <w:color w:val="000000"/>
        </w:rPr>
      </w:pPr>
      <w:r w:rsidRPr="007E5D29">
        <w:rPr>
          <w:color w:val="000000"/>
        </w:rPr>
        <w:t>Úprava smlouvy pouze písemnými dodatky schválenými Radou města Nová Paka</w:t>
      </w:r>
      <w:r w:rsidR="00516825">
        <w:rPr>
          <w:color w:val="000000"/>
        </w:rPr>
        <w:t>.</w:t>
      </w:r>
    </w:p>
    <w:p w14:paraId="41CC2C36" w14:textId="2C9F5C1D" w:rsidR="007A3720" w:rsidRPr="007E5D29" w:rsidRDefault="00524EE8" w:rsidP="00D025C8">
      <w:pPr>
        <w:numPr>
          <w:ilvl w:val="0"/>
          <w:numId w:val="13"/>
        </w:numPr>
        <w:tabs>
          <w:tab w:val="left" w:pos="1701"/>
        </w:tabs>
        <w:spacing w:after="60"/>
        <w:ind w:left="1276" w:hanging="425"/>
        <w:jc w:val="both"/>
        <w:rPr>
          <w:color w:val="000000"/>
        </w:rPr>
      </w:pPr>
      <w:r w:rsidRPr="007E5D29">
        <w:rPr>
          <w:color w:val="000000"/>
        </w:rPr>
        <w:t>Zadavatel určí osoby správce disponující právy k</w:t>
      </w:r>
      <w:r w:rsidR="00542313">
        <w:rPr>
          <w:color w:val="000000"/>
        </w:rPr>
        <w:t> </w:t>
      </w:r>
      <w:r w:rsidRPr="007E5D29">
        <w:rPr>
          <w:color w:val="000000"/>
        </w:rPr>
        <w:t>úpravě účastníků a jejich služeb (samotní účastníci/plátci jsou pouze uživatelé a nemohou měnit podmínky smluv a druh</w:t>
      </w:r>
      <w:r w:rsidR="00613DC4">
        <w:rPr>
          <w:color w:val="000000"/>
        </w:rPr>
        <w:t>y</w:t>
      </w:r>
      <w:r w:rsidRPr="007E5D29">
        <w:rPr>
          <w:color w:val="000000"/>
        </w:rPr>
        <w:t xml:space="preserve"> čerpání služeb)</w:t>
      </w:r>
      <w:r w:rsidR="00613DC4">
        <w:rPr>
          <w:color w:val="000000"/>
        </w:rPr>
        <w:t>.</w:t>
      </w:r>
    </w:p>
    <w:p w14:paraId="50C8EB0F" w14:textId="77777777" w:rsidR="007A3720" w:rsidRPr="007E5D29" w:rsidRDefault="00524EE8" w:rsidP="00D025C8">
      <w:pPr>
        <w:numPr>
          <w:ilvl w:val="0"/>
          <w:numId w:val="13"/>
        </w:numPr>
        <w:tabs>
          <w:tab w:val="left" w:pos="1701"/>
        </w:tabs>
        <w:spacing w:after="60"/>
        <w:ind w:left="1276" w:hanging="425"/>
        <w:jc w:val="both"/>
        <w:rPr>
          <w:color w:val="000000"/>
        </w:rPr>
      </w:pPr>
      <w:r w:rsidRPr="007E5D29">
        <w:rPr>
          <w:color w:val="000000"/>
        </w:rPr>
        <w:t>Faktury budou vystavovány souhrnně za každého plátce</w:t>
      </w:r>
      <w:r w:rsidR="00613DC4">
        <w:rPr>
          <w:color w:val="000000"/>
        </w:rPr>
        <w:t>.</w:t>
      </w:r>
    </w:p>
    <w:p w14:paraId="46EE7750" w14:textId="184B1842" w:rsidR="003031CE" w:rsidRPr="007E5D29" w:rsidRDefault="00524EE8" w:rsidP="00D025C8">
      <w:pPr>
        <w:numPr>
          <w:ilvl w:val="0"/>
          <w:numId w:val="13"/>
        </w:numPr>
        <w:tabs>
          <w:tab w:val="left" w:pos="1701"/>
        </w:tabs>
        <w:spacing w:after="60"/>
        <w:ind w:left="1276" w:hanging="425"/>
        <w:jc w:val="both"/>
        <w:rPr>
          <w:color w:val="000000"/>
        </w:rPr>
      </w:pPr>
      <w:r w:rsidRPr="007E5D29">
        <w:rPr>
          <w:color w:val="000000"/>
        </w:rPr>
        <w:t xml:space="preserve">Pro každého plátce vytvoření lokálního administrátora </w:t>
      </w:r>
      <w:r w:rsidR="00A71F68">
        <w:rPr>
          <w:color w:val="000000"/>
        </w:rPr>
        <w:t>s</w:t>
      </w:r>
      <w:r w:rsidR="00542313">
        <w:rPr>
          <w:color w:val="000000"/>
        </w:rPr>
        <w:t> </w:t>
      </w:r>
      <w:r w:rsidRPr="007E5D29">
        <w:rPr>
          <w:color w:val="000000"/>
        </w:rPr>
        <w:t>možnost</w:t>
      </w:r>
      <w:r w:rsidR="00A71F68">
        <w:rPr>
          <w:color w:val="000000"/>
        </w:rPr>
        <w:t>í</w:t>
      </w:r>
      <w:r w:rsidRPr="007E5D29">
        <w:rPr>
          <w:color w:val="000000"/>
        </w:rPr>
        <w:t xml:space="preserve"> administrace služeb, možnost stažení vyúčtování a plného výpisu služeb za </w:t>
      </w:r>
      <w:r w:rsidR="009173BF">
        <w:rPr>
          <w:color w:val="000000"/>
        </w:rPr>
        <w:t>čísla pod tímto administrátorem.</w:t>
      </w:r>
    </w:p>
    <w:p w14:paraId="4564223C" w14:textId="77777777" w:rsidR="006326A0" w:rsidRPr="007E5D29" w:rsidRDefault="00524EE8" w:rsidP="00D025C8">
      <w:pPr>
        <w:numPr>
          <w:ilvl w:val="0"/>
          <w:numId w:val="13"/>
        </w:numPr>
        <w:tabs>
          <w:tab w:val="left" w:pos="1701"/>
        </w:tabs>
        <w:spacing w:after="60"/>
        <w:ind w:left="1276" w:hanging="425"/>
        <w:jc w:val="both"/>
        <w:rPr>
          <w:color w:val="000000"/>
        </w:rPr>
      </w:pPr>
      <w:r w:rsidRPr="007E5D29">
        <w:rPr>
          <w:color w:val="000000"/>
        </w:rPr>
        <w:t xml:space="preserve">Účtovací období bude vždy od 1. dne měsíce do posledního </w:t>
      </w:r>
      <w:r w:rsidR="003C3970">
        <w:rPr>
          <w:color w:val="000000"/>
        </w:rPr>
        <w:t>dne měsíce.</w:t>
      </w:r>
    </w:p>
    <w:p w14:paraId="2D824066" w14:textId="20284E00" w:rsidR="006326A0" w:rsidRPr="007E5D29" w:rsidRDefault="00524EE8" w:rsidP="00D025C8">
      <w:pPr>
        <w:numPr>
          <w:ilvl w:val="0"/>
          <w:numId w:val="13"/>
        </w:numPr>
        <w:tabs>
          <w:tab w:val="left" w:pos="1701"/>
        </w:tabs>
        <w:spacing w:after="60"/>
        <w:ind w:left="1276" w:hanging="425"/>
        <w:jc w:val="both"/>
        <w:rPr>
          <w:color w:val="000000"/>
        </w:rPr>
      </w:pPr>
      <w:r w:rsidRPr="007E5D29">
        <w:rPr>
          <w:color w:val="000000"/>
        </w:rPr>
        <w:t>V</w:t>
      </w:r>
      <w:r w:rsidR="00542313">
        <w:rPr>
          <w:color w:val="000000"/>
        </w:rPr>
        <w:t> </w:t>
      </w:r>
      <w:r w:rsidRPr="007E5D29">
        <w:rPr>
          <w:color w:val="000000"/>
        </w:rPr>
        <w:t>případě evidence čísla méně než měsíc, účtování pouze poměrné částky poplatku (na celé dny)</w:t>
      </w:r>
      <w:r w:rsidR="003C3970">
        <w:rPr>
          <w:color w:val="000000"/>
        </w:rPr>
        <w:t>.</w:t>
      </w:r>
      <w:r w:rsidRPr="007E5D29">
        <w:rPr>
          <w:color w:val="000000"/>
        </w:rPr>
        <w:t xml:space="preserve"> </w:t>
      </w:r>
    </w:p>
    <w:p w14:paraId="78ED5268" w14:textId="3E7B93A6" w:rsidR="006326A0" w:rsidRPr="00EC7102" w:rsidRDefault="00524EE8" w:rsidP="00EC7102">
      <w:pPr>
        <w:numPr>
          <w:ilvl w:val="0"/>
          <w:numId w:val="13"/>
        </w:numPr>
        <w:tabs>
          <w:tab w:val="left" w:pos="1701"/>
        </w:tabs>
        <w:spacing w:after="60"/>
        <w:ind w:left="1276" w:hanging="425"/>
        <w:jc w:val="both"/>
        <w:rPr>
          <w:color w:val="000000"/>
        </w:rPr>
      </w:pPr>
      <w:r w:rsidRPr="007E5D29">
        <w:rPr>
          <w:color w:val="000000"/>
        </w:rPr>
        <w:t>Bezplatná dodávka čistých SIM karet pro výměny a nové účastníky dle požadavku zadavatele.</w:t>
      </w:r>
      <w:r w:rsidR="006E3B6C">
        <w:rPr>
          <w:color w:val="000000"/>
        </w:rPr>
        <w:t xml:space="preserve"> </w:t>
      </w:r>
      <w:r w:rsidRPr="006E3B6C">
        <w:rPr>
          <w:color w:val="000000"/>
        </w:rPr>
        <w:t>Veškeré nově předané SIM karty budou dodány</w:t>
      </w:r>
      <w:r w:rsidR="009D3F6E" w:rsidRPr="006E3B6C">
        <w:rPr>
          <w:color w:val="000000"/>
        </w:rPr>
        <w:t xml:space="preserve"> takzvaně „čisté“</w:t>
      </w:r>
      <w:r w:rsidR="00382A75" w:rsidRPr="006E3B6C">
        <w:rPr>
          <w:color w:val="000000"/>
        </w:rPr>
        <w:t xml:space="preserve">, tj. bez nastavení. Při jejich aktivaci </w:t>
      </w:r>
      <w:r w:rsidR="006E3B6C" w:rsidRPr="006E3B6C">
        <w:rPr>
          <w:iCs/>
          <w:color w:val="000000"/>
        </w:rPr>
        <w:t>s</w:t>
      </w:r>
      <w:r w:rsidR="00542313">
        <w:rPr>
          <w:iCs/>
          <w:color w:val="000000"/>
        </w:rPr>
        <w:t> </w:t>
      </w:r>
      <w:r w:rsidR="006E3B6C" w:rsidRPr="006E3B6C">
        <w:rPr>
          <w:iCs/>
          <w:color w:val="000000"/>
        </w:rPr>
        <w:t>konkrétním přiděleným telefonním číslem</w:t>
      </w:r>
      <w:r w:rsidR="00FB3535" w:rsidRPr="00FB3535">
        <w:rPr>
          <w:color w:val="000000"/>
        </w:rPr>
        <w:t xml:space="preserve"> </w:t>
      </w:r>
      <w:r w:rsidR="00FB3535" w:rsidRPr="00FB3535">
        <w:rPr>
          <w:iCs/>
          <w:color w:val="000000"/>
        </w:rPr>
        <w:t xml:space="preserve">bude </w:t>
      </w:r>
      <w:r w:rsidR="006E3B6C" w:rsidRPr="006E3B6C">
        <w:rPr>
          <w:iCs/>
          <w:color w:val="000000"/>
        </w:rPr>
        <w:t>možn</w:t>
      </w:r>
      <w:r w:rsidR="0060732C">
        <w:rPr>
          <w:iCs/>
          <w:color w:val="000000"/>
        </w:rPr>
        <w:t xml:space="preserve">o </w:t>
      </w:r>
      <w:r w:rsidR="006E3B6C" w:rsidRPr="006E3B6C">
        <w:rPr>
          <w:iCs/>
          <w:color w:val="000000"/>
        </w:rPr>
        <w:t>provést konkrétní nastavení požadované zákazníkem, tj. nastavení vybraného tarifu a další nastavení služeb</w:t>
      </w:r>
      <w:r w:rsidR="000D07B2">
        <w:rPr>
          <w:iCs/>
          <w:color w:val="000000"/>
        </w:rPr>
        <w:t xml:space="preserve"> operátorem, nebo v</w:t>
      </w:r>
      <w:r w:rsidR="00542313">
        <w:rPr>
          <w:iCs/>
          <w:color w:val="000000"/>
        </w:rPr>
        <w:t> </w:t>
      </w:r>
      <w:r w:rsidR="000D07B2">
        <w:rPr>
          <w:iCs/>
          <w:color w:val="000000"/>
        </w:rPr>
        <w:t>samoobsluze VPS</w:t>
      </w:r>
      <w:r w:rsidR="00EC7102">
        <w:rPr>
          <w:iCs/>
          <w:color w:val="000000"/>
        </w:rPr>
        <w:t xml:space="preserve"> (</w:t>
      </w:r>
      <w:r w:rsidRPr="00EC7102">
        <w:rPr>
          <w:color w:val="000000"/>
        </w:rPr>
        <w:t xml:space="preserve">zrušení </w:t>
      </w:r>
      <w:r w:rsidR="00A3333F">
        <w:rPr>
          <w:color w:val="000000"/>
        </w:rPr>
        <w:t xml:space="preserve">či aktivace </w:t>
      </w:r>
      <w:r w:rsidRPr="00EC7102">
        <w:rPr>
          <w:color w:val="000000"/>
        </w:rPr>
        <w:t>hlasové schránky včetně všech přesměrování, nastaven</w:t>
      </w:r>
      <w:r w:rsidR="00EC7102">
        <w:rPr>
          <w:color w:val="000000"/>
        </w:rPr>
        <w:t>í</w:t>
      </w:r>
      <w:r w:rsidRPr="00EC7102">
        <w:rPr>
          <w:color w:val="000000"/>
        </w:rPr>
        <w:t xml:space="preserve"> registr</w:t>
      </w:r>
      <w:r w:rsidR="00EC7102">
        <w:rPr>
          <w:color w:val="000000"/>
        </w:rPr>
        <w:t>u</w:t>
      </w:r>
      <w:r w:rsidRPr="00EC7102">
        <w:rPr>
          <w:color w:val="000000"/>
        </w:rPr>
        <w:t xml:space="preserve"> zmeškaných hovorů, nastaven</w:t>
      </w:r>
      <w:r w:rsidR="00EC7102">
        <w:rPr>
          <w:color w:val="000000"/>
        </w:rPr>
        <w:t>í</w:t>
      </w:r>
      <w:r w:rsidRPr="00EC7102">
        <w:rPr>
          <w:color w:val="000000"/>
        </w:rPr>
        <w:t xml:space="preserve"> roaming</w:t>
      </w:r>
      <w:r w:rsidR="00EC7102">
        <w:rPr>
          <w:color w:val="000000"/>
        </w:rPr>
        <w:t>u</w:t>
      </w:r>
      <w:r w:rsidR="004864E7">
        <w:rPr>
          <w:color w:val="000000"/>
        </w:rPr>
        <w:t>, volání na prémiové linky,</w:t>
      </w:r>
      <w:r w:rsidR="0067578E">
        <w:rPr>
          <w:color w:val="000000"/>
        </w:rPr>
        <w:t xml:space="preserve"> </w:t>
      </w:r>
      <w:r w:rsidR="00973AC2">
        <w:rPr>
          <w:color w:val="000000"/>
        </w:rPr>
        <w:t>MMS</w:t>
      </w:r>
      <w:r w:rsidR="0067578E" w:rsidRPr="00AB3E11">
        <w:t>,</w:t>
      </w:r>
      <w:r w:rsidR="004864E7" w:rsidRPr="00AB3E11">
        <w:t xml:space="preserve"> </w:t>
      </w:r>
      <w:r w:rsidR="00677290" w:rsidRPr="00AB3E11">
        <w:t>aktivace/deaktivace oznámení informace o</w:t>
      </w:r>
      <w:r w:rsidR="00542313">
        <w:t> </w:t>
      </w:r>
      <w:r w:rsidR="00677290" w:rsidRPr="00AB3E11">
        <w:t xml:space="preserve">volání do sítě jiného </w:t>
      </w:r>
      <w:r w:rsidR="00C16F6C" w:rsidRPr="00AB3E11">
        <w:t xml:space="preserve">mobilního </w:t>
      </w:r>
      <w:r w:rsidR="00677290" w:rsidRPr="00AB3E11">
        <w:t>operátora</w:t>
      </w:r>
      <w:r w:rsidR="00D3019C" w:rsidRPr="00AB3E11">
        <w:t>).</w:t>
      </w:r>
    </w:p>
    <w:p w14:paraId="437F5951" w14:textId="3322B83A" w:rsidR="006326A0" w:rsidRPr="00F009BF" w:rsidRDefault="00716E0F" w:rsidP="00F009BF">
      <w:pPr>
        <w:numPr>
          <w:ilvl w:val="0"/>
          <w:numId w:val="13"/>
        </w:numPr>
        <w:tabs>
          <w:tab w:val="left" w:pos="1701"/>
        </w:tabs>
        <w:spacing w:after="60"/>
        <w:ind w:left="1276" w:hanging="425"/>
        <w:jc w:val="both"/>
        <w:rPr>
          <w:color w:val="000000"/>
        </w:rPr>
      </w:pPr>
      <w:r w:rsidRPr="00A943BE">
        <w:rPr>
          <w:color w:val="000000" w:themeColor="text1"/>
        </w:rPr>
        <w:lastRenderedPageBreak/>
        <w:t xml:space="preserve">U </w:t>
      </w:r>
      <w:r w:rsidR="00524EE8" w:rsidRPr="00A943BE">
        <w:rPr>
          <w:color w:val="000000" w:themeColor="text1"/>
        </w:rPr>
        <w:t xml:space="preserve">datových </w:t>
      </w:r>
      <w:r w:rsidR="00524EE8" w:rsidRPr="00F009BF">
        <w:rPr>
          <w:color w:val="000000"/>
        </w:rPr>
        <w:t>služeb nebude aktivován automatický dokup – možnost v samoobsluze administrátorem přepnutí na povoleno u jednotlivých čísel</w:t>
      </w:r>
      <w:r w:rsidR="003C3970" w:rsidRPr="00F009BF">
        <w:rPr>
          <w:color w:val="000000"/>
        </w:rPr>
        <w:t>.</w:t>
      </w:r>
    </w:p>
    <w:p w14:paraId="079243E2" w14:textId="77777777" w:rsidR="006326A0" w:rsidRPr="007E5D29" w:rsidRDefault="00524EE8" w:rsidP="00D025C8">
      <w:pPr>
        <w:numPr>
          <w:ilvl w:val="0"/>
          <w:numId w:val="13"/>
        </w:numPr>
        <w:tabs>
          <w:tab w:val="left" w:pos="1701"/>
        </w:tabs>
        <w:spacing w:after="60"/>
        <w:ind w:left="1276" w:hanging="425"/>
        <w:jc w:val="both"/>
        <w:rPr>
          <w:color w:val="000000"/>
        </w:rPr>
      </w:pPr>
      <w:r w:rsidRPr="007E5D29">
        <w:rPr>
          <w:color w:val="000000"/>
        </w:rPr>
        <w:t>Poskytovatel nebude účtovat žádné další manipulační či jiné poplatky související s užíváním čísel a služeb (výměna SIM, převod čísla, ztráta/obnova SIM, odpojení, reaktivace, změna fakturačních či jiných údajů, poplatky za detailní výpisy apod.)</w:t>
      </w:r>
      <w:r w:rsidR="003C3970">
        <w:rPr>
          <w:color w:val="000000"/>
        </w:rPr>
        <w:t>.</w:t>
      </w:r>
      <w:r w:rsidRPr="007E5D29">
        <w:rPr>
          <w:color w:val="000000"/>
        </w:rPr>
        <w:t xml:space="preserve"> </w:t>
      </w:r>
    </w:p>
    <w:p w14:paraId="1142E535" w14:textId="77777777" w:rsidR="00B236C7" w:rsidRPr="007E5D29" w:rsidRDefault="00524EE8" w:rsidP="00D025C8">
      <w:pPr>
        <w:numPr>
          <w:ilvl w:val="0"/>
          <w:numId w:val="13"/>
        </w:numPr>
        <w:tabs>
          <w:tab w:val="left" w:pos="1701"/>
        </w:tabs>
        <w:spacing w:after="60"/>
        <w:ind w:left="1276" w:hanging="425"/>
        <w:jc w:val="both"/>
        <w:rPr>
          <w:color w:val="000000"/>
        </w:rPr>
      </w:pPr>
      <w:r w:rsidRPr="007E5D29">
        <w:rPr>
          <w:color w:val="000000"/>
        </w:rPr>
        <w:t>Účastník prokáže splnění podmínek profesní způsobilosti ve vztahu k předmětu zakázky předložením osvědčení dle zákona č. 127/2005 Sb., o elektronických komunikacích a o změně některých souvisejících zákonů (zákon o elektronických komunikacích), ve znění pozdějších předpisů, a sice všeobecné oprávnění zajišťující veřejnou mobilní telefonní síť a veřejnou mobilní síť elektronických komunikací; účastník musí být osobou poskytující veřejně dostupné telefonické služby, služby přístupu k síti internet a služby přenosu dat</w:t>
      </w:r>
      <w:r w:rsidR="00AE0BF3">
        <w:rPr>
          <w:color w:val="000000"/>
        </w:rPr>
        <w:t>.</w:t>
      </w:r>
    </w:p>
    <w:p w14:paraId="4E5FED42" w14:textId="77777777" w:rsidR="004542DB" w:rsidRPr="00316789" w:rsidRDefault="004542DB" w:rsidP="00D025C8">
      <w:pPr>
        <w:numPr>
          <w:ilvl w:val="0"/>
          <w:numId w:val="13"/>
        </w:numPr>
        <w:tabs>
          <w:tab w:val="left" w:pos="1701"/>
        </w:tabs>
        <w:spacing w:after="60"/>
        <w:ind w:left="1276" w:hanging="425"/>
        <w:jc w:val="both"/>
      </w:pPr>
      <w:r w:rsidRPr="00316789">
        <w:t xml:space="preserve">Zadavatel </w:t>
      </w:r>
      <w:r w:rsidRPr="00316789">
        <w:rPr>
          <w:b/>
          <w:i/>
          <w:spacing w:val="40"/>
        </w:rPr>
        <w:t>nepožaduje</w:t>
      </w:r>
      <w:r w:rsidRPr="00316789">
        <w:t xml:space="preserve"> v rámci své nabídky obměnu či pořízení nových telefonických přístrojů v rámci trvání smluvního vztahu (např. poskytnutí finančního bonusu pro obměnu, zvýhodněné ceny nových telefonních přístrojů atp.)</w:t>
      </w:r>
      <w:r w:rsidR="001F750E">
        <w:t>.</w:t>
      </w:r>
      <w:r w:rsidRPr="00316789">
        <w:t xml:space="preserve"> </w:t>
      </w:r>
    </w:p>
    <w:p w14:paraId="511DCFFF" w14:textId="77777777" w:rsidR="003031CE" w:rsidRDefault="00524EE8" w:rsidP="00D025C8">
      <w:pPr>
        <w:numPr>
          <w:ilvl w:val="0"/>
          <w:numId w:val="13"/>
        </w:numPr>
        <w:tabs>
          <w:tab w:val="left" w:pos="1701"/>
        </w:tabs>
        <w:spacing w:after="60"/>
        <w:ind w:left="1276" w:hanging="425"/>
        <w:jc w:val="both"/>
        <w:rPr>
          <w:color w:val="000000"/>
        </w:rPr>
      </w:pPr>
      <w:r w:rsidRPr="007E5D29">
        <w:rPr>
          <w:color w:val="000000"/>
        </w:rPr>
        <w:t>Veškerá komunikace v rámci plnění smlouvy bude probíhat v českém jazyce</w:t>
      </w:r>
      <w:r w:rsidR="001F750E">
        <w:rPr>
          <w:color w:val="000000"/>
        </w:rPr>
        <w:t>.</w:t>
      </w:r>
    </w:p>
    <w:p w14:paraId="7FC14D5D" w14:textId="77777777" w:rsidR="00AB3E11" w:rsidRPr="007E5D29" w:rsidRDefault="00AB3E11" w:rsidP="00AB3E11">
      <w:pPr>
        <w:tabs>
          <w:tab w:val="left" w:pos="1701"/>
        </w:tabs>
        <w:spacing w:after="60"/>
        <w:ind w:left="1276"/>
        <w:jc w:val="both"/>
        <w:rPr>
          <w:color w:val="000000"/>
        </w:rPr>
      </w:pPr>
    </w:p>
    <w:p w14:paraId="35C1DFEC" w14:textId="77777777" w:rsidR="00FA2C03" w:rsidRDefault="0021079D" w:rsidP="00BE3A4B">
      <w:pPr>
        <w:widowControl w:val="0"/>
        <w:numPr>
          <w:ilvl w:val="2"/>
          <w:numId w:val="5"/>
        </w:numPr>
        <w:autoSpaceDE w:val="0"/>
        <w:autoSpaceDN w:val="0"/>
        <w:adjustRightInd w:val="0"/>
        <w:snapToGrid w:val="0"/>
        <w:ind w:left="1134" w:hanging="505"/>
        <w:jc w:val="both"/>
        <w:rPr>
          <w:b/>
        </w:rPr>
      </w:pPr>
      <w:r w:rsidRPr="00272494">
        <w:rPr>
          <w:b/>
        </w:rPr>
        <w:t xml:space="preserve"> Požadavky zadavatele na mobilní služby</w:t>
      </w:r>
    </w:p>
    <w:p w14:paraId="69B83361" w14:textId="77777777" w:rsidR="00BE3A4B" w:rsidRPr="00BE3A4B" w:rsidRDefault="00BE3A4B" w:rsidP="00BE3A4B">
      <w:pPr>
        <w:widowControl w:val="0"/>
        <w:autoSpaceDE w:val="0"/>
        <w:autoSpaceDN w:val="0"/>
        <w:adjustRightInd w:val="0"/>
        <w:snapToGrid w:val="0"/>
        <w:jc w:val="both"/>
        <w:rPr>
          <w:b/>
        </w:rPr>
      </w:pPr>
    </w:p>
    <w:p w14:paraId="5A97F77D" w14:textId="77777777" w:rsidR="00272494" w:rsidRPr="00BB7500" w:rsidRDefault="00BB7500" w:rsidP="00B648A6">
      <w:pPr>
        <w:ind w:left="1418"/>
        <w:rPr>
          <w:b/>
          <w:i/>
        </w:rPr>
      </w:pPr>
      <w:r w:rsidRPr="00BB7500">
        <w:rPr>
          <w:b/>
          <w:i/>
        </w:rPr>
        <w:t>Hlasové služby</w:t>
      </w:r>
    </w:p>
    <w:p w14:paraId="12FE5BCB" w14:textId="77777777" w:rsidR="00272494" w:rsidRPr="00226392" w:rsidRDefault="00272494" w:rsidP="00B648A6">
      <w:pPr>
        <w:ind w:left="1418"/>
        <w:jc w:val="both"/>
      </w:pPr>
      <w:r w:rsidRPr="00226392">
        <w:t>Zadavatel požaduje zabezpečení standardních hlasových služeb ve struktuře:</w:t>
      </w:r>
    </w:p>
    <w:p w14:paraId="43142501" w14:textId="77777777" w:rsidR="00272494" w:rsidRPr="00226392" w:rsidRDefault="00272494" w:rsidP="001E6C18">
      <w:pPr>
        <w:numPr>
          <w:ilvl w:val="0"/>
          <w:numId w:val="10"/>
        </w:numPr>
        <w:tabs>
          <w:tab w:val="clear" w:pos="720"/>
          <w:tab w:val="left" w:pos="1843"/>
        </w:tabs>
        <w:ind w:left="1843" w:hanging="425"/>
        <w:jc w:val="both"/>
      </w:pPr>
      <w:r w:rsidRPr="00226392">
        <w:t>odchozí a příchozí hovory do/ze všech tuzemských a zahraničních mobilních a pevných sítí</w:t>
      </w:r>
      <w:r w:rsidR="001F750E">
        <w:t>,</w:t>
      </w:r>
    </w:p>
    <w:p w14:paraId="76DC8248" w14:textId="77777777" w:rsidR="00272494" w:rsidRPr="00226392" w:rsidRDefault="00272494" w:rsidP="001E6C18">
      <w:pPr>
        <w:numPr>
          <w:ilvl w:val="0"/>
          <w:numId w:val="10"/>
        </w:numPr>
        <w:tabs>
          <w:tab w:val="clear" w:pos="720"/>
          <w:tab w:val="left" w:pos="1843"/>
        </w:tabs>
        <w:ind w:left="1843" w:hanging="425"/>
        <w:jc w:val="both"/>
      </w:pPr>
      <w:r w:rsidRPr="00226392">
        <w:t>odchozí a příchozí hovory v GSM sítích v zahraničí (mezinárodní roaming)</w:t>
      </w:r>
      <w:r w:rsidR="001F750E">
        <w:t>,</w:t>
      </w:r>
    </w:p>
    <w:p w14:paraId="047F0C15" w14:textId="77777777" w:rsidR="00272494" w:rsidRPr="00226392" w:rsidRDefault="00272494" w:rsidP="001E6C18">
      <w:pPr>
        <w:numPr>
          <w:ilvl w:val="0"/>
          <w:numId w:val="10"/>
        </w:numPr>
        <w:tabs>
          <w:tab w:val="clear" w:pos="720"/>
          <w:tab w:val="left" w:pos="1843"/>
        </w:tabs>
        <w:ind w:left="1843" w:hanging="425"/>
        <w:jc w:val="both"/>
      </w:pPr>
      <w:r w:rsidRPr="00226392">
        <w:t>přesměrování příchozích hovorů do hlasové schránky (záznamová služba)</w:t>
      </w:r>
      <w:r w:rsidR="001F750E">
        <w:t>,</w:t>
      </w:r>
    </w:p>
    <w:p w14:paraId="18FF21ED" w14:textId="77777777" w:rsidR="00272494" w:rsidRPr="00226392" w:rsidRDefault="00272494" w:rsidP="001E6C18">
      <w:pPr>
        <w:numPr>
          <w:ilvl w:val="0"/>
          <w:numId w:val="10"/>
        </w:numPr>
        <w:tabs>
          <w:tab w:val="clear" w:pos="720"/>
          <w:tab w:val="left" w:pos="1843"/>
        </w:tabs>
        <w:ind w:left="1843" w:hanging="425"/>
        <w:jc w:val="both"/>
      </w:pPr>
      <w:r w:rsidRPr="00226392">
        <w:t>přesměrování příchozích hovorů na jiné telefonní číslo</w:t>
      </w:r>
      <w:r w:rsidR="001F750E">
        <w:t>,</w:t>
      </w:r>
    </w:p>
    <w:p w14:paraId="0EC53F97" w14:textId="77777777" w:rsidR="00272494" w:rsidRPr="00226392" w:rsidRDefault="00272494" w:rsidP="001E6C18">
      <w:pPr>
        <w:numPr>
          <w:ilvl w:val="0"/>
          <w:numId w:val="10"/>
        </w:numPr>
        <w:tabs>
          <w:tab w:val="clear" w:pos="720"/>
          <w:tab w:val="left" w:pos="1843"/>
        </w:tabs>
        <w:ind w:left="1843" w:hanging="425"/>
        <w:jc w:val="both"/>
      </w:pPr>
      <w:r w:rsidRPr="00226392">
        <w:t>volání do hlasové schránky</w:t>
      </w:r>
      <w:r w:rsidR="001F750E">
        <w:t>,</w:t>
      </w:r>
    </w:p>
    <w:p w14:paraId="40254A10" w14:textId="77777777" w:rsidR="00272494" w:rsidRPr="00226392" w:rsidRDefault="00272494" w:rsidP="001E6C18">
      <w:pPr>
        <w:numPr>
          <w:ilvl w:val="0"/>
          <w:numId w:val="10"/>
        </w:numPr>
        <w:tabs>
          <w:tab w:val="clear" w:pos="720"/>
          <w:tab w:val="left" w:pos="1843"/>
        </w:tabs>
        <w:ind w:left="1843" w:hanging="425"/>
        <w:jc w:val="both"/>
      </w:pPr>
      <w:r w:rsidRPr="00226392">
        <w:t>volání zdarma na čísla tísňových volání</w:t>
      </w:r>
      <w:r w:rsidR="001F750E">
        <w:t>,</w:t>
      </w:r>
    </w:p>
    <w:p w14:paraId="71972937" w14:textId="77777777" w:rsidR="00272494" w:rsidRPr="00226392" w:rsidRDefault="00272494" w:rsidP="001E6C18">
      <w:pPr>
        <w:numPr>
          <w:ilvl w:val="0"/>
          <w:numId w:val="10"/>
        </w:numPr>
        <w:tabs>
          <w:tab w:val="clear" w:pos="720"/>
          <w:tab w:val="left" w:pos="1843"/>
        </w:tabs>
        <w:ind w:left="1843" w:hanging="425"/>
        <w:jc w:val="both"/>
      </w:pPr>
      <w:r w:rsidRPr="00226392">
        <w:t>možnost skrytí telefonního čísla</w:t>
      </w:r>
      <w:r w:rsidR="001F750E">
        <w:t>,</w:t>
      </w:r>
    </w:p>
    <w:p w14:paraId="4F152847" w14:textId="77777777" w:rsidR="00272494" w:rsidRPr="00226392" w:rsidRDefault="00272494" w:rsidP="001E6C18">
      <w:pPr>
        <w:numPr>
          <w:ilvl w:val="0"/>
          <w:numId w:val="10"/>
        </w:numPr>
        <w:tabs>
          <w:tab w:val="clear" w:pos="720"/>
          <w:tab w:val="left" w:pos="1843"/>
        </w:tabs>
        <w:ind w:left="1843" w:hanging="425"/>
        <w:jc w:val="both"/>
      </w:pPr>
      <w:r w:rsidRPr="00226392">
        <w:t>služba přidržení hovoru</w:t>
      </w:r>
      <w:r w:rsidR="001F750E">
        <w:t>,</w:t>
      </w:r>
    </w:p>
    <w:p w14:paraId="79B70B06" w14:textId="77777777" w:rsidR="00272494" w:rsidRPr="00226392" w:rsidRDefault="00272494" w:rsidP="001E6C18">
      <w:pPr>
        <w:numPr>
          <w:ilvl w:val="0"/>
          <w:numId w:val="10"/>
        </w:numPr>
        <w:tabs>
          <w:tab w:val="clear" w:pos="720"/>
          <w:tab w:val="left" w:pos="1843"/>
        </w:tabs>
        <w:ind w:left="1843" w:hanging="425"/>
        <w:jc w:val="both"/>
      </w:pPr>
      <w:r w:rsidRPr="00226392">
        <w:t>služba konferenčních hovorů</w:t>
      </w:r>
      <w:r w:rsidR="001F750E">
        <w:t>,</w:t>
      </w:r>
    </w:p>
    <w:p w14:paraId="7E2EE035" w14:textId="77777777" w:rsidR="00272494" w:rsidRPr="00226392" w:rsidRDefault="00272494" w:rsidP="001E6C18">
      <w:pPr>
        <w:numPr>
          <w:ilvl w:val="0"/>
          <w:numId w:val="10"/>
        </w:numPr>
        <w:tabs>
          <w:tab w:val="clear" w:pos="720"/>
          <w:tab w:val="left" w:pos="1843"/>
        </w:tabs>
        <w:ind w:left="1843" w:hanging="425"/>
        <w:jc w:val="both"/>
      </w:pPr>
      <w:r w:rsidRPr="00226392">
        <w:t>zařazení všech mobilních čísel do virtuální podnikové sítě (VPS) a neomezené volání v rámci této sítě VPS zdarma</w:t>
      </w:r>
      <w:r w:rsidR="001F750E">
        <w:t>,</w:t>
      </w:r>
    </w:p>
    <w:p w14:paraId="675C5B58" w14:textId="77777777" w:rsidR="00CD5838" w:rsidRPr="00226392" w:rsidRDefault="00272494" w:rsidP="001E6C18">
      <w:pPr>
        <w:pStyle w:val="Odstavecseseznamem"/>
        <w:widowControl w:val="0"/>
        <w:numPr>
          <w:ilvl w:val="0"/>
          <w:numId w:val="10"/>
        </w:numPr>
        <w:tabs>
          <w:tab w:val="clear" w:pos="720"/>
          <w:tab w:val="left" w:pos="1843"/>
        </w:tabs>
        <w:autoSpaceDE w:val="0"/>
        <w:autoSpaceDN w:val="0"/>
        <w:adjustRightInd w:val="0"/>
        <w:spacing w:before="10"/>
        <w:ind w:left="1843" w:hanging="425"/>
        <w:jc w:val="both"/>
        <w:rPr>
          <w:color w:val="000000"/>
          <w:w w:val="99"/>
        </w:rPr>
      </w:pPr>
      <w:r w:rsidRPr="00226392">
        <w:rPr>
          <w:color w:val="000000"/>
          <w:w w:val="99"/>
        </w:rPr>
        <w:t>z</w:t>
      </w:r>
      <w:r w:rsidRPr="00226392">
        <w:t>abezpečení zákaznické podpory</w:t>
      </w:r>
      <w:r w:rsidR="001F750E">
        <w:t>.</w:t>
      </w:r>
    </w:p>
    <w:p w14:paraId="5D29362E" w14:textId="77777777" w:rsidR="00CD5838" w:rsidRDefault="00CD5838" w:rsidP="00CD5838">
      <w:pPr>
        <w:pStyle w:val="Odstavecseseznamem"/>
        <w:widowControl w:val="0"/>
        <w:tabs>
          <w:tab w:val="left" w:pos="1560"/>
        </w:tabs>
        <w:autoSpaceDE w:val="0"/>
        <w:autoSpaceDN w:val="0"/>
        <w:adjustRightInd w:val="0"/>
        <w:spacing w:before="10"/>
        <w:ind w:left="1560"/>
        <w:rPr>
          <w:rFonts w:ascii="Calibri" w:hAnsi="Calibri" w:cs="Times-Roman"/>
          <w:color w:val="000000"/>
          <w:w w:val="99"/>
        </w:rPr>
      </w:pPr>
    </w:p>
    <w:p w14:paraId="11105C2E" w14:textId="77777777" w:rsidR="00272494" w:rsidRPr="00BB7500" w:rsidRDefault="00BB7500" w:rsidP="00B648A6">
      <w:pPr>
        <w:ind w:left="1418"/>
        <w:rPr>
          <w:b/>
          <w:i/>
        </w:rPr>
      </w:pPr>
      <w:r w:rsidRPr="00BB7500">
        <w:rPr>
          <w:b/>
          <w:i/>
        </w:rPr>
        <w:t>Textové služby</w:t>
      </w:r>
    </w:p>
    <w:p w14:paraId="3BACFF8B" w14:textId="77777777" w:rsidR="00272494" w:rsidRPr="007E5D29" w:rsidRDefault="00524EE8" w:rsidP="00B648A6">
      <w:pPr>
        <w:ind w:left="1418"/>
        <w:jc w:val="both"/>
      </w:pPr>
      <w:r w:rsidRPr="007E5D29">
        <w:t>Zadavatel požaduje zabezpečení standardních textových služeb dle následujících požadavků:</w:t>
      </w:r>
    </w:p>
    <w:p w14:paraId="76D43F20" w14:textId="77777777" w:rsidR="00272494" w:rsidRPr="007E5D29" w:rsidRDefault="00524EE8" w:rsidP="001E6C18">
      <w:pPr>
        <w:numPr>
          <w:ilvl w:val="0"/>
          <w:numId w:val="11"/>
        </w:numPr>
        <w:tabs>
          <w:tab w:val="clear" w:pos="720"/>
          <w:tab w:val="left" w:pos="1843"/>
        </w:tabs>
        <w:ind w:left="1418" w:firstLine="0"/>
        <w:jc w:val="both"/>
      </w:pPr>
      <w:r w:rsidRPr="007E5D29">
        <w:t>možnost odesílat a přijímat SMS a MMS do/ze všech tuzemských mobilních sítí</w:t>
      </w:r>
      <w:r w:rsidR="00FD465E">
        <w:t>,</w:t>
      </w:r>
    </w:p>
    <w:p w14:paraId="4786A157" w14:textId="77777777" w:rsidR="00272494" w:rsidRPr="007E5D29" w:rsidRDefault="00524EE8" w:rsidP="001E6C18">
      <w:pPr>
        <w:numPr>
          <w:ilvl w:val="0"/>
          <w:numId w:val="11"/>
        </w:numPr>
        <w:tabs>
          <w:tab w:val="clear" w:pos="720"/>
          <w:tab w:val="left" w:pos="1843"/>
        </w:tabs>
        <w:ind w:left="1418" w:firstLine="0"/>
        <w:jc w:val="both"/>
      </w:pPr>
      <w:r w:rsidRPr="007E5D29">
        <w:t>možnost odesílat a přijímat SMS a MMS do/ze zahraničních sítí</w:t>
      </w:r>
      <w:r w:rsidR="00FD465E">
        <w:t>,</w:t>
      </w:r>
    </w:p>
    <w:p w14:paraId="12E8640B" w14:textId="77777777" w:rsidR="00272494" w:rsidRPr="007E5D29" w:rsidRDefault="00524EE8" w:rsidP="001E6C18">
      <w:pPr>
        <w:numPr>
          <w:ilvl w:val="0"/>
          <w:numId w:val="11"/>
        </w:numPr>
        <w:tabs>
          <w:tab w:val="clear" w:pos="720"/>
          <w:tab w:val="left" w:pos="1843"/>
        </w:tabs>
        <w:ind w:left="1418" w:firstLine="0"/>
        <w:jc w:val="both"/>
      </w:pPr>
      <w:r w:rsidRPr="007E5D29">
        <w:t>možnost odesílat a přijímat SMS a MMS v cizích sítích (SMS/MMS v roamingu)</w:t>
      </w:r>
      <w:r w:rsidR="00FD465E">
        <w:t>.</w:t>
      </w:r>
    </w:p>
    <w:p w14:paraId="7852C0E0" w14:textId="77777777" w:rsidR="00272494" w:rsidRDefault="00272494" w:rsidP="00B648A6">
      <w:pPr>
        <w:ind w:left="1418"/>
        <w:jc w:val="both"/>
        <w:rPr>
          <w:rFonts w:ascii="Calibri" w:hAnsi="Calibri" w:cs="Arial"/>
        </w:rPr>
      </w:pPr>
    </w:p>
    <w:p w14:paraId="19BE4B23" w14:textId="77777777" w:rsidR="00272494" w:rsidRPr="00BB7500" w:rsidRDefault="00272494" w:rsidP="00B648A6">
      <w:pPr>
        <w:ind w:left="1418"/>
        <w:rPr>
          <w:b/>
          <w:i/>
        </w:rPr>
      </w:pPr>
      <w:r w:rsidRPr="00BB7500">
        <w:rPr>
          <w:b/>
          <w:i/>
        </w:rPr>
        <w:t>Hla</w:t>
      </w:r>
      <w:r w:rsidR="00E921FB" w:rsidRPr="00BB7500">
        <w:rPr>
          <w:b/>
          <w:i/>
        </w:rPr>
        <w:t>sový a datový roaming</w:t>
      </w:r>
    </w:p>
    <w:p w14:paraId="345537A3" w14:textId="77777777" w:rsidR="008048E9" w:rsidRDefault="00272494" w:rsidP="00AB3E11">
      <w:pPr>
        <w:widowControl w:val="0"/>
        <w:ind w:left="1418"/>
        <w:jc w:val="both"/>
      </w:pPr>
      <w:r w:rsidRPr="00226392">
        <w:t>Zadavatel požaduje možnost aktivace hlasového a datového roamingu na vybraných SIM kartách a jeho zapojení a vypojení během lhůty 24 hodin na žádost kontaktní osoby zadavatele.</w:t>
      </w:r>
    </w:p>
    <w:p w14:paraId="44442B5A" w14:textId="77777777" w:rsidR="00AB3E11" w:rsidRPr="0012349F" w:rsidRDefault="00AB3E11" w:rsidP="0018379B">
      <w:pPr>
        <w:ind w:left="1418"/>
        <w:jc w:val="both"/>
      </w:pPr>
    </w:p>
    <w:p w14:paraId="063FEBF3" w14:textId="21160F5F" w:rsidR="00272494" w:rsidRPr="00BB7500" w:rsidRDefault="00272494" w:rsidP="002A4DB5">
      <w:pPr>
        <w:ind w:left="1418"/>
        <w:jc w:val="both"/>
        <w:rPr>
          <w:b/>
          <w:i/>
        </w:rPr>
      </w:pPr>
      <w:r w:rsidRPr="00BB7500">
        <w:rPr>
          <w:b/>
          <w:i/>
        </w:rPr>
        <w:t>Bezpečnost mobilního</w:t>
      </w:r>
      <w:r w:rsidR="00E921FB" w:rsidRPr="00BB7500">
        <w:rPr>
          <w:b/>
          <w:i/>
        </w:rPr>
        <w:t xml:space="preserve"> řešení</w:t>
      </w:r>
    </w:p>
    <w:p w14:paraId="5D4B6AFE" w14:textId="77777777" w:rsidR="00477E01" w:rsidRDefault="00272494" w:rsidP="00B648A6">
      <w:pPr>
        <w:ind w:left="1418"/>
        <w:jc w:val="both"/>
      </w:pPr>
      <w:r w:rsidRPr="00226392">
        <w:t xml:space="preserve">Zadavatel požaduje, aby na všech mobilních telefonech (SIM kartách) bylo možné nastavovat omezení na odchozí volání na linky se zvláštním tarifem – na telefonní čísla začínající na 900, 906, 909 - 976, a to včetně </w:t>
      </w:r>
      <w:r w:rsidR="00900891">
        <w:t>textových služeb (Premium SMS a </w:t>
      </w:r>
      <w:r w:rsidRPr="00226392">
        <w:t>Dárcovské SMS).</w:t>
      </w:r>
    </w:p>
    <w:p w14:paraId="7E1951A0" w14:textId="77777777" w:rsidR="00A943BE" w:rsidRDefault="00A943BE" w:rsidP="00B648A6">
      <w:pPr>
        <w:ind w:left="1418"/>
        <w:jc w:val="both"/>
      </w:pPr>
    </w:p>
    <w:p w14:paraId="47A3E23A" w14:textId="77777777" w:rsidR="00BA52B2" w:rsidRPr="00C36B60" w:rsidRDefault="00BA52B2" w:rsidP="00BA52B2">
      <w:pPr>
        <w:ind w:left="1418"/>
        <w:jc w:val="both"/>
        <w:rPr>
          <w:b/>
          <w:i/>
        </w:rPr>
      </w:pPr>
      <w:r w:rsidRPr="00BB7500">
        <w:rPr>
          <w:b/>
          <w:i/>
        </w:rPr>
        <w:lastRenderedPageBreak/>
        <w:t>Mobilní datové služby na SIM kartách v mobilních telefonech</w:t>
      </w:r>
      <w:r>
        <w:rPr>
          <w:b/>
          <w:i/>
        </w:rPr>
        <w:t xml:space="preserve"> </w:t>
      </w:r>
      <w:r w:rsidRPr="00C36B60">
        <w:rPr>
          <w:b/>
          <w:i/>
        </w:rPr>
        <w:t>a prostřednictvím speciálních komunikačních zařízení (Internet v mobilu a připojení pro notebooky, modemy, tablety)</w:t>
      </w:r>
    </w:p>
    <w:p w14:paraId="752AB564" w14:textId="77777777" w:rsidR="003273A6" w:rsidRDefault="003273A6" w:rsidP="00BA52B2">
      <w:pPr>
        <w:ind w:left="1418"/>
        <w:jc w:val="both"/>
        <w:rPr>
          <w:b/>
          <w:i/>
        </w:rPr>
      </w:pPr>
    </w:p>
    <w:p w14:paraId="027DB3DE" w14:textId="728D3E6F" w:rsidR="009656D2" w:rsidRPr="00BC6B6E" w:rsidRDefault="00C73EDB" w:rsidP="009656D2">
      <w:pPr>
        <w:numPr>
          <w:ilvl w:val="0"/>
          <w:numId w:val="12"/>
        </w:numPr>
        <w:tabs>
          <w:tab w:val="num" w:pos="1843"/>
        </w:tabs>
        <w:ind w:left="1843" w:hanging="425"/>
        <w:jc w:val="both"/>
      </w:pPr>
      <w:r w:rsidRPr="00BC6B6E">
        <w:t xml:space="preserve">Zadavatel požaduje zabezpečení datových služeb využívaných ze standardních SIM karet v mobilních telefonech a zařízeních připojením k internetu technologií paketového přenosu dat: </w:t>
      </w:r>
      <w:r w:rsidR="00FE4941" w:rsidRPr="00F9208C">
        <w:t>5G</w:t>
      </w:r>
      <w:r w:rsidR="00FE4941">
        <w:t>,</w:t>
      </w:r>
      <w:r w:rsidRPr="00BC6B6E">
        <w:t>4G, LTE, EDGE/GPRS a vyšší generace.</w:t>
      </w:r>
    </w:p>
    <w:p w14:paraId="2B6A0CEA" w14:textId="1319C7C5" w:rsidR="009656D2" w:rsidRPr="00BC6B6E" w:rsidRDefault="00A07D83" w:rsidP="009656D2">
      <w:pPr>
        <w:numPr>
          <w:ilvl w:val="0"/>
          <w:numId w:val="12"/>
        </w:numPr>
        <w:tabs>
          <w:tab w:val="num" w:pos="1843"/>
        </w:tabs>
        <w:ind w:left="1843" w:hanging="425"/>
        <w:jc w:val="both"/>
      </w:pPr>
      <w:bookmarkStart w:id="13" w:name="_Hlk150513370"/>
      <w:r w:rsidRPr="00BC6B6E">
        <w:t xml:space="preserve">Zadavatel požaduje, aby účastník splňoval požadavek na pokrytí signálem </w:t>
      </w:r>
      <w:r w:rsidR="00FE4941" w:rsidRPr="00F9208C">
        <w:t>5G,</w:t>
      </w:r>
      <w:r w:rsidRPr="00BC6B6E">
        <w:t>4G</w:t>
      </w:r>
      <w:r w:rsidR="006A3E8E">
        <w:t>,</w:t>
      </w:r>
      <w:r w:rsidRPr="00BC6B6E">
        <w:t xml:space="preserve"> LTE minimálně na 75 % </w:t>
      </w:r>
      <w:r w:rsidR="00D91A4C">
        <w:t xml:space="preserve">venkovním </w:t>
      </w:r>
      <w:r w:rsidRPr="00BC6B6E">
        <w:t>území ČR</w:t>
      </w:r>
      <w:r w:rsidR="00442B05" w:rsidRPr="00BC6B6E">
        <w:t>.</w:t>
      </w:r>
      <w:r w:rsidRPr="00BC6B6E">
        <w:t xml:space="preserve"> </w:t>
      </w:r>
    </w:p>
    <w:bookmarkEnd w:id="13"/>
    <w:p w14:paraId="1E7E2881" w14:textId="77777777" w:rsidR="00C37BF0" w:rsidRDefault="00A07D83" w:rsidP="009656D2">
      <w:pPr>
        <w:numPr>
          <w:ilvl w:val="0"/>
          <w:numId w:val="12"/>
        </w:numPr>
        <w:tabs>
          <w:tab w:val="num" w:pos="1843"/>
        </w:tabs>
        <w:ind w:left="1843" w:hanging="425"/>
        <w:jc w:val="both"/>
      </w:pPr>
      <w:r w:rsidRPr="00AB3E11">
        <w:t>Zadavatel požaduje poskytování mobilních služeb za pevnou měsíční paušální platbu (</w:t>
      </w:r>
      <w:r w:rsidR="00C16F6C" w:rsidRPr="00AB3E11">
        <w:t>má vliv na jediné hodnotící kritérium této veřejné zakázky</w:t>
      </w:r>
      <w:r w:rsidRPr="00AB3E11">
        <w:t xml:space="preserve">). Účastník v Příloze č. </w:t>
      </w:r>
      <w:r w:rsidR="00D4619B" w:rsidRPr="00AB3E11">
        <w:t>4</w:t>
      </w:r>
      <w:r w:rsidRPr="00AB3E11">
        <w:t xml:space="preserve"> této</w:t>
      </w:r>
      <w:r w:rsidRPr="00BC6B6E">
        <w:t xml:space="preserve"> ZD uvede cenu měsíčního datového balíčku </w:t>
      </w:r>
      <w:proofErr w:type="spellStart"/>
      <w:r w:rsidRPr="00BC6B6E">
        <w:t>aktivovatelného</w:t>
      </w:r>
      <w:proofErr w:type="spellEnd"/>
      <w:r w:rsidRPr="00BC6B6E">
        <w:t xml:space="preserve"> na kterékoliv SIM kartě s FUP:</w:t>
      </w:r>
    </w:p>
    <w:p w14:paraId="0E759A92" w14:textId="36DAA2D8" w:rsidR="002A4DB5" w:rsidRPr="00BC6B6E" w:rsidRDefault="002A4DB5" w:rsidP="002A4DB5">
      <w:pPr>
        <w:ind w:left="2556"/>
        <w:jc w:val="both"/>
      </w:pPr>
      <w:r>
        <w:t>připojení na den</w:t>
      </w:r>
    </w:p>
    <w:p w14:paraId="283C54D5" w14:textId="24BA7AED" w:rsidR="005653DB" w:rsidRPr="00BC6B6E" w:rsidRDefault="008904B7" w:rsidP="00DC3648">
      <w:pPr>
        <w:ind w:left="2556"/>
        <w:jc w:val="both"/>
      </w:pPr>
      <w:r w:rsidRPr="00BC6B6E">
        <w:t>1 GB</w:t>
      </w:r>
    </w:p>
    <w:p w14:paraId="0ECD31B2" w14:textId="47A29953" w:rsidR="006A3E8E" w:rsidRPr="00BC6B6E" w:rsidRDefault="008904B7" w:rsidP="00DC3648">
      <w:pPr>
        <w:ind w:left="2556"/>
        <w:jc w:val="both"/>
      </w:pPr>
      <w:r w:rsidRPr="00BC6B6E">
        <w:t>4 GB</w:t>
      </w:r>
    </w:p>
    <w:p w14:paraId="6B9CEAA9" w14:textId="77777777" w:rsidR="008904B7" w:rsidRPr="00BC6B6E" w:rsidRDefault="008904B7" w:rsidP="009656D2">
      <w:pPr>
        <w:ind w:left="2556"/>
        <w:jc w:val="both"/>
      </w:pPr>
      <w:r w:rsidRPr="00BC6B6E">
        <w:t xml:space="preserve">10 GB </w:t>
      </w:r>
    </w:p>
    <w:p w14:paraId="0F0ED87A" w14:textId="77777777" w:rsidR="006A3E8E" w:rsidRDefault="008904B7" w:rsidP="00B77738">
      <w:pPr>
        <w:ind w:left="2556"/>
        <w:jc w:val="both"/>
      </w:pPr>
      <w:r w:rsidRPr="00BC6B6E">
        <w:t>20 GB</w:t>
      </w:r>
    </w:p>
    <w:p w14:paraId="1B1B5A2C" w14:textId="77777777" w:rsidR="006A3E8E" w:rsidRDefault="006A3E8E" w:rsidP="00B77738">
      <w:pPr>
        <w:ind w:left="2556"/>
        <w:jc w:val="both"/>
      </w:pPr>
      <w:r>
        <w:t>30 GB</w:t>
      </w:r>
    </w:p>
    <w:p w14:paraId="7DE35512" w14:textId="2DBEC3E6" w:rsidR="00F25977" w:rsidRPr="00040DE2" w:rsidRDefault="00F25977" w:rsidP="00B77738">
      <w:pPr>
        <w:ind w:left="2556"/>
        <w:jc w:val="both"/>
        <w:rPr>
          <w:strike/>
          <w:color w:val="FF0000"/>
        </w:rPr>
      </w:pPr>
    </w:p>
    <w:p w14:paraId="15438129" w14:textId="77777777" w:rsidR="00C76133" w:rsidRPr="00BC6B6E" w:rsidRDefault="00F25977" w:rsidP="00C76133">
      <w:pPr>
        <w:numPr>
          <w:ilvl w:val="0"/>
          <w:numId w:val="12"/>
        </w:numPr>
        <w:tabs>
          <w:tab w:val="num" w:pos="1843"/>
        </w:tabs>
        <w:ind w:left="1843" w:hanging="425"/>
        <w:jc w:val="both"/>
      </w:pPr>
      <w:r w:rsidRPr="00BC6B6E">
        <w:t xml:space="preserve">Zadavatel požaduje v případě vyčerpání datového limitu možnost dokoupení dalšího balíčku za uvedenou nabídkovou cenu účastníka. </w:t>
      </w:r>
    </w:p>
    <w:p w14:paraId="59BED1D7" w14:textId="2FA12E13" w:rsidR="00E50926" w:rsidRPr="00BC6B6E" w:rsidRDefault="00F25977" w:rsidP="00947ABE">
      <w:pPr>
        <w:numPr>
          <w:ilvl w:val="0"/>
          <w:numId w:val="12"/>
        </w:numPr>
        <w:tabs>
          <w:tab w:val="num" w:pos="1843"/>
        </w:tabs>
        <w:ind w:left="1843" w:hanging="425"/>
        <w:jc w:val="both"/>
      </w:pPr>
      <w:r w:rsidRPr="00BC6B6E">
        <w:t xml:space="preserve">Zadavatel dále požaduje možnost využití datových služeb v libovolném zařízení, schváleném pro provoz v ČR (prohlášení o shodě), v kombinaci s hlasovým tarifem (mobilní telefon, tzv. chytrý telefon apod.). </w:t>
      </w:r>
    </w:p>
    <w:p w14:paraId="08851E0B" w14:textId="11133626" w:rsidR="00272494" w:rsidRPr="00ED17E8" w:rsidRDefault="00272494" w:rsidP="001E6C18">
      <w:pPr>
        <w:numPr>
          <w:ilvl w:val="0"/>
          <w:numId w:val="12"/>
        </w:numPr>
        <w:tabs>
          <w:tab w:val="num" w:pos="1843"/>
        </w:tabs>
        <w:ind w:left="1843" w:hanging="425"/>
        <w:jc w:val="both"/>
      </w:pPr>
      <w:r w:rsidRPr="00BC6B6E">
        <w:t>minimální velikost FUP jednoho zúčtovacího období (měsíc</w:t>
      </w:r>
      <w:r w:rsidRPr="002A4DB5">
        <w:t>) minimálně</w:t>
      </w:r>
      <w:r w:rsidR="00FE4941" w:rsidRPr="002A4DB5">
        <w:t xml:space="preserve"> </w:t>
      </w:r>
      <w:r w:rsidR="00FE4941" w:rsidRPr="00ED17E8">
        <w:t>připojení na den</w:t>
      </w:r>
      <w:r w:rsidR="00FD465E" w:rsidRPr="00ED17E8">
        <w:t>,</w:t>
      </w:r>
    </w:p>
    <w:p w14:paraId="75DE45EA" w14:textId="77777777" w:rsidR="00272494" w:rsidRDefault="00272494" w:rsidP="001E6C18">
      <w:pPr>
        <w:numPr>
          <w:ilvl w:val="0"/>
          <w:numId w:val="12"/>
        </w:numPr>
        <w:tabs>
          <w:tab w:val="num" w:pos="1843"/>
        </w:tabs>
        <w:ind w:left="1843" w:hanging="425"/>
        <w:jc w:val="both"/>
        <w:rPr>
          <w:color w:val="000000"/>
        </w:rPr>
      </w:pPr>
      <w:r w:rsidRPr="00E921FB">
        <w:rPr>
          <w:color w:val="000000"/>
        </w:rPr>
        <w:t>datový roaming</w:t>
      </w:r>
      <w:r w:rsidR="00FD465E">
        <w:rPr>
          <w:color w:val="000000"/>
        </w:rPr>
        <w:t>.</w:t>
      </w:r>
    </w:p>
    <w:p w14:paraId="6ACA443D" w14:textId="77777777" w:rsidR="00D11EEC" w:rsidRPr="00116E26" w:rsidRDefault="00D11EEC" w:rsidP="00D11EEC">
      <w:pPr>
        <w:tabs>
          <w:tab w:val="num" w:pos="1843"/>
        </w:tabs>
        <w:ind w:left="1843"/>
        <w:jc w:val="both"/>
        <w:rPr>
          <w:color w:val="000000"/>
        </w:rPr>
      </w:pPr>
    </w:p>
    <w:p w14:paraId="5D78F27A" w14:textId="77777777" w:rsidR="0021079D" w:rsidRPr="00CD5838" w:rsidRDefault="0021079D" w:rsidP="00B36E05">
      <w:pPr>
        <w:widowControl w:val="0"/>
        <w:numPr>
          <w:ilvl w:val="2"/>
          <w:numId w:val="5"/>
        </w:numPr>
        <w:autoSpaceDE w:val="0"/>
        <w:autoSpaceDN w:val="0"/>
        <w:adjustRightInd w:val="0"/>
        <w:snapToGrid w:val="0"/>
        <w:ind w:left="1134" w:hanging="505"/>
        <w:jc w:val="both"/>
        <w:rPr>
          <w:b/>
        </w:rPr>
      </w:pPr>
      <w:r w:rsidRPr="00CD5838">
        <w:rPr>
          <w:b/>
        </w:rPr>
        <w:t>Požadavky zadavatele na rozdělení služeb do skupin (tarifů)</w:t>
      </w:r>
    </w:p>
    <w:p w14:paraId="03FB0917" w14:textId="17F064C5" w:rsidR="004A6205" w:rsidRDefault="00272494" w:rsidP="00272494">
      <w:pPr>
        <w:ind w:left="1420" w:hanging="2"/>
        <w:jc w:val="both"/>
      </w:pPr>
      <w:r w:rsidRPr="00B648A6">
        <w:t>Zadavatel požaduje</w:t>
      </w:r>
      <w:r w:rsidRPr="00CD5838">
        <w:t xml:space="preserve"> zajištění mobilních telekomunikačních služeb prostřednictvím veřejné mobilní sítě, a to pro předpokládaných </w:t>
      </w:r>
      <w:r w:rsidR="00DC3648">
        <w:rPr>
          <w:b/>
        </w:rPr>
        <w:t>5</w:t>
      </w:r>
      <w:r w:rsidR="002E2889">
        <w:rPr>
          <w:b/>
        </w:rPr>
        <w:t>4</w:t>
      </w:r>
      <w:r w:rsidR="00DC3648">
        <w:rPr>
          <w:b/>
        </w:rPr>
        <w:t xml:space="preserve">5 </w:t>
      </w:r>
      <w:r w:rsidRPr="00CD5838">
        <w:t xml:space="preserve">mobilních přístrojů rozdělených na skupiny uživatelů </w:t>
      </w:r>
      <w:r w:rsidR="00BA5C8C">
        <w:t>Tarif 1,</w:t>
      </w:r>
      <w:r w:rsidR="009579AF">
        <w:t xml:space="preserve"> </w:t>
      </w:r>
      <w:r w:rsidR="00BA5C8C">
        <w:t>T</w:t>
      </w:r>
      <w:r w:rsidR="00936D81">
        <w:t>a</w:t>
      </w:r>
      <w:r w:rsidR="00BA5C8C">
        <w:t>rif 2</w:t>
      </w:r>
      <w:r w:rsidR="006A3E8E">
        <w:t>,</w:t>
      </w:r>
      <w:r w:rsidR="00677290">
        <w:t xml:space="preserve"> Tarif 3</w:t>
      </w:r>
      <w:r w:rsidR="00BF739F">
        <w:t xml:space="preserve"> a</w:t>
      </w:r>
      <w:r w:rsidR="006A3E8E">
        <w:t xml:space="preserve"> Tarif 4</w:t>
      </w:r>
      <w:r w:rsidR="00CE6C2F">
        <w:t>.</w:t>
      </w:r>
      <w:r w:rsidR="00BF739F">
        <w:t xml:space="preserve"> </w:t>
      </w:r>
      <w:r w:rsidR="00BF739F" w:rsidRPr="00BF739F">
        <w:t xml:space="preserve">Mobilní datové služby </w:t>
      </w:r>
      <w:r w:rsidR="00BF739F">
        <w:t>bude</w:t>
      </w:r>
      <w:r w:rsidR="00BF739F" w:rsidRPr="00BF739F">
        <w:t xml:space="preserve"> možné kombinovat </w:t>
      </w:r>
      <w:r w:rsidR="00181AE6" w:rsidRPr="00A943BE">
        <w:rPr>
          <w:color w:val="000000" w:themeColor="text1"/>
        </w:rPr>
        <w:t>pouze</w:t>
      </w:r>
      <w:r w:rsidR="00F009BF" w:rsidRPr="00A943BE">
        <w:rPr>
          <w:color w:val="000000" w:themeColor="text1"/>
        </w:rPr>
        <w:t xml:space="preserve"> </w:t>
      </w:r>
      <w:r w:rsidR="00BF739F" w:rsidRPr="00A943BE">
        <w:rPr>
          <w:color w:val="000000" w:themeColor="text1"/>
        </w:rPr>
        <w:t xml:space="preserve">k </w:t>
      </w:r>
      <w:r w:rsidR="00BF739F" w:rsidRPr="00BF739F">
        <w:t xml:space="preserve">tarifu 1 a </w:t>
      </w:r>
      <w:r w:rsidR="00BF739F">
        <w:t xml:space="preserve">k </w:t>
      </w:r>
      <w:r w:rsidR="00BF739F" w:rsidRPr="00BF739F">
        <w:t xml:space="preserve">tarifu 2. Tarify 3 a 4 jsou pevně dané. </w:t>
      </w:r>
    </w:p>
    <w:p w14:paraId="509877DE" w14:textId="77777777" w:rsidR="004A6205" w:rsidRDefault="004A6205" w:rsidP="004A6205">
      <w:pPr>
        <w:ind w:left="1418"/>
        <w:jc w:val="both"/>
      </w:pPr>
      <w:r w:rsidRPr="00CD5838">
        <w:t xml:space="preserve">V rámci uvedeného tarifu budou garantovány jednotkové ceny uvedené </w:t>
      </w:r>
      <w:r w:rsidR="00FD465E">
        <w:t>účastníkem</w:t>
      </w:r>
      <w:r w:rsidR="00FD465E" w:rsidRPr="00CD5838">
        <w:t xml:space="preserve"> </w:t>
      </w:r>
      <w:r w:rsidRPr="00E921FB">
        <w:t xml:space="preserve">dle </w:t>
      </w:r>
      <w:r w:rsidR="007571E8">
        <w:t>p</w:t>
      </w:r>
      <w:r w:rsidRPr="00E921FB">
        <w:t>řílohy č.</w:t>
      </w:r>
      <w:r w:rsidR="0012349F">
        <w:t> </w:t>
      </w:r>
      <w:r w:rsidR="007571E8">
        <w:t>4</w:t>
      </w:r>
      <w:r w:rsidR="007571E8" w:rsidRPr="00E921FB">
        <w:t xml:space="preserve"> </w:t>
      </w:r>
      <w:r w:rsidRPr="00E921FB">
        <w:t>této zadávací dokumentace.</w:t>
      </w:r>
    </w:p>
    <w:p w14:paraId="043B688D" w14:textId="77777777" w:rsidR="00CE6C2F" w:rsidRDefault="00CE6C2F" w:rsidP="004A6205">
      <w:pPr>
        <w:ind w:left="1418"/>
        <w:jc w:val="both"/>
      </w:pPr>
    </w:p>
    <w:p w14:paraId="7626A816" w14:textId="23E3D1B6" w:rsidR="00CE6C2F" w:rsidRPr="00A943BE" w:rsidRDefault="00CE6C2F" w:rsidP="002A4DB5">
      <w:pPr>
        <w:ind w:left="1418"/>
        <w:jc w:val="both"/>
        <w:rPr>
          <w:b/>
          <w:bCs/>
          <w:color w:val="000000" w:themeColor="text1"/>
          <w:u w:val="single"/>
        </w:rPr>
      </w:pPr>
      <w:r w:rsidRPr="005D5EDA">
        <w:rPr>
          <w:b/>
          <w:bCs/>
          <w:u w:val="single"/>
        </w:rPr>
        <w:t xml:space="preserve">Tarif </w:t>
      </w:r>
      <w:r w:rsidR="00E01907" w:rsidRPr="005D5EDA">
        <w:rPr>
          <w:b/>
          <w:bCs/>
          <w:u w:val="single"/>
        </w:rPr>
        <w:t xml:space="preserve">1 - </w:t>
      </w:r>
      <w:r w:rsidRPr="005D5EDA">
        <w:rPr>
          <w:b/>
          <w:bCs/>
          <w:u w:val="single"/>
        </w:rPr>
        <w:t xml:space="preserve">bez volných jednotek (minut a </w:t>
      </w:r>
      <w:r w:rsidRPr="00A943BE">
        <w:rPr>
          <w:b/>
          <w:bCs/>
          <w:color w:val="000000" w:themeColor="text1"/>
          <w:u w:val="single"/>
        </w:rPr>
        <w:t>SMS)</w:t>
      </w:r>
      <w:r w:rsidR="00181AE6" w:rsidRPr="00A943BE">
        <w:rPr>
          <w:b/>
          <w:bCs/>
          <w:color w:val="000000" w:themeColor="text1"/>
          <w:u w:val="single"/>
        </w:rPr>
        <w:t xml:space="preserve">, </w:t>
      </w:r>
      <w:r w:rsidR="00B31B7B" w:rsidRPr="00A943BE">
        <w:rPr>
          <w:b/>
          <w:bCs/>
          <w:color w:val="000000" w:themeColor="text1"/>
          <w:u w:val="single"/>
        </w:rPr>
        <w:t>možno</w:t>
      </w:r>
      <w:r w:rsidR="00181AE6" w:rsidRPr="00A943BE">
        <w:rPr>
          <w:b/>
          <w:bCs/>
          <w:color w:val="000000" w:themeColor="text1"/>
          <w:u w:val="single"/>
        </w:rPr>
        <w:t xml:space="preserve"> kombin</w:t>
      </w:r>
      <w:r w:rsidR="00B31B7B" w:rsidRPr="00A943BE">
        <w:rPr>
          <w:b/>
          <w:bCs/>
          <w:color w:val="000000" w:themeColor="text1"/>
          <w:u w:val="single"/>
        </w:rPr>
        <w:t>ovat</w:t>
      </w:r>
      <w:r w:rsidR="00181AE6" w:rsidRPr="00A943BE">
        <w:rPr>
          <w:b/>
          <w:bCs/>
          <w:color w:val="000000" w:themeColor="text1"/>
          <w:u w:val="single"/>
        </w:rPr>
        <w:t xml:space="preserve"> s datovým tarifem</w:t>
      </w:r>
    </w:p>
    <w:p w14:paraId="2BE7E7B8" w14:textId="20166979" w:rsidR="00181AE6" w:rsidRDefault="00CE6C2F" w:rsidP="00181AE6">
      <w:pPr>
        <w:ind w:left="1418"/>
        <w:jc w:val="both"/>
      </w:pPr>
      <w:r w:rsidRPr="00A943BE">
        <w:rPr>
          <w:color w:val="000000" w:themeColor="text1"/>
        </w:rPr>
        <w:t xml:space="preserve">Účastník nabídne tarif bez volných jednotek, u kterého </w:t>
      </w:r>
      <w:r>
        <w:t xml:space="preserve">budou zadavatelé hradit pouze skutečně poskytnuté služby. </w:t>
      </w:r>
    </w:p>
    <w:p w14:paraId="440B3D0B" w14:textId="2F07B7DB" w:rsidR="00CE6C2F" w:rsidRPr="00AB3E11" w:rsidRDefault="00CE6C2F" w:rsidP="00181AE6">
      <w:pPr>
        <w:ind w:left="1418"/>
        <w:jc w:val="both"/>
      </w:pPr>
      <w:r>
        <w:t xml:space="preserve">Nabídková cena za </w:t>
      </w:r>
      <w:r w:rsidRPr="00AB3E11">
        <w:t xml:space="preserve">tento tarif </w:t>
      </w:r>
      <w:r w:rsidR="00677290" w:rsidRPr="00AB3E11">
        <w:t>má vliv na jediné hodnotící kritérium této veřejné zakázky</w:t>
      </w:r>
      <w:r w:rsidRPr="00AB3E11">
        <w:t xml:space="preserve">. </w:t>
      </w:r>
    </w:p>
    <w:p w14:paraId="7E319BF2" w14:textId="77777777" w:rsidR="00DC19D9" w:rsidRDefault="00CE6C2F" w:rsidP="00DC19D9">
      <w:pPr>
        <w:ind w:left="1418"/>
        <w:jc w:val="both"/>
      </w:pPr>
      <w:r>
        <w:t>V rámci tarifu zadavatel nepřipouští žádné volné minuty ani volné SMS</w:t>
      </w:r>
      <w:r w:rsidR="00060B25">
        <w:t>.</w:t>
      </w:r>
    </w:p>
    <w:p w14:paraId="503881A8" w14:textId="77777777" w:rsidR="00CE6C2F" w:rsidRDefault="00CE6C2F" w:rsidP="00CE6C2F">
      <w:pPr>
        <w:ind w:left="1418"/>
        <w:jc w:val="both"/>
      </w:pPr>
      <w:r>
        <w:t xml:space="preserve">Je vyloučena možnost dělení cen na časová pásma (tzv. špička a mimo špičku) a dělení na denní pásma (pracovní den, víkendy, svátky). Zadavatel požaduje jednotné ceny po celých 24 hod., 7 dnů v týdnu. </w:t>
      </w:r>
    </w:p>
    <w:p w14:paraId="22D2F5DB" w14:textId="77777777" w:rsidR="00CE6C2F" w:rsidRDefault="00CE6C2F" w:rsidP="00CE6C2F">
      <w:pPr>
        <w:ind w:left="1418"/>
        <w:jc w:val="both"/>
      </w:pPr>
      <w:r>
        <w:t xml:space="preserve">Nad rámec paušální měsíční ceny tarifu budou zadavatelé hradit pouze rozsah skutečně odebraných služeb: </w:t>
      </w:r>
    </w:p>
    <w:p w14:paraId="4991510E" w14:textId="77777777" w:rsidR="004B7493" w:rsidRPr="004B7493" w:rsidRDefault="00CB37BB" w:rsidP="00DD5616">
      <w:pPr>
        <w:pStyle w:val="Odstavecseseznamem"/>
        <w:numPr>
          <w:ilvl w:val="0"/>
          <w:numId w:val="33"/>
        </w:numPr>
        <w:jc w:val="both"/>
      </w:pPr>
      <w:r>
        <w:t xml:space="preserve">oceněných jednotkovými cenami poskytovatele </w:t>
      </w:r>
      <w:r w:rsidR="004B7493" w:rsidRPr="004B7493">
        <w:t>uvedenými v Příloze č. 4 této ZD</w:t>
      </w:r>
      <w:r w:rsidR="004B7493" w:rsidRPr="00CB37BB">
        <w:rPr>
          <w:strike/>
        </w:rPr>
        <w:t xml:space="preserve"> </w:t>
      </w:r>
      <w:r w:rsidR="004B7493" w:rsidRPr="004B7493">
        <w:t>(tj</w:t>
      </w:r>
      <w:r w:rsidR="004B7493">
        <w:t xml:space="preserve"> </w:t>
      </w:r>
      <w:r>
        <w:t>odchozí hovory, SMS</w:t>
      </w:r>
      <w:r w:rsidRPr="005554F9">
        <w:t>,</w:t>
      </w:r>
      <w:r>
        <w:t xml:space="preserve"> MMS</w:t>
      </w:r>
      <w:r w:rsidR="004B7493" w:rsidRPr="004B7493">
        <w:t>), a dále</w:t>
      </w:r>
    </w:p>
    <w:p w14:paraId="6A0C4929" w14:textId="6D7FE974" w:rsidR="00CB37BB" w:rsidRDefault="00CB37BB" w:rsidP="00DD5616">
      <w:pPr>
        <w:pStyle w:val="Odstavecseseznamem"/>
        <w:numPr>
          <w:ilvl w:val="0"/>
          <w:numId w:val="33"/>
        </w:numPr>
        <w:jc w:val="both"/>
      </w:pPr>
      <w:r>
        <w:t xml:space="preserve">speciální barevné linky, </w:t>
      </w:r>
      <w:r w:rsidRPr="004E61C6">
        <w:t>mezinárodní volání, mezinárodní SMS</w:t>
      </w:r>
      <w:r>
        <w:t xml:space="preserve"> a MMS atd., a to v</w:t>
      </w:r>
      <w:r w:rsidR="004B7493">
        <w:t> </w:t>
      </w:r>
      <w:r>
        <w:t>běžně nabízených ceníkových sazbách daného mobilního operátora</w:t>
      </w:r>
      <w:r w:rsidR="00DD5616">
        <w:t>, které účastník předloží v rámci návrhu Smlouvy.</w:t>
      </w:r>
    </w:p>
    <w:p w14:paraId="22AA179F" w14:textId="77777777" w:rsidR="00272494" w:rsidRPr="00CB37BB" w:rsidRDefault="00272494" w:rsidP="004A6205">
      <w:pPr>
        <w:jc w:val="both"/>
        <w:rPr>
          <w:strike/>
        </w:rPr>
      </w:pPr>
    </w:p>
    <w:p w14:paraId="7258F950" w14:textId="77777777" w:rsidR="00BA5C8C" w:rsidRDefault="00BA5C8C" w:rsidP="00DC5D5B">
      <w:pPr>
        <w:ind w:left="1418"/>
        <w:jc w:val="both"/>
      </w:pPr>
      <w:r w:rsidRPr="00CD5838">
        <w:lastRenderedPageBreak/>
        <w:t xml:space="preserve">U vnitrostátního volání (kategorie volání do sítě </w:t>
      </w:r>
      <w:r w:rsidR="00A37AC8" w:rsidRPr="00A37AC8">
        <w:t>O2</w:t>
      </w:r>
      <w:r w:rsidR="00ED589F">
        <w:t> </w:t>
      </w:r>
      <w:r w:rsidR="00A37AC8" w:rsidRPr="00A37AC8">
        <w:t>Czech</w:t>
      </w:r>
      <w:r w:rsidR="00ED589F">
        <w:t> </w:t>
      </w:r>
      <w:r w:rsidR="00A37AC8" w:rsidRPr="00A37AC8">
        <w:t>Republic</w:t>
      </w:r>
      <w:r w:rsidR="00DC5D5B">
        <w:t> </w:t>
      </w:r>
      <w:r w:rsidR="00A37AC8" w:rsidRPr="00A37AC8">
        <w:t>a.s.,</w:t>
      </w:r>
      <w:r w:rsidRPr="00CD5838">
        <w:t xml:space="preserve"> </w:t>
      </w:r>
      <w:r w:rsidR="001D03E6" w:rsidRPr="001D03E6">
        <w:t>T</w:t>
      </w:r>
      <w:r w:rsidR="001D03E6" w:rsidRPr="001D03E6">
        <w:noBreakHyphen/>
        <w:t>Mobile</w:t>
      </w:r>
      <w:r w:rsidR="00ED589F">
        <w:t xml:space="preserve"> </w:t>
      </w:r>
      <w:r w:rsidR="001D03E6" w:rsidRPr="001D03E6">
        <w:t>Czech</w:t>
      </w:r>
      <w:r w:rsidR="0066684A">
        <w:t> </w:t>
      </w:r>
      <w:r w:rsidR="001D03E6" w:rsidRPr="001D03E6">
        <w:t>Republic</w:t>
      </w:r>
      <w:r w:rsidR="00DC5D5B">
        <w:t> </w:t>
      </w:r>
      <w:r w:rsidR="001D03E6" w:rsidRPr="001D03E6">
        <w:t>a.s.</w:t>
      </w:r>
      <w:r w:rsidRPr="001D03E6">
        <w:t xml:space="preserve">, </w:t>
      </w:r>
      <w:r w:rsidR="00DC5D5B" w:rsidRPr="00DC5D5B">
        <w:t>Vodafone Czech Republic</w:t>
      </w:r>
      <w:r w:rsidR="00DC5D5B">
        <w:t> </w:t>
      </w:r>
      <w:r w:rsidR="00DC5D5B" w:rsidRPr="00DC5D5B">
        <w:t>a.s.</w:t>
      </w:r>
      <w:r w:rsidR="00ED589F">
        <w:t xml:space="preserve">, </w:t>
      </w:r>
      <w:r w:rsidRPr="001D03E6">
        <w:t>a</w:t>
      </w:r>
      <w:r w:rsidR="008F554C">
        <w:t> </w:t>
      </w:r>
      <w:r w:rsidRPr="001D03E6">
        <w:t>volání do standardně tarifikovaných pevných</w:t>
      </w:r>
      <w:r w:rsidRPr="00CD5838">
        <w:t xml:space="preserve"> sítí) zadavatel požaduje jednotnou minutovou sazbu 60+1.</w:t>
      </w:r>
      <w:r w:rsidR="008F554C">
        <w:br/>
      </w:r>
      <w:r w:rsidRPr="00CD5838">
        <w:t xml:space="preserve">Zadavatel dále požaduje, aby </w:t>
      </w:r>
      <w:r w:rsidR="00FD465E">
        <w:t>účastník</w:t>
      </w:r>
      <w:r w:rsidR="00FD465E" w:rsidRPr="00CD5838">
        <w:t xml:space="preserve"> </w:t>
      </w:r>
      <w:r w:rsidRPr="00CD5838">
        <w:t>v</w:t>
      </w:r>
      <w:r>
        <w:t xml:space="preserve"> návrhu rámcové smlouvy </w:t>
      </w:r>
      <w:r w:rsidRPr="00CD5838">
        <w:t>nabídl a uvedl účtování hovorů tak, že první minuta odchozího hovoru bude účtována jako celá minuta a poté po vteřinách s tím, že cena každé vteřiny bude vždy rovna 1/60 ceny odchozího hovoru za minutu.</w:t>
      </w:r>
    </w:p>
    <w:p w14:paraId="5A616800" w14:textId="77777777" w:rsidR="00625FBE" w:rsidRDefault="00625FBE" w:rsidP="00DC5D5B">
      <w:pPr>
        <w:ind w:left="1418"/>
        <w:jc w:val="both"/>
      </w:pPr>
    </w:p>
    <w:p w14:paraId="298055F3" w14:textId="66C651E4" w:rsidR="00181AE6" w:rsidRPr="00A943BE" w:rsidRDefault="00625FBE" w:rsidP="00181AE6">
      <w:pPr>
        <w:ind w:left="1418"/>
        <w:jc w:val="both"/>
        <w:rPr>
          <w:b/>
          <w:bCs/>
          <w:color w:val="000000" w:themeColor="text1"/>
          <w:u w:val="single"/>
        </w:rPr>
      </w:pPr>
      <w:r w:rsidRPr="00625FBE">
        <w:rPr>
          <w:b/>
          <w:bCs/>
          <w:u w:val="single"/>
        </w:rPr>
        <w:t xml:space="preserve">Tarif </w:t>
      </w:r>
      <w:r w:rsidR="007B32B4">
        <w:rPr>
          <w:b/>
          <w:bCs/>
          <w:u w:val="single"/>
        </w:rPr>
        <w:t xml:space="preserve">2 </w:t>
      </w:r>
      <w:r w:rsidRPr="00625FBE">
        <w:rPr>
          <w:b/>
          <w:bCs/>
          <w:u w:val="single"/>
        </w:rPr>
        <w:t xml:space="preserve">s neomezeným voláním a </w:t>
      </w:r>
      <w:r w:rsidRPr="00A943BE">
        <w:rPr>
          <w:b/>
          <w:bCs/>
          <w:color w:val="000000" w:themeColor="text1"/>
          <w:u w:val="single"/>
        </w:rPr>
        <w:t xml:space="preserve">SMS </w:t>
      </w:r>
      <w:r w:rsidR="00181AE6" w:rsidRPr="00A943BE">
        <w:rPr>
          <w:b/>
          <w:bCs/>
          <w:color w:val="000000" w:themeColor="text1"/>
          <w:u w:val="single"/>
        </w:rPr>
        <w:t xml:space="preserve">, </w:t>
      </w:r>
      <w:r w:rsidR="00B31B7B" w:rsidRPr="00A943BE">
        <w:rPr>
          <w:b/>
          <w:bCs/>
          <w:color w:val="000000" w:themeColor="text1"/>
          <w:u w:val="single"/>
        </w:rPr>
        <w:t>možno</w:t>
      </w:r>
      <w:r w:rsidR="00181AE6" w:rsidRPr="00A943BE">
        <w:rPr>
          <w:b/>
          <w:bCs/>
          <w:color w:val="000000" w:themeColor="text1"/>
          <w:u w:val="single"/>
        </w:rPr>
        <w:t xml:space="preserve"> kombin</w:t>
      </w:r>
      <w:r w:rsidR="00B31B7B" w:rsidRPr="00A943BE">
        <w:rPr>
          <w:b/>
          <w:bCs/>
          <w:color w:val="000000" w:themeColor="text1"/>
          <w:u w:val="single"/>
        </w:rPr>
        <w:t>ovat</w:t>
      </w:r>
      <w:r w:rsidR="00181AE6" w:rsidRPr="00A943BE">
        <w:rPr>
          <w:b/>
          <w:bCs/>
          <w:color w:val="000000" w:themeColor="text1"/>
          <w:u w:val="single"/>
        </w:rPr>
        <w:t xml:space="preserve"> s datovým tarifem</w:t>
      </w:r>
    </w:p>
    <w:p w14:paraId="4EC68CFC" w14:textId="77777777" w:rsidR="00625FBE" w:rsidRPr="00AB3E11" w:rsidRDefault="00625FBE" w:rsidP="00625FBE">
      <w:pPr>
        <w:ind w:left="1418"/>
        <w:jc w:val="both"/>
      </w:pPr>
      <w:r w:rsidRPr="00A943BE">
        <w:rPr>
          <w:color w:val="000000" w:themeColor="text1"/>
        </w:rPr>
        <w:t xml:space="preserve">Účastník nabídne tarif s neomezeným vnitrostátním voláním a SMS, a to </w:t>
      </w:r>
      <w:r>
        <w:t xml:space="preserve">ve formě jednotného měsíčního paušálu. </w:t>
      </w:r>
      <w:r w:rsidRPr="00AB3E11">
        <w:t xml:space="preserve">Nabídková cena za tento tarif </w:t>
      </w:r>
      <w:r w:rsidR="00C16F6C" w:rsidRPr="00AB3E11">
        <w:t>má vliv na jediné hodnotící kritérium této veřejné zakázky</w:t>
      </w:r>
      <w:r w:rsidRPr="00AB3E11">
        <w:t xml:space="preserve">. </w:t>
      </w:r>
    </w:p>
    <w:p w14:paraId="321B7EEF" w14:textId="77777777" w:rsidR="00625FBE" w:rsidRDefault="00625FBE" w:rsidP="00625FBE">
      <w:pPr>
        <w:ind w:left="1418"/>
        <w:jc w:val="both"/>
      </w:pPr>
      <w:r>
        <w:t xml:space="preserve">Nad rámec paušální měsíční ceny tarifu budou zadavatelé hradit pouze rozsah dalších skutečně odebraných služeb: </w:t>
      </w:r>
    </w:p>
    <w:p w14:paraId="62F0933A" w14:textId="32290A26" w:rsidR="00183A51" w:rsidRDefault="00DD5616" w:rsidP="00DD5616">
      <w:pPr>
        <w:pStyle w:val="Odstavecseseznamem"/>
        <w:numPr>
          <w:ilvl w:val="0"/>
          <w:numId w:val="33"/>
        </w:numPr>
        <w:jc w:val="both"/>
      </w:pPr>
      <w:bookmarkStart w:id="14" w:name="_Hlk147415351"/>
      <w:r>
        <w:t xml:space="preserve">oceněných jednotkovými cenami poskytovatele jako např. MMS, speciální barevné linky, </w:t>
      </w:r>
      <w:r w:rsidRPr="004E61C6">
        <w:t>mezinárodní volání, mezinárodní SMS</w:t>
      </w:r>
      <w:r>
        <w:t xml:space="preserve"> a MMS atd., a to v běžně nabízených ceníkových sazbách daného mobilního operátora, které účastník předloží v rámci návrhu Smlouvy.</w:t>
      </w:r>
    </w:p>
    <w:bookmarkEnd w:id="14"/>
    <w:p w14:paraId="0EE2CE0B" w14:textId="70E6ED9A" w:rsidR="002A4DB5" w:rsidRDefault="002A4DB5">
      <w:pPr>
        <w:rPr>
          <w:b/>
          <w:bCs/>
          <w:u w:val="single"/>
        </w:rPr>
      </w:pPr>
    </w:p>
    <w:p w14:paraId="72044B5D" w14:textId="35DA0350" w:rsidR="002A4DB5" w:rsidRPr="00C16F6C" w:rsidRDefault="00AF509E" w:rsidP="002A4DB5">
      <w:pPr>
        <w:ind w:left="1418"/>
        <w:jc w:val="both"/>
        <w:rPr>
          <w:b/>
          <w:bCs/>
          <w:u w:val="single"/>
        </w:rPr>
      </w:pPr>
      <w:r w:rsidRPr="00C16F6C">
        <w:rPr>
          <w:b/>
          <w:bCs/>
          <w:u w:val="single"/>
        </w:rPr>
        <w:t xml:space="preserve">Tarif 3 s neomezeným voláním a SMS a </w:t>
      </w:r>
      <w:r w:rsidR="00B91AF7" w:rsidRPr="00ED17E8">
        <w:rPr>
          <w:b/>
          <w:bCs/>
          <w:u w:val="single"/>
        </w:rPr>
        <w:t>2</w:t>
      </w:r>
      <w:r w:rsidRPr="00ED17E8">
        <w:rPr>
          <w:b/>
          <w:bCs/>
          <w:u w:val="single"/>
        </w:rPr>
        <w:t xml:space="preserve"> GB datový </w:t>
      </w:r>
      <w:r w:rsidRPr="00C16F6C">
        <w:rPr>
          <w:b/>
          <w:bCs/>
          <w:u w:val="single"/>
        </w:rPr>
        <w:t>balíček</w:t>
      </w:r>
    </w:p>
    <w:p w14:paraId="7FC960CE" w14:textId="5411A46B" w:rsidR="00AF509E" w:rsidRDefault="00AF509E" w:rsidP="00AF509E">
      <w:pPr>
        <w:ind w:left="1418"/>
        <w:jc w:val="both"/>
      </w:pPr>
      <w:r>
        <w:t xml:space="preserve">Účastník nabídne tarif s neomezeným vnitrostátním voláním a SMS, včetně </w:t>
      </w:r>
      <w:r w:rsidR="00A476C3">
        <w:t xml:space="preserve">minimálně </w:t>
      </w:r>
      <w:r w:rsidR="00AC59C6">
        <w:t>2</w:t>
      </w:r>
      <w:r w:rsidR="00BF739F">
        <w:t> </w:t>
      </w:r>
      <w:r w:rsidRPr="00AB3E11">
        <w:t xml:space="preserve">GB </w:t>
      </w:r>
      <w:r w:rsidR="00F65358" w:rsidRPr="00AB3E11">
        <w:t xml:space="preserve">mobilních </w:t>
      </w:r>
      <w:r w:rsidR="000C259E" w:rsidRPr="00AB3E11">
        <w:t>dat,</w:t>
      </w:r>
      <w:r w:rsidR="00F65358" w:rsidRPr="00AB3E11">
        <w:t xml:space="preserve"> </w:t>
      </w:r>
      <w:r w:rsidRPr="00AB3E11">
        <w:t xml:space="preserve">a to ve formě jednotného měsíčního paušálu. Nabídková cena za tento tarif </w:t>
      </w:r>
      <w:r w:rsidR="00C16F6C" w:rsidRPr="00AB3E11">
        <w:t>má vliv na jediné hodnotící kritérium této veřejné zakázky</w:t>
      </w:r>
      <w:r w:rsidRPr="00AB3E11">
        <w:t xml:space="preserve">. </w:t>
      </w:r>
    </w:p>
    <w:p w14:paraId="1DA4DD96" w14:textId="77777777" w:rsidR="00FF1B3A" w:rsidRDefault="00FF1B3A" w:rsidP="00FF1B3A">
      <w:pPr>
        <w:ind w:left="1418"/>
        <w:jc w:val="both"/>
      </w:pPr>
      <w:r>
        <w:t xml:space="preserve">Nad rámec paušální měsíční ceny tarifu budou zadavatelé hradit pouze rozsah dalších skutečně odebraných služeb: </w:t>
      </w:r>
    </w:p>
    <w:p w14:paraId="7E92E751" w14:textId="0B232016" w:rsidR="00DD5616" w:rsidRDefault="00DD5616" w:rsidP="00DD5616">
      <w:pPr>
        <w:pStyle w:val="Odstavecseseznamem"/>
        <w:numPr>
          <w:ilvl w:val="0"/>
          <w:numId w:val="33"/>
        </w:numPr>
        <w:jc w:val="both"/>
      </w:pPr>
      <w:r>
        <w:t xml:space="preserve">oceněných jednotkovými cenami poskytovatele jako např. MMS, speciální barevné linky, </w:t>
      </w:r>
      <w:r w:rsidRPr="004E61C6">
        <w:t>mezinárodní volání, mezinárodní SMS</w:t>
      </w:r>
      <w:r>
        <w:t xml:space="preserve"> a MMS atd., a to v běžně nabízených ceníkových sazbách daného mobilního operátora, které účastník předloží v rámci návrhu Smlouvy.</w:t>
      </w:r>
    </w:p>
    <w:p w14:paraId="33A8C534" w14:textId="77777777" w:rsidR="00FE4941" w:rsidRDefault="00FE4941" w:rsidP="00AF509E">
      <w:pPr>
        <w:ind w:left="1418"/>
        <w:jc w:val="both"/>
      </w:pPr>
    </w:p>
    <w:p w14:paraId="20C31C2D" w14:textId="02C42C7C" w:rsidR="00FE4941" w:rsidRPr="00ED17E8" w:rsidRDefault="00FE4941" w:rsidP="00FE4941">
      <w:pPr>
        <w:ind w:left="1418"/>
        <w:jc w:val="both"/>
        <w:rPr>
          <w:b/>
          <w:bCs/>
          <w:u w:val="single"/>
        </w:rPr>
      </w:pPr>
      <w:r w:rsidRPr="00ED17E8">
        <w:rPr>
          <w:b/>
          <w:bCs/>
          <w:u w:val="single"/>
        </w:rPr>
        <w:t xml:space="preserve">Tarif 4 </w:t>
      </w:r>
      <w:bookmarkStart w:id="15" w:name="_Hlk150404956"/>
      <w:r w:rsidRPr="00ED17E8">
        <w:rPr>
          <w:b/>
          <w:bCs/>
          <w:u w:val="single"/>
        </w:rPr>
        <w:t xml:space="preserve">s neomezeným voláním a SMS a </w:t>
      </w:r>
      <w:r w:rsidR="00DC3648">
        <w:rPr>
          <w:b/>
          <w:bCs/>
          <w:u w:val="single"/>
        </w:rPr>
        <w:t>neomezený d</w:t>
      </w:r>
      <w:r w:rsidRPr="00ED17E8">
        <w:rPr>
          <w:b/>
          <w:bCs/>
          <w:u w:val="single"/>
        </w:rPr>
        <w:t>atový balíček</w:t>
      </w:r>
      <w:bookmarkEnd w:id="15"/>
    </w:p>
    <w:p w14:paraId="781C9C9F" w14:textId="1AD6AE65" w:rsidR="00FE4941" w:rsidRPr="00FA4A5C" w:rsidRDefault="00FE4941" w:rsidP="00FA4A5C">
      <w:pPr>
        <w:ind w:left="1418"/>
        <w:jc w:val="both"/>
        <w:rPr>
          <w:color w:val="FF0000"/>
        </w:rPr>
      </w:pPr>
      <w:r w:rsidRPr="00ED17E8">
        <w:t xml:space="preserve">Účastník nabídne tarif s neomezeným vnitrostátním voláním a SMS, včetně </w:t>
      </w:r>
      <w:r w:rsidR="00DC3648">
        <w:t xml:space="preserve">neomezeného datového </w:t>
      </w:r>
      <w:r w:rsidR="00DC3648" w:rsidRPr="00A943BE">
        <w:rPr>
          <w:color w:val="000000" w:themeColor="text1"/>
        </w:rPr>
        <w:t>balíčku</w:t>
      </w:r>
      <w:r w:rsidR="00AC7EDF" w:rsidRPr="00A943BE">
        <w:rPr>
          <w:color w:val="000000" w:themeColor="text1"/>
        </w:rPr>
        <w:t xml:space="preserve"> s</w:t>
      </w:r>
      <w:r w:rsidR="00FA4A5C" w:rsidRPr="00A943BE">
        <w:rPr>
          <w:color w:val="000000" w:themeColor="text1"/>
        </w:rPr>
        <w:t> </w:t>
      </w:r>
      <w:r w:rsidR="00AC7EDF" w:rsidRPr="00A943BE">
        <w:rPr>
          <w:color w:val="000000" w:themeColor="text1"/>
        </w:rPr>
        <w:t xml:space="preserve">rychlostí </w:t>
      </w:r>
      <w:r w:rsidR="006F4DD9" w:rsidRPr="00A943BE">
        <w:rPr>
          <w:color w:val="000000" w:themeColor="text1"/>
        </w:rPr>
        <w:t xml:space="preserve">min. </w:t>
      </w:r>
      <w:r w:rsidR="00026D7A" w:rsidRPr="00A943BE">
        <w:rPr>
          <w:color w:val="000000" w:themeColor="text1"/>
        </w:rPr>
        <w:t>1</w:t>
      </w:r>
      <w:r w:rsidR="00AC7EDF" w:rsidRPr="00A943BE">
        <w:rPr>
          <w:color w:val="000000" w:themeColor="text1"/>
        </w:rPr>
        <w:t>0 Mbit/s.</w:t>
      </w:r>
      <w:r w:rsidRPr="00A943BE">
        <w:rPr>
          <w:color w:val="000000" w:themeColor="text1"/>
        </w:rPr>
        <w:t xml:space="preserve">, a </w:t>
      </w:r>
      <w:r w:rsidRPr="00ED17E8">
        <w:t xml:space="preserve">to ve formě jednotného měsíčního paušálu. Nabídková cena za tento tarif má vliv na jediné hodnotící kritérium této veřejné zakázky. </w:t>
      </w:r>
    </w:p>
    <w:p w14:paraId="6B93BE36" w14:textId="6E483301" w:rsidR="00AF509E" w:rsidRDefault="00AF509E" w:rsidP="00BF739F">
      <w:pPr>
        <w:ind w:left="1418"/>
        <w:jc w:val="both"/>
      </w:pPr>
      <w:r>
        <w:t xml:space="preserve">Nad rámec paušální měsíční ceny tarifu budou zadavatelé hradit pouze rozsah dalších skutečně odebraných služeb: </w:t>
      </w:r>
    </w:p>
    <w:p w14:paraId="05FFBBBC" w14:textId="772D2969" w:rsidR="00DD5616" w:rsidRDefault="00DD5616" w:rsidP="00DD5616">
      <w:pPr>
        <w:pStyle w:val="Odstavecseseznamem"/>
        <w:numPr>
          <w:ilvl w:val="0"/>
          <w:numId w:val="33"/>
        </w:numPr>
        <w:jc w:val="both"/>
      </w:pPr>
      <w:r>
        <w:t xml:space="preserve">oceněných jednotkovými cenami poskytovatele jako např. MMS, speciální barevné linky, </w:t>
      </w:r>
      <w:r w:rsidRPr="004E61C6">
        <w:t>mezinárodní volání, mezinárodní SMS</w:t>
      </w:r>
      <w:r>
        <w:t xml:space="preserve"> a MMS atd., a to v běžně nabízených ceníkových sazbách daného mobilního operátora, které účastník předloží v rámci návrhu Smlouvy.</w:t>
      </w:r>
    </w:p>
    <w:p w14:paraId="26493470" w14:textId="77777777" w:rsidR="00272494" w:rsidRDefault="00272494" w:rsidP="00E3206C">
      <w:pPr>
        <w:widowControl w:val="0"/>
        <w:autoSpaceDE w:val="0"/>
        <w:autoSpaceDN w:val="0"/>
        <w:adjustRightInd w:val="0"/>
        <w:snapToGrid w:val="0"/>
        <w:jc w:val="both"/>
      </w:pPr>
    </w:p>
    <w:p w14:paraId="616D74B1" w14:textId="77777777" w:rsidR="0021079D" w:rsidRPr="00272494" w:rsidRDefault="00272494" w:rsidP="00B36E05">
      <w:pPr>
        <w:widowControl w:val="0"/>
        <w:numPr>
          <w:ilvl w:val="2"/>
          <w:numId w:val="5"/>
        </w:numPr>
        <w:autoSpaceDE w:val="0"/>
        <w:autoSpaceDN w:val="0"/>
        <w:adjustRightInd w:val="0"/>
        <w:snapToGrid w:val="0"/>
        <w:ind w:left="1134" w:hanging="505"/>
        <w:jc w:val="both"/>
        <w:rPr>
          <w:b/>
        </w:rPr>
      </w:pPr>
      <w:r w:rsidRPr="00272494">
        <w:rPr>
          <w:b/>
        </w:rPr>
        <w:t>Požadavky zadavatele na případný přechod na jiného op</w:t>
      </w:r>
      <w:r w:rsidR="00CD5838">
        <w:rPr>
          <w:b/>
        </w:rPr>
        <w:t>e</w:t>
      </w:r>
      <w:r w:rsidRPr="00272494">
        <w:rPr>
          <w:b/>
        </w:rPr>
        <w:t>rátora</w:t>
      </w:r>
    </w:p>
    <w:p w14:paraId="3F22997F" w14:textId="77777777" w:rsidR="00BD7BA7" w:rsidRDefault="00BD7BA7" w:rsidP="00B06EDB">
      <w:pPr>
        <w:widowControl w:val="0"/>
        <w:autoSpaceDE w:val="0"/>
        <w:autoSpaceDN w:val="0"/>
        <w:adjustRightInd w:val="0"/>
        <w:snapToGrid w:val="0"/>
        <w:ind w:left="720"/>
        <w:jc w:val="both"/>
      </w:pPr>
    </w:p>
    <w:p w14:paraId="2D6765E5" w14:textId="77777777" w:rsidR="00B648A6" w:rsidRPr="00E921FB" w:rsidRDefault="00B648A6" w:rsidP="00B648A6">
      <w:pPr>
        <w:ind w:left="1418"/>
        <w:jc w:val="both"/>
        <w:rPr>
          <w:color w:val="000000"/>
        </w:rPr>
      </w:pPr>
      <w:r w:rsidRPr="00E921FB">
        <w:rPr>
          <w:color w:val="000000"/>
        </w:rPr>
        <w:t>V případě, že na základě vyhodnocení nabídek dojde k rozhodnutí o změně současného poskytovatele služeb, zadavatel požaduje přenesení stávajících telefonních čísel k vybranému poskytovateli.</w:t>
      </w:r>
    </w:p>
    <w:p w14:paraId="72BCC3FA" w14:textId="77777777" w:rsidR="00B648A6" w:rsidRPr="00E921FB" w:rsidRDefault="00B648A6" w:rsidP="00F72ECB">
      <w:pPr>
        <w:jc w:val="both"/>
        <w:rPr>
          <w:color w:val="000000"/>
          <w:sz w:val="20"/>
          <w:szCs w:val="20"/>
        </w:rPr>
      </w:pPr>
    </w:p>
    <w:p w14:paraId="4EB73A17" w14:textId="77777777" w:rsidR="00B648A6" w:rsidRDefault="001C261D" w:rsidP="00315530">
      <w:pPr>
        <w:ind w:left="1418"/>
        <w:jc w:val="both"/>
        <w:rPr>
          <w:color w:val="000000"/>
        </w:rPr>
      </w:pPr>
      <w:r>
        <w:rPr>
          <w:color w:val="000000"/>
        </w:rPr>
        <w:t>Účastník</w:t>
      </w:r>
      <w:r w:rsidRPr="00E921FB">
        <w:rPr>
          <w:color w:val="000000"/>
        </w:rPr>
        <w:t xml:space="preserve"> </w:t>
      </w:r>
      <w:r w:rsidR="00730C8C" w:rsidRPr="00E921FB">
        <w:rPr>
          <w:color w:val="000000"/>
        </w:rPr>
        <w:t xml:space="preserve">v návrhu rámcové smlouvy </w:t>
      </w:r>
      <w:r w:rsidR="00B648A6" w:rsidRPr="00E921FB">
        <w:rPr>
          <w:color w:val="000000"/>
        </w:rPr>
        <w:t>uvede podrobný popis způsobu změny stávajícího operátora, termíny</w:t>
      </w:r>
      <w:r w:rsidR="00730C8C" w:rsidRPr="00E921FB">
        <w:rPr>
          <w:color w:val="000000"/>
        </w:rPr>
        <w:t xml:space="preserve">, </w:t>
      </w:r>
      <w:r w:rsidR="00B648A6" w:rsidRPr="00E921FB">
        <w:rPr>
          <w:color w:val="000000"/>
        </w:rPr>
        <w:t>způsob zajištění a aktivac</w:t>
      </w:r>
      <w:r w:rsidR="00730C8C" w:rsidRPr="00E921FB">
        <w:rPr>
          <w:color w:val="000000"/>
        </w:rPr>
        <w:t>i</w:t>
      </w:r>
      <w:r w:rsidR="00B648A6" w:rsidRPr="00E921FB">
        <w:rPr>
          <w:color w:val="000000"/>
        </w:rPr>
        <w:t xml:space="preserve"> nových SIM karet.</w:t>
      </w:r>
      <w:r w:rsidR="00C90CD3">
        <w:rPr>
          <w:color w:val="000000"/>
        </w:rPr>
        <w:t xml:space="preserve"> </w:t>
      </w:r>
    </w:p>
    <w:p w14:paraId="663C7053" w14:textId="77777777" w:rsidR="009809CB" w:rsidRDefault="009809CB" w:rsidP="00B648A6">
      <w:pPr>
        <w:ind w:left="1418"/>
        <w:jc w:val="both"/>
        <w:rPr>
          <w:color w:val="000000"/>
        </w:rPr>
      </w:pPr>
    </w:p>
    <w:p w14:paraId="37AE168A" w14:textId="77777777" w:rsidR="009809CB" w:rsidRPr="00A056A2" w:rsidRDefault="009809CB" w:rsidP="00A056A2">
      <w:pPr>
        <w:ind w:left="1418"/>
        <w:jc w:val="both"/>
        <w:rPr>
          <w:color w:val="000000"/>
        </w:rPr>
      </w:pPr>
      <w:r w:rsidRPr="00A056A2">
        <w:rPr>
          <w:color w:val="000000"/>
        </w:rPr>
        <w:t>Přenesení telefonních čísel musí být uskutečněno v souladu s Opatřením obecné povahy č. OOP/10/02.2020-1 Českého telekomunikačního úřadu a § 34 zákona č. 127/2005 Sb. o</w:t>
      </w:r>
      <w:r w:rsidR="00B92333">
        <w:rPr>
          <w:color w:val="000000"/>
        </w:rPr>
        <w:t> </w:t>
      </w:r>
      <w:r w:rsidRPr="00A056A2">
        <w:rPr>
          <w:color w:val="000000"/>
        </w:rPr>
        <w:t xml:space="preserve">elektronických komunikacích a o změně některých souvisejících zákonů (zákon </w:t>
      </w:r>
      <w:r w:rsidRPr="00A056A2">
        <w:rPr>
          <w:color w:val="000000"/>
        </w:rPr>
        <w:lastRenderedPageBreak/>
        <w:t>o</w:t>
      </w:r>
      <w:r w:rsidR="00B92333">
        <w:rPr>
          <w:color w:val="000000"/>
        </w:rPr>
        <w:t> </w:t>
      </w:r>
      <w:r w:rsidRPr="00A056A2">
        <w:rPr>
          <w:color w:val="000000"/>
        </w:rPr>
        <w:t xml:space="preserve">elektronických komunikacích), ve znění pozdějších předpisů, kterými se stanoví technické a organizační podmínky pro realizaci přenositelnosti telefonních čísel a zásady pro účtování ceny mezi podnikateli v souvislosti s přenositelností čísel. </w:t>
      </w:r>
    </w:p>
    <w:p w14:paraId="2CA385AC" w14:textId="77777777" w:rsidR="00E67019" w:rsidRPr="00A056A2" w:rsidRDefault="009809CB" w:rsidP="00A056A2">
      <w:pPr>
        <w:ind w:left="1418"/>
        <w:jc w:val="both"/>
        <w:rPr>
          <w:color w:val="000000"/>
        </w:rPr>
      </w:pPr>
      <w:r w:rsidRPr="00A056A2">
        <w:rPr>
          <w:color w:val="000000"/>
        </w:rPr>
        <w:t>Přenesení čísel nesmí zásadním způsobem omezit provoz služeb na telefonních číslech zadavatel</w:t>
      </w:r>
      <w:r w:rsidR="008045A9" w:rsidRPr="00A056A2">
        <w:rPr>
          <w:color w:val="000000"/>
        </w:rPr>
        <w:t>e</w:t>
      </w:r>
      <w:r w:rsidRPr="00A056A2">
        <w:rPr>
          <w:color w:val="000000"/>
        </w:rPr>
        <w:t xml:space="preserve">. Přenesení čísel je požadováno bezplatně. </w:t>
      </w:r>
    </w:p>
    <w:p w14:paraId="184BF3A6" w14:textId="77777777" w:rsidR="009809CB" w:rsidRPr="00A056A2" w:rsidRDefault="009809CB" w:rsidP="00A056A2">
      <w:pPr>
        <w:ind w:left="1418"/>
        <w:jc w:val="both"/>
        <w:rPr>
          <w:color w:val="000000"/>
        </w:rPr>
      </w:pPr>
      <w:r w:rsidRPr="00A056A2">
        <w:rPr>
          <w:color w:val="000000"/>
        </w:rPr>
        <w:t>Zadavatel se zavazuj</w:t>
      </w:r>
      <w:r w:rsidR="00FC007D" w:rsidRPr="00A056A2">
        <w:rPr>
          <w:color w:val="000000"/>
        </w:rPr>
        <w:t>e</w:t>
      </w:r>
      <w:r w:rsidRPr="00A056A2">
        <w:rPr>
          <w:color w:val="000000"/>
        </w:rPr>
        <w:t xml:space="preserve"> k plné součinnosti v poskytnutí potřebných informací, zejm. seznamu telefonních čísel, kterých se přenos týká.</w:t>
      </w:r>
    </w:p>
    <w:p w14:paraId="34CEEAD1" w14:textId="77777777" w:rsidR="00126D5F" w:rsidRPr="00A056A2" w:rsidRDefault="00126D5F" w:rsidP="00A056A2">
      <w:pPr>
        <w:ind w:left="1418"/>
        <w:jc w:val="both"/>
        <w:rPr>
          <w:color w:val="000000"/>
        </w:rPr>
      </w:pPr>
    </w:p>
    <w:p w14:paraId="011320A8" w14:textId="77777777" w:rsidR="00126D5F" w:rsidRPr="00A056A2" w:rsidRDefault="00126D5F" w:rsidP="00A056A2">
      <w:pPr>
        <w:ind w:left="1418"/>
        <w:jc w:val="both"/>
        <w:rPr>
          <w:color w:val="000000"/>
        </w:rPr>
      </w:pPr>
      <w:r w:rsidRPr="00A056A2">
        <w:rPr>
          <w:color w:val="000000"/>
        </w:rPr>
        <w:t xml:space="preserve">Zadavatel požaduje dodání nových SIM karet pro portaci alespoň </w:t>
      </w:r>
      <w:r w:rsidR="00311020">
        <w:rPr>
          <w:b/>
          <w:bCs/>
          <w:color w:val="000000"/>
        </w:rPr>
        <w:t>10</w:t>
      </w:r>
      <w:r w:rsidRPr="00A056A2">
        <w:rPr>
          <w:color w:val="000000"/>
        </w:rPr>
        <w:t xml:space="preserve"> pracovních dnů před naplánovaným datem portace na adresu Zadavatele.  </w:t>
      </w:r>
    </w:p>
    <w:p w14:paraId="55D88082" w14:textId="77777777" w:rsidR="00F13278" w:rsidRPr="00A056A2" w:rsidRDefault="00F13278" w:rsidP="00A056A2">
      <w:pPr>
        <w:ind w:left="1418"/>
        <w:jc w:val="both"/>
        <w:rPr>
          <w:color w:val="000000"/>
        </w:rPr>
      </w:pPr>
    </w:p>
    <w:p w14:paraId="6DC6CCE6" w14:textId="77777777" w:rsidR="00B648A6" w:rsidRPr="00E921FB" w:rsidRDefault="001C261D" w:rsidP="00B648A6">
      <w:pPr>
        <w:ind w:left="1418"/>
        <w:jc w:val="both"/>
      </w:pPr>
      <w:r>
        <w:t>Účastník</w:t>
      </w:r>
      <w:r w:rsidRPr="00E921FB">
        <w:t xml:space="preserve"> </w:t>
      </w:r>
      <w:r w:rsidR="00B648A6" w:rsidRPr="00E921FB">
        <w:t>v</w:t>
      </w:r>
      <w:r w:rsidR="00730C8C" w:rsidRPr="00E921FB">
        <w:t> návrhu rámcové smlouvy</w:t>
      </w:r>
      <w:r w:rsidR="00B648A6" w:rsidRPr="00E921FB">
        <w:t xml:space="preserve"> uvede pracovní dobu poskytování služeb, asistenční linky a konkrétně uvede veškerá plánovaná rozšíření.</w:t>
      </w:r>
    </w:p>
    <w:p w14:paraId="7EAF7868" w14:textId="77777777" w:rsidR="00B648A6" w:rsidRPr="00A056A2" w:rsidRDefault="00B648A6" w:rsidP="00B648A6">
      <w:pPr>
        <w:ind w:left="1418"/>
        <w:jc w:val="both"/>
        <w:rPr>
          <w:color w:val="000000"/>
        </w:rPr>
      </w:pPr>
    </w:p>
    <w:p w14:paraId="2CAB1A81" w14:textId="77777777" w:rsidR="00F36A39" w:rsidRDefault="001C261D" w:rsidP="00F36A39">
      <w:pPr>
        <w:spacing w:before="60"/>
        <w:ind w:left="1418"/>
        <w:jc w:val="both"/>
      </w:pPr>
      <w:r>
        <w:t>Účastník</w:t>
      </w:r>
      <w:r w:rsidRPr="00E921FB">
        <w:t xml:space="preserve"> </w:t>
      </w:r>
      <w:r w:rsidR="00B648A6" w:rsidRPr="00E921FB">
        <w:t>v</w:t>
      </w:r>
      <w:r w:rsidR="00730C8C" w:rsidRPr="00E921FB">
        <w:t> návrhu rámcové smlouvy</w:t>
      </w:r>
      <w:r w:rsidR="00B648A6" w:rsidRPr="00E921FB">
        <w:t xml:space="preserve"> navrhne způsob komunikace s</w:t>
      </w:r>
      <w:r w:rsidR="002014B9">
        <w:t> </w:t>
      </w:r>
      <w:r w:rsidR="00B648A6" w:rsidRPr="00E921FB">
        <w:t>pracovníky zadavatele odpovědnými za podporu, například internetový přístup k</w:t>
      </w:r>
      <w:r w:rsidR="002A03C5">
        <w:t> </w:t>
      </w:r>
      <w:r w:rsidR="00B648A6" w:rsidRPr="00E921FB">
        <w:t xml:space="preserve">podrobným výpisům z účtů zadavatele, k nabídce služeb, vybavení a zařízení, programům výhod atd. </w:t>
      </w:r>
    </w:p>
    <w:p w14:paraId="3B248FEB" w14:textId="77777777" w:rsidR="00D4206C" w:rsidRDefault="00D4206C" w:rsidP="00F36A39">
      <w:pPr>
        <w:spacing w:before="60"/>
        <w:ind w:left="1418"/>
        <w:jc w:val="both"/>
      </w:pPr>
    </w:p>
    <w:p w14:paraId="04B20809" w14:textId="77777777" w:rsidR="00D4206C" w:rsidRDefault="00D4206C" w:rsidP="00D4206C">
      <w:pPr>
        <w:widowControl w:val="0"/>
        <w:numPr>
          <w:ilvl w:val="2"/>
          <w:numId w:val="5"/>
        </w:numPr>
        <w:autoSpaceDE w:val="0"/>
        <w:autoSpaceDN w:val="0"/>
        <w:adjustRightInd w:val="0"/>
        <w:snapToGrid w:val="0"/>
        <w:ind w:left="1134" w:hanging="505"/>
        <w:jc w:val="both"/>
        <w:rPr>
          <w:b/>
        </w:rPr>
      </w:pPr>
      <w:r w:rsidRPr="00D4206C">
        <w:rPr>
          <w:b/>
        </w:rPr>
        <w:t xml:space="preserve">Zaměstnanecký program </w:t>
      </w:r>
    </w:p>
    <w:p w14:paraId="3CEAF6B2" w14:textId="77777777" w:rsidR="000B3F24" w:rsidRPr="00D4206C" w:rsidRDefault="000B3F24" w:rsidP="000B3F24">
      <w:pPr>
        <w:widowControl w:val="0"/>
        <w:autoSpaceDE w:val="0"/>
        <w:autoSpaceDN w:val="0"/>
        <w:adjustRightInd w:val="0"/>
        <w:snapToGrid w:val="0"/>
        <w:ind w:left="1134"/>
        <w:jc w:val="both"/>
        <w:rPr>
          <w:b/>
        </w:rPr>
      </w:pPr>
    </w:p>
    <w:p w14:paraId="1D06D1B3" w14:textId="77777777" w:rsidR="000B3F24" w:rsidRDefault="000B3F24" w:rsidP="000B3F24">
      <w:pPr>
        <w:spacing w:before="60"/>
        <w:ind w:left="1418"/>
        <w:jc w:val="both"/>
      </w:pPr>
      <w:r>
        <w:t xml:space="preserve">Nabízí-li </w:t>
      </w:r>
      <w:r w:rsidR="005C68E1">
        <w:t>účastník</w:t>
      </w:r>
      <w:r>
        <w:t xml:space="preserve"> možnost benefitního programu pro zaměstnance a jejich rodinné příslušníky ve formě SIM, uvede obchodní a technické podmínky, které v této oblasti může v případě zájmu zadavatele nabídnout. </w:t>
      </w:r>
      <w:r w:rsidR="005C68E1">
        <w:t>Účastník</w:t>
      </w:r>
      <w:r>
        <w:t xml:space="preserve"> ve své nabídce uvede konkrétní procesní manuál fungování tohoto modelu zaměstnaneckého programu, ze kterého budou zřejmá pravidla fungování tohoto programu. </w:t>
      </w:r>
    </w:p>
    <w:p w14:paraId="1926609B" w14:textId="6A4965B1" w:rsidR="00936D81" w:rsidRPr="001E793B" w:rsidRDefault="000B3F24" w:rsidP="000B3F24">
      <w:pPr>
        <w:spacing w:before="60"/>
        <w:ind w:left="1418"/>
        <w:jc w:val="both"/>
        <w:rPr>
          <w:i/>
          <w:iCs/>
          <w:color w:val="00B050"/>
        </w:rPr>
      </w:pPr>
      <w:r w:rsidRPr="001304E0">
        <w:rPr>
          <w:i/>
          <w:iCs/>
        </w:rPr>
        <w:t>Tento benefit nebude předmětem posouzení a hodnocení nabídek</w:t>
      </w:r>
      <w:r w:rsidR="001E793B">
        <w:rPr>
          <w:i/>
          <w:iCs/>
        </w:rPr>
        <w:t xml:space="preserve"> </w:t>
      </w:r>
    </w:p>
    <w:p w14:paraId="01D19967" w14:textId="77777777" w:rsidR="00AB3E11" w:rsidRPr="00D4206C" w:rsidRDefault="00AB3E11" w:rsidP="000B3F24">
      <w:pPr>
        <w:spacing w:before="60"/>
        <w:ind w:left="1418"/>
        <w:jc w:val="both"/>
      </w:pPr>
    </w:p>
    <w:p w14:paraId="60F6A2E9" w14:textId="77777777" w:rsidR="00DE3218" w:rsidRPr="00195AEF" w:rsidRDefault="00B648A6" w:rsidP="00195AEF">
      <w:pPr>
        <w:widowControl w:val="0"/>
        <w:numPr>
          <w:ilvl w:val="2"/>
          <w:numId w:val="5"/>
        </w:numPr>
        <w:autoSpaceDE w:val="0"/>
        <w:autoSpaceDN w:val="0"/>
        <w:adjustRightInd w:val="0"/>
        <w:snapToGrid w:val="0"/>
        <w:ind w:left="1134" w:hanging="505"/>
        <w:jc w:val="both"/>
        <w:rPr>
          <w:b/>
        </w:rPr>
      </w:pPr>
      <w:r w:rsidRPr="00195AEF">
        <w:rPr>
          <w:b/>
        </w:rPr>
        <w:t xml:space="preserve">Informace požadované zadavatelem </w:t>
      </w:r>
    </w:p>
    <w:p w14:paraId="70D4C213" w14:textId="77777777" w:rsidR="00BB7500" w:rsidRDefault="00BB7500" w:rsidP="00B648A6">
      <w:pPr>
        <w:widowControl w:val="0"/>
        <w:autoSpaceDE w:val="0"/>
        <w:autoSpaceDN w:val="0"/>
        <w:adjustRightInd w:val="0"/>
        <w:snapToGrid w:val="0"/>
        <w:ind w:left="851"/>
        <w:jc w:val="both"/>
      </w:pPr>
    </w:p>
    <w:p w14:paraId="2D26464B" w14:textId="77777777" w:rsidR="00660288" w:rsidRPr="00C7306A" w:rsidRDefault="00B648A6" w:rsidP="00CF157C">
      <w:pPr>
        <w:widowControl w:val="0"/>
        <w:autoSpaceDE w:val="0"/>
        <w:autoSpaceDN w:val="0"/>
        <w:adjustRightInd w:val="0"/>
        <w:snapToGrid w:val="0"/>
        <w:ind w:left="851"/>
        <w:jc w:val="both"/>
      </w:pPr>
      <w:r w:rsidRPr="00C7306A">
        <w:t xml:space="preserve">Zadavatel požaduje, aby </w:t>
      </w:r>
      <w:r w:rsidR="00332AD3" w:rsidRPr="00C7306A">
        <w:t xml:space="preserve">účastník </w:t>
      </w:r>
      <w:r w:rsidRPr="00C7306A">
        <w:t>v rámci své cenové nabídky předložil zprávu, ve které uvede odpovědi na následující body:</w:t>
      </w:r>
    </w:p>
    <w:p w14:paraId="30637A99" w14:textId="77777777" w:rsidR="00730C8C" w:rsidRPr="007E5D29" w:rsidRDefault="00332AD3" w:rsidP="0079134C">
      <w:pPr>
        <w:pStyle w:val="Odstavecseseznamem"/>
        <w:widowControl w:val="0"/>
        <w:numPr>
          <w:ilvl w:val="0"/>
          <w:numId w:val="31"/>
        </w:numPr>
        <w:autoSpaceDE w:val="0"/>
        <w:autoSpaceDN w:val="0"/>
        <w:adjustRightInd w:val="0"/>
        <w:snapToGrid w:val="0"/>
        <w:jc w:val="both"/>
      </w:pPr>
      <w:r>
        <w:t>Účastník</w:t>
      </w:r>
      <w:r w:rsidR="00524EE8" w:rsidRPr="007E5D29">
        <w:t xml:space="preserve"> uvede, za jakých podmínek poskytuje možnost datového roamingu dle následujících požadavků:</w:t>
      </w:r>
    </w:p>
    <w:p w14:paraId="736300C4" w14:textId="77777777" w:rsidR="00730C8C" w:rsidRPr="007E5D29" w:rsidRDefault="00524EE8" w:rsidP="001E6C18">
      <w:pPr>
        <w:numPr>
          <w:ilvl w:val="0"/>
          <w:numId w:val="15"/>
        </w:numPr>
        <w:tabs>
          <w:tab w:val="left" w:pos="1843"/>
        </w:tabs>
        <w:jc w:val="both"/>
      </w:pPr>
      <w:r w:rsidRPr="007E5D29">
        <w:t>možnost aktivace roamingu na všech užívaných SIM kartách a jeho zapojení a vypojení během lhůty 24 hodin na žádost kontaktní osoby zadavatele</w:t>
      </w:r>
      <w:r w:rsidR="00794561">
        <w:t>,</w:t>
      </w:r>
    </w:p>
    <w:p w14:paraId="38216075" w14:textId="77777777" w:rsidR="001F63D7" w:rsidRPr="007E5D29" w:rsidRDefault="00524EE8" w:rsidP="001E6C18">
      <w:pPr>
        <w:numPr>
          <w:ilvl w:val="0"/>
          <w:numId w:val="15"/>
        </w:numPr>
        <w:tabs>
          <w:tab w:val="left" w:pos="1843"/>
        </w:tabs>
        <w:jc w:val="both"/>
      </w:pPr>
      <w:r w:rsidRPr="007E5D29">
        <w:t xml:space="preserve">nabídka roamingových služeb mimo území České republiky a EU v době podání závazné nabídky </w:t>
      </w:r>
      <w:r w:rsidR="00794561">
        <w:t>účastníka</w:t>
      </w:r>
      <w:r w:rsidRPr="007E5D29">
        <w:t>, výhodné balíčky (hlas i data) za určité období</w:t>
      </w:r>
      <w:r w:rsidR="00794561">
        <w:t>.</w:t>
      </w:r>
    </w:p>
    <w:p w14:paraId="737E28B7" w14:textId="77777777" w:rsidR="006658EB" w:rsidRPr="000614DF" w:rsidRDefault="00332AD3" w:rsidP="000B5103">
      <w:pPr>
        <w:pStyle w:val="Odstavecseseznamem"/>
        <w:widowControl w:val="0"/>
        <w:numPr>
          <w:ilvl w:val="0"/>
          <w:numId w:val="31"/>
        </w:numPr>
        <w:autoSpaceDE w:val="0"/>
        <w:autoSpaceDN w:val="0"/>
        <w:adjustRightInd w:val="0"/>
        <w:snapToGrid w:val="0"/>
        <w:jc w:val="both"/>
      </w:pPr>
      <w:r>
        <w:t>Účastník</w:t>
      </w:r>
      <w:r w:rsidR="00524EE8" w:rsidRPr="007E5D29">
        <w:t xml:space="preserve"> ve své nabídce uvede kontaktní osobu ve věci zakázky, její telefon a e</w:t>
      </w:r>
      <w:r w:rsidR="00524EE8" w:rsidRPr="007E5D29">
        <w:noBreakHyphen/>
      </w:r>
      <w:r w:rsidR="001F63D7" w:rsidRPr="000614DF">
        <w:t xml:space="preserve">mailovou adresu. </w:t>
      </w:r>
    </w:p>
    <w:p w14:paraId="49ECE7DF" w14:textId="77777777" w:rsidR="00BD7BA7" w:rsidRPr="003C0A68" w:rsidRDefault="00BD7BA7" w:rsidP="00B06EDB">
      <w:pPr>
        <w:widowControl w:val="0"/>
        <w:autoSpaceDE w:val="0"/>
        <w:autoSpaceDN w:val="0"/>
        <w:adjustRightInd w:val="0"/>
        <w:snapToGrid w:val="0"/>
        <w:ind w:left="720"/>
        <w:jc w:val="both"/>
      </w:pPr>
    </w:p>
    <w:p w14:paraId="2088255D" w14:textId="77777777" w:rsidR="00F75C33" w:rsidRPr="00925045" w:rsidRDefault="00F75C33" w:rsidP="00794561">
      <w:pPr>
        <w:autoSpaceDE w:val="0"/>
        <w:autoSpaceDN w:val="0"/>
        <w:adjustRightInd w:val="0"/>
        <w:jc w:val="both"/>
        <w:rPr>
          <w:b/>
        </w:rPr>
      </w:pPr>
      <w:r w:rsidRPr="00925045">
        <w:rPr>
          <w:b/>
        </w:rPr>
        <w:t xml:space="preserve">Předmět soutěže je definován zadávací dokumentací, která obsahuje: </w:t>
      </w:r>
    </w:p>
    <w:p w14:paraId="220E21FA" w14:textId="77777777" w:rsidR="00F75C33" w:rsidRPr="00E921FB" w:rsidRDefault="00F75C33" w:rsidP="00794561">
      <w:pPr>
        <w:pStyle w:val="Nzev"/>
        <w:numPr>
          <w:ilvl w:val="0"/>
          <w:numId w:val="3"/>
        </w:numPr>
        <w:tabs>
          <w:tab w:val="clear" w:pos="1780"/>
        </w:tabs>
        <w:ind w:left="567" w:firstLine="0"/>
        <w:jc w:val="both"/>
        <w:rPr>
          <w:b w:val="0"/>
        </w:rPr>
      </w:pPr>
      <w:r w:rsidRPr="00E921FB">
        <w:rPr>
          <w:b w:val="0"/>
        </w:rPr>
        <w:t xml:space="preserve">Tuto výzvu k podání cenové nabídky </w:t>
      </w:r>
    </w:p>
    <w:p w14:paraId="133A2859" w14:textId="77777777" w:rsidR="00716A79" w:rsidRPr="00E921FB" w:rsidRDefault="00716A79" w:rsidP="00794561">
      <w:pPr>
        <w:pStyle w:val="Nzev"/>
        <w:numPr>
          <w:ilvl w:val="0"/>
          <w:numId w:val="3"/>
        </w:numPr>
        <w:tabs>
          <w:tab w:val="clear" w:pos="1780"/>
        </w:tabs>
        <w:ind w:left="567" w:firstLine="0"/>
        <w:jc w:val="both"/>
        <w:rPr>
          <w:b w:val="0"/>
        </w:rPr>
      </w:pPr>
      <w:r w:rsidRPr="00E921FB">
        <w:rPr>
          <w:b w:val="0"/>
        </w:rPr>
        <w:t>Krycí list</w:t>
      </w:r>
    </w:p>
    <w:p w14:paraId="392A9E79" w14:textId="77777777" w:rsidR="00F140C8" w:rsidRPr="00E921FB" w:rsidRDefault="00F140C8" w:rsidP="00794561">
      <w:pPr>
        <w:pStyle w:val="Nzev"/>
        <w:numPr>
          <w:ilvl w:val="0"/>
          <w:numId w:val="3"/>
        </w:numPr>
        <w:tabs>
          <w:tab w:val="clear" w:pos="1780"/>
        </w:tabs>
        <w:ind w:left="567" w:firstLine="0"/>
        <w:jc w:val="both"/>
        <w:rPr>
          <w:b w:val="0"/>
          <w:szCs w:val="24"/>
          <w:u w:val="single"/>
        </w:rPr>
      </w:pPr>
      <w:r w:rsidRPr="00E921FB">
        <w:rPr>
          <w:b w:val="0"/>
          <w:szCs w:val="24"/>
        </w:rPr>
        <w:t>Čestn</w:t>
      </w:r>
      <w:r w:rsidR="008B7592">
        <w:rPr>
          <w:b w:val="0"/>
          <w:szCs w:val="24"/>
        </w:rPr>
        <w:t>á</w:t>
      </w:r>
      <w:r w:rsidRPr="00E921FB">
        <w:rPr>
          <w:b w:val="0"/>
          <w:szCs w:val="24"/>
        </w:rPr>
        <w:t xml:space="preserve"> prohlášení</w:t>
      </w:r>
    </w:p>
    <w:p w14:paraId="330E4E04" w14:textId="77777777" w:rsidR="009B71FF" w:rsidRPr="00E921FB" w:rsidRDefault="009B71FF" w:rsidP="00794561">
      <w:pPr>
        <w:pStyle w:val="Nzev"/>
        <w:numPr>
          <w:ilvl w:val="0"/>
          <w:numId w:val="3"/>
        </w:numPr>
        <w:tabs>
          <w:tab w:val="clear" w:pos="1780"/>
        </w:tabs>
        <w:ind w:left="567" w:firstLine="0"/>
        <w:jc w:val="both"/>
        <w:rPr>
          <w:b w:val="0"/>
          <w:szCs w:val="24"/>
          <w:u w:val="single"/>
        </w:rPr>
      </w:pPr>
      <w:r w:rsidRPr="00E921FB">
        <w:rPr>
          <w:b w:val="0"/>
          <w:szCs w:val="24"/>
        </w:rPr>
        <w:t>Výkaz výměr</w:t>
      </w:r>
    </w:p>
    <w:p w14:paraId="46D3C2EC" w14:textId="77777777" w:rsidR="00F75C33" w:rsidRPr="00DC2F65" w:rsidRDefault="00F75C33" w:rsidP="00F75C33">
      <w:pPr>
        <w:pStyle w:val="Nzev"/>
        <w:jc w:val="both"/>
        <w:rPr>
          <w:b w:val="0"/>
        </w:rPr>
      </w:pPr>
    </w:p>
    <w:p w14:paraId="44E9BEE9" w14:textId="77777777" w:rsidR="00F75C33" w:rsidRPr="00DC2F65" w:rsidRDefault="00F75C33" w:rsidP="00CB13C9">
      <w:pPr>
        <w:pStyle w:val="Nzev"/>
        <w:jc w:val="both"/>
        <w:rPr>
          <w:b w:val="0"/>
        </w:rPr>
      </w:pPr>
      <w:r w:rsidRPr="00DC2F65">
        <w:rPr>
          <w:b w:val="0"/>
        </w:rPr>
        <w:t xml:space="preserve">Údaje uvedené v jednotlivých částech zadávací dokumentace vymezují závazné požadavky zadavatele na plnění veřejné zakázky. Těmito podklady je </w:t>
      </w:r>
      <w:r w:rsidR="00332AD3">
        <w:rPr>
          <w:b w:val="0"/>
        </w:rPr>
        <w:t>účastník</w:t>
      </w:r>
      <w:r w:rsidR="00332AD3" w:rsidRPr="00DC2F65">
        <w:rPr>
          <w:b w:val="0"/>
        </w:rPr>
        <w:t xml:space="preserve"> </w:t>
      </w:r>
      <w:r w:rsidRPr="00DC2F65">
        <w:rPr>
          <w:b w:val="0"/>
        </w:rPr>
        <w:t>povinen se řídit při zpracování nabídky a</w:t>
      </w:r>
      <w:r w:rsidR="003A63EA">
        <w:rPr>
          <w:b w:val="0"/>
        </w:rPr>
        <w:t> </w:t>
      </w:r>
      <w:r w:rsidRPr="00DC2F65">
        <w:rPr>
          <w:b w:val="0"/>
        </w:rPr>
        <w:t>předkládání informací o kvalifikaci.</w:t>
      </w:r>
    </w:p>
    <w:p w14:paraId="564DCF0E" w14:textId="77777777" w:rsidR="00F75C33" w:rsidRPr="00DC2F65" w:rsidRDefault="00F75C33" w:rsidP="00F75C33">
      <w:pPr>
        <w:pStyle w:val="Nzev"/>
        <w:jc w:val="both"/>
        <w:rPr>
          <w:b w:val="0"/>
        </w:rPr>
      </w:pPr>
    </w:p>
    <w:p w14:paraId="020D20D5" w14:textId="77777777" w:rsidR="000614DF" w:rsidRPr="00DC2F65" w:rsidRDefault="000614DF" w:rsidP="00794561">
      <w:pPr>
        <w:pStyle w:val="Nzev"/>
        <w:jc w:val="both"/>
        <w:rPr>
          <w:b w:val="0"/>
        </w:rPr>
      </w:pPr>
      <w:r>
        <w:lastRenderedPageBreak/>
        <w:t>Kompletní z</w:t>
      </w:r>
      <w:r w:rsidRPr="00681023">
        <w:t>adávací dokumentace</w:t>
      </w:r>
      <w:r w:rsidRPr="00DC2F65">
        <w:rPr>
          <w:b w:val="0"/>
        </w:rPr>
        <w:t xml:space="preserve"> je umístěna </w:t>
      </w:r>
      <w:r w:rsidRPr="00681023">
        <w:t>na profilu zadavatele</w:t>
      </w:r>
      <w:r w:rsidRPr="00DC2F65">
        <w:rPr>
          <w:b w:val="0"/>
        </w:rPr>
        <w:t xml:space="preserve"> města Nová Paka </w:t>
      </w:r>
      <w:hyperlink r:id="rId13" w:history="1">
        <w:r w:rsidRPr="00977BCF">
          <w:rPr>
            <w:rStyle w:val="Hypertextovodkaz"/>
            <w:bCs/>
          </w:rPr>
          <w:t>https://www.profilzadavatele-vz.cz/profile_cent_1674.html</w:t>
        </w:r>
      </w:hyperlink>
      <w:r w:rsidRPr="00977BCF">
        <w:rPr>
          <w:b w:val="0"/>
        </w:rPr>
        <w:t>. Výzva</w:t>
      </w:r>
      <w:r>
        <w:rPr>
          <w:b w:val="0"/>
        </w:rPr>
        <w:t xml:space="preserve"> k podání cenové nabídky</w:t>
      </w:r>
      <w:r w:rsidRPr="00DC2F65">
        <w:rPr>
          <w:b w:val="0"/>
        </w:rPr>
        <w:t xml:space="preserve"> </w:t>
      </w:r>
      <w:r>
        <w:rPr>
          <w:b w:val="0"/>
        </w:rPr>
        <w:t>je uveřejněna</w:t>
      </w:r>
      <w:r w:rsidRPr="00DC2F65">
        <w:rPr>
          <w:b w:val="0"/>
        </w:rPr>
        <w:t xml:space="preserve"> </w:t>
      </w:r>
      <w:r>
        <w:rPr>
          <w:b w:val="0"/>
        </w:rPr>
        <w:t>na </w:t>
      </w:r>
      <w:r w:rsidRPr="00DC2F65">
        <w:rPr>
          <w:b w:val="0"/>
        </w:rPr>
        <w:t>webových stránkách města Nová Paka v sekci výběr</w:t>
      </w:r>
      <w:r w:rsidR="00794561">
        <w:rPr>
          <w:b w:val="0"/>
        </w:rPr>
        <w:t>ová řízení (</w:t>
      </w:r>
      <w:hyperlink r:id="rId14" w:history="1">
        <w:r w:rsidR="00794561" w:rsidRPr="00A278DB">
          <w:rPr>
            <w:rStyle w:val="Hypertextovodkaz"/>
            <w:b w:val="0"/>
          </w:rPr>
          <w:t>www.munovapaka.cz</w:t>
        </w:r>
      </w:hyperlink>
      <w:r w:rsidR="00794561">
        <w:rPr>
          <w:b w:val="0"/>
        </w:rPr>
        <w:t>).</w:t>
      </w:r>
    </w:p>
    <w:p w14:paraId="4CB14F90" w14:textId="77777777" w:rsidR="00794561" w:rsidRPr="00811E0A" w:rsidRDefault="00794561" w:rsidP="00794561">
      <w:pPr>
        <w:pStyle w:val="Nzev"/>
        <w:jc w:val="both"/>
        <w:rPr>
          <w:b w:val="0"/>
        </w:rPr>
      </w:pPr>
    </w:p>
    <w:p w14:paraId="49462C65" w14:textId="174C18E6" w:rsidR="00FA2C03" w:rsidRDefault="00C2625A" w:rsidP="007E5D29">
      <w:pPr>
        <w:pStyle w:val="Nzev"/>
        <w:jc w:val="both"/>
      </w:pPr>
      <w:r w:rsidRPr="00DB0A27">
        <w:t>Předpokládaná hodno</w:t>
      </w:r>
      <w:r w:rsidR="00443998" w:rsidRPr="00DB0A27">
        <w:t>ta veřejné zakázky</w:t>
      </w:r>
      <w:r w:rsidR="00443998" w:rsidRPr="00D66F41">
        <w:rPr>
          <w:color w:val="FF0000"/>
        </w:rPr>
        <w:t xml:space="preserve"> </w:t>
      </w:r>
      <w:r w:rsidR="00443998" w:rsidRPr="00CB502B">
        <w:t xml:space="preserve">je </w:t>
      </w:r>
      <w:r w:rsidR="00F57E5D" w:rsidRPr="0024056C">
        <w:t xml:space="preserve">cca </w:t>
      </w:r>
      <w:r w:rsidR="001B6BEF" w:rsidRPr="00227911">
        <w:rPr>
          <w:color w:val="000000" w:themeColor="text1"/>
        </w:rPr>
        <w:t>4</w:t>
      </w:r>
      <w:r w:rsidR="00BF739F" w:rsidRPr="00227911">
        <w:rPr>
          <w:color w:val="000000" w:themeColor="text1"/>
        </w:rPr>
        <w:t> </w:t>
      </w:r>
      <w:r w:rsidR="00E62418" w:rsidRPr="00227911">
        <w:rPr>
          <w:color w:val="000000" w:themeColor="text1"/>
        </w:rPr>
        <w:t>2</w:t>
      </w:r>
      <w:r w:rsidR="006F7EB1" w:rsidRPr="00227911">
        <w:rPr>
          <w:color w:val="000000" w:themeColor="text1"/>
        </w:rPr>
        <w:t>5</w:t>
      </w:r>
      <w:r w:rsidR="001B6BEF" w:rsidRPr="00227911">
        <w:rPr>
          <w:color w:val="000000" w:themeColor="text1"/>
        </w:rPr>
        <w:t>0</w:t>
      </w:r>
      <w:r w:rsidR="00BF739F" w:rsidRPr="00227911">
        <w:rPr>
          <w:color w:val="000000" w:themeColor="text1"/>
        </w:rPr>
        <w:t xml:space="preserve"> 0</w:t>
      </w:r>
      <w:r w:rsidR="001B6BEF" w:rsidRPr="00227911">
        <w:rPr>
          <w:color w:val="000000" w:themeColor="text1"/>
        </w:rPr>
        <w:t>00</w:t>
      </w:r>
      <w:r w:rsidR="00F57E5D" w:rsidRPr="00425019">
        <w:t>,-</w:t>
      </w:r>
      <w:r w:rsidRPr="00425019">
        <w:t xml:space="preserve"> Kč </w:t>
      </w:r>
      <w:r w:rsidR="00D43638" w:rsidRPr="00425019">
        <w:t>bez</w:t>
      </w:r>
      <w:r w:rsidRPr="00425019">
        <w:t xml:space="preserve"> DPH</w:t>
      </w:r>
      <w:r w:rsidRPr="00DB0A27">
        <w:t>.</w:t>
      </w:r>
    </w:p>
    <w:p w14:paraId="32A6A61E" w14:textId="77777777" w:rsidR="006E4B46" w:rsidRDefault="006E4B46" w:rsidP="007E5D29">
      <w:pPr>
        <w:pStyle w:val="Nzev"/>
        <w:jc w:val="both"/>
      </w:pPr>
    </w:p>
    <w:p w14:paraId="2421EA72" w14:textId="77777777" w:rsidR="000750E5" w:rsidRPr="00DC2F65" w:rsidRDefault="002B0424" w:rsidP="001E6C18">
      <w:pPr>
        <w:pStyle w:val="Nadpis1"/>
        <w:keepNext w:val="0"/>
        <w:numPr>
          <w:ilvl w:val="0"/>
          <w:numId w:val="5"/>
        </w:numPr>
        <w:spacing w:after="240"/>
        <w:ind w:left="426" w:hanging="426"/>
        <w:jc w:val="both"/>
        <w:rPr>
          <w:rFonts w:ascii="Times New Roman" w:hAnsi="Times New Roman"/>
        </w:rPr>
      </w:pPr>
      <w:r>
        <w:rPr>
          <w:rFonts w:ascii="Times New Roman" w:hAnsi="Times New Roman"/>
        </w:rPr>
        <w:t xml:space="preserve"> </w:t>
      </w:r>
      <w:bookmarkStart w:id="16" w:name="_Toc27923439"/>
      <w:bookmarkStart w:id="17" w:name="_Toc27923465"/>
      <w:bookmarkStart w:id="18" w:name="_Toc27924018"/>
      <w:bookmarkStart w:id="19" w:name="_Toc27924106"/>
      <w:r w:rsidR="000750E5" w:rsidRPr="00DC2F65">
        <w:rPr>
          <w:rFonts w:ascii="Times New Roman" w:hAnsi="Times New Roman"/>
        </w:rPr>
        <w:t xml:space="preserve">Obecná </w:t>
      </w:r>
      <w:r w:rsidR="000750E5" w:rsidRPr="00321D0D">
        <w:rPr>
          <w:rFonts w:ascii="Times New Roman" w:hAnsi="Times New Roman"/>
        </w:rPr>
        <w:t>ustanovení</w:t>
      </w:r>
      <w:bookmarkEnd w:id="16"/>
      <w:bookmarkEnd w:id="17"/>
      <w:bookmarkEnd w:id="18"/>
      <w:bookmarkEnd w:id="19"/>
    </w:p>
    <w:p w14:paraId="442BE364" w14:textId="77777777" w:rsidR="000750E5" w:rsidRPr="00DC2F65" w:rsidRDefault="000750E5" w:rsidP="001E6C18">
      <w:pPr>
        <w:pStyle w:val="Nzev"/>
        <w:numPr>
          <w:ilvl w:val="1"/>
          <w:numId w:val="6"/>
        </w:numPr>
        <w:spacing w:before="240" w:after="240"/>
        <w:ind w:left="1060" w:hanging="703"/>
        <w:jc w:val="left"/>
      </w:pPr>
      <w:r w:rsidRPr="00DC2F65">
        <w:t>Obecná ustanovení o zadávací dokumentaci</w:t>
      </w:r>
    </w:p>
    <w:p w14:paraId="62BF5435" w14:textId="77777777" w:rsidR="00BE29B2" w:rsidRDefault="000750E5" w:rsidP="00CB13C9">
      <w:pPr>
        <w:pStyle w:val="Nzev"/>
        <w:tabs>
          <w:tab w:val="left" w:pos="567"/>
        </w:tabs>
        <w:jc w:val="both"/>
        <w:rPr>
          <w:b w:val="0"/>
        </w:rPr>
      </w:pPr>
      <w:r w:rsidRPr="00752F15">
        <w:rPr>
          <w:b w:val="0"/>
        </w:rPr>
        <w:t>Zadavatel zpracoval tuto zadávací dokumentaci dle svých nejlepších znalostí a zkušeností z oblasti zadávání veřejných zakázek s cílem zajistit transparentní, nediskriminační a hospodárné zadání veřejné zakázky. Zadavatel i přes nejlepší péči nemůže vyloučit, že budoucí názor orgánu dohledu na skutečnosti a procesy upravené v zadávací dokumentaci může být odlišný od názoru zadavatele.</w:t>
      </w:r>
    </w:p>
    <w:p w14:paraId="610E7022" w14:textId="77777777" w:rsidR="0083368C" w:rsidRPr="00C94C0A" w:rsidRDefault="0083368C" w:rsidP="0083368C">
      <w:pPr>
        <w:pStyle w:val="Nzev"/>
        <w:tabs>
          <w:tab w:val="left" w:pos="567"/>
        </w:tabs>
        <w:ind w:firstLine="567"/>
        <w:jc w:val="both"/>
        <w:rPr>
          <w:b w:val="0"/>
          <w:sz w:val="16"/>
          <w:szCs w:val="16"/>
        </w:rPr>
      </w:pPr>
    </w:p>
    <w:p w14:paraId="01F0C45D" w14:textId="77777777" w:rsidR="000750E5" w:rsidRPr="00752F15" w:rsidRDefault="000750E5" w:rsidP="00CB13C9">
      <w:pPr>
        <w:pStyle w:val="Nzev"/>
        <w:tabs>
          <w:tab w:val="left" w:pos="567"/>
        </w:tabs>
        <w:jc w:val="both"/>
        <w:rPr>
          <w:b w:val="0"/>
        </w:rPr>
      </w:pPr>
      <w:r w:rsidRPr="00752F15">
        <w:rPr>
          <w:b w:val="0"/>
        </w:rPr>
        <w:t xml:space="preserve">Zadavatel proto žádá </w:t>
      </w:r>
      <w:r w:rsidR="00332AD3">
        <w:rPr>
          <w:b w:val="0"/>
        </w:rPr>
        <w:t>dodavatele</w:t>
      </w:r>
      <w:r w:rsidRPr="00752F15">
        <w:rPr>
          <w:b w:val="0"/>
        </w:rPr>
        <w:t xml:space="preserve">, aby po převzetí této zadávací dokumentace </w:t>
      </w:r>
      <w:r w:rsidR="00681023">
        <w:rPr>
          <w:b w:val="0"/>
        </w:rPr>
        <w:t>ji neprodleně</w:t>
      </w:r>
      <w:r w:rsidRPr="00752F15">
        <w:rPr>
          <w:b w:val="0"/>
        </w:rPr>
        <w:t xml:space="preserve"> podrobili vlastnímu přezkoumání a v případě nesouhlasu s jakoukoliv </w:t>
      </w:r>
      <w:r w:rsidR="003A63EA" w:rsidRPr="00752F15">
        <w:rPr>
          <w:b w:val="0"/>
        </w:rPr>
        <w:t>skutečností,</w:t>
      </w:r>
      <w:r w:rsidRPr="00752F15">
        <w:rPr>
          <w:b w:val="0"/>
        </w:rPr>
        <w:t xml:space="preserve"> resp. procesem v ní obsaženým využili svého práva podat námitku</w:t>
      </w:r>
      <w:r w:rsidR="00145D51">
        <w:rPr>
          <w:b w:val="0"/>
        </w:rPr>
        <w:t xml:space="preserve">. </w:t>
      </w:r>
    </w:p>
    <w:p w14:paraId="0CA9C881" w14:textId="77777777" w:rsidR="000750E5" w:rsidRPr="00C94C0A" w:rsidRDefault="000750E5" w:rsidP="000750E5">
      <w:pPr>
        <w:widowControl w:val="0"/>
        <w:autoSpaceDE w:val="0"/>
        <w:autoSpaceDN w:val="0"/>
        <w:adjustRightInd w:val="0"/>
        <w:snapToGrid w:val="0"/>
        <w:ind w:left="142" w:hanging="142"/>
        <w:jc w:val="both"/>
        <w:rPr>
          <w:sz w:val="16"/>
          <w:szCs w:val="16"/>
        </w:rPr>
      </w:pPr>
    </w:p>
    <w:p w14:paraId="687DB07D" w14:textId="77777777" w:rsidR="000750E5" w:rsidRPr="00DC2F65" w:rsidRDefault="000750E5" w:rsidP="00CB13C9">
      <w:pPr>
        <w:pStyle w:val="Nzev"/>
        <w:jc w:val="both"/>
      </w:pPr>
      <w:r w:rsidRPr="00752F15">
        <w:rPr>
          <w:b w:val="0"/>
        </w:rPr>
        <w:t xml:space="preserve">Zadavatel dále upozorňuje </w:t>
      </w:r>
      <w:r w:rsidR="00332AD3">
        <w:rPr>
          <w:b w:val="0"/>
        </w:rPr>
        <w:t>dodavatele</w:t>
      </w:r>
      <w:r w:rsidR="00332AD3" w:rsidRPr="00752F15">
        <w:rPr>
          <w:b w:val="0"/>
        </w:rPr>
        <w:t xml:space="preserve"> </w:t>
      </w:r>
      <w:r w:rsidRPr="00752F15">
        <w:rPr>
          <w:b w:val="0"/>
        </w:rPr>
        <w:t xml:space="preserve">na skutečnost, že zadávací dokumentace je souhrnem požadavků </w:t>
      </w:r>
      <w:r w:rsidR="003A63EA" w:rsidRPr="00752F15">
        <w:rPr>
          <w:b w:val="0"/>
        </w:rPr>
        <w:t>zadavatele,</w:t>
      </w:r>
      <w:r w:rsidRPr="00752F15">
        <w:rPr>
          <w:b w:val="0"/>
        </w:rPr>
        <w:t xml:space="preserve"> a nikoliv konečným souhrnem veškerých požadavků vyplývajících z obecně platných norem. </w:t>
      </w:r>
      <w:r w:rsidR="00332AD3">
        <w:rPr>
          <w:b w:val="0"/>
        </w:rPr>
        <w:t>Dodavatel</w:t>
      </w:r>
      <w:r w:rsidR="00332AD3" w:rsidRPr="00752F15">
        <w:rPr>
          <w:b w:val="0"/>
        </w:rPr>
        <w:t xml:space="preserve"> </w:t>
      </w:r>
      <w:r w:rsidRPr="00752F15">
        <w:rPr>
          <w:b w:val="0"/>
        </w:rPr>
        <w:t>se tak musí při zpracování své nabídky vždy řídit nejen požadavky obsaženými v zadávací dokumentaci, ale též ustanoveními příslušných obecně platných norem.</w:t>
      </w:r>
    </w:p>
    <w:p w14:paraId="38E8A203" w14:textId="77777777" w:rsidR="000750E5" w:rsidRPr="0074623D" w:rsidRDefault="000750E5" w:rsidP="001E6C18">
      <w:pPr>
        <w:pStyle w:val="Nzev"/>
        <w:numPr>
          <w:ilvl w:val="1"/>
          <w:numId w:val="6"/>
        </w:numPr>
        <w:spacing w:before="240" w:after="240"/>
        <w:ind w:left="1060" w:hanging="703"/>
        <w:jc w:val="left"/>
      </w:pPr>
      <w:r w:rsidRPr="0074623D">
        <w:t xml:space="preserve">Poskytování </w:t>
      </w:r>
      <w:r w:rsidR="000614DF">
        <w:t>vysvětlení zadávací dokumentace</w:t>
      </w:r>
    </w:p>
    <w:p w14:paraId="4F9C2C40" w14:textId="15C304B9" w:rsidR="00367D35" w:rsidRDefault="000750E5" w:rsidP="00DA2235">
      <w:pPr>
        <w:widowControl w:val="0"/>
        <w:autoSpaceDE w:val="0"/>
        <w:autoSpaceDN w:val="0"/>
        <w:adjustRightInd w:val="0"/>
        <w:snapToGrid w:val="0"/>
        <w:jc w:val="both"/>
        <w:rPr>
          <w:szCs w:val="20"/>
        </w:rPr>
      </w:pPr>
      <w:r w:rsidRPr="0074623D">
        <w:rPr>
          <w:szCs w:val="20"/>
        </w:rPr>
        <w:t>V případě, že některý z </w:t>
      </w:r>
      <w:r w:rsidR="000614DF">
        <w:rPr>
          <w:szCs w:val="20"/>
        </w:rPr>
        <w:t>dodavatelů</w:t>
      </w:r>
      <w:r w:rsidR="000614DF" w:rsidRPr="0074623D">
        <w:rPr>
          <w:szCs w:val="20"/>
        </w:rPr>
        <w:t xml:space="preserve"> </w:t>
      </w:r>
      <w:r w:rsidRPr="0074623D">
        <w:rPr>
          <w:szCs w:val="20"/>
        </w:rPr>
        <w:t>bude mí</w:t>
      </w:r>
      <w:r w:rsidR="009B0C64">
        <w:rPr>
          <w:szCs w:val="20"/>
        </w:rPr>
        <w:t>t jakýkoliv dotaz vztahující se </w:t>
      </w:r>
      <w:r w:rsidRPr="0074623D">
        <w:rPr>
          <w:szCs w:val="20"/>
        </w:rPr>
        <w:t xml:space="preserve">k zadávací dokumentaci, </w:t>
      </w:r>
      <w:r w:rsidR="00BB3161" w:rsidRPr="0074623D">
        <w:rPr>
          <w:szCs w:val="20"/>
        </w:rPr>
        <w:t xml:space="preserve">je povinen doručit </w:t>
      </w:r>
      <w:r w:rsidR="00BB3161" w:rsidRPr="0074623D">
        <w:rPr>
          <w:b/>
          <w:szCs w:val="20"/>
        </w:rPr>
        <w:t>písemnou ž</w:t>
      </w:r>
      <w:r w:rsidRPr="0074623D">
        <w:rPr>
          <w:b/>
          <w:szCs w:val="20"/>
        </w:rPr>
        <w:t xml:space="preserve">ádost o </w:t>
      </w:r>
      <w:r w:rsidR="000614DF">
        <w:rPr>
          <w:b/>
          <w:szCs w:val="20"/>
        </w:rPr>
        <w:t xml:space="preserve">vysvětlení zadávací </w:t>
      </w:r>
      <w:r w:rsidR="006E4B46">
        <w:rPr>
          <w:b/>
          <w:szCs w:val="20"/>
        </w:rPr>
        <w:t xml:space="preserve">dokumentace </w:t>
      </w:r>
      <w:r w:rsidR="002E5B85">
        <w:rPr>
          <w:b/>
          <w:szCs w:val="20"/>
        </w:rPr>
        <w:t>elektronickými prostředky</w:t>
      </w:r>
      <w:r w:rsidR="00BB3161" w:rsidRPr="0074623D">
        <w:rPr>
          <w:szCs w:val="20"/>
        </w:rPr>
        <w:t xml:space="preserve"> </w:t>
      </w:r>
      <w:r w:rsidRPr="0074623D">
        <w:rPr>
          <w:szCs w:val="20"/>
        </w:rPr>
        <w:t>(</w:t>
      </w:r>
      <w:r w:rsidR="00BB3161" w:rsidRPr="0074623D">
        <w:rPr>
          <w:szCs w:val="20"/>
        </w:rPr>
        <w:t>datovou schránkou</w:t>
      </w:r>
      <w:r w:rsidRPr="0074623D">
        <w:rPr>
          <w:szCs w:val="20"/>
        </w:rPr>
        <w:t xml:space="preserve">, </w:t>
      </w:r>
      <w:r w:rsidR="006E4B46">
        <w:rPr>
          <w:szCs w:val="20"/>
        </w:rPr>
        <w:t>přes profil zadavatele</w:t>
      </w:r>
      <w:r w:rsidR="00443998" w:rsidRPr="0074623D">
        <w:rPr>
          <w:szCs w:val="20"/>
        </w:rPr>
        <w:t xml:space="preserve">). </w:t>
      </w:r>
      <w:r w:rsidR="00EF07AC">
        <w:rPr>
          <w:szCs w:val="20"/>
        </w:rPr>
        <w:t>Při jejich vyřizování bude zadavatel postupovat v souladu s</w:t>
      </w:r>
      <w:r w:rsidR="00D33C71">
        <w:rPr>
          <w:szCs w:val="20"/>
        </w:rPr>
        <w:t> </w:t>
      </w:r>
      <w:r w:rsidR="00EF07AC">
        <w:rPr>
          <w:szCs w:val="20"/>
        </w:rPr>
        <w:t>§</w:t>
      </w:r>
      <w:r w:rsidR="00D33C71">
        <w:rPr>
          <w:szCs w:val="20"/>
        </w:rPr>
        <w:t> </w:t>
      </w:r>
      <w:r w:rsidR="00EF07AC">
        <w:rPr>
          <w:szCs w:val="20"/>
        </w:rPr>
        <w:t>54 odst. 5 ZZVZ a d</w:t>
      </w:r>
      <w:r w:rsidR="00DE3218">
        <w:rPr>
          <w:szCs w:val="20"/>
        </w:rPr>
        <w:t xml:space="preserve">ále přiměřeně podle ustanovení </w:t>
      </w:r>
      <w:r w:rsidR="00EF07AC">
        <w:rPr>
          <w:szCs w:val="20"/>
        </w:rPr>
        <w:t xml:space="preserve">§ 98 ZZVZ. </w:t>
      </w:r>
      <w:r w:rsidRPr="0074623D">
        <w:rPr>
          <w:b/>
          <w:szCs w:val="20"/>
        </w:rPr>
        <w:t>Zadavatel nebude brát do úvahy dotazy sdělené telefonicky.</w:t>
      </w:r>
      <w:r w:rsidRPr="0074623D">
        <w:rPr>
          <w:szCs w:val="20"/>
        </w:rPr>
        <w:t xml:space="preserve"> </w:t>
      </w:r>
    </w:p>
    <w:p w14:paraId="355A60F4" w14:textId="77777777" w:rsidR="00FE0601" w:rsidRDefault="00FE0601" w:rsidP="00DA2235">
      <w:pPr>
        <w:widowControl w:val="0"/>
        <w:autoSpaceDE w:val="0"/>
        <w:autoSpaceDN w:val="0"/>
        <w:adjustRightInd w:val="0"/>
        <w:snapToGrid w:val="0"/>
        <w:jc w:val="both"/>
        <w:rPr>
          <w:szCs w:val="20"/>
        </w:rPr>
      </w:pPr>
    </w:p>
    <w:p w14:paraId="674631FA" w14:textId="77777777" w:rsidR="00FE0601" w:rsidRDefault="00FE0601" w:rsidP="00DA2235">
      <w:pPr>
        <w:widowControl w:val="0"/>
        <w:autoSpaceDE w:val="0"/>
        <w:autoSpaceDN w:val="0"/>
        <w:adjustRightInd w:val="0"/>
        <w:snapToGrid w:val="0"/>
        <w:jc w:val="both"/>
        <w:rPr>
          <w:szCs w:val="20"/>
        </w:rPr>
      </w:pPr>
      <w:r>
        <w:rPr>
          <w:szCs w:val="20"/>
        </w:rPr>
        <w:t>Zadavatel uveřejní vysvětlení zadávací dokumentace na svém profilu zadavatele.</w:t>
      </w:r>
    </w:p>
    <w:p w14:paraId="0AF82CA6" w14:textId="77777777" w:rsidR="00FE0601" w:rsidRDefault="00FE0601" w:rsidP="00DA2235">
      <w:pPr>
        <w:widowControl w:val="0"/>
        <w:autoSpaceDE w:val="0"/>
        <w:autoSpaceDN w:val="0"/>
        <w:adjustRightInd w:val="0"/>
        <w:snapToGrid w:val="0"/>
        <w:jc w:val="both"/>
        <w:rPr>
          <w:szCs w:val="20"/>
        </w:rPr>
      </w:pPr>
    </w:p>
    <w:p w14:paraId="6DD59433" w14:textId="77777777" w:rsidR="00FE0601" w:rsidRDefault="00FE0601" w:rsidP="00DA2235">
      <w:pPr>
        <w:widowControl w:val="0"/>
        <w:autoSpaceDE w:val="0"/>
        <w:autoSpaceDN w:val="0"/>
        <w:adjustRightInd w:val="0"/>
        <w:snapToGrid w:val="0"/>
        <w:jc w:val="both"/>
        <w:rPr>
          <w:szCs w:val="20"/>
        </w:rPr>
      </w:pPr>
      <w:r>
        <w:rPr>
          <w:szCs w:val="20"/>
        </w:rPr>
        <w:t>Zadavatel tímto upozorňuje dodavatele, aby ve vlastním zájmu sledovali profil zadavatele, na němž mohou být uveřejňována vysvětlení zadáva</w:t>
      </w:r>
      <w:r w:rsidR="008B7592">
        <w:rPr>
          <w:szCs w:val="20"/>
        </w:rPr>
        <w:t>cí dokumentace. Pokud dodavatel</w:t>
      </w:r>
      <w:r>
        <w:rPr>
          <w:szCs w:val="20"/>
        </w:rPr>
        <w:t xml:space="preserve"> ve své cenové nabídce nezohlední vysvětlení, může být ze zadávacího řízení vyloučen.</w:t>
      </w:r>
    </w:p>
    <w:p w14:paraId="698B578E" w14:textId="77777777" w:rsidR="006E4B46" w:rsidRPr="00155AFE" w:rsidRDefault="006E4B46" w:rsidP="00DA2235">
      <w:pPr>
        <w:widowControl w:val="0"/>
        <w:autoSpaceDE w:val="0"/>
        <w:autoSpaceDN w:val="0"/>
        <w:adjustRightInd w:val="0"/>
        <w:snapToGrid w:val="0"/>
        <w:jc w:val="both"/>
        <w:rPr>
          <w:szCs w:val="20"/>
        </w:rPr>
      </w:pPr>
    </w:p>
    <w:p w14:paraId="35A355B3" w14:textId="77777777" w:rsidR="00AF2EE0" w:rsidRPr="00DC2F65" w:rsidRDefault="00716A79" w:rsidP="001E6C18">
      <w:pPr>
        <w:pStyle w:val="Nadpis1"/>
        <w:keepNext w:val="0"/>
        <w:numPr>
          <w:ilvl w:val="0"/>
          <w:numId w:val="5"/>
        </w:numPr>
        <w:tabs>
          <w:tab w:val="left" w:pos="426"/>
        </w:tabs>
        <w:spacing w:after="120"/>
        <w:ind w:left="426" w:hanging="426"/>
        <w:rPr>
          <w:rFonts w:ascii="Times New Roman" w:hAnsi="Times New Roman"/>
        </w:rPr>
      </w:pPr>
      <w:bookmarkStart w:id="20" w:name="_Toc328484150"/>
      <w:bookmarkStart w:id="21" w:name="_Toc328488345"/>
      <w:bookmarkStart w:id="22" w:name="_Toc27923440"/>
      <w:bookmarkStart w:id="23" w:name="_Toc27923466"/>
      <w:bookmarkStart w:id="24" w:name="_Toc27924019"/>
      <w:bookmarkStart w:id="25" w:name="_Toc27924107"/>
      <w:bookmarkEnd w:id="10"/>
      <w:bookmarkEnd w:id="11"/>
      <w:r>
        <w:rPr>
          <w:rFonts w:ascii="Times New Roman" w:hAnsi="Times New Roman"/>
        </w:rPr>
        <w:t>Termín</w:t>
      </w:r>
      <w:r w:rsidR="00AA2229" w:rsidRPr="00DC2F65">
        <w:rPr>
          <w:rFonts w:ascii="Times New Roman" w:hAnsi="Times New Roman"/>
        </w:rPr>
        <w:t xml:space="preserve"> a místo plnění veřejné zakázky</w:t>
      </w:r>
      <w:bookmarkEnd w:id="20"/>
      <w:bookmarkEnd w:id="21"/>
      <w:bookmarkEnd w:id="22"/>
      <w:bookmarkEnd w:id="23"/>
      <w:bookmarkEnd w:id="24"/>
      <w:bookmarkEnd w:id="25"/>
    </w:p>
    <w:p w14:paraId="561B8087" w14:textId="1C1A10F3" w:rsidR="00E269B4" w:rsidRPr="002E2889" w:rsidRDefault="009B0C64" w:rsidP="001B6BEF">
      <w:pPr>
        <w:pStyle w:val="Nzev"/>
        <w:numPr>
          <w:ilvl w:val="0"/>
          <w:numId w:val="3"/>
        </w:numPr>
        <w:spacing w:before="120"/>
        <w:ind w:left="1775" w:hanging="357"/>
        <w:jc w:val="both"/>
        <w:rPr>
          <w:b w:val="0"/>
          <w:szCs w:val="24"/>
        </w:rPr>
      </w:pPr>
      <w:r>
        <w:rPr>
          <w:b w:val="0"/>
          <w:szCs w:val="24"/>
        </w:rPr>
        <w:t xml:space="preserve">předpokládané zahájení </w:t>
      </w:r>
      <w:r w:rsidR="00716A79">
        <w:rPr>
          <w:b w:val="0"/>
          <w:szCs w:val="24"/>
        </w:rPr>
        <w:t>plnění</w:t>
      </w:r>
      <w:r>
        <w:rPr>
          <w:b w:val="0"/>
          <w:szCs w:val="24"/>
        </w:rPr>
        <w:t>:</w:t>
      </w:r>
      <w:r w:rsidR="0055142E">
        <w:rPr>
          <w:b w:val="0"/>
          <w:szCs w:val="24"/>
        </w:rPr>
        <w:tab/>
      </w:r>
      <w:r w:rsidR="0055142E">
        <w:rPr>
          <w:b w:val="0"/>
          <w:szCs w:val="24"/>
        </w:rPr>
        <w:tab/>
      </w:r>
      <w:r w:rsidR="00716A79" w:rsidRPr="00B6353D">
        <w:rPr>
          <w:b w:val="0"/>
          <w:color w:val="000000" w:themeColor="text1"/>
          <w:szCs w:val="24"/>
        </w:rPr>
        <w:tab/>
      </w:r>
      <w:r w:rsidR="00BF739F" w:rsidRPr="002E2889">
        <w:rPr>
          <w:bCs/>
          <w:i/>
          <w:szCs w:val="24"/>
        </w:rPr>
        <w:t>01</w:t>
      </w:r>
      <w:r w:rsidR="00467355" w:rsidRPr="002E2889">
        <w:rPr>
          <w:bCs/>
          <w:i/>
          <w:szCs w:val="24"/>
        </w:rPr>
        <w:t>.</w:t>
      </w:r>
      <w:r w:rsidR="001F0F51" w:rsidRPr="002E2889">
        <w:rPr>
          <w:bCs/>
          <w:i/>
          <w:szCs w:val="24"/>
        </w:rPr>
        <w:t>0</w:t>
      </w:r>
      <w:r w:rsidR="00BF739F" w:rsidRPr="002E2889">
        <w:rPr>
          <w:bCs/>
          <w:i/>
          <w:szCs w:val="24"/>
        </w:rPr>
        <w:t>2</w:t>
      </w:r>
      <w:r w:rsidR="001F0F51" w:rsidRPr="002E2889">
        <w:rPr>
          <w:bCs/>
          <w:i/>
          <w:szCs w:val="24"/>
        </w:rPr>
        <w:t>.</w:t>
      </w:r>
      <w:r w:rsidR="00443998" w:rsidRPr="002E2889">
        <w:rPr>
          <w:bCs/>
          <w:i/>
          <w:szCs w:val="24"/>
        </w:rPr>
        <w:t>20</w:t>
      </w:r>
      <w:r w:rsidR="00986014" w:rsidRPr="002E2889">
        <w:rPr>
          <w:bCs/>
          <w:i/>
          <w:szCs w:val="24"/>
        </w:rPr>
        <w:t>2</w:t>
      </w:r>
      <w:r w:rsidR="00B91AF7" w:rsidRPr="002E2889">
        <w:rPr>
          <w:bCs/>
          <w:i/>
          <w:szCs w:val="24"/>
        </w:rPr>
        <w:t>4</w:t>
      </w:r>
      <w:r w:rsidR="00C94C0A" w:rsidRPr="002E2889">
        <w:rPr>
          <w:i/>
          <w:szCs w:val="24"/>
        </w:rPr>
        <w:t xml:space="preserve"> </w:t>
      </w:r>
    </w:p>
    <w:p w14:paraId="781EA656" w14:textId="1253AC9C" w:rsidR="00925045" w:rsidRPr="00467355" w:rsidRDefault="00E269B4" w:rsidP="00B6353D">
      <w:pPr>
        <w:pStyle w:val="Nzev"/>
        <w:numPr>
          <w:ilvl w:val="0"/>
          <w:numId w:val="3"/>
        </w:numPr>
        <w:spacing w:before="120"/>
        <w:ind w:left="1775" w:hanging="357"/>
        <w:jc w:val="both"/>
        <w:rPr>
          <w:i/>
          <w:color w:val="000000" w:themeColor="text1"/>
          <w:szCs w:val="24"/>
        </w:rPr>
      </w:pPr>
      <w:r w:rsidRPr="00B6353D">
        <w:rPr>
          <w:b w:val="0"/>
          <w:color w:val="000000" w:themeColor="text1"/>
          <w:szCs w:val="24"/>
        </w:rPr>
        <w:t xml:space="preserve">ukončení </w:t>
      </w:r>
      <w:r w:rsidR="00716A79" w:rsidRPr="00B6353D">
        <w:rPr>
          <w:b w:val="0"/>
          <w:color w:val="000000" w:themeColor="text1"/>
          <w:szCs w:val="24"/>
        </w:rPr>
        <w:t>plnění zakázky</w:t>
      </w:r>
      <w:r w:rsidRPr="00B6353D">
        <w:rPr>
          <w:b w:val="0"/>
          <w:color w:val="000000" w:themeColor="text1"/>
          <w:szCs w:val="24"/>
        </w:rPr>
        <w:t>:</w:t>
      </w:r>
      <w:r w:rsidR="0055142E" w:rsidRPr="00B6353D">
        <w:rPr>
          <w:b w:val="0"/>
          <w:color w:val="000000" w:themeColor="text1"/>
          <w:szCs w:val="24"/>
        </w:rPr>
        <w:tab/>
      </w:r>
      <w:r w:rsidR="0055142E" w:rsidRPr="00B6353D">
        <w:rPr>
          <w:b w:val="0"/>
          <w:color w:val="000000" w:themeColor="text1"/>
          <w:szCs w:val="24"/>
        </w:rPr>
        <w:tab/>
      </w:r>
      <w:r w:rsidR="0055142E" w:rsidRPr="00B6353D">
        <w:rPr>
          <w:b w:val="0"/>
          <w:color w:val="000000" w:themeColor="text1"/>
          <w:szCs w:val="24"/>
        </w:rPr>
        <w:tab/>
      </w:r>
      <w:r w:rsidR="0055142E" w:rsidRPr="00B6353D">
        <w:rPr>
          <w:b w:val="0"/>
          <w:color w:val="000000" w:themeColor="text1"/>
          <w:szCs w:val="24"/>
        </w:rPr>
        <w:tab/>
      </w:r>
      <w:r w:rsidR="0055142E" w:rsidRPr="00B6353D">
        <w:rPr>
          <w:b w:val="0"/>
          <w:color w:val="000000" w:themeColor="text1"/>
          <w:szCs w:val="24"/>
        </w:rPr>
        <w:tab/>
      </w:r>
      <w:r w:rsidR="00BF739F" w:rsidRPr="00227911">
        <w:rPr>
          <w:i/>
          <w:color w:val="000000" w:themeColor="text1"/>
          <w:szCs w:val="24"/>
        </w:rPr>
        <w:t>31</w:t>
      </w:r>
      <w:r w:rsidR="00467355" w:rsidRPr="00227911">
        <w:rPr>
          <w:i/>
          <w:color w:val="000000" w:themeColor="text1"/>
          <w:szCs w:val="24"/>
        </w:rPr>
        <w:t>.</w:t>
      </w:r>
      <w:r w:rsidR="00BF739F" w:rsidRPr="00227911">
        <w:rPr>
          <w:i/>
          <w:color w:val="000000" w:themeColor="text1"/>
          <w:szCs w:val="24"/>
        </w:rPr>
        <w:t>0</w:t>
      </w:r>
      <w:r w:rsidR="00B91AF7" w:rsidRPr="00227911">
        <w:rPr>
          <w:i/>
          <w:color w:val="000000" w:themeColor="text1"/>
          <w:szCs w:val="24"/>
        </w:rPr>
        <w:t>1</w:t>
      </w:r>
      <w:r w:rsidR="001F0F51" w:rsidRPr="00227911">
        <w:rPr>
          <w:i/>
          <w:color w:val="000000" w:themeColor="text1"/>
          <w:szCs w:val="24"/>
        </w:rPr>
        <w:t>.</w:t>
      </w:r>
      <w:r w:rsidRPr="00227911">
        <w:rPr>
          <w:i/>
          <w:color w:val="000000" w:themeColor="text1"/>
          <w:szCs w:val="24"/>
        </w:rPr>
        <w:t>20</w:t>
      </w:r>
      <w:r w:rsidR="00986014" w:rsidRPr="00227911">
        <w:rPr>
          <w:i/>
          <w:color w:val="000000" w:themeColor="text1"/>
          <w:szCs w:val="24"/>
        </w:rPr>
        <w:t>2</w:t>
      </w:r>
      <w:r w:rsidR="001B6BEF" w:rsidRPr="00227911">
        <w:rPr>
          <w:i/>
          <w:color w:val="000000" w:themeColor="text1"/>
          <w:szCs w:val="24"/>
        </w:rPr>
        <w:t>7</w:t>
      </w:r>
    </w:p>
    <w:p w14:paraId="4AE035A4" w14:textId="77777777" w:rsidR="004D3BB0" w:rsidRPr="00B6353D" w:rsidRDefault="00E269B4" w:rsidP="00B6353D">
      <w:pPr>
        <w:pStyle w:val="Nzev"/>
        <w:numPr>
          <w:ilvl w:val="0"/>
          <w:numId w:val="3"/>
        </w:numPr>
        <w:spacing w:before="120"/>
        <w:ind w:left="1775" w:hanging="357"/>
        <w:jc w:val="both"/>
        <w:rPr>
          <w:b w:val="0"/>
          <w:color w:val="000000" w:themeColor="text1"/>
          <w:szCs w:val="24"/>
        </w:rPr>
      </w:pPr>
      <w:r w:rsidRPr="00B6353D">
        <w:rPr>
          <w:b w:val="0"/>
          <w:color w:val="000000" w:themeColor="text1"/>
          <w:szCs w:val="24"/>
        </w:rPr>
        <w:t xml:space="preserve">místem plnění veřejné zakázky </w:t>
      </w:r>
      <w:r w:rsidR="00D72C65" w:rsidRPr="00B6353D">
        <w:rPr>
          <w:b w:val="0"/>
          <w:color w:val="000000" w:themeColor="text1"/>
          <w:szCs w:val="24"/>
        </w:rPr>
        <w:t>j</w:t>
      </w:r>
      <w:r w:rsidR="00716A79" w:rsidRPr="00B6353D">
        <w:rPr>
          <w:b w:val="0"/>
          <w:color w:val="000000" w:themeColor="text1"/>
          <w:szCs w:val="24"/>
        </w:rPr>
        <w:t>e celé území ČR</w:t>
      </w:r>
    </w:p>
    <w:p w14:paraId="1676ACEC" w14:textId="77777777" w:rsidR="0001521E" w:rsidRDefault="0001521E" w:rsidP="00321D0D">
      <w:pPr>
        <w:pStyle w:val="Nzev"/>
        <w:rPr>
          <w:szCs w:val="24"/>
        </w:rPr>
      </w:pPr>
    </w:p>
    <w:p w14:paraId="61D49321" w14:textId="77777777" w:rsidR="0001521E" w:rsidRDefault="00524EE8" w:rsidP="003B241B">
      <w:pPr>
        <w:pStyle w:val="Nzev"/>
        <w:jc w:val="both"/>
        <w:rPr>
          <w:b w:val="0"/>
        </w:rPr>
      </w:pPr>
      <w:r w:rsidRPr="00C7306A">
        <w:rPr>
          <w:b w:val="0"/>
        </w:rPr>
        <w:t>Zadavatel si vyhrazuje právo na změnu termínu započetí poskytování služeb. V případě, že dojde k prodloužení zadávacího řízení a objektivně tak nebude možné zahájit realizaci ve shora uvedeném předpokládaném termínu, bude skutečný termín zahájení a ukončení realizace odsunut o dobu prodloužení zadávacího řízení.</w:t>
      </w:r>
    </w:p>
    <w:p w14:paraId="659C2790" w14:textId="77777777" w:rsidR="006E4B46" w:rsidRPr="00C7306A" w:rsidRDefault="006E4B46" w:rsidP="003B241B">
      <w:pPr>
        <w:pStyle w:val="Nzev"/>
        <w:jc w:val="both"/>
        <w:rPr>
          <w:b w:val="0"/>
        </w:rPr>
      </w:pPr>
    </w:p>
    <w:p w14:paraId="331D3813" w14:textId="77777777" w:rsidR="00A41834" w:rsidRPr="00BE27E9" w:rsidRDefault="00321D0D" w:rsidP="001E6C18">
      <w:pPr>
        <w:pStyle w:val="Nadpis1"/>
        <w:keepNext w:val="0"/>
        <w:numPr>
          <w:ilvl w:val="0"/>
          <w:numId w:val="5"/>
        </w:numPr>
        <w:tabs>
          <w:tab w:val="left" w:pos="426"/>
        </w:tabs>
        <w:spacing w:after="240"/>
        <w:ind w:left="426" w:hanging="426"/>
        <w:rPr>
          <w:rFonts w:ascii="Times New Roman" w:hAnsi="Times New Roman"/>
        </w:rPr>
      </w:pPr>
      <w:bookmarkStart w:id="26" w:name="_Toc27923441"/>
      <w:bookmarkStart w:id="27" w:name="_Toc27923467"/>
      <w:bookmarkStart w:id="28" w:name="_Toc27924020"/>
      <w:bookmarkStart w:id="29" w:name="_Toc27924108"/>
      <w:bookmarkStart w:id="30" w:name="_Toc328484151"/>
      <w:bookmarkStart w:id="31" w:name="_Toc328488346"/>
      <w:r w:rsidRPr="00BE27E9">
        <w:rPr>
          <w:rFonts w:ascii="Times New Roman" w:hAnsi="Times New Roman"/>
        </w:rPr>
        <w:t>Požadavky na splnění kvalifikace</w:t>
      </w:r>
      <w:bookmarkEnd w:id="26"/>
      <w:bookmarkEnd w:id="27"/>
      <w:bookmarkEnd w:id="28"/>
      <w:bookmarkEnd w:id="29"/>
      <w:r w:rsidRPr="00BE27E9">
        <w:rPr>
          <w:rFonts w:ascii="Times New Roman" w:hAnsi="Times New Roman"/>
        </w:rPr>
        <w:t xml:space="preserve"> </w:t>
      </w:r>
    </w:p>
    <w:p w14:paraId="02FCF7A4" w14:textId="77777777" w:rsidR="00FE0601" w:rsidRDefault="00FE0601" w:rsidP="00B07905">
      <w:pPr>
        <w:pStyle w:val="Nzev"/>
        <w:jc w:val="left"/>
        <w:rPr>
          <w:b w:val="0"/>
          <w:color w:val="000000" w:themeColor="text1"/>
          <w:szCs w:val="24"/>
        </w:rPr>
      </w:pPr>
      <w:r>
        <w:rPr>
          <w:b w:val="0"/>
          <w:color w:val="000000" w:themeColor="text1"/>
          <w:szCs w:val="24"/>
        </w:rPr>
        <w:lastRenderedPageBreak/>
        <w:t>Dodavatel je dle § 53 odst. 4 zákona povinen prokázat splnění kvalifikace. Tím se rozumí:</w:t>
      </w:r>
    </w:p>
    <w:p w14:paraId="3DB4EDAD" w14:textId="77777777" w:rsidR="00FA2C03" w:rsidRDefault="00FE0601" w:rsidP="007E5D29">
      <w:pPr>
        <w:pStyle w:val="Nzev"/>
        <w:numPr>
          <w:ilvl w:val="0"/>
          <w:numId w:val="27"/>
        </w:numPr>
        <w:jc w:val="left"/>
        <w:rPr>
          <w:b w:val="0"/>
          <w:color w:val="000000" w:themeColor="text1"/>
          <w:szCs w:val="24"/>
        </w:rPr>
      </w:pPr>
      <w:r>
        <w:rPr>
          <w:b w:val="0"/>
          <w:color w:val="000000" w:themeColor="text1"/>
          <w:szCs w:val="24"/>
        </w:rPr>
        <w:t>Splnění základní způsobilosti dle § 74 zákona</w:t>
      </w:r>
    </w:p>
    <w:p w14:paraId="610EC7EF" w14:textId="77777777" w:rsidR="00FA2C03" w:rsidRDefault="00FE0601" w:rsidP="007E5D29">
      <w:pPr>
        <w:pStyle w:val="Nzev"/>
        <w:numPr>
          <w:ilvl w:val="0"/>
          <w:numId w:val="27"/>
        </w:numPr>
        <w:jc w:val="left"/>
        <w:rPr>
          <w:b w:val="0"/>
          <w:color w:val="000000" w:themeColor="text1"/>
          <w:szCs w:val="24"/>
        </w:rPr>
      </w:pPr>
      <w:r>
        <w:rPr>
          <w:b w:val="0"/>
          <w:color w:val="000000" w:themeColor="text1"/>
          <w:szCs w:val="24"/>
        </w:rPr>
        <w:t>Splnění profesní způsobilosti dle § 77 zákona</w:t>
      </w:r>
    </w:p>
    <w:p w14:paraId="0F19149D" w14:textId="77777777" w:rsidR="00FA2C03" w:rsidRDefault="00746D97" w:rsidP="007E5D29">
      <w:pPr>
        <w:pStyle w:val="Nzev"/>
        <w:numPr>
          <w:ilvl w:val="0"/>
          <w:numId w:val="27"/>
        </w:numPr>
        <w:jc w:val="left"/>
        <w:rPr>
          <w:b w:val="0"/>
          <w:color w:val="000000" w:themeColor="text1"/>
          <w:szCs w:val="24"/>
        </w:rPr>
      </w:pPr>
      <w:r>
        <w:rPr>
          <w:b w:val="0"/>
          <w:color w:val="000000" w:themeColor="text1"/>
          <w:szCs w:val="24"/>
        </w:rPr>
        <w:t>Splnění technické kvalifikace dle § 79 zákona</w:t>
      </w:r>
    </w:p>
    <w:p w14:paraId="50387704" w14:textId="77777777" w:rsidR="00FA2C03" w:rsidRPr="002E5EAB" w:rsidRDefault="00FE0601" w:rsidP="002E5EAB">
      <w:pPr>
        <w:pStyle w:val="Nzev"/>
        <w:jc w:val="left"/>
        <w:rPr>
          <w:b w:val="0"/>
          <w:color w:val="000000" w:themeColor="text1"/>
          <w:szCs w:val="24"/>
        </w:rPr>
      </w:pPr>
      <w:r>
        <w:rPr>
          <w:b w:val="0"/>
          <w:color w:val="000000" w:themeColor="text1"/>
          <w:szCs w:val="24"/>
        </w:rPr>
        <w:tab/>
      </w:r>
    </w:p>
    <w:p w14:paraId="213AC632" w14:textId="77777777" w:rsidR="000A31FD" w:rsidRPr="00367D35" w:rsidRDefault="000A31FD" w:rsidP="000A31FD">
      <w:pPr>
        <w:pStyle w:val="Nzev"/>
        <w:numPr>
          <w:ilvl w:val="0"/>
          <w:numId w:val="29"/>
        </w:numPr>
        <w:tabs>
          <w:tab w:val="clear" w:pos="1065"/>
          <w:tab w:val="left" w:pos="993"/>
        </w:tabs>
        <w:ind w:left="993" w:hanging="567"/>
        <w:jc w:val="left"/>
        <w:rPr>
          <w:b w:val="0"/>
          <w:sz w:val="28"/>
          <w:szCs w:val="28"/>
        </w:rPr>
      </w:pPr>
      <w:r w:rsidRPr="00367D35">
        <w:rPr>
          <w:sz w:val="28"/>
          <w:szCs w:val="28"/>
        </w:rPr>
        <w:t xml:space="preserve">Základní </w:t>
      </w:r>
      <w:r>
        <w:rPr>
          <w:sz w:val="28"/>
          <w:szCs w:val="28"/>
        </w:rPr>
        <w:t>způsobilost</w:t>
      </w:r>
    </w:p>
    <w:p w14:paraId="66D23BA9" w14:textId="77777777" w:rsidR="000A31FD" w:rsidRPr="00DC2F65" w:rsidRDefault="000A31FD" w:rsidP="000A31FD">
      <w:pPr>
        <w:pStyle w:val="Nzev"/>
        <w:ind w:left="993"/>
        <w:jc w:val="left"/>
        <w:rPr>
          <w:b w:val="0"/>
          <w:szCs w:val="24"/>
        </w:rPr>
      </w:pPr>
      <w:r w:rsidRPr="00DC2F65">
        <w:rPr>
          <w:b w:val="0"/>
          <w:szCs w:val="24"/>
        </w:rPr>
        <w:t xml:space="preserve">Základní </w:t>
      </w:r>
      <w:r>
        <w:rPr>
          <w:b w:val="0"/>
          <w:szCs w:val="24"/>
        </w:rPr>
        <w:t>způsobilost</w:t>
      </w:r>
      <w:r w:rsidRPr="00DC2F65">
        <w:rPr>
          <w:b w:val="0"/>
          <w:szCs w:val="24"/>
        </w:rPr>
        <w:t xml:space="preserve"> splňuje </w:t>
      </w:r>
      <w:r>
        <w:rPr>
          <w:b w:val="0"/>
          <w:szCs w:val="24"/>
        </w:rPr>
        <w:t>dodavatel, který</w:t>
      </w:r>
      <w:r w:rsidRPr="00DC2F65">
        <w:rPr>
          <w:b w:val="0"/>
          <w:szCs w:val="24"/>
        </w:rPr>
        <w:t>:</w:t>
      </w:r>
    </w:p>
    <w:p w14:paraId="2A47B7E2" w14:textId="01A24175"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a) </w:t>
      </w:r>
      <w:r>
        <w:rPr>
          <w:bCs/>
          <w:color w:val="000000"/>
        </w:rPr>
        <w:tab/>
        <w:t>ne</w:t>
      </w:r>
      <w:r w:rsidRPr="00EA406D">
        <w:rPr>
          <w:bCs/>
          <w:color w:val="000000"/>
        </w:rPr>
        <w:t xml:space="preserve">byl v zemi svého sídla v posledních 5 letech před zahájením zadávacího řízení pravomocně odsouzen pro trestný čin uvedený v příloze č. 3 k zákonu </w:t>
      </w:r>
      <w:r w:rsidR="0078429C">
        <w:rPr>
          <w:bCs/>
          <w:color w:val="000000"/>
        </w:rPr>
        <w:t xml:space="preserve">č. 134/2016 Sb. </w:t>
      </w:r>
      <w:r w:rsidRPr="00EA406D">
        <w:rPr>
          <w:bCs/>
          <w:color w:val="000000"/>
        </w:rPr>
        <w:t>nebo obdobný trestný čin podle právního řádu země sídla dodavatele; k zahlazeným odsouzením se nepřihlíží,</w:t>
      </w:r>
    </w:p>
    <w:p w14:paraId="1C662BC0"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 </w:t>
      </w:r>
    </w:p>
    <w:p w14:paraId="16A925A4"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b) </w:t>
      </w:r>
      <w:r>
        <w:rPr>
          <w:bCs/>
          <w:color w:val="000000"/>
        </w:rPr>
        <w:tab/>
        <w:t>ne</w:t>
      </w:r>
      <w:r w:rsidRPr="00EA406D">
        <w:rPr>
          <w:bCs/>
          <w:color w:val="000000"/>
        </w:rPr>
        <w:t>má v České republice nebo v zemi svého sídla v evidenci daní zachycen splatný daňový nedoplatek,</w:t>
      </w:r>
    </w:p>
    <w:p w14:paraId="7215C397"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 </w:t>
      </w:r>
    </w:p>
    <w:p w14:paraId="47FD6ED7"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c) </w:t>
      </w:r>
      <w:r>
        <w:rPr>
          <w:bCs/>
          <w:color w:val="000000"/>
        </w:rPr>
        <w:tab/>
        <w:t>ne</w:t>
      </w:r>
      <w:r w:rsidRPr="00EA406D">
        <w:rPr>
          <w:bCs/>
          <w:color w:val="000000"/>
        </w:rPr>
        <w:t xml:space="preserve">má v České republice nebo v zemi svého sídla splatný nedoplatek na pojistném </w:t>
      </w:r>
      <w:r w:rsidR="00E766E5">
        <w:rPr>
          <w:bCs/>
          <w:color w:val="000000"/>
        </w:rPr>
        <w:t>ani</w:t>
      </w:r>
      <w:r w:rsidRPr="00EA406D">
        <w:rPr>
          <w:bCs/>
          <w:color w:val="000000"/>
        </w:rPr>
        <w:t xml:space="preserve"> na penále na veřejné zdravotní pojištění,</w:t>
      </w:r>
    </w:p>
    <w:p w14:paraId="60921907"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 </w:t>
      </w:r>
    </w:p>
    <w:p w14:paraId="5FD70319"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d) </w:t>
      </w:r>
      <w:r>
        <w:rPr>
          <w:bCs/>
          <w:color w:val="000000"/>
        </w:rPr>
        <w:tab/>
        <w:t>ne</w:t>
      </w:r>
      <w:r w:rsidRPr="00EA406D">
        <w:rPr>
          <w:bCs/>
          <w:color w:val="000000"/>
        </w:rPr>
        <w:t xml:space="preserve">má v České republice nebo v zemi svého sídla splatný nedoplatek na pojistném </w:t>
      </w:r>
      <w:r w:rsidR="0028436D">
        <w:rPr>
          <w:bCs/>
          <w:color w:val="000000"/>
        </w:rPr>
        <w:t xml:space="preserve">ani </w:t>
      </w:r>
      <w:r w:rsidRPr="00EA406D">
        <w:rPr>
          <w:bCs/>
          <w:color w:val="000000"/>
        </w:rPr>
        <w:t>na penále na sociální zabezpečení a příspěvku na státní politiku zaměstnanosti,</w:t>
      </w:r>
    </w:p>
    <w:p w14:paraId="569EC2F4" w14:textId="77777777" w:rsidR="000A31FD" w:rsidRPr="00EA406D" w:rsidRDefault="000A31FD" w:rsidP="000A31FD">
      <w:pPr>
        <w:autoSpaceDE w:val="0"/>
        <w:autoSpaceDN w:val="0"/>
        <w:adjustRightInd w:val="0"/>
        <w:spacing w:line="240" w:lineRule="exact"/>
        <w:ind w:left="1418" w:hanging="425"/>
        <w:jc w:val="both"/>
        <w:rPr>
          <w:bCs/>
          <w:color w:val="000000"/>
        </w:rPr>
      </w:pPr>
      <w:r w:rsidRPr="00EA406D">
        <w:rPr>
          <w:bCs/>
          <w:color w:val="000000"/>
        </w:rPr>
        <w:t xml:space="preserve"> </w:t>
      </w:r>
    </w:p>
    <w:p w14:paraId="23A9E18F" w14:textId="77777777" w:rsidR="000A31FD" w:rsidRDefault="000A31FD" w:rsidP="002C6DF1">
      <w:pPr>
        <w:autoSpaceDE w:val="0"/>
        <w:autoSpaceDN w:val="0"/>
        <w:adjustRightInd w:val="0"/>
        <w:spacing w:line="240" w:lineRule="exact"/>
        <w:ind w:left="1418" w:hanging="425"/>
        <w:jc w:val="both"/>
        <w:rPr>
          <w:bCs/>
          <w:color w:val="000000"/>
        </w:rPr>
      </w:pPr>
      <w:r w:rsidRPr="00EA406D">
        <w:rPr>
          <w:bCs/>
          <w:color w:val="000000"/>
        </w:rPr>
        <w:t xml:space="preserve">e) </w:t>
      </w:r>
      <w:r>
        <w:rPr>
          <w:bCs/>
          <w:color w:val="000000"/>
        </w:rPr>
        <w:tab/>
        <w:t>není</w:t>
      </w:r>
      <w:r w:rsidRPr="00EA406D">
        <w:rPr>
          <w:bCs/>
          <w:color w:val="000000"/>
        </w:rPr>
        <w:t xml:space="preserve"> v likvidaci, proti němuž </w:t>
      </w:r>
      <w:r>
        <w:rPr>
          <w:bCs/>
          <w:color w:val="000000"/>
        </w:rPr>
        <w:t>ne</w:t>
      </w:r>
      <w:r w:rsidRPr="00EA406D">
        <w:rPr>
          <w:bCs/>
          <w:color w:val="000000"/>
        </w:rPr>
        <w:t xml:space="preserve">bylo vydáno rozhodnutí o úpadku, vůči němuž </w:t>
      </w:r>
      <w:r>
        <w:rPr>
          <w:bCs/>
          <w:color w:val="000000"/>
        </w:rPr>
        <w:t>ne</w:t>
      </w:r>
      <w:r w:rsidRPr="00EA406D">
        <w:rPr>
          <w:bCs/>
          <w:color w:val="000000"/>
        </w:rPr>
        <w:t>byla nařízena nucená správa podle jiného právního předpisu nebo v obdobné situaci podle právního řádu země sídla dodavatele.</w:t>
      </w:r>
    </w:p>
    <w:p w14:paraId="473EF966" w14:textId="77777777" w:rsidR="000A31FD" w:rsidRDefault="000A31FD" w:rsidP="000A31FD">
      <w:pPr>
        <w:autoSpaceDE w:val="0"/>
        <w:autoSpaceDN w:val="0"/>
        <w:adjustRightInd w:val="0"/>
        <w:spacing w:line="240" w:lineRule="exact"/>
        <w:ind w:left="851" w:hanging="567"/>
        <w:jc w:val="both"/>
        <w:rPr>
          <w:b/>
        </w:rPr>
      </w:pPr>
    </w:p>
    <w:p w14:paraId="55F29EB6" w14:textId="77777777" w:rsidR="000A31FD" w:rsidRPr="00AB3EB2" w:rsidRDefault="000A31FD" w:rsidP="000A31FD">
      <w:pPr>
        <w:autoSpaceDE w:val="0"/>
        <w:autoSpaceDN w:val="0"/>
        <w:adjustRightInd w:val="0"/>
        <w:spacing w:line="240" w:lineRule="exact"/>
        <w:ind w:left="993"/>
        <w:jc w:val="both"/>
      </w:pPr>
      <w:r w:rsidRPr="00B07905">
        <w:rPr>
          <w:b/>
        </w:rPr>
        <w:t>Pro účely podání nabídky</w:t>
      </w:r>
      <w:r w:rsidRPr="00DC2F65">
        <w:t xml:space="preserve"> </w:t>
      </w:r>
      <w:r>
        <w:t>dodavatel</w:t>
      </w:r>
      <w:r w:rsidRPr="00DC2F65">
        <w:t xml:space="preserve"> prokazuje splnění základní </w:t>
      </w:r>
      <w:r>
        <w:t>způsobilost</w:t>
      </w:r>
      <w:r w:rsidRPr="00DC2F65">
        <w:t xml:space="preserve"> </w:t>
      </w:r>
      <w:r>
        <w:t>předložením čestného prohlášení. Vzor čestného prohlášení je v </w:t>
      </w:r>
      <w:r w:rsidRPr="00B07905">
        <w:t>příloze č. 2 zadávací dokumentace.</w:t>
      </w:r>
    </w:p>
    <w:p w14:paraId="57BF9218" w14:textId="77777777" w:rsidR="000A31FD" w:rsidRPr="00AB3EB2" w:rsidRDefault="000A31FD" w:rsidP="000A31FD">
      <w:pPr>
        <w:autoSpaceDE w:val="0"/>
        <w:autoSpaceDN w:val="0"/>
        <w:adjustRightInd w:val="0"/>
        <w:spacing w:line="240" w:lineRule="exact"/>
        <w:jc w:val="both"/>
      </w:pPr>
    </w:p>
    <w:p w14:paraId="26636A64" w14:textId="087629A4" w:rsidR="00950512" w:rsidRPr="00724880" w:rsidRDefault="00950512" w:rsidP="00950512">
      <w:pPr>
        <w:autoSpaceDE w:val="0"/>
        <w:autoSpaceDN w:val="0"/>
        <w:adjustRightInd w:val="0"/>
        <w:spacing w:line="240" w:lineRule="exact"/>
        <w:ind w:left="993"/>
        <w:jc w:val="both"/>
      </w:pPr>
      <w:r w:rsidRPr="00FD4350">
        <w:rPr>
          <w:b/>
        </w:rPr>
        <w:t xml:space="preserve">Vítězný </w:t>
      </w:r>
      <w:r w:rsidRPr="00AB1B70">
        <w:rPr>
          <w:b/>
        </w:rPr>
        <w:t>účastník</w:t>
      </w:r>
      <w:r w:rsidRPr="003A709B">
        <w:t xml:space="preserve"> </w:t>
      </w:r>
      <w:r w:rsidRPr="00B573DE">
        <w:t>je v souladu s ustanovením § 75 odst. 1 zá</w:t>
      </w:r>
      <w:r w:rsidRPr="0007321D">
        <w:t>kona povi</w:t>
      </w:r>
      <w:r w:rsidRPr="00724880">
        <w:t>nen prokázat splnění výše uvedených požadavků před podpisem smlouvy předložením následujících dokumentů v</w:t>
      </w:r>
      <w:r>
        <w:t xml:space="preserve"> elektronických </w:t>
      </w:r>
      <w:r w:rsidRPr="00724880">
        <w:t xml:space="preserve">originálech či </w:t>
      </w:r>
      <w:r>
        <w:t>autorizovaných konverzích z listinné do elektronické podoby</w:t>
      </w:r>
      <w:r w:rsidRPr="00724880">
        <w:t xml:space="preserve">: </w:t>
      </w:r>
    </w:p>
    <w:p w14:paraId="4EF54A88" w14:textId="77777777" w:rsidR="00950512" w:rsidRPr="009E77FA" w:rsidRDefault="00950512" w:rsidP="00950512">
      <w:pPr>
        <w:autoSpaceDE w:val="0"/>
        <w:autoSpaceDN w:val="0"/>
        <w:adjustRightInd w:val="0"/>
        <w:spacing w:line="240" w:lineRule="exact"/>
        <w:jc w:val="both"/>
      </w:pPr>
    </w:p>
    <w:p w14:paraId="333912D5" w14:textId="77777777" w:rsidR="00950512" w:rsidRPr="00BE7672"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BE7672">
        <w:rPr>
          <w:b/>
          <w:bCs/>
        </w:rPr>
        <w:t xml:space="preserve">Výpis z evidence Rejstříku trestů ve vztahu k § 74, odst. 1, písm. a) - </w:t>
      </w:r>
      <w:r w:rsidRPr="00BE7672">
        <w:rPr>
          <w:bCs/>
        </w:rPr>
        <w:t>(Podmínku trestní bezúhonnosti prokazuje dodavatel předložením výpisu z evidence rejstříku trestů. V případě, že je dodavatelem právnická osoba, předkládá rovněž i výpis z rejstříku trestů evidence právnických osob, jakož i výpis z rejstříku všech osob, jimž je zákonem tato povinnost uložena (viz § 74)).</w:t>
      </w:r>
    </w:p>
    <w:p w14:paraId="2F943D89" w14:textId="77777777" w:rsidR="00950512" w:rsidRPr="00BE7672"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BE7672">
        <w:rPr>
          <w:b/>
          <w:bCs/>
        </w:rPr>
        <w:t>Potvrzení příslušného finančního úřadu ve vztahu k § 74, odst. 1, písm. b)</w:t>
      </w:r>
    </w:p>
    <w:p w14:paraId="65098789" w14:textId="77777777" w:rsidR="00950512" w:rsidRPr="00BE7672"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BE7672">
        <w:rPr>
          <w:b/>
          <w:bCs/>
        </w:rPr>
        <w:t>Čestným prohlášením dodavatele, ve vztahu k § 74, odst. 1, písm. b)</w:t>
      </w:r>
      <w:r w:rsidRPr="00BE7672">
        <w:rPr>
          <w:bCs/>
        </w:rPr>
        <w:t>, že</w:t>
      </w:r>
      <w:r w:rsidRPr="00BE7672">
        <w:rPr>
          <w:b/>
          <w:bCs/>
        </w:rPr>
        <w:t xml:space="preserve"> </w:t>
      </w:r>
      <w:r w:rsidRPr="00BE7672">
        <w:rPr>
          <w:bCs/>
        </w:rPr>
        <w:t>nemá v České republice nebo v zemi svého sídla splatný nedoplatek ve vztahu ke spotřební dani.</w:t>
      </w:r>
    </w:p>
    <w:p w14:paraId="39A179A6" w14:textId="77777777" w:rsidR="00950512" w:rsidRPr="00F20FE1"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F20FE1">
        <w:rPr>
          <w:b/>
          <w:bCs/>
        </w:rPr>
        <w:t>Čestným prohlášením dodavatele, ve vztahu k § 74, odst. 1, písm. c)</w:t>
      </w:r>
      <w:r w:rsidRPr="00F20FE1">
        <w:rPr>
          <w:bCs/>
        </w:rPr>
        <w:t>, že</w:t>
      </w:r>
      <w:r w:rsidRPr="00F20FE1">
        <w:rPr>
          <w:b/>
          <w:bCs/>
        </w:rPr>
        <w:t xml:space="preserve"> </w:t>
      </w:r>
      <w:r w:rsidRPr="00F20FE1">
        <w:rPr>
          <w:bCs/>
        </w:rPr>
        <w:t>nemá v České republice nebo v zemi svého sídla splatný nedoplatek na pojistném a</w:t>
      </w:r>
      <w:r>
        <w:rPr>
          <w:bCs/>
        </w:rPr>
        <w:t>ni</w:t>
      </w:r>
      <w:r w:rsidRPr="00F20FE1">
        <w:rPr>
          <w:bCs/>
        </w:rPr>
        <w:t xml:space="preserve"> na penále na veřejném zdravotním pojištění.</w:t>
      </w:r>
    </w:p>
    <w:p w14:paraId="02C497D8" w14:textId="77777777" w:rsidR="00950512" w:rsidRPr="00F20FE1"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F20FE1">
        <w:rPr>
          <w:b/>
          <w:bCs/>
        </w:rPr>
        <w:t>Potvrzení příslušné okresní správy sociálního zabezpečení ve vztahu k § 74, odst. 1, písm. d)</w:t>
      </w:r>
    </w:p>
    <w:p w14:paraId="4B01F855" w14:textId="77777777" w:rsidR="00950512" w:rsidRPr="00F20FE1" w:rsidRDefault="00950512" w:rsidP="00950512">
      <w:pPr>
        <w:numPr>
          <w:ilvl w:val="2"/>
          <w:numId w:val="28"/>
        </w:numPr>
        <w:tabs>
          <w:tab w:val="clear" w:pos="2255"/>
          <w:tab w:val="left" w:pos="1560"/>
        </w:tabs>
        <w:autoSpaceDE w:val="0"/>
        <w:autoSpaceDN w:val="0"/>
        <w:adjustRightInd w:val="0"/>
        <w:spacing w:line="240" w:lineRule="exact"/>
        <w:ind w:left="1560" w:hanging="426"/>
        <w:jc w:val="both"/>
        <w:rPr>
          <w:b/>
          <w:bCs/>
        </w:rPr>
      </w:pPr>
      <w:r w:rsidRPr="00F20FE1">
        <w:rPr>
          <w:b/>
          <w:bCs/>
        </w:rPr>
        <w:t xml:space="preserve">Výpis z obchodního rejstříku, nebo předložení písemného čestného prohlášení </w:t>
      </w:r>
      <w:r w:rsidRPr="00F20FE1">
        <w:rPr>
          <w:bCs/>
        </w:rPr>
        <w:t xml:space="preserve">v případě, že není v obchodním rejstříku zapsán, ve vztahu k </w:t>
      </w:r>
      <w:r w:rsidRPr="00F20FE1">
        <w:rPr>
          <w:b/>
          <w:bCs/>
        </w:rPr>
        <w:t>§ 74, odst. 1, písm. e)</w:t>
      </w:r>
    </w:p>
    <w:p w14:paraId="25A0BDEF" w14:textId="77777777" w:rsidR="00950512" w:rsidRPr="00F20FE1" w:rsidRDefault="00950512" w:rsidP="00950512">
      <w:pPr>
        <w:autoSpaceDE w:val="0"/>
        <w:autoSpaceDN w:val="0"/>
        <w:adjustRightInd w:val="0"/>
        <w:spacing w:line="240" w:lineRule="exact"/>
        <w:jc w:val="both"/>
      </w:pPr>
    </w:p>
    <w:p w14:paraId="22A33744" w14:textId="77777777" w:rsidR="00950512" w:rsidRPr="00F20FE1" w:rsidRDefault="00950512" w:rsidP="00950512">
      <w:pPr>
        <w:autoSpaceDE w:val="0"/>
        <w:autoSpaceDN w:val="0"/>
        <w:adjustRightInd w:val="0"/>
        <w:spacing w:line="240" w:lineRule="exact"/>
        <w:ind w:left="1134"/>
        <w:jc w:val="both"/>
        <w:rPr>
          <w:bCs/>
        </w:rPr>
      </w:pPr>
      <w:r w:rsidRPr="00F20FE1">
        <w:rPr>
          <w:bCs/>
        </w:rPr>
        <w:t xml:space="preserve">Dle § </w:t>
      </w:r>
      <w:r>
        <w:rPr>
          <w:bCs/>
        </w:rPr>
        <w:t>86</w:t>
      </w:r>
      <w:r w:rsidRPr="00F20FE1">
        <w:rPr>
          <w:bCs/>
        </w:rPr>
        <w:t xml:space="preserve"> odst. </w:t>
      </w:r>
      <w:r>
        <w:rPr>
          <w:bCs/>
        </w:rPr>
        <w:t>3</w:t>
      </w:r>
      <w:r w:rsidRPr="00F20FE1">
        <w:rPr>
          <w:bCs/>
        </w:rPr>
        <w:t xml:space="preserve"> zákona nesmějí být doklady prokazující splnění základní způsobilosti starší 3 měsíců přede dnem </w:t>
      </w:r>
      <w:r>
        <w:rPr>
          <w:bCs/>
        </w:rPr>
        <w:t>zahájení zadávacího řízení</w:t>
      </w:r>
      <w:r w:rsidRPr="00F20FE1">
        <w:rPr>
          <w:bCs/>
        </w:rPr>
        <w:t>.</w:t>
      </w:r>
    </w:p>
    <w:p w14:paraId="0BA7E9F6" w14:textId="77777777" w:rsidR="000A31FD" w:rsidRPr="001E2AC6" w:rsidRDefault="000A31FD" w:rsidP="000A31FD">
      <w:pPr>
        <w:autoSpaceDE w:val="0"/>
        <w:autoSpaceDN w:val="0"/>
        <w:adjustRightInd w:val="0"/>
        <w:spacing w:line="240" w:lineRule="exact"/>
        <w:jc w:val="both"/>
        <w:rPr>
          <w:bCs/>
        </w:rPr>
      </w:pPr>
    </w:p>
    <w:p w14:paraId="43C72D27" w14:textId="77777777" w:rsidR="000A31FD" w:rsidRPr="001E2AC6" w:rsidRDefault="000A31FD" w:rsidP="000A31FD">
      <w:pPr>
        <w:pStyle w:val="Nzev"/>
        <w:numPr>
          <w:ilvl w:val="0"/>
          <w:numId w:val="29"/>
        </w:numPr>
        <w:tabs>
          <w:tab w:val="clear" w:pos="1065"/>
          <w:tab w:val="num" w:pos="993"/>
        </w:tabs>
        <w:ind w:left="993" w:hanging="567"/>
        <w:jc w:val="left"/>
        <w:rPr>
          <w:sz w:val="28"/>
          <w:szCs w:val="28"/>
        </w:rPr>
      </w:pPr>
      <w:r w:rsidRPr="001E2AC6">
        <w:rPr>
          <w:sz w:val="28"/>
          <w:szCs w:val="28"/>
        </w:rPr>
        <w:t>Profesní způsobilost</w:t>
      </w:r>
    </w:p>
    <w:p w14:paraId="4B1C0024" w14:textId="77777777" w:rsidR="000A31FD" w:rsidRPr="001E2AC6" w:rsidRDefault="000A31FD" w:rsidP="000A31FD">
      <w:pPr>
        <w:pStyle w:val="Nzev"/>
        <w:ind w:left="993"/>
        <w:jc w:val="left"/>
        <w:rPr>
          <w:b w:val="0"/>
          <w:szCs w:val="24"/>
        </w:rPr>
      </w:pPr>
      <w:r w:rsidRPr="001E2AC6">
        <w:rPr>
          <w:b w:val="0"/>
          <w:szCs w:val="24"/>
        </w:rPr>
        <w:t>Splnění profesní způsobilosti prokáže dodavatel, který předloží:</w:t>
      </w:r>
    </w:p>
    <w:p w14:paraId="0C3E5027" w14:textId="77777777" w:rsidR="000A31FD" w:rsidRPr="001E2AC6" w:rsidRDefault="000A31FD" w:rsidP="000A31FD">
      <w:pPr>
        <w:pStyle w:val="Nzev"/>
        <w:ind w:firstLine="284"/>
        <w:jc w:val="left"/>
        <w:rPr>
          <w:b w:val="0"/>
          <w:szCs w:val="24"/>
        </w:rPr>
      </w:pPr>
    </w:p>
    <w:p w14:paraId="4D95B14C" w14:textId="77777777" w:rsidR="000A31FD" w:rsidRDefault="000A31FD" w:rsidP="000A31FD">
      <w:pPr>
        <w:numPr>
          <w:ilvl w:val="0"/>
          <w:numId w:val="7"/>
        </w:numPr>
        <w:autoSpaceDE w:val="0"/>
        <w:autoSpaceDN w:val="0"/>
        <w:adjustRightInd w:val="0"/>
        <w:spacing w:line="240" w:lineRule="exact"/>
        <w:ind w:left="1418" w:hanging="425"/>
        <w:jc w:val="both"/>
      </w:pPr>
      <w:r w:rsidRPr="001E2AC6">
        <w:rPr>
          <w:b/>
        </w:rPr>
        <w:tab/>
        <w:t>Výpis z obchodního rejstříku</w:t>
      </w:r>
      <w:r w:rsidRPr="001E2AC6">
        <w:t>, pokud je v něm zapsán, či jiné obdobné evidence, pokud jiný právní předpis</w:t>
      </w:r>
      <w:r>
        <w:t xml:space="preserve"> zápis do takové evidence vyžaduje</w:t>
      </w:r>
      <w:r w:rsidRPr="00034587">
        <w:t>,</w:t>
      </w:r>
    </w:p>
    <w:p w14:paraId="02BF953E" w14:textId="77777777" w:rsidR="000A31FD" w:rsidRPr="00034587" w:rsidRDefault="000A31FD" w:rsidP="000A31FD">
      <w:pPr>
        <w:autoSpaceDE w:val="0"/>
        <w:autoSpaceDN w:val="0"/>
        <w:adjustRightInd w:val="0"/>
        <w:spacing w:line="240" w:lineRule="exact"/>
        <w:ind w:left="1276" w:hanging="283"/>
        <w:jc w:val="both"/>
      </w:pPr>
    </w:p>
    <w:p w14:paraId="63CAFC09" w14:textId="000C7C5C" w:rsidR="00042222" w:rsidRPr="00424BD3" w:rsidRDefault="000A31FD" w:rsidP="000318AA">
      <w:pPr>
        <w:numPr>
          <w:ilvl w:val="0"/>
          <w:numId w:val="7"/>
        </w:numPr>
        <w:autoSpaceDE w:val="0"/>
        <w:autoSpaceDN w:val="0"/>
        <w:adjustRightInd w:val="0"/>
        <w:spacing w:line="240" w:lineRule="exact"/>
        <w:ind w:left="1418" w:hanging="425"/>
        <w:jc w:val="both"/>
      </w:pPr>
      <w:r>
        <w:lastRenderedPageBreak/>
        <w:tab/>
      </w:r>
      <w:r w:rsidR="000318AA">
        <w:rPr>
          <w:b/>
        </w:rPr>
        <w:t xml:space="preserve">Platné osvědčení </w:t>
      </w:r>
      <w:r w:rsidR="000318AA" w:rsidRPr="003F795D">
        <w:rPr>
          <w:bCs/>
        </w:rPr>
        <w:t>dle zákona č. 127/2005 Sb., o elektronických komunikacích, ve znění pozdějších předpisů, o oprávnění k podnikání v rozsahu odpovídajícímu předmětu zakázky, tj. osvědčení</w:t>
      </w:r>
      <w:r w:rsidR="000318AA">
        <w:rPr>
          <w:b/>
        </w:rPr>
        <w:t xml:space="preserve"> Českého telekomunikačního úřadu</w:t>
      </w:r>
      <w:r w:rsidR="00524EE8" w:rsidRPr="00424BD3">
        <w:t>.</w:t>
      </w:r>
    </w:p>
    <w:p w14:paraId="7D33DD14" w14:textId="77777777" w:rsidR="000A31FD" w:rsidRPr="00424BD3" w:rsidRDefault="000A31FD" w:rsidP="000A31FD">
      <w:pPr>
        <w:pStyle w:val="Odstavecseseznamem"/>
        <w:tabs>
          <w:tab w:val="left" w:pos="851"/>
        </w:tabs>
      </w:pPr>
    </w:p>
    <w:p w14:paraId="49B5331D" w14:textId="77777777" w:rsidR="000A31FD" w:rsidRPr="00424BD3" w:rsidRDefault="000A31FD" w:rsidP="000A31FD">
      <w:pPr>
        <w:autoSpaceDE w:val="0"/>
        <w:autoSpaceDN w:val="0"/>
        <w:adjustRightInd w:val="0"/>
        <w:spacing w:line="240" w:lineRule="exact"/>
        <w:ind w:left="993"/>
        <w:jc w:val="both"/>
      </w:pPr>
      <w:r w:rsidRPr="00424BD3">
        <w:rPr>
          <w:b/>
        </w:rPr>
        <w:t>Pro účely podání nabídky</w:t>
      </w:r>
      <w:r w:rsidRPr="00424BD3">
        <w:t xml:space="preserve"> dodavatel prokazuje splnění profesní způsobilosti dle § 77 pouze prostřednictvím čestného prohlášení, jehož vzor je v příloze č. 2 zadávací dokumentace. </w:t>
      </w:r>
    </w:p>
    <w:p w14:paraId="4776BA46" w14:textId="77777777" w:rsidR="000A31FD" w:rsidRPr="00424BD3" w:rsidRDefault="000A31FD" w:rsidP="000A31FD">
      <w:pPr>
        <w:autoSpaceDE w:val="0"/>
        <w:autoSpaceDN w:val="0"/>
        <w:adjustRightInd w:val="0"/>
        <w:spacing w:line="240" w:lineRule="exact"/>
        <w:ind w:left="993"/>
        <w:jc w:val="both"/>
        <w:rPr>
          <w:b/>
        </w:rPr>
      </w:pPr>
    </w:p>
    <w:p w14:paraId="30D4E7FF" w14:textId="09B75AFE" w:rsidR="000A31FD" w:rsidRDefault="000A31FD" w:rsidP="000A31FD">
      <w:pPr>
        <w:autoSpaceDE w:val="0"/>
        <w:autoSpaceDN w:val="0"/>
        <w:adjustRightInd w:val="0"/>
        <w:spacing w:line="240" w:lineRule="exact"/>
        <w:ind w:left="993"/>
        <w:jc w:val="both"/>
      </w:pPr>
      <w:r w:rsidRPr="00424BD3">
        <w:rPr>
          <w:b/>
        </w:rPr>
        <w:t>Vítězný dodavatel</w:t>
      </w:r>
      <w:r w:rsidRPr="00424BD3">
        <w:t xml:space="preserve"> je v souladu s ustanovením § 77 zákona povinen pro prokázání profesních předpokladů předložit zadavateli dokumenty uvedené v bodě </w:t>
      </w:r>
      <w:r w:rsidR="00524EE8" w:rsidRPr="00424BD3">
        <w:t xml:space="preserve">5.2. a) </w:t>
      </w:r>
      <w:r w:rsidR="000318AA">
        <w:t>a b)</w:t>
      </w:r>
      <w:r w:rsidRPr="00424BD3">
        <w:t xml:space="preserve"> této výzvy, před podpisem smlouvy v</w:t>
      </w:r>
      <w:r w:rsidR="000318AA">
        <w:t> </w:t>
      </w:r>
      <w:r w:rsidR="00950512">
        <w:t xml:space="preserve">elektronických </w:t>
      </w:r>
      <w:r w:rsidRPr="00424BD3">
        <w:t>originálech či autorizovaných konverzích</w:t>
      </w:r>
      <w:r w:rsidR="00606C0E">
        <w:t xml:space="preserve"> z</w:t>
      </w:r>
      <w:r w:rsidR="000318AA">
        <w:t> </w:t>
      </w:r>
      <w:r w:rsidR="00606C0E">
        <w:t>listinné do elektronické podoby</w:t>
      </w:r>
      <w:r w:rsidRPr="00424BD3">
        <w:t xml:space="preserve">. </w:t>
      </w:r>
    </w:p>
    <w:p w14:paraId="417B1E2C" w14:textId="77777777" w:rsidR="009D4D00" w:rsidRPr="00424BD3" w:rsidRDefault="009D4D00" w:rsidP="000A31FD">
      <w:pPr>
        <w:autoSpaceDE w:val="0"/>
        <w:autoSpaceDN w:val="0"/>
        <w:adjustRightInd w:val="0"/>
        <w:spacing w:line="240" w:lineRule="exact"/>
        <w:ind w:left="993"/>
        <w:jc w:val="both"/>
      </w:pPr>
    </w:p>
    <w:p w14:paraId="72D4EFEF" w14:textId="77777777" w:rsidR="000A31FD" w:rsidRDefault="000A31FD" w:rsidP="000A31FD">
      <w:pPr>
        <w:autoSpaceDE w:val="0"/>
        <w:autoSpaceDN w:val="0"/>
        <w:adjustRightInd w:val="0"/>
        <w:spacing w:line="240" w:lineRule="exact"/>
        <w:ind w:left="993"/>
        <w:jc w:val="both"/>
      </w:pPr>
    </w:p>
    <w:p w14:paraId="7A7335D4" w14:textId="77777777" w:rsidR="00746D97" w:rsidRPr="00367D35" w:rsidRDefault="00746D97" w:rsidP="00746D97">
      <w:pPr>
        <w:pStyle w:val="Nzev"/>
        <w:numPr>
          <w:ilvl w:val="0"/>
          <w:numId w:val="29"/>
        </w:numPr>
        <w:tabs>
          <w:tab w:val="clear" w:pos="1065"/>
          <w:tab w:val="num" w:pos="993"/>
        </w:tabs>
        <w:ind w:left="993" w:hanging="567"/>
        <w:jc w:val="left"/>
        <w:rPr>
          <w:sz w:val="28"/>
          <w:szCs w:val="28"/>
        </w:rPr>
      </w:pPr>
      <w:r>
        <w:rPr>
          <w:sz w:val="28"/>
          <w:szCs w:val="28"/>
        </w:rPr>
        <w:t>Technická kvalifikace</w:t>
      </w:r>
    </w:p>
    <w:p w14:paraId="30E50459" w14:textId="77777777" w:rsidR="00746D97" w:rsidRDefault="00746D97" w:rsidP="00746D97">
      <w:pPr>
        <w:pStyle w:val="Nzev"/>
        <w:ind w:left="993"/>
        <w:jc w:val="left"/>
        <w:rPr>
          <w:b w:val="0"/>
          <w:szCs w:val="24"/>
        </w:rPr>
      </w:pPr>
      <w:r>
        <w:rPr>
          <w:b w:val="0"/>
          <w:szCs w:val="24"/>
        </w:rPr>
        <w:t xml:space="preserve">Splnění technické kvalifikace prokáže dodavatel, který předloží: </w:t>
      </w:r>
    </w:p>
    <w:p w14:paraId="5CE48766" w14:textId="77777777" w:rsidR="00746D97" w:rsidRDefault="00746D97" w:rsidP="00746D97">
      <w:pPr>
        <w:pStyle w:val="Nzev"/>
        <w:ind w:left="993"/>
        <w:jc w:val="left"/>
        <w:rPr>
          <w:b w:val="0"/>
          <w:szCs w:val="24"/>
        </w:rPr>
      </w:pPr>
    </w:p>
    <w:p w14:paraId="462B2F51" w14:textId="28112E26" w:rsidR="00AA16A2" w:rsidRDefault="00746D97" w:rsidP="00746D97">
      <w:pPr>
        <w:pStyle w:val="Nzev"/>
        <w:numPr>
          <w:ilvl w:val="0"/>
          <w:numId w:val="30"/>
        </w:numPr>
        <w:ind w:left="1418"/>
        <w:jc w:val="both"/>
        <w:rPr>
          <w:b w:val="0"/>
          <w:szCs w:val="24"/>
        </w:rPr>
      </w:pPr>
      <w:r>
        <w:rPr>
          <w:b w:val="0"/>
          <w:szCs w:val="24"/>
        </w:rPr>
        <w:t xml:space="preserve">Seznam alespoň </w:t>
      </w:r>
      <w:r w:rsidRPr="00606C0E">
        <w:rPr>
          <w:szCs w:val="24"/>
        </w:rPr>
        <w:t>3</w:t>
      </w:r>
      <w:r>
        <w:rPr>
          <w:b w:val="0"/>
          <w:szCs w:val="24"/>
        </w:rPr>
        <w:t xml:space="preserve"> </w:t>
      </w:r>
      <w:r w:rsidR="00AA16A2">
        <w:rPr>
          <w:b w:val="0"/>
          <w:szCs w:val="24"/>
        </w:rPr>
        <w:t xml:space="preserve">obdobných služeb </w:t>
      </w:r>
      <w:r w:rsidR="00001658">
        <w:rPr>
          <w:b w:val="0"/>
          <w:szCs w:val="24"/>
        </w:rPr>
        <w:t>poskytnutých</w:t>
      </w:r>
      <w:r w:rsidR="00AA16A2">
        <w:rPr>
          <w:b w:val="0"/>
          <w:szCs w:val="24"/>
        </w:rPr>
        <w:t xml:space="preserve"> dodavatelem</w:t>
      </w:r>
      <w:r w:rsidR="00035DC3">
        <w:rPr>
          <w:b w:val="0"/>
          <w:szCs w:val="24"/>
        </w:rPr>
        <w:t xml:space="preserve"> za poslední </w:t>
      </w:r>
      <w:r w:rsidR="00035DC3" w:rsidRPr="00606C0E">
        <w:rPr>
          <w:szCs w:val="24"/>
        </w:rPr>
        <w:t>3</w:t>
      </w:r>
      <w:r w:rsidR="00F268FE" w:rsidRPr="00606C0E">
        <w:rPr>
          <w:szCs w:val="24"/>
        </w:rPr>
        <w:t> </w:t>
      </w:r>
      <w:r w:rsidR="00035DC3" w:rsidRPr="00606C0E">
        <w:rPr>
          <w:szCs w:val="24"/>
        </w:rPr>
        <w:t>roky</w:t>
      </w:r>
      <w:r w:rsidR="00035DC3">
        <w:rPr>
          <w:b w:val="0"/>
          <w:szCs w:val="24"/>
        </w:rPr>
        <w:t xml:space="preserve"> před zahájením zadávacího řízení s</w:t>
      </w:r>
      <w:r w:rsidR="000318AA">
        <w:rPr>
          <w:b w:val="0"/>
          <w:szCs w:val="24"/>
        </w:rPr>
        <w:t> </w:t>
      </w:r>
      <w:r w:rsidR="00035DC3">
        <w:rPr>
          <w:b w:val="0"/>
          <w:szCs w:val="24"/>
        </w:rPr>
        <w:t xml:space="preserve">minimálním měsíčním plněním </w:t>
      </w:r>
      <w:r w:rsidR="00035DC3" w:rsidRPr="00606C0E">
        <w:rPr>
          <w:szCs w:val="24"/>
        </w:rPr>
        <w:t>10</w:t>
      </w:r>
      <w:r w:rsidR="00F90960" w:rsidRPr="00606C0E">
        <w:rPr>
          <w:szCs w:val="24"/>
        </w:rPr>
        <w:t>0</w:t>
      </w:r>
      <w:r w:rsidR="00035DC3" w:rsidRPr="00606C0E">
        <w:rPr>
          <w:szCs w:val="24"/>
        </w:rPr>
        <w:t> 000,- Kč bez DPH</w:t>
      </w:r>
      <w:r w:rsidR="00035DC3">
        <w:rPr>
          <w:b w:val="0"/>
          <w:szCs w:val="24"/>
        </w:rPr>
        <w:t xml:space="preserve"> a</w:t>
      </w:r>
      <w:r w:rsidR="00F268FE">
        <w:rPr>
          <w:b w:val="0"/>
          <w:szCs w:val="24"/>
        </w:rPr>
        <w:t> </w:t>
      </w:r>
      <w:r w:rsidR="00035DC3">
        <w:rPr>
          <w:b w:val="0"/>
          <w:szCs w:val="24"/>
        </w:rPr>
        <w:t xml:space="preserve">alespoň </w:t>
      </w:r>
      <w:r w:rsidR="00997B78" w:rsidRPr="00606C0E">
        <w:rPr>
          <w:szCs w:val="24"/>
        </w:rPr>
        <w:t>5</w:t>
      </w:r>
      <w:r w:rsidR="00035DC3" w:rsidRPr="00606C0E">
        <w:rPr>
          <w:szCs w:val="24"/>
        </w:rPr>
        <w:t>00 účastnickými čísly</w:t>
      </w:r>
      <w:r w:rsidR="00035DC3">
        <w:rPr>
          <w:b w:val="0"/>
          <w:szCs w:val="24"/>
        </w:rPr>
        <w:t xml:space="preserve"> v</w:t>
      </w:r>
      <w:r w:rsidR="000318AA">
        <w:rPr>
          <w:b w:val="0"/>
          <w:szCs w:val="24"/>
        </w:rPr>
        <w:t> </w:t>
      </w:r>
      <w:r w:rsidR="00035DC3">
        <w:rPr>
          <w:b w:val="0"/>
          <w:szCs w:val="24"/>
        </w:rPr>
        <w:t>jedné smlouvě.</w:t>
      </w:r>
    </w:p>
    <w:p w14:paraId="01C31969" w14:textId="60C66E0C" w:rsidR="00746D97" w:rsidRDefault="00746D97" w:rsidP="00746D97">
      <w:pPr>
        <w:pStyle w:val="Nzev"/>
        <w:numPr>
          <w:ilvl w:val="0"/>
          <w:numId w:val="30"/>
        </w:numPr>
        <w:ind w:left="1418"/>
        <w:jc w:val="both"/>
        <w:rPr>
          <w:b w:val="0"/>
          <w:szCs w:val="24"/>
        </w:rPr>
      </w:pPr>
      <w:r>
        <w:rPr>
          <w:b w:val="0"/>
          <w:szCs w:val="24"/>
        </w:rPr>
        <w:t xml:space="preserve">Seznam bude mít formu čestného prohlášení a bude obsahovat minimálně tyto údaje: </w:t>
      </w:r>
      <w:r w:rsidR="00035DC3">
        <w:rPr>
          <w:b w:val="0"/>
          <w:szCs w:val="24"/>
        </w:rPr>
        <w:t>výše</w:t>
      </w:r>
      <w:r>
        <w:rPr>
          <w:b w:val="0"/>
          <w:szCs w:val="24"/>
        </w:rPr>
        <w:t xml:space="preserve"> </w:t>
      </w:r>
      <w:r w:rsidR="00035DC3">
        <w:rPr>
          <w:b w:val="0"/>
          <w:szCs w:val="24"/>
        </w:rPr>
        <w:t>měsíčního plnění v</w:t>
      </w:r>
      <w:r w:rsidR="000318AA">
        <w:rPr>
          <w:b w:val="0"/>
          <w:szCs w:val="24"/>
        </w:rPr>
        <w:t> </w:t>
      </w:r>
      <w:r w:rsidR="00035DC3">
        <w:rPr>
          <w:b w:val="0"/>
          <w:szCs w:val="24"/>
        </w:rPr>
        <w:t>Kč</w:t>
      </w:r>
      <w:r>
        <w:rPr>
          <w:b w:val="0"/>
          <w:szCs w:val="24"/>
        </w:rPr>
        <w:t>, doba poskytnutí</w:t>
      </w:r>
      <w:r w:rsidR="00035DC3">
        <w:rPr>
          <w:b w:val="0"/>
          <w:szCs w:val="24"/>
        </w:rPr>
        <w:t xml:space="preserve"> služby</w:t>
      </w:r>
      <w:r>
        <w:rPr>
          <w:b w:val="0"/>
          <w:szCs w:val="24"/>
        </w:rPr>
        <w:t>,</w:t>
      </w:r>
      <w:r w:rsidR="00035DC3">
        <w:rPr>
          <w:b w:val="0"/>
          <w:szCs w:val="24"/>
        </w:rPr>
        <w:t xml:space="preserve"> počet účastnických čísel,</w:t>
      </w:r>
      <w:r>
        <w:rPr>
          <w:b w:val="0"/>
          <w:szCs w:val="24"/>
        </w:rPr>
        <w:t xml:space="preserve"> stručná specifikace, ze které bude zřejmé, že se jednalo o zakázku s</w:t>
      </w:r>
      <w:r w:rsidR="000318AA">
        <w:rPr>
          <w:b w:val="0"/>
          <w:szCs w:val="24"/>
        </w:rPr>
        <w:t> </w:t>
      </w:r>
      <w:r>
        <w:rPr>
          <w:b w:val="0"/>
          <w:szCs w:val="24"/>
        </w:rPr>
        <w:t>obdobným předmětem plnění v</w:t>
      </w:r>
      <w:r w:rsidR="000318AA">
        <w:rPr>
          <w:b w:val="0"/>
          <w:szCs w:val="24"/>
        </w:rPr>
        <w:t> </w:t>
      </w:r>
      <w:r>
        <w:rPr>
          <w:b w:val="0"/>
          <w:szCs w:val="24"/>
        </w:rPr>
        <w:t>obdobném rozsahu, identifikace objednatele včetně kontaktní osoby objednatele, u</w:t>
      </w:r>
      <w:r w:rsidR="004E15B0">
        <w:rPr>
          <w:b w:val="0"/>
          <w:szCs w:val="24"/>
        </w:rPr>
        <w:t> </w:t>
      </w:r>
      <w:r>
        <w:rPr>
          <w:b w:val="0"/>
          <w:szCs w:val="24"/>
        </w:rPr>
        <w:t>které lze ověřit informace uvedené v</w:t>
      </w:r>
      <w:r w:rsidR="000318AA">
        <w:rPr>
          <w:b w:val="0"/>
          <w:szCs w:val="24"/>
        </w:rPr>
        <w:t> </w:t>
      </w:r>
      <w:r>
        <w:rPr>
          <w:b w:val="0"/>
          <w:szCs w:val="24"/>
        </w:rPr>
        <w:t>seznamu, s</w:t>
      </w:r>
      <w:r w:rsidR="000318AA">
        <w:rPr>
          <w:b w:val="0"/>
          <w:szCs w:val="24"/>
        </w:rPr>
        <w:t> </w:t>
      </w:r>
      <w:r>
        <w:rPr>
          <w:b w:val="0"/>
          <w:szCs w:val="24"/>
        </w:rPr>
        <w:t>uvedením telefonického příp. e</w:t>
      </w:r>
      <w:r w:rsidR="004E15B0">
        <w:rPr>
          <w:b w:val="0"/>
          <w:szCs w:val="24"/>
        </w:rPr>
        <w:noBreakHyphen/>
      </w:r>
      <w:r>
        <w:rPr>
          <w:b w:val="0"/>
          <w:szCs w:val="24"/>
        </w:rPr>
        <w:t>mailového spojení.</w:t>
      </w:r>
    </w:p>
    <w:p w14:paraId="34B28299" w14:textId="77777777" w:rsidR="00746D97" w:rsidRDefault="00746D97" w:rsidP="00746D97">
      <w:pPr>
        <w:pStyle w:val="Nzev"/>
        <w:ind w:left="993"/>
        <w:jc w:val="left"/>
        <w:rPr>
          <w:b w:val="0"/>
          <w:szCs w:val="24"/>
        </w:rPr>
      </w:pPr>
    </w:p>
    <w:p w14:paraId="3F48FCEE" w14:textId="37789B13" w:rsidR="00746D97" w:rsidRDefault="00746D97" w:rsidP="00746D97">
      <w:pPr>
        <w:pStyle w:val="Nzev"/>
        <w:ind w:left="993"/>
        <w:jc w:val="both"/>
        <w:rPr>
          <w:b w:val="0"/>
          <w:szCs w:val="24"/>
        </w:rPr>
      </w:pPr>
      <w:r>
        <w:rPr>
          <w:szCs w:val="24"/>
        </w:rPr>
        <w:t xml:space="preserve">Pro účely podání nabídky </w:t>
      </w:r>
      <w:r>
        <w:rPr>
          <w:b w:val="0"/>
          <w:szCs w:val="24"/>
        </w:rPr>
        <w:t>dodavatel prokazuje splnění technické kvalifikace dle § 79 pouze prostřednictvím čestného prohlášení, jehož vzor je v</w:t>
      </w:r>
      <w:r w:rsidR="000318AA">
        <w:rPr>
          <w:b w:val="0"/>
          <w:szCs w:val="24"/>
        </w:rPr>
        <w:t> </w:t>
      </w:r>
      <w:r>
        <w:rPr>
          <w:b w:val="0"/>
          <w:szCs w:val="24"/>
        </w:rPr>
        <w:t>příloze č. 2 zadávací dokumentace.</w:t>
      </w:r>
    </w:p>
    <w:p w14:paraId="6E1BFCAB" w14:textId="77777777" w:rsidR="00746D97" w:rsidRDefault="00746D97" w:rsidP="00746D97">
      <w:pPr>
        <w:pStyle w:val="Nzev"/>
        <w:ind w:left="993"/>
        <w:jc w:val="left"/>
        <w:rPr>
          <w:b w:val="0"/>
          <w:szCs w:val="24"/>
        </w:rPr>
      </w:pPr>
    </w:p>
    <w:p w14:paraId="42B90D87" w14:textId="7517BACD" w:rsidR="00A914A9" w:rsidRDefault="00746D97" w:rsidP="00686F9B">
      <w:pPr>
        <w:pStyle w:val="Nzev"/>
        <w:ind w:left="993"/>
        <w:jc w:val="both"/>
        <w:rPr>
          <w:b w:val="0"/>
          <w:szCs w:val="24"/>
        </w:rPr>
      </w:pPr>
      <w:r>
        <w:rPr>
          <w:szCs w:val="24"/>
        </w:rPr>
        <w:t xml:space="preserve">Vítězný účastník </w:t>
      </w:r>
      <w:r>
        <w:rPr>
          <w:b w:val="0"/>
          <w:szCs w:val="24"/>
        </w:rPr>
        <w:t>je v</w:t>
      </w:r>
      <w:r w:rsidR="000318AA">
        <w:rPr>
          <w:b w:val="0"/>
          <w:szCs w:val="24"/>
        </w:rPr>
        <w:t> </w:t>
      </w:r>
      <w:r>
        <w:rPr>
          <w:b w:val="0"/>
          <w:szCs w:val="24"/>
        </w:rPr>
        <w:t>souladu s</w:t>
      </w:r>
      <w:r w:rsidR="000318AA">
        <w:rPr>
          <w:b w:val="0"/>
          <w:szCs w:val="24"/>
        </w:rPr>
        <w:t> </w:t>
      </w:r>
      <w:r>
        <w:rPr>
          <w:b w:val="0"/>
          <w:szCs w:val="24"/>
        </w:rPr>
        <w:t>ustanovením § 79 zákona povinen pro prokázání technické kvalifikace předložit zadavateli dokumenty uvedené v</w:t>
      </w:r>
      <w:r w:rsidR="000318AA">
        <w:rPr>
          <w:b w:val="0"/>
          <w:szCs w:val="24"/>
        </w:rPr>
        <w:t> </w:t>
      </w:r>
      <w:r>
        <w:rPr>
          <w:b w:val="0"/>
          <w:szCs w:val="24"/>
        </w:rPr>
        <w:t>bodě 5.3</w:t>
      </w:r>
      <w:r w:rsidR="000318AA">
        <w:rPr>
          <w:b w:val="0"/>
          <w:szCs w:val="24"/>
        </w:rPr>
        <w:t>.</w:t>
      </w:r>
      <w:r>
        <w:rPr>
          <w:b w:val="0"/>
          <w:szCs w:val="24"/>
        </w:rPr>
        <w:t xml:space="preserve"> a) a b) této výzvy před podpisem smlouvy v</w:t>
      </w:r>
      <w:r w:rsidR="000318AA">
        <w:rPr>
          <w:b w:val="0"/>
          <w:szCs w:val="24"/>
        </w:rPr>
        <w:t> </w:t>
      </w:r>
      <w:r>
        <w:rPr>
          <w:b w:val="0"/>
          <w:szCs w:val="24"/>
        </w:rPr>
        <w:t>kopiích</w:t>
      </w:r>
      <w:r w:rsidR="000318AA">
        <w:rPr>
          <w:b w:val="0"/>
          <w:szCs w:val="24"/>
        </w:rPr>
        <w:t xml:space="preserve"> (prostých skenech)</w:t>
      </w:r>
      <w:r>
        <w:rPr>
          <w:b w:val="0"/>
          <w:szCs w:val="24"/>
        </w:rPr>
        <w:t>.</w:t>
      </w:r>
    </w:p>
    <w:p w14:paraId="57E805B5" w14:textId="77777777" w:rsidR="004F2E6F" w:rsidRDefault="004F2E6F" w:rsidP="00686F9B">
      <w:pPr>
        <w:pStyle w:val="Nzev"/>
        <w:ind w:left="993"/>
        <w:jc w:val="both"/>
        <w:rPr>
          <w:b w:val="0"/>
          <w:szCs w:val="24"/>
        </w:rPr>
      </w:pPr>
    </w:p>
    <w:p w14:paraId="24D1B5EA" w14:textId="77777777" w:rsidR="00D11EEC" w:rsidRDefault="00D11EEC" w:rsidP="00686F9B">
      <w:pPr>
        <w:pStyle w:val="Nzev"/>
        <w:ind w:left="993"/>
        <w:jc w:val="both"/>
        <w:rPr>
          <w:b w:val="0"/>
          <w:szCs w:val="24"/>
        </w:rPr>
      </w:pPr>
    </w:p>
    <w:p w14:paraId="5048D2FA" w14:textId="77777777" w:rsidR="00FE64EE" w:rsidRDefault="00524EE8" w:rsidP="001E6C18">
      <w:pPr>
        <w:pStyle w:val="Nadpis1"/>
        <w:keepNext w:val="0"/>
        <w:numPr>
          <w:ilvl w:val="0"/>
          <w:numId w:val="5"/>
        </w:numPr>
        <w:tabs>
          <w:tab w:val="left" w:pos="426"/>
        </w:tabs>
        <w:spacing w:after="240"/>
        <w:ind w:left="426" w:hanging="426"/>
        <w:rPr>
          <w:color w:val="000000" w:themeColor="text1"/>
          <w:szCs w:val="24"/>
        </w:rPr>
      </w:pPr>
      <w:r w:rsidRPr="007E5D29">
        <w:rPr>
          <w:color w:val="000000" w:themeColor="text1"/>
          <w:szCs w:val="24"/>
        </w:rPr>
        <w:t>Další podmínky</w:t>
      </w:r>
    </w:p>
    <w:p w14:paraId="1D9C835B" w14:textId="77777777" w:rsidR="004F2E6F" w:rsidRPr="00455AAF" w:rsidRDefault="004F2E6F" w:rsidP="004F2E6F">
      <w:pPr>
        <w:jc w:val="both"/>
        <w:rPr>
          <w:lang w:eastAsia="x-none"/>
        </w:rPr>
      </w:pPr>
      <w:r w:rsidRPr="00455AAF">
        <w:rPr>
          <w:lang w:eastAsia="x-none"/>
        </w:rPr>
        <w:t>Dle § 122 bude zadavatel u vybraného dodavatele, je-li českou právnickou osobou, zjišťovat údaje o jeho skutečném majiteli podle zákona upravujícího evidenci skutečných majitelů z evidence skutečných majitelů podle téhož zákona. Bude-li vybraný dodavatel zahraniční právnickou osobou, zadavatel vyzve dodavatele k předložení výpisu ze zahraniční evidence obdobné evidenci skutečných majitelů nebo, není-li takové evidence:</w:t>
      </w:r>
    </w:p>
    <w:p w14:paraId="18680A16" w14:textId="77777777" w:rsidR="004F2E6F" w:rsidRPr="00455AAF" w:rsidRDefault="004F2E6F" w:rsidP="004F2E6F">
      <w:pPr>
        <w:ind w:left="567"/>
        <w:jc w:val="both"/>
        <w:rPr>
          <w:lang w:eastAsia="x-none"/>
        </w:rPr>
      </w:pPr>
    </w:p>
    <w:p w14:paraId="6A57A12A" w14:textId="77777777" w:rsidR="004F2E6F" w:rsidRPr="00455AAF" w:rsidRDefault="004F2E6F" w:rsidP="004F2E6F">
      <w:pPr>
        <w:numPr>
          <w:ilvl w:val="0"/>
          <w:numId w:val="34"/>
        </w:numPr>
        <w:jc w:val="both"/>
        <w:rPr>
          <w:lang w:eastAsia="x-none"/>
        </w:rPr>
      </w:pPr>
      <w:r w:rsidRPr="00455AAF">
        <w:rPr>
          <w:lang w:eastAsia="x-none"/>
        </w:rPr>
        <w:t>ke sdělení identifikačních údajů všech osob, které jsou jeho skutečným majitelem, a</w:t>
      </w:r>
    </w:p>
    <w:p w14:paraId="3ECECAC9" w14:textId="77777777" w:rsidR="004F2E6F" w:rsidRPr="00455AAF" w:rsidRDefault="004F2E6F" w:rsidP="004F2E6F">
      <w:pPr>
        <w:numPr>
          <w:ilvl w:val="0"/>
          <w:numId w:val="34"/>
        </w:numPr>
        <w:jc w:val="both"/>
        <w:rPr>
          <w:lang w:eastAsia="x-none"/>
        </w:rPr>
      </w:pPr>
      <w:r w:rsidRPr="00455AAF">
        <w:rPr>
          <w:lang w:eastAsia="x-none"/>
        </w:rPr>
        <w:t>k předložen</w:t>
      </w:r>
      <w:r>
        <w:rPr>
          <w:lang w:eastAsia="x-none"/>
        </w:rPr>
        <w:t>í</w:t>
      </w:r>
      <w:r w:rsidRPr="00455AAF">
        <w:rPr>
          <w:lang w:eastAsia="x-none"/>
        </w:rPr>
        <w:t xml:space="preserve"> dokladů, z nichž vyplývá vztah všech osob podle písmene a) k dodavateli; těmito doklady jsou zejména</w:t>
      </w:r>
    </w:p>
    <w:p w14:paraId="1E464488" w14:textId="77777777" w:rsidR="004F2E6F" w:rsidRPr="0048256F" w:rsidRDefault="004F2E6F" w:rsidP="004F2E6F">
      <w:pPr>
        <w:spacing w:line="240" w:lineRule="exact"/>
        <w:jc w:val="both"/>
        <w:rPr>
          <w:lang w:eastAsia="x-none"/>
        </w:rPr>
      </w:pPr>
    </w:p>
    <w:p w14:paraId="08BFE223" w14:textId="77777777" w:rsidR="004F2E6F" w:rsidRPr="007E5C20" w:rsidRDefault="004F2E6F" w:rsidP="004F2E6F">
      <w:pPr>
        <w:spacing w:line="240" w:lineRule="exact"/>
        <w:ind w:left="993"/>
        <w:jc w:val="both"/>
        <w:rPr>
          <w:lang w:eastAsia="x-none"/>
        </w:rPr>
      </w:pPr>
      <w:r w:rsidRPr="0048256F">
        <w:rPr>
          <w:lang w:eastAsia="x-none"/>
        </w:rPr>
        <w:t>1. výpis z</w:t>
      </w:r>
      <w:r w:rsidRPr="00455AAF">
        <w:rPr>
          <w:lang w:eastAsia="x-none"/>
        </w:rPr>
        <w:t>e zahraniční evidence obdobné veřejnému rejstříku,</w:t>
      </w:r>
    </w:p>
    <w:p w14:paraId="44530C31" w14:textId="77777777" w:rsidR="004F2E6F" w:rsidRPr="00BA08D6" w:rsidRDefault="004F2E6F" w:rsidP="004F2E6F">
      <w:pPr>
        <w:spacing w:line="240" w:lineRule="exact"/>
        <w:ind w:left="993"/>
        <w:jc w:val="both"/>
        <w:rPr>
          <w:lang w:eastAsia="x-none"/>
        </w:rPr>
      </w:pPr>
      <w:r w:rsidRPr="00BA08D6">
        <w:rPr>
          <w:lang w:eastAsia="x-none"/>
        </w:rPr>
        <w:t>2. seznam akcionářů,</w:t>
      </w:r>
    </w:p>
    <w:p w14:paraId="41078579" w14:textId="77777777" w:rsidR="004F2E6F" w:rsidRPr="00E3482D" w:rsidRDefault="004F2E6F" w:rsidP="004F2E6F">
      <w:pPr>
        <w:spacing w:line="240" w:lineRule="exact"/>
        <w:ind w:left="993"/>
        <w:jc w:val="both"/>
        <w:rPr>
          <w:lang w:eastAsia="x-none"/>
        </w:rPr>
      </w:pPr>
      <w:r w:rsidRPr="00E3482D">
        <w:rPr>
          <w:lang w:eastAsia="x-none"/>
        </w:rPr>
        <w:t>3. rozhodnutí statutárního orgánu o vyplacení podílu na zisku,</w:t>
      </w:r>
    </w:p>
    <w:p w14:paraId="58984C58" w14:textId="77777777" w:rsidR="004F2E6F" w:rsidRDefault="004F2E6F" w:rsidP="004F2E6F">
      <w:pPr>
        <w:spacing w:line="240" w:lineRule="exact"/>
        <w:ind w:left="993"/>
        <w:jc w:val="both"/>
        <w:rPr>
          <w:lang w:eastAsia="x-none"/>
        </w:rPr>
      </w:pPr>
      <w:r w:rsidRPr="00E3482D">
        <w:rPr>
          <w:lang w:eastAsia="x-none"/>
        </w:rPr>
        <w:t>4. společenská smlouva, zakladatelská listina nebo stanovy.</w:t>
      </w:r>
    </w:p>
    <w:p w14:paraId="4D7D94BE" w14:textId="77777777" w:rsidR="00FE64EE" w:rsidRDefault="00FE64EE" w:rsidP="00FE64EE">
      <w:pPr>
        <w:ind w:left="426"/>
        <w:jc w:val="both"/>
      </w:pPr>
    </w:p>
    <w:p w14:paraId="25D0977C" w14:textId="77777777" w:rsidR="00C35074" w:rsidRDefault="00C35074" w:rsidP="00FE64EE">
      <w:pPr>
        <w:ind w:left="426"/>
        <w:jc w:val="both"/>
      </w:pPr>
    </w:p>
    <w:p w14:paraId="39210760" w14:textId="77777777" w:rsidR="00FE64EE" w:rsidRPr="00FE64EE" w:rsidRDefault="00AA2229" w:rsidP="00FE64EE">
      <w:pPr>
        <w:pStyle w:val="Nadpis1"/>
        <w:keepNext w:val="0"/>
        <w:numPr>
          <w:ilvl w:val="0"/>
          <w:numId w:val="5"/>
        </w:numPr>
        <w:tabs>
          <w:tab w:val="left" w:pos="426"/>
        </w:tabs>
        <w:spacing w:after="240"/>
        <w:ind w:left="426" w:hanging="426"/>
        <w:rPr>
          <w:rFonts w:ascii="Times New Roman" w:hAnsi="Times New Roman"/>
        </w:rPr>
      </w:pPr>
      <w:bookmarkStart w:id="32" w:name="_Toc27923442"/>
      <w:bookmarkStart w:id="33" w:name="_Toc27923468"/>
      <w:bookmarkStart w:id="34" w:name="_Toc27924021"/>
      <w:bookmarkStart w:id="35" w:name="_Toc27924109"/>
      <w:r w:rsidRPr="00DC2F65">
        <w:rPr>
          <w:rFonts w:ascii="Times New Roman" w:hAnsi="Times New Roman"/>
        </w:rPr>
        <w:t>Způsob zajištění plnění předmětu veřejné zakázky</w:t>
      </w:r>
      <w:bookmarkEnd w:id="30"/>
      <w:bookmarkEnd w:id="31"/>
      <w:bookmarkEnd w:id="32"/>
      <w:bookmarkEnd w:id="33"/>
      <w:bookmarkEnd w:id="34"/>
      <w:bookmarkEnd w:id="35"/>
    </w:p>
    <w:p w14:paraId="4324B415" w14:textId="77777777" w:rsidR="008108F7" w:rsidRPr="00424BD3" w:rsidRDefault="00716A79" w:rsidP="00E31F6D">
      <w:pPr>
        <w:jc w:val="both"/>
      </w:pPr>
      <w:r w:rsidRPr="00424BD3">
        <w:lastRenderedPageBreak/>
        <w:t xml:space="preserve">Předmět plnění nelze realizovat formou </w:t>
      </w:r>
      <w:r w:rsidR="00FE64EE" w:rsidRPr="00424BD3">
        <w:t>pod</w:t>
      </w:r>
      <w:r w:rsidRPr="00424BD3">
        <w:t xml:space="preserve">dodavatele tzn., že </w:t>
      </w:r>
      <w:r w:rsidR="00332AD3" w:rsidRPr="00424BD3">
        <w:t xml:space="preserve">účastník </w:t>
      </w:r>
      <w:r w:rsidRPr="00424BD3">
        <w:t>bude realizovat cel</w:t>
      </w:r>
      <w:r w:rsidR="004E5ECA" w:rsidRPr="00424BD3">
        <w:t>ou zakázku vlastními kapacitami na vlastních technických prostředcích.</w:t>
      </w:r>
    </w:p>
    <w:p w14:paraId="3FF1FE3B" w14:textId="77777777" w:rsidR="00C35074" w:rsidRDefault="00C35074">
      <w:bookmarkStart w:id="36" w:name="_Toc328484152"/>
      <w:bookmarkStart w:id="37" w:name="_Toc328488347"/>
      <w:bookmarkStart w:id="38" w:name="_Toc27923443"/>
      <w:bookmarkStart w:id="39" w:name="_Toc27923469"/>
      <w:bookmarkStart w:id="40" w:name="_Toc27924022"/>
      <w:bookmarkStart w:id="41" w:name="_Toc27924110"/>
    </w:p>
    <w:p w14:paraId="41B30489" w14:textId="77777777" w:rsidR="00C35074" w:rsidRDefault="00C35074"/>
    <w:p w14:paraId="721D6B08" w14:textId="4E899FDE" w:rsidR="00AF2EE0" w:rsidRPr="00672870" w:rsidRDefault="00AA2229" w:rsidP="001E6C18">
      <w:pPr>
        <w:pStyle w:val="Nadpis1"/>
        <w:keepNext w:val="0"/>
        <w:numPr>
          <w:ilvl w:val="0"/>
          <w:numId w:val="5"/>
        </w:numPr>
        <w:tabs>
          <w:tab w:val="left" w:pos="426"/>
        </w:tabs>
        <w:spacing w:after="240"/>
        <w:ind w:left="426" w:hanging="426"/>
        <w:rPr>
          <w:rFonts w:ascii="Times New Roman" w:hAnsi="Times New Roman"/>
        </w:rPr>
      </w:pPr>
      <w:r w:rsidRPr="00672870">
        <w:rPr>
          <w:rFonts w:ascii="Times New Roman" w:hAnsi="Times New Roman"/>
        </w:rPr>
        <w:t>Způsob zpracování nabídkové ceny</w:t>
      </w:r>
      <w:bookmarkEnd w:id="36"/>
      <w:bookmarkEnd w:id="37"/>
      <w:bookmarkEnd w:id="38"/>
      <w:bookmarkEnd w:id="39"/>
      <w:bookmarkEnd w:id="40"/>
      <w:bookmarkEnd w:id="41"/>
    </w:p>
    <w:p w14:paraId="6DA01734" w14:textId="77777777" w:rsidR="004B7E04" w:rsidRPr="00672870" w:rsidRDefault="00332AD3" w:rsidP="006E5C34">
      <w:pPr>
        <w:pStyle w:val="Nzev"/>
        <w:jc w:val="both"/>
        <w:rPr>
          <w:b w:val="0"/>
          <w:szCs w:val="24"/>
        </w:rPr>
      </w:pPr>
      <w:r>
        <w:rPr>
          <w:b w:val="0"/>
          <w:szCs w:val="24"/>
        </w:rPr>
        <w:t>Účastník</w:t>
      </w:r>
      <w:r w:rsidRPr="00672870">
        <w:rPr>
          <w:b w:val="0"/>
          <w:szCs w:val="24"/>
        </w:rPr>
        <w:t xml:space="preserve"> </w:t>
      </w:r>
      <w:r w:rsidR="007E3FD6" w:rsidRPr="00672870">
        <w:rPr>
          <w:b w:val="0"/>
          <w:szCs w:val="24"/>
        </w:rPr>
        <w:t>stanoví nabídkovou cenu</w:t>
      </w:r>
      <w:r w:rsidR="0096597F" w:rsidRPr="00672870">
        <w:rPr>
          <w:b w:val="0"/>
          <w:szCs w:val="24"/>
        </w:rPr>
        <w:t xml:space="preserve">, tj. celkovou cenu za </w:t>
      </w:r>
      <w:r w:rsidR="009B71FF">
        <w:rPr>
          <w:b w:val="0"/>
          <w:szCs w:val="24"/>
        </w:rPr>
        <w:t xml:space="preserve">realizaci </w:t>
      </w:r>
      <w:r w:rsidR="0096597F" w:rsidRPr="00672870">
        <w:rPr>
          <w:b w:val="0"/>
          <w:szCs w:val="24"/>
        </w:rPr>
        <w:t xml:space="preserve">celého předmětu plnění veřejné zakázky, </w:t>
      </w:r>
      <w:r w:rsidR="007E3FD6" w:rsidRPr="00672870">
        <w:rPr>
          <w:b w:val="0"/>
          <w:szCs w:val="24"/>
        </w:rPr>
        <w:t>v souladu s podmínkami soutěže a zadávací dokumentac</w:t>
      </w:r>
      <w:r w:rsidR="00443998">
        <w:rPr>
          <w:b w:val="0"/>
          <w:szCs w:val="24"/>
        </w:rPr>
        <w:t>í</w:t>
      </w:r>
      <w:r w:rsidR="007E3FD6" w:rsidRPr="00672870">
        <w:rPr>
          <w:b w:val="0"/>
          <w:szCs w:val="24"/>
        </w:rPr>
        <w:t xml:space="preserve">, a to absolutní částkou v českých korunách. Cena </w:t>
      </w:r>
      <w:r w:rsidR="00716A79">
        <w:rPr>
          <w:b w:val="0"/>
          <w:szCs w:val="24"/>
        </w:rPr>
        <w:t>služby</w:t>
      </w:r>
      <w:r w:rsidR="007E3FD6" w:rsidRPr="00672870">
        <w:rPr>
          <w:b w:val="0"/>
          <w:szCs w:val="24"/>
        </w:rPr>
        <w:t xml:space="preserve"> bude zpracována dle zadávací dokumentace veřejné zakázky a</w:t>
      </w:r>
      <w:r w:rsidR="009416DC">
        <w:rPr>
          <w:b w:val="0"/>
          <w:szCs w:val="24"/>
        </w:rPr>
        <w:t> </w:t>
      </w:r>
      <w:r w:rsidR="00D8032A" w:rsidRPr="00672870">
        <w:rPr>
          <w:b w:val="0"/>
          <w:szCs w:val="24"/>
        </w:rPr>
        <w:t>výkaz</w:t>
      </w:r>
      <w:r w:rsidR="00716A79">
        <w:rPr>
          <w:b w:val="0"/>
          <w:szCs w:val="24"/>
        </w:rPr>
        <w:t>u</w:t>
      </w:r>
      <w:r w:rsidR="00D8032A" w:rsidRPr="00672870">
        <w:rPr>
          <w:b w:val="0"/>
          <w:szCs w:val="24"/>
        </w:rPr>
        <w:t xml:space="preserve"> </w:t>
      </w:r>
      <w:r w:rsidR="007E3FD6" w:rsidRPr="00672870">
        <w:rPr>
          <w:b w:val="0"/>
          <w:szCs w:val="24"/>
        </w:rPr>
        <w:t xml:space="preserve">výměr </w:t>
      </w:r>
      <w:r w:rsidR="00716A79">
        <w:rPr>
          <w:b w:val="0"/>
          <w:szCs w:val="24"/>
        </w:rPr>
        <w:t xml:space="preserve">(příloha č. </w:t>
      </w:r>
      <w:r w:rsidR="005D1F17">
        <w:rPr>
          <w:b w:val="0"/>
          <w:szCs w:val="24"/>
        </w:rPr>
        <w:t>4</w:t>
      </w:r>
      <w:r w:rsidR="00716A79">
        <w:rPr>
          <w:b w:val="0"/>
          <w:szCs w:val="24"/>
        </w:rPr>
        <w:t xml:space="preserve">) </w:t>
      </w:r>
      <w:r w:rsidR="007E3FD6" w:rsidRPr="00672870">
        <w:rPr>
          <w:b w:val="0"/>
          <w:szCs w:val="24"/>
        </w:rPr>
        <w:t xml:space="preserve">a bude vyjádřena oceněním technických jednotek jednotkovými cenami ve stejném členění </w:t>
      </w:r>
      <w:r w:rsidR="00D8032A" w:rsidRPr="00672870">
        <w:rPr>
          <w:b w:val="0"/>
          <w:szCs w:val="24"/>
        </w:rPr>
        <w:t>položkov</w:t>
      </w:r>
      <w:r w:rsidR="009B71FF">
        <w:rPr>
          <w:b w:val="0"/>
          <w:szCs w:val="24"/>
        </w:rPr>
        <w:t>ého</w:t>
      </w:r>
      <w:r w:rsidR="00D8032A" w:rsidRPr="00672870">
        <w:rPr>
          <w:b w:val="0"/>
          <w:szCs w:val="24"/>
        </w:rPr>
        <w:t xml:space="preserve"> rozpočt</w:t>
      </w:r>
      <w:r w:rsidR="009B71FF">
        <w:rPr>
          <w:b w:val="0"/>
          <w:szCs w:val="24"/>
        </w:rPr>
        <w:t>u</w:t>
      </w:r>
      <w:r w:rsidR="00D8032A" w:rsidRPr="00672870">
        <w:rPr>
          <w:b w:val="0"/>
          <w:szCs w:val="24"/>
        </w:rPr>
        <w:t xml:space="preserve"> </w:t>
      </w:r>
      <w:r w:rsidR="007E3FD6" w:rsidRPr="00672870">
        <w:rPr>
          <w:b w:val="0"/>
          <w:szCs w:val="24"/>
        </w:rPr>
        <w:t xml:space="preserve">jako ve </w:t>
      </w:r>
      <w:r w:rsidR="00D8032A" w:rsidRPr="00672870">
        <w:rPr>
          <w:b w:val="0"/>
          <w:szCs w:val="24"/>
        </w:rPr>
        <w:t>výkaz</w:t>
      </w:r>
      <w:r w:rsidR="00716A79">
        <w:rPr>
          <w:b w:val="0"/>
          <w:szCs w:val="24"/>
        </w:rPr>
        <w:t>u</w:t>
      </w:r>
      <w:r w:rsidR="00D8032A" w:rsidRPr="00672870">
        <w:rPr>
          <w:b w:val="0"/>
          <w:szCs w:val="24"/>
        </w:rPr>
        <w:t xml:space="preserve"> </w:t>
      </w:r>
      <w:r w:rsidR="007E3FD6" w:rsidRPr="00672870">
        <w:rPr>
          <w:b w:val="0"/>
          <w:szCs w:val="24"/>
        </w:rPr>
        <w:t>výměr.</w:t>
      </w:r>
    </w:p>
    <w:p w14:paraId="31A70520" w14:textId="77777777" w:rsidR="004B7E04" w:rsidRPr="00672870" w:rsidRDefault="004B7E04" w:rsidP="004B7E04">
      <w:pPr>
        <w:pStyle w:val="Nzev"/>
        <w:ind w:left="567"/>
        <w:jc w:val="both"/>
        <w:rPr>
          <w:b w:val="0"/>
          <w:sz w:val="16"/>
          <w:szCs w:val="16"/>
        </w:rPr>
      </w:pPr>
    </w:p>
    <w:p w14:paraId="6F7C715E" w14:textId="77777777" w:rsidR="006B40F8" w:rsidRPr="0083368C" w:rsidRDefault="0096597F" w:rsidP="006E5C34">
      <w:pPr>
        <w:pStyle w:val="Nzev"/>
        <w:jc w:val="both"/>
        <w:rPr>
          <w:b w:val="0"/>
          <w:szCs w:val="24"/>
        </w:rPr>
      </w:pPr>
      <w:r w:rsidRPr="00672870">
        <w:rPr>
          <w:b w:val="0"/>
          <w:szCs w:val="24"/>
        </w:rPr>
        <w:t xml:space="preserve">Nabídková cena může být měněna pouze v souvislosti se změnou daňových předpisů majících prokazatelný vliv na cenu </w:t>
      </w:r>
      <w:r w:rsidR="00443998">
        <w:rPr>
          <w:b w:val="0"/>
          <w:szCs w:val="24"/>
        </w:rPr>
        <w:t>předmětu</w:t>
      </w:r>
      <w:r w:rsidRPr="00672870">
        <w:rPr>
          <w:b w:val="0"/>
          <w:szCs w:val="24"/>
        </w:rPr>
        <w:t xml:space="preserve"> plnění. </w:t>
      </w:r>
      <w:r w:rsidRPr="007861D1">
        <w:rPr>
          <w:b w:val="0"/>
          <w:szCs w:val="24"/>
        </w:rPr>
        <w:t>Dále je možné nabídkovou cenu měnit</w:t>
      </w:r>
      <w:r w:rsidR="006B40F8" w:rsidRPr="007861D1">
        <w:rPr>
          <w:b w:val="0"/>
          <w:szCs w:val="24"/>
        </w:rPr>
        <w:t>,</w:t>
      </w:r>
      <w:r w:rsidR="006B40F8" w:rsidRPr="007861D1">
        <w:rPr>
          <w:b w:val="0"/>
        </w:rPr>
        <w:t xml:space="preserve"> </w:t>
      </w:r>
      <w:r w:rsidR="006B40F8" w:rsidRPr="007861D1">
        <w:rPr>
          <w:b w:val="0"/>
          <w:szCs w:val="24"/>
        </w:rPr>
        <w:t xml:space="preserve">bude-li zadavatel písemně požadovat </w:t>
      </w:r>
      <w:r w:rsidR="00716A79">
        <w:rPr>
          <w:b w:val="0"/>
          <w:szCs w:val="24"/>
        </w:rPr>
        <w:t>služby</w:t>
      </w:r>
      <w:r w:rsidR="006B40F8" w:rsidRPr="007861D1">
        <w:rPr>
          <w:b w:val="0"/>
          <w:szCs w:val="24"/>
        </w:rPr>
        <w:t>, které nejsou obsaženy v zadávací dokumentaci a</w:t>
      </w:r>
      <w:r w:rsidR="0019075F">
        <w:rPr>
          <w:b w:val="0"/>
          <w:szCs w:val="24"/>
        </w:rPr>
        <w:t> </w:t>
      </w:r>
      <w:r w:rsidR="006B40F8" w:rsidRPr="007861D1">
        <w:rPr>
          <w:b w:val="0"/>
          <w:szCs w:val="24"/>
        </w:rPr>
        <w:t xml:space="preserve">naopak, nebude-li zadavatel požadovat některé </w:t>
      </w:r>
      <w:r w:rsidR="00716A79">
        <w:rPr>
          <w:b w:val="0"/>
          <w:szCs w:val="24"/>
        </w:rPr>
        <w:t>služby</w:t>
      </w:r>
      <w:r w:rsidR="006B40F8" w:rsidRPr="007861D1">
        <w:rPr>
          <w:b w:val="0"/>
          <w:szCs w:val="24"/>
        </w:rPr>
        <w:t>, které jsou v</w:t>
      </w:r>
      <w:r w:rsidR="00716A79">
        <w:rPr>
          <w:b w:val="0"/>
          <w:szCs w:val="24"/>
        </w:rPr>
        <w:t xml:space="preserve"> zadávací </w:t>
      </w:r>
      <w:r w:rsidR="006B40F8" w:rsidRPr="007861D1">
        <w:rPr>
          <w:b w:val="0"/>
          <w:szCs w:val="24"/>
        </w:rPr>
        <w:t>dokumentaci obsaženy. Jedná se tedy vždy o</w:t>
      </w:r>
      <w:r w:rsidR="002A03C5">
        <w:rPr>
          <w:b w:val="0"/>
          <w:szCs w:val="24"/>
        </w:rPr>
        <w:t> </w:t>
      </w:r>
      <w:r w:rsidR="006B40F8" w:rsidRPr="007861D1">
        <w:rPr>
          <w:b w:val="0"/>
          <w:szCs w:val="24"/>
        </w:rPr>
        <w:t xml:space="preserve">pouze zadavatelem písemně požadované </w:t>
      </w:r>
      <w:r w:rsidR="00716A79">
        <w:rPr>
          <w:b w:val="0"/>
          <w:szCs w:val="24"/>
        </w:rPr>
        <w:t>služby</w:t>
      </w:r>
      <w:r w:rsidR="006B40F8" w:rsidRPr="007861D1">
        <w:rPr>
          <w:b w:val="0"/>
          <w:szCs w:val="24"/>
        </w:rPr>
        <w:t xml:space="preserve"> nad rámec zadávací dokumentace </w:t>
      </w:r>
      <w:r w:rsidR="00716A79">
        <w:rPr>
          <w:b w:val="0"/>
          <w:szCs w:val="24"/>
        </w:rPr>
        <w:t>nebo služby oproti zadávací dokumentaci nepožadované</w:t>
      </w:r>
      <w:r w:rsidR="006B40F8" w:rsidRPr="0083368C">
        <w:rPr>
          <w:b w:val="0"/>
          <w:szCs w:val="24"/>
        </w:rPr>
        <w:t>.</w:t>
      </w:r>
    </w:p>
    <w:p w14:paraId="14160DB3" w14:textId="77777777" w:rsidR="007E3FD6" w:rsidRPr="00672870" w:rsidRDefault="007E3FD6" w:rsidP="006B40F8">
      <w:pPr>
        <w:pStyle w:val="Nzev"/>
        <w:jc w:val="both"/>
        <w:rPr>
          <w:szCs w:val="24"/>
        </w:rPr>
      </w:pPr>
    </w:p>
    <w:p w14:paraId="2D184AE5" w14:textId="77777777" w:rsidR="007E3FD6" w:rsidRPr="002E6579" w:rsidRDefault="007E3FD6" w:rsidP="00A63858">
      <w:pPr>
        <w:pStyle w:val="Nzev"/>
        <w:jc w:val="both"/>
        <w:rPr>
          <w:b w:val="0"/>
          <w:szCs w:val="24"/>
        </w:rPr>
      </w:pPr>
      <w:r w:rsidRPr="002E6579">
        <w:rPr>
          <w:b w:val="0"/>
          <w:szCs w:val="24"/>
        </w:rPr>
        <w:t>Nabídková cena bude zpracována a členěna bez DPH, DPH a cena včetně DPH.</w:t>
      </w:r>
    </w:p>
    <w:p w14:paraId="17FDF5E1" w14:textId="77777777" w:rsidR="006B40F8" w:rsidRPr="00672870" w:rsidRDefault="00A63858" w:rsidP="004B7E04">
      <w:pPr>
        <w:pStyle w:val="Nzev"/>
        <w:jc w:val="both"/>
        <w:rPr>
          <w:b w:val="0"/>
          <w:szCs w:val="24"/>
        </w:rPr>
      </w:pPr>
      <w:r w:rsidRPr="002E6579">
        <w:rPr>
          <w:b w:val="0"/>
          <w:szCs w:val="24"/>
        </w:rPr>
        <w:t xml:space="preserve">Účastník </w:t>
      </w:r>
      <w:r w:rsidR="006B40F8" w:rsidRPr="002E6579">
        <w:rPr>
          <w:b w:val="0"/>
          <w:szCs w:val="24"/>
        </w:rPr>
        <w:t>uvede nabídkovou cenu v</w:t>
      </w:r>
      <w:r w:rsidR="00527A98" w:rsidRPr="002E6579">
        <w:rPr>
          <w:b w:val="0"/>
          <w:szCs w:val="24"/>
        </w:rPr>
        <w:t xml:space="preserve">e svém </w:t>
      </w:r>
      <w:r w:rsidR="006B40F8" w:rsidRPr="002E6579">
        <w:rPr>
          <w:b w:val="0"/>
          <w:szCs w:val="24"/>
        </w:rPr>
        <w:t xml:space="preserve">návrhu </w:t>
      </w:r>
      <w:r w:rsidR="00730C8C" w:rsidRPr="002E6579">
        <w:rPr>
          <w:b w:val="0"/>
          <w:szCs w:val="24"/>
        </w:rPr>
        <w:t xml:space="preserve">rámcové </w:t>
      </w:r>
      <w:r w:rsidR="006B40F8" w:rsidRPr="002E6579">
        <w:rPr>
          <w:b w:val="0"/>
          <w:szCs w:val="24"/>
        </w:rPr>
        <w:t>smlouvy, v krycím listu (</w:t>
      </w:r>
      <w:r w:rsidR="00BE29B2" w:rsidRPr="002E6579">
        <w:rPr>
          <w:b w:val="0"/>
          <w:szCs w:val="24"/>
        </w:rPr>
        <w:t xml:space="preserve">příloha </w:t>
      </w:r>
      <w:r w:rsidR="006B40F8" w:rsidRPr="002E6579">
        <w:rPr>
          <w:b w:val="0"/>
          <w:szCs w:val="24"/>
        </w:rPr>
        <w:t xml:space="preserve">č. </w:t>
      </w:r>
      <w:r w:rsidR="009416DC" w:rsidRPr="002E6579">
        <w:rPr>
          <w:b w:val="0"/>
          <w:szCs w:val="24"/>
        </w:rPr>
        <w:t>1</w:t>
      </w:r>
      <w:r w:rsidR="006B7823" w:rsidRPr="002E6579">
        <w:rPr>
          <w:b w:val="0"/>
          <w:szCs w:val="24"/>
        </w:rPr>
        <w:t xml:space="preserve">). </w:t>
      </w:r>
      <w:r w:rsidRPr="002E6579">
        <w:rPr>
          <w:b w:val="0"/>
          <w:szCs w:val="24"/>
        </w:rPr>
        <w:t>Účastník</w:t>
      </w:r>
      <w:r w:rsidR="006B40F8" w:rsidRPr="002E6579">
        <w:rPr>
          <w:b w:val="0"/>
          <w:szCs w:val="24"/>
        </w:rPr>
        <w:t xml:space="preserve"> dále do nabídky doloží podrobn</w:t>
      </w:r>
      <w:r w:rsidR="00527A98" w:rsidRPr="002E6579">
        <w:rPr>
          <w:b w:val="0"/>
          <w:szCs w:val="24"/>
        </w:rPr>
        <w:t>ý</w:t>
      </w:r>
      <w:r w:rsidR="006B40F8" w:rsidRPr="002E6579">
        <w:rPr>
          <w:b w:val="0"/>
          <w:szCs w:val="24"/>
        </w:rPr>
        <w:t xml:space="preserve"> položkov</w:t>
      </w:r>
      <w:r w:rsidR="00527A98" w:rsidRPr="002E6579">
        <w:rPr>
          <w:b w:val="0"/>
          <w:szCs w:val="24"/>
        </w:rPr>
        <w:t>ý rozpočet</w:t>
      </w:r>
      <w:r w:rsidR="006B40F8" w:rsidRPr="002E6579">
        <w:rPr>
          <w:b w:val="0"/>
          <w:szCs w:val="24"/>
        </w:rPr>
        <w:t xml:space="preserve"> (tj.</w:t>
      </w:r>
      <w:r w:rsidR="009416DC" w:rsidRPr="002E6579">
        <w:t> </w:t>
      </w:r>
      <w:r w:rsidR="00D8032A" w:rsidRPr="002E6579">
        <w:rPr>
          <w:b w:val="0"/>
          <w:szCs w:val="24"/>
        </w:rPr>
        <w:t>oceněn</w:t>
      </w:r>
      <w:r w:rsidR="00527A98" w:rsidRPr="002E6579">
        <w:rPr>
          <w:b w:val="0"/>
          <w:szCs w:val="24"/>
        </w:rPr>
        <w:t>ý</w:t>
      </w:r>
      <w:r w:rsidR="00D8032A" w:rsidRPr="002E6579">
        <w:rPr>
          <w:b w:val="0"/>
          <w:szCs w:val="24"/>
        </w:rPr>
        <w:t xml:space="preserve"> </w:t>
      </w:r>
      <w:r w:rsidR="006B40F8" w:rsidRPr="002E6579">
        <w:rPr>
          <w:b w:val="0"/>
          <w:szCs w:val="24"/>
        </w:rPr>
        <w:t>výkaz výměr</w:t>
      </w:r>
      <w:r w:rsidR="00527A98" w:rsidRPr="002E6579">
        <w:rPr>
          <w:b w:val="0"/>
          <w:szCs w:val="24"/>
        </w:rPr>
        <w:t xml:space="preserve"> – příloha č. </w:t>
      </w:r>
      <w:r w:rsidR="005D1F17" w:rsidRPr="002E6579">
        <w:rPr>
          <w:b w:val="0"/>
          <w:szCs w:val="24"/>
        </w:rPr>
        <w:t>4</w:t>
      </w:r>
      <w:r w:rsidR="006B40F8" w:rsidRPr="002E6579">
        <w:rPr>
          <w:b w:val="0"/>
          <w:szCs w:val="24"/>
        </w:rPr>
        <w:t>). Jednotkové ceny uvedené v položkov</w:t>
      </w:r>
      <w:r w:rsidR="00527A98" w:rsidRPr="002E6579">
        <w:rPr>
          <w:b w:val="0"/>
          <w:szCs w:val="24"/>
        </w:rPr>
        <w:t>ém</w:t>
      </w:r>
      <w:r w:rsidR="006B40F8" w:rsidRPr="002E6579">
        <w:rPr>
          <w:b w:val="0"/>
          <w:szCs w:val="24"/>
        </w:rPr>
        <w:t xml:space="preserve"> rozpočt</w:t>
      </w:r>
      <w:r w:rsidR="00527A98" w:rsidRPr="002E6579">
        <w:rPr>
          <w:b w:val="0"/>
          <w:szCs w:val="24"/>
        </w:rPr>
        <w:t>u</w:t>
      </w:r>
      <w:r w:rsidR="006B40F8" w:rsidRPr="002E6579">
        <w:rPr>
          <w:b w:val="0"/>
          <w:szCs w:val="24"/>
        </w:rPr>
        <w:t xml:space="preserve"> jsou cenami platnými po celou dobu </w:t>
      </w:r>
      <w:r w:rsidR="00527A98" w:rsidRPr="002E6579">
        <w:rPr>
          <w:b w:val="0"/>
          <w:szCs w:val="24"/>
        </w:rPr>
        <w:t xml:space="preserve">platnosti </w:t>
      </w:r>
      <w:r w:rsidR="00730C8C" w:rsidRPr="002E6579">
        <w:rPr>
          <w:b w:val="0"/>
          <w:szCs w:val="24"/>
        </w:rPr>
        <w:t xml:space="preserve">rámcové </w:t>
      </w:r>
      <w:r w:rsidR="00527A98" w:rsidRPr="002E6579">
        <w:rPr>
          <w:b w:val="0"/>
          <w:szCs w:val="24"/>
        </w:rPr>
        <w:t>smlouvy</w:t>
      </w:r>
      <w:r w:rsidR="006B40F8" w:rsidRPr="002E6579">
        <w:rPr>
          <w:b w:val="0"/>
          <w:szCs w:val="24"/>
        </w:rPr>
        <w:t>.</w:t>
      </w:r>
    </w:p>
    <w:p w14:paraId="04CE858B" w14:textId="77777777" w:rsidR="0083368C" w:rsidRPr="0083368C" w:rsidRDefault="0083368C" w:rsidP="0083368C">
      <w:pPr>
        <w:pStyle w:val="Nzev"/>
        <w:jc w:val="both"/>
        <w:rPr>
          <w:b w:val="0"/>
          <w:szCs w:val="24"/>
        </w:rPr>
      </w:pPr>
    </w:p>
    <w:p w14:paraId="01E5DFF2" w14:textId="77777777" w:rsidR="00672870" w:rsidRPr="007861D1" w:rsidRDefault="00672870" w:rsidP="006E5C34">
      <w:pPr>
        <w:pStyle w:val="Nzev"/>
        <w:jc w:val="both"/>
        <w:rPr>
          <w:b w:val="0"/>
          <w:szCs w:val="24"/>
        </w:rPr>
      </w:pPr>
      <w:r w:rsidRPr="00672870">
        <w:rPr>
          <w:b w:val="0"/>
          <w:szCs w:val="24"/>
        </w:rPr>
        <w:t xml:space="preserve">Zadavatel jako součást zadávací dokumentace předkládá výkaz výměr požadovaných </w:t>
      </w:r>
      <w:r w:rsidR="00527A98">
        <w:rPr>
          <w:b w:val="0"/>
          <w:szCs w:val="24"/>
        </w:rPr>
        <w:t>služeb</w:t>
      </w:r>
      <w:r w:rsidR="009416DC">
        <w:rPr>
          <w:b w:val="0"/>
          <w:szCs w:val="24"/>
        </w:rPr>
        <w:t>. T</w:t>
      </w:r>
      <w:r w:rsidR="009B71FF">
        <w:rPr>
          <w:b w:val="0"/>
          <w:szCs w:val="24"/>
        </w:rPr>
        <w:t>en</w:t>
      </w:r>
      <w:r w:rsidR="009416DC">
        <w:rPr>
          <w:b w:val="0"/>
          <w:szCs w:val="24"/>
        </w:rPr>
        <w:t xml:space="preserve"> j</w:t>
      </w:r>
      <w:r w:rsidR="009B71FF">
        <w:rPr>
          <w:b w:val="0"/>
          <w:szCs w:val="24"/>
        </w:rPr>
        <w:t>e</w:t>
      </w:r>
      <w:r w:rsidR="009416DC">
        <w:rPr>
          <w:b w:val="0"/>
          <w:szCs w:val="24"/>
        </w:rPr>
        <w:t xml:space="preserve"> </w:t>
      </w:r>
      <w:r w:rsidRPr="00672870">
        <w:rPr>
          <w:b w:val="0"/>
          <w:szCs w:val="24"/>
        </w:rPr>
        <w:t xml:space="preserve">sestaven jako </w:t>
      </w:r>
      <w:r w:rsidR="009B71FF">
        <w:rPr>
          <w:b w:val="0"/>
          <w:szCs w:val="24"/>
        </w:rPr>
        <w:t xml:space="preserve">podklad pro zpracování </w:t>
      </w:r>
      <w:r w:rsidR="009B71FF" w:rsidRPr="007861D1">
        <w:rPr>
          <w:b w:val="0"/>
          <w:szCs w:val="24"/>
        </w:rPr>
        <w:t xml:space="preserve">závazné </w:t>
      </w:r>
      <w:r w:rsidRPr="007861D1">
        <w:rPr>
          <w:b w:val="0"/>
          <w:szCs w:val="24"/>
        </w:rPr>
        <w:t xml:space="preserve">nabídkové ceny, přičemž povinností </w:t>
      </w:r>
      <w:r w:rsidR="0067687D">
        <w:rPr>
          <w:b w:val="0"/>
          <w:szCs w:val="24"/>
        </w:rPr>
        <w:t>účastníka</w:t>
      </w:r>
      <w:r w:rsidR="0067687D" w:rsidRPr="007861D1">
        <w:rPr>
          <w:b w:val="0"/>
          <w:szCs w:val="24"/>
        </w:rPr>
        <w:t xml:space="preserve"> </w:t>
      </w:r>
      <w:r w:rsidRPr="007861D1">
        <w:rPr>
          <w:b w:val="0"/>
          <w:szCs w:val="24"/>
        </w:rPr>
        <w:t>je předložit do nabídky rozpoč</w:t>
      </w:r>
      <w:r w:rsidR="009B71FF">
        <w:rPr>
          <w:b w:val="0"/>
          <w:szCs w:val="24"/>
        </w:rPr>
        <w:t>et</w:t>
      </w:r>
      <w:r w:rsidRPr="007861D1">
        <w:rPr>
          <w:b w:val="0"/>
          <w:szCs w:val="24"/>
        </w:rPr>
        <w:t>, jež musí být obsahově</w:t>
      </w:r>
      <w:r w:rsidR="007861D1" w:rsidRPr="007861D1">
        <w:rPr>
          <w:b w:val="0"/>
          <w:szCs w:val="24"/>
        </w:rPr>
        <w:t xml:space="preserve"> a </w:t>
      </w:r>
      <w:r w:rsidRPr="007861D1">
        <w:rPr>
          <w:b w:val="0"/>
          <w:szCs w:val="24"/>
        </w:rPr>
        <w:t>textově shodn</w:t>
      </w:r>
      <w:r w:rsidR="009B71FF">
        <w:rPr>
          <w:b w:val="0"/>
          <w:szCs w:val="24"/>
        </w:rPr>
        <w:t>ý,</w:t>
      </w:r>
      <w:r w:rsidRPr="007861D1">
        <w:rPr>
          <w:b w:val="0"/>
          <w:szCs w:val="24"/>
        </w:rPr>
        <w:t xml:space="preserve"> jako předan</w:t>
      </w:r>
      <w:r w:rsidR="00527A98">
        <w:rPr>
          <w:b w:val="0"/>
          <w:szCs w:val="24"/>
        </w:rPr>
        <w:t>ý</w:t>
      </w:r>
      <w:r w:rsidRPr="007861D1">
        <w:rPr>
          <w:b w:val="0"/>
          <w:szCs w:val="24"/>
        </w:rPr>
        <w:t xml:space="preserve"> </w:t>
      </w:r>
      <w:r w:rsidR="009B71FF">
        <w:rPr>
          <w:b w:val="0"/>
          <w:szCs w:val="24"/>
        </w:rPr>
        <w:t>výkaz výměr požadovaných služeb</w:t>
      </w:r>
      <w:r w:rsidR="007861D1" w:rsidRPr="007861D1">
        <w:rPr>
          <w:b w:val="0"/>
          <w:szCs w:val="24"/>
        </w:rPr>
        <w:t>.</w:t>
      </w:r>
    </w:p>
    <w:p w14:paraId="6ACCEE19" w14:textId="77777777" w:rsidR="00672870" w:rsidRPr="00672870" w:rsidRDefault="00672870" w:rsidP="00672870">
      <w:pPr>
        <w:pStyle w:val="Nzev"/>
        <w:jc w:val="both"/>
        <w:rPr>
          <w:b w:val="0"/>
          <w:szCs w:val="24"/>
        </w:rPr>
      </w:pPr>
    </w:p>
    <w:p w14:paraId="52D73536" w14:textId="77777777" w:rsidR="00672870" w:rsidRPr="00F23875" w:rsidRDefault="0067687D" w:rsidP="00A552BF">
      <w:pPr>
        <w:pStyle w:val="Nzev"/>
        <w:jc w:val="both"/>
        <w:rPr>
          <w:szCs w:val="24"/>
        </w:rPr>
      </w:pPr>
      <w:r>
        <w:rPr>
          <w:szCs w:val="24"/>
        </w:rPr>
        <w:t>Účastník</w:t>
      </w:r>
      <w:r w:rsidRPr="00F23875">
        <w:rPr>
          <w:szCs w:val="24"/>
        </w:rPr>
        <w:t xml:space="preserve"> </w:t>
      </w:r>
      <w:r w:rsidR="00672870" w:rsidRPr="00F23875">
        <w:rPr>
          <w:szCs w:val="24"/>
        </w:rPr>
        <w:t>musí při oceňování soupisu služeb:</w:t>
      </w:r>
    </w:p>
    <w:p w14:paraId="25213A67" w14:textId="77777777" w:rsidR="00672870" w:rsidRPr="00672870" w:rsidRDefault="00672870" w:rsidP="0067687D">
      <w:pPr>
        <w:pStyle w:val="Nzev"/>
        <w:numPr>
          <w:ilvl w:val="0"/>
          <w:numId w:val="8"/>
        </w:numPr>
        <w:ind w:left="709" w:hanging="349"/>
        <w:jc w:val="both"/>
        <w:rPr>
          <w:b w:val="0"/>
          <w:szCs w:val="24"/>
        </w:rPr>
      </w:pPr>
      <w:r w:rsidRPr="00672870">
        <w:rPr>
          <w:b w:val="0"/>
          <w:szCs w:val="24"/>
        </w:rPr>
        <w:t xml:space="preserve">dodržet jeho strukturu a členění na jednotlivé části </w:t>
      </w:r>
      <w:r w:rsidR="00716A79">
        <w:rPr>
          <w:b w:val="0"/>
          <w:szCs w:val="24"/>
        </w:rPr>
        <w:t>služby</w:t>
      </w:r>
      <w:r w:rsidRPr="00672870">
        <w:rPr>
          <w:b w:val="0"/>
          <w:szCs w:val="24"/>
        </w:rPr>
        <w:t>,</w:t>
      </w:r>
    </w:p>
    <w:p w14:paraId="06CA3679" w14:textId="77777777" w:rsidR="00672870" w:rsidRPr="00672870" w:rsidRDefault="00672870" w:rsidP="0067687D">
      <w:pPr>
        <w:pStyle w:val="Nzev"/>
        <w:numPr>
          <w:ilvl w:val="0"/>
          <w:numId w:val="8"/>
        </w:numPr>
        <w:ind w:left="709" w:hanging="349"/>
        <w:jc w:val="both"/>
        <w:rPr>
          <w:b w:val="0"/>
          <w:szCs w:val="24"/>
        </w:rPr>
      </w:pPr>
      <w:r w:rsidRPr="00672870">
        <w:rPr>
          <w:b w:val="0"/>
          <w:szCs w:val="24"/>
        </w:rPr>
        <w:t xml:space="preserve">postupovat tak, aby nedošlo k vyřazení jakékoliv položky ze soupisu služeb, doplnění položky do soupisu, jakémukoliv zásahu do popisu položky, změny množství nebo změny jakéhokoliv jiného údaje v soupisu, </w:t>
      </w:r>
    </w:p>
    <w:p w14:paraId="16986426" w14:textId="77777777" w:rsidR="00672870" w:rsidRPr="00672870" w:rsidRDefault="00672870" w:rsidP="0067687D">
      <w:pPr>
        <w:pStyle w:val="Nzev"/>
        <w:numPr>
          <w:ilvl w:val="0"/>
          <w:numId w:val="8"/>
        </w:numPr>
        <w:ind w:left="709" w:hanging="349"/>
        <w:jc w:val="both"/>
        <w:rPr>
          <w:b w:val="0"/>
          <w:szCs w:val="24"/>
        </w:rPr>
      </w:pPr>
      <w:r w:rsidRPr="00672870">
        <w:rPr>
          <w:b w:val="0"/>
          <w:szCs w:val="24"/>
        </w:rPr>
        <w:t>dodržet popis položky v soupisu tak, jak byla definována zadavatelem včetně výkazu výměr,</w:t>
      </w:r>
    </w:p>
    <w:p w14:paraId="6F46D560" w14:textId="77777777" w:rsidR="00A31B13" w:rsidRPr="00A31B13" w:rsidRDefault="00672870" w:rsidP="0067687D">
      <w:pPr>
        <w:pStyle w:val="Nzev"/>
        <w:numPr>
          <w:ilvl w:val="0"/>
          <w:numId w:val="8"/>
        </w:numPr>
        <w:ind w:left="709" w:hanging="349"/>
        <w:jc w:val="both"/>
        <w:rPr>
          <w:b w:val="0"/>
          <w:szCs w:val="24"/>
        </w:rPr>
      </w:pPr>
      <w:r w:rsidRPr="00672870">
        <w:rPr>
          <w:b w:val="0"/>
          <w:szCs w:val="24"/>
        </w:rPr>
        <w:t>ocenit bez výjimek veškeré položky (ocenění znamená přidělení ceny ke každé položce v soupisu služeb, nikoliv ocenění „</w:t>
      </w:r>
      <w:r w:rsidRPr="002F0775">
        <w:rPr>
          <w:b w:val="0"/>
          <w:szCs w:val="24"/>
        </w:rPr>
        <w:t>nulou“</w:t>
      </w:r>
      <w:r w:rsidRPr="00672870">
        <w:rPr>
          <w:b w:val="0"/>
          <w:szCs w:val="24"/>
        </w:rPr>
        <w:t xml:space="preserve"> nebo vynechání ceny u této položky s odůvodněním, že cena je zahrnuta v jiné </w:t>
      </w:r>
      <w:r w:rsidR="00424BD3" w:rsidRPr="00672870">
        <w:rPr>
          <w:b w:val="0"/>
          <w:szCs w:val="24"/>
        </w:rPr>
        <w:t>položce – neakceptovatelné</w:t>
      </w:r>
      <w:r w:rsidRPr="002F0775">
        <w:rPr>
          <w:szCs w:val="24"/>
        </w:rPr>
        <w:t>)</w:t>
      </w:r>
      <w:r w:rsidR="00443998">
        <w:rPr>
          <w:b w:val="0"/>
          <w:szCs w:val="24"/>
        </w:rPr>
        <w:t>,</w:t>
      </w:r>
    </w:p>
    <w:p w14:paraId="0B74C056" w14:textId="77777777" w:rsidR="00672870" w:rsidRPr="00672870" w:rsidRDefault="00672870" w:rsidP="0067687D">
      <w:pPr>
        <w:pStyle w:val="Nzev"/>
        <w:numPr>
          <w:ilvl w:val="0"/>
          <w:numId w:val="8"/>
        </w:numPr>
        <w:ind w:left="709" w:hanging="349"/>
        <w:jc w:val="both"/>
        <w:rPr>
          <w:b w:val="0"/>
          <w:szCs w:val="24"/>
        </w:rPr>
      </w:pPr>
      <w:r w:rsidRPr="00672870">
        <w:rPr>
          <w:b w:val="0"/>
          <w:szCs w:val="24"/>
        </w:rPr>
        <w:t>dodržet obsahovou náplň soupisu služeb</w:t>
      </w:r>
      <w:r w:rsidR="00890410">
        <w:rPr>
          <w:b w:val="0"/>
          <w:szCs w:val="24"/>
        </w:rPr>
        <w:t>,</w:t>
      </w:r>
    </w:p>
    <w:p w14:paraId="19034B7B" w14:textId="77777777" w:rsidR="00672870" w:rsidRPr="00672870" w:rsidRDefault="0064100A" w:rsidP="0067687D">
      <w:pPr>
        <w:pStyle w:val="Nzev"/>
        <w:numPr>
          <w:ilvl w:val="0"/>
          <w:numId w:val="8"/>
        </w:numPr>
        <w:ind w:left="709" w:hanging="349"/>
        <w:jc w:val="both"/>
        <w:rPr>
          <w:b w:val="0"/>
          <w:szCs w:val="24"/>
        </w:rPr>
      </w:pPr>
      <w:r>
        <w:rPr>
          <w:b w:val="0"/>
          <w:szCs w:val="24"/>
        </w:rPr>
        <w:t>účastník</w:t>
      </w:r>
      <w:r w:rsidR="00672870" w:rsidRPr="00672870">
        <w:rPr>
          <w:b w:val="0"/>
          <w:szCs w:val="24"/>
        </w:rPr>
        <w:t xml:space="preserve"> nesmí „rozpouštět“ položky pod jiné položky v soupisu služeb,</w:t>
      </w:r>
    </w:p>
    <w:p w14:paraId="2E7375EA" w14:textId="77777777" w:rsidR="00672870" w:rsidRPr="00672870" w:rsidRDefault="0064100A" w:rsidP="0067687D">
      <w:pPr>
        <w:pStyle w:val="Nzev"/>
        <w:numPr>
          <w:ilvl w:val="0"/>
          <w:numId w:val="8"/>
        </w:numPr>
        <w:ind w:left="709" w:hanging="349"/>
        <w:jc w:val="both"/>
        <w:rPr>
          <w:b w:val="0"/>
          <w:szCs w:val="24"/>
        </w:rPr>
      </w:pPr>
      <w:r>
        <w:rPr>
          <w:b w:val="0"/>
          <w:szCs w:val="24"/>
        </w:rPr>
        <w:t>účastník</w:t>
      </w:r>
      <w:r w:rsidR="00672870" w:rsidRPr="00672870">
        <w:rPr>
          <w:b w:val="0"/>
          <w:szCs w:val="24"/>
        </w:rPr>
        <w:t xml:space="preserve"> musí soupis služeb předaný zadavatelem v rámci zadávací dokumentace předložit v nabídce a prokázat položkovým rozpočtem,</w:t>
      </w:r>
    </w:p>
    <w:p w14:paraId="1E7F6FBF" w14:textId="77777777" w:rsidR="00672870" w:rsidRPr="007861D1" w:rsidRDefault="00672870" w:rsidP="0067687D">
      <w:pPr>
        <w:pStyle w:val="Nzev"/>
        <w:numPr>
          <w:ilvl w:val="0"/>
          <w:numId w:val="8"/>
        </w:numPr>
        <w:ind w:left="709" w:hanging="349"/>
        <w:jc w:val="both"/>
        <w:rPr>
          <w:b w:val="0"/>
          <w:szCs w:val="24"/>
        </w:rPr>
      </w:pPr>
      <w:r w:rsidRPr="007861D1">
        <w:rPr>
          <w:b w:val="0"/>
          <w:szCs w:val="24"/>
        </w:rPr>
        <w:t xml:space="preserve">položkový rozpočet musí svojí strukturou a obsahem bezvýhradně odpovídat příslušnému soupisu, změny v kterékoliv části položky vytvořené </w:t>
      </w:r>
      <w:r w:rsidR="0064100A">
        <w:rPr>
          <w:b w:val="0"/>
          <w:szCs w:val="24"/>
        </w:rPr>
        <w:t>účastníkem</w:t>
      </w:r>
      <w:r w:rsidR="000126E7">
        <w:rPr>
          <w:b w:val="0"/>
          <w:szCs w:val="24"/>
        </w:rPr>
        <w:t>, jsou nepřípustné. Dále je </w:t>
      </w:r>
      <w:r w:rsidRPr="007861D1">
        <w:rPr>
          <w:b w:val="0"/>
          <w:szCs w:val="24"/>
        </w:rPr>
        <w:t>nepřípustná změna struktury či obsahu soupisu služe</w:t>
      </w:r>
      <w:r w:rsidR="009B71FF">
        <w:rPr>
          <w:b w:val="0"/>
          <w:szCs w:val="24"/>
        </w:rPr>
        <w:t>b</w:t>
      </w:r>
      <w:r w:rsidR="0064100A">
        <w:rPr>
          <w:b w:val="0"/>
          <w:szCs w:val="24"/>
        </w:rPr>
        <w:t>.</w:t>
      </w:r>
    </w:p>
    <w:p w14:paraId="19EEAEC8" w14:textId="77777777" w:rsidR="00672870" w:rsidRPr="00854853" w:rsidRDefault="00443998" w:rsidP="0067687D">
      <w:pPr>
        <w:pStyle w:val="Nzev"/>
        <w:numPr>
          <w:ilvl w:val="0"/>
          <w:numId w:val="8"/>
        </w:numPr>
        <w:ind w:left="709" w:hanging="349"/>
        <w:jc w:val="both"/>
        <w:rPr>
          <w:szCs w:val="24"/>
        </w:rPr>
      </w:pPr>
      <w:r w:rsidRPr="00854853">
        <w:rPr>
          <w:szCs w:val="24"/>
        </w:rPr>
        <w:t>Z</w:t>
      </w:r>
      <w:r w:rsidR="00672870" w:rsidRPr="00854853">
        <w:rPr>
          <w:szCs w:val="24"/>
        </w:rPr>
        <w:t>a soulad položkov</w:t>
      </w:r>
      <w:r w:rsidR="009B71FF">
        <w:rPr>
          <w:szCs w:val="24"/>
        </w:rPr>
        <w:t>ého rozpočtu</w:t>
      </w:r>
      <w:r w:rsidR="00672870" w:rsidRPr="00854853">
        <w:rPr>
          <w:szCs w:val="24"/>
        </w:rPr>
        <w:t xml:space="preserve"> a soupisu služeb je odpovědný </w:t>
      </w:r>
      <w:r w:rsidR="0064100A">
        <w:rPr>
          <w:szCs w:val="24"/>
        </w:rPr>
        <w:t>účastník</w:t>
      </w:r>
      <w:r w:rsidR="0064100A" w:rsidRPr="00854853">
        <w:rPr>
          <w:szCs w:val="24"/>
        </w:rPr>
        <w:t xml:space="preserve"> </w:t>
      </w:r>
      <w:r w:rsidR="00672870" w:rsidRPr="00854853">
        <w:rPr>
          <w:szCs w:val="24"/>
        </w:rPr>
        <w:t xml:space="preserve">(má se na mysli soulad jak v množství, tak v definované kvalitě). V případě jakéhokoliv nesouladu mezi soupisem </w:t>
      </w:r>
      <w:r w:rsidR="00BA3E2A">
        <w:rPr>
          <w:szCs w:val="24"/>
        </w:rPr>
        <w:t>služeb a </w:t>
      </w:r>
      <w:r w:rsidR="009B71FF">
        <w:rPr>
          <w:szCs w:val="24"/>
        </w:rPr>
        <w:t>položkovým</w:t>
      </w:r>
      <w:r w:rsidR="00672870" w:rsidRPr="00854853">
        <w:rPr>
          <w:szCs w:val="24"/>
        </w:rPr>
        <w:t xml:space="preserve"> rozpo</w:t>
      </w:r>
      <w:r w:rsidR="009B71FF">
        <w:rPr>
          <w:szCs w:val="24"/>
        </w:rPr>
        <w:t>čtem</w:t>
      </w:r>
      <w:r w:rsidR="00672870" w:rsidRPr="00854853">
        <w:rPr>
          <w:szCs w:val="24"/>
        </w:rPr>
        <w:t xml:space="preserve"> (např. chybějící položky, přebývající položky, nesprávné množství měrných </w:t>
      </w:r>
      <w:r w:rsidR="00323732" w:rsidRPr="00854853">
        <w:rPr>
          <w:szCs w:val="24"/>
        </w:rPr>
        <w:t>jednotek</w:t>
      </w:r>
      <w:r w:rsidR="00672870" w:rsidRPr="00854853">
        <w:rPr>
          <w:szCs w:val="24"/>
        </w:rPr>
        <w:t xml:space="preserve"> apod.) hodnotící komise</w:t>
      </w:r>
      <w:r w:rsidR="007861D1" w:rsidRPr="00854853">
        <w:rPr>
          <w:szCs w:val="24"/>
        </w:rPr>
        <w:t xml:space="preserve"> </w:t>
      </w:r>
      <w:r w:rsidR="0064100A">
        <w:rPr>
          <w:szCs w:val="24"/>
        </w:rPr>
        <w:t xml:space="preserve">může vyřadit </w:t>
      </w:r>
      <w:r w:rsidR="00672870" w:rsidRPr="00854853">
        <w:rPr>
          <w:szCs w:val="24"/>
        </w:rPr>
        <w:t>nabídku z dalšího posuzování.</w:t>
      </w:r>
    </w:p>
    <w:p w14:paraId="74B3F190" w14:textId="77777777" w:rsidR="00672870" w:rsidRDefault="00672870" w:rsidP="0067687D">
      <w:pPr>
        <w:pStyle w:val="Nzev"/>
        <w:numPr>
          <w:ilvl w:val="0"/>
          <w:numId w:val="8"/>
        </w:numPr>
        <w:ind w:left="709" w:hanging="349"/>
        <w:jc w:val="both"/>
        <w:rPr>
          <w:b w:val="0"/>
          <w:szCs w:val="24"/>
        </w:rPr>
      </w:pPr>
      <w:r w:rsidRPr="00672870">
        <w:rPr>
          <w:b w:val="0"/>
          <w:szCs w:val="24"/>
        </w:rPr>
        <w:t xml:space="preserve">Pokud zadavatel </w:t>
      </w:r>
      <w:r w:rsidR="00675F36">
        <w:rPr>
          <w:b w:val="0"/>
          <w:szCs w:val="24"/>
        </w:rPr>
        <w:t xml:space="preserve">v průběhu lhůty pro podání nabídek </w:t>
      </w:r>
      <w:r w:rsidRPr="00672870">
        <w:rPr>
          <w:b w:val="0"/>
          <w:szCs w:val="24"/>
        </w:rPr>
        <w:t>upřesní obsah soupisu služeb</w:t>
      </w:r>
      <w:r w:rsidR="00675F36">
        <w:rPr>
          <w:b w:val="0"/>
          <w:szCs w:val="24"/>
        </w:rPr>
        <w:t xml:space="preserve"> (</w:t>
      </w:r>
      <w:r w:rsidRPr="00672870">
        <w:rPr>
          <w:b w:val="0"/>
          <w:szCs w:val="24"/>
        </w:rPr>
        <w:t xml:space="preserve">např. formou doplnění položek do soupisu služeb, upřesněním množství měrných jednotek, vyloučením položek </w:t>
      </w:r>
      <w:r w:rsidRPr="00672870">
        <w:rPr>
          <w:b w:val="0"/>
          <w:szCs w:val="24"/>
        </w:rPr>
        <w:lastRenderedPageBreak/>
        <w:t>ze soupisu služeb apod.</w:t>
      </w:r>
      <w:r w:rsidR="00675F36">
        <w:rPr>
          <w:b w:val="0"/>
          <w:szCs w:val="24"/>
        </w:rPr>
        <w:t>)</w:t>
      </w:r>
      <w:r w:rsidRPr="00672870">
        <w:rPr>
          <w:b w:val="0"/>
          <w:szCs w:val="24"/>
        </w:rPr>
        <w:t xml:space="preserve">, je </w:t>
      </w:r>
      <w:r w:rsidR="0064100A">
        <w:rPr>
          <w:b w:val="0"/>
          <w:szCs w:val="24"/>
        </w:rPr>
        <w:t>účastník</w:t>
      </w:r>
      <w:r w:rsidR="0064100A" w:rsidRPr="00672870">
        <w:rPr>
          <w:b w:val="0"/>
          <w:szCs w:val="24"/>
        </w:rPr>
        <w:t xml:space="preserve"> </w:t>
      </w:r>
      <w:r w:rsidRPr="00672870">
        <w:rPr>
          <w:b w:val="0"/>
          <w:szCs w:val="24"/>
        </w:rPr>
        <w:t xml:space="preserve">povinen tuto změnu, zahrnout do </w:t>
      </w:r>
      <w:r w:rsidRPr="00E921FB">
        <w:rPr>
          <w:b w:val="0"/>
          <w:szCs w:val="24"/>
        </w:rPr>
        <w:t>sv</w:t>
      </w:r>
      <w:r w:rsidR="009B71FF" w:rsidRPr="00E921FB">
        <w:rPr>
          <w:b w:val="0"/>
          <w:szCs w:val="24"/>
        </w:rPr>
        <w:t>ého</w:t>
      </w:r>
      <w:r w:rsidRPr="00672870">
        <w:rPr>
          <w:b w:val="0"/>
          <w:szCs w:val="24"/>
        </w:rPr>
        <w:t xml:space="preserve"> položkov</w:t>
      </w:r>
      <w:r w:rsidR="009B71FF">
        <w:rPr>
          <w:b w:val="0"/>
          <w:szCs w:val="24"/>
        </w:rPr>
        <w:t>ého</w:t>
      </w:r>
      <w:r w:rsidRPr="00672870">
        <w:rPr>
          <w:b w:val="0"/>
          <w:szCs w:val="24"/>
        </w:rPr>
        <w:t xml:space="preserve"> rozpočt</w:t>
      </w:r>
      <w:r w:rsidR="009B71FF">
        <w:rPr>
          <w:b w:val="0"/>
          <w:szCs w:val="24"/>
        </w:rPr>
        <w:t>u</w:t>
      </w:r>
      <w:r w:rsidRPr="00672870">
        <w:rPr>
          <w:b w:val="0"/>
          <w:szCs w:val="24"/>
        </w:rPr>
        <w:t>. Ta</w:t>
      </w:r>
      <w:r w:rsidR="000126E7">
        <w:rPr>
          <w:b w:val="0"/>
          <w:szCs w:val="24"/>
        </w:rPr>
        <w:t>ková změna se </w:t>
      </w:r>
      <w:r w:rsidRPr="00672870">
        <w:rPr>
          <w:b w:val="0"/>
          <w:szCs w:val="24"/>
        </w:rPr>
        <w:t>nepovažuje za poru</w:t>
      </w:r>
      <w:r w:rsidR="00E334DB">
        <w:rPr>
          <w:b w:val="0"/>
          <w:szCs w:val="24"/>
        </w:rPr>
        <w:t>šení podmínek zadávacího řízení.</w:t>
      </w:r>
    </w:p>
    <w:p w14:paraId="3769C7A1" w14:textId="77777777" w:rsidR="00A552BF" w:rsidRDefault="00A552BF" w:rsidP="00A552BF">
      <w:pPr>
        <w:pStyle w:val="Nzev"/>
        <w:ind w:left="709"/>
        <w:jc w:val="both"/>
        <w:rPr>
          <w:b w:val="0"/>
          <w:szCs w:val="24"/>
        </w:rPr>
      </w:pPr>
    </w:p>
    <w:p w14:paraId="5A10BD8A" w14:textId="77777777" w:rsidR="00A552BF" w:rsidRDefault="00A552BF" w:rsidP="00A552BF">
      <w:pPr>
        <w:rPr>
          <w:b/>
        </w:rPr>
      </w:pPr>
    </w:p>
    <w:p w14:paraId="630B690B" w14:textId="56537087" w:rsidR="007E3FD6" w:rsidRDefault="007E3FD6" w:rsidP="00A552BF">
      <w:pPr>
        <w:rPr>
          <w:b/>
        </w:rPr>
      </w:pPr>
      <w:r w:rsidRPr="007861D1">
        <w:rPr>
          <w:b/>
        </w:rPr>
        <w:t xml:space="preserve">Součástí nabídky bude čestné prohlášení </w:t>
      </w:r>
      <w:r w:rsidR="0064100A">
        <w:rPr>
          <w:b/>
        </w:rPr>
        <w:t>účastníka</w:t>
      </w:r>
      <w:r w:rsidRPr="007861D1">
        <w:rPr>
          <w:b/>
        </w:rPr>
        <w:t>, že nabídková cena:</w:t>
      </w:r>
    </w:p>
    <w:p w14:paraId="29E93F22" w14:textId="77777777" w:rsidR="00A552BF" w:rsidRPr="007861D1" w:rsidRDefault="00A552BF" w:rsidP="000F7B10">
      <w:pPr>
        <w:jc w:val="both"/>
        <w:rPr>
          <w:b/>
        </w:rPr>
      </w:pPr>
    </w:p>
    <w:p w14:paraId="47C9C009" w14:textId="77777777" w:rsidR="007E3FD6" w:rsidRPr="007861D1" w:rsidRDefault="007E3FD6" w:rsidP="001E6C18">
      <w:pPr>
        <w:pStyle w:val="Nzev"/>
        <w:numPr>
          <w:ilvl w:val="0"/>
          <w:numId w:val="4"/>
        </w:numPr>
        <w:jc w:val="both"/>
        <w:rPr>
          <w:b w:val="0"/>
          <w:szCs w:val="24"/>
        </w:rPr>
      </w:pPr>
      <w:r w:rsidRPr="007861D1">
        <w:rPr>
          <w:b w:val="0"/>
          <w:szCs w:val="24"/>
        </w:rPr>
        <w:t xml:space="preserve">obsahuje veškeré náklady </w:t>
      </w:r>
      <w:r w:rsidR="0064100A">
        <w:rPr>
          <w:b w:val="0"/>
          <w:szCs w:val="24"/>
        </w:rPr>
        <w:t>účastníka</w:t>
      </w:r>
      <w:r w:rsidR="0064100A" w:rsidRPr="007861D1">
        <w:rPr>
          <w:b w:val="0"/>
          <w:szCs w:val="24"/>
        </w:rPr>
        <w:t xml:space="preserve"> </w:t>
      </w:r>
      <w:r w:rsidRPr="007861D1">
        <w:rPr>
          <w:b w:val="0"/>
          <w:szCs w:val="24"/>
        </w:rPr>
        <w:t>nezbytné k</w:t>
      </w:r>
      <w:r w:rsidR="00935A91">
        <w:rPr>
          <w:b w:val="0"/>
          <w:szCs w:val="24"/>
        </w:rPr>
        <w:t> plnění veřejné zakázky</w:t>
      </w:r>
      <w:r w:rsidRPr="007861D1">
        <w:rPr>
          <w:b w:val="0"/>
          <w:szCs w:val="24"/>
        </w:rPr>
        <w:t>,</w:t>
      </w:r>
    </w:p>
    <w:p w14:paraId="21D8E879" w14:textId="5B52BA20" w:rsidR="007E3FD6" w:rsidRPr="007861D1" w:rsidRDefault="007E3FD6" w:rsidP="001E6C18">
      <w:pPr>
        <w:pStyle w:val="Nzev"/>
        <w:numPr>
          <w:ilvl w:val="0"/>
          <w:numId w:val="4"/>
        </w:numPr>
        <w:jc w:val="both"/>
        <w:rPr>
          <w:b w:val="0"/>
          <w:szCs w:val="24"/>
        </w:rPr>
      </w:pPr>
      <w:r w:rsidRPr="007861D1">
        <w:rPr>
          <w:b w:val="0"/>
          <w:szCs w:val="24"/>
        </w:rPr>
        <w:t>je nejvýše přípustná, pro celý rozsah a celo</w:t>
      </w:r>
      <w:r w:rsidR="00D7586B">
        <w:rPr>
          <w:b w:val="0"/>
          <w:szCs w:val="24"/>
        </w:rPr>
        <w:t>u dobu plnění veřejné zakázky a </w:t>
      </w:r>
      <w:r w:rsidR="0064100A">
        <w:rPr>
          <w:b w:val="0"/>
          <w:szCs w:val="24"/>
        </w:rPr>
        <w:t xml:space="preserve">účastník </w:t>
      </w:r>
      <w:r w:rsidR="000126E7">
        <w:rPr>
          <w:b w:val="0"/>
          <w:szCs w:val="24"/>
        </w:rPr>
        <w:t>ji </w:t>
      </w:r>
      <w:r w:rsidR="003A7956" w:rsidRPr="007861D1">
        <w:rPr>
          <w:b w:val="0"/>
          <w:szCs w:val="24"/>
        </w:rPr>
        <w:t>zadavateli garan</w:t>
      </w:r>
      <w:r w:rsidRPr="007861D1">
        <w:rPr>
          <w:b w:val="0"/>
          <w:szCs w:val="24"/>
        </w:rPr>
        <w:t>t</w:t>
      </w:r>
      <w:r w:rsidR="003A7956" w:rsidRPr="007861D1">
        <w:rPr>
          <w:b w:val="0"/>
          <w:szCs w:val="24"/>
        </w:rPr>
        <w:t>uje</w:t>
      </w:r>
      <w:r w:rsidRPr="007861D1">
        <w:rPr>
          <w:b w:val="0"/>
          <w:szCs w:val="24"/>
        </w:rPr>
        <w:t xml:space="preserve"> </w:t>
      </w:r>
      <w:r w:rsidRPr="007F754F">
        <w:rPr>
          <w:b w:val="0"/>
          <w:szCs w:val="24"/>
        </w:rPr>
        <w:t xml:space="preserve">do </w:t>
      </w:r>
      <w:r w:rsidR="00BF739F" w:rsidRPr="00227911">
        <w:rPr>
          <w:i/>
          <w:color w:val="000000" w:themeColor="text1"/>
          <w:szCs w:val="24"/>
        </w:rPr>
        <w:t>31</w:t>
      </w:r>
      <w:r w:rsidR="005C68E1" w:rsidRPr="00227911">
        <w:rPr>
          <w:i/>
          <w:color w:val="000000" w:themeColor="text1"/>
          <w:szCs w:val="24"/>
        </w:rPr>
        <w:t>.</w:t>
      </w:r>
      <w:r w:rsidR="00BF739F" w:rsidRPr="00227911">
        <w:rPr>
          <w:i/>
          <w:color w:val="000000" w:themeColor="text1"/>
          <w:szCs w:val="24"/>
        </w:rPr>
        <w:t>0</w:t>
      </w:r>
      <w:r w:rsidR="002D2820" w:rsidRPr="00227911">
        <w:rPr>
          <w:i/>
          <w:color w:val="000000" w:themeColor="text1"/>
          <w:szCs w:val="24"/>
        </w:rPr>
        <w:t>1</w:t>
      </w:r>
      <w:r w:rsidR="005C68E1" w:rsidRPr="00227911">
        <w:rPr>
          <w:i/>
          <w:color w:val="000000" w:themeColor="text1"/>
          <w:szCs w:val="24"/>
        </w:rPr>
        <w:t>.</w:t>
      </w:r>
      <w:r w:rsidRPr="00227911">
        <w:rPr>
          <w:i/>
          <w:color w:val="000000" w:themeColor="text1"/>
          <w:szCs w:val="24"/>
        </w:rPr>
        <w:t>20</w:t>
      </w:r>
      <w:r w:rsidR="008B1A5A" w:rsidRPr="00227911">
        <w:rPr>
          <w:i/>
          <w:color w:val="000000" w:themeColor="text1"/>
          <w:szCs w:val="24"/>
        </w:rPr>
        <w:t>2</w:t>
      </w:r>
      <w:r w:rsidR="00AA043E" w:rsidRPr="00227911">
        <w:rPr>
          <w:i/>
          <w:color w:val="000000" w:themeColor="text1"/>
          <w:szCs w:val="24"/>
        </w:rPr>
        <w:t>7</w:t>
      </w:r>
      <w:r w:rsidRPr="007F754F">
        <w:rPr>
          <w:b w:val="0"/>
          <w:szCs w:val="24"/>
        </w:rPr>
        <w:t>,</w:t>
      </w:r>
    </w:p>
    <w:p w14:paraId="195B1D36" w14:textId="77777777" w:rsidR="007E3FD6" w:rsidRPr="001F2D10" w:rsidRDefault="007E3FD6" w:rsidP="001E6C18">
      <w:pPr>
        <w:pStyle w:val="Nzev"/>
        <w:numPr>
          <w:ilvl w:val="0"/>
          <w:numId w:val="4"/>
        </w:numPr>
        <w:jc w:val="both"/>
        <w:rPr>
          <w:b w:val="0"/>
          <w:szCs w:val="24"/>
        </w:rPr>
      </w:pPr>
      <w:r w:rsidRPr="007861D1">
        <w:rPr>
          <w:b w:val="0"/>
          <w:szCs w:val="24"/>
        </w:rPr>
        <w:t>nebude navyšována v souvislosti s inflací české koruny, z důvodů kurzových, odlišného personálního zabezpečení zakázky.</w:t>
      </w:r>
    </w:p>
    <w:p w14:paraId="577C5D62" w14:textId="77777777" w:rsidR="00DD4C39" w:rsidRDefault="001F2D10" w:rsidP="00155AFE">
      <w:pPr>
        <w:pStyle w:val="Nzev"/>
        <w:ind w:left="720"/>
        <w:jc w:val="both"/>
        <w:rPr>
          <w:b w:val="0"/>
        </w:rPr>
      </w:pPr>
      <w:r>
        <w:rPr>
          <w:b w:val="0"/>
          <w:szCs w:val="24"/>
        </w:rPr>
        <w:t xml:space="preserve">Vzor </w:t>
      </w:r>
      <w:r>
        <w:rPr>
          <w:b w:val="0"/>
        </w:rPr>
        <w:t xml:space="preserve">– příloha </w:t>
      </w:r>
      <w:r w:rsidRPr="009416DC">
        <w:rPr>
          <w:b w:val="0"/>
        </w:rPr>
        <w:t>č</w:t>
      </w:r>
      <w:r w:rsidRPr="001F2D10">
        <w:rPr>
          <w:b w:val="0"/>
        </w:rPr>
        <w:t xml:space="preserve">. </w:t>
      </w:r>
      <w:r w:rsidR="005D1F17">
        <w:rPr>
          <w:b w:val="0"/>
        </w:rPr>
        <w:t>3</w:t>
      </w:r>
      <w:r w:rsidRPr="001F2D10">
        <w:rPr>
          <w:b w:val="0"/>
        </w:rPr>
        <w:t xml:space="preserve"> zadávací</w:t>
      </w:r>
      <w:r>
        <w:rPr>
          <w:b w:val="0"/>
        </w:rPr>
        <w:t xml:space="preserve"> dokumentace</w:t>
      </w:r>
      <w:r w:rsidR="005D1F17">
        <w:rPr>
          <w:b w:val="0"/>
        </w:rPr>
        <w:t>.</w:t>
      </w:r>
    </w:p>
    <w:p w14:paraId="21CE06A3" w14:textId="77777777" w:rsidR="00A552BF" w:rsidRPr="00155AFE" w:rsidRDefault="00A552BF" w:rsidP="00155AFE">
      <w:pPr>
        <w:pStyle w:val="Nzev"/>
        <w:ind w:left="720"/>
        <w:jc w:val="both"/>
        <w:rPr>
          <w:b w:val="0"/>
        </w:rPr>
      </w:pPr>
    </w:p>
    <w:p w14:paraId="59175E5A" w14:textId="77777777" w:rsidR="00AF2EE0" w:rsidRPr="009B0C64" w:rsidRDefault="00AA2229" w:rsidP="001E6C18">
      <w:pPr>
        <w:pStyle w:val="Nadpis1"/>
        <w:keepNext w:val="0"/>
        <w:numPr>
          <w:ilvl w:val="0"/>
          <w:numId w:val="5"/>
        </w:numPr>
        <w:tabs>
          <w:tab w:val="left" w:pos="426"/>
        </w:tabs>
        <w:spacing w:after="240"/>
        <w:ind w:left="426" w:hanging="426"/>
        <w:rPr>
          <w:rFonts w:ascii="Times New Roman" w:hAnsi="Times New Roman"/>
          <w:b w:val="0"/>
          <w:szCs w:val="24"/>
        </w:rPr>
      </w:pPr>
      <w:bookmarkStart w:id="42" w:name="_Toc328484153"/>
      <w:bookmarkStart w:id="43" w:name="_Toc328488348"/>
      <w:bookmarkStart w:id="44" w:name="_Toc27923444"/>
      <w:bookmarkStart w:id="45" w:name="_Toc27923470"/>
      <w:bookmarkStart w:id="46" w:name="_Toc27924023"/>
      <w:bookmarkStart w:id="47" w:name="_Toc27924111"/>
      <w:r w:rsidRPr="009B0C64">
        <w:rPr>
          <w:rFonts w:ascii="Times New Roman" w:hAnsi="Times New Roman"/>
        </w:rPr>
        <w:t>Platební podmínky</w:t>
      </w:r>
      <w:bookmarkEnd w:id="42"/>
      <w:bookmarkEnd w:id="43"/>
      <w:bookmarkEnd w:id="44"/>
      <w:bookmarkEnd w:id="45"/>
      <w:bookmarkEnd w:id="46"/>
      <w:bookmarkEnd w:id="47"/>
    </w:p>
    <w:p w14:paraId="708B9628" w14:textId="77777777" w:rsidR="00935A91" w:rsidRPr="00935A91" w:rsidRDefault="00935A91" w:rsidP="001E6C18">
      <w:pPr>
        <w:numPr>
          <w:ilvl w:val="0"/>
          <w:numId w:val="14"/>
        </w:numPr>
        <w:tabs>
          <w:tab w:val="left" w:pos="709"/>
        </w:tabs>
        <w:jc w:val="both"/>
      </w:pPr>
      <w:r w:rsidRPr="00935A91">
        <w:rPr>
          <w:b/>
        </w:rPr>
        <w:t xml:space="preserve">Zadavatel nebude poskytovat zálohy. </w:t>
      </w:r>
      <w:r w:rsidR="0064100A">
        <w:t>Účastník</w:t>
      </w:r>
      <w:r w:rsidR="0064100A" w:rsidRPr="00935A91">
        <w:t xml:space="preserve"> </w:t>
      </w:r>
      <w:r w:rsidRPr="00935A91">
        <w:t xml:space="preserve">bude vystavovat a zadavatel bude hradit faktury za služby provedené v uplynulém kalendářním měsíci měsíčně zpětně. Podkladem k vystavení </w:t>
      </w:r>
      <w:r w:rsidR="003F5BFC" w:rsidRPr="00935A91">
        <w:t>faktury – daňového</w:t>
      </w:r>
      <w:r w:rsidRPr="00935A91">
        <w:t xml:space="preserve"> dokladu bude soupis skutečně poskytnutých služeb v uplynulém kalendářním měsíci vystavovaný </w:t>
      </w:r>
      <w:r w:rsidR="0064100A">
        <w:t>účastníkem</w:t>
      </w:r>
      <w:r w:rsidRPr="00935A91">
        <w:t>. Soupis skutečně poskytnutých služeb bude doložen formou sumárního výpisu ze všech spravovaných uživatelských účtů (telefonních čísel), který bude přiložen k faktuře.</w:t>
      </w:r>
    </w:p>
    <w:p w14:paraId="360C7936" w14:textId="77777777" w:rsidR="00935A91" w:rsidRPr="00935A91" w:rsidRDefault="00935A91" w:rsidP="001E6C18">
      <w:pPr>
        <w:numPr>
          <w:ilvl w:val="0"/>
          <w:numId w:val="14"/>
        </w:numPr>
        <w:tabs>
          <w:tab w:val="left" w:pos="709"/>
        </w:tabs>
        <w:jc w:val="both"/>
      </w:pPr>
      <w:r w:rsidRPr="00935A91">
        <w:t>Součástí měsíčního vyúčtování bude pravidelný měsíční podrobný elektronický výpis hovorů jednotlivých uživatelských účtů (telefonních čísel), s dodáním SW pro snadnou administrativu, určený odpovědné osobě zadavatele, dosažiteln</w:t>
      </w:r>
      <w:r w:rsidR="009B71FF">
        <w:t>ý</w:t>
      </w:r>
      <w:r w:rsidRPr="00935A91">
        <w:t xml:space="preserve"> pomocí webového rozhraní, nebo aplikace pro PC, pro vytváření analýz telekomunikačního provozu, přehledu a služeb po číslech, včetně grafických výstupů, jejich přeúčtování nebo export do různých formátů pro další zpracování.</w:t>
      </w:r>
    </w:p>
    <w:p w14:paraId="1792F00D" w14:textId="77777777" w:rsidR="00935A91" w:rsidRDefault="00935A91" w:rsidP="001E6C18">
      <w:pPr>
        <w:numPr>
          <w:ilvl w:val="0"/>
          <w:numId w:val="14"/>
        </w:numPr>
        <w:tabs>
          <w:tab w:val="left" w:pos="709"/>
        </w:tabs>
        <w:jc w:val="both"/>
        <w:rPr>
          <w:b/>
        </w:rPr>
      </w:pPr>
      <w:r w:rsidRPr="00935A91">
        <w:rPr>
          <w:b/>
        </w:rPr>
        <w:t>Lhůta splatnosti faktury se sjednává na 21 dnů po jejím doručení. Povinnost zaplatit je splněna dnem odepsání fakturované částky z účtu objednatele.</w:t>
      </w:r>
    </w:p>
    <w:p w14:paraId="7B0FD79E" w14:textId="77777777" w:rsidR="004F051B" w:rsidRDefault="000B4510" w:rsidP="00CA014F">
      <w:pPr>
        <w:numPr>
          <w:ilvl w:val="0"/>
          <w:numId w:val="14"/>
        </w:numPr>
        <w:tabs>
          <w:tab w:val="left" w:pos="709"/>
        </w:tabs>
        <w:jc w:val="both"/>
      </w:pPr>
      <w:r w:rsidRPr="000B4510">
        <w:t xml:space="preserve">V případě prodlení města </w:t>
      </w:r>
      <w:r>
        <w:t>Nové Paky</w:t>
      </w:r>
      <w:r w:rsidRPr="000B4510">
        <w:t xml:space="preserve"> s úhradou faktury vzniká poskytovateli služby právo na zákonný úrok </w:t>
      </w:r>
      <w:r w:rsidR="0064100A">
        <w:t>z</w:t>
      </w:r>
      <w:r w:rsidRPr="000B4510">
        <w:t xml:space="preserve"> prodlení. Žádné další sankce není poskytovatel služby oprávněn městu </w:t>
      </w:r>
      <w:r>
        <w:t>Nová Paka</w:t>
      </w:r>
      <w:r w:rsidRPr="000B4510">
        <w:t xml:space="preserve"> účtovat. </w:t>
      </w:r>
    </w:p>
    <w:p w14:paraId="77E15595" w14:textId="77777777" w:rsidR="00A552BF" w:rsidRPr="00155AFE" w:rsidRDefault="00A552BF" w:rsidP="00A552BF">
      <w:pPr>
        <w:tabs>
          <w:tab w:val="left" w:pos="709"/>
        </w:tabs>
        <w:ind w:left="720"/>
        <w:jc w:val="both"/>
      </w:pPr>
    </w:p>
    <w:p w14:paraId="29CFD1BE" w14:textId="77777777" w:rsidR="00AF2EE0" w:rsidRPr="00DC2F65" w:rsidRDefault="009D1B44" w:rsidP="001E6C18">
      <w:pPr>
        <w:pStyle w:val="Nadpis1"/>
        <w:keepNext w:val="0"/>
        <w:numPr>
          <w:ilvl w:val="0"/>
          <w:numId w:val="5"/>
        </w:numPr>
        <w:tabs>
          <w:tab w:val="left" w:pos="426"/>
        </w:tabs>
        <w:spacing w:after="240"/>
        <w:ind w:left="426" w:hanging="426"/>
        <w:rPr>
          <w:rFonts w:ascii="Times New Roman" w:hAnsi="Times New Roman"/>
        </w:rPr>
      </w:pPr>
      <w:bookmarkStart w:id="48" w:name="_Toc27923445"/>
      <w:bookmarkStart w:id="49" w:name="_Toc27923471"/>
      <w:bookmarkStart w:id="50" w:name="_Toc27924024"/>
      <w:bookmarkStart w:id="51" w:name="_Toc27924112"/>
      <w:r w:rsidRPr="009B0C64">
        <w:rPr>
          <w:rFonts w:ascii="Times New Roman" w:hAnsi="Times New Roman"/>
        </w:rPr>
        <w:t>Obchodní</w:t>
      </w:r>
      <w:r w:rsidRPr="00D84803">
        <w:rPr>
          <w:rFonts w:ascii="Times New Roman" w:hAnsi="Times New Roman"/>
        </w:rPr>
        <w:t xml:space="preserve"> podmínky</w:t>
      </w:r>
      <w:bookmarkEnd w:id="48"/>
      <w:bookmarkEnd w:id="49"/>
      <w:bookmarkEnd w:id="50"/>
      <w:bookmarkEnd w:id="51"/>
    </w:p>
    <w:p w14:paraId="24AE3DEB" w14:textId="66394293" w:rsidR="00935A91" w:rsidRPr="00935A91" w:rsidRDefault="00C242FF" w:rsidP="00935A91">
      <w:pPr>
        <w:pStyle w:val="Nzev"/>
        <w:ind w:left="426"/>
        <w:jc w:val="both"/>
        <w:rPr>
          <w:b w:val="0"/>
          <w:szCs w:val="24"/>
        </w:rPr>
      </w:pPr>
      <w:r>
        <w:rPr>
          <w:b w:val="0"/>
          <w:szCs w:val="24"/>
        </w:rPr>
        <w:t>Účastník</w:t>
      </w:r>
      <w:r w:rsidRPr="00935A91">
        <w:rPr>
          <w:b w:val="0"/>
          <w:szCs w:val="24"/>
        </w:rPr>
        <w:t xml:space="preserve"> </w:t>
      </w:r>
      <w:r w:rsidR="00935A91" w:rsidRPr="00935A91">
        <w:rPr>
          <w:b w:val="0"/>
          <w:szCs w:val="24"/>
        </w:rPr>
        <w:t xml:space="preserve">je povinen předložit v nabídce svůj návrh </w:t>
      </w:r>
      <w:r w:rsidR="00730C8C">
        <w:rPr>
          <w:b w:val="0"/>
          <w:szCs w:val="24"/>
        </w:rPr>
        <w:t xml:space="preserve">rámcové </w:t>
      </w:r>
      <w:r w:rsidR="00935A91" w:rsidRPr="00730C8C">
        <w:rPr>
          <w:b w:val="0"/>
          <w:szCs w:val="24"/>
        </w:rPr>
        <w:t>smlouvy</w:t>
      </w:r>
      <w:r w:rsidR="009A34C2">
        <w:rPr>
          <w:rStyle w:val="Odkaznakoment"/>
          <w:b w:val="0"/>
          <w:lang w:eastAsia="ar-SA"/>
        </w:rPr>
        <w:t>,</w:t>
      </w:r>
      <w:r w:rsidR="00935A91" w:rsidRPr="00935A91">
        <w:rPr>
          <w:b w:val="0"/>
          <w:szCs w:val="24"/>
        </w:rPr>
        <w:t xml:space="preserve"> v němž budou uvedeny nabídkové ceny zpracované v souladu s bodem </w:t>
      </w:r>
      <w:r>
        <w:rPr>
          <w:b w:val="0"/>
          <w:szCs w:val="24"/>
        </w:rPr>
        <w:t>8. této výzvy</w:t>
      </w:r>
      <w:r w:rsidR="00935A91" w:rsidRPr="00935A91">
        <w:rPr>
          <w:b w:val="0"/>
          <w:szCs w:val="24"/>
        </w:rPr>
        <w:t xml:space="preserve">. </w:t>
      </w:r>
      <w:r w:rsidR="00516F31" w:rsidRPr="00935A91">
        <w:rPr>
          <w:b w:val="0"/>
          <w:szCs w:val="24"/>
        </w:rPr>
        <w:t xml:space="preserve">Návrh smlouvy </w:t>
      </w:r>
      <w:r w:rsidR="00516F31" w:rsidRPr="00935A91">
        <w:rPr>
          <w:szCs w:val="24"/>
        </w:rPr>
        <w:t xml:space="preserve">musí být ze strany </w:t>
      </w:r>
      <w:r>
        <w:rPr>
          <w:szCs w:val="24"/>
        </w:rPr>
        <w:t>účastníka</w:t>
      </w:r>
      <w:r w:rsidRPr="00935A91">
        <w:rPr>
          <w:szCs w:val="24"/>
        </w:rPr>
        <w:t xml:space="preserve"> </w:t>
      </w:r>
      <w:r w:rsidR="00516F31" w:rsidRPr="00935A91">
        <w:rPr>
          <w:szCs w:val="24"/>
        </w:rPr>
        <w:t>podepsán statutárním orgánem</w:t>
      </w:r>
      <w:r w:rsidR="00516F31" w:rsidRPr="00935A91">
        <w:rPr>
          <w:b w:val="0"/>
          <w:szCs w:val="24"/>
        </w:rPr>
        <w:t xml:space="preserve"> nebo osobou k tomu statutárním orgánem zmocněnou v souladu se způsobem jednání jménem </w:t>
      </w:r>
      <w:r>
        <w:rPr>
          <w:b w:val="0"/>
          <w:szCs w:val="24"/>
        </w:rPr>
        <w:t>účastníka</w:t>
      </w:r>
      <w:r w:rsidR="00516F31" w:rsidRPr="00935A91">
        <w:rPr>
          <w:b w:val="0"/>
          <w:szCs w:val="24"/>
        </w:rPr>
        <w:t xml:space="preserve">. </w:t>
      </w:r>
      <w:r w:rsidR="00A552BF">
        <w:rPr>
          <w:b w:val="0"/>
          <w:szCs w:val="24"/>
        </w:rPr>
        <w:t>Elektronický o</w:t>
      </w:r>
      <w:r w:rsidR="00516F31" w:rsidRPr="00935A91">
        <w:rPr>
          <w:b w:val="0"/>
          <w:szCs w:val="24"/>
        </w:rPr>
        <w:t xml:space="preserve">riginál či </w:t>
      </w:r>
      <w:r>
        <w:rPr>
          <w:b w:val="0"/>
          <w:szCs w:val="24"/>
        </w:rPr>
        <w:t>autorizovaná konverze</w:t>
      </w:r>
      <w:r w:rsidR="00516F31" w:rsidRPr="00935A91">
        <w:rPr>
          <w:b w:val="0"/>
          <w:szCs w:val="24"/>
        </w:rPr>
        <w:t xml:space="preserve"> zmocnění musí být v takovém případě součástí návrhu smlouvy </w:t>
      </w:r>
      <w:r>
        <w:rPr>
          <w:b w:val="0"/>
          <w:szCs w:val="24"/>
        </w:rPr>
        <w:t>účastníka</w:t>
      </w:r>
      <w:r w:rsidR="00516F31" w:rsidRPr="00935A91">
        <w:rPr>
          <w:b w:val="0"/>
          <w:szCs w:val="24"/>
        </w:rPr>
        <w:t xml:space="preserve">. </w:t>
      </w:r>
    </w:p>
    <w:p w14:paraId="4B8A1652" w14:textId="77777777" w:rsidR="00E921FB" w:rsidRDefault="00516F31" w:rsidP="00155AFE">
      <w:pPr>
        <w:pStyle w:val="Nzev"/>
        <w:ind w:left="426"/>
        <w:jc w:val="both"/>
        <w:rPr>
          <w:b w:val="0"/>
          <w:szCs w:val="24"/>
        </w:rPr>
      </w:pPr>
      <w:r w:rsidRPr="00935A91">
        <w:rPr>
          <w:szCs w:val="24"/>
        </w:rPr>
        <w:t xml:space="preserve">Předložení nepodepsaného návrhu smlouvy, popřípadě nepředložení zmocnění dle předchozí věty není předložením řádného návrhu požadované smlouvy a nabídka </w:t>
      </w:r>
      <w:r w:rsidR="00C242FF">
        <w:rPr>
          <w:szCs w:val="24"/>
        </w:rPr>
        <w:t>účastníka</w:t>
      </w:r>
      <w:r w:rsidR="00C242FF" w:rsidRPr="00935A91">
        <w:rPr>
          <w:szCs w:val="24"/>
        </w:rPr>
        <w:t xml:space="preserve"> </w:t>
      </w:r>
      <w:r w:rsidRPr="00935A91">
        <w:rPr>
          <w:szCs w:val="24"/>
        </w:rPr>
        <w:t xml:space="preserve">je v takovém případně neúplná a zadavatel ji </w:t>
      </w:r>
      <w:r w:rsidR="00C242FF">
        <w:rPr>
          <w:szCs w:val="24"/>
        </w:rPr>
        <w:t>může vyloučit</w:t>
      </w:r>
      <w:r w:rsidR="00C242FF" w:rsidRPr="00935A91">
        <w:rPr>
          <w:szCs w:val="24"/>
        </w:rPr>
        <w:t xml:space="preserve"> </w:t>
      </w:r>
      <w:r w:rsidRPr="00935A91">
        <w:rPr>
          <w:szCs w:val="24"/>
        </w:rPr>
        <w:t>z dalšího posuzování pro nesplnění zadávacích podmínek.</w:t>
      </w:r>
      <w:r w:rsidRPr="00935A91">
        <w:rPr>
          <w:b w:val="0"/>
          <w:szCs w:val="24"/>
        </w:rPr>
        <w:t xml:space="preserve"> </w:t>
      </w:r>
    </w:p>
    <w:p w14:paraId="0B87193D" w14:textId="77777777" w:rsidR="0053349E" w:rsidRDefault="0053349E" w:rsidP="003F5BFC">
      <w:pPr>
        <w:pStyle w:val="Nzev"/>
        <w:ind w:left="426"/>
        <w:jc w:val="both"/>
        <w:rPr>
          <w:b w:val="0"/>
          <w:szCs w:val="24"/>
        </w:rPr>
      </w:pPr>
    </w:p>
    <w:p w14:paraId="58DFFDA5" w14:textId="77777777" w:rsidR="003F5BFC" w:rsidRPr="00C30AB8" w:rsidRDefault="003F5BFC" w:rsidP="00C30AB8">
      <w:pPr>
        <w:pStyle w:val="Nzev"/>
        <w:spacing w:after="240"/>
        <w:ind w:left="425"/>
        <w:jc w:val="both"/>
        <w:rPr>
          <w:bCs/>
          <w:szCs w:val="24"/>
        </w:rPr>
      </w:pPr>
      <w:r w:rsidRPr="00C30AB8">
        <w:rPr>
          <w:bCs/>
          <w:szCs w:val="24"/>
        </w:rPr>
        <w:t xml:space="preserve">Návrh </w:t>
      </w:r>
      <w:r w:rsidR="00C242FF">
        <w:rPr>
          <w:bCs/>
          <w:szCs w:val="24"/>
        </w:rPr>
        <w:t xml:space="preserve">rámcové </w:t>
      </w:r>
      <w:r w:rsidRPr="00C30AB8">
        <w:rPr>
          <w:bCs/>
          <w:szCs w:val="24"/>
        </w:rPr>
        <w:t>smlouvy musí obsahovat min</w:t>
      </w:r>
      <w:r w:rsidR="00C242FF">
        <w:rPr>
          <w:bCs/>
          <w:szCs w:val="24"/>
        </w:rPr>
        <w:t>imálně</w:t>
      </w:r>
      <w:r w:rsidRPr="00C30AB8">
        <w:rPr>
          <w:bCs/>
          <w:szCs w:val="24"/>
        </w:rPr>
        <w:t xml:space="preserve"> tato ustanovení: </w:t>
      </w:r>
    </w:p>
    <w:p w14:paraId="24127D88" w14:textId="77777777" w:rsidR="0053349E" w:rsidRPr="009F764F" w:rsidRDefault="0053349E" w:rsidP="00240347">
      <w:pPr>
        <w:pStyle w:val="Nzev"/>
      </w:pPr>
      <w:r>
        <w:t>Ukončení smluvního vztahu</w:t>
      </w:r>
    </w:p>
    <w:p w14:paraId="74669508" w14:textId="77777777" w:rsidR="0053349E" w:rsidRPr="00277831" w:rsidRDefault="0053349E" w:rsidP="00E534B0">
      <w:pPr>
        <w:numPr>
          <w:ilvl w:val="1"/>
          <w:numId w:val="22"/>
        </w:numPr>
        <w:tabs>
          <w:tab w:val="left" w:pos="709"/>
        </w:tabs>
        <w:ind w:left="709"/>
        <w:jc w:val="both"/>
      </w:pPr>
      <w:r w:rsidRPr="00277831">
        <w:t xml:space="preserve">Město </w:t>
      </w:r>
      <w:r>
        <w:t>Nová Paka</w:t>
      </w:r>
      <w:r w:rsidRPr="00277831">
        <w:t xml:space="preserve"> má právo od smlouvy odstoupit v případě, kdy dojde k prodlení se splněním povinnosti dohodnuté ve smlouvě ze strany poskytovatele služby ve lhůtě delší než 10 dní.</w:t>
      </w:r>
    </w:p>
    <w:p w14:paraId="1E7050D0" w14:textId="77777777" w:rsidR="0053349E" w:rsidRPr="00277831" w:rsidRDefault="0053349E" w:rsidP="00E534B0">
      <w:pPr>
        <w:numPr>
          <w:ilvl w:val="1"/>
          <w:numId w:val="22"/>
        </w:numPr>
        <w:tabs>
          <w:tab w:val="left" w:pos="709"/>
        </w:tabs>
        <w:ind w:left="709"/>
        <w:jc w:val="both"/>
      </w:pPr>
      <w:r w:rsidRPr="00277831">
        <w:lastRenderedPageBreak/>
        <w:t>Dalším důvodem odstoupení od smlouvy je skutečnost, kdy bylo rozhodnuto o úpadku druhé smluvní strany nebo bylo insolvenční řízení zastaveno pro nedostatek majetku, ne však v případě, kdy druhá smluvní strana na sebe sama podá insolvenční návrh.</w:t>
      </w:r>
    </w:p>
    <w:p w14:paraId="55D90D9C" w14:textId="77777777" w:rsidR="0053349E" w:rsidRPr="00277831" w:rsidRDefault="0053349E" w:rsidP="00E534B0">
      <w:pPr>
        <w:numPr>
          <w:ilvl w:val="1"/>
          <w:numId w:val="22"/>
        </w:numPr>
        <w:tabs>
          <w:tab w:val="left" w:pos="709"/>
        </w:tabs>
        <w:ind w:left="709"/>
        <w:jc w:val="both"/>
      </w:pPr>
      <w:r w:rsidRPr="00277831">
        <w:t>Odstoupení od smlouvy je účinné vůči druhé smluvní straně okamžikem prokazatelného doručení odstoupení od smlouvy.</w:t>
      </w:r>
    </w:p>
    <w:p w14:paraId="02EBEF8B" w14:textId="77777777" w:rsidR="0053349E" w:rsidRDefault="0053349E" w:rsidP="00E534B0">
      <w:pPr>
        <w:numPr>
          <w:ilvl w:val="1"/>
          <w:numId w:val="22"/>
        </w:numPr>
        <w:tabs>
          <w:tab w:val="left" w:pos="709"/>
        </w:tabs>
        <w:ind w:left="709"/>
        <w:jc w:val="both"/>
      </w:pPr>
      <w:r w:rsidRPr="00277831">
        <w:t>V případě nevyzvednutí nebo odmítnutí převzetí zásilky obsahující výpověď nebo odstoupení od smlouvy jednou ze smluvních stran, považuje se písemnost za doručenou dnem, kdy byla odmítnuta, resp. uložena na poště, i když se o uložení dotčená smluvní strana nedozvěděla.</w:t>
      </w:r>
    </w:p>
    <w:p w14:paraId="3051611E" w14:textId="77777777" w:rsidR="00B51A35" w:rsidRDefault="00B51A35" w:rsidP="00240347">
      <w:pPr>
        <w:pStyle w:val="Nzev"/>
      </w:pPr>
    </w:p>
    <w:p w14:paraId="3D078987" w14:textId="2A662FA1" w:rsidR="0053349E" w:rsidRPr="009F764F" w:rsidRDefault="008A4418" w:rsidP="00240347">
      <w:pPr>
        <w:pStyle w:val="Nzev"/>
      </w:pPr>
      <w:bookmarkStart w:id="52" w:name="_Hlk150417321"/>
      <w:r>
        <w:t xml:space="preserve">Závěrečná </w:t>
      </w:r>
      <w:r w:rsidR="0053349E">
        <w:t>ustanovení</w:t>
      </w:r>
    </w:p>
    <w:p w14:paraId="6533D16A" w14:textId="60E74D9B" w:rsidR="0053349E" w:rsidRPr="00A943BE" w:rsidRDefault="0053349E" w:rsidP="00E534B0">
      <w:pPr>
        <w:numPr>
          <w:ilvl w:val="0"/>
          <w:numId w:val="23"/>
        </w:numPr>
        <w:tabs>
          <w:tab w:val="left" w:pos="709"/>
        </w:tabs>
        <w:ind w:left="709"/>
        <w:jc w:val="both"/>
        <w:rPr>
          <w:color w:val="000000" w:themeColor="text1"/>
        </w:rPr>
      </w:pPr>
      <w:r w:rsidRPr="00A943BE">
        <w:rPr>
          <w:color w:val="000000" w:themeColor="text1"/>
        </w:rPr>
        <w:t xml:space="preserve">Tuto smlouvu schválila Rada města Nová Paka na svém jednání dne </w:t>
      </w:r>
      <w:r w:rsidR="003F795D" w:rsidRPr="00A943BE">
        <w:rPr>
          <w:color w:val="000000" w:themeColor="text1"/>
        </w:rPr>
        <w:t>..</w:t>
      </w:r>
      <w:r w:rsidR="00A86221" w:rsidRPr="00A943BE">
        <w:rPr>
          <w:color w:val="000000" w:themeColor="text1"/>
        </w:rPr>
        <w:t>........</w:t>
      </w:r>
      <w:r w:rsidR="003F795D" w:rsidRPr="00A943BE">
        <w:rPr>
          <w:color w:val="000000" w:themeColor="text1"/>
        </w:rPr>
        <w:t>.</w:t>
      </w:r>
      <w:r w:rsidRPr="00A943BE">
        <w:rPr>
          <w:color w:val="000000" w:themeColor="text1"/>
        </w:rPr>
        <w:t xml:space="preserve"> usnesením č. </w:t>
      </w:r>
      <w:r w:rsidR="003F795D" w:rsidRPr="00A943BE">
        <w:rPr>
          <w:color w:val="000000" w:themeColor="text1"/>
        </w:rPr>
        <w:t>.....</w:t>
      </w:r>
      <w:r w:rsidR="0029378E" w:rsidRPr="00A943BE">
        <w:rPr>
          <w:color w:val="000000" w:themeColor="text1"/>
        </w:rPr>
        <w:t>.</w:t>
      </w:r>
      <w:r w:rsidR="00A86221" w:rsidRPr="00A943BE">
        <w:rPr>
          <w:color w:val="000000" w:themeColor="text1"/>
        </w:rPr>
        <w:t>......</w:t>
      </w:r>
    </w:p>
    <w:p w14:paraId="0FF5B364" w14:textId="77777777" w:rsidR="0053349E" w:rsidRPr="000B4510" w:rsidRDefault="0053349E" w:rsidP="00E534B0">
      <w:pPr>
        <w:numPr>
          <w:ilvl w:val="0"/>
          <w:numId w:val="23"/>
        </w:numPr>
        <w:tabs>
          <w:tab w:val="left" w:pos="709"/>
        </w:tabs>
        <w:ind w:left="709"/>
        <w:jc w:val="both"/>
      </w:pPr>
      <w:r w:rsidRPr="000B4510">
        <w:t>Případné spory mezi stranami budou řešeny nejprve smírnou cestou. Pokud se strany touto cestou nedohodnou, rozhodne o jejich sporu příslušný soud České republiky.</w:t>
      </w:r>
    </w:p>
    <w:p w14:paraId="5FEFBBAC" w14:textId="77777777" w:rsidR="0053349E" w:rsidRPr="000B4510" w:rsidRDefault="0053349E" w:rsidP="00E534B0">
      <w:pPr>
        <w:numPr>
          <w:ilvl w:val="0"/>
          <w:numId w:val="23"/>
        </w:numPr>
        <w:tabs>
          <w:tab w:val="left" w:pos="709"/>
        </w:tabs>
        <w:ind w:left="709"/>
        <w:jc w:val="both"/>
      </w:pPr>
      <w:r w:rsidRPr="000B4510">
        <w:t>Tato smlouva je vyhotovena ve 2 stejnopisech, kdy každá smluvní strana obdrží po jednom.</w:t>
      </w:r>
    </w:p>
    <w:p w14:paraId="0AFFA61B" w14:textId="77777777" w:rsidR="0053349E" w:rsidRPr="000B4510" w:rsidRDefault="0053349E" w:rsidP="00E534B0">
      <w:pPr>
        <w:numPr>
          <w:ilvl w:val="0"/>
          <w:numId w:val="23"/>
        </w:numPr>
        <w:tabs>
          <w:tab w:val="left" w:pos="709"/>
        </w:tabs>
        <w:ind w:left="709"/>
        <w:jc w:val="both"/>
      </w:pPr>
      <w:r w:rsidRPr="000B4510">
        <w:t>Smluvní strany prohlašují, že tato smlouva je výrazem jejich pravé, vážné a svobodné vůle, jakož i to, že jim nejsou známy žádné okolnosti, které by její uzavření vylučovaly.</w:t>
      </w:r>
    </w:p>
    <w:p w14:paraId="0C940D83" w14:textId="77777777" w:rsidR="0053349E" w:rsidRPr="000B4510" w:rsidRDefault="0053349E" w:rsidP="00E534B0">
      <w:pPr>
        <w:numPr>
          <w:ilvl w:val="0"/>
          <w:numId w:val="23"/>
        </w:numPr>
        <w:tabs>
          <w:tab w:val="left" w:pos="709"/>
        </w:tabs>
        <w:ind w:left="709"/>
        <w:jc w:val="both"/>
      </w:pPr>
      <w:r w:rsidRPr="000B4510">
        <w:t>Tato smlouva může být doplňována nebo měněna jen formou písemných dodatků odsouhlasených oběma smluvními stranami</w:t>
      </w:r>
      <w:r w:rsidR="00BC4217">
        <w:t>.</w:t>
      </w:r>
    </w:p>
    <w:p w14:paraId="26D71ACE" w14:textId="77777777" w:rsidR="0053349E" w:rsidRPr="00DE7F4D" w:rsidRDefault="00881DF5" w:rsidP="00E534B0">
      <w:pPr>
        <w:numPr>
          <w:ilvl w:val="0"/>
          <w:numId w:val="23"/>
        </w:numPr>
        <w:tabs>
          <w:tab w:val="left" w:pos="709"/>
        </w:tabs>
        <w:ind w:left="709"/>
        <w:jc w:val="both"/>
      </w:pPr>
      <w:r>
        <w:rPr>
          <w:noProof/>
        </w:rPr>
        <mc:AlternateContent>
          <mc:Choice Requires="wps">
            <w:drawing>
              <wp:anchor distT="0" distB="0" distL="114300" distR="114300" simplePos="0" relativeHeight="251656704" behindDoc="1" locked="0" layoutInCell="1" allowOverlap="1" wp14:anchorId="04B1A54B" wp14:editId="2E1EE10D">
                <wp:simplePos x="0" y="0"/>
                <wp:positionH relativeFrom="page">
                  <wp:posOffset>881380</wp:posOffset>
                </wp:positionH>
                <wp:positionV relativeFrom="paragraph">
                  <wp:posOffset>3175</wp:posOffset>
                </wp:positionV>
                <wp:extent cx="5798185" cy="173990"/>
                <wp:effectExtent l="0" t="0" r="0"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73990"/>
                        </a:xfrm>
                        <a:custGeom>
                          <a:avLst/>
                          <a:gdLst/>
                          <a:ahLst/>
                          <a:cxnLst/>
                          <a:rect l="l" t="t" r="r" b="b"/>
                          <a:pathLst>
                            <a:path w="5798185" h="173736">
                              <a:moveTo>
                                <a:pt x="0" y="173736"/>
                              </a:moveTo>
                              <a:lnTo>
                                <a:pt x="5798185" y="173736"/>
                              </a:lnTo>
                              <a:lnTo>
                                <a:pt x="5798185" y="0"/>
                              </a:lnTo>
                              <a:lnTo>
                                <a:pt x="0" y="0"/>
                              </a:lnTo>
                              <a:lnTo>
                                <a:pt x="0" y="173736"/>
                              </a:lnTo>
                              <a:close/>
                            </a:path>
                          </a:pathLst>
                        </a:custGeom>
                        <a:solidFill>
                          <a:srgbClr val="FFFF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5E32CB6" id="Freeform 100" o:spid="_x0000_s1026" style="position:absolute;margin-left:69.4pt;margin-top:.25pt;width:456.55pt;height:13.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98185,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" path="m,173736r5798185,l5798185,,,,,173736xe" stroked="f" strokeweight="1pt">
                <v:stroke joinstyle="miter"/>
                <v:path arrowok="t"/>
                <w10:wrap anchorx="page"/>
              </v:shape>
            </w:pict>
          </mc:Fallback>
        </mc:AlternateContent>
      </w:r>
      <w:r>
        <w:rPr>
          <w:noProof/>
        </w:rPr>
        <mc:AlternateContent>
          <mc:Choice Requires="wps">
            <w:drawing>
              <wp:anchor distT="0" distB="0" distL="114300" distR="114300" simplePos="0" relativeHeight="251657728" behindDoc="1" locked="0" layoutInCell="1" allowOverlap="1" wp14:anchorId="71AC690A" wp14:editId="7E46A31C">
                <wp:simplePos x="0" y="0"/>
                <wp:positionH relativeFrom="page">
                  <wp:posOffset>881380</wp:posOffset>
                </wp:positionH>
                <wp:positionV relativeFrom="paragraph">
                  <wp:posOffset>176530</wp:posOffset>
                </wp:positionV>
                <wp:extent cx="5798185" cy="175260"/>
                <wp:effectExtent l="0" t="0" r="0" b="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75260"/>
                        </a:xfrm>
                        <a:custGeom>
                          <a:avLst/>
                          <a:gdLst/>
                          <a:ahLst/>
                          <a:cxnLst/>
                          <a:rect l="l" t="t" r="r" b="b"/>
                          <a:pathLst>
                            <a:path w="5798185" h="175260">
                              <a:moveTo>
                                <a:pt x="0" y="175260"/>
                              </a:moveTo>
                              <a:lnTo>
                                <a:pt x="5798185" y="175260"/>
                              </a:lnTo>
                              <a:lnTo>
                                <a:pt x="5798185" y="0"/>
                              </a:lnTo>
                              <a:lnTo>
                                <a:pt x="0" y="0"/>
                              </a:lnTo>
                              <a:lnTo>
                                <a:pt x="0" y="175260"/>
                              </a:lnTo>
                              <a:close/>
                            </a:path>
                          </a:pathLst>
                        </a:custGeom>
                        <a:solidFill>
                          <a:srgbClr val="FFFF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7DAACA67" id="Freeform 101" o:spid="_x0000_s1026" style="position:absolute;margin-left:69.4pt;margin-top:13.9pt;width:456.5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981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" path="m,175260r5798185,l5798185,,,,,175260xe" stroked="f" strokeweight="1pt">
                <v:stroke joinstyle="miter"/>
                <v:path arrowok="t"/>
                <w10:wrap anchorx="page"/>
              </v:shape>
            </w:pict>
          </mc:Fallback>
        </mc:AlternateContent>
      </w:r>
      <w:r>
        <w:rPr>
          <w:noProof/>
        </w:rPr>
        <mc:AlternateContent>
          <mc:Choice Requires="wps">
            <w:drawing>
              <wp:anchor distT="0" distB="0" distL="114300" distR="114300" simplePos="0" relativeHeight="251658752" behindDoc="1" locked="0" layoutInCell="1" allowOverlap="1" wp14:anchorId="76EC5A63" wp14:editId="6454737C">
                <wp:simplePos x="0" y="0"/>
                <wp:positionH relativeFrom="page">
                  <wp:posOffset>881380</wp:posOffset>
                </wp:positionH>
                <wp:positionV relativeFrom="paragraph">
                  <wp:posOffset>351790</wp:posOffset>
                </wp:positionV>
                <wp:extent cx="5798185" cy="175260"/>
                <wp:effectExtent l="0" t="0" r="0" b="0"/>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75260"/>
                        </a:xfrm>
                        <a:custGeom>
                          <a:avLst/>
                          <a:gdLst/>
                          <a:ahLst/>
                          <a:cxnLst/>
                          <a:rect l="l" t="t" r="r" b="b"/>
                          <a:pathLst>
                            <a:path w="5798185" h="175260">
                              <a:moveTo>
                                <a:pt x="0" y="175260"/>
                              </a:moveTo>
                              <a:lnTo>
                                <a:pt x="5798185" y="175260"/>
                              </a:lnTo>
                              <a:lnTo>
                                <a:pt x="5798185" y="0"/>
                              </a:lnTo>
                              <a:lnTo>
                                <a:pt x="0" y="0"/>
                              </a:lnTo>
                              <a:lnTo>
                                <a:pt x="0" y="175260"/>
                              </a:lnTo>
                              <a:close/>
                            </a:path>
                          </a:pathLst>
                        </a:custGeom>
                        <a:solidFill>
                          <a:srgbClr val="FFFF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0C6A7D1" id="Freeform 102" o:spid="_x0000_s1026" style="position:absolute;margin-left:69.4pt;margin-top:27.7pt;width:456.55pt;height:1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981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" path="m,175260r5798185,l5798185,,,,,175260xe" stroked="f" strokeweight="1pt">
                <v:stroke joinstyle="miter"/>
                <v:path arrowok="t"/>
                <w10:wrap anchorx="page"/>
              </v:shape>
            </w:pict>
          </mc:Fallback>
        </mc:AlternateContent>
      </w:r>
      <w:r w:rsidR="0053349E" w:rsidRPr="00DE7F4D">
        <w:t>Platnosti nabývá tato smlouva okamžikem podpisu oběma smluvními stranami, je-li výše hodnoty předmětu smlouvy 50.000,00 Kč bez DPH, nabývá tato smlouva účinnosti dnem zveřejnění v</w:t>
      </w:r>
      <w:r w:rsidR="00C87173" w:rsidRPr="00DE7F4D">
        <w:t> </w:t>
      </w:r>
      <w:r w:rsidR="0053349E" w:rsidRPr="00DE7F4D">
        <w:t>registru smluv, jinak okamžikem podpisu této smlouvy oběma smluvníma stranami.</w:t>
      </w:r>
    </w:p>
    <w:p w14:paraId="252C1DDD" w14:textId="77777777" w:rsidR="0053349E" w:rsidRPr="00DE7F4D" w:rsidRDefault="0053349E" w:rsidP="00E534B0">
      <w:pPr>
        <w:numPr>
          <w:ilvl w:val="0"/>
          <w:numId w:val="23"/>
        </w:numPr>
        <w:tabs>
          <w:tab w:val="left" w:pos="709"/>
        </w:tabs>
        <w:ind w:left="709"/>
        <w:jc w:val="both"/>
      </w:pPr>
      <w:r w:rsidRPr="00DE7F4D">
        <w:t>Je-li výše hodnoty předmětu smlouvy 50.000,00 Kč bez DPH, podléhá tato smlouva povinnosti jejího zveřejnění v registru smluv podle zákona č. 340/2015 Sb., o zvláštních podmínkách účinnosti některých smluv, uveřejňování těchto smluv a o registru smluv, a povinnost k zaslání smlouvy do registru smluv nese město Nová Paka.</w:t>
      </w:r>
    </w:p>
    <w:p w14:paraId="288276A3" w14:textId="77777777" w:rsidR="003F5BFC" w:rsidRDefault="0053349E" w:rsidP="00E534B0">
      <w:pPr>
        <w:numPr>
          <w:ilvl w:val="0"/>
          <w:numId w:val="23"/>
        </w:numPr>
        <w:tabs>
          <w:tab w:val="left" w:pos="709"/>
        </w:tabs>
        <w:ind w:left="709"/>
        <w:jc w:val="both"/>
      </w:pPr>
      <w:r w:rsidRPr="00E73F3D">
        <w:t>Žádné ustanovení této smlouvy není označeno jako obchodní tajemství a smluvní strany se zavazují k ochraně osobních údajů subjektů této smlouvy dle</w:t>
      </w:r>
      <w:r w:rsidR="0056756F">
        <w:t xml:space="preserve"> </w:t>
      </w:r>
      <w:r w:rsidR="0056756F" w:rsidRPr="0056756F">
        <w:t>příslušného zákona</w:t>
      </w:r>
      <w:r w:rsidR="0056756F">
        <w:t>.</w:t>
      </w:r>
    </w:p>
    <w:p w14:paraId="59CB2CDB" w14:textId="77777777" w:rsidR="00D11EEC" w:rsidRPr="00E534B0" w:rsidRDefault="00D11EEC" w:rsidP="00D11EEC">
      <w:pPr>
        <w:tabs>
          <w:tab w:val="left" w:pos="709"/>
        </w:tabs>
        <w:ind w:left="709"/>
        <w:jc w:val="both"/>
      </w:pPr>
    </w:p>
    <w:p w14:paraId="300E0C67" w14:textId="77777777" w:rsidR="003E6156" w:rsidRPr="003E6156" w:rsidRDefault="00AA2229" w:rsidP="001E6C18">
      <w:pPr>
        <w:pStyle w:val="Nadpis1"/>
        <w:keepNext w:val="0"/>
        <w:numPr>
          <w:ilvl w:val="0"/>
          <w:numId w:val="5"/>
        </w:numPr>
        <w:spacing w:after="240"/>
        <w:ind w:left="567" w:hanging="567"/>
        <w:rPr>
          <w:rFonts w:ascii="Times New Roman" w:hAnsi="Times New Roman"/>
        </w:rPr>
      </w:pPr>
      <w:bookmarkStart w:id="53" w:name="_Toc328484155"/>
      <w:bookmarkStart w:id="54" w:name="_Toc328488350"/>
      <w:bookmarkStart w:id="55" w:name="_Toc27923446"/>
      <w:bookmarkStart w:id="56" w:name="_Toc27923472"/>
      <w:bookmarkStart w:id="57" w:name="_Toc27924025"/>
      <w:bookmarkStart w:id="58" w:name="_Toc27924113"/>
      <w:bookmarkEnd w:id="52"/>
      <w:r w:rsidRPr="003A7956">
        <w:rPr>
          <w:rFonts w:ascii="Times New Roman" w:hAnsi="Times New Roman"/>
        </w:rPr>
        <w:t xml:space="preserve">Požadavky na </w:t>
      </w:r>
      <w:r w:rsidR="00017307" w:rsidRPr="003A7956">
        <w:rPr>
          <w:rFonts w:ascii="Times New Roman" w:hAnsi="Times New Roman"/>
        </w:rPr>
        <w:t xml:space="preserve">obsah, </w:t>
      </w:r>
      <w:r w:rsidRPr="003A7956">
        <w:rPr>
          <w:rFonts w:ascii="Times New Roman" w:hAnsi="Times New Roman"/>
        </w:rPr>
        <w:t>zpracování</w:t>
      </w:r>
      <w:r w:rsidR="00113269">
        <w:rPr>
          <w:rFonts w:ascii="Times New Roman" w:hAnsi="Times New Roman"/>
        </w:rPr>
        <w:t>,</w:t>
      </w:r>
      <w:r w:rsidRPr="003A7956">
        <w:rPr>
          <w:rFonts w:ascii="Times New Roman" w:hAnsi="Times New Roman"/>
        </w:rPr>
        <w:t xml:space="preserve"> uspořádání nabídky</w:t>
      </w:r>
      <w:bookmarkEnd w:id="53"/>
      <w:bookmarkEnd w:id="54"/>
      <w:bookmarkEnd w:id="55"/>
      <w:bookmarkEnd w:id="56"/>
      <w:bookmarkEnd w:id="57"/>
      <w:bookmarkEnd w:id="58"/>
      <w:r w:rsidR="00113269">
        <w:rPr>
          <w:rFonts w:ascii="Times New Roman" w:hAnsi="Times New Roman"/>
        </w:rPr>
        <w:t xml:space="preserve"> a způsob podepisování nabídky</w:t>
      </w:r>
    </w:p>
    <w:p w14:paraId="25FEA64F" w14:textId="1EE09C31" w:rsidR="00113269" w:rsidRDefault="00113269" w:rsidP="00113269">
      <w:pPr>
        <w:pStyle w:val="Nzev"/>
        <w:ind w:left="567"/>
        <w:jc w:val="both"/>
        <w:rPr>
          <w:b w:val="0"/>
        </w:rPr>
      </w:pPr>
      <w:r w:rsidRPr="00D8587E">
        <w:rPr>
          <w:b w:val="0"/>
        </w:rPr>
        <w:t>Účastník může v rámci tohoto zadávacího řízení</w:t>
      </w:r>
      <w:r>
        <w:rPr>
          <w:b w:val="0"/>
        </w:rPr>
        <w:t xml:space="preserve">, dle </w:t>
      </w:r>
      <w:r w:rsidRPr="00EB65A4">
        <w:rPr>
          <w:b w:val="0"/>
        </w:rPr>
        <w:t>§ 107 odst. 1 zákona</w:t>
      </w:r>
      <w:r>
        <w:rPr>
          <w:b w:val="0"/>
        </w:rPr>
        <w:t>,</w:t>
      </w:r>
      <w:r w:rsidRPr="00D8587E">
        <w:rPr>
          <w:b w:val="0"/>
        </w:rPr>
        <w:t xml:space="preserve"> podat nabídku písemně</w:t>
      </w:r>
      <w:r w:rsidR="008A4418">
        <w:rPr>
          <w:b w:val="0"/>
        </w:rPr>
        <w:t xml:space="preserve"> v českém jazyce</w:t>
      </w:r>
      <w:r w:rsidRPr="00D8587E">
        <w:rPr>
          <w:b w:val="0"/>
        </w:rPr>
        <w:t xml:space="preserve">, a to výhradně elektronickými </w:t>
      </w:r>
      <w:r w:rsidR="00B9327D" w:rsidRPr="00D8587E">
        <w:rPr>
          <w:b w:val="0"/>
        </w:rPr>
        <w:t xml:space="preserve">prostředky </w:t>
      </w:r>
      <w:r w:rsidR="00B9327D">
        <w:rPr>
          <w:b w:val="0"/>
        </w:rPr>
        <w:t>– prostřednictvím</w:t>
      </w:r>
      <w:r w:rsidRPr="00D8587E">
        <w:rPr>
          <w:b w:val="0"/>
        </w:rPr>
        <w:t xml:space="preserve"> elektronického nástroje CENT na níže uvedené adrese. Zadavatel nepřipouští podání nabídky v listinné podobě ani v jiné elektronické formě, např. formou datové schránky</w:t>
      </w:r>
      <w:r>
        <w:rPr>
          <w:b w:val="0"/>
        </w:rPr>
        <w:t xml:space="preserve"> či e</w:t>
      </w:r>
      <w:r w:rsidR="00746D97">
        <w:rPr>
          <w:b w:val="0"/>
        </w:rPr>
        <w:t>-</w:t>
      </w:r>
      <w:r>
        <w:rPr>
          <w:b w:val="0"/>
        </w:rPr>
        <w:t>mailem</w:t>
      </w:r>
      <w:r w:rsidRPr="00D8587E">
        <w:rPr>
          <w:b w:val="0"/>
        </w:rPr>
        <w:t xml:space="preserve">. </w:t>
      </w:r>
    </w:p>
    <w:p w14:paraId="353EE4D7" w14:textId="77777777" w:rsidR="00113269" w:rsidRDefault="00113269" w:rsidP="00113269">
      <w:pPr>
        <w:pStyle w:val="Nzev"/>
        <w:ind w:left="567"/>
        <w:jc w:val="both"/>
        <w:rPr>
          <w:b w:val="0"/>
        </w:rPr>
      </w:pPr>
    </w:p>
    <w:p w14:paraId="48DDD22A" w14:textId="77777777" w:rsidR="00113269" w:rsidRDefault="00113269" w:rsidP="00113269">
      <w:pPr>
        <w:pStyle w:val="Nzev"/>
        <w:ind w:left="567"/>
        <w:jc w:val="both"/>
        <w:rPr>
          <w:b w:val="0"/>
        </w:rPr>
      </w:pPr>
      <w:r w:rsidRPr="00580A08">
        <w:rPr>
          <w:b w:val="0"/>
        </w:rPr>
        <w:t xml:space="preserve">Adresa pro podání nabídek: </w:t>
      </w:r>
    </w:p>
    <w:p w14:paraId="00D468BB" w14:textId="77777777" w:rsidR="00113269" w:rsidRPr="00580A08" w:rsidRDefault="00113269" w:rsidP="00113269">
      <w:pPr>
        <w:pStyle w:val="Nzev"/>
        <w:ind w:left="567"/>
        <w:jc w:val="both"/>
        <w:rPr>
          <w:b w:val="0"/>
        </w:rPr>
      </w:pPr>
    </w:p>
    <w:p w14:paraId="6FC28EBE" w14:textId="18256DE6" w:rsidR="00113269" w:rsidRPr="00EF6F9E" w:rsidRDefault="00000000" w:rsidP="00113269">
      <w:pPr>
        <w:pStyle w:val="Nzev"/>
        <w:ind w:left="567"/>
        <w:jc w:val="both"/>
        <w:rPr>
          <w:rStyle w:val="Hypertextovodkaz"/>
          <w:bCs/>
        </w:rPr>
      </w:pPr>
      <w:hyperlink r:id="rId15" w:history="1">
        <w:r w:rsidR="00524EE8" w:rsidRPr="00EF6F9E">
          <w:rPr>
            <w:rStyle w:val="Hypertextovodkaz"/>
            <w:bCs/>
          </w:rPr>
          <w:t>https://www.profilzadavatele-vz.cz/profile_cent_1674.html</w:t>
        </w:r>
      </w:hyperlink>
    </w:p>
    <w:p w14:paraId="15EB13CD" w14:textId="77777777" w:rsidR="00113269" w:rsidRDefault="00113269" w:rsidP="00113269">
      <w:pPr>
        <w:pStyle w:val="Nzev"/>
        <w:ind w:left="567"/>
        <w:jc w:val="both"/>
        <w:rPr>
          <w:b w:val="0"/>
        </w:rPr>
      </w:pPr>
    </w:p>
    <w:p w14:paraId="76635964" w14:textId="77777777" w:rsidR="00113269" w:rsidRDefault="00113269" w:rsidP="00113269">
      <w:pPr>
        <w:pStyle w:val="Nzev"/>
        <w:ind w:left="567"/>
        <w:jc w:val="both"/>
        <w:rPr>
          <w:b w:val="0"/>
        </w:rPr>
      </w:pPr>
      <w:r>
        <w:rPr>
          <w:b w:val="0"/>
        </w:rPr>
        <w:t xml:space="preserve">Účastník může v souladu s </w:t>
      </w:r>
      <w:r w:rsidRPr="00EB65A4">
        <w:rPr>
          <w:b w:val="0"/>
        </w:rPr>
        <w:t>§ 107</w:t>
      </w:r>
      <w:r>
        <w:rPr>
          <w:b w:val="0"/>
        </w:rPr>
        <w:t xml:space="preserve"> odst. 3 podat v zadávacím řízení pouze jednu nabídku.</w:t>
      </w:r>
    </w:p>
    <w:p w14:paraId="5C693AD3" w14:textId="77777777" w:rsidR="00113269" w:rsidRDefault="00113269" w:rsidP="00113269">
      <w:pPr>
        <w:pStyle w:val="Nzev"/>
        <w:ind w:left="567"/>
        <w:jc w:val="both"/>
        <w:rPr>
          <w:b w:val="0"/>
        </w:rPr>
      </w:pPr>
    </w:p>
    <w:p w14:paraId="4C02A743" w14:textId="77777777" w:rsidR="00113269" w:rsidRPr="00E2492A" w:rsidRDefault="00113269" w:rsidP="00113269">
      <w:pPr>
        <w:pStyle w:val="Nzev"/>
        <w:ind w:left="567"/>
        <w:jc w:val="both"/>
        <w:rPr>
          <w:u w:val="single"/>
        </w:rPr>
      </w:pPr>
      <w:r w:rsidRPr="00E2492A">
        <w:rPr>
          <w:u w:val="single"/>
        </w:rPr>
        <w:t>Podrobné informace nezbytné pro podání elektronické nabídky, pro dokončenou registraci dodavatele v elektronickém nástroj</w:t>
      </w:r>
      <w:r w:rsidR="00C81873">
        <w:rPr>
          <w:u w:val="single"/>
        </w:rPr>
        <w:t>i</w:t>
      </w:r>
      <w:r w:rsidRPr="00E2492A">
        <w:rPr>
          <w:u w:val="single"/>
        </w:rPr>
        <w:t xml:space="preserve">, nastavení elektronického nástroje či ověření uživatelského účtu jsou uvedeny v uživatelských manuálech na webové adrese: </w:t>
      </w:r>
    </w:p>
    <w:p w14:paraId="1CD7A3C9" w14:textId="7F0DBBD3" w:rsidR="00113269" w:rsidRDefault="00113269" w:rsidP="00113269">
      <w:pPr>
        <w:pStyle w:val="Nzev"/>
        <w:ind w:left="567"/>
        <w:jc w:val="both"/>
        <w:rPr>
          <w:b w:val="0"/>
        </w:rPr>
      </w:pPr>
    </w:p>
    <w:p w14:paraId="17B325D2" w14:textId="73691673" w:rsidR="00113269" w:rsidRPr="00EF6F9E" w:rsidRDefault="00000000" w:rsidP="00113269">
      <w:pPr>
        <w:pStyle w:val="Nzev"/>
        <w:ind w:left="567"/>
        <w:jc w:val="both"/>
        <w:rPr>
          <w:rStyle w:val="Hypertextovodkaz"/>
          <w:bCs/>
        </w:rPr>
      </w:pPr>
      <w:hyperlink r:id="rId16" w:history="1">
        <w:r w:rsidR="0029378E" w:rsidRPr="008D7F0A">
          <w:rPr>
            <w:rStyle w:val="Hypertextovodkaz"/>
          </w:rPr>
          <w:t>https://osigeno.cz/nastroj-cent-2/ke-stazeni/</w:t>
        </w:r>
      </w:hyperlink>
    </w:p>
    <w:p w14:paraId="4EBEADEC" w14:textId="77777777" w:rsidR="00113269" w:rsidRPr="00D8587E" w:rsidRDefault="00113269" w:rsidP="00113269">
      <w:pPr>
        <w:pStyle w:val="Nzev"/>
        <w:ind w:left="567"/>
        <w:jc w:val="both"/>
        <w:rPr>
          <w:b w:val="0"/>
          <w:highlight w:val="yellow"/>
        </w:rPr>
      </w:pPr>
    </w:p>
    <w:p w14:paraId="04231F43" w14:textId="77777777" w:rsidR="00113269" w:rsidRPr="001B62DF" w:rsidRDefault="00113269" w:rsidP="00113269">
      <w:pPr>
        <w:pStyle w:val="Nzev"/>
        <w:ind w:left="567"/>
        <w:jc w:val="both"/>
        <w:rPr>
          <w:b w:val="0"/>
        </w:rPr>
      </w:pPr>
      <w:r>
        <w:rPr>
          <w:b w:val="0"/>
        </w:rPr>
        <w:t>Dodavatel</w:t>
      </w:r>
      <w:r w:rsidRPr="003A7956">
        <w:rPr>
          <w:b w:val="0"/>
        </w:rPr>
        <w:t xml:space="preserve"> je povinen do své nabídky formou čestného prohlášení dále uvést, že se v plném rozsahu seznámil se zadávací dokumentací a soutěžními podmínkami, že si před podáním nabídky vyjasnil veškerá sporná ustanovení nebo technické nejasnosti, a že se soutěžními podmínkami a</w:t>
      </w:r>
      <w:r>
        <w:rPr>
          <w:b w:val="0"/>
        </w:rPr>
        <w:t> </w:t>
      </w:r>
      <w:r w:rsidRPr="003A7956">
        <w:rPr>
          <w:b w:val="0"/>
        </w:rPr>
        <w:t xml:space="preserve">zadávací </w:t>
      </w:r>
      <w:r w:rsidRPr="003A7956">
        <w:rPr>
          <w:b w:val="0"/>
        </w:rPr>
        <w:lastRenderedPageBreak/>
        <w:t>dokumentací souhlasí a respektuje je</w:t>
      </w:r>
      <w:r>
        <w:rPr>
          <w:b w:val="0"/>
        </w:rPr>
        <w:t xml:space="preserve"> (vzor čestného prohlášení – příloha č. 3 zadávací </w:t>
      </w:r>
      <w:r w:rsidRPr="001B62DF">
        <w:rPr>
          <w:b w:val="0"/>
        </w:rPr>
        <w:t xml:space="preserve">dokumentace). </w:t>
      </w:r>
    </w:p>
    <w:p w14:paraId="52730FBA" w14:textId="77777777" w:rsidR="00113269" w:rsidRPr="001B62DF" w:rsidRDefault="00113269" w:rsidP="00113269">
      <w:pPr>
        <w:pStyle w:val="Default"/>
        <w:ind w:left="567"/>
        <w:rPr>
          <w:color w:val="auto"/>
        </w:rPr>
      </w:pPr>
    </w:p>
    <w:p w14:paraId="232F29DD" w14:textId="77777777" w:rsidR="00113269" w:rsidRDefault="00113269" w:rsidP="00113269">
      <w:pPr>
        <w:pStyle w:val="Nzev"/>
        <w:ind w:left="567"/>
        <w:jc w:val="both"/>
        <w:rPr>
          <w:bCs/>
          <w:i/>
          <w:iCs/>
          <w:szCs w:val="24"/>
        </w:rPr>
      </w:pPr>
      <w:r w:rsidRPr="001B62DF">
        <w:rPr>
          <w:bCs/>
          <w:i/>
          <w:iCs/>
          <w:szCs w:val="24"/>
        </w:rPr>
        <w:t>Zadavatel požaduje</w:t>
      </w:r>
      <w:r w:rsidRPr="005120BE">
        <w:rPr>
          <w:bCs/>
          <w:i/>
          <w:iCs/>
          <w:szCs w:val="24"/>
        </w:rPr>
        <w:t xml:space="preserve">, aby nabídka </w:t>
      </w:r>
      <w:r w:rsidR="009D2999">
        <w:rPr>
          <w:bCs/>
          <w:i/>
          <w:iCs/>
          <w:szCs w:val="24"/>
        </w:rPr>
        <w:t>účastníka</w:t>
      </w:r>
      <w:r w:rsidRPr="005120BE">
        <w:rPr>
          <w:bCs/>
          <w:i/>
          <w:iCs/>
          <w:szCs w:val="24"/>
        </w:rPr>
        <w:t xml:space="preserve"> byla řazena v souladu s následujícím členěním:</w:t>
      </w:r>
      <w:r w:rsidRPr="00AE4C60">
        <w:rPr>
          <w:bCs/>
          <w:i/>
          <w:iCs/>
          <w:szCs w:val="24"/>
        </w:rPr>
        <w:t xml:space="preserve"> </w:t>
      </w:r>
    </w:p>
    <w:p w14:paraId="6365CE36" w14:textId="77777777" w:rsidR="00113269" w:rsidRPr="00AE4C60" w:rsidRDefault="00113269" w:rsidP="00113269">
      <w:pPr>
        <w:pStyle w:val="Nzev"/>
        <w:ind w:left="567" w:firstLine="567"/>
        <w:jc w:val="both"/>
        <w:rPr>
          <w:szCs w:val="24"/>
        </w:rPr>
      </w:pPr>
    </w:p>
    <w:p w14:paraId="53A4E008" w14:textId="77777777" w:rsidR="00113269" w:rsidRPr="00AE4C60" w:rsidRDefault="00113269" w:rsidP="00113269">
      <w:pPr>
        <w:pStyle w:val="Default"/>
        <w:numPr>
          <w:ilvl w:val="0"/>
          <w:numId w:val="9"/>
        </w:numPr>
        <w:ind w:left="567"/>
        <w:jc w:val="both"/>
        <w:rPr>
          <w:color w:val="auto"/>
        </w:rPr>
      </w:pPr>
      <w:r w:rsidRPr="00AE4C60">
        <w:rPr>
          <w:color w:val="auto"/>
        </w:rPr>
        <w:t>Řádně vyplněný krycí list nabídky (příloha č. 1 Zadávací dokumentace),</w:t>
      </w:r>
    </w:p>
    <w:p w14:paraId="77337AC1" w14:textId="77777777" w:rsidR="00113269" w:rsidRPr="00AE4C60" w:rsidRDefault="00113269" w:rsidP="00113269">
      <w:pPr>
        <w:pStyle w:val="Default"/>
        <w:numPr>
          <w:ilvl w:val="0"/>
          <w:numId w:val="9"/>
        </w:numPr>
        <w:spacing w:after="27"/>
        <w:ind w:left="567"/>
        <w:jc w:val="both"/>
        <w:rPr>
          <w:color w:val="auto"/>
        </w:rPr>
      </w:pPr>
      <w:r w:rsidRPr="00AE4C60">
        <w:rPr>
          <w:color w:val="auto"/>
        </w:rPr>
        <w:t>Čestn</w:t>
      </w:r>
      <w:r>
        <w:rPr>
          <w:color w:val="auto"/>
        </w:rPr>
        <w:t>á</w:t>
      </w:r>
      <w:r w:rsidRPr="00AE4C60">
        <w:rPr>
          <w:color w:val="auto"/>
        </w:rPr>
        <w:t xml:space="preserve"> prohlášení o splnění </w:t>
      </w:r>
      <w:r>
        <w:rPr>
          <w:color w:val="auto"/>
        </w:rPr>
        <w:t>kvalifikace – základní způsobilost, profesní způso</w:t>
      </w:r>
      <w:r w:rsidR="00B66550">
        <w:rPr>
          <w:color w:val="auto"/>
        </w:rPr>
        <w:t xml:space="preserve">bilost </w:t>
      </w:r>
      <w:r>
        <w:rPr>
          <w:color w:val="auto"/>
        </w:rPr>
        <w:t>a splnění dalších podmínek (</w:t>
      </w:r>
      <w:r w:rsidRPr="00AE4C60">
        <w:rPr>
          <w:color w:val="auto"/>
        </w:rPr>
        <w:t>Vzor – příloha č. 2 Zadávací dokumentace),</w:t>
      </w:r>
    </w:p>
    <w:p w14:paraId="0CF934E1" w14:textId="77777777" w:rsidR="00113269" w:rsidRPr="007E5D29" w:rsidRDefault="00524EE8" w:rsidP="00113269">
      <w:pPr>
        <w:pStyle w:val="Default"/>
        <w:numPr>
          <w:ilvl w:val="0"/>
          <w:numId w:val="9"/>
        </w:numPr>
        <w:spacing w:after="27"/>
        <w:ind w:left="567"/>
        <w:jc w:val="both"/>
        <w:rPr>
          <w:color w:val="000000" w:themeColor="text1"/>
        </w:rPr>
      </w:pPr>
      <w:r w:rsidRPr="007E5D29">
        <w:rPr>
          <w:color w:val="000000" w:themeColor="text1"/>
        </w:rPr>
        <w:t xml:space="preserve">Čestná </w:t>
      </w:r>
      <w:r w:rsidR="001B62DF" w:rsidRPr="007E5D29">
        <w:rPr>
          <w:color w:val="000000" w:themeColor="text1"/>
        </w:rPr>
        <w:t>prohlášení – ostatní –</w:t>
      </w:r>
      <w:r w:rsidR="00C81873">
        <w:rPr>
          <w:color w:val="000000" w:themeColor="text1"/>
        </w:rPr>
        <w:t xml:space="preserve"> o nabídkové ceně a</w:t>
      </w:r>
      <w:r w:rsidRPr="007E5D29">
        <w:rPr>
          <w:color w:val="000000" w:themeColor="text1"/>
        </w:rPr>
        <w:t xml:space="preserve"> o seznámení se zadávací dokume</w:t>
      </w:r>
      <w:r w:rsidR="00C81873">
        <w:rPr>
          <w:color w:val="000000" w:themeColor="text1"/>
        </w:rPr>
        <w:t>ntací a</w:t>
      </w:r>
      <w:r w:rsidR="00B31985">
        <w:rPr>
          <w:color w:val="000000" w:themeColor="text1"/>
        </w:rPr>
        <w:t> </w:t>
      </w:r>
      <w:r w:rsidR="00C81873">
        <w:rPr>
          <w:color w:val="000000" w:themeColor="text1"/>
        </w:rPr>
        <w:t xml:space="preserve">soutěžními podmínkami </w:t>
      </w:r>
      <w:r w:rsidRPr="007E5D29">
        <w:rPr>
          <w:color w:val="000000" w:themeColor="text1"/>
        </w:rPr>
        <w:t>(Vzor – příloha č. 3 Zadávací dokumentace),</w:t>
      </w:r>
    </w:p>
    <w:p w14:paraId="4F6E4B78" w14:textId="77777777" w:rsidR="009D2999" w:rsidRPr="009D2999" w:rsidRDefault="00524EE8" w:rsidP="00113269">
      <w:pPr>
        <w:pStyle w:val="Default"/>
        <w:numPr>
          <w:ilvl w:val="0"/>
          <w:numId w:val="9"/>
        </w:numPr>
        <w:spacing w:after="27"/>
        <w:ind w:left="567"/>
        <w:jc w:val="both"/>
        <w:rPr>
          <w:color w:val="auto"/>
        </w:rPr>
      </w:pPr>
      <w:r w:rsidRPr="007E5D29">
        <w:rPr>
          <w:color w:val="auto"/>
        </w:rPr>
        <w:t>Zpráva účastníka s odpověďmi na dota</w:t>
      </w:r>
      <w:r w:rsidR="00AA2BBA">
        <w:rPr>
          <w:color w:val="auto"/>
        </w:rPr>
        <w:t>zy zadavatele uvedené v bodu 2.3.</w:t>
      </w:r>
      <w:r w:rsidR="001A6D04">
        <w:rPr>
          <w:color w:val="auto"/>
        </w:rPr>
        <w:t>6</w:t>
      </w:r>
      <w:r w:rsidR="00AA2BBA">
        <w:rPr>
          <w:color w:val="auto"/>
        </w:rPr>
        <w:t>.</w:t>
      </w:r>
      <w:r w:rsidRPr="007E5D29">
        <w:rPr>
          <w:color w:val="auto"/>
        </w:rPr>
        <w:t xml:space="preserve"> zadávací dokumentace.</w:t>
      </w:r>
    </w:p>
    <w:p w14:paraId="5552091E" w14:textId="77777777" w:rsidR="00113269" w:rsidRDefault="009D2999" w:rsidP="00113269">
      <w:pPr>
        <w:pStyle w:val="Default"/>
        <w:numPr>
          <w:ilvl w:val="0"/>
          <w:numId w:val="9"/>
        </w:numPr>
        <w:spacing w:after="27"/>
        <w:ind w:left="567"/>
        <w:jc w:val="both"/>
        <w:rPr>
          <w:color w:val="auto"/>
        </w:rPr>
      </w:pPr>
      <w:r w:rsidRPr="007E5D29">
        <w:rPr>
          <w:color w:val="000000" w:themeColor="text1"/>
        </w:rPr>
        <w:t xml:space="preserve">Návrh </w:t>
      </w:r>
      <w:r w:rsidR="00524EE8" w:rsidRPr="007E5D29">
        <w:rPr>
          <w:color w:val="000000" w:themeColor="text1"/>
        </w:rPr>
        <w:t>rámcové</w:t>
      </w:r>
      <w:r w:rsidRPr="007E5D29">
        <w:rPr>
          <w:color w:val="000000" w:themeColor="text1"/>
        </w:rPr>
        <w:t xml:space="preserve"> smlouvy</w:t>
      </w:r>
      <w:r>
        <w:rPr>
          <w:color w:val="auto"/>
        </w:rPr>
        <w:t xml:space="preserve"> o poskytování hlasových a telekomunikačních služeb, respektující požadavky zadavatele v zadávací dokumentaci.</w:t>
      </w:r>
    </w:p>
    <w:p w14:paraId="4734AB86" w14:textId="77777777" w:rsidR="00113269" w:rsidRPr="00AE4C60" w:rsidRDefault="009D2999" w:rsidP="00113269">
      <w:pPr>
        <w:pStyle w:val="Default"/>
        <w:numPr>
          <w:ilvl w:val="0"/>
          <w:numId w:val="9"/>
        </w:numPr>
        <w:spacing w:after="27"/>
        <w:ind w:left="567"/>
        <w:jc w:val="both"/>
        <w:rPr>
          <w:color w:val="auto"/>
        </w:rPr>
      </w:pPr>
      <w:r>
        <w:rPr>
          <w:color w:val="auto"/>
        </w:rPr>
        <w:t>Rekapitulace nabídkové ceny (včetně pol</w:t>
      </w:r>
      <w:r w:rsidR="00C81873">
        <w:rPr>
          <w:color w:val="auto"/>
        </w:rPr>
        <w:t>ožkového rozpočtu – příloha č. 4</w:t>
      </w:r>
      <w:r>
        <w:rPr>
          <w:color w:val="auto"/>
        </w:rPr>
        <w:t xml:space="preserve"> zadávací dokumentace).</w:t>
      </w:r>
    </w:p>
    <w:p w14:paraId="4AA51589" w14:textId="77777777" w:rsidR="00113269" w:rsidRDefault="00113269" w:rsidP="00113269">
      <w:pPr>
        <w:pStyle w:val="Default"/>
        <w:spacing w:after="27"/>
        <w:ind w:left="567"/>
        <w:jc w:val="both"/>
        <w:rPr>
          <w:color w:val="auto"/>
          <w:sz w:val="23"/>
          <w:szCs w:val="23"/>
        </w:rPr>
      </w:pPr>
    </w:p>
    <w:p w14:paraId="3A380B27" w14:textId="77777777" w:rsidR="00113269" w:rsidRDefault="00113269" w:rsidP="00113269">
      <w:pPr>
        <w:pStyle w:val="Default"/>
        <w:spacing w:after="27"/>
        <w:ind w:left="567"/>
        <w:jc w:val="both"/>
        <w:rPr>
          <w:color w:val="auto"/>
          <w:sz w:val="23"/>
          <w:szCs w:val="23"/>
        </w:rPr>
      </w:pPr>
      <w:r w:rsidRPr="009B3A40">
        <w:rPr>
          <w:color w:val="auto"/>
          <w:sz w:val="23"/>
          <w:szCs w:val="23"/>
        </w:rPr>
        <w:t xml:space="preserve">Všechny výše uvedené doklady musí být podepsány </w:t>
      </w:r>
      <w:r>
        <w:rPr>
          <w:color w:val="auto"/>
          <w:sz w:val="23"/>
          <w:szCs w:val="23"/>
        </w:rPr>
        <w:t>následujícím způsobem:</w:t>
      </w:r>
    </w:p>
    <w:p w14:paraId="13109D9B" w14:textId="77777777" w:rsidR="00113269" w:rsidRDefault="00113269" w:rsidP="00113269">
      <w:pPr>
        <w:pStyle w:val="Default"/>
        <w:spacing w:after="27"/>
        <w:ind w:left="567"/>
        <w:jc w:val="both"/>
        <w:rPr>
          <w:color w:val="auto"/>
          <w:sz w:val="23"/>
          <w:szCs w:val="23"/>
        </w:rPr>
      </w:pPr>
    </w:p>
    <w:p w14:paraId="7F7AECE4" w14:textId="77777777" w:rsidR="00113269" w:rsidRDefault="00113269" w:rsidP="00113269">
      <w:pPr>
        <w:pStyle w:val="Default"/>
        <w:spacing w:after="27"/>
        <w:ind w:left="567"/>
        <w:jc w:val="both"/>
      </w:pPr>
      <w:r>
        <w:t xml:space="preserve">Nabídka včetně veškerých požadovaných dokladů a návrhu smlouvy musí být podepsána osobou oprávněnou/osobami oprávněnými jednat jménem či za účastníka. V případě, že osoba oprávněná/osoby oprávněné jednat jménem či za účastníka, jednají na základě plné moci, musí být i tato plná moc součástí nabídky. </w:t>
      </w:r>
    </w:p>
    <w:p w14:paraId="29DEDFC4" w14:textId="77777777" w:rsidR="00113269" w:rsidRDefault="00113269" w:rsidP="00113269">
      <w:pPr>
        <w:pStyle w:val="Default"/>
        <w:spacing w:after="27"/>
        <w:ind w:left="567"/>
        <w:jc w:val="both"/>
      </w:pPr>
    </w:p>
    <w:p w14:paraId="663B1C45" w14:textId="77777777" w:rsidR="00113269" w:rsidRDefault="00113269" w:rsidP="00113269">
      <w:pPr>
        <w:pStyle w:val="Default"/>
        <w:spacing w:after="27"/>
        <w:ind w:left="567"/>
        <w:jc w:val="both"/>
      </w:pPr>
      <w:r>
        <w:t xml:space="preserve">Podpisem návrhu smlouvy potvrdí účastník pravdivost, správnost, úplnost a závaznost všech údajů a svých tvrzení v nabídce včetně údajů uvedených v prohlášeních či jiných dokumentech, které jsou součástí nabídky. </w:t>
      </w:r>
    </w:p>
    <w:p w14:paraId="04B87A82" w14:textId="77777777" w:rsidR="00113269" w:rsidRDefault="00113269" w:rsidP="00113269">
      <w:pPr>
        <w:pStyle w:val="Default"/>
        <w:spacing w:after="27"/>
        <w:ind w:left="567"/>
        <w:jc w:val="both"/>
      </w:pPr>
    </w:p>
    <w:p w14:paraId="34406EDF" w14:textId="77777777" w:rsidR="00113269" w:rsidRDefault="00113269" w:rsidP="00113269">
      <w:pPr>
        <w:pStyle w:val="Default"/>
        <w:spacing w:after="27"/>
        <w:ind w:left="567"/>
        <w:jc w:val="both"/>
      </w:pPr>
      <w:r>
        <w:t xml:space="preserve">Podepíše-li návrh smlouvy nebo doklady o kvalifikaci (u kterých je to relevantní) elektronicky zaručeným podpisem osoba(y) oprávněna(é) jednat jménem či za účastníka, tzn. příslušné soubory elektronicky podepíše (vložit do elektronického nástroje je již následně nemusí) nebo soubory vloží do elektronického nástroje osoba(y) oprávněná(é) jednat jménem či za účastníka a soubory odešle ověřeným účtem v elektronickém nástroji – není potřeba dokládat žádnou plnou moc. </w:t>
      </w:r>
    </w:p>
    <w:p w14:paraId="26EA29D8" w14:textId="77777777" w:rsidR="00113269" w:rsidRDefault="00113269" w:rsidP="00113269">
      <w:pPr>
        <w:pStyle w:val="Default"/>
        <w:spacing w:after="27"/>
        <w:ind w:left="567"/>
        <w:jc w:val="both"/>
      </w:pPr>
    </w:p>
    <w:p w14:paraId="00540C3A" w14:textId="77777777" w:rsidR="00113269" w:rsidRDefault="00113269" w:rsidP="00113269">
      <w:pPr>
        <w:pStyle w:val="Default"/>
        <w:spacing w:after="27"/>
        <w:ind w:left="567"/>
        <w:jc w:val="both"/>
      </w:pPr>
      <w:r>
        <w:t>Nepodepíše-li návrh smlouvy nebo doklady o kvalifikaci (u kterých je to relevantní) elektronicky zaručeným podpisem (ale podepíše ji pouze vlastnoručně) osoba(y) oprávněná(é) jednat jménem či za účastníka, tj. příslušné soubor/y vloží a soubory odešle (podá nabídku) ověřeným účtem v</w:t>
      </w:r>
      <w:r w:rsidR="001B62DF">
        <w:t> </w:t>
      </w:r>
      <w:r>
        <w:t xml:space="preserve">elektronickém nástroji jiná osoba účastníka, např. zaměstnanec účastníka – není nutné doložit plnou moc pro osobu, která ověřeným účtem odeslala nabídku. </w:t>
      </w:r>
    </w:p>
    <w:p w14:paraId="3365CEDC" w14:textId="77777777" w:rsidR="00113269" w:rsidRDefault="00113269" w:rsidP="00113269">
      <w:pPr>
        <w:pStyle w:val="Default"/>
        <w:spacing w:after="27"/>
        <w:ind w:left="567"/>
        <w:jc w:val="both"/>
      </w:pPr>
    </w:p>
    <w:p w14:paraId="63BD93D4" w14:textId="77777777" w:rsidR="00113269" w:rsidRDefault="00113269" w:rsidP="00113269">
      <w:pPr>
        <w:pStyle w:val="Default"/>
        <w:spacing w:after="27"/>
        <w:ind w:left="567"/>
        <w:jc w:val="both"/>
      </w:pPr>
      <w:r>
        <w:t xml:space="preserve">Návrh smlouvy nebo doklad/y o kvalifikaci v listinné podobě podepíše jiná osoba než osoba/y oprávněná(é) jednat jménem účastníka, tj. příslušné soubor/y podá jiná osoba např. zaměstnanec účastníka – je nutné doložit plnou moc pro osobu která podepsala uvedený/é doklad/y. </w:t>
      </w:r>
    </w:p>
    <w:p w14:paraId="7ADD264C" w14:textId="77777777" w:rsidR="00113269" w:rsidRDefault="00113269" w:rsidP="00113269">
      <w:pPr>
        <w:pStyle w:val="Default"/>
        <w:spacing w:after="27"/>
        <w:ind w:left="567"/>
        <w:jc w:val="both"/>
      </w:pPr>
    </w:p>
    <w:p w14:paraId="11131C3C" w14:textId="77777777" w:rsidR="00FA2C03" w:rsidRDefault="00524EE8" w:rsidP="007E5D29">
      <w:pPr>
        <w:pStyle w:val="Nzev"/>
        <w:ind w:left="567"/>
        <w:jc w:val="both"/>
        <w:rPr>
          <w:b w:val="0"/>
        </w:rPr>
      </w:pPr>
      <w:r w:rsidRPr="007E5D29">
        <w:rPr>
          <w:b w:val="0"/>
        </w:rPr>
        <w:t>Zadavatel uvádí, že postačí prostá kopie uvedené plné moci, tj. nedisponuje-li statutární orgán dodavatele (členové statutárního orgánu) elektronickým podpisem, je možné doložit naskenovanou listinnou podobu plné moci (např. ve formátu .</w:t>
      </w:r>
      <w:proofErr w:type="spellStart"/>
      <w:r w:rsidRPr="007E5D29">
        <w:rPr>
          <w:b w:val="0"/>
        </w:rPr>
        <w:t>pdf</w:t>
      </w:r>
      <w:proofErr w:type="spellEnd"/>
      <w:r w:rsidRPr="007E5D29">
        <w:rPr>
          <w:b w:val="0"/>
        </w:rPr>
        <w:t>), z níž bude patrný příslušný fyzický podpis osob/y oprávněné/</w:t>
      </w:r>
      <w:proofErr w:type="spellStart"/>
      <w:r w:rsidRPr="007E5D29">
        <w:rPr>
          <w:b w:val="0"/>
        </w:rPr>
        <w:t>ných</w:t>
      </w:r>
      <w:proofErr w:type="spellEnd"/>
      <w:r w:rsidRPr="007E5D29">
        <w:rPr>
          <w:b w:val="0"/>
        </w:rPr>
        <w:t xml:space="preserve"> jednat jménem či za účastníka.</w:t>
      </w:r>
    </w:p>
    <w:p w14:paraId="252EEF8F" w14:textId="77777777" w:rsidR="007250E9" w:rsidRDefault="007250E9" w:rsidP="00355555">
      <w:pPr>
        <w:pStyle w:val="Default"/>
        <w:rPr>
          <w:color w:val="auto"/>
        </w:rPr>
      </w:pPr>
    </w:p>
    <w:p w14:paraId="65611D3E" w14:textId="77777777" w:rsidR="009D4D00" w:rsidRDefault="009D4D00" w:rsidP="00355555">
      <w:pPr>
        <w:pStyle w:val="Default"/>
        <w:rPr>
          <w:color w:val="auto"/>
        </w:rPr>
      </w:pPr>
    </w:p>
    <w:p w14:paraId="59ABC710" w14:textId="77777777" w:rsidR="009D4D00" w:rsidRDefault="009D4D00" w:rsidP="00355555">
      <w:pPr>
        <w:pStyle w:val="Default"/>
        <w:rPr>
          <w:color w:val="auto"/>
        </w:rPr>
      </w:pPr>
    </w:p>
    <w:p w14:paraId="2E008E1A" w14:textId="77777777" w:rsidR="009D4D00" w:rsidRPr="00355555" w:rsidRDefault="009D4D00" w:rsidP="00355555">
      <w:pPr>
        <w:pStyle w:val="Default"/>
        <w:rPr>
          <w:color w:val="auto"/>
        </w:rPr>
      </w:pPr>
    </w:p>
    <w:p w14:paraId="14A8F88D" w14:textId="77777777" w:rsidR="00AA2229" w:rsidRPr="003A7956" w:rsidRDefault="00AA2229" w:rsidP="001E6C18">
      <w:pPr>
        <w:pStyle w:val="Nadpis1"/>
        <w:keepNext w:val="0"/>
        <w:numPr>
          <w:ilvl w:val="0"/>
          <w:numId w:val="5"/>
        </w:numPr>
        <w:spacing w:after="240"/>
        <w:ind w:left="567" w:hanging="567"/>
        <w:rPr>
          <w:rFonts w:ascii="Times New Roman" w:hAnsi="Times New Roman"/>
        </w:rPr>
      </w:pPr>
      <w:bookmarkStart w:id="59" w:name="_Toc328484156"/>
      <w:bookmarkStart w:id="60" w:name="_Toc328488351"/>
      <w:bookmarkStart w:id="61" w:name="_Toc27923447"/>
      <w:bookmarkStart w:id="62" w:name="_Toc27923473"/>
      <w:bookmarkStart w:id="63" w:name="_Toc27924026"/>
      <w:bookmarkStart w:id="64" w:name="_Toc27924114"/>
      <w:r w:rsidRPr="003A7956">
        <w:rPr>
          <w:rFonts w:ascii="Times New Roman" w:hAnsi="Times New Roman"/>
        </w:rPr>
        <w:lastRenderedPageBreak/>
        <w:t>Kritéria hodnocení nabídek</w:t>
      </w:r>
      <w:bookmarkEnd w:id="59"/>
      <w:bookmarkEnd w:id="60"/>
      <w:bookmarkEnd w:id="61"/>
      <w:bookmarkEnd w:id="62"/>
      <w:bookmarkEnd w:id="63"/>
      <w:bookmarkEnd w:id="64"/>
    </w:p>
    <w:p w14:paraId="3153E428" w14:textId="42105B9D" w:rsidR="00746D97" w:rsidRDefault="00524EE8" w:rsidP="005F4F4A">
      <w:pPr>
        <w:pStyle w:val="Nzev"/>
        <w:jc w:val="both"/>
        <w:rPr>
          <w:b w:val="0"/>
          <w:color w:val="000000" w:themeColor="text1"/>
          <w:szCs w:val="24"/>
        </w:rPr>
      </w:pPr>
      <w:bookmarkStart w:id="65" w:name="_Toc328484157"/>
      <w:bookmarkStart w:id="66" w:name="_Toc328488352"/>
      <w:r w:rsidRPr="007E5D29">
        <w:rPr>
          <w:b w:val="0"/>
          <w:color w:val="000000" w:themeColor="text1"/>
          <w:szCs w:val="24"/>
        </w:rPr>
        <w:t xml:space="preserve">Zadavatel bude </w:t>
      </w:r>
      <w:r w:rsidR="00746D97">
        <w:rPr>
          <w:b w:val="0"/>
          <w:color w:val="000000" w:themeColor="text1"/>
          <w:szCs w:val="24"/>
        </w:rPr>
        <w:t xml:space="preserve">dle § 114 odst. 2 ekonomickou výhodnost nabídek hodnotit pouze podle </w:t>
      </w:r>
      <w:r w:rsidRPr="007E5D29">
        <w:rPr>
          <w:color w:val="000000" w:themeColor="text1"/>
          <w:szCs w:val="24"/>
        </w:rPr>
        <w:t>nejnižší nabídkové ceny</w:t>
      </w:r>
      <w:r w:rsidR="009E3030">
        <w:rPr>
          <w:color w:val="000000" w:themeColor="text1"/>
          <w:szCs w:val="24"/>
        </w:rPr>
        <w:t xml:space="preserve"> v Kč</w:t>
      </w:r>
      <w:r w:rsidR="00746D97">
        <w:rPr>
          <w:b w:val="0"/>
          <w:color w:val="000000" w:themeColor="text1"/>
          <w:szCs w:val="24"/>
        </w:rPr>
        <w:t xml:space="preserve"> bez DPH.</w:t>
      </w:r>
    </w:p>
    <w:p w14:paraId="7A64AF70" w14:textId="77777777" w:rsidR="00C67977" w:rsidRDefault="00C67977" w:rsidP="005F4F4A">
      <w:pPr>
        <w:pStyle w:val="Nzev"/>
        <w:jc w:val="both"/>
        <w:rPr>
          <w:b w:val="0"/>
          <w:color w:val="000000" w:themeColor="text1"/>
          <w:szCs w:val="24"/>
        </w:rPr>
      </w:pPr>
    </w:p>
    <w:p w14:paraId="03AB64E3" w14:textId="77777777" w:rsidR="00243C41" w:rsidRDefault="00C67977" w:rsidP="005F4F4A">
      <w:pPr>
        <w:pStyle w:val="Nzev"/>
        <w:jc w:val="both"/>
        <w:rPr>
          <w:b w:val="0"/>
          <w:color w:val="000000" w:themeColor="text1"/>
          <w:szCs w:val="24"/>
        </w:rPr>
      </w:pPr>
      <w:r>
        <w:rPr>
          <w:b w:val="0"/>
          <w:color w:val="000000" w:themeColor="text1"/>
          <w:szCs w:val="24"/>
        </w:rPr>
        <w:t>Pořadí nabídek bude stanoveno dle cenových nabídek účastníků v Kč bez DPH, a to od nejnižší cenové nabídky k nejvyšší. Zadavatel rozhodne o výběru nejvhodnější nabídky toho účastníka, který splní všechny požadavky zadavatele a nabídne nejnižší nabídkovou cenu (v Kč bez DPH).</w:t>
      </w:r>
    </w:p>
    <w:p w14:paraId="6149FC0E" w14:textId="77777777" w:rsidR="00AA2BBA" w:rsidRDefault="00AA2BBA" w:rsidP="005F4F4A">
      <w:pPr>
        <w:pStyle w:val="Nzev"/>
        <w:jc w:val="both"/>
        <w:rPr>
          <w:b w:val="0"/>
          <w:color w:val="000000" w:themeColor="text1"/>
          <w:szCs w:val="24"/>
        </w:rPr>
      </w:pPr>
    </w:p>
    <w:p w14:paraId="6E5789A3" w14:textId="402DB87A" w:rsidR="00AA2229" w:rsidRPr="00F33FCD" w:rsidRDefault="00AA2229" w:rsidP="001E6C18">
      <w:pPr>
        <w:pStyle w:val="Nadpis1"/>
        <w:keepNext w:val="0"/>
        <w:numPr>
          <w:ilvl w:val="0"/>
          <w:numId w:val="5"/>
        </w:numPr>
        <w:spacing w:after="240"/>
        <w:ind w:left="567" w:hanging="567"/>
        <w:rPr>
          <w:rFonts w:ascii="Times New Roman" w:hAnsi="Times New Roman"/>
        </w:rPr>
      </w:pPr>
      <w:bookmarkStart w:id="67" w:name="_Toc27923448"/>
      <w:bookmarkStart w:id="68" w:name="_Toc27923474"/>
      <w:bookmarkStart w:id="69" w:name="_Toc27924027"/>
      <w:bookmarkStart w:id="70" w:name="_Toc27924115"/>
      <w:r w:rsidRPr="00F33FCD">
        <w:rPr>
          <w:rFonts w:ascii="Times New Roman" w:hAnsi="Times New Roman"/>
        </w:rPr>
        <w:t>Lhůta pro podání nabídky, způsob a místo pro podávání nabídek</w:t>
      </w:r>
      <w:bookmarkEnd w:id="65"/>
      <w:bookmarkEnd w:id="66"/>
      <w:bookmarkEnd w:id="67"/>
      <w:bookmarkEnd w:id="68"/>
      <w:bookmarkEnd w:id="69"/>
      <w:bookmarkEnd w:id="70"/>
    </w:p>
    <w:p w14:paraId="2F482947" w14:textId="223CBB74" w:rsidR="00FA300D" w:rsidRPr="005D5287" w:rsidRDefault="00A02FEE" w:rsidP="00AD5560">
      <w:pPr>
        <w:pStyle w:val="Nzev"/>
        <w:spacing w:before="120" w:after="120"/>
        <w:jc w:val="both"/>
        <w:rPr>
          <w:b w:val="0"/>
          <w:szCs w:val="24"/>
        </w:rPr>
      </w:pPr>
      <w:r w:rsidRPr="00AB7449">
        <w:rPr>
          <w:b w:val="0"/>
          <w:color w:val="000000"/>
          <w:szCs w:val="24"/>
        </w:rPr>
        <w:t xml:space="preserve">Zadávací řízení je </w:t>
      </w:r>
      <w:r w:rsidRPr="001A6D04">
        <w:rPr>
          <w:b w:val="0"/>
          <w:szCs w:val="24"/>
        </w:rPr>
        <w:t xml:space="preserve">zahájeno </w:t>
      </w:r>
      <w:r w:rsidR="00342CCA" w:rsidRPr="00A943BE">
        <w:rPr>
          <w:b w:val="0"/>
          <w:color w:val="000000" w:themeColor="text1"/>
          <w:szCs w:val="24"/>
        </w:rPr>
        <w:t xml:space="preserve">dne </w:t>
      </w:r>
      <w:r w:rsidR="000344D1" w:rsidRPr="00A943BE">
        <w:rPr>
          <w:color w:val="000000" w:themeColor="text1"/>
          <w:szCs w:val="24"/>
        </w:rPr>
        <w:t>2</w:t>
      </w:r>
      <w:r w:rsidR="00227911" w:rsidRPr="00A943BE">
        <w:rPr>
          <w:color w:val="000000" w:themeColor="text1"/>
          <w:szCs w:val="24"/>
        </w:rPr>
        <w:t>7</w:t>
      </w:r>
      <w:r w:rsidR="001B6BEF" w:rsidRPr="00A943BE">
        <w:rPr>
          <w:color w:val="000000" w:themeColor="text1"/>
          <w:szCs w:val="24"/>
        </w:rPr>
        <w:t>.10.2023</w:t>
      </w:r>
      <w:r w:rsidR="001C31FB" w:rsidRPr="00227911">
        <w:rPr>
          <w:b w:val="0"/>
          <w:color w:val="000000" w:themeColor="text1"/>
          <w:szCs w:val="24"/>
        </w:rPr>
        <w:t>.</w:t>
      </w:r>
      <w:r w:rsidR="001C31FB" w:rsidRPr="00227911">
        <w:rPr>
          <w:color w:val="000000" w:themeColor="text1"/>
          <w:szCs w:val="24"/>
        </w:rPr>
        <w:t xml:space="preserve"> </w:t>
      </w:r>
      <w:r w:rsidR="00342CCA" w:rsidRPr="00227911">
        <w:rPr>
          <w:b w:val="0"/>
          <w:color w:val="000000" w:themeColor="text1"/>
          <w:szCs w:val="24"/>
        </w:rPr>
        <w:t xml:space="preserve">Lhůta pro podání nabídky začíná běžet dnem následujícím po dni zahájení zadávacího řízení, </w:t>
      </w:r>
      <w:r w:rsidR="00342CCA" w:rsidRPr="00A943BE">
        <w:rPr>
          <w:b w:val="0"/>
          <w:color w:val="000000" w:themeColor="text1"/>
          <w:szCs w:val="24"/>
        </w:rPr>
        <w:t xml:space="preserve">tj. </w:t>
      </w:r>
      <w:r w:rsidR="000344D1" w:rsidRPr="00A943BE">
        <w:rPr>
          <w:color w:val="000000" w:themeColor="text1"/>
          <w:szCs w:val="24"/>
        </w:rPr>
        <w:t>2</w:t>
      </w:r>
      <w:r w:rsidR="00227911" w:rsidRPr="00A943BE">
        <w:rPr>
          <w:color w:val="000000" w:themeColor="text1"/>
          <w:szCs w:val="24"/>
        </w:rPr>
        <w:t>8</w:t>
      </w:r>
      <w:r w:rsidR="00CB20BC" w:rsidRPr="00A943BE">
        <w:rPr>
          <w:color w:val="000000" w:themeColor="text1"/>
          <w:szCs w:val="24"/>
        </w:rPr>
        <w:t>.10.</w:t>
      </w:r>
      <w:r w:rsidR="00524EE8" w:rsidRPr="00A943BE">
        <w:rPr>
          <w:color w:val="000000" w:themeColor="text1"/>
          <w:szCs w:val="24"/>
        </w:rPr>
        <w:t>202</w:t>
      </w:r>
      <w:r w:rsidR="001B6BEF" w:rsidRPr="00A943BE">
        <w:rPr>
          <w:color w:val="000000" w:themeColor="text1"/>
          <w:szCs w:val="24"/>
        </w:rPr>
        <w:t>3</w:t>
      </w:r>
      <w:r w:rsidR="00342CCA" w:rsidRPr="00227911">
        <w:rPr>
          <w:b w:val="0"/>
          <w:color w:val="000000" w:themeColor="text1"/>
          <w:szCs w:val="24"/>
        </w:rPr>
        <w:t xml:space="preserve"> a končí </w:t>
      </w:r>
      <w:r w:rsidR="00342CCA" w:rsidRPr="00A943BE">
        <w:rPr>
          <w:b w:val="0"/>
          <w:color w:val="000000" w:themeColor="text1"/>
          <w:szCs w:val="24"/>
        </w:rPr>
        <w:t xml:space="preserve">dne </w:t>
      </w:r>
      <w:r w:rsidR="00A943BE" w:rsidRPr="00A943BE">
        <w:rPr>
          <w:color w:val="000000" w:themeColor="text1"/>
          <w:szCs w:val="24"/>
        </w:rPr>
        <w:t>29</w:t>
      </w:r>
      <w:r w:rsidR="00712BBE" w:rsidRPr="00A943BE">
        <w:rPr>
          <w:color w:val="000000" w:themeColor="text1"/>
          <w:szCs w:val="24"/>
        </w:rPr>
        <w:t>.</w:t>
      </w:r>
      <w:r w:rsidR="001B6BEF" w:rsidRPr="00A943BE">
        <w:rPr>
          <w:color w:val="000000" w:themeColor="text1"/>
          <w:szCs w:val="24"/>
        </w:rPr>
        <w:t>11</w:t>
      </w:r>
      <w:r w:rsidR="00DF39C7" w:rsidRPr="00A943BE">
        <w:rPr>
          <w:color w:val="000000" w:themeColor="text1"/>
          <w:szCs w:val="24"/>
        </w:rPr>
        <w:t>.</w:t>
      </w:r>
      <w:r w:rsidR="00AF75F9" w:rsidRPr="00A943BE">
        <w:rPr>
          <w:color w:val="000000" w:themeColor="text1"/>
          <w:szCs w:val="24"/>
        </w:rPr>
        <w:t>20</w:t>
      </w:r>
      <w:r w:rsidR="00AA75B2" w:rsidRPr="00A943BE">
        <w:rPr>
          <w:color w:val="000000" w:themeColor="text1"/>
          <w:szCs w:val="24"/>
        </w:rPr>
        <w:t>2</w:t>
      </w:r>
      <w:r w:rsidR="001B6BEF" w:rsidRPr="00A943BE">
        <w:rPr>
          <w:color w:val="000000" w:themeColor="text1"/>
          <w:szCs w:val="24"/>
        </w:rPr>
        <w:t>3</w:t>
      </w:r>
      <w:r w:rsidR="000344D1" w:rsidRPr="00227911">
        <w:rPr>
          <w:color w:val="000000" w:themeColor="text1"/>
          <w:szCs w:val="24"/>
        </w:rPr>
        <w:t xml:space="preserve"> </w:t>
      </w:r>
      <w:r w:rsidR="00342CCA" w:rsidRPr="00227911">
        <w:rPr>
          <w:color w:val="000000" w:themeColor="text1"/>
          <w:szCs w:val="24"/>
        </w:rPr>
        <w:t>v </w:t>
      </w:r>
      <w:r w:rsidR="00CB20BC" w:rsidRPr="00227911">
        <w:rPr>
          <w:color w:val="000000" w:themeColor="text1"/>
          <w:szCs w:val="24"/>
        </w:rPr>
        <w:t>0</w:t>
      </w:r>
      <w:r w:rsidR="00A943BE">
        <w:rPr>
          <w:color w:val="000000" w:themeColor="text1"/>
          <w:szCs w:val="24"/>
        </w:rPr>
        <w:t>8</w:t>
      </w:r>
      <w:r w:rsidR="00AF75F9" w:rsidRPr="00227911">
        <w:rPr>
          <w:color w:val="000000" w:themeColor="text1"/>
          <w:szCs w:val="24"/>
        </w:rPr>
        <w:t>:00</w:t>
      </w:r>
      <w:r w:rsidR="00342CCA" w:rsidRPr="00227911">
        <w:rPr>
          <w:b w:val="0"/>
          <w:color w:val="000000" w:themeColor="text1"/>
          <w:szCs w:val="24"/>
        </w:rPr>
        <w:t xml:space="preserve"> hodin. </w:t>
      </w:r>
      <w:r w:rsidR="00060F33" w:rsidRPr="00227911">
        <w:rPr>
          <w:b w:val="0"/>
          <w:color w:val="000000" w:themeColor="text1"/>
          <w:szCs w:val="24"/>
        </w:rPr>
        <w:t xml:space="preserve">Na nabídku podanou po uplynutí této lhůty se pohlíží, jako by nebyla podána </w:t>
      </w:r>
      <w:r w:rsidR="00060F33" w:rsidRPr="00E775A1">
        <w:rPr>
          <w:b w:val="0"/>
          <w:color w:val="000000" w:themeColor="text1"/>
          <w:szCs w:val="24"/>
        </w:rPr>
        <w:t>– viz § 28, odst</w:t>
      </w:r>
      <w:r w:rsidR="00060F33">
        <w:rPr>
          <w:b w:val="0"/>
          <w:szCs w:val="24"/>
        </w:rPr>
        <w:t>. 2 zákona.</w:t>
      </w:r>
    </w:p>
    <w:p w14:paraId="7E645464" w14:textId="77777777" w:rsidR="00C67977" w:rsidRPr="0035028B" w:rsidRDefault="00C67977" w:rsidP="000344D1">
      <w:pPr>
        <w:pStyle w:val="Nzev"/>
        <w:jc w:val="both"/>
        <w:rPr>
          <w:color w:val="FF0000"/>
          <w:sz w:val="22"/>
          <w:szCs w:val="22"/>
        </w:rPr>
      </w:pPr>
      <w:r>
        <w:rPr>
          <w:b w:val="0"/>
          <w:szCs w:val="24"/>
        </w:rPr>
        <w:t>N</w:t>
      </w:r>
      <w:r w:rsidRPr="00D8587E">
        <w:rPr>
          <w:b w:val="0"/>
        </w:rPr>
        <w:t xml:space="preserve">abídku </w:t>
      </w:r>
      <w:r>
        <w:rPr>
          <w:b w:val="0"/>
        </w:rPr>
        <w:t xml:space="preserve">je možné podat pouze </w:t>
      </w:r>
      <w:r w:rsidRPr="00D8587E">
        <w:rPr>
          <w:b w:val="0"/>
        </w:rPr>
        <w:t xml:space="preserve">písemně, a to výhradně elektronickými </w:t>
      </w:r>
      <w:r w:rsidR="00D071A1" w:rsidRPr="00D8587E">
        <w:rPr>
          <w:b w:val="0"/>
        </w:rPr>
        <w:t xml:space="preserve">prostředky </w:t>
      </w:r>
      <w:r w:rsidR="00D071A1">
        <w:rPr>
          <w:b w:val="0"/>
        </w:rPr>
        <w:t>– prostřednictvím</w:t>
      </w:r>
      <w:r w:rsidRPr="00D8587E">
        <w:rPr>
          <w:b w:val="0"/>
        </w:rPr>
        <w:t xml:space="preserve"> elektronického nástroje CENT na </w:t>
      </w:r>
      <w:r>
        <w:rPr>
          <w:b w:val="0"/>
        </w:rPr>
        <w:t>adrese:</w:t>
      </w:r>
      <w:r w:rsidRPr="00D8587E">
        <w:rPr>
          <w:b w:val="0"/>
        </w:rPr>
        <w:t xml:space="preserve"> </w:t>
      </w:r>
      <w:hyperlink r:id="rId17" w:history="1">
        <w:r w:rsidR="00D071A1" w:rsidRPr="002D625D">
          <w:rPr>
            <w:rStyle w:val="Hypertextovodkaz"/>
          </w:rPr>
          <w:t>https://www.profilzadavatele-vz.cz/profile_cent_1674.html</w:t>
        </w:r>
      </w:hyperlink>
      <w:r w:rsidRPr="002D625D">
        <w:rPr>
          <w:rStyle w:val="Hypertextovodkaz"/>
        </w:rPr>
        <w:t xml:space="preserve"> </w:t>
      </w:r>
    </w:p>
    <w:p w14:paraId="6A068B18" w14:textId="77777777" w:rsidR="00C67977" w:rsidRDefault="00C67977" w:rsidP="00C67977">
      <w:pPr>
        <w:pStyle w:val="Nzev"/>
        <w:jc w:val="both"/>
        <w:rPr>
          <w:b w:val="0"/>
        </w:rPr>
      </w:pPr>
      <w:r w:rsidRPr="00D8587E">
        <w:rPr>
          <w:b w:val="0"/>
        </w:rPr>
        <w:t>Zadavatel nepřipouští podání nabídky v listinné podobě ani v jiné elektronické formě, např. formou datové schránky</w:t>
      </w:r>
      <w:r>
        <w:rPr>
          <w:b w:val="0"/>
        </w:rPr>
        <w:t xml:space="preserve"> či emailem</w:t>
      </w:r>
      <w:r w:rsidRPr="00D8587E">
        <w:rPr>
          <w:b w:val="0"/>
        </w:rPr>
        <w:t xml:space="preserve">. </w:t>
      </w:r>
    </w:p>
    <w:p w14:paraId="181300D9" w14:textId="0791F2F7" w:rsidR="00C67977" w:rsidRPr="00227911" w:rsidRDefault="00C67977" w:rsidP="00243C41">
      <w:pPr>
        <w:pStyle w:val="Nzev"/>
        <w:jc w:val="both"/>
        <w:rPr>
          <w:i/>
          <w:color w:val="000000" w:themeColor="text1"/>
          <w:szCs w:val="24"/>
        </w:rPr>
      </w:pPr>
      <w:r>
        <w:rPr>
          <w:b w:val="0"/>
        </w:rPr>
        <w:t xml:space="preserve">Nabídky mohou být </w:t>
      </w:r>
      <w:r w:rsidRPr="00227911">
        <w:rPr>
          <w:b w:val="0"/>
          <w:color w:val="000000" w:themeColor="text1"/>
        </w:rPr>
        <w:t xml:space="preserve">podávány do </w:t>
      </w:r>
      <w:r w:rsidRPr="00227911">
        <w:rPr>
          <w:color w:val="000000" w:themeColor="text1"/>
          <w:szCs w:val="24"/>
        </w:rPr>
        <w:t>0</w:t>
      </w:r>
      <w:r w:rsidR="00A943BE">
        <w:rPr>
          <w:color w:val="000000" w:themeColor="text1"/>
          <w:szCs w:val="24"/>
        </w:rPr>
        <w:t>8</w:t>
      </w:r>
      <w:r w:rsidRPr="00227911">
        <w:rPr>
          <w:color w:val="000000" w:themeColor="text1"/>
          <w:szCs w:val="24"/>
        </w:rPr>
        <w:t>:00</w:t>
      </w:r>
      <w:r w:rsidRPr="00227911">
        <w:rPr>
          <w:b w:val="0"/>
          <w:color w:val="000000" w:themeColor="text1"/>
          <w:szCs w:val="24"/>
        </w:rPr>
        <w:t xml:space="preserve"> hodin dne </w:t>
      </w:r>
      <w:r w:rsidR="00A943BE">
        <w:rPr>
          <w:color w:val="000000" w:themeColor="text1"/>
          <w:szCs w:val="24"/>
        </w:rPr>
        <w:t>29.11.2023</w:t>
      </w:r>
      <w:r w:rsidRPr="00227911">
        <w:rPr>
          <w:color w:val="000000" w:themeColor="text1"/>
          <w:szCs w:val="24"/>
        </w:rPr>
        <w:t>!!!</w:t>
      </w:r>
      <w:r w:rsidRPr="00227911">
        <w:rPr>
          <w:i/>
          <w:color w:val="000000" w:themeColor="text1"/>
          <w:szCs w:val="24"/>
        </w:rPr>
        <w:t xml:space="preserve"> </w:t>
      </w:r>
    </w:p>
    <w:p w14:paraId="2C14323D" w14:textId="77777777" w:rsidR="00243C41" w:rsidRPr="00227911" w:rsidRDefault="00243C41" w:rsidP="00243C41">
      <w:pPr>
        <w:pStyle w:val="Nzev"/>
        <w:jc w:val="both"/>
        <w:rPr>
          <w:color w:val="000000" w:themeColor="text1"/>
        </w:rPr>
      </w:pPr>
    </w:p>
    <w:p w14:paraId="08F094C3" w14:textId="77777777" w:rsidR="00C67977" w:rsidRDefault="00C67977" w:rsidP="00C67977">
      <w:pPr>
        <w:spacing w:after="120"/>
        <w:jc w:val="both"/>
      </w:pPr>
      <w:r>
        <w:rPr>
          <w:b/>
        </w:rPr>
        <w:t>Zadávací lhůta</w:t>
      </w:r>
    </w:p>
    <w:p w14:paraId="1087ACB9" w14:textId="77777777" w:rsidR="00C67977" w:rsidRDefault="00C67977" w:rsidP="00243C41">
      <w:pPr>
        <w:spacing w:after="120"/>
        <w:jc w:val="both"/>
      </w:pPr>
      <w:r>
        <w:t>Účastníci jsou svou nabídkou vázáni po dobu 90 dnů ode dne skončení lhůty pro podání nabídek.</w:t>
      </w:r>
    </w:p>
    <w:p w14:paraId="47D7C745" w14:textId="77777777" w:rsidR="000344D1" w:rsidRPr="00243C41" w:rsidRDefault="000344D1" w:rsidP="00243C41">
      <w:pPr>
        <w:spacing w:after="120"/>
        <w:jc w:val="both"/>
      </w:pPr>
    </w:p>
    <w:p w14:paraId="3FF9EB4E" w14:textId="77777777" w:rsidR="002E1CE5" w:rsidRPr="005D5287" w:rsidRDefault="002E1CE5" w:rsidP="001E6C18">
      <w:pPr>
        <w:pStyle w:val="Nadpis1"/>
        <w:keepNext w:val="0"/>
        <w:numPr>
          <w:ilvl w:val="0"/>
          <w:numId w:val="5"/>
        </w:numPr>
        <w:spacing w:after="240"/>
        <w:ind w:left="567" w:hanging="567"/>
        <w:rPr>
          <w:rFonts w:ascii="Times New Roman" w:hAnsi="Times New Roman"/>
        </w:rPr>
      </w:pPr>
      <w:bookmarkStart w:id="71" w:name="_Toc27923449"/>
      <w:bookmarkStart w:id="72" w:name="_Toc27923475"/>
      <w:bookmarkStart w:id="73" w:name="_Toc27924028"/>
      <w:bookmarkStart w:id="74" w:name="_Toc27924116"/>
      <w:r w:rsidRPr="005D5287">
        <w:rPr>
          <w:rFonts w:ascii="Times New Roman" w:hAnsi="Times New Roman"/>
        </w:rPr>
        <w:t xml:space="preserve">Místo a doba otevírání </w:t>
      </w:r>
      <w:bookmarkEnd w:id="71"/>
      <w:bookmarkEnd w:id="72"/>
      <w:bookmarkEnd w:id="73"/>
      <w:bookmarkEnd w:id="74"/>
      <w:r w:rsidR="00332AD3">
        <w:rPr>
          <w:rFonts w:ascii="Times New Roman" w:hAnsi="Times New Roman"/>
        </w:rPr>
        <w:t>nabídek</w:t>
      </w:r>
    </w:p>
    <w:p w14:paraId="71C4EEB8" w14:textId="3E17CC0F" w:rsidR="00060F33" w:rsidRDefault="002E1CE5" w:rsidP="006E5C34">
      <w:pPr>
        <w:pStyle w:val="Nzev"/>
        <w:jc w:val="both"/>
        <w:rPr>
          <w:b w:val="0"/>
          <w:szCs w:val="24"/>
        </w:rPr>
      </w:pPr>
      <w:r w:rsidRPr="005D5287">
        <w:rPr>
          <w:b w:val="0"/>
          <w:szCs w:val="24"/>
        </w:rPr>
        <w:t xml:space="preserve">Otevírání </w:t>
      </w:r>
      <w:r w:rsidR="00C67977">
        <w:rPr>
          <w:b w:val="0"/>
          <w:szCs w:val="24"/>
        </w:rPr>
        <w:t>nabídek</w:t>
      </w:r>
      <w:r w:rsidR="00C67977" w:rsidRPr="005D5287">
        <w:rPr>
          <w:b w:val="0"/>
          <w:szCs w:val="24"/>
        </w:rPr>
        <w:t xml:space="preserve"> </w:t>
      </w:r>
      <w:r w:rsidRPr="005D5287">
        <w:rPr>
          <w:b w:val="0"/>
          <w:szCs w:val="24"/>
        </w:rPr>
        <w:t xml:space="preserve">se </w:t>
      </w:r>
      <w:r w:rsidRPr="001A6D04">
        <w:rPr>
          <w:b w:val="0"/>
          <w:szCs w:val="24"/>
        </w:rPr>
        <w:t xml:space="preserve">uskuteční </w:t>
      </w:r>
      <w:r w:rsidRPr="00227911">
        <w:rPr>
          <w:b w:val="0"/>
          <w:color w:val="000000" w:themeColor="text1"/>
          <w:szCs w:val="24"/>
        </w:rPr>
        <w:t xml:space="preserve">dne </w:t>
      </w:r>
      <w:r w:rsidR="00A943BE">
        <w:rPr>
          <w:color w:val="000000" w:themeColor="text1"/>
          <w:szCs w:val="24"/>
        </w:rPr>
        <w:t>29.11.2023</w:t>
      </w:r>
      <w:r w:rsidRPr="00227911">
        <w:rPr>
          <w:b w:val="0"/>
          <w:color w:val="000000" w:themeColor="text1"/>
          <w:szCs w:val="24"/>
        </w:rPr>
        <w:t xml:space="preserve"> v </w:t>
      </w:r>
      <w:r w:rsidR="00C81873" w:rsidRPr="00227911">
        <w:rPr>
          <w:color w:val="000000" w:themeColor="text1"/>
          <w:szCs w:val="24"/>
        </w:rPr>
        <w:t>0</w:t>
      </w:r>
      <w:r w:rsidR="00D135B5" w:rsidRPr="00227911">
        <w:rPr>
          <w:color w:val="000000" w:themeColor="text1"/>
          <w:szCs w:val="24"/>
        </w:rPr>
        <w:t>9</w:t>
      </w:r>
      <w:r w:rsidRPr="00227911">
        <w:rPr>
          <w:color w:val="000000" w:themeColor="text1"/>
          <w:szCs w:val="24"/>
        </w:rPr>
        <w:t>:00 hod</w:t>
      </w:r>
      <w:r w:rsidRPr="00227911">
        <w:rPr>
          <w:b w:val="0"/>
          <w:color w:val="000000" w:themeColor="text1"/>
          <w:szCs w:val="24"/>
        </w:rPr>
        <w:t>.</w:t>
      </w:r>
      <w:r w:rsidR="00666920" w:rsidRPr="00227911">
        <w:rPr>
          <w:b w:val="0"/>
          <w:color w:val="000000" w:themeColor="text1"/>
          <w:szCs w:val="24"/>
        </w:rPr>
        <w:t xml:space="preserve"> </w:t>
      </w:r>
      <w:r w:rsidR="00060F33" w:rsidRPr="00227911">
        <w:rPr>
          <w:b w:val="0"/>
          <w:color w:val="000000" w:themeColor="text1"/>
          <w:szCs w:val="24"/>
        </w:rPr>
        <w:t xml:space="preserve">Záležitosti </w:t>
      </w:r>
      <w:r w:rsidR="00060F33">
        <w:rPr>
          <w:b w:val="0"/>
          <w:szCs w:val="24"/>
        </w:rPr>
        <w:t>týkající se otevírání nabídek v elektronické podobě upravuje § 109 zákona.</w:t>
      </w:r>
    </w:p>
    <w:p w14:paraId="2B06EB73" w14:textId="77777777" w:rsidR="00060F33" w:rsidRDefault="00060F33" w:rsidP="006E5C34">
      <w:pPr>
        <w:pStyle w:val="Nzev"/>
        <w:jc w:val="both"/>
        <w:rPr>
          <w:b w:val="0"/>
          <w:szCs w:val="24"/>
        </w:rPr>
      </w:pPr>
    </w:p>
    <w:p w14:paraId="4383761D" w14:textId="77777777" w:rsidR="00060F33" w:rsidRDefault="00060F33" w:rsidP="006E5C34">
      <w:pPr>
        <w:pStyle w:val="Nzev"/>
        <w:jc w:val="both"/>
        <w:rPr>
          <w:b w:val="0"/>
          <w:szCs w:val="24"/>
        </w:rPr>
      </w:pPr>
      <w:r>
        <w:rPr>
          <w:b w:val="0"/>
          <w:szCs w:val="24"/>
        </w:rPr>
        <w:t>Otevírání nabídek se uskuteční neveřejně.</w:t>
      </w:r>
    </w:p>
    <w:p w14:paraId="3C048C2A" w14:textId="77777777" w:rsidR="000344D1" w:rsidRDefault="000344D1" w:rsidP="006E5C34">
      <w:pPr>
        <w:pStyle w:val="Nzev"/>
        <w:jc w:val="both"/>
        <w:rPr>
          <w:b w:val="0"/>
          <w:szCs w:val="24"/>
        </w:rPr>
      </w:pPr>
    </w:p>
    <w:p w14:paraId="2557207C" w14:textId="77777777" w:rsidR="00AF2EE0" w:rsidRPr="000954FF" w:rsidRDefault="00AA2229" w:rsidP="001E6C18">
      <w:pPr>
        <w:pStyle w:val="Nadpis1"/>
        <w:keepNext w:val="0"/>
        <w:numPr>
          <w:ilvl w:val="0"/>
          <w:numId w:val="5"/>
        </w:numPr>
        <w:spacing w:after="240"/>
        <w:ind w:left="567" w:hanging="567"/>
        <w:rPr>
          <w:rFonts w:ascii="Times New Roman" w:hAnsi="Times New Roman"/>
        </w:rPr>
      </w:pPr>
      <w:bookmarkStart w:id="75" w:name="_Toc328484160"/>
      <w:bookmarkStart w:id="76" w:name="_Toc328488355"/>
      <w:bookmarkStart w:id="77" w:name="_Toc27923450"/>
      <w:bookmarkStart w:id="78" w:name="_Toc27923476"/>
      <w:bookmarkStart w:id="79" w:name="_Toc27924029"/>
      <w:bookmarkStart w:id="80" w:name="_Toc27924117"/>
      <w:r w:rsidRPr="000954FF">
        <w:rPr>
          <w:rFonts w:ascii="Times New Roman" w:hAnsi="Times New Roman"/>
        </w:rPr>
        <w:t>Další podmínky soutěže</w:t>
      </w:r>
      <w:bookmarkEnd w:id="75"/>
      <w:bookmarkEnd w:id="76"/>
      <w:bookmarkEnd w:id="77"/>
      <w:bookmarkEnd w:id="78"/>
      <w:bookmarkEnd w:id="79"/>
      <w:bookmarkEnd w:id="80"/>
    </w:p>
    <w:p w14:paraId="1A8608BF" w14:textId="77777777" w:rsidR="00060F33" w:rsidRDefault="00060F33" w:rsidP="00064E83">
      <w:pPr>
        <w:pStyle w:val="Nzev"/>
        <w:numPr>
          <w:ilvl w:val="0"/>
          <w:numId w:val="25"/>
        </w:numPr>
        <w:jc w:val="both"/>
        <w:rPr>
          <w:b w:val="0"/>
          <w:bCs/>
          <w:szCs w:val="24"/>
        </w:rPr>
      </w:pPr>
      <w:r>
        <w:rPr>
          <w:b w:val="0"/>
          <w:bCs/>
          <w:szCs w:val="24"/>
        </w:rPr>
        <w:t>Zadavatel upozorňuje, že rozhodnutí o vyloučení dodavatele dle § 48 a § 122 zákona a</w:t>
      </w:r>
      <w:r w:rsidR="008362F6">
        <w:rPr>
          <w:b w:val="0"/>
          <w:bCs/>
          <w:szCs w:val="24"/>
        </w:rPr>
        <w:t> </w:t>
      </w:r>
      <w:r>
        <w:rPr>
          <w:b w:val="0"/>
          <w:bCs/>
          <w:szCs w:val="24"/>
        </w:rPr>
        <w:t xml:space="preserve">oznámení o výběru dodavatele dle § 50 zákona, bude doručovat prostřednictvím uveřejnění na svém </w:t>
      </w:r>
      <w:r w:rsidR="00524EE8" w:rsidRPr="007E5D29">
        <w:rPr>
          <w:bCs/>
          <w:szCs w:val="24"/>
          <w:u w:val="single"/>
        </w:rPr>
        <w:t>profilu zadavatele</w:t>
      </w:r>
      <w:r>
        <w:rPr>
          <w:b w:val="0"/>
          <w:bCs/>
          <w:szCs w:val="24"/>
        </w:rPr>
        <w:t xml:space="preserve"> dle § 53 odst. 5 zákona. Dokument bude považován za doručený okamžikem jeho uveřejnění na profilu.</w:t>
      </w:r>
    </w:p>
    <w:p w14:paraId="230A36BE" w14:textId="77777777" w:rsidR="007919EB" w:rsidRPr="00064E83" w:rsidRDefault="008F178A" w:rsidP="00064E83">
      <w:pPr>
        <w:pStyle w:val="Nzev"/>
        <w:numPr>
          <w:ilvl w:val="0"/>
          <w:numId w:val="25"/>
        </w:numPr>
        <w:jc w:val="both"/>
        <w:rPr>
          <w:b w:val="0"/>
          <w:bCs/>
          <w:szCs w:val="24"/>
        </w:rPr>
      </w:pPr>
      <w:r w:rsidRPr="00064E83">
        <w:rPr>
          <w:b w:val="0"/>
          <w:bCs/>
          <w:szCs w:val="24"/>
        </w:rPr>
        <w:t>Variantní řešení nabídek není připuštěno</w:t>
      </w:r>
      <w:r w:rsidR="006D31ED" w:rsidRPr="00064E83">
        <w:rPr>
          <w:b w:val="0"/>
          <w:bCs/>
          <w:szCs w:val="24"/>
        </w:rPr>
        <w:t>.</w:t>
      </w:r>
    </w:p>
    <w:p w14:paraId="59E2E912" w14:textId="77777777" w:rsidR="00AA2229" w:rsidRPr="00064E83" w:rsidRDefault="00C75FFE" w:rsidP="00064E83">
      <w:pPr>
        <w:pStyle w:val="Nzev"/>
        <w:numPr>
          <w:ilvl w:val="0"/>
          <w:numId w:val="25"/>
        </w:numPr>
        <w:jc w:val="both"/>
        <w:rPr>
          <w:b w:val="0"/>
          <w:bCs/>
          <w:szCs w:val="24"/>
        </w:rPr>
      </w:pPr>
      <w:r w:rsidRPr="00064E83">
        <w:rPr>
          <w:b w:val="0"/>
          <w:bCs/>
          <w:szCs w:val="24"/>
        </w:rPr>
        <w:t>Z</w:t>
      </w:r>
      <w:r w:rsidR="00AA2229" w:rsidRPr="00064E83">
        <w:rPr>
          <w:b w:val="0"/>
          <w:bCs/>
          <w:szCs w:val="24"/>
        </w:rPr>
        <w:t xml:space="preserve">adavatel si vyhrazuje právo ověřit si informace uvedené </w:t>
      </w:r>
      <w:r w:rsidR="00844AE5">
        <w:rPr>
          <w:b w:val="0"/>
          <w:bCs/>
          <w:szCs w:val="24"/>
        </w:rPr>
        <w:t>účastníky</w:t>
      </w:r>
      <w:r w:rsidR="00844AE5" w:rsidRPr="00064E83">
        <w:rPr>
          <w:b w:val="0"/>
          <w:bCs/>
          <w:szCs w:val="24"/>
        </w:rPr>
        <w:t xml:space="preserve"> </w:t>
      </w:r>
      <w:r w:rsidR="00AA2229" w:rsidRPr="00064E83">
        <w:rPr>
          <w:b w:val="0"/>
          <w:bCs/>
          <w:szCs w:val="24"/>
        </w:rPr>
        <w:t>v</w:t>
      </w:r>
      <w:r w:rsidR="006D31ED" w:rsidRPr="00064E83">
        <w:rPr>
          <w:b w:val="0"/>
          <w:bCs/>
          <w:szCs w:val="24"/>
        </w:rPr>
        <w:t> </w:t>
      </w:r>
      <w:r w:rsidR="00AA2229" w:rsidRPr="00064E83">
        <w:rPr>
          <w:b w:val="0"/>
          <w:bCs/>
          <w:szCs w:val="24"/>
        </w:rPr>
        <w:t>nabídkách</w:t>
      </w:r>
      <w:r w:rsidR="006D31ED" w:rsidRPr="00064E83">
        <w:rPr>
          <w:b w:val="0"/>
          <w:bCs/>
          <w:szCs w:val="24"/>
        </w:rPr>
        <w:t>.</w:t>
      </w:r>
    </w:p>
    <w:p w14:paraId="71142D67" w14:textId="77777777" w:rsidR="00AA2229" w:rsidRPr="00064E83" w:rsidRDefault="00C75FFE" w:rsidP="00064E83">
      <w:pPr>
        <w:pStyle w:val="Nzev"/>
        <w:numPr>
          <w:ilvl w:val="0"/>
          <w:numId w:val="25"/>
        </w:numPr>
        <w:jc w:val="both"/>
        <w:rPr>
          <w:b w:val="0"/>
          <w:bCs/>
          <w:szCs w:val="24"/>
        </w:rPr>
      </w:pPr>
      <w:r w:rsidRPr="00064E83">
        <w:rPr>
          <w:b w:val="0"/>
          <w:bCs/>
          <w:szCs w:val="24"/>
        </w:rPr>
        <w:t>N</w:t>
      </w:r>
      <w:r w:rsidR="00AA2229" w:rsidRPr="00064E83">
        <w:rPr>
          <w:b w:val="0"/>
          <w:bCs/>
          <w:szCs w:val="24"/>
        </w:rPr>
        <w:t xml:space="preserve">áklady spojené se zpracováním nabídek zadavatel </w:t>
      </w:r>
      <w:r w:rsidR="00844AE5">
        <w:rPr>
          <w:b w:val="0"/>
          <w:bCs/>
          <w:szCs w:val="24"/>
        </w:rPr>
        <w:t>účastníkům</w:t>
      </w:r>
      <w:r w:rsidR="00844AE5" w:rsidRPr="00064E83">
        <w:rPr>
          <w:b w:val="0"/>
          <w:bCs/>
          <w:szCs w:val="24"/>
        </w:rPr>
        <w:t xml:space="preserve"> </w:t>
      </w:r>
      <w:r w:rsidR="00AA2229" w:rsidRPr="00064E83">
        <w:rPr>
          <w:b w:val="0"/>
          <w:bCs/>
          <w:szCs w:val="24"/>
        </w:rPr>
        <w:t>nehradí</w:t>
      </w:r>
      <w:r w:rsidR="006D31ED" w:rsidRPr="00064E83">
        <w:rPr>
          <w:b w:val="0"/>
          <w:bCs/>
          <w:szCs w:val="24"/>
        </w:rPr>
        <w:t>.</w:t>
      </w:r>
    </w:p>
    <w:p w14:paraId="2E1ECEC4" w14:textId="77777777" w:rsidR="00AA2229" w:rsidRPr="00064E83" w:rsidRDefault="00C75FFE" w:rsidP="00064E83">
      <w:pPr>
        <w:pStyle w:val="Nzev"/>
        <w:numPr>
          <w:ilvl w:val="0"/>
          <w:numId w:val="25"/>
        </w:numPr>
        <w:jc w:val="both"/>
        <w:rPr>
          <w:b w:val="0"/>
          <w:bCs/>
          <w:szCs w:val="24"/>
        </w:rPr>
      </w:pPr>
      <w:r w:rsidRPr="00064E83">
        <w:rPr>
          <w:b w:val="0"/>
          <w:bCs/>
          <w:szCs w:val="24"/>
        </w:rPr>
        <w:t>Z</w:t>
      </w:r>
      <w:r w:rsidR="00AA2229" w:rsidRPr="00064E83">
        <w:rPr>
          <w:b w:val="0"/>
          <w:bCs/>
          <w:szCs w:val="24"/>
        </w:rPr>
        <w:t xml:space="preserve">adavatel si vyhrazuje právo </w:t>
      </w:r>
      <w:r w:rsidR="006775B9" w:rsidRPr="00064E83">
        <w:rPr>
          <w:b w:val="0"/>
          <w:bCs/>
          <w:szCs w:val="24"/>
        </w:rPr>
        <w:t xml:space="preserve">zrušit zadávací řízení </w:t>
      </w:r>
      <w:r w:rsidR="00060F33">
        <w:rPr>
          <w:b w:val="0"/>
          <w:bCs/>
          <w:szCs w:val="24"/>
        </w:rPr>
        <w:t>v souladu s § 127 zákona.</w:t>
      </w:r>
    </w:p>
    <w:p w14:paraId="6EEF02E7" w14:textId="77777777" w:rsidR="00AA2229" w:rsidRPr="00666920" w:rsidRDefault="00524EE8" w:rsidP="00064E83">
      <w:pPr>
        <w:pStyle w:val="Nzev"/>
        <w:numPr>
          <w:ilvl w:val="0"/>
          <w:numId w:val="25"/>
        </w:numPr>
        <w:jc w:val="both"/>
        <w:rPr>
          <w:b w:val="0"/>
          <w:bCs/>
          <w:szCs w:val="24"/>
        </w:rPr>
      </w:pPr>
      <w:r w:rsidRPr="007E5D29">
        <w:rPr>
          <w:b w:val="0"/>
          <w:bCs/>
          <w:szCs w:val="24"/>
        </w:rPr>
        <w:t xml:space="preserve">Zadavatel si vyhrazuje právo v průběhu </w:t>
      </w:r>
      <w:r w:rsidR="00666920" w:rsidRPr="007E5D29">
        <w:rPr>
          <w:b w:val="0"/>
          <w:bCs/>
          <w:szCs w:val="24"/>
        </w:rPr>
        <w:t xml:space="preserve">lhůty pro podání nabídek </w:t>
      </w:r>
      <w:r w:rsidRPr="007E5D29">
        <w:rPr>
          <w:b w:val="0"/>
          <w:bCs/>
          <w:szCs w:val="24"/>
        </w:rPr>
        <w:t xml:space="preserve">změnit, upřesnit nebo doplnit podmínky soutěže, a to </w:t>
      </w:r>
      <w:r w:rsidR="00060F33" w:rsidRPr="007E5D29">
        <w:rPr>
          <w:b w:val="0"/>
          <w:bCs/>
          <w:szCs w:val="24"/>
        </w:rPr>
        <w:t>písemně</w:t>
      </w:r>
      <w:r w:rsidRPr="007E5D29">
        <w:rPr>
          <w:b w:val="0"/>
          <w:bCs/>
          <w:szCs w:val="24"/>
        </w:rPr>
        <w:t xml:space="preserve"> a všem </w:t>
      </w:r>
      <w:r w:rsidR="00060F33" w:rsidRPr="007E5D29">
        <w:rPr>
          <w:b w:val="0"/>
          <w:bCs/>
          <w:szCs w:val="24"/>
        </w:rPr>
        <w:t>dodavatelům</w:t>
      </w:r>
      <w:r w:rsidRPr="007E5D29">
        <w:rPr>
          <w:b w:val="0"/>
          <w:bCs/>
          <w:szCs w:val="24"/>
        </w:rPr>
        <w:t xml:space="preserve"> soutěže shodně</w:t>
      </w:r>
      <w:r w:rsidR="00060F33" w:rsidRPr="007E5D29">
        <w:rPr>
          <w:b w:val="0"/>
          <w:bCs/>
          <w:szCs w:val="24"/>
        </w:rPr>
        <w:t xml:space="preserve"> – uveřejněním na svém profilu zadavatele.</w:t>
      </w:r>
    </w:p>
    <w:p w14:paraId="624F3F9E" w14:textId="77777777" w:rsidR="000A1D27" w:rsidRPr="00064E83" w:rsidRDefault="000A1D27" w:rsidP="00064E83">
      <w:pPr>
        <w:pStyle w:val="Nzev"/>
        <w:numPr>
          <w:ilvl w:val="0"/>
          <w:numId w:val="25"/>
        </w:numPr>
        <w:jc w:val="both"/>
        <w:rPr>
          <w:b w:val="0"/>
          <w:bCs/>
          <w:szCs w:val="24"/>
        </w:rPr>
      </w:pPr>
      <w:r w:rsidRPr="00064E83">
        <w:rPr>
          <w:b w:val="0"/>
          <w:bCs/>
          <w:szCs w:val="24"/>
        </w:rPr>
        <w:t xml:space="preserve">Zadavatel si vyhrazuje právo </w:t>
      </w:r>
      <w:r w:rsidR="0050426C">
        <w:rPr>
          <w:b w:val="0"/>
          <w:bCs/>
          <w:szCs w:val="24"/>
        </w:rPr>
        <w:t>upravit rozsah plnění zakázky.</w:t>
      </w:r>
    </w:p>
    <w:p w14:paraId="1548793A" w14:textId="77777777" w:rsidR="007727C8" w:rsidRDefault="00524EE8" w:rsidP="00064E83">
      <w:pPr>
        <w:pStyle w:val="Nzev"/>
        <w:numPr>
          <w:ilvl w:val="0"/>
          <w:numId w:val="25"/>
        </w:numPr>
        <w:jc w:val="both"/>
        <w:rPr>
          <w:b w:val="0"/>
          <w:bCs/>
          <w:szCs w:val="24"/>
        </w:rPr>
      </w:pPr>
      <w:r w:rsidRPr="007E5D29">
        <w:rPr>
          <w:b w:val="0"/>
          <w:bCs/>
          <w:szCs w:val="24"/>
        </w:rPr>
        <w:t xml:space="preserve">Při nerespektování podmínek uvedených v zadávací dokumentaci </w:t>
      </w:r>
      <w:r w:rsidR="0050426C" w:rsidRPr="007E5D29">
        <w:rPr>
          <w:b w:val="0"/>
          <w:bCs/>
          <w:szCs w:val="24"/>
        </w:rPr>
        <w:t>může být účastník vyřazen!</w:t>
      </w:r>
    </w:p>
    <w:p w14:paraId="185F5DF8" w14:textId="77777777" w:rsidR="0067574D" w:rsidRDefault="0067574D" w:rsidP="00064E83">
      <w:pPr>
        <w:pStyle w:val="Nzev"/>
        <w:numPr>
          <w:ilvl w:val="0"/>
          <w:numId w:val="25"/>
        </w:numPr>
        <w:jc w:val="both"/>
        <w:rPr>
          <w:b w:val="0"/>
          <w:bCs/>
          <w:szCs w:val="24"/>
        </w:rPr>
      </w:pPr>
      <w:r>
        <w:rPr>
          <w:b w:val="0"/>
          <w:bCs/>
          <w:szCs w:val="24"/>
        </w:rPr>
        <w:t>Rámcová smlouva bude uzavřena pouze s jedním účastníkem zadávacího řízení.</w:t>
      </w:r>
    </w:p>
    <w:p w14:paraId="6E8DE704" w14:textId="77777777" w:rsidR="005C2A53" w:rsidRPr="00666920" w:rsidRDefault="005C2A53" w:rsidP="005C2A53">
      <w:pPr>
        <w:pStyle w:val="Nzev"/>
        <w:ind w:left="1070"/>
        <w:jc w:val="both"/>
        <w:rPr>
          <w:b w:val="0"/>
          <w:bCs/>
          <w:szCs w:val="24"/>
        </w:rPr>
      </w:pPr>
    </w:p>
    <w:p w14:paraId="1DA4B9E7" w14:textId="77777777" w:rsidR="00AF2EE0" w:rsidRPr="009F764F" w:rsidRDefault="00AA2229" w:rsidP="001E6C18">
      <w:pPr>
        <w:pStyle w:val="Nadpis1"/>
        <w:keepNext w:val="0"/>
        <w:numPr>
          <w:ilvl w:val="0"/>
          <w:numId w:val="5"/>
        </w:numPr>
        <w:spacing w:after="240"/>
        <w:ind w:left="567" w:hanging="567"/>
        <w:jc w:val="both"/>
        <w:rPr>
          <w:rFonts w:ascii="Times New Roman" w:hAnsi="Times New Roman"/>
        </w:rPr>
      </w:pPr>
      <w:bookmarkStart w:id="81" w:name="_Toc27923451"/>
      <w:bookmarkStart w:id="82" w:name="_Toc27923477"/>
      <w:bookmarkStart w:id="83" w:name="_Toc27924030"/>
      <w:bookmarkStart w:id="84" w:name="_Toc27924118"/>
      <w:bookmarkStart w:id="85" w:name="_Toc328484161"/>
      <w:bookmarkStart w:id="86" w:name="_Toc328488356"/>
      <w:r w:rsidRPr="009F764F">
        <w:rPr>
          <w:rFonts w:ascii="Times New Roman" w:hAnsi="Times New Roman"/>
        </w:rPr>
        <w:lastRenderedPageBreak/>
        <w:t xml:space="preserve">Uzavření </w:t>
      </w:r>
      <w:r w:rsidR="00730C8C">
        <w:rPr>
          <w:rFonts w:ascii="Times New Roman" w:hAnsi="Times New Roman"/>
        </w:rPr>
        <w:t xml:space="preserve">rámcové </w:t>
      </w:r>
      <w:r w:rsidRPr="009F764F">
        <w:rPr>
          <w:rFonts w:ascii="Times New Roman" w:hAnsi="Times New Roman"/>
        </w:rPr>
        <w:t>smlouvy</w:t>
      </w:r>
      <w:bookmarkEnd w:id="81"/>
      <w:bookmarkEnd w:id="82"/>
      <w:bookmarkEnd w:id="83"/>
      <w:bookmarkEnd w:id="84"/>
      <w:r w:rsidRPr="009F764F">
        <w:rPr>
          <w:rFonts w:ascii="Times New Roman" w:hAnsi="Times New Roman"/>
        </w:rPr>
        <w:t xml:space="preserve"> </w:t>
      </w:r>
      <w:bookmarkEnd w:id="85"/>
      <w:bookmarkEnd w:id="86"/>
    </w:p>
    <w:p w14:paraId="537C9F58" w14:textId="77777777" w:rsidR="00AA2229" w:rsidRPr="00064E83" w:rsidRDefault="00AA2229" w:rsidP="00064E83">
      <w:pPr>
        <w:pStyle w:val="Nzev"/>
        <w:numPr>
          <w:ilvl w:val="0"/>
          <w:numId w:val="26"/>
        </w:numPr>
        <w:jc w:val="both"/>
        <w:rPr>
          <w:b w:val="0"/>
          <w:bCs/>
          <w:szCs w:val="24"/>
        </w:rPr>
      </w:pPr>
      <w:r w:rsidRPr="00064E83">
        <w:rPr>
          <w:b w:val="0"/>
          <w:bCs/>
          <w:szCs w:val="24"/>
        </w:rPr>
        <w:t xml:space="preserve">Uzavřením </w:t>
      </w:r>
      <w:r w:rsidR="00332AD3">
        <w:rPr>
          <w:b w:val="0"/>
          <w:bCs/>
          <w:szCs w:val="24"/>
        </w:rPr>
        <w:t>zadávacího</w:t>
      </w:r>
      <w:r w:rsidR="00332AD3" w:rsidRPr="00064E83">
        <w:rPr>
          <w:b w:val="0"/>
          <w:bCs/>
          <w:szCs w:val="24"/>
        </w:rPr>
        <w:t xml:space="preserve"> </w:t>
      </w:r>
      <w:r w:rsidRPr="00064E83">
        <w:rPr>
          <w:b w:val="0"/>
          <w:bCs/>
          <w:szCs w:val="24"/>
        </w:rPr>
        <w:t xml:space="preserve">řízení a oznámením výsledku soutěže nevznikne automaticky smluvní vztah. </w:t>
      </w:r>
    </w:p>
    <w:p w14:paraId="6EF9D74C" w14:textId="77777777" w:rsidR="000B4510" w:rsidRPr="00FC0A85" w:rsidRDefault="00AA2229" w:rsidP="00FC0A85">
      <w:pPr>
        <w:pStyle w:val="Nzev"/>
        <w:numPr>
          <w:ilvl w:val="0"/>
          <w:numId w:val="26"/>
        </w:numPr>
        <w:jc w:val="both"/>
        <w:rPr>
          <w:b w:val="0"/>
          <w:bCs/>
          <w:szCs w:val="24"/>
        </w:rPr>
      </w:pPr>
      <w:r w:rsidRPr="00064E83">
        <w:rPr>
          <w:b w:val="0"/>
          <w:bCs/>
          <w:szCs w:val="24"/>
        </w:rPr>
        <w:t xml:space="preserve">Pokud se zadavateli nepodaří uzavřít </w:t>
      </w:r>
      <w:r w:rsidR="00730C8C" w:rsidRPr="00064E83">
        <w:rPr>
          <w:b w:val="0"/>
          <w:bCs/>
          <w:szCs w:val="24"/>
        </w:rPr>
        <w:t xml:space="preserve">rámcovou </w:t>
      </w:r>
      <w:r w:rsidRPr="00064E83">
        <w:rPr>
          <w:b w:val="0"/>
          <w:bCs/>
          <w:szCs w:val="24"/>
        </w:rPr>
        <w:t xml:space="preserve">smlouvu </w:t>
      </w:r>
      <w:r w:rsidR="0050426C">
        <w:rPr>
          <w:b w:val="0"/>
          <w:bCs/>
          <w:szCs w:val="24"/>
        </w:rPr>
        <w:t>s vybraným dodavatelem, bude zadavatel postupovat v souladu s § 125 a § 127 zákona.</w:t>
      </w:r>
    </w:p>
    <w:p w14:paraId="133D2232" w14:textId="77777777" w:rsidR="00D11EEC" w:rsidRDefault="00D11EEC" w:rsidP="006E7B1B">
      <w:pPr>
        <w:spacing w:before="360"/>
      </w:pPr>
    </w:p>
    <w:p w14:paraId="2B559E4C" w14:textId="77777777" w:rsidR="00D11EEC" w:rsidRDefault="00D11EEC" w:rsidP="006E7B1B">
      <w:pPr>
        <w:spacing w:before="360"/>
      </w:pPr>
    </w:p>
    <w:p w14:paraId="0C1E173F" w14:textId="1BB012C0" w:rsidR="00B81E2E" w:rsidRPr="00D11EEC" w:rsidRDefault="00AA2229" w:rsidP="006E7B1B">
      <w:pPr>
        <w:spacing w:before="360"/>
        <w:rPr>
          <w:color w:val="000000" w:themeColor="text1"/>
        </w:rPr>
      </w:pPr>
      <w:r w:rsidRPr="000954FF">
        <w:t xml:space="preserve">V Nové </w:t>
      </w:r>
      <w:r w:rsidRPr="00E775A1">
        <w:rPr>
          <w:color w:val="000000" w:themeColor="text1"/>
        </w:rPr>
        <w:t xml:space="preserve">Pace dne: </w:t>
      </w:r>
      <w:r w:rsidR="00A943BE">
        <w:rPr>
          <w:color w:val="000000" w:themeColor="text1"/>
        </w:rPr>
        <w:t>10.11.2023</w:t>
      </w:r>
    </w:p>
    <w:p w14:paraId="796E8FC5" w14:textId="09D310F8" w:rsidR="00AA2229" w:rsidRPr="004D1E04" w:rsidRDefault="00F9449E" w:rsidP="008362F6">
      <w:pPr>
        <w:tabs>
          <w:tab w:val="center" w:pos="6804"/>
        </w:tabs>
        <w:spacing w:before="1680"/>
      </w:pPr>
      <w:r w:rsidRPr="004D1E04">
        <w:tab/>
      </w:r>
      <w:r w:rsidR="00B91AF7">
        <w:t>Pavel Bouchner</w:t>
      </w:r>
    </w:p>
    <w:p w14:paraId="218E7F21" w14:textId="77777777" w:rsidR="00F529A6" w:rsidRPr="000954FF" w:rsidRDefault="00F9449E" w:rsidP="00191F99">
      <w:pPr>
        <w:tabs>
          <w:tab w:val="center" w:pos="6804"/>
        </w:tabs>
      </w:pPr>
      <w:r w:rsidRPr="004D1E04">
        <w:tab/>
      </w:r>
      <w:r w:rsidR="00FC4249" w:rsidRPr="000954FF">
        <w:t>starosta města</w:t>
      </w:r>
      <w:bookmarkStart w:id="87" w:name="_Toc328484162"/>
    </w:p>
    <w:p w14:paraId="0EA6A40D" w14:textId="77777777" w:rsidR="00D11EEC" w:rsidRDefault="00D11EEC" w:rsidP="003B28B5">
      <w:pPr>
        <w:rPr>
          <w:b/>
        </w:rPr>
      </w:pPr>
    </w:p>
    <w:p w14:paraId="29F0436B" w14:textId="77777777" w:rsidR="00D11EEC" w:rsidRDefault="00D11EEC" w:rsidP="003B28B5">
      <w:pPr>
        <w:rPr>
          <w:b/>
        </w:rPr>
      </w:pPr>
    </w:p>
    <w:p w14:paraId="0157184C" w14:textId="77777777" w:rsidR="00D11EEC" w:rsidRDefault="00D11EEC" w:rsidP="003B28B5">
      <w:pPr>
        <w:rPr>
          <w:b/>
        </w:rPr>
      </w:pPr>
    </w:p>
    <w:p w14:paraId="054BC679" w14:textId="77777777" w:rsidR="00D11EEC" w:rsidRDefault="00D11EEC" w:rsidP="003B28B5">
      <w:pPr>
        <w:rPr>
          <w:b/>
        </w:rPr>
      </w:pPr>
    </w:p>
    <w:p w14:paraId="4709BF8A" w14:textId="77777777" w:rsidR="00D11EEC" w:rsidRDefault="00D11EEC" w:rsidP="003B28B5">
      <w:pPr>
        <w:rPr>
          <w:b/>
        </w:rPr>
      </w:pPr>
    </w:p>
    <w:p w14:paraId="5C05DD37" w14:textId="77777777" w:rsidR="00D11EEC" w:rsidRDefault="00D11EEC" w:rsidP="003B28B5">
      <w:pPr>
        <w:rPr>
          <w:b/>
        </w:rPr>
      </w:pPr>
    </w:p>
    <w:p w14:paraId="68047DE4" w14:textId="77777777" w:rsidR="00D11EEC" w:rsidRDefault="00D11EEC" w:rsidP="003B28B5">
      <w:pPr>
        <w:rPr>
          <w:b/>
        </w:rPr>
      </w:pPr>
    </w:p>
    <w:p w14:paraId="0F5E77C9" w14:textId="77777777" w:rsidR="00D11EEC" w:rsidRDefault="00D11EEC" w:rsidP="003B28B5">
      <w:pPr>
        <w:rPr>
          <w:b/>
        </w:rPr>
      </w:pPr>
    </w:p>
    <w:p w14:paraId="36261956" w14:textId="77777777" w:rsidR="00D11EEC" w:rsidRDefault="00D11EEC" w:rsidP="003B28B5">
      <w:pPr>
        <w:rPr>
          <w:b/>
        </w:rPr>
      </w:pPr>
    </w:p>
    <w:p w14:paraId="6172D7CF" w14:textId="77777777" w:rsidR="00B44827" w:rsidRPr="007E5D29" w:rsidRDefault="00524EE8" w:rsidP="003B28B5">
      <w:pPr>
        <w:rPr>
          <w:b/>
        </w:rPr>
      </w:pPr>
      <w:r w:rsidRPr="007E5D29">
        <w:rPr>
          <w:b/>
        </w:rPr>
        <w:t>Přílohy:</w:t>
      </w:r>
      <w:bookmarkEnd w:id="87"/>
    </w:p>
    <w:p w14:paraId="0DCE02BC" w14:textId="77777777" w:rsidR="00681023" w:rsidRPr="00666920" w:rsidRDefault="00524EE8" w:rsidP="00681023">
      <w:pPr>
        <w:widowControl w:val="0"/>
        <w:suppressAutoHyphens/>
        <w:spacing w:line="240" w:lineRule="exact"/>
        <w:jc w:val="both"/>
      </w:pPr>
      <w:r w:rsidRPr="007E5D29">
        <w:t xml:space="preserve">Příloha č. 1 </w:t>
      </w:r>
      <w:r w:rsidRPr="007E5D29">
        <w:tab/>
        <w:t xml:space="preserve">- Krycí list nabídky </w:t>
      </w:r>
    </w:p>
    <w:p w14:paraId="334B944E" w14:textId="77777777" w:rsidR="0050426C" w:rsidRPr="00666920" w:rsidRDefault="00666920" w:rsidP="0050426C">
      <w:pPr>
        <w:widowControl w:val="0"/>
        <w:suppressAutoHyphens/>
        <w:spacing w:line="240" w:lineRule="exact"/>
        <w:jc w:val="both"/>
      </w:pPr>
      <w:r w:rsidRPr="007E5D29">
        <w:t xml:space="preserve">Příloha č. 2 </w:t>
      </w:r>
      <w:r w:rsidRPr="007E5D29">
        <w:tab/>
        <w:t>-</w:t>
      </w:r>
      <w:r w:rsidR="00524EE8" w:rsidRPr="007E5D29">
        <w:t xml:space="preserve"> V</w:t>
      </w:r>
      <w:r w:rsidR="00215EDE">
        <w:t>zor – Čestná</w:t>
      </w:r>
      <w:r w:rsidR="00524EE8" w:rsidRPr="007E5D29">
        <w:t xml:space="preserve"> prohlášení o splnění kvalifikace </w:t>
      </w:r>
      <w:r w:rsidR="00215EDE">
        <w:t>a dalších podmínek</w:t>
      </w:r>
      <w:r w:rsidR="00524EE8" w:rsidRPr="007E5D29">
        <w:t xml:space="preserve"> </w:t>
      </w:r>
    </w:p>
    <w:p w14:paraId="75853C0A" w14:textId="77777777" w:rsidR="0050426C" w:rsidRPr="00666920" w:rsidRDefault="00666920" w:rsidP="0050426C">
      <w:pPr>
        <w:widowControl w:val="0"/>
        <w:suppressAutoHyphens/>
        <w:spacing w:line="240" w:lineRule="exact"/>
        <w:jc w:val="both"/>
      </w:pPr>
      <w:r w:rsidRPr="007E5D29">
        <w:t xml:space="preserve">Příloha č. 3 </w:t>
      </w:r>
      <w:r w:rsidRPr="007E5D29">
        <w:tab/>
        <w:t>-</w:t>
      </w:r>
      <w:r w:rsidR="00215EDE">
        <w:t xml:space="preserve"> Vzor – Čestná</w:t>
      </w:r>
      <w:r w:rsidR="00524EE8" w:rsidRPr="007E5D29">
        <w:t xml:space="preserve"> prohlášení </w:t>
      </w:r>
      <w:r w:rsidR="00215EDE">
        <w:t>- ostatní</w:t>
      </w:r>
      <w:r w:rsidR="00524EE8" w:rsidRPr="007E5D29">
        <w:t xml:space="preserve"> </w:t>
      </w:r>
    </w:p>
    <w:p w14:paraId="135D4552" w14:textId="77777777" w:rsidR="00666920" w:rsidRPr="004D1E04" w:rsidRDefault="00666920" w:rsidP="00A11D6D">
      <w:pPr>
        <w:widowControl w:val="0"/>
        <w:suppressAutoHyphens/>
        <w:spacing w:line="240" w:lineRule="exact"/>
        <w:jc w:val="both"/>
      </w:pPr>
      <w:r w:rsidRPr="004D1E04">
        <w:t xml:space="preserve">Příloha č. 4 </w:t>
      </w:r>
      <w:r w:rsidRPr="004D1E04">
        <w:tab/>
        <w:t>- Výkaz výměr</w:t>
      </w:r>
    </w:p>
    <w:sectPr w:rsidR="00666920" w:rsidRPr="004D1E04" w:rsidSect="00B71610">
      <w:footerReference w:type="default" r:id="rId18"/>
      <w:type w:val="continuous"/>
      <w:pgSz w:w="11906" w:h="16838"/>
      <w:pgMar w:top="1021" w:right="907" w:bottom="1021" w:left="90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1C70" w14:textId="77777777" w:rsidR="00B71610" w:rsidRDefault="00B71610">
      <w:r>
        <w:separator/>
      </w:r>
    </w:p>
  </w:endnote>
  <w:endnote w:type="continuationSeparator" w:id="0">
    <w:p w14:paraId="0ABB95FD" w14:textId="77777777" w:rsidR="00B71610" w:rsidRDefault="00B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72BA" w14:textId="77777777" w:rsidR="00A86221" w:rsidRDefault="00A8622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780" w14:textId="77777777" w:rsidR="00A86221" w:rsidRDefault="00A86221">
    <w:pPr>
      <w:pStyle w:val="Zpat"/>
    </w:pPr>
    <w:r>
      <w:rPr>
        <w:rStyle w:val="slostrnky"/>
      </w:rPr>
      <w:fldChar w:fldCharType="begin"/>
    </w:r>
    <w:r>
      <w:rPr>
        <w:rStyle w:val="slostrnky"/>
      </w:rPr>
      <w:instrText xml:space="preserve"> PAGE </w:instrText>
    </w:r>
    <w:r>
      <w:rPr>
        <w:rStyle w:val="slostrnky"/>
      </w:rPr>
      <w:fldChar w:fldCharType="separate"/>
    </w:r>
    <w:r w:rsidR="009D4D00">
      <w:rPr>
        <w:rStyle w:val="slostrnky"/>
        <w:noProof/>
      </w:rPr>
      <w:t>17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D97F" w14:textId="77777777" w:rsidR="00B71610" w:rsidRDefault="00B71610">
      <w:r>
        <w:separator/>
      </w:r>
    </w:p>
  </w:footnote>
  <w:footnote w:type="continuationSeparator" w:id="0">
    <w:p w14:paraId="7F140C4F" w14:textId="77777777" w:rsidR="00B71610" w:rsidRDefault="00B7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466"/>
      <w:numFmt w:val="bullet"/>
      <w:lvlText w:val="-"/>
      <w:lvlJc w:val="left"/>
      <w:pPr>
        <w:tabs>
          <w:tab w:val="num" w:pos="0"/>
        </w:tabs>
      </w:pPr>
      <w:rPr>
        <w:rFonts w:ascii="Bookman Old Style" w:hAnsi="Bookman Old Style"/>
        <w:color w:val="auto"/>
        <w:sz w:val="22"/>
      </w:rPr>
    </w:lvl>
  </w:abstractNum>
  <w:abstractNum w:abstractNumId="1" w15:restartNumberingAfterBreak="0">
    <w:nsid w:val="02EA7691"/>
    <w:multiLevelType w:val="hybridMultilevel"/>
    <w:tmpl w:val="2E420C84"/>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099B3F92"/>
    <w:multiLevelType w:val="hybridMultilevel"/>
    <w:tmpl w:val="231C43EC"/>
    <w:lvl w:ilvl="0" w:tplc="402E9F9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0D0B23"/>
    <w:multiLevelType w:val="multilevel"/>
    <w:tmpl w:val="8E98F0BA"/>
    <w:lvl w:ilvl="0">
      <w:start w:val="1"/>
      <w:numFmt w:val="decimal"/>
      <w:lvlText w:val="%1."/>
      <w:lvlJc w:val="left"/>
      <w:pPr>
        <w:tabs>
          <w:tab w:val="num" w:pos="786"/>
        </w:tabs>
        <w:ind w:left="786" w:hanging="360"/>
      </w:pPr>
      <w:rPr>
        <w:rFonts w:hint="default"/>
        <w:b w:val="0"/>
      </w:rPr>
    </w:lvl>
    <w:lvl w:ilvl="1">
      <w:start w:val="1"/>
      <w:numFmt w:val="decimal"/>
      <w:lvlText w:val="%1.%2."/>
      <w:lvlJc w:val="left"/>
      <w:pPr>
        <w:tabs>
          <w:tab w:val="num" w:pos="1086"/>
        </w:tabs>
        <w:ind w:left="1086" w:hanging="660"/>
      </w:pPr>
      <w:rPr>
        <w:rFonts w:hint="default"/>
        <w:b/>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4" w15:restartNumberingAfterBreak="0">
    <w:nsid w:val="168A7356"/>
    <w:multiLevelType w:val="multilevel"/>
    <w:tmpl w:val="0BC04072"/>
    <w:lvl w:ilvl="0">
      <w:start w:val="1"/>
      <w:numFmt w:val="decimal"/>
      <w:lvlText w:val="%1."/>
      <w:lvlJc w:val="left"/>
      <w:pPr>
        <w:ind w:left="360" w:hanging="360"/>
      </w:pPr>
      <w:rPr>
        <w:rFonts w:hint="default"/>
        <w:b/>
        <w:color w:val="auto"/>
      </w:rPr>
    </w:lvl>
    <w:lvl w:ilvl="1">
      <w:start w:val="1"/>
      <w:numFmt w:val="decimal"/>
      <w:lvlText w:val="%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440EBF"/>
    <w:multiLevelType w:val="hybridMultilevel"/>
    <w:tmpl w:val="F27289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A36261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AB5929"/>
    <w:multiLevelType w:val="multilevel"/>
    <w:tmpl w:val="4906D1A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D0629F6"/>
    <w:multiLevelType w:val="hybridMultilevel"/>
    <w:tmpl w:val="DE04E3C0"/>
    <w:lvl w:ilvl="0" w:tplc="5DE80C8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B37671"/>
    <w:multiLevelType w:val="multilevel"/>
    <w:tmpl w:val="8AA08AD2"/>
    <w:lvl w:ilvl="0">
      <w:start w:val="1"/>
      <w:numFmt w:val="decimal"/>
      <w:lvlText w:val="%1."/>
      <w:lvlJc w:val="left"/>
      <w:pPr>
        <w:ind w:left="360" w:hanging="360"/>
      </w:pPr>
      <w:rPr>
        <w:rFonts w:hint="default"/>
        <w:b/>
        <w:color w:val="auto"/>
      </w:rPr>
    </w:lvl>
    <w:lvl w:ilvl="1">
      <w:start w:val="1"/>
      <w:numFmt w:val="decimal"/>
      <w:pStyle w:val="Styl1"/>
      <w:lvlText w:val="%1.%2."/>
      <w:lvlJc w:val="left"/>
      <w:pPr>
        <w:ind w:left="792" w:hanging="432"/>
      </w:pPr>
      <w:rPr>
        <w:rFonts w:hint="default"/>
        <w:b/>
        <w:color w:val="auto"/>
      </w:rPr>
    </w:lvl>
    <w:lvl w:ilvl="2">
      <w:start w:val="1"/>
      <w:numFmt w:val="decimal"/>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4F6557"/>
    <w:multiLevelType w:val="hybridMultilevel"/>
    <w:tmpl w:val="764A85BA"/>
    <w:lvl w:ilvl="0" w:tplc="5DE80C8E">
      <w:start w:val="1"/>
      <w:numFmt w:val="lowerLetter"/>
      <w:lvlText w:val="%1)"/>
      <w:lvlJc w:val="left"/>
      <w:pPr>
        <w:ind w:left="1636" w:hanging="360"/>
      </w:pPr>
      <w:rPr>
        <w:rFonts w:hint="default"/>
      </w:r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3F1EA6"/>
    <w:multiLevelType w:val="multilevel"/>
    <w:tmpl w:val="FABA707A"/>
    <w:lvl w:ilvl="0">
      <w:start w:val="1"/>
      <w:numFmt w:val="decimal"/>
      <w:lvlText w:val="%1."/>
      <w:lvlJc w:val="left"/>
      <w:pPr>
        <w:ind w:left="360" w:hanging="360"/>
      </w:pPr>
      <w:rPr>
        <w:rFonts w:hint="default"/>
        <w:b/>
        <w:color w:val="auto"/>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612D8"/>
    <w:multiLevelType w:val="hybridMultilevel"/>
    <w:tmpl w:val="6A442EE2"/>
    <w:lvl w:ilvl="0" w:tplc="8B56EFC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3D11536"/>
    <w:multiLevelType w:val="hybridMultilevel"/>
    <w:tmpl w:val="CD5E1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FD56DE"/>
    <w:multiLevelType w:val="hybridMultilevel"/>
    <w:tmpl w:val="7E40FCEC"/>
    <w:lvl w:ilvl="0" w:tplc="5DE80C8E">
      <w:start w:val="1"/>
      <w:numFmt w:val="lowerLetter"/>
      <w:lvlText w:val="%1)"/>
      <w:lvlJc w:val="left"/>
      <w:pPr>
        <w:ind w:left="720" w:hanging="360"/>
      </w:pPr>
      <w:rPr>
        <w:rFonts w:hint="default"/>
      </w:r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E268F0"/>
    <w:multiLevelType w:val="hybridMultilevel"/>
    <w:tmpl w:val="2E420C84"/>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cs="Symbol"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ED662F2"/>
    <w:multiLevelType w:val="multilevel"/>
    <w:tmpl w:val="783C2FB2"/>
    <w:lvl w:ilvl="0">
      <w:start w:val="1"/>
      <w:numFmt w:val="decimal"/>
      <w:lvlText w:val="5.%1."/>
      <w:lvlJc w:val="left"/>
      <w:pPr>
        <w:tabs>
          <w:tab w:val="num" w:pos="1065"/>
        </w:tabs>
        <w:ind w:left="1065" w:hanging="705"/>
      </w:pPr>
      <w:rPr>
        <w:rFonts w:hint="default"/>
        <w:b/>
        <w:color w:val="auto"/>
      </w:rPr>
    </w:lvl>
    <w:lvl w:ilvl="1">
      <w:start w:val="1"/>
      <w:numFmt w:val="decimal"/>
      <w:lvlText w:val="6.%2."/>
      <w:lvlJc w:val="left"/>
      <w:pPr>
        <w:tabs>
          <w:tab w:val="num" w:pos="1065"/>
        </w:tabs>
        <w:ind w:left="1065" w:hanging="705"/>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0571925"/>
    <w:multiLevelType w:val="hybridMultilevel"/>
    <w:tmpl w:val="C74679DA"/>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8" w15:restartNumberingAfterBreak="0">
    <w:nsid w:val="435426A8"/>
    <w:multiLevelType w:val="hybridMultilevel"/>
    <w:tmpl w:val="2E420C84"/>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4B45631D"/>
    <w:multiLevelType w:val="hybridMultilevel"/>
    <w:tmpl w:val="2B3E3F4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B7B051D"/>
    <w:multiLevelType w:val="multilevel"/>
    <w:tmpl w:val="B45A5E48"/>
    <w:lvl w:ilvl="0">
      <w:start w:val="1"/>
      <w:numFmt w:val="decimal"/>
      <w:lvlText w:val="%1."/>
      <w:lvlJc w:val="left"/>
      <w:pPr>
        <w:ind w:left="360" w:hanging="360"/>
      </w:pPr>
      <w:rPr>
        <w:rFonts w:hint="default"/>
        <w:b/>
        <w:color w:val="auto"/>
      </w:rPr>
    </w:lvl>
    <w:lvl w:ilvl="1">
      <w:start w:val="1"/>
      <w:numFmt w:val="decimal"/>
      <w:lvlText w:val="%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5421E4"/>
    <w:multiLevelType w:val="hybridMultilevel"/>
    <w:tmpl w:val="AFE69B5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640223C"/>
    <w:multiLevelType w:val="multilevel"/>
    <w:tmpl w:val="645A5594"/>
    <w:lvl w:ilvl="0">
      <w:start w:val="1"/>
      <w:numFmt w:val="decimal"/>
      <w:lvlText w:val="%1."/>
      <w:lvlJc w:val="left"/>
      <w:pPr>
        <w:tabs>
          <w:tab w:val="num" w:pos="1065"/>
        </w:tabs>
        <w:ind w:left="1065" w:hanging="705"/>
      </w:pPr>
      <w:rPr>
        <w:rFonts w:hint="default"/>
      </w:rPr>
    </w:lvl>
    <w:lvl w:ilvl="1">
      <w:start w:val="1"/>
      <w:numFmt w:val="decimal"/>
      <w:lvlText w:val="3.%2."/>
      <w:lvlJc w:val="left"/>
      <w:pPr>
        <w:tabs>
          <w:tab w:val="num" w:pos="1065"/>
        </w:tabs>
        <w:ind w:left="1065" w:hanging="705"/>
      </w:pPr>
      <w:rPr>
        <w:rFonts w:hint="default"/>
        <w:b/>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6F538D0"/>
    <w:multiLevelType w:val="hybridMultilevel"/>
    <w:tmpl w:val="41723C1A"/>
    <w:lvl w:ilvl="0" w:tplc="FFD66B42">
      <w:start w:val="1"/>
      <w:numFmt w:val="lowerLetter"/>
      <w:lvlText w:val="%1)"/>
      <w:lvlJc w:val="left"/>
      <w:pPr>
        <w:tabs>
          <w:tab w:val="num" w:pos="1006"/>
        </w:tabs>
        <w:ind w:left="1006" w:hanging="360"/>
      </w:pPr>
      <w:rPr>
        <w:rFonts w:cs="Times New Roman" w:hint="default"/>
      </w:rPr>
    </w:lvl>
    <w:lvl w:ilvl="1" w:tplc="EA685EBC">
      <w:start w:val="1"/>
      <w:numFmt w:val="decimal"/>
      <w:lvlText w:val="%2."/>
      <w:lvlJc w:val="left"/>
      <w:pPr>
        <w:ind w:left="1726" w:hanging="360"/>
      </w:pPr>
      <w:rPr>
        <w:rFonts w:cs="Times-Roman" w:hint="default"/>
        <w:color w:val="000000"/>
        <w:w w:val="99"/>
      </w:rPr>
    </w:lvl>
    <w:lvl w:ilvl="2" w:tplc="0405001B" w:tentative="1">
      <w:start w:val="1"/>
      <w:numFmt w:val="lowerRoman"/>
      <w:lvlText w:val="%3."/>
      <w:lvlJc w:val="right"/>
      <w:pPr>
        <w:tabs>
          <w:tab w:val="num" w:pos="2446"/>
        </w:tabs>
        <w:ind w:left="2446" w:hanging="180"/>
      </w:pPr>
      <w:rPr>
        <w:rFonts w:cs="Times New Roman"/>
      </w:rPr>
    </w:lvl>
    <w:lvl w:ilvl="3" w:tplc="0405000F" w:tentative="1">
      <w:start w:val="1"/>
      <w:numFmt w:val="decimal"/>
      <w:lvlText w:val="%4."/>
      <w:lvlJc w:val="left"/>
      <w:pPr>
        <w:tabs>
          <w:tab w:val="num" w:pos="3166"/>
        </w:tabs>
        <w:ind w:left="3166" w:hanging="360"/>
      </w:pPr>
      <w:rPr>
        <w:rFonts w:cs="Times New Roman"/>
      </w:rPr>
    </w:lvl>
    <w:lvl w:ilvl="4" w:tplc="04050019" w:tentative="1">
      <w:start w:val="1"/>
      <w:numFmt w:val="lowerLetter"/>
      <w:lvlText w:val="%5."/>
      <w:lvlJc w:val="left"/>
      <w:pPr>
        <w:tabs>
          <w:tab w:val="num" w:pos="3886"/>
        </w:tabs>
        <w:ind w:left="3886" w:hanging="360"/>
      </w:pPr>
      <w:rPr>
        <w:rFonts w:cs="Times New Roman"/>
      </w:rPr>
    </w:lvl>
    <w:lvl w:ilvl="5" w:tplc="0405001B" w:tentative="1">
      <w:start w:val="1"/>
      <w:numFmt w:val="lowerRoman"/>
      <w:lvlText w:val="%6."/>
      <w:lvlJc w:val="right"/>
      <w:pPr>
        <w:tabs>
          <w:tab w:val="num" w:pos="4606"/>
        </w:tabs>
        <w:ind w:left="4606" w:hanging="180"/>
      </w:pPr>
      <w:rPr>
        <w:rFonts w:cs="Times New Roman"/>
      </w:rPr>
    </w:lvl>
    <w:lvl w:ilvl="6" w:tplc="0405000F" w:tentative="1">
      <w:start w:val="1"/>
      <w:numFmt w:val="decimal"/>
      <w:lvlText w:val="%7."/>
      <w:lvlJc w:val="left"/>
      <w:pPr>
        <w:tabs>
          <w:tab w:val="num" w:pos="5326"/>
        </w:tabs>
        <w:ind w:left="5326" w:hanging="360"/>
      </w:pPr>
      <w:rPr>
        <w:rFonts w:cs="Times New Roman"/>
      </w:rPr>
    </w:lvl>
    <w:lvl w:ilvl="7" w:tplc="04050019" w:tentative="1">
      <w:start w:val="1"/>
      <w:numFmt w:val="lowerLetter"/>
      <w:lvlText w:val="%8."/>
      <w:lvlJc w:val="left"/>
      <w:pPr>
        <w:tabs>
          <w:tab w:val="num" w:pos="6046"/>
        </w:tabs>
        <w:ind w:left="6046" w:hanging="360"/>
      </w:pPr>
      <w:rPr>
        <w:rFonts w:cs="Times New Roman"/>
      </w:rPr>
    </w:lvl>
    <w:lvl w:ilvl="8" w:tplc="0405001B" w:tentative="1">
      <w:start w:val="1"/>
      <w:numFmt w:val="lowerRoman"/>
      <w:lvlText w:val="%9."/>
      <w:lvlJc w:val="right"/>
      <w:pPr>
        <w:tabs>
          <w:tab w:val="num" w:pos="6766"/>
        </w:tabs>
        <w:ind w:left="6766" w:hanging="180"/>
      </w:pPr>
      <w:rPr>
        <w:rFonts w:cs="Times New Roman"/>
      </w:rPr>
    </w:lvl>
  </w:abstractNum>
  <w:abstractNum w:abstractNumId="24" w15:restartNumberingAfterBreak="0">
    <w:nsid w:val="57786728"/>
    <w:multiLevelType w:val="hybridMultilevel"/>
    <w:tmpl w:val="781AF43C"/>
    <w:lvl w:ilvl="0" w:tplc="E25452C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D642070"/>
    <w:multiLevelType w:val="hybridMultilevel"/>
    <w:tmpl w:val="4C50195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63BC6B0D"/>
    <w:multiLevelType w:val="hybridMultilevel"/>
    <w:tmpl w:val="6F8EFA54"/>
    <w:lvl w:ilvl="0" w:tplc="04050001">
      <w:start w:val="1"/>
      <w:numFmt w:val="bullet"/>
      <w:lvlText w:val=""/>
      <w:lvlJc w:val="left"/>
      <w:pPr>
        <w:tabs>
          <w:tab w:val="num" w:pos="815"/>
        </w:tabs>
        <w:ind w:left="815" w:hanging="360"/>
      </w:pPr>
      <w:rPr>
        <w:rFonts w:ascii="Symbol" w:hAnsi="Symbol" w:hint="default"/>
      </w:rPr>
    </w:lvl>
    <w:lvl w:ilvl="1" w:tplc="61C4F9A8">
      <w:start w:val="1"/>
      <w:numFmt w:val="decimal"/>
      <w:lvlText w:val="%2."/>
      <w:lvlJc w:val="left"/>
      <w:pPr>
        <w:tabs>
          <w:tab w:val="num" w:pos="1880"/>
        </w:tabs>
        <w:ind w:left="1880" w:hanging="705"/>
      </w:pPr>
      <w:rPr>
        <w:rFonts w:hint="default"/>
      </w:rPr>
    </w:lvl>
    <w:lvl w:ilvl="2" w:tplc="9FD66570">
      <w:start w:val="1"/>
      <w:numFmt w:val="lowerLetter"/>
      <w:lvlText w:val="%3)"/>
      <w:lvlJc w:val="left"/>
      <w:pPr>
        <w:tabs>
          <w:tab w:val="num" w:pos="2255"/>
        </w:tabs>
        <w:ind w:left="2255" w:hanging="360"/>
      </w:pPr>
      <w:rPr>
        <w:rFonts w:hint="default"/>
        <w:color w:val="auto"/>
      </w:rPr>
    </w:lvl>
    <w:lvl w:ilvl="3" w:tplc="04050001">
      <w:start w:val="1"/>
      <w:numFmt w:val="bullet"/>
      <w:lvlText w:val=""/>
      <w:lvlJc w:val="left"/>
      <w:pPr>
        <w:tabs>
          <w:tab w:val="num" w:pos="2975"/>
        </w:tabs>
        <w:ind w:left="2975" w:hanging="360"/>
      </w:pPr>
      <w:rPr>
        <w:rFonts w:ascii="Symbol" w:hAnsi="Symbol" w:hint="default"/>
      </w:rPr>
    </w:lvl>
    <w:lvl w:ilvl="4" w:tplc="04050003" w:tentative="1">
      <w:start w:val="1"/>
      <w:numFmt w:val="bullet"/>
      <w:lvlText w:val="o"/>
      <w:lvlJc w:val="left"/>
      <w:pPr>
        <w:tabs>
          <w:tab w:val="num" w:pos="3695"/>
        </w:tabs>
        <w:ind w:left="3695" w:hanging="360"/>
      </w:pPr>
      <w:rPr>
        <w:rFonts w:ascii="Courier New" w:hAnsi="Courier New" w:cs="Courier New" w:hint="default"/>
      </w:rPr>
    </w:lvl>
    <w:lvl w:ilvl="5" w:tplc="04050005" w:tentative="1">
      <w:start w:val="1"/>
      <w:numFmt w:val="bullet"/>
      <w:lvlText w:val=""/>
      <w:lvlJc w:val="left"/>
      <w:pPr>
        <w:tabs>
          <w:tab w:val="num" w:pos="4415"/>
        </w:tabs>
        <w:ind w:left="4415" w:hanging="360"/>
      </w:pPr>
      <w:rPr>
        <w:rFonts w:ascii="Wingdings" w:hAnsi="Wingdings" w:hint="default"/>
      </w:rPr>
    </w:lvl>
    <w:lvl w:ilvl="6" w:tplc="04050001" w:tentative="1">
      <w:start w:val="1"/>
      <w:numFmt w:val="bullet"/>
      <w:lvlText w:val=""/>
      <w:lvlJc w:val="left"/>
      <w:pPr>
        <w:tabs>
          <w:tab w:val="num" w:pos="5135"/>
        </w:tabs>
        <w:ind w:left="5135" w:hanging="360"/>
      </w:pPr>
      <w:rPr>
        <w:rFonts w:ascii="Symbol" w:hAnsi="Symbol" w:hint="default"/>
      </w:rPr>
    </w:lvl>
    <w:lvl w:ilvl="7" w:tplc="04050003" w:tentative="1">
      <w:start w:val="1"/>
      <w:numFmt w:val="bullet"/>
      <w:lvlText w:val="o"/>
      <w:lvlJc w:val="left"/>
      <w:pPr>
        <w:tabs>
          <w:tab w:val="num" w:pos="5855"/>
        </w:tabs>
        <w:ind w:left="5855" w:hanging="360"/>
      </w:pPr>
      <w:rPr>
        <w:rFonts w:ascii="Courier New" w:hAnsi="Courier New" w:cs="Courier New" w:hint="default"/>
      </w:rPr>
    </w:lvl>
    <w:lvl w:ilvl="8" w:tplc="04050005" w:tentative="1">
      <w:start w:val="1"/>
      <w:numFmt w:val="bullet"/>
      <w:lvlText w:val=""/>
      <w:lvlJc w:val="left"/>
      <w:pPr>
        <w:tabs>
          <w:tab w:val="num" w:pos="6575"/>
        </w:tabs>
        <w:ind w:left="6575" w:hanging="360"/>
      </w:pPr>
      <w:rPr>
        <w:rFonts w:ascii="Wingdings" w:hAnsi="Wingdings" w:hint="default"/>
      </w:rPr>
    </w:lvl>
  </w:abstractNum>
  <w:abstractNum w:abstractNumId="27" w15:restartNumberingAfterBreak="0">
    <w:nsid w:val="67463D65"/>
    <w:multiLevelType w:val="hybridMultilevel"/>
    <w:tmpl w:val="1B62D1C4"/>
    <w:lvl w:ilvl="0" w:tplc="0405000B">
      <w:start w:val="1"/>
      <w:numFmt w:val="bullet"/>
      <w:lvlText w:val=""/>
      <w:lvlJc w:val="left"/>
      <w:pPr>
        <w:ind w:left="1212" w:hanging="360"/>
      </w:pPr>
      <w:rPr>
        <w:rFonts w:ascii="Wingdings" w:hAnsi="Wingdings"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8" w15:restartNumberingAfterBreak="0">
    <w:nsid w:val="67F91160"/>
    <w:multiLevelType w:val="hybridMultilevel"/>
    <w:tmpl w:val="40A2F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DA4B15"/>
    <w:multiLevelType w:val="hybridMultilevel"/>
    <w:tmpl w:val="6DB2E66C"/>
    <w:lvl w:ilvl="0" w:tplc="5DE80C8E">
      <w:start w:val="1"/>
      <w:numFmt w:val="lowerLetter"/>
      <w:lvlText w:val="%1)"/>
      <w:lvlJc w:val="left"/>
      <w:pPr>
        <w:ind w:left="1636" w:hanging="360"/>
      </w:pPr>
      <w:rPr>
        <w:rFonts w:hint="default"/>
      </w:rPr>
    </w:lvl>
    <w:lvl w:ilvl="1" w:tplc="04050011">
      <w:start w:val="1"/>
      <w:numFmt w:val="decimal"/>
      <w:lvlText w:val="%2)"/>
      <w:lvlJc w:val="left"/>
      <w:pPr>
        <w:ind w:left="1440" w:hanging="360"/>
      </w:pPr>
    </w:lvl>
    <w:lvl w:ilvl="2" w:tplc="04050001">
      <w:start w:val="1"/>
      <w:numFmt w:val="bullet"/>
      <w:lvlText w:val=""/>
      <w:lvlJc w:val="left"/>
      <w:pPr>
        <w:ind w:left="2024"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913A3A"/>
    <w:multiLevelType w:val="hybridMultilevel"/>
    <w:tmpl w:val="F7342822"/>
    <w:lvl w:ilvl="0" w:tplc="0405000B">
      <w:start w:val="1"/>
      <w:numFmt w:val="bullet"/>
      <w:lvlText w:val=""/>
      <w:lvlJc w:val="left"/>
      <w:pPr>
        <w:ind w:left="1854" w:hanging="360"/>
      </w:pPr>
      <w:rPr>
        <w:rFonts w:ascii="Wingdings" w:hAnsi="Wingding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73625A6B"/>
    <w:multiLevelType w:val="hybridMultilevel"/>
    <w:tmpl w:val="E92CDD36"/>
    <w:lvl w:ilvl="0" w:tplc="0405000B">
      <w:start w:val="1"/>
      <w:numFmt w:val="bullet"/>
      <w:lvlText w:val=""/>
      <w:lvlJc w:val="left"/>
      <w:pPr>
        <w:tabs>
          <w:tab w:val="num" w:pos="1780"/>
        </w:tabs>
        <w:ind w:left="1780" w:hanging="360"/>
      </w:pPr>
      <w:rPr>
        <w:rFonts w:ascii="Wingdings" w:hAnsi="Wingdings" w:hint="default"/>
        <w:color w:val="auto"/>
      </w:rPr>
    </w:lvl>
    <w:lvl w:ilvl="1" w:tplc="04050003">
      <w:start w:val="1"/>
      <w:numFmt w:val="bullet"/>
      <w:lvlText w:val="o"/>
      <w:lvlJc w:val="left"/>
      <w:pPr>
        <w:tabs>
          <w:tab w:val="num" w:pos="2500"/>
        </w:tabs>
        <w:ind w:left="2500" w:hanging="360"/>
      </w:pPr>
      <w:rPr>
        <w:rFonts w:ascii="Courier New" w:hAnsi="Courier New" w:cs="Courier New" w:hint="default"/>
      </w:rPr>
    </w:lvl>
    <w:lvl w:ilvl="2" w:tplc="04050005" w:tentative="1">
      <w:start w:val="1"/>
      <w:numFmt w:val="bullet"/>
      <w:lvlText w:val=""/>
      <w:lvlJc w:val="left"/>
      <w:pPr>
        <w:tabs>
          <w:tab w:val="num" w:pos="3220"/>
        </w:tabs>
        <w:ind w:left="3220" w:hanging="360"/>
      </w:pPr>
      <w:rPr>
        <w:rFonts w:ascii="Wingdings" w:hAnsi="Wingdings" w:hint="default"/>
      </w:rPr>
    </w:lvl>
    <w:lvl w:ilvl="3" w:tplc="04050001">
      <w:start w:val="1"/>
      <w:numFmt w:val="bullet"/>
      <w:lvlText w:val=""/>
      <w:lvlJc w:val="left"/>
      <w:pPr>
        <w:tabs>
          <w:tab w:val="num" w:pos="3940"/>
        </w:tabs>
        <w:ind w:left="3940" w:hanging="360"/>
      </w:pPr>
      <w:rPr>
        <w:rFonts w:ascii="Symbol" w:hAnsi="Symbol" w:hint="default"/>
      </w:rPr>
    </w:lvl>
    <w:lvl w:ilvl="4" w:tplc="04050003" w:tentative="1">
      <w:start w:val="1"/>
      <w:numFmt w:val="bullet"/>
      <w:lvlText w:val="o"/>
      <w:lvlJc w:val="left"/>
      <w:pPr>
        <w:tabs>
          <w:tab w:val="num" w:pos="4660"/>
        </w:tabs>
        <w:ind w:left="4660" w:hanging="360"/>
      </w:pPr>
      <w:rPr>
        <w:rFonts w:ascii="Courier New" w:hAnsi="Courier New" w:cs="Courier New" w:hint="default"/>
      </w:rPr>
    </w:lvl>
    <w:lvl w:ilvl="5" w:tplc="04050005" w:tentative="1">
      <w:start w:val="1"/>
      <w:numFmt w:val="bullet"/>
      <w:lvlText w:val=""/>
      <w:lvlJc w:val="left"/>
      <w:pPr>
        <w:tabs>
          <w:tab w:val="num" w:pos="5380"/>
        </w:tabs>
        <w:ind w:left="5380" w:hanging="360"/>
      </w:pPr>
      <w:rPr>
        <w:rFonts w:ascii="Wingdings" w:hAnsi="Wingdings" w:hint="default"/>
      </w:rPr>
    </w:lvl>
    <w:lvl w:ilvl="6" w:tplc="04050001" w:tentative="1">
      <w:start w:val="1"/>
      <w:numFmt w:val="bullet"/>
      <w:lvlText w:val=""/>
      <w:lvlJc w:val="left"/>
      <w:pPr>
        <w:tabs>
          <w:tab w:val="num" w:pos="6100"/>
        </w:tabs>
        <w:ind w:left="6100" w:hanging="360"/>
      </w:pPr>
      <w:rPr>
        <w:rFonts w:ascii="Symbol" w:hAnsi="Symbol" w:hint="default"/>
      </w:rPr>
    </w:lvl>
    <w:lvl w:ilvl="7" w:tplc="04050003" w:tentative="1">
      <w:start w:val="1"/>
      <w:numFmt w:val="bullet"/>
      <w:lvlText w:val="o"/>
      <w:lvlJc w:val="left"/>
      <w:pPr>
        <w:tabs>
          <w:tab w:val="num" w:pos="6820"/>
        </w:tabs>
        <w:ind w:left="6820" w:hanging="360"/>
      </w:pPr>
      <w:rPr>
        <w:rFonts w:ascii="Courier New" w:hAnsi="Courier New" w:cs="Courier New" w:hint="default"/>
      </w:rPr>
    </w:lvl>
    <w:lvl w:ilvl="8" w:tplc="04050005" w:tentative="1">
      <w:start w:val="1"/>
      <w:numFmt w:val="bullet"/>
      <w:lvlText w:val=""/>
      <w:lvlJc w:val="left"/>
      <w:pPr>
        <w:tabs>
          <w:tab w:val="num" w:pos="7540"/>
        </w:tabs>
        <w:ind w:left="7540" w:hanging="360"/>
      </w:pPr>
      <w:rPr>
        <w:rFonts w:ascii="Wingdings" w:hAnsi="Wingdings" w:hint="default"/>
      </w:rPr>
    </w:lvl>
  </w:abstractNum>
  <w:abstractNum w:abstractNumId="32" w15:restartNumberingAfterBreak="0">
    <w:nsid w:val="78A525E5"/>
    <w:multiLevelType w:val="hybridMultilevel"/>
    <w:tmpl w:val="D4EA9DB8"/>
    <w:lvl w:ilvl="0" w:tplc="E926E02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456A28"/>
    <w:multiLevelType w:val="multilevel"/>
    <w:tmpl w:val="3CFA99D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B47194"/>
    <w:multiLevelType w:val="hybridMultilevel"/>
    <w:tmpl w:val="0630C6FC"/>
    <w:lvl w:ilvl="0" w:tplc="5DE80C8E">
      <w:start w:val="1"/>
      <w:numFmt w:val="lowerLetter"/>
      <w:lvlText w:val="%1)"/>
      <w:lvlJc w:val="left"/>
      <w:pPr>
        <w:tabs>
          <w:tab w:val="num" w:pos="720"/>
        </w:tabs>
        <w:ind w:left="720" w:hanging="360"/>
      </w:pPr>
      <w:rPr>
        <w:rFonts w:hint="default"/>
      </w:rPr>
    </w:lvl>
    <w:lvl w:ilvl="1" w:tplc="46CC54C0">
      <w:start w:val="1"/>
      <w:numFmt w:val="upperRoman"/>
      <w:lvlText w:val="%2."/>
      <w:lvlJc w:val="left"/>
      <w:pPr>
        <w:tabs>
          <w:tab w:val="num" w:pos="1080"/>
        </w:tabs>
        <w:ind w:left="1080" w:hanging="72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5" w15:restartNumberingAfterBreak="0">
    <w:nsid w:val="7ED04F48"/>
    <w:multiLevelType w:val="hybridMultilevel"/>
    <w:tmpl w:val="F62EF7E0"/>
    <w:lvl w:ilvl="0" w:tplc="03924AA0">
      <w:start w:val="1"/>
      <w:numFmt w:val="lowerLetter"/>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93884028">
    <w:abstractNumId w:val="3"/>
  </w:num>
  <w:num w:numId="2" w16cid:durableId="1385834443">
    <w:abstractNumId w:val="6"/>
  </w:num>
  <w:num w:numId="3" w16cid:durableId="1692106574">
    <w:abstractNumId w:val="31"/>
  </w:num>
  <w:num w:numId="4" w16cid:durableId="889340163">
    <w:abstractNumId w:val="34"/>
  </w:num>
  <w:num w:numId="5" w16cid:durableId="1263149199">
    <w:abstractNumId w:val="8"/>
  </w:num>
  <w:num w:numId="6" w16cid:durableId="869490656">
    <w:abstractNumId w:val="22"/>
  </w:num>
  <w:num w:numId="7" w16cid:durableId="178205091">
    <w:abstractNumId w:val="35"/>
  </w:num>
  <w:num w:numId="8" w16cid:durableId="2002853904">
    <w:abstractNumId w:val="28"/>
  </w:num>
  <w:num w:numId="9" w16cid:durableId="2059351784">
    <w:abstractNumId w:val="5"/>
  </w:num>
  <w:num w:numId="10" w16cid:durableId="779180577">
    <w:abstractNumId w:val="32"/>
  </w:num>
  <w:num w:numId="11" w16cid:durableId="925649819">
    <w:abstractNumId w:val="2"/>
  </w:num>
  <w:num w:numId="12" w16cid:durableId="1286889391">
    <w:abstractNumId w:val="23"/>
  </w:num>
  <w:num w:numId="13" w16cid:durableId="592277518">
    <w:abstractNumId w:val="9"/>
  </w:num>
  <w:num w:numId="14" w16cid:durableId="1829049816">
    <w:abstractNumId w:val="7"/>
  </w:num>
  <w:num w:numId="15" w16cid:durableId="2090536069">
    <w:abstractNumId w:val="30"/>
  </w:num>
  <w:num w:numId="16" w16cid:durableId="1286812990">
    <w:abstractNumId w:val="27"/>
  </w:num>
  <w:num w:numId="17" w16cid:durableId="2051804485">
    <w:abstractNumId w:val="33"/>
  </w:num>
  <w:num w:numId="18" w16cid:durableId="191841870">
    <w:abstractNumId w:val="14"/>
  </w:num>
  <w:num w:numId="19" w16cid:durableId="909657185">
    <w:abstractNumId w:val="10"/>
  </w:num>
  <w:num w:numId="20" w16cid:durableId="1971086668">
    <w:abstractNumId w:val="20"/>
  </w:num>
  <w:num w:numId="21" w16cid:durableId="821240100">
    <w:abstractNumId w:val="19"/>
  </w:num>
  <w:num w:numId="22" w16cid:durableId="1514225653">
    <w:abstractNumId w:val="13"/>
  </w:num>
  <w:num w:numId="23" w16cid:durableId="1382093663">
    <w:abstractNumId w:val="21"/>
  </w:num>
  <w:num w:numId="24" w16cid:durableId="503595247">
    <w:abstractNumId w:val="4"/>
  </w:num>
  <w:num w:numId="25" w16cid:durableId="2078284234">
    <w:abstractNumId w:val="18"/>
  </w:num>
  <w:num w:numId="26" w16cid:durableId="2142262204">
    <w:abstractNumId w:val="1"/>
  </w:num>
  <w:num w:numId="27" w16cid:durableId="1347752853">
    <w:abstractNumId w:val="12"/>
  </w:num>
  <w:num w:numId="28" w16cid:durableId="2040427129">
    <w:abstractNumId w:val="26"/>
  </w:num>
  <w:num w:numId="29" w16cid:durableId="437410146">
    <w:abstractNumId w:val="16"/>
  </w:num>
  <w:num w:numId="30" w16cid:durableId="1055004801">
    <w:abstractNumId w:val="17"/>
  </w:num>
  <w:num w:numId="31" w16cid:durableId="1908371045">
    <w:abstractNumId w:val="11"/>
  </w:num>
  <w:num w:numId="32" w16cid:durableId="1923761989">
    <w:abstractNumId w:val="29"/>
  </w:num>
  <w:num w:numId="33" w16cid:durableId="1391225448">
    <w:abstractNumId w:val="25"/>
  </w:num>
  <w:num w:numId="34" w16cid:durableId="213918280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9"/>
    <w:rsid w:val="00001658"/>
    <w:rsid w:val="00002E36"/>
    <w:rsid w:val="0000384E"/>
    <w:rsid w:val="000051E2"/>
    <w:rsid w:val="000076A5"/>
    <w:rsid w:val="000116D4"/>
    <w:rsid w:val="00011C51"/>
    <w:rsid w:val="00011DF5"/>
    <w:rsid w:val="000124E3"/>
    <w:rsid w:val="000126E7"/>
    <w:rsid w:val="0001521E"/>
    <w:rsid w:val="00015FAE"/>
    <w:rsid w:val="00016079"/>
    <w:rsid w:val="00016809"/>
    <w:rsid w:val="000171FF"/>
    <w:rsid w:val="00017307"/>
    <w:rsid w:val="00020471"/>
    <w:rsid w:val="00020900"/>
    <w:rsid w:val="00020CFB"/>
    <w:rsid w:val="000216D3"/>
    <w:rsid w:val="00021707"/>
    <w:rsid w:val="000230AD"/>
    <w:rsid w:val="00024660"/>
    <w:rsid w:val="000246C6"/>
    <w:rsid w:val="00024BB3"/>
    <w:rsid w:val="0002546C"/>
    <w:rsid w:val="00025880"/>
    <w:rsid w:val="000260B3"/>
    <w:rsid w:val="00026878"/>
    <w:rsid w:val="00026D7A"/>
    <w:rsid w:val="00026E62"/>
    <w:rsid w:val="00027668"/>
    <w:rsid w:val="00027ACC"/>
    <w:rsid w:val="00027CB0"/>
    <w:rsid w:val="000318AA"/>
    <w:rsid w:val="000319B3"/>
    <w:rsid w:val="000331CD"/>
    <w:rsid w:val="000331E5"/>
    <w:rsid w:val="00033FC0"/>
    <w:rsid w:val="000344D1"/>
    <w:rsid w:val="00034587"/>
    <w:rsid w:val="00035DC3"/>
    <w:rsid w:val="00036292"/>
    <w:rsid w:val="00037AF9"/>
    <w:rsid w:val="00037B48"/>
    <w:rsid w:val="00037EF9"/>
    <w:rsid w:val="000404E6"/>
    <w:rsid w:val="000407B0"/>
    <w:rsid w:val="00040DE2"/>
    <w:rsid w:val="00041BC3"/>
    <w:rsid w:val="00042222"/>
    <w:rsid w:val="0004258E"/>
    <w:rsid w:val="000425E9"/>
    <w:rsid w:val="00043F04"/>
    <w:rsid w:val="00044720"/>
    <w:rsid w:val="0004664D"/>
    <w:rsid w:val="000467B2"/>
    <w:rsid w:val="0005128B"/>
    <w:rsid w:val="00053FBE"/>
    <w:rsid w:val="00057901"/>
    <w:rsid w:val="00060B25"/>
    <w:rsid w:val="00060CBB"/>
    <w:rsid w:val="00060F33"/>
    <w:rsid w:val="000614DF"/>
    <w:rsid w:val="000621B9"/>
    <w:rsid w:val="00063053"/>
    <w:rsid w:val="00063B2E"/>
    <w:rsid w:val="0006492A"/>
    <w:rsid w:val="00064E83"/>
    <w:rsid w:val="000679B9"/>
    <w:rsid w:val="0007050B"/>
    <w:rsid w:val="00070E02"/>
    <w:rsid w:val="000738F5"/>
    <w:rsid w:val="00074D03"/>
    <w:rsid w:val="000750E5"/>
    <w:rsid w:val="00077872"/>
    <w:rsid w:val="000810F7"/>
    <w:rsid w:val="00081663"/>
    <w:rsid w:val="00085D74"/>
    <w:rsid w:val="00086DC0"/>
    <w:rsid w:val="00087203"/>
    <w:rsid w:val="000874D5"/>
    <w:rsid w:val="00087A1F"/>
    <w:rsid w:val="00087A96"/>
    <w:rsid w:val="00092FA8"/>
    <w:rsid w:val="00094E32"/>
    <w:rsid w:val="000954FF"/>
    <w:rsid w:val="00097CD3"/>
    <w:rsid w:val="000A128A"/>
    <w:rsid w:val="000A1C55"/>
    <w:rsid w:val="000A1D27"/>
    <w:rsid w:val="000A31FD"/>
    <w:rsid w:val="000A5ACF"/>
    <w:rsid w:val="000A63A3"/>
    <w:rsid w:val="000A6540"/>
    <w:rsid w:val="000A792A"/>
    <w:rsid w:val="000B0739"/>
    <w:rsid w:val="000B0BD2"/>
    <w:rsid w:val="000B0F63"/>
    <w:rsid w:val="000B3BB2"/>
    <w:rsid w:val="000B3F24"/>
    <w:rsid w:val="000B4510"/>
    <w:rsid w:val="000B4767"/>
    <w:rsid w:val="000B4A46"/>
    <w:rsid w:val="000B4C0D"/>
    <w:rsid w:val="000B5103"/>
    <w:rsid w:val="000B5B83"/>
    <w:rsid w:val="000B71CE"/>
    <w:rsid w:val="000B7C90"/>
    <w:rsid w:val="000B7CDE"/>
    <w:rsid w:val="000C07BA"/>
    <w:rsid w:val="000C1C55"/>
    <w:rsid w:val="000C259E"/>
    <w:rsid w:val="000C2D2D"/>
    <w:rsid w:val="000C5EF1"/>
    <w:rsid w:val="000C71A8"/>
    <w:rsid w:val="000C7DE7"/>
    <w:rsid w:val="000D04CF"/>
    <w:rsid w:val="000D076F"/>
    <w:rsid w:val="000D07B2"/>
    <w:rsid w:val="000D09FA"/>
    <w:rsid w:val="000D4966"/>
    <w:rsid w:val="000D5707"/>
    <w:rsid w:val="000E05BE"/>
    <w:rsid w:val="000E16CF"/>
    <w:rsid w:val="000E3D29"/>
    <w:rsid w:val="000E4BB5"/>
    <w:rsid w:val="000E6A5E"/>
    <w:rsid w:val="000E759B"/>
    <w:rsid w:val="000F27B2"/>
    <w:rsid w:val="000F4DB9"/>
    <w:rsid w:val="000F6C4A"/>
    <w:rsid w:val="000F747F"/>
    <w:rsid w:val="000F7B10"/>
    <w:rsid w:val="00101618"/>
    <w:rsid w:val="00103A3E"/>
    <w:rsid w:val="00103B4C"/>
    <w:rsid w:val="001056FF"/>
    <w:rsid w:val="00105F63"/>
    <w:rsid w:val="00106A00"/>
    <w:rsid w:val="00106C3A"/>
    <w:rsid w:val="0011048D"/>
    <w:rsid w:val="00110656"/>
    <w:rsid w:val="0011105A"/>
    <w:rsid w:val="001119B8"/>
    <w:rsid w:val="0011287A"/>
    <w:rsid w:val="00113269"/>
    <w:rsid w:val="00115C52"/>
    <w:rsid w:val="00116E26"/>
    <w:rsid w:val="0012349F"/>
    <w:rsid w:val="00123501"/>
    <w:rsid w:val="0012514A"/>
    <w:rsid w:val="00125DA5"/>
    <w:rsid w:val="00126D5F"/>
    <w:rsid w:val="00127F82"/>
    <w:rsid w:val="001304E0"/>
    <w:rsid w:val="00131981"/>
    <w:rsid w:val="00132216"/>
    <w:rsid w:val="001366C4"/>
    <w:rsid w:val="00136856"/>
    <w:rsid w:val="00137618"/>
    <w:rsid w:val="00137CBD"/>
    <w:rsid w:val="00140080"/>
    <w:rsid w:val="001400B1"/>
    <w:rsid w:val="0014077D"/>
    <w:rsid w:val="001434EE"/>
    <w:rsid w:val="00143C82"/>
    <w:rsid w:val="00145885"/>
    <w:rsid w:val="00145D51"/>
    <w:rsid w:val="00146DD2"/>
    <w:rsid w:val="00150247"/>
    <w:rsid w:val="001502A2"/>
    <w:rsid w:val="00152FB0"/>
    <w:rsid w:val="0015300B"/>
    <w:rsid w:val="00153EEA"/>
    <w:rsid w:val="00155AD0"/>
    <w:rsid w:val="00155AFE"/>
    <w:rsid w:val="00156FB6"/>
    <w:rsid w:val="001577AD"/>
    <w:rsid w:val="0016182F"/>
    <w:rsid w:val="00161DC5"/>
    <w:rsid w:val="001635DC"/>
    <w:rsid w:val="0016402E"/>
    <w:rsid w:val="00167B5C"/>
    <w:rsid w:val="00171E82"/>
    <w:rsid w:val="00172D86"/>
    <w:rsid w:val="00173414"/>
    <w:rsid w:val="00174073"/>
    <w:rsid w:val="00174F46"/>
    <w:rsid w:val="00181AE6"/>
    <w:rsid w:val="0018379B"/>
    <w:rsid w:val="00183A51"/>
    <w:rsid w:val="00183E87"/>
    <w:rsid w:val="00184D3D"/>
    <w:rsid w:val="001903F1"/>
    <w:rsid w:val="0019075F"/>
    <w:rsid w:val="00191DA1"/>
    <w:rsid w:val="00191F99"/>
    <w:rsid w:val="00192A78"/>
    <w:rsid w:val="0019463E"/>
    <w:rsid w:val="00194F5D"/>
    <w:rsid w:val="00195AEF"/>
    <w:rsid w:val="001967AB"/>
    <w:rsid w:val="001A14B9"/>
    <w:rsid w:val="001A6D04"/>
    <w:rsid w:val="001A7999"/>
    <w:rsid w:val="001B0166"/>
    <w:rsid w:val="001B056C"/>
    <w:rsid w:val="001B09E0"/>
    <w:rsid w:val="001B22E0"/>
    <w:rsid w:val="001B3289"/>
    <w:rsid w:val="001B461C"/>
    <w:rsid w:val="001B5420"/>
    <w:rsid w:val="001B62DF"/>
    <w:rsid w:val="001B6BEF"/>
    <w:rsid w:val="001C261D"/>
    <w:rsid w:val="001C31FB"/>
    <w:rsid w:val="001C374C"/>
    <w:rsid w:val="001C4E52"/>
    <w:rsid w:val="001C5C33"/>
    <w:rsid w:val="001C6071"/>
    <w:rsid w:val="001C6B68"/>
    <w:rsid w:val="001D03E6"/>
    <w:rsid w:val="001D3442"/>
    <w:rsid w:val="001D3A9B"/>
    <w:rsid w:val="001D5204"/>
    <w:rsid w:val="001D77D5"/>
    <w:rsid w:val="001D78D9"/>
    <w:rsid w:val="001D79BB"/>
    <w:rsid w:val="001E1A6F"/>
    <w:rsid w:val="001E223B"/>
    <w:rsid w:val="001E25E9"/>
    <w:rsid w:val="001E2AC6"/>
    <w:rsid w:val="001E2F2F"/>
    <w:rsid w:val="001E4687"/>
    <w:rsid w:val="001E544D"/>
    <w:rsid w:val="001E6C18"/>
    <w:rsid w:val="001E793B"/>
    <w:rsid w:val="001F0A6E"/>
    <w:rsid w:val="001F0F51"/>
    <w:rsid w:val="001F2057"/>
    <w:rsid w:val="001F211E"/>
    <w:rsid w:val="001F225B"/>
    <w:rsid w:val="001F2D10"/>
    <w:rsid w:val="001F44C4"/>
    <w:rsid w:val="001F63D7"/>
    <w:rsid w:val="001F750E"/>
    <w:rsid w:val="001F796F"/>
    <w:rsid w:val="002014B9"/>
    <w:rsid w:val="0020154B"/>
    <w:rsid w:val="00202BC7"/>
    <w:rsid w:val="0021079D"/>
    <w:rsid w:val="00214D58"/>
    <w:rsid w:val="00215EDE"/>
    <w:rsid w:val="00216799"/>
    <w:rsid w:val="00217A83"/>
    <w:rsid w:val="0022123D"/>
    <w:rsid w:val="00221F94"/>
    <w:rsid w:val="002228F1"/>
    <w:rsid w:val="00223521"/>
    <w:rsid w:val="0022368B"/>
    <w:rsid w:val="00226392"/>
    <w:rsid w:val="00227413"/>
    <w:rsid w:val="00227911"/>
    <w:rsid w:val="002306F5"/>
    <w:rsid w:val="002309F8"/>
    <w:rsid w:val="00233E8F"/>
    <w:rsid w:val="00234FAC"/>
    <w:rsid w:val="00235308"/>
    <w:rsid w:val="00236288"/>
    <w:rsid w:val="00237D4B"/>
    <w:rsid w:val="00240347"/>
    <w:rsid w:val="0024056C"/>
    <w:rsid w:val="00240A7D"/>
    <w:rsid w:val="00241A40"/>
    <w:rsid w:val="00243C41"/>
    <w:rsid w:val="0024428F"/>
    <w:rsid w:val="00245A21"/>
    <w:rsid w:val="00246348"/>
    <w:rsid w:val="0024693F"/>
    <w:rsid w:val="00246C22"/>
    <w:rsid w:val="002503C7"/>
    <w:rsid w:val="002509D8"/>
    <w:rsid w:val="00254206"/>
    <w:rsid w:val="002553A7"/>
    <w:rsid w:val="002554A8"/>
    <w:rsid w:val="002604DE"/>
    <w:rsid w:val="0026127B"/>
    <w:rsid w:val="002645EE"/>
    <w:rsid w:val="00264A8A"/>
    <w:rsid w:val="00265236"/>
    <w:rsid w:val="00266078"/>
    <w:rsid w:val="0027003B"/>
    <w:rsid w:val="0027223F"/>
    <w:rsid w:val="00272494"/>
    <w:rsid w:val="00274B0D"/>
    <w:rsid w:val="00277831"/>
    <w:rsid w:val="00280AFF"/>
    <w:rsid w:val="00280D7F"/>
    <w:rsid w:val="002823A2"/>
    <w:rsid w:val="00282810"/>
    <w:rsid w:val="00283F10"/>
    <w:rsid w:val="00283F51"/>
    <w:rsid w:val="0028436D"/>
    <w:rsid w:val="002848CF"/>
    <w:rsid w:val="00285BAC"/>
    <w:rsid w:val="00287437"/>
    <w:rsid w:val="0028778D"/>
    <w:rsid w:val="00287ECB"/>
    <w:rsid w:val="00291F7B"/>
    <w:rsid w:val="00292ED8"/>
    <w:rsid w:val="0029378E"/>
    <w:rsid w:val="00294AB5"/>
    <w:rsid w:val="00295D66"/>
    <w:rsid w:val="00295DF7"/>
    <w:rsid w:val="002962AF"/>
    <w:rsid w:val="002A03C5"/>
    <w:rsid w:val="002A093D"/>
    <w:rsid w:val="002A4DB5"/>
    <w:rsid w:val="002A4FF9"/>
    <w:rsid w:val="002A6377"/>
    <w:rsid w:val="002B0424"/>
    <w:rsid w:val="002B0F23"/>
    <w:rsid w:val="002B117E"/>
    <w:rsid w:val="002B3C7C"/>
    <w:rsid w:val="002B61D3"/>
    <w:rsid w:val="002B6E81"/>
    <w:rsid w:val="002B72AA"/>
    <w:rsid w:val="002C0EF8"/>
    <w:rsid w:val="002C12C2"/>
    <w:rsid w:val="002C312C"/>
    <w:rsid w:val="002C314C"/>
    <w:rsid w:val="002C3DDF"/>
    <w:rsid w:val="002C6DF1"/>
    <w:rsid w:val="002C6E0F"/>
    <w:rsid w:val="002D02AD"/>
    <w:rsid w:val="002D2820"/>
    <w:rsid w:val="002D2947"/>
    <w:rsid w:val="002D625D"/>
    <w:rsid w:val="002E0D3B"/>
    <w:rsid w:val="002E0F7D"/>
    <w:rsid w:val="002E1153"/>
    <w:rsid w:val="002E1CE5"/>
    <w:rsid w:val="002E1D55"/>
    <w:rsid w:val="002E2889"/>
    <w:rsid w:val="002E38EB"/>
    <w:rsid w:val="002E550C"/>
    <w:rsid w:val="002E5947"/>
    <w:rsid w:val="002E5B85"/>
    <w:rsid w:val="002E5EAB"/>
    <w:rsid w:val="002E6579"/>
    <w:rsid w:val="002E7667"/>
    <w:rsid w:val="002E7855"/>
    <w:rsid w:val="002E7E18"/>
    <w:rsid w:val="002F0775"/>
    <w:rsid w:val="002F1DF0"/>
    <w:rsid w:val="002F2400"/>
    <w:rsid w:val="002F2E31"/>
    <w:rsid w:val="002F4219"/>
    <w:rsid w:val="002F4795"/>
    <w:rsid w:val="002F50AD"/>
    <w:rsid w:val="002F61CC"/>
    <w:rsid w:val="002F74F7"/>
    <w:rsid w:val="003031CE"/>
    <w:rsid w:val="00303D78"/>
    <w:rsid w:val="00304DD6"/>
    <w:rsid w:val="00305917"/>
    <w:rsid w:val="00305927"/>
    <w:rsid w:val="00306DD7"/>
    <w:rsid w:val="003104CF"/>
    <w:rsid w:val="00310A53"/>
    <w:rsid w:val="00311020"/>
    <w:rsid w:val="00312352"/>
    <w:rsid w:val="00312CCF"/>
    <w:rsid w:val="00313F2A"/>
    <w:rsid w:val="00315169"/>
    <w:rsid w:val="00315530"/>
    <w:rsid w:val="0031617C"/>
    <w:rsid w:val="00316789"/>
    <w:rsid w:val="003201EF"/>
    <w:rsid w:val="00321BE8"/>
    <w:rsid w:val="00321D0D"/>
    <w:rsid w:val="00323732"/>
    <w:rsid w:val="00324E39"/>
    <w:rsid w:val="00325105"/>
    <w:rsid w:val="00326B39"/>
    <w:rsid w:val="003273A6"/>
    <w:rsid w:val="00332AD3"/>
    <w:rsid w:val="00334717"/>
    <w:rsid w:val="0033500C"/>
    <w:rsid w:val="003405BE"/>
    <w:rsid w:val="003408A5"/>
    <w:rsid w:val="0034095D"/>
    <w:rsid w:val="00340B35"/>
    <w:rsid w:val="00341364"/>
    <w:rsid w:val="0034160F"/>
    <w:rsid w:val="00342CCA"/>
    <w:rsid w:val="00342E00"/>
    <w:rsid w:val="0034376B"/>
    <w:rsid w:val="00343CAE"/>
    <w:rsid w:val="00344134"/>
    <w:rsid w:val="00345395"/>
    <w:rsid w:val="00346249"/>
    <w:rsid w:val="00346CFD"/>
    <w:rsid w:val="00347CFE"/>
    <w:rsid w:val="0035028B"/>
    <w:rsid w:val="00355555"/>
    <w:rsid w:val="00355CEC"/>
    <w:rsid w:val="0035610D"/>
    <w:rsid w:val="0035625E"/>
    <w:rsid w:val="0035657E"/>
    <w:rsid w:val="00356FDD"/>
    <w:rsid w:val="0036015D"/>
    <w:rsid w:val="00361A37"/>
    <w:rsid w:val="0036244B"/>
    <w:rsid w:val="00363603"/>
    <w:rsid w:val="003639CC"/>
    <w:rsid w:val="003640A1"/>
    <w:rsid w:val="00364A29"/>
    <w:rsid w:val="00367BA7"/>
    <w:rsid w:val="00367D35"/>
    <w:rsid w:val="003702EF"/>
    <w:rsid w:val="00370770"/>
    <w:rsid w:val="00371A1F"/>
    <w:rsid w:val="00372D30"/>
    <w:rsid w:val="003800C0"/>
    <w:rsid w:val="0038171F"/>
    <w:rsid w:val="0038266F"/>
    <w:rsid w:val="00382A75"/>
    <w:rsid w:val="00382CE2"/>
    <w:rsid w:val="003845CD"/>
    <w:rsid w:val="00385B53"/>
    <w:rsid w:val="00385D6C"/>
    <w:rsid w:val="003865C1"/>
    <w:rsid w:val="00386A86"/>
    <w:rsid w:val="003914D6"/>
    <w:rsid w:val="00392B89"/>
    <w:rsid w:val="0039309C"/>
    <w:rsid w:val="00393A65"/>
    <w:rsid w:val="00393D24"/>
    <w:rsid w:val="00393DFD"/>
    <w:rsid w:val="00396BB1"/>
    <w:rsid w:val="00396C59"/>
    <w:rsid w:val="00397981"/>
    <w:rsid w:val="003A05F1"/>
    <w:rsid w:val="003A1A55"/>
    <w:rsid w:val="003A1FF4"/>
    <w:rsid w:val="003A4353"/>
    <w:rsid w:val="003A48EB"/>
    <w:rsid w:val="003A63EA"/>
    <w:rsid w:val="003A7956"/>
    <w:rsid w:val="003B241B"/>
    <w:rsid w:val="003B28B5"/>
    <w:rsid w:val="003B5897"/>
    <w:rsid w:val="003B6093"/>
    <w:rsid w:val="003B72F8"/>
    <w:rsid w:val="003B7B60"/>
    <w:rsid w:val="003C0A68"/>
    <w:rsid w:val="003C0F72"/>
    <w:rsid w:val="003C3970"/>
    <w:rsid w:val="003C3E2E"/>
    <w:rsid w:val="003C6073"/>
    <w:rsid w:val="003C7264"/>
    <w:rsid w:val="003D1DE3"/>
    <w:rsid w:val="003D233F"/>
    <w:rsid w:val="003D488A"/>
    <w:rsid w:val="003E0BA4"/>
    <w:rsid w:val="003E0DA9"/>
    <w:rsid w:val="003E3A7D"/>
    <w:rsid w:val="003E49D0"/>
    <w:rsid w:val="003E6156"/>
    <w:rsid w:val="003E68F9"/>
    <w:rsid w:val="003F08D6"/>
    <w:rsid w:val="003F0AE1"/>
    <w:rsid w:val="003F2007"/>
    <w:rsid w:val="003F2D92"/>
    <w:rsid w:val="003F3343"/>
    <w:rsid w:val="003F4637"/>
    <w:rsid w:val="003F509E"/>
    <w:rsid w:val="003F5BFC"/>
    <w:rsid w:val="003F6867"/>
    <w:rsid w:val="003F6C53"/>
    <w:rsid w:val="003F795D"/>
    <w:rsid w:val="004021D7"/>
    <w:rsid w:val="00402270"/>
    <w:rsid w:val="0040245A"/>
    <w:rsid w:val="004054DE"/>
    <w:rsid w:val="00405839"/>
    <w:rsid w:val="004073BF"/>
    <w:rsid w:val="004121C2"/>
    <w:rsid w:val="004156BB"/>
    <w:rsid w:val="004203CD"/>
    <w:rsid w:val="004206E6"/>
    <w:rsid w:val="00423F0F"/>
    <w:rsid w:val="00424BD3"/>
    <w:rsid w:val="00425019"/>
    <w:rsid w:val="00425909"/>
    <w:rsid w:val="0042683C"/>
    <w:rsid w:val="004328B4"/>
    <w:rsid w:val="004332B4"/>
    <w:rsid w:val="004348B5"/>
    <w:rsid w:val="00436F7A"/>
    <w:rsid w:val="00436FE5"/>
    <w:rsid w:val="00440A30"/>
    <w:rsid w:val="00441051"/>
    <w:rsid w:val="0044115F"/>
    <w:rsid w:val="00442B05"/>
    <w:rsid w:val="00443998"/>
    <w:rsid w:val="004446C5"/>
    <w:rsid w:val="00445148"/>
    <w:rsid w:val="00446EE0"/>
    <w:rsid w:val="00450E6B"/>
    <w:rsid w:val="00450F4C"/>
    <w:rsid w:val="00451349"/>
    <w:rsid w:val="00452ABF"/>
    <w:rsid w:val="00453741"/>
    <w:rsid w:val="004542DB"/>
    <w:rsid w:val="00455600"/>
    <w:rsid w:val="00456B96"/>
    <w:rsid w:val="00457791"/>
    <w:rsid w:val="00457E62"/>
    <w:rsid w:val="00462DA3"/>
    <w:rsid w:val="00463819"/>
    <w:rsid w:val="00466D64"/>
    <w:rsid w:val="00467355"/>
    <w:rsid w:val="004677D0"/>
    <w:rsid w:val="00470C1A"/>
    <w:rsid w:val="004723E9"/>
    <w:rsid w:val="004757F1"/>
    <w:rsid w:val="00477408"/>
    <w:rsid w:val="00477E01"/>
    <w:rsid w:val="0048584D"/>
    <w:rsid w:val="004864E7"/>
    <w:rsid w:val="00486546"/>
    <w:rsid w:val="00487CD6"/>
    <w:rsid w:val="004906F5"/>
    <w:rsid w:val="00491341"/>
    <w:rsid w:val="004959D7"/>
    <w:rsid w:val="00496EA5"/>
    <w:rsid w:val="00497125"/>
    <w:rsid w:val="00497F7A"/>
    <w:rsid w:val="004A04C8"/>
    <w:rsid w:val="004A0C30"/>
    <w:rsid w:val="004A2761"/>
    <w:rsid w:val="004A38B9"/>
    <w:rsid w:val="004A5CF1"/>
    <w:rsid w:val="004A6205"/>
    <w:rsid w:val="004B64F3"/>
    <w:rsid w:val="004B7493"/>
    <w:rsid w:val="004B7E04"/>
    <w:rsid w:val="004B7F4F"/>
    <w:rsid w:val="004C01F7"/>
    <w:rsid w:val="004C10D2"/>
    <w:rsid w:val="004C2801"/>
    <w:rsid w:val="004C3092"/>
    <w:rsid w:val="004C3F62"/>
    <w:rsid w:val="004C460B"/>
    <w:rsid w:val="004C5371"/>
    <w:rsid w:val="004C5917"/>
    <w:rsid w:val="004C6A67"/>
    <w:rsid w:val="004C798F"/>
    <w:rsid w:val="004C79E0"/>
    <w:rsid w:val="004D1E04"/>
    <w:rsid w:val="004D3BB0"/>
    <w:rsid w:val="004D4ED1"/>
    <w:rsid w:val="004D575D"/>
    <w:rsid w:val="004D5D19"/>
    <w:rsid w:val="004D68BC"/>
    <w:rsid w:val="004E0EE8"/>
    <w:rsid w:val="004E15B0"/>
    <w:rsid w:val="004E2E85"/>
    <w:rsid w:val="004E4C63"/>
    <w:rsid w:val="004E57DE"/>
    <w:rsid w:val="004E5ECA"/>
    <w:rsid w:val="004E61C6"/>
    <w:rsid w:val="004E78C4"/>
    <w:rsid w:val="004E7C7A"/>
    <w:rsid w:val="004F051B"/>
    <w:rsid w:val="004F1273"/>
    <w:rsid w:val="004F1E44"/>
    <w:rsid w:val="004F2E6F"/>
    <w:rsid w:val="004F2FAF"/>
    <w:rsid w:val="004F3AF6"/>
    <w:rsid w:val="004F4F12"/>
    <w:rsid w:val="004F5D17"/>
    <w:rsid w:val="004F5E27"/>
    <w:rsid w:val="00500D08"/>
    <w:rsid w:val="0050426C"/>
    <w:rsid w:val="005055DC"/>
    <w:rsid w:val="00505B98"/>
    <w:rsid w:val="0050681D"/>
    <w:rsid w:val="00506A35"/>
    <w:rsid w:val="005100F6"/>
    <w:rsid w:val="0051144D"/>
    <w:rsid w:val="00511AE1"/>
    <w:rsid w:val="00513D66"/>
    <w:rsid w:val="00514E33"/>
    <w:rsid w:val="00515254"/>
    <w:rsid w:val="00515893"/>
    <w:rsid w:val="00515A4D"/>
    <w:rsid w:val="00516825"/>
    <w:rsid w:val="00516F31"/>
    <w:rsid w:val="00517F65"/>
    <w:rsid w:val="00522315"/>
    <w:rsid w:val="00524EE8"/>
    <w:rsid w:val="00527A98"/>
    <w:rsid w:val="005304DD"/>
    <w:rsid w:val="005311C7"/>
    <w:rsid w:val="0053126D"/>
    <w:rsid w:val="0053349E"/>
    <w:rsid w:val="00534180"/>
    <w:rsid w:val="005345D2"/>
    <w:rsid w:val="005348C0"/>
    <w:rsid w:val="00536E9A"/>
    <w:rsid w:val="00540C84"/>
    <w:rsid w:val="00542313"/>
    <w:rsid w:val="00545AE4"/>
    <w:rsid w:val="0054636D"/>
    <w:rsid w:val="00550537"/>
    <w:rsid w:val="00550907"/>
    <w:rsid w:val="0055142E"/>
    <w:rsid w:val="00551833"/>
    <w:rsid w:val="00552F6E"/>
    <w:rsid w:val="00554BF2"/>
    <w:rsid w:val="005552F8"/>
    <w:rsid w:val="005554F9"/>
    <w:rsid w:val="005556C6"/>
    <w:rsid w:val="00561AFB"/>
    <w:rsid w:val="005627D0"/>
    <w:rsid w:val="0056521B"/>
    <w:rsid w:val="005653DB"/>
    <w:rsid w:val="005659EE"/>
    <w:rsid w:val="00565ECA"/>
    <w:rsid w:val="00565EFD"/>
    <w:rsid w:val="0056756F"/>
    <w:rsid w:val="005676BE"/>
    <w:rsid w:val="0057180B"/>
    <w:rsid w:val="00572127"/>
    <w:rsid w:val="00573627"/>
    <w:rsid w:val="00576116"/>
    <w:rsid w:val="00576B62"/>
    <w:rsid w:val="00577467"/>
    <w:rsid w:val="00582C23"/>
    <w:rsid w:val="005847EA"/>
    <w:rsid w:val="00584A22"/>
    <w:rsid w:val="00587E0C"/>
    <w:rsid w:val="0059287E"/>
    <w:rsid w:val="00592C8E"/>
    <w:rsid w:val="00593079"/>
    <w:rsid w:val="00595182"/>
    <w:rsid w:val="00595BD3"/>
    <w:rsid w:val="00596B01"/>
    <w:rsid w:val="00596E1A"/>
    <w:rsid w:val="00597768"/>
    <w:rsid w:val="005A0C1A"/>
    <w:rsid w:val="005A1552"/>
    <w:rsid w:val="005A1615"/>
    <w:rsid w:val="005A2875"/>
    <w:rsid w:val="005A296B"/>
    <w:rsid w:val="005A3CC2"/>
    <w:rsid w:val="005A7437"/>
    <w:rsid w:val="005B0004"/>
    <w:rsid w:val="005B0AE8"/>
    <w:rsid w:val="005B318C"/>
    <w:rsid w:val="005B5234"/>
    <w:rsid w:val="005B52D2"/>
    <w:rsid w:val="005B5547"/>
    <w:rsid w:val="005B5AF4"/>
    <w:rsid w:val="005B6386"/>
    <w:rsid w:val="005B65AD"/>
    <w:rsid w:val="005B711D"/>
    <w:rsid w:val="005C2A53"/>
    <w:rsid w:val="005C3CF6"/>
    <w:rsid w:val="005C425B"/>
    <w:rsid w:val="005C68E1"/>
    <w:rsid w:val="005D06B9"/>
    <w:rsid w:val="005D1F17"/>
    <w:rsid w:val="005D22B9"/>
    <w:rsid w:val="005D5287"/>
    <w:rsid w:val="005D5EDA"/>
    <w:rsid w:val="005E1207"/>
    <w:rsid w:val="005E15AE"/>
    <w:rsid w:val="005E5074"/>
    <w:rsid w:val="005E614C"/>
    <w:rsid w:val="005F11F3"/>
    <w:rsid w:val="005F15F3"/>
    <w:rsid w:val="005F1D8C"/>
    <w:rsid w:val="005F1EEF"/>
    <w:rsid w:val="005F3A3F"/>
    <w:rsid w:val="005F42C2"/>
    <w:rsid w:val="005F4F4A"/>
    <w:rsid w:val="005F5237"/>
    <w:rsid w:val="005F5391"/>
    <w:rsid w:val="005F5ED2"/>
    <w:rsid w:val="005F6E2C"/>
    <w:rsid w:val="00600040"/>
    <w:rsid w:val="00600188"/>
    <w:rsid w:val="00600294"/>
    <w:rsid w:val="006008CD"/>
    <w:rsid w:val="00601F15"/>
    <w:rsid w:val="00602772"/>
    <w:rsid w:val="00605ACC"/>
    <w:rsid w:val="00606C0E"/>
    <w:rsid w:val="0060732C"/>
    <w:rsid w:val="00610391"/>
    <w:rsid w:val="00611F41"/>
    <w:rsid w:val="00612391"/>
    <w:rsid w:val="006123D0"/>
    <w:rsid w:val="0061320A"/>
    <w:rsid w:val="00613DC4"/>
    <w:rsid w:val="006164E3"/>
    <w:rsid w:val="006169D0"/>
    <w:rsid w:val="006178D0"/>
    <w:rsid w:val="00620636"/>
    <w:rsid w:val="006213E7"/>
    <w:rsid w:val="006215AB"/>
    <w:rsid w:val="00621AA6"/>
    <w:rsid w:val="006220F9"/>
    <w:rsid w:val="00623FF4"/>
    <w:rsid w:val="00624D1D"/>
    <w:rsid w:val="00625C43"/>
    <w:rsid w:val="00625FBE"/>
    <w:rsid w:val="00626E8F"/>
    <w:rsid w:val="00627661"/>
    <w:rsid w:val="006326A0"/>
    <w:rsid w:val="006350E6"/>
    <w:rsid w:val="00635850"/>
    <w:rsid w:val="006358CF"/>
    <w:rsid w:val="00635EBC"/>
    <w:rsid w:val="00636496"/>
    <w:rsid w:val="00637C00"/>
    <w:rsid w:val="006409EE"/>
    <w:rsid w:val="00640D99"/>
    <w:rsid w:val="0064100A"/>
    <w:rsid w:val="0064271F"/>
    <w:rsid w:val="00643407"/>
    <w:rsid w:val="00643579"/>
    <w:rsid w:val="00643F17"/>
    <w:rsid w:val="0064497F"/>
    <w:rsid w:val="00645451"/>
    <w:rsid w:val="00645770"/>
    <w:rsid w:val="006473AC"/>
    <w:rsid w:val="0064797D"/>
    <w:rsid w:val="00650B1A"/>
    <w:rsid w:val="00651C48"/>
    <w:rsid w:val="00654822"/>
    <w:rsid w:val="006550AA"/>
    <w:rsid w:val="00656D47"/>
    <w:rsid w:val="006573E8"/>
    <w:rsid w:val="00660288"/>
    <w:rsid w:val="0066379A"/>
    <w:rsid w:val="006655B2"/>
    <w:rsid w:val="006658EB"/>
    <w:rsid w:val="0066684A"/>
    <w:rsid w:val="00666920"/>
    <w:rsid w:val="00672870"/>
    <w:rsid w:val="00673A70"/>
    <w:rsid w:val="006741EE"/>
    <w:rsid w:val="006748EC"/>
    <w:rsid w:val="006756BC"/>
    <w:rsid w:val="0067574D"/>
    <w:rsid w:val="0067578E"/>
    <w:rsid w:val="006757BE"/>
    <w:rsid w:val="006759ED"/>
    <w:rsid w:val="00675F36"/>
    <w:rsid w:val="0067687D"/>
    <w:rsid w:val="00676BA0"/>
    <w:rsid w:val="00676BAB"/>
    <w:rsid w:val="00676FE8"/>
    <w:rsid w:val="00677290"/>
    <w:rsid w:val="006775B9"/>
    <w:rsid w:val="00680906"/>
    <w:rsid w:val="00681023"/>
    <w:rsid w:val="00682528"/>
    <w:rsid w:val="00682AC0"/>
    <w:rsid w:val="00682D34"/>
    <w:rsid w:val="00686F9B"/>
    <w:rsid w:val="00687E62"/>
    <w:rsid w:val="00691A30"/>
    <w:rsid w:val="006920D0"/>
    <w:rsid w:val="006948AA"/>
    <w:rsid w:val="00694995"/>
    <w:rsid w:val="006956FD"/>
    <w:rsid w:val="00696BEA"/>
    <w:rsid w:val="006A0A84"/>
    <w:rsid w:val="006A2EB3"/>
    <w:rsid w:val="006A355C"/>
    <w:rsid w:val="006A3E8E"/>
    <w:rsid w:val="006A4239"/>
    <w:rsid w:val="006A4A4B"/>
    <w:rsid w:val="006A4E6A"/>
    <w:rsid w:val="006A4FFA"/>
    <w:rsid w:val="006B3724"/>
    <w:rsid w:val="006B40F8"/>
    <w:rsid w:val="006B4134"/>
    <w:rsid w:val="006B58CE"/>
    <w:rsid w:val="006B5EE5"/>
    <w:rsid w:val="006B7823"/>
    <w:rsid w:val="006C25C7"/>
    <w:rsid w:val="006C262F"/>
    <w:rsid w:val="006C3802"/>
    <w:rsid w:val="006C51AF"/>
    <w:rsid w:val="006C5863"/>
    <w:rsid w:val="006C68FD"/>
    <w:rsid w:val="006C76A7"/>
    <w:rsid w:val="006D31ED"/>
    <w:rsid w:val="006D39D1"/>
    <w:rsid w:val="006D3F3E"/>
    <w:rsid w:val="006D4C01"/>
    <w:rsid w:val="006D51AE"/>
    <w:rsid w:val="006D5D4E"/>
    <w:rsid w:val="006D79A5"/>
    <w:rsid w:val="006D7A92"/>
    <w:rsid w:val="006E3B6C"/>
    <w:rsid w:val="006E4B46"/>
    <w:rsid w:val="006E5217"/>
    <w:rsid w:val="006E59D6"/>
    <w:rsid w:val="006E5C34"/>
    <w:rsid w:val="006E7837"/>
    <w:rsid w:val="006E7B1B"/>
    <w:rsid w:val="006E7D39"/>
    <w:rsid w:val="006E7F44"/>
    <w:rsid w:val="006F0F52"/>
    <w:rsid w:val="006F1959"/>
    <w:rsid w:val="006F1ABF"/>
    <w:rsid w:val="006F4BC0"/>
    <w:rsid w:val="006F4DD9"/>
    <w:rsid w:val="006F6DC1"/>
    <w:rsid w:val="006F7EB1"/>
    <w:rsid w:val="0070261D"/>
    <w:rsid w:val="00703747"/>
    <w:rsid w:val="00705434"/>
    <w:rsid w:val="00707631"/>
    <w:rsid w:val="007102F1"/>
    <w:rsid w:val="00710ADD"/>
    <w:rsid w:val="00710D79"/>
    <w:rsid w:val="007117E5"/>
    <w:rsid w:val="00712BBE"/>
    <w:rsid w:val="00713A5B"/>
    <w:rsid w:val="00715AA3"/>
    <w:rsid w:val="007163EC"/>
    <w:rsid w:val="007165C1"/>
    <w:rsid w:val="00716A79"/>
    <w:rsid w:val="00716E0F"/>
    <w:rsid w:val="00717063"/>
    <w:rsid w:val="0071789C"/>
    <w:rsid w:val="00717911"/>
    <w:rsid w:val="00720341"/>
    <w:rsid w:val="00723B77"/>
    <w:rsid w:val="007250E9"/>
    <w:rsid w:val="00727105"/>
    <w:rsid w:val="00727C2D"/>
    <w:rsid w:val="00730C8C"/>
    <w:rsid w:val="00733056"/>
    <w:rsid w:val="00733F5A"/>
    <w:rsid w:val="007347DA"/>
    <w:rsid w:val="00742766"/>
    <w:rsid w:val="007435B4"/>
    <w:rsid w:val="00744F05"/>
    <w:rsid w:val="007456AA"/>
    <w:rsid w:val="00745E43"/>
    <w:rsid w:val="007460F7"/>
    <w:rsid w:val="0074623D"/>
    <w:rsid w:val="00746C57"/>
    <w:rsid w:val="00746D97"/>
    <w:rsid w:val="00750705"/>
    <w:rsid w:val="0075094E"/>
    <w:rsid w:val="007519F5"/>
    <w:rsid w:val="00752F15"/>
    <w:rsid w:val="00753517"/>
    <w:rsid w:val="00753685"/>
    <w:rsid w:val="00753A15"/>
    <w:rsid w:val="00755743"/>
    <w:rsid w:val="00756A3D"/>
    <w:rsid w:val="00756CC5"/>
    <w:rsid w:val="00756E0F"/>
    <w:rsid w:val="007571E8"/>
    <w:rsid w:val="0075757E"/>
    <w:rsid w:val="0075782F"/>
    <w:rsid w:val="00760215"/>
    <w:rsid w:val="0076052D"/>
    <w:rsid w:val="00761A42"/>
    <w:rsid w:val="007629D9"/>
    <w:rsid w:val="00762E73"/>
    <w:rsid w:val="00763531"/>
    <w:rsid w:val="007652AD"/>
    <w:rsid w:val="00766F89"/>
    <w:rsid w:val="00771786"/>
    <w:rsid w:val="007727C8"/>
    <w:rsid w:val="00776EB1"/>
    <w:rsid w:val="0077755D"/>
    <w:rsid w:val="00780552"/>
    <w:rsid w:val="00782C84"/>
    <w:rsid w:val="0078429C"/>
    <w:rsid w:val="007861D1"/>
    <w:rsid w:val="0079134C"/>
    <w:rsid w:val="007919EB"/>
    <w:rsid w:val="00791ADF"/>
    <w:rsid w:val="00791EB4"/>
    <w:rsid w:val="00794561"/>
    <w:rsid w:val="00794B32"/>
    <w:rsid w:val="00794CC8"/>
    <w:rsid w:val="00794CD9"/>
    <w:rsid w:val="007951AA"/>
    <w:rsid w:val="00795A92"/>
    <w:rsid w:val="00795BD3"/>
    <w:rsid w:val="00796DFD"/>
    <w:rsid w:val="007A229A"/>
    <w:rsid w:val="007A306E"/>
    <w:rsid w:val="007A3720"/>
    <w:rsid w:val="007A401E"/>
    <w:rsid w:val="007A4116"/>
    <w:rsid w:val="007A799D"/>
    <w:rsid w:val="007B0F38"/>
    <w:rsid w:val="007B2DE6"/>
    <w:rsid w:val="007B3056"/>
    <w:rsid w:val="007B32B4"/>
    <w:rsid w:val="007B3722"/>
    <w:rsid w:val="007B72A0"/>
    <w:rsid w:val="007C1E99"/>
    <w:rsid w:val="007C2535"/>
    <w:rsid w:val="007C51D8"/>
    <w:rsid w:val="007C5C9E"/>
    <w:rsid w:val="007C7A54"/>
    <w:rsid w:val="007D3920"/>
    <w:rsid w:val="007D5D1E"/>
    <w:rsid w:val="007D6244"/>
    <w:rsid w:val="007D6D2B"/>
    <w:rsid w:val="007E059D"/>
    <w:rsid w:val="007E183D"/>
    <w:rsid w:val="007E230D"/>
    <w:rsid w:val="007E2EC4"/>
    <w:rsid w:val="007E3FD6"/>
    <w:rsid w:val="007E584B"/>
    <w:rsid w:val="007E5D29"/>
    <w:rsid w:val="007E6317"/>
    <w:rsid w:val="007F0883"/>
    <w:rsid w:val="007F1ABA"/>
    <w:rsid w:val="007F264D"/>
    <w:rsid w:val="007F3C7C"/>
    <w:rsid w:val="007F4E7F"/>
    <w:rsid w:val="007F5435"/>
    <w:rsid w:val="007F754F"/>
    <w:rsid w:val="007F7566"/>
    <w:rsid w:val="00801572"/>
    <w:rsid w:val="00803384"/>
    <w:rsid w:val="008045A9"/>
    <w:rsid w:val="008048E9"/>
    <w:rsid w:val="00804908"/>
    <w:rsid w:val="008071B1"/>
    <w:rsid w:val="008108F7"/>
    <w:rsid w:val="00811E0A"/>
    <w:rsid w:val="0081271C"/>
    <w:rsid w:val="008146E6"/>
    <w:rsid w:val="0081582B"/>
    <w:rsid w:val="0081703D"/>
    <w:rsid w:val="0082106D"/>
    <w:rsid w:val="008221FD"/>
    <w:rsid w:val="00822372"/>
    <w:rsid w:val="008235D5"/>
    <w:rsid w:val="00824EBE"/>
    <w:rsid w:val="00824F5F"/>
    <w:rsid w:val="00827905"/>
    <w:rsid w:val="00830FC0"/>
    <w:rsid w:val="008315D4"/>
    <w:rsid w:val="0083368C"/>
    <w:rsid w:val="00834382"/>
    <w:rsid w:val="0083536D"/>
    <w:rsid w:val="008362F6"/>
    <w:rsid w:val="008421DD"/>
    <w:rsid w:val="00842BE8"/>
    <w:rsid w:val="008441B4"/>
    <w:rsid w:val="008447EF"/>
    <w:rsid w:val="00844AE5"/>
    <w:rsid w:val="00844B22"/>
    <w:rsid w:val="008464C2"/>
    <w:rsid w:val="008464E6"/>
    <w:rsid w:val="00846CEA"/>
    <w:rsid w:val="00847B9C"/>
    <w:rsid w:val="00850A5D"/>
    <w:rsid w:val="008510F0"/>
    <w:rsid w:val="00851C11"/>
    <w:rsid w:val="00852316"/>
    <w:rsid w:val="00852A9C"/>
    <w:rsid w:val="0085365B"/>
    <w:rsid w:val="00854853"/>
    <w:rsid w:val="00856C08"/>
    <w:rsid w:val="00857B3C"/>
    <w:rsid w:val="00860D41"/>
    <w:rsid w:val="00862B84"/>
    <w:rsid w:val="00863AA5"/>
    <w:rsid w:val="00864A3D"/>
    <w:rsid w:val="008671D3"/>
    <w:rsid w:val="00873FFE"/>
    <w:rsid w:val="0087548A"/>
    <w:rsid w:val="00880139"/>
    <w:rsid w:val="008809F7"/>
    <w:rsid w:val="00881DF5"/>
    <w:rsid w:val="00883C64"/>
    <w:rsid w:val="00884207"/>
    <w:rsid w:val="00886285"/>
    <w:rsid w:val="00887781"/>
    <w:rsid w:val="00887F9E"/>
    <w:rsid w:val="00890410"/>
    <w:rsid w:val="008904B7"/>
    <w:rsid w:val="0089134F"/>
    <w:rsid w:val="008915A0"/>
    <w:rsid w:val="0089167F"/>
    <w:rsid w:val="008920BB"/>
    <w:rsid w:val="00892301"/>
    <w:rsid w:val="0089252C"/>
    <w:rsid w:val="00892A3F"/>
    <w:rsid w:val="00893543"/>
    <w:rsid w:val="00893ECE"/>
    <w:rsid w:val="008945B0"/>
    <w:rsid w:val="00895EAF"/>
    <w:rsid w:val="00895F1C"/>
    <w:rsid w:val="00897FCA"/>
    <w:rsid w:val="008A1BAA"/>
    <w:rsid w:val="008A269E"/>
    <w:rsid w:val="008A2FD0"/>
    <w:rsid w:val="008A3B2D"/>
    <w:rsid w:val="008A4418"/>
    <w:rsid w:val="008A4CC6"/>
    <w:rsid w:val="008A56DC"/>
    <w:rsid w:val="008A58DF"/>
    <w:rsid w:val="008A6154"/>
    <w:rsid w:val="008A6DEE"/>
    <w:rsid w:val="008B0BAA"/>
    <w:rsid w:val="008B1A08"/>
    <w:rsid w:val="008B1A5A"/>
    <w:rsid w:val="008B3196"/>
    <w:rsid w:val="008B67C2"/>
    <w:rsid w:val="008B7592"/>
    <w:rsid w:val="008C0B86"/>
    <w:rsid w:val="008C0F97"/>
    <w:rsid w:val="008C41EB"/>
    <w:rsid w:val="008C571F"/>
    <w:rsid w:val="008C6547"/>
    <w:rsid w:val="008C6621"/>
    <w:rsid w:val="008C6EAA"/>
    <w:rsid w:val="008D2EDA"/>
    <w:rsid w:val="008D4030"/>
    <w:rsid w:val="008D49D8"/>
    <w:rsid w:val="008D4EC1"/>
    <w:rsid w:val="008D617E"/>
    <w:rsid w:val="008D62F8"/>
    <w:rsid w:val="008D7410"/>
    <w:rsid w:val="008D76C2"/>
    <w:rsid w:val="008E021B"/>
    <w:rsid w:val="008E24B3"/>
    <w:rsid w:val="008E36BB"/>
    <w:rsid w:val="008E3856"/>
    <w:rsid w:val="008E3891"/>
    <w:rsid w:val="008E6924"/>
    <w:rsid w:val="008E6F24"/>
    <w:rsid w:val="008F11EE"/>
    <w:rsid w:val="008F178A"/>
    <w:rsid w:val="008F1A89"/>
    <w:rsid w:val="008F29CF"/>
    <w:rsid w:val="008F349F"/>
    <w:rsid w:val="008F554C"/>
    <w:rsid w:val="008F676A"/>
    <w:rsid w:val="0090011D"/>
    <w:rsid w:val="00900891"/>
    <w:rsid w:val="00903137"/>
    <w:rsid w:val="00904F6A"/>
    <w:rsid w:val="00906482"/>
    <w:rsid w:val="00906A0A"/>
    <w:rsid w:val="00907501"/>
    <w:rsid w:val="00910554"/>
    <w:rsid w:val="00912323"/>
    <w:rsid w:val="0091327A"/>
    <w:rsid w:val="00913551"/>
    <w:rsid w:val="00913D94"/>
    <w:rsid w:val="00915BA1"/>
    <w:rsid w:val="00916901"/>
    <w:rsid w:val="009173BF"/>
    <w:rsid w:val="00917B96"/>
    <w:rsid w:val="00925045"/>
    <w:rsid w:val="00925C68"/>
    <w:rsid w:val="0092644F"/>
    <w:rsid w:val="0092777B"/>
    <w:rsid w:val="00931331"/>
    <w:rsid w:val="00932FB8"/>
    <w:rsid w:val="0093304C"/>
    <w:rsid w:val="00934988"/>
    <w:rsid w:val="00934F85"/>
    <w:rsid w:val="00935A91"/>
    <w:rsid w:val="00936D81"/>
    <w:rsid w:val="00937528"/>
    <w:rsid w:val="00937FF6"/>
    <w:rsid w:val="00940310"/>
    <w:rsid w:val="00940523"/>
    <w:rsid w:val="00940ECD"/>
    <w:rsid w:val="009416DC"/>
    <w:rsid w:val="00941931"/>
    <w:rsid w:val="00941A4F"/>
    <w:rsid w:val="00941E29"/>
    <w:rsid w:val="0094398F"/>
    <w:rsid w:val="00944D3C"/>
    <w:rsid w:val="00946306"/>
    <w:rsid w:val="00946F7C"/>
    <w:rsid w:val="00947ABE"/>
    <w:rsid w:val="00950512"/>
    <w:rsid w:val="00950631"/>
    <w:rsid w:val="009506F5"/>
    <w:rsid w:val="00951C1F"/>
    <w:rsid w:val="00952036"/>
    <w:rsid w:val="00952186"/>
    <w:rsid w:val="00956A96"/>
    <w:rsid w:val="009579AF"/>
    <w:rsid w:val="00957FEB"/>
    <w:rsid w:val="0096105D"/>
    <w:rsid w:val="00961DF5"/>
    <w:rsid w:val="009628C2"/>
    <w:rsid w:val="00963A01"/>
    <w:rsid w:val="009656D2"/>
    <w:rsid w:val="0096597F"/>
    <w:rsid w:val="009675C9"/>
    <w:rsid w:val="0097047A"/>
    <w:rsid w:val="0097113D"/>
    <w:rsid w:val="00972F87"/>
    <w:rsid w:val="00973AC2"/>
    <w:rsid w:val="00973C5A"/>
    <w:rsid w:val="00974CBA"/>
    <w:rsid w:val="00975241"/>
    <w:rsid w:val="00976854"/>
    <w:rsid w:val="00977A37"/>
    <w:rsid w:val="00977BCF"/>
    <w:rsid w:val="009809CB"/>
    <w:rsid w:val="009817C2"/>
    <w:rsid w:val="009823EC"/>
    <w:rsid w:val="00982C5F"/>
    <w:rsid w:val="00982F2B"/>
    <w:rsid w:val="00983384"/>
    <w:rsid w:val="00986014"/>
    <w:rsid w:val="009865E9"/>
    <w:rsid w:val="00986FC0"/>
    <w:rsid w:val="00987F38"/>
    <w:rsid w:val="00990CEF"/>
    <w:rsid w:val="00991037"/>
    <w:rsid w:val="0099221F"/>
    <w:rsid w:val="00992293"/>
    <w:rsid w:val="009922A9"/>
    <w:rsid w:val="009923BE"/>
    <w:rsid w:val="00992F59"/>
    <w:rsid w:val="00996ADB"/>
    <w:rsid w:val="0099703F"/>
    <w:rsid w:val="00997B78"/>
    <w:rsid w:val="009A015A"/>
    <w:rsid w:val="009A0D81"/>
    <w:rsid w:val="009A0FB2"/>
    <w:rsid w:val="009A12B5"/>
    <w:rsid w:val="009A139F"/>
    <w:rsid w:val="009A1B04"/>
    <w:rsid w:val="009A23AE"/>
    <w:rsid w:val="009A34C2"/>
    <w:rsid w:val="009A3DF4"/>
    <w:rsid w:val="009A4151"/>
    <w:rsid w:val="009A4410"/>
    <w:rsid w:val="009A47FE"/>
    <w:rsid w:val="009A4A33"/>
    <w:rsid w:val="009A5E73"/>
    <w:rsid w:val="009A69EF"/>
    <w:rsid w:val="009B00AD"/>
    <w:rsid w:val="009B0355"/>
    <w:rsid w:val="009B05E1"/>
    <w:rsid w:val="009B0C64"/>
    <w:rsid w:val="009B0FD1"/>
    <w:rsid w:val="009B1862"/>
    <w:rsid w:val="009B3148"/>
    <w:rsid w:val="009B457D"/>
    <w:rsid w:val="009B5C3E"/>
    <w:rsid w:val="009B71FF"/>
    <w:rsid w:val="009C1BF4"/>
    <w:rsid w:val="009C1CA2"/>
    <w:rsid w:val="009C5F19"/>
    <w:rsid w:val="009C64F4"/>
    <w:rsid w:val="009C732C"/>
    <w:rsid w:val="009D1B44"/>
    <w:rsid w:val="009D2999"/>
    <w:rsid w:val="009D2AC9"/>
    <w:rsid w:val="009D3B38"/>
    <w:rsid w:val="009D3D3E"/>
    <w:rsid w:val="009D3F6E"/>
    <w:rsid w:val="009D40CD"/>
    <w:rsid w:val="009D422E"/>
    <w:rsid w:val="009D49EB"/>
    <w:rsid w:val="009D4D00"/>
    <w:rsid w:val="009D538D"/>
    <w:rsid w:val="009D5418"/>
    <w:rsid w:val="009D59B2"/>
    <w:rsid w:val="009D68C0"/>
    <w:rsid w:val="009D7B66"/>
    <w:rsid w:val="009E0792"/>
    <w:rsid w:val="009E16DC"/>
    <w:rsid w:val="009E2A82"/>
    <w:rsid w:val="009E3030"/>
    <w:rsid w:val="009E3792"/>
    <w:rsid w:val="009E3E72"/>
    <w:rsid w:val="009E44F2"/>
    <w:rsid w:val="009E484C"/>
    <w:rsid w:val="009E49BB"/>
    <w:rsid w:val="009E5DB3"/>
    <w:rsid w:val="009F34A8"/>
    <w:rsid w:val="009F6941"/>
    <w:rsid w:val="009F74B1"/>
    <w:rsid w:val="009F764F"/>
    <w:rsid w:val="00A01F84"/>
    <w:rsid w:val="00A02FEE"/>
    <w:rsid w:val="00A039FC"/>
    <w:rsid w:val="00A047F4"/>
    <w:rsid w:val="00A056A2"/>
    <w:rsid w:val="00A05AA1"/>
    <w:rsid w:val="00A066E2"/>
    <w:rsid w:val="00A07D83"/>
    <w:rsid w:val="00A11D6D"/>
    <w:rsid w:val="00A139A5"/>
    <w:rsid w:val="00A145A3"/>
    <w:rsid w:val="00A148EC"/>
    <w:rsid w:val="00A165E5"/>
    <w:rsid w:val="00A17A4D"/>
    <w:rsid w:val="00A22BFC"/>
    <w:rsid w:val="00A23B1E"/>
    <w:rsid w:val="00A2422E"/>
    <w:rsid w:val="00A24B94"/>
    <w:rsid w:val="00A24E0D"/>
    <w:rsid w:val="00A2647F"/>
    <w:rsid w:val="00A265DA"/>
    <w:rsid w:val="00A26F41"/>
    <w:rsid w:val="00A3109B"/>
    <w:rsid w:val="00A31416"/>
    <w:rsid w:val="00A31B13"/>
    <w:rsid w:val="00A3223B"/>
    <w:rsid w:val="00A3333F"/>
    <w:rsid w:val="00A34722"/>
    <w:rsid w:val="00A354FC"/>
    <w:rsid w:val="00A36701"/>
    <w:rsid w:val="00A372FD"/>
    <w:rsid w:val="00A37AC8"/>
    <w:rsid w:val="00A410D4"/>
    <w:rsid w:val="00A41834"/>
    <w:rsid w:val="00A42FB8"/>
    <w:rsid w:val="00A436AB"/>
    <w:rsid w:val="00A45BEA"/>
    <w:rsid w:val="00A476C3"/>
    <w:rsid w:val="00A507AE"/>
    <w:rsid w:val="00A5126A"/>
    <w:rsid w:val="00A512DB"/>
    <w:rsid w:val="00A53092"/>
    <w:rsid w:val="00A542FD"/>
    <w:rsid w:val="00A54D21"/>
    <w:rsid w:val="00A552BF"/>
    <w:rsid w:val="00A6055C"/>
    <w:rsid w:val="00A6160B"/>
    <w:rsid w:val="00A628F5"/>
    <w:rsid w:val="00A63858"/>
    <w:rsid w:val="00A70965"/>
    <w:rsid w:val="00A70B3B"/>
    <w:rsid w:val="00A71F68"/>
    <w:rsid w:val="00A75B8E"/>
    <w:rsid w:val="00A82636"/>
    <w:rsid w:val="00A826EE"/>
    <w:rsid w:val="00A8291C"/>
    <w:rsid w:val="00A83743"/>
    <w:rsid w:val="00A86221"/>
    <w:rsid w:val="00A8651C"/>
    <w:rsid w:val="00A86DB9"/>
    <w:rsid w:val="00A87818"/>
    <w:rsid w:val="00A87F9C"/>
    <w:rsid w:val="00A90903"/>
    <w:rsid w:val="00A914A9"/>
    <w:rsid w:val="00A91BDE"/>
    <w:rsid w:val="00A943BE"/>
    <w:rsid w:val="00A95468"/>
    <w:rsid w:val="00A96A83"/>
    <w:rsid w:val="00A973FF"/>
    <w:rsid w:val="00AA043E"/>
    <w:rsid w:val="00AA0E2B"/>
    <w:rsid w:val="00AA16A2"/>
    <w:rsid w:val="00AA2229"/>
    <w:rsid w:val="00AA2BBA"/>
    <w:rsid w:val="00AA33CE"/>
    <w:rsid w:val="00AA4438"/>
    <w:rsid w:val="00AA75B2"/>
    <w:rsid w:val="00AA7D7B"/>
    <w:rsid w:val="00AB0730"/>
    <w:rsid w:val="00AB0861"/>
    <w:rsid w:val="00AB3E11"/>
    <w:rsid w:val="00AB3EB2"/>
    <w:rsid w:val="00AB7449"/>
    <w:rsid w:val="00AC090F"/>
    <w:rsid w:val="00AC1F62"/>
    <w:rsid w:val="00AC26E1"/>
    <w:rsid w:val="00AC2ADB"/>
    <w:rsid w:val="00AC59C6"/>
    <w:rsid w:val="00AC7EDF"/>
    <w:rsid w:val="00AD00EB"/>
    <w:rsid w:val="00AD0B0D"/>
    <w:rsid w:val="00AD31CB"/>
    <w:rsid w:val="00AD43D3"/>
    <w:rsid w:val="00AD5560"/>
    <w:rsid w:val="00AD5567"/>
    <w:rsid w:val="00AD6088"/>
    <w:rsid w:val="00AD634A"/>
    <w:rsid w:val="00AD65D0"/>
    <w:rsid w:val="00AD6E7A"/>
    <w:rsid w:val="00AD702A"/>
    <w:rsid w:val="00AD7973"/>
    <w:rsid w:val="00AD7FB2"/>
    <w:rsid w:val="00AE041F"/>
    <w:rsid w:val="00AE0BF3"/>
    <w:rsid w:val="00AE0C6E"/>
    <w:rsid w:val="00AE0F7E"/>
    <w:rsid w:val="00AE13DF"/>
    <w:rsid w:val="00AE1A0E"/>
    <w:rsid w:val="00AE3569"/>
    <w:rsid w:val="00AE50AF"/>
    <w:rsid w:val="00AE5635"/>
    <w:rsid w:val="00AE71A8"/>
    <w:rsid w:val="00AF0814"/>
    <w:rsid w:val="00AF2384"/>
    <w:rsid w:val="00AF2E9F"/>
    <w:rsid w:val="00AF2EE0"/>
    <w:rsid w:val="00AF3198"/>
    <w:rsid w:val="00AF4238"/>
    <w:rsid w:val="00AF509E"/>
    <w:rsid w:val="00AF5C27"/>
    <w:rsid w:val="00AF684F"/>
    <w:rsid w:val="00AF6EFE"/>
    <w:rsid w:val="00AF75F9"/>
    <w:rsid w:val="00B006A0"/>
    <w:rsid w:val="00B00D2B"/>
    <w:rsid w:val="00B021F5"/>
    <w:rsid w:val="00B0598F"/>
    <w:rsid w:val="00B06EDB"/>
    <w:rsid w:val="00B0745A"/>
    <w:rsid w:val="00B07905"/>
    <w:rsid w:val="00B12606"/>
    <w:rsid w:val="00B13E5F"/>
    <w:rsid w:val="00B149ED"/>
    <w:rsid w:val="00B14BD5"/>
    <w:rsid w:val="00B15896"/>
    <w:rsid w:val="00B16B4D"/>
    <w:rsid w:val="00B22824"/>
    <w:rsid w:val="00B23343"/>
    <w:rsid w:val="00B236C7"/>
    <w:rsid w:val="00B2382E"/>
    <w:rsid w:val="00B27261"/>
    <w:rsid w:val="00B30647"/>
    <w:rsid w:val="00B30CCC"/>
    <w:rsid w:val="00B31985"/>
    <w:rsid w:val="00B31B7B"/>
    <w:rsid w:val="00B33C61"/>
    <w:rsid w:val="00B35654"/>
    <w:rsid w:val="00B36CFA"/>
    <w:rsid w:val="00B36E05"/>
    <w:rsid w:val="00B4119F"/>
    <w:rsid w:val="00B422F0"/>
    <w:rsid w:val="00B44827"/>
    <w:rsid w:val="00B44EB9"/>
    <w:rsid w:val="00B44F0E"/>
    <w:rsid w:val="00B45147"/>
    <w:rsid w:val="00B45152"/>
    <w:rsid w:val="00B464F9"/>
    <w:rsid w:val="00B476AC"/>
    <w:rsid w:val="00B51A35"/>
    <w:rsid w:val="00B5323B"/>
    <w:rsid w:val="00B56413"/>
    <w:rsid w:val="00B613AB"/>
    <w:rsid w:val="00B6353D"/>
    <w:rsid w:val="00B63C79"/>
    <w:rsid w:val="00B63E6E"/>
    <w:rsid w:val="00B648A6"/>
    <w:rsid w:val="00B651A1"/>
    <w:rsid w:val="00B66550"/>
    <w:rsid w:val="00B67017"/>
    <w:rsid w:val="00B67F8B"/>
    <w:rsid w:val="00B708A4"/>
    <w:rsid w:val="00B71316"/>
    <w:rsid w:val="00B71610"/>
    <w:rsid w:val="00B721B0"/>
    <w:rsid w:val="00B74340"/>
    <w:rsid w:val="00B75DAD"/>
    <w:rsid w:val="00B77738"/>
    <w:rsid w:val="00B80382"/>
    <w:rsid w:val="00B812CB"/>
    <w:rsid w:val="00B81E2E"/>
    <w:rsid w:val="00B82D23"/>
    <w:rsid w:val="00B83A5B"/>
    <w:rsid w:val="00B844A1"/>
    <w:rsid w:val="00B84E7C"/>
    <w:rsid w:val="00B85290"/>
    <w:rsid w:val="00B85A72"/>
    <w:rsid w:val="00B875DF"/>
    <w:rsid w:val="00B91AF7"/>
    <w:rsid w:val="00B91CE7"/>
    <w:rsid w:val="00B91FCD"/>
    <w:rsid w:val="00B92333"/>
    <w:rsid w:val="00B9327D"/>
    <w:rsid w:val="00B934BB"/>
    <w:rsid w:val="00B93FE3"/>
    <w:rsid w:val="00B94526"/>
    <w:rsid w:val="00B94DC9"/>
    <w:rsid w:val="00B9544E"/>
    <w:rsid w:val="00B96C72"/>
    <w:rsid w:val="00BA0752"/>
    <w:rsid w:val="00BA3E2A"/>
    <w:rsid w:val="00BA44FB"/>
    <w:rsid w:val="00BA52B2"/>
    <w:rsid w:val="00BA5C8C"/>
    <w:rsid w:val="00BA6497"/>
    <w:rsid w:val="00BA6D58"/>
    <w:rsid w:val="00BB0464"/>
    <w:rsid w:val="00BB238E"/>
    <w:rsid w:val="00BB3061"/>
    <w:rsid w:val="00BB3161"/>
    <w:rsid w:val="00BB3795"/>
    <w:rsid w:val="00BB5FF9"/>
    <w:rsid w:val="00BB63B5"/>
    <w:rsid w:val="00BB7500"/>
    <w:rsid w:val="00BC0B97"/>
    <w:rsid w:val="00BC2C06"/>
    <w:rsid w:val="00BC34E3"/>
    <w:rsid w:val="00BC3958"/>
    <w:rsid w:val="00BC3B53"/>
    <w:rsid w:val="00BC3D08"/>
    <w:rsid w:val="00BC4217"/>
    <w:rsid w:val="00BC54B8"/>
    <w:rsid w:val="00BC5F2E"/>
    <w:rsid w:val="00BC6B6E"/>
    <w:rsid w:val="00BC78BA"/>
    <w:rsid w:val="00BC7ADB"/>
    <w:rsid w:val="00BD1823"/>
    <w:rsid w:val="00BD3650"/>
    <w:rsid w:val="00BD4361"/>
    <w:rsid w:val="00BD4970"/>
    <w:rsid w:val="00BD49E0"/>
    <w:rsid w:val="00BD4FE2"/>
    <w:rsid w:val="00BD543F"/>
    <w:rsid w:val="00BD54B1"/>
    <w:rsid w:val="00BD58A9"/>
    <w:rsid w:val="00BD7428"/>
    <w:rsid w:val="00BD7BA7"/>
    <w:rsid w:val="00BE01FA"/>
    <w:rsid w:val="00BE0B19"/>
    <w:rsid w:val="00BE1ED6"/>
    <w:rsid w:val="00BE27E9"/>
    <w:rsid w:val="00BE29B2"/>
    <w:rsid w:val="00BE32B8"/>
    <w:rsid w:val="00BE3A4B"/>
    <w:rsid w:val="00BE41DC"/>
    <w:rsid w:val="00BE44F0"/>
    <w:rsid w:val="00BE55D5"/>
    <w:rsid w:val="00BE6ED6"/>
    <w:rsid w:val="00BE72DB"/>
    <w:rsid w:val="00BE7CE0"/>
    <w:rsid w:val="00BF739F"/>
    <w:rsid w:val="00C00369"/>
    <w:rsid w:val="00C0124E"/>
    <w:rsid w:val="00C0213D"/>
    <w:rsid w:val="00C03023"/>
    <w:rsid w:val="00C0317D"/>
    <w:rsid w:val="00C03F94"/>
    <w:rsid w:val="00C0453C"/>
    <w:rsid w:val="00C04730"/>
    <w:rsid w:val="00C05ECC"/>
    <w:rsid w:val="00C0626E"/>
    <w:rsid w:val="00C0642A"/>
    <w:rsid w:val="00C06DD7"/>
    <w:rsid w:val="00C10817"/>
    <w:rsid w:val="00C1134A"/>
    <w:rsid w:val="00C11A2C"/>
    <w:rsid w:val="00C12EC3"/>
    <w:rsid w:val="00C14ADF"/>
    <w:rsid w:val="00C14EE0"/>
    <w:rsid w:val="00C169AE"/>
    <w:rsid w:val="00C16EFD"/>
    <w:rsid w:val="00C16F6C"/>
    <w:rsid w:val="00C17D54"/>
    <w:rsid w:val="00C22AA5"/>
    <w:rsid w:val="00C22CC0"/>
    <w:rsid w:val="00C23E9E"/>
    <w:rsid w:val="00C242FF"/>
    <w:rsid w:val="00C2625A"/>
    <w:rsid w:val="00C2634E"/>
    <w:rsid w:val="00C267A8"/>
    <w:rsid w:val="00C27BC5"/>
    <w:rsid w:val="00C27F0A"/>
    <w:rsid w:val="00C30402"/>
    <w:rsid w:val="00C30477"/>
    <w:rsid w:val="00C30798"/>
    <w:rsid w:val="00C309AA"/>
    <w:rsid w:val="00C30AB8"/>
    <w:rsid w:val="00C30F5F"/>
    <w:rsid w:val="00C310EE"/>
    <w:rsid w:val="00C32429"/>
    <w:rsid w:val="00C32C0E"/>
    <w:rsid w:val="00C3330A"/>
    <w:rsid w:val="00C3357D"/>
    <w:rsid w:val="00C35074"/>
    <w:rsid w:val="00C36B60"/>
    <w:rsid w:val="00C37BF0"/>
    <w:rsid w:val="00C4191D"/>
    <w:rsid w:val="00C41FA1"/>
    <w:rsid w:val="00C43360"/>
    <w:rsid w:val="00C447CA"/>
    <w:rsid w:val="00C44CC5"/>
    <w:rsid w:val="00C45116"/>
    <w:rsid w:val="00C45559"/>
    <w:rsid w:val="00C477B5"/>
    <w:rsid w:val="00C47B59"/>
    <w:rsid w:val="00C50954"/>
    <w:rsid w:val="00C5334E"/>
    <w:rsid w:val="00C53C42"/>
    <w:rsid w:val="00C5413E"/>
    <w:rsid w:val="00C548B1"/>
    <w:rsid w:val="00C554FD"/>
    <w:rsid w:val="00C57F95"/>
    <w:rsid w:val="00C60FF2"/>
    <w:rsid w:val="00C66624"/>
    <w:rsid w:val="00C666AF"/>
    <w:rsid w:val="00C673FC"/>
    <w:rsid w:val="00C67977"/>
    <w:rsid w:val="00C67CF1"/>
    <w:rsid w:val="00C702E4"/>
    <w:rsid w:val="00C70989"/>
    <w:rsid w:val="00C724E4"/>
    <w:rsid w:val="00C72F7E"/>
    <w:rsid w:val="00C7306A"/>
    <w:rsid w:val="00C732DD"/>
    <w:rsid w:val="00C73EDB"/>
    <w:rsid w:val="00C758FD"/>
    <w:rsid w:val="00C75FFE"/>
    <w:rsid w:val="00C76133"/>
    <w:rsid w:val="00C77965"/>
    <w:rsid w:val="00C81873"/>
    <w:rsid w:val="00C819CD"/>
    <w:rsid w:val="00C85587"/>
    <w:rsid w:val="00C87173"/>
    <w:rsid w:val="00C90CD3"/>
    <w:rsid w:val="00C91D10"/>
    <w:rsid w:val="00C92B4E"/>
    <w:rsid w:val="00C93804"/>
    <w:rsid w:val="00C94C0A"/>
    <w:rsid w:val="00C94C46"/>
    <w:rsid w:val="00C9543B"/>
    <w:rsid w:val="00C96F01"/>
    <w:rsid w:val="00C97705"/>
    <w:rsid w:val="00CA014F"/>
    <w:rsid w:val="00CA0B61"/>
    <w:rsid w:val="00CA206E"/>
    <w:rsid w:val="00CA4E85"/>
    <w:rsid w:val="00CA5671"/>
    <w:rsid w:val="00CA578F"/>
    <w:rsid w:val="00CA57F7"/>
    <w:rsid w:val="00CA63E3"/>
    <w:rsid w:val="00CA6BFB"/>
    <w:rsid w:val="00CA6D83"/>
    <w:rsid w:val="00CA6DC7"/>
    <w:rsid w:val="00CA77A0"/>
    <w:rsid w:val="00CB0319"/>
    <w:rsid w:val="00CB1120"/>
    <w:rsid w:val="00CB13C9"/>
    <w:rsid w:val="00CB198E"/>
    <w:rsid w:val="00CB20BC"/>
    <w:rsid w:val="00CB37BB"/>
    <w:rsid w:val="00CB502B"/>
    <w:rsid w:val="00CC09A0"/>
    <w:rsid w:val="00CC12D7"/>
    <w:rsid w:val="00CC2E49"/>
    <w:rsid w:val="00CC349A"/>
    <w:rsid w:val="00CC393E"/>
    <w:rsid w:val="00CC64E0"/>
    <w:rsid w:val="00CD2F09"/>
    <w:rsid w:val="00CD567A"/>
    <w:rsid w:val="00CD5838"/>
    <w:rsid w:val="00CE01B5"/>
    <w:rsid w:val="00CE15D8"/>
    <w:rsid w:val="00CE584D"/>
    <w:rsid w:val="00CE5B71"/>
    <w:rsid w:val="00CE6C2F"/>
    <w:rsid w:val="00CF06BB"/>
    <w:rsid w:val="00CF157C"/>
    <w:rsid w:val="00CF1AAC"/>
    <w:rsid w:val="00CF1B8B"/>
    <w:rsid w:val="00CF28AA"/>
    <w:rsid w:val="00CF4BA3"/>
    <w:rsid w:val="00CF74BB"/>
    <w:rsid w:val="00D00411"/>
    <w:rsid w:val="00D015BD"/>
    <w:rsid w:val="00D01A7A"/>
    <w:rsid w:val="00D025C8"/>
    <w:rsid w:val="00D03621"/>
    <w:rsid w:val="00D03627"/>
    <w:rsid w:val="00D03D3E"/>
    <w:rsid w:val="00D03DA1"/>
    <w:rsid w:val="00D062CA"/>
    <w:rsid w:val="00D071A1"/>
    <w:rsid w:val="00D11063"/>
    <w:rsid w:val="00D11EEC"/>
    <w:rsid w:val="00D131A4"/>
    <w:rsid w:val="00D135B5"/>
    <w:rsid w:val="00D17A54"/>
    <w:rsid w:val="00D17DBB"/>
    <w:rsid w:val="00D21468"/>
    <w:rsid w:val="00D21B21"/>
    <w:rsid w:val="00D23C3B"/>
    <w:rsid w:val="00D24189"/>
    <w:rsid w:val="00D26A97"/>
    <w:rsid w:val="00D26CE9"/>
    <w:rsid w:val="00D2700A"/>
    <w:rsid w:val="00D27772"/>
    <w:rsid w:val="00D277F8"/>
    <w:rsid w:val="00D3019C"/>
    <w:rsid w:val="00D30216"/>
    <w:rsid w:val="00D3098D"/>
    <w:rsid w:val="00D3198A"/>
    <w:rsid w:val="00D31A53"/>
    <w:rsid w:val="00D32445"/>
    <w:rsid w:val="00D33159"/>
    <w:rsid w:val="00D33C71"/>
    <w:rsid w:val="00D365AA"/>
    <w:rsid w:val="00D4057C"/>
    <w:rsid w:val="00D414C8"/>
    <w:rsid w:val="00D4206C"/>
    <w:rsid w:val="00D422A4"/>
    <w:rsid w:val="00D43638"/>
    <w:rsid w:val="00D44BC3"/>
    <w:rsid w:val="00D44FD9"/>
    <w:rsid w:val="00D4619B"/>
    <w:rsid w:val="00D463CA"/>
    <w:rsid w:val="00D466ED"/>
    <w:rsid w:val="00D4735D"/>
    <w:rsid w:val="00D5443F"/>
    <w:rsid w:val="00D54F8F"/>
    <w:rsid w:val="00D55849"/>
    <w:rsid w:val="00D559BF"/>
    <w:rsid w:val="00D56952"/>
    <w:rsid w:val="00D56C54"/>
    <w:rsid w:val="00D57163"/>
    <w:rsid w:val="00D5728B"/>
    <w:rsid w:val="00D61D73"/>
    <w:rsid w:val="00D620EE"/>
    <w:rsid w:val="00D625EB"/>
    <w:rsid w:val="00D62E59"/>
    <w:rsid w:val="00D66F41"/>
    <w:rsid w:val="00D72053"/>
    <w:rsid w:val="00D72C65"/>
    <w:rsid w:val="00D74237"/>
    <w:rsid w:val="00D7586B"/>
    <w:rsid w:val="00D768AD"/>
    <w:rsid w:val="00D76AC2"/>
    <w:rsid w:val="00D77F7B"/>
    <w:rsid w:val="00D802BA"/>
    <w:rsid w:val="00D8032A"/>
    <w:rsid w:val="00D81C60"/>
    <w:rsid w:val="00D82715"/>
    <w:rsid w:val="00D8391C"/>
    <w:rsid w:val="00D83C04"/>
    <w:rsid w:val="00D84336"/>
    <w:rsid w:val="00D84803"/>
    <w:rsid w:val="00D85458"/>
    <w:rsid w:val="00D877D5"/>
    <w:rsid w:val="00D91A4C"/>
    <w:rsid w:val="00D91F17"/>
    <w:rsid w:val="00D91FA0"/>
    <w:rsid w:val="00D93E9C"/>
    <w:rsid w:val="00D947A5"/>
    <w:rsid w:val="00D95227"/>
    <w:rsid w:val="00D96B19"/>
    <w:rsid w:val="00DA1895"/>
    <w:rsid w:val="00DA1A56"/>
    <w:rsid w:val="00DA2235"/>
    <w:rsid w:val="00DA32F4"/>
    <w:rsid w:val="00DA376F"/>
    <w:rsid w:val="00DA45D5"/>
    <w:rsid w:val="00DA58EB"/>
    <w:rsid w:val="00DA5D50"/>
    <w:rsid w:val="00DA62A5"/>
    <w:rsid w:val="00DA6652"/>
    <w:rsid w:val="00DA7D26"/>
    <w:rsid w:val="00DB0A27"/>
    <w:rsid w:val="00DB0AFD"/>
    <w:rsid w:val="00DB4F8B"/>
    <w:rsid w:val="00DB5FDB"/>
    <w:rsid w:val="00DB6358"/>
    <w:rsid w:val="00DC0B2E"/>
    <w:rsid w:val="00DC1471"/>
    <w:rsid w:val="00DC19D9"/>
    <w:rsid w:val="00DC2EF9"/>
    <w:rsid w:val="00DC2F65"/>
    <w:rsid w:val="00DC3648"/>
    <w:rsid w:val="00DC5D5B"/>
    <w:rsid w:val="00DC5FB9"/>
    <w:rsid w:val="00DC6D0F"/>
    <w:rsid w:val="00DC7D37"/>
    <w:rsid w:val="00DD1914"/>
    <w:rsid w:val="00DD194B"/>
    <w:rsid w:val="00DD19CD"/>
    <w:rsid w:val="00DD26F9"/>
    <w:rsid w:val="00DD4C39"/>
    <w:rsid w:val="00DD4C9A"/>
    <w:rsid w:val="00DD4EC1"/>
    <w:rsid w:val="00DD5616"/>
    <w:rsid w:val="00DD5A29"/>
    <w:rsid w:val="00DD67D5"/>
    <w:rsid w:val="00DD6801"/>
    <w:rsid w:val="00DE1E71"/>
    <w:rsid w:val="00DE2D07"/>
    <w:rsid w:val="00DE319C"/>
    <w:rsid w:val="00DE3218"/>
    <w:rsid w:val="00DE4873"/>
    <w:rsid w:val="00DE50C0"/>
    <w:rsid w:val="00DE5EDC"/>
    <w:rsid w:val="00DE6FAB"/>
    <w:rsid w:val="00DE7F4D"/>
    <w:rsid w:val="00DF1668"/>
    <w:rsid w:val="00DF2965"/>
    <w:rsid w:val="00DF38F7"/>
    <w:rsid w:val="00DF39C7"/>
    <w:rsid w:val="00DF64A6"/>
    <w:rsid w:val="00DF799C"/>
    <w:rsid w:val="00E006E0"/>
    <w:rsid w:val="00E00C20"/>
    <w:rsid w:val="00E0112B"/>
    <w:rsid w:val="00E01907"/>
    <w:rsid w:val="00E020B9"/>
    <w:rsid w:val="00E027F0"/>
    <w:rsid w:val="00E04D63"/>
    <w:rsid w:val="00E05EAA"/>
    <w:rsid w:val="00E119DD"/>
    <w:rsid w:val="00E12FBB"/>
    <w:rsid w:val="00E13717"/>
    <w:rsid w:val="00E1505E"/>
    <w:rsid w:val="00E15409"/>
    <w:rsid w:val="00E1540A"/>
    <w:rsid w:val="00E162C2"/>
    <w:rsid w:val="00E17492"/>
    <w:rsid w:val="00E20967"/>
    <w:rsid w:val="00E21DCB"/>
    <w:rsid w:val="00E23154"/>
    <w:rsid w:val="00E269B4"/>
    <w:rsid w:val="00E27DCF"/>
    <w:rsid w:val="00E30435"/>
    <w:rsid w:val="00E31F6D"/>
    <w:rsid w:val="00E3206C"/>
    <w:rsid w:val="00E334DB"/>
    <w:rsid w:val="00E3351F"/>
    <w:rsid w:val="00E345BF"/>
    <w:rsid w:val="00E3526F"/>
    <w:rsid w:val="00E41556"/>
    <w:rsid w:val="00E425AC"/>
    <w:rsid w:val="00E4341B"/>
    <w:rsid w:val="00E43F5D"/>
    <w:rsid w:val="00E44276"/>
    <w:rsid w:val="00E465FB"/>
    <w:rsid w:val="00E472DE"/>
    <w:rsid w:val="00E501AF"/>
    <w:rsid w:val="00E50926"/>
    <w:rsid w:val="00E51168"/>
    <w:rsid w:val="00E534B0"/>
    <w:rsid w:val="00E543FA"/>
    <w:rsid w:val="00E570BF"/>
    <w:rsid w:val="00E57326"/>
    <w:rsid w:val="00E57FE8"/>
    <w:rsid w:val="00E60209"/>
    <w:rsid w:val="00E6051F"/>
    <w:rsid w:val="00E60DD3"/>
    <w:rsid w:val="00E62418"/>
    <w:rsid w:val="00E62DA6"/>
    <w:rsid w:val="00E62F92"/>
    <w:rsid w:val="00E65A85"/>
    <w:rsid w:val="00E66ECB"/>
    <w:rsid w:val="00E67019"/>
    <w:rsid w:val="00E67893"/>
    <w:rsid w:val="00E709ED"/>
    <w:rsid w:val="00E70AE6"/>
    <w:rsid w:val="00E73F3D"/>
    <w:rsid w:val="00E73F9A"/>
    <w:rsid w:val="00E760D9"/>
    <w:rsid w:val="00E766E5"/>
    <w:rsid w:val="00E775A1"/>
    <w:rsid w:val="00E80A2C"/>
    <w:rsid w:val="00E81BD0"/>
    <w:rsid w:val="00E821D2"/>
    <w:rsid w:val="00E82E86"/>
    <w:rsid w:val="00E851DE"/>
    <w:rsid w:val="00E86B23"/>
    <w:rsid w:val="00E86C48"/>
    <w:rsid w:val="00E86C76"/>
    <w:rsid w:val="00E87ABC"/>
    <w:rsid w:val="00E9088D"/>
    <w:rsid w:val="00E921FB"/>
    <w:rsid w:val="00E927E3"/>
    <w:rsid w:val="00E9424C"/>
    <w:rsid w:val="00E965CF"/>
    <w:rsid w:val="00E96901"/>
    <w:rsid w:val="00E970A1"/>
    <w:rsid w:val="00E97531"/>
    <w:rsid w:val="00E975D5"/>
    <w:rsid w:val="00EA1328"/>
    <w:rsid w:val="00EA31C2"/>
    <w:rsid w:val="00EA6C7A"/>
    <w:rsid w:val="00EB1C0D"/>
    <w:rsid w:val="00EB1CF0"/>
    <w:rsid w:val="00EB1E36"/>
    <w:rsid w:val="00EB39FE"/>
    <w:rsid w:val="00EB749B"/>
    <w:rsid w:val="00EC622B"/>
    <w:rsid w:val="00EC700D"/>
    <w:rsid w:val="00EC7102"/>
    <w:rsid w:val="00EC746A"/>
    <w:rsid w:val="00EC7796"/>
    <w:rsid w:val="00ED17E8"/>
    <w:rsid w:val="00ED1B2F"/>
    <w:rsid w:val="00ED2247"/>
    <w:rsid w:val="00ED28CE"/>
    <w:rsid w:val="00ED3428"/>
    <w:rsid w:val="00ED4917"/>
    <w:rsid w:val="00ED4C23"/>
    <w:rsid w:val="00ED589F"/>
    <w:rsid w:val="00EE045E"/>
    <w:rsid w:val="00EE2A2C"/>
    <w:rsid w:val="00EE395B"/>
    <w:rsid w:val="00EE57E3"/>
    <w:rsid w:val="00EF07AC"/>
    <w:rsid w:val="00EF112B"/>
    <w:rsid w:val="00EF135A"/>
    <w:rsid w:val="00EF2683"/>
    <w:rsid w:val="00EF3AE5"/>
    <w:rsid w:val="00EF4642"/>
    <w:rsid w:val="00EF6F9E"/>
    <w:rsid w:val="00EF7FC0"/>
    <w:rsid w:val="00F009BF"/>
    <w:rsid w:val="00F022C0"/>
    <w:rsid w:val="00F0237E"/>
    <w:rsid w:val="00F04BA5"/>
    <w:rsid w:val="00F04BF7"/>
    <w:rsid w:val="00F05033"/>
    <w:rsid w:val="00F063A7"/>
    <w:rsid w:val="00F119F6"/>
    <w:rsid w:val="00F11C81"/>
    <w:rsid w:val="00F13278"/>
    <w:rsid w:val="00F13C47"/>
    <w:rsid w:val="00F140C8"/>
    <w:rsid w:val="00F14167"/>
    <w:rsid w:val="00F149CF"/>
    <w:rsid w:val="00F2036B"/>
    <w:rsid w:val="00F21136"/>
    <w:rsid w:val="00F23875"/>
    <w:rsid w:val="00F23D49"/>
    <w:rsid w:val="00F2406E"/>
    <w:rsid w:val="00F253C4"/>
    <w:rsid w:val="00F255B0"/>
    <w:rsid w:val="00F25977"/>
    <w:rsid w:val="00F268FE"/>
    <w:rsid w:val="00F26DD2"/>
    <w:rsid w:val="00F30BFE"/>
    <w:rsid w:val="00F31066"/>
    <w:rsid w:val="00F33FCD"/>
    <w:rsid w:val="00F34AA6"/>
    <w:rsid w:val="00F36A39"/>
    <w:rsid w:val="00F37512"/>
    <w:rsid w:val="00F41BAE"/>
    <w:rsid w:val="00F44471"/>
    <w:rsid w:val="00F445E1"/>
    <w:rsid w:val="00F477C7"/>
    <w:rsid w:val="00F50C8F"/>
    <w:rsid w:val="00F529A6"/>
    <w:rsid w:val="00F53212"/>
    <w:rsid w:val="00F56218"/>
    <w:rsid w:val="00F56613"/>
    <w:rsid w:val="00F567C5"/>
    <w:rsid w:val="00F5720E"/>
    <w:rsid w:val="00F572DC"/>
    <w:rsid w:val="00F57E5D"/>
    <w:rsid w:val="00F601E2"/>
    <w:rsid w:val="00F6030D"/>
    <w:rsid w:val="00F606FC"/>
    <w:rsid w:val="00F61332"/>
    <w:rsid w:val="00F621AD"/>
    <w:rsid w:val="00F643C5"/>
    <w:rsid w:val="00F64CFC"/>
    <w:rsid w:val="00F65358"/>
    <w:rsid w:val="00F653CC"/>
    <w:rsid w:val="00F66599"/>
    <w:rsid w:val="00F704A4"/>
    <w:rsid w:val="00F72433"/>
    <w:rsid w:val="00F72511"/>
    <w:rsid w:val="00F729AC"/>
    <w:rsid w:val="00F72EAA"/>
    <w:rsid w:val="00F72ECB"/>
    <w:rsid w:val="00F73FEE"/>
    <w:rsid w:val="00F75AF0"/>
    <w:rsid w:val="00F75C33"/>
    <w:rsid w:val="00F762FF"/>
    <w:rsid w:val="00F7681A"/>
    <w:rsid w:val="00F76CB8"/>
    <w:rsid w:val="00F76CE6"/>
    <w:rsid w:val="00F80885"/>
    <w:rsid w:val="00F81672"/>
    <w:rsid w:val="00F824C1"/>
    <w:rsid w:val="00F830CB"/>
    <w:rsid w:val="00F84790"/>
    <w:rsid w:val="00F848DB"/>
    <w:rsid w:val="00F8677C"/>
    <w:rsid w:val="00F87362"/>
    <w:rsid w:val="00F90291"/>
    <w:rsid w:val="00F90960"/>
    <w:rsid w:val="00F90F06"/>
    <w:rsid w:val="00F9208C"/>
    <w:rsid w:val="00F93CB5"/>
    <w:rsid w:val="00F9449E"/>
    <w:rsid w:val="00F96BB3"/>
    <w:rsid w:val="00F97B12"/>
    <w:rsid w:val="00FA00AF"/>
    <w:rsid w:val="00FA2C03"/>
    <w:rsid w:val="00FA300D"/>
    <w:rsid w:val="00FA4A5C"/>
    <w:rsid w:val="00FA4D4E"/>
    <w:rsid w:val="00FA569E"/>
    <w:rsid w:val="00FA5F60"/>
    <w:rsid w:val="00FA6E90"/>
    <w:rsid w:val="00FA6F9A"/>
    <w:rsid w:val="00FA70C5"/>
    <w:rsid w:val="00FA7AEE"/>
    <w:rsid w:val="00FB2083"/>
    <w:rsid w:val="00FB2841"/>
    <w:rsid w:val="00FB3535"/>
    <w:rsid w:val="00FB4B8F"/>
    <w:rsid w:val="00FB5300"/>
    <w:rsid w:val="00FB53DE"/>
    <w:rsid w:val="00FB5BF3"/>
    <w:rsid w:val="00FB7316"/>
    <w:rsid w:val="00FB7FB9"/>
    <w:rsid w:val="00FC007D"/>
    <w:rsid w:val="00FC09D0"/>
    <w:rsid w:val="00FC0A85"/>
    <w:rsid w:val="00FC106E"/>
    <w:rsid w:val="00FC411C"/>
    <w:rsid w:val="00FC4249"/>
    <w:rsid w:val="00FC5591"/>
    <w:rsid w:val="00FC595A"/>
    <w:rsid w:val="00FC7FC0"/>
    <w:rsid w:val="00FD0830"/>
    <w:rsid w:val="00FD16FE"/>
    <w:rsid w:val="00FD4144"/>
    <w:rsid w:val="00FD465E"/>
    <w:rsid w:val="00FD4D8B"/>
    <w:rsid w:val="00FD4EC4"/>
    <w:rsid w:val="00FD68CE"/>
    <w:rsid w:val="00FD7C0E"/>
    <w:rsid w:val="00FE0601"/>
    <w:rsid w:val="00FE0A56"/>
    <w:rsid w:val="00FE0D10"/>
    <w:rsid w:val="00FE34DC"/>
    <w:rsid w:val="00FE4344"/>
    <w:rsid w:val="00FE4941"/>
    <w:rsid w:val="00FE513D"/>
    <w:rsid w:val="00FE5EB2"/>
    <w:rsid w:val="00FE64EE"/>
    <w:rsid w:val="00FF0909"/>
    <w:rsid w:val="00FF0F6F"/>
    <w:rsid w:val="00FF11DA"/>
    <w:rsid w:val="00FF1B3A"/>
    <w:rsid w:val="00FF211D"/>
    <w:rsid w:val="00FF4263"/>
    <w:rsid w:val="00FF4DB8"/>
    <w:rsid w:val="00FF6378"/>
    <w:rsid w:val="00FF7097"/>
    <w:rsid w:val="00FF7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2C494"/>
  <w15:docId w15:val="{38AA0BBC-55DE-4AFA-AE43-2567264C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81AE6"/>
    <w:rPr>
      <w:sz w:val="24"/>
      <w:szCs w:val="24"/>
    </w:rPr>
  </w:style>
  <w:style w:type="paragraph" w:styleId="Nadpis1">
    <w:name w:val="heading 1"/>
    <w:basedOn w:val="Normln"/>
    <w:next w:val="Normln"/>
    <w:link w:val="Nadpis1Char"/>
    <w:qFormat/>
    <w:rsid w:val="006213E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DC5D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A2229"/>
    <w:pPr>
      <w:jc w:val="center"/>
    </w:pPr>
    <w:rPr>
      <w:b/>
      <w:szCs w:val="20"/>
    </w:rPr>
  </w:style>
  <w:style w:type="character" w:styleId="Hypertextovodkaz">
    <w:name w:val="Hyperlink"/>
    <w:rsid w:val="00AA2229"/>
    <w:rPr>
      <w:color w:val="0000FF"/>
      <w:u w:val="single"/>
    </w:rPr>
  </w:style>
  <w:style w:type="paragraph" w:styleId="Zhlav">
    <w:name w:val="header"/>
    <w:basedOn w:val="Normln"/>
    <w:rsid w:val="005847EA"/>
    <w:pPr>
      <w:tabs>
        <w:tab w:val="center" w:pos="4536"/>
        <w:tab w:val="right" w:pos="9072"/>
      </w:tabs>
    </w:pPr>
  </w:style>
  <w:style w:type="paragraph" w:styleId="Zpat">
    <w:name w:val="footer"/>
    <w:basedOn w:val="Normln"/>
    <w:rsid w:val="005847EA"/>
    <w:pPr>
      <w:tabs>
        <w:tab w:val="center" w:pos="4536"/>
        <w:tab w:val="right" w:pos="9072"/>
      </w:tabs>
    </w:pPr>
  </w:style>
  <w:style w:type="character" w:styleId="slostrnky">
    <w:name w:val="page number"/>
    <w:basedOn w:val="Standardnpsmoodstavce"/>
    <w:rsid w:val="00C75FFE"/>
  </w:style>
  <w:style w:type="paragraph" w:styleId="Odstavecseseznamem">
    <w:name w:val="List Paragraph"/>
    <w:basedOn w:val="Normln"/>
    <w:link w:val="OdstavecseseznamemChar"/>
    <w:uiPriority w:val="99"/>
    <w:qFormat/>
    <w:rsid w:val="00C70989"/>
    <w:pPr>
      <w:ind w:left="708"/>
    </w:pPr>
  </w:style>
  <w:style w:type="character" w:customStyle="1" w:styleId="NzevChar">
    <w:name w:val="Název Char"/>
    <w:link w:val="Nzev"/>
    <w:rsid w:val="00733F5A"/>
    <w:rPr>
      <w:b/>
      <w:sz w:val="24"/>
    </w:rPr>
  </w:style>
  <w:style w:type="paragraph" w:styleId="Textkomente">
    <w:name w:val="annotation text"/>
    <w:basedOn w:val="Normln"/>
    <w:link w:val="TextkomenteChar"/>
    <w:rsid w:val="00DE2D07"/>
    <w:pPr>
      <w:suppressAutoHyphens/>
    </w:pPr>
    <w:rPr>
      <w:sz w:val="20"/>
      <w:szCs w:val="20"/>
      <w:lang w:eastAsia="ar-SA"/>
    </w:rPr>
  </w:style>
  <w:style w:type="character" w:customStyle="1" w:styleId="TextkomenteChar">
    <w:name w:val="Text komentáře Char"/>
    <w:link w:val="Textkomente"/>
    <w:rsid w:val="00DE2D07"/>
    <w:rPr>
      <w:lang w:eastAsia="ar-SA"/>
    </w:rPr>
  </w:style>
  <w:style w:type="table" w:styleId="Mkatabulky">
    <w:name w:val="Table Grid"/>
    <w:basedOn w:val="Normlntabulka"/>
    <w:uiPriority w:val="59"/>
    <w:rsid w:val="00DD191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semiHidden/>
    <w:rsid w:val="00907501"/>
    <w:rPr>
      <w:rFonts w:ascii="Tahoma" w:hAnsi="Tahoma" w:cs="Tahoma"/>
      <w:sz w:val="16"/>
      <w:szCs w:val="16"/>
    </w:rPr>
  </w:style>
  <w:style w:type="character" w:customStyle="1" w:styleId="Nadpis1Char">
    <w:name w:val="Nadpis 1 Char"/>
    <w:link w:val="Nadpis1"/>
    <w:rsid w:val="006213E7"/>
    <w:rPr>
      <w:rFonts w:ascii="Cambria" w:eastAsia="Times New Roman" w:hAnsi="Cambria" w:cs="Times New Roman"/>
      <w:b/>
      <w:bCs/>
      <w:kern w:val="32"/>
      <w:sz w:val="32"/>
      <w:szCs w:val="32"/>
    </w:rPr>
  </w:style>
  <w:style w:type="paragraph" w:styleId="Nadpisobsahu">
    <w:name w:val="TOC Heading"/>
    <w:basedOn w:val="Nadpis1"/>
    <w:next w:val="Normln"/>
    <w:uiPriority w:val="39"/>
    <w:qFormat/>
    <w:rsid w:val="003B72F8"/>
    <w:pPr>
      <w:keepLines/>
      <w:spacing w:before="480" w:after="0" w:line="276" w:lineRule="auto"/>
      <w:outlineLvl w:val="9"/>
    </w:pPr>
    <w:rPr>
      <w:color w:val="365F91"/>
      <w:kern w:val="0"/>
      <w:sz w:val="28"/>
      <w:szCs w:val="28"/>
    </w:rPr>
  </w:style>
  <w:style w:type="paragraph" w:styleId="Obsah1">
    <w:name w:val="toc 1"/>
    <w:basedOn w:val="Normln"/>
    <w:next w:val="Normln"/>
    <w:autoRedefine/>
    <w:uiPriority w:val="39"/>
    <w:rsid w:val="006358CF"/>
    <w:pPr>
      <w:tabs>
        <w:tab w:val="left" w:pos="480"/>
        <w:tab w:val="right" w:leader="dot" w:pos="5103"/>
      </w:tabs>
    </w:pPr>
    <w:rPr>
      <w:rFonts w:ascii="Calibri" w:hAnsi="Calibri" w:cs="Calibri"/>
      <w:b/>
      <w:bCs/>
      <w:sz w:val="20"/>
      <w:szCs w:val="20"/>
    </w:rPr>
  </w:style>
  <w:style w:type="paragraph" w:customStyle="1" w:styleId="Podtitul1">
    <w:name w:val="Podtitul1"/>
    <w:basedOn w:val="Normln"/>
    <w:next w:val="Normln"/>
    <w:link w:val="PodtitulChar"/>
    <w:qFormat/>
    <w:rsid w:val="003F0AE1"/>
    <w:pPr>
      <w:spacing w:after="60"/>
      <w:jc w:val="center"/>
      <w:outlineLvl w:val="1"/>
    </w:pPr>
    <w:rPr>
      <w:rFonts w:ascii="Cambria" w:hAnsi="Cambria"/>
    </w:rPr>
  </w:style>
  <w:style w:type="character" w:customStyle="1" w:styleId="PodtitulChar">
    <w:name w:val="Podtitul Char"/>
    <w:link w:val="Podtitul1"/>
    <w:rsid w:val="003F0AE1"/>
    <w:rPr>
      <w:rFonts w:ascii="Cambria" w:eastAsia="Times New Roman" w:hAnsi="Cambria" w:cs="Times New Roman"/>
      <w:sz w:val="24"/>
      <w:szCs w:val="24"/>
    </w:rPr>
  </w:style>
  <w:style w:type="paragraph" w:styleId="Obsah2">
    <w:name w:val="toc 2"/>
    <w:basedOn w:val="Normln"/>
    <w:next w:val="Normln"/>
    <w:autoRedefine/>
    <w:uiPriority w:val="39"/>
    <w:rsid w:val="008F349F"/>
    <w:pPr>
      <w:spacing w:before="120"/>
      <w:ind w:left="240"/>
    </w:pPr>
    <w:rPr>
      <w:rFonts w:ascii="Calibri" w:hAnsi="Calibri" w:cs="Calibri"/>
      <w:i/>
      <w:iCs/>
      <w:sz w:val="20"/>
      <w:szCs w:val="20"/>
    </w:rPr>
  </w:style>
  <w:style w:type="paragraph" w:styleId="Zkladntext">
    <w:name w:val="Body Text"/>
    <w:basedOn w:val="Normln"/>
    <w:link w:val="ZkladntextChar"/>
    <w:rsid w:val="00ED4C23"/>
    <w:pPr>
      <w:spacing w:after="120"/>
    </w:pPr>
    <w:rPr>
      <w:sz w:val="20"/>
      <w:szCs w:val="20"/>
    </w:rPr>
  </w:style>
  <w:style w:type="character" w:customStyle="1" w:styleId="ZkladntextChar">
    <w:name w:val="Základní text Char"/>
    <w:basedOn w:val="Standardnpsmoodstavce"/>
    <w:link w:val="Zkladntext"/>
    <w:rsid w:val="00ED4C23"/>
  </w:style>
  <w:style w:type="paragraph" w:customStyle="1" w:styleId="Odstavecodsazen">
    <w:name w:val="Odstavec odsazený"/>
    <w:basedOn w:val="Normln"/>
    <w:rsid w:val="00682AC0"/>
    <w:pPr>
      <w:widowControl w:val="0"/>
      <w:tabs>
        <w:tab w:val="left" w:pos="1699"/>
      </w:tabs>
      <w:ind w:left="1332" w:hanging="849"/>
      <w:jc w:val="both"/>
    </w:pPr>
    <w:rPr>
      <w:noProof/>
      <w:color w:val="000000"/>
    </w:rPr>
  </w:style>
  <w:style w:type="paragraph" w:customStyle="1" w:styleId="Default">
    <w:name w:val="Default"/>
    <w:rsid w:val="0070261D"/>
    <w:pPr>
      <w:autoSpaceDE w:val="0"/>
      <w:autoSpaceDN w:val="0"/>
      <w:adjustRightInd w:val="0"/>
    </w:pPr>
    <w:rPr>
      <w:color w:val="000000"/>
      <w:sz w:val="24"/>
      <w:szCs w:val="24"/>
    </w:rPr>
  </w:style>
  <w:style w:type="character" w:customStyle="1" w:styleId="small">
    <w:name w:val="small"/>
    <w:basedOn w:val="Standardnpsmoodstavce"/>
    <w:rsid w:val="00105F63"/>
  </w:style>
  <w:style w:type="character" w:customStyle="1" w:styleId="OdstavecseseznamemChar">
    <w:name w:val="Odstavec se seznamem Char"/>
    <w:link w:val="Odstavecseseznamem"/>
    <w:uiPriority w:val="99"/>
    <w:locked/>
    <w:rsid w:val="009D1B44"/>
    <w:rPr>
      <w:sz w:val="24"/>
      <w:szCs w:val="24"/>
    </w:rPr>
  </w:style>
  <w:style w:type="character" w:styleId="Odkaznakoment">
    <w:name w:val="annotation reference"/>
    <w:rsid w:val="00367D35"/>
    <w:rPr>
      <w:sz w:val="16"/>
      <w:szCs w:val="16"/>
    </w:rPr>
  </w:style>
  <w:style w:type="paragraph" w:styleId="Pedmtkomente">
    <w:name w:val="annotation subject"/>
    <w:basedOn w:val="Textkomente"/>
    <w:next w:val="Textkomente"/>
    <w:link w:val="PedmtkomenteChar"/>
    <w:rsid w:val="00367D35"/>
    <w:pPr>
      <w:suppressAutoHyphens w:val="0"/>
    </w:pPr>
    <w:rPr>
      <w:b/>
      <w:bCs/>
    </w:rPr>
  </w:style>
  <w:style w:type="character" w:customStyle="1" w:styleId="PedmtkomenteChar">
    <w:name w:val="Předmět komentáře Char"/>
    <w:link w:val="Pedmtkomente"/>
    <w:rsid w:val="00367D35"/>
    <w:rPr>
      <w:b/>
      <w:bCs/>
      <w:lang w:eastAsia="ar-SA"/>
    </w:rPr>
  </w:style>
  <w:style w:type="paragraph" w:styleId="Revize">
    <w:name w:val="Revision"/>
    <w:hidden/>
    <w:uiPriority w:val="99"/>
    <w:semiHidden/>
    <w:rsid w:val="00367D35"/>
    <w:rPr>
      <w:sz w:val="24"/>
      <w:szCs w:val="24"/>
    </w:rPr>
  </w:style>
  <w:style w:type="paragraph" w:customStyle="1" w:styleId="Odstavec">
    <w:name w:val="Odstavec"/>
    <w:basedOn w:val="Zkladntext"/>
    <w:rsid w:val="000F7B10"/>
    <w:pPr>
      <w:widowControl w:val="0"/>
      <w:spacing w:after="0"/>
      <w:ind w:firstLine="539"/>
      <w:jc w:val="both"/>
    </w:pPr>
    <w:rPr>
      <w:noProof/>
      <w:color w:val="000000"/>
      <w:sz w:val="24"/>
      <w:szCs w:val="24"/>
    </w:rPr>
  </w:style>
  <w:style w:type="paragraph" w:customStyle="1" w:styleId="Normln1">
    <w:name w:val="Normální1"/>
    <w:basedOn w:val="Normln"/>
    <w:rsid w:val="00FD16FE"/>
    <w:pPr>
      <w:widowControl w:val="0"/>
      <w:spacing w:line="247" w:lineRule="auto"/>
    </w:pPr>
    <w:rPr>
      <w:noProof/>
      <w:color w:val="000000"/>
      <w:sz w:val="20"/>
      <w:szCs w:val="20"/>
    </w:rPr>
  </w:style>
  <w:style w:type="character" w:customStyle="1" w:styleId="cpvselected1">
    <w:name w:val="cpvselected1"/>
    <w:rsid w:val="005100F6"/>
    <w:rPr>
      <w:color w:val="FF0000"/>
    </w:rPr>
  </w:style>
  <w:style w:type="paragraph" w:customStyle="1" w:styleId="Styl1">
    <w:name w:val="Styl1"/>
    <w:basedOn w:val="Normln"/>
    <w:link w:val="Styl1Char"/>
    <w:autoRedefine/>
    <w:qFormat/>
    <w:rsid w:val="002F2E31"/>
    <w:pPr>
      <w:numPr>
        <w:ilvl w:val="1"/>
        <w:numId w:val="5"/>
      </w:numPr>
      <w:jc w:val="both"/>
    </w:pPr>
    <w:rPr>
      <w:b/>
      <w:iCs/>
      <w:color w:val="000000"/>
    </w:rPr>
  </w:style>
  <w:style w:type="character" w:customStyle="1" w:styleId="Styl1Char">
    <w:name w:val="Styl1 Char"/>
    <w:link w:val="Styl1"/>
    <w:rsid w:val="002F2E31"/>
    <w:rPr>
      <w:b/>
      <w:iCs/>
      <w:color w:val="000000"/>
      <w:sz w:val="24"/>
      <w:szCs w:val="24"/>
    </w:rPr>
  </w:style>
  <w:style w:type="paragraph" w:customStyle="1" w:styleId="Import5">
    <w:name w:val="Import 5"/>
    <w:basedOn w:val="Normln"/>
    <w:uiPriority w:val="99"/>
    <w:rsid w:val="00935A9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eastAsia="Calibri" w:hAnsi="Courier New"/>
      <w:szCs w:val="20"/>
    </w:rPr>
  </w:style>
  <w:style w:type="character" w:customStyle="1" w:styleId="Nevyeenzmnka1">
    <w:name w:val="Nevyřešená zmínka1"/>
    <w:uiPriority w:val="99"/>
    <w:semiHidden/>
    <w:unhideWhenUsed/>
    <w:rsid w:val="00216799"/>
    <w:rPr>
      <w:color w:val="605E5C"/>
      <w:shd w:val="clear" w:color="auto" w:fill="E1DFDD"/>
    </w:rPr>
  </w:style>
  <w:style w:type="paragraph" w:styleId="Obsah3">
    <w:name w:val="toc 3"/>
    <w:basedOn w:val="Normln"/>
    <w:next w:val="Normln"/>
    <w:autoRedefine/>
    <w:uiPriority w:val="39"/>
    <w:unhideWhenUsed/>
    <w:rsid w:val="00F30BFE"/>
    <w:pPr>
      <w:ind w:left="480"/>
    </w:pPr>
    <w:rPr>
      <w:rFonts w:ascii="Calibri" w:hAnsi="Calibri" w:cs="Calibri"/>
      <w:sz w:val="20"/>
      <w:szCs w:val="20"/>
    </w:rPr>
  </w:style>
  <w:style w:type="paragraph" w:styleId="Obsah4">
    <w:name w:val="toc 4"/>
    <w:basedOn w:val="Normln"/>
    <w:next w:val="Normln"/>
    <w:autoRedefine/>
    <w:rsid w:val="005B5547"/>
    <w:pPr>
      <w:ind w:left="720"/>
    </w:pPr>
    <w:rPr>
      <w:rFonts w:ascii="Calibri" w:hAnsi="Calibri" w:cs="Calibri"/>
      <w:sz w:val="20"/>
      <w:szCs w:val="20"/>
    </w:rPr>
  </w:style>
  <w:style w:type="paragraph" w:styleId="Obsah5">
    <w:name w:val="toc 5"/>
    <w:basedOn w:val="Normln"/>
    <w:next w:val="Normln"/>
    <w:autoRedefine/>
    <w:rsid w:val="005B5547"/>
    <w:pPr>
      <w:ind w:left="960"/>
    </w:pPr>
    <w:rPr>
      <w:rFonts w:ascii="Calibri" w:hAnsi="Calibri" w:cs="Calibri"/>
      <w:sz w:val="20"/>
      <w:szCs w:val="20"/>
    </w:rPr>
  </w:style>
  <w:style w:type="paragraph" w:styleId="Obsah6">
    <w:name w:val="toc 6"/>
    <w:basedOn w:val="Normln"/>
    <w:next w:val="Normln"/>
    <w:autoRedefine/>
    <w:rsid w:val="005B5547"/>
    <w:pPr>
      <w:ind w:left="1200"/>
    </w:pPr>
    <w:rPr>
      <w:rFonts w:ascii="Calibri" w:hAnsi="Calibri" w:cs="Calibri"/>
      <w:sz w:val="20"/>
      <w:szCs w:val="20"/>
    </w:rPr>
  </w:style>
  <w:style w:type="paragraph" w:styleId="Obsah7">
    <w:name w:val="toc 7"/>
    <w:basedOn w:val="Normln"/>
    <w:next w:val="Normln"/>
    <w:autoRedefine/>
    <w:rsid w:val="005B5547"/>
    <w:pPr>
      <w:ind w:left="1440"/>
    </w:pPr>
    <w:rPr>
      <w:rFonts w:ascii="Calibri" w:hAnsi="Calibri" w:cs="Calibri"/>
      <w:sz w:val="20"/>
      <w:szCs w:val="20"/>
    </w:rPr>
  </w:style>
  <w:style w:type="paragraph" w:styleId="Obsah8">
    <w:name w:val="toc 8"/>
    <w:basedOn w:val="Normln"/>
    <w:next w:val="Normln"/>
    <w:autoRedefine/>
    <w:rsid w:val="005B5547"/>
    <w:pPr>
      <w:ind w:left="1680"/>
    </w:pPr>
    <w:rPr>
      <w:rFonts w:ascii="Calibri" w:hAnsi="Calibri" w:cs="Calibri"/>
      <w:sz w:val="20"/>
      <w:szCs w:val="20"/>
    </w:rPr>
  </w:style>
  <w:style w:type="paragraph" w:styleId="Obsah9">
    <w:name w:val="toc 9"/>
    <w:basedOn w:val="Normln"/>
    <w:next w:val="Normln"/>
    <w:autoRedefine/>
    <w:rsid w:val="005B5547"/>
    <w:pPr>
      <w:ind w:left="1920"/>
    </w:pPr>
    <w:rPr>
      <w:rFonts w:ascii="Calibri" w:hAnsi="Calibri" w:cs="Calibri"/>
      <w:sz w:val="20"/>
      <w:szCs w:val="20"/>
    </w:rPr>
  </w:style>
  <w:style w:type="character" w:customStyle="1" w:styleId="Nevyeenzmnka2">
    <w:name w:val="Nevyřešená zmínka2"/>
    <w:basedOn w:val="Standardnpsmoodstavce"/>
    <w:uiPriority w:val="99"/>
    <w:semiHidden/>
    <w:unhideWhenUsed/>
    <w:rsid w:val="00D071A1"/>
    <w:rPr>
      <w:color w:val="605E5C"/>
      <w:shd w:val="clear" w:color="auto" w:fill="E1DFDD"/>
    </w:rPr>
  </w:style>
  <w:style w:type="character" w:styleId="Siln">
    <w:name w:val="Strong"/>
    <w:basedOn w:val="Standardnpsmoodstavce"/>
    <w:uiPriority w:val="22"/>
    <w:qFormat/>
    <w:rsid w:val="001D03E6"/>
    <w:rPr>
      <w:b/>
      <w:bCs/>
    </w:rPr>
  </w:style>
  <w:style w:type="character" w:customStyle="1" w:styleId="Nadpis2Char">
    <w:name w:val="Nadpis 2 Char"/>
    <w:basedOn w:val="Standardnpsmoodstavce"/>
    <w:link w:val="Nadpis2"/>
    <w:semiHidden/>
    <w:rsid w:val="00DC5D5B"/>
    <w:rPr>
      <w:rFonts w:asciiTheme="majorHAnsi" w:eastAsiaTheme="majorEastAsia" w:hAnsiTheme="majorHAnsi" w:cstheme="majorBidi"/>
      <w:color w:val="2F5496" w:themeColor="accent1" w:themeShade="BF"/>
      <w:sz w:val="26"/>
      <w:szCs w:val="26"/>
    </w:rPr>
  </w:style>
  <w:style w:type="character" w:styleId="Sledovanodkaz">
    <w:name w:val="FollowedHyperlink"/>
    <w:basedOn w:val="Standardnpsmoodstavce"/>
    <w:semiHidden/>
    <w:unhideWhenUsed/>
    <w:rsid w:val="00AA2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3175">
      <w:bodyDiv w:val="1"/>
      <w:marLeft w:val="0"/>
      <w:marRight w:val="0"/>
      <w:marTop w:val="0"/>
      <w:marBottom w:val="0"/>
      <w:divBdr>
        <w:top w:val="none" w:sz="0" w:space="0" w:color="auto"/>
        <w:left w:val="none" w:sz="0" w:space="0" w:color="auto"/>
        <w:bottom w:val="none" w:sz="0" w:space="0" w:color="auto"/>
        <w:right w:val="none" w:sz="0" w:space="0" w:color="auto"/>
      </w:divBdr>
    </w:div>
    <w:div w:id="232786894">
      <w:bodyDiv w:val="1"/>
      <w:marLeft w:val="0"/>
      <w:marRight w:val="0"/>
      <w:marTop w:val="0"/>
      <w:marBottom w:val="0"/>
      <w:divBdr>
        <w:top w:val="none" w:sz="0" w:space="0" w:color="auto"/>
        <w:left w:val="none" w:sz="0" w:space="0" w:color="auto"/>
        <w:bottom w:val="none" w:sz="0" w:space="0" w:color="auto"/>
        <w:right w:val="none" w:sz="0" w:space="0" w:color="auto"/>
      </w:divBdr>
    </w:div>
    <w:div w:id="266087805">
      <w:bodyDiv w:val="1"/>
      <w:marLeft w:val="0"/>
      <w:marRight w:val="0"/>
      <w:marTop w:val="0"/>
      <w:marBottom w:val="0"/>
      <w:divBdr>
        <w:top w:val="none" w:sz="0" w:space="0" w:color="auto"/>
        <w:left w:val="none" w:sz="0" w:space="0" w:color="auto"/>
        <w:bottom w:val="none" w:sz="0" w:space="0" w:color="auto"/>
        <w:right w:val="none" w:sz="0" w:space="0" w:color="auto"/>
      </w:divBdr>
    </w:div>
    <w:div w:id="337316558">
      <w:bodyDiv w:val="1"/>
      <w:marLeft w:val="0"/>
      <w:marRight w:val="0"/>
      <w:marTop w:val="0"/>
      <w:marBottom w:val="0"/>
      <w:divBdr>
        <w:top w:val="none" w:sz="0" w:space="0" w:color="auto"/>
        <w:left w:val="none" w:sz="0" w:space="0" w:color="auto"/>
        <w:bottom w:val="none" w:sz="0" w:space="0" w:color="auto"/>
        <w:right w:val="none" w:sz="0" w:space="0" w:color="auto"/>
      </w:divBdr>
    </w:div>
    <w:div w:id="536553828">
      <w:bodyDiv w:val="1"/>
      <w:marLeft w:val="0"/>
      <w:marRight w:val="0"/>
      <w:marTop w:val="0"/>
      <w:marBottom w:val="0"/>
      <w:divBdr>
        <w:top w:val="none" w:sz="0" w:space="0" w:color="auto"/>
        <w:left w:val="none" w:sz="0" w:space="0" w:color="auto"/>
        <w:bottom w:val="none" w:sz="0" w:space="0" w:color="auto"/>
        <w:right w:val="none" w:sz="0" w:space="0" w:color="auto"/>
      </w:divBdr>
    </w:div>
    <w:div w:id="553390209">
      <w:bodyDiv w:val="1"/>
      <w:marLeft w:val="0"/>
      <w:marRight w:val="0"/>
      <w:marTop w:val="0"/>
      <w:marBottom w:val="0"/>
      <w:divBdr>
        <w:top w:val="none" w:sz="0" w:space="0" w:color="auto"/>
        <w:left w:val="none" w:sz="0" w:space="0" w:color="auto"/>
        <w:bottom w:val="none" w:sz="0" w:space="0" w:color="auto"/>
        <w:right w:val="none" w:sz="0" w:space="0" w:color="auto"/>
      </w:divBdr>
    </w:div>
    <w:div w:id="628976070">
      <w:bodyDiv w:val="1"/>
      <w:marLeft w:val="0"/>
      <w:marRight w:val="0"/>
      <w:marTop w:val="0"/>
      <w:marBottom w:val="0"/>
      <w:divBdr>
        <w:top w:val="none" w:sz="0" w:space="0" w:color="auto"/>
        <w:left w:val="none" w:sz="0" w:space="0" w:color="auto"/>
        <w:bottom w:val="none" w:sz="0" w:space="0" w:color="auto"/>
        <w:right w:val="none" w:sz="0" w:space="0" w:color="auto"/>
      </w:divBdr>
    </w:div>
    <w:div w:id="978147881">
      <w:bodyDiv w:val="1"/>
      <w:marLeft w:val="0"/>
      <w:marRight w:val="0"/>
      <w:marTop w:val="0"/>
      <w:marBottom w:val="0"/>
      <w:divBdr>
        <w:top w:val="none" w:sz="0" w:space="0" w:color="auto"/>
        <w:left w:val="none" w:sz="0" w:space="0" w:color="auto"/>
        <w:bottom w:val="none" w:sz="0" w:space="0" w:color="auto"/>
        <w:right w:val="none" w:sz="0" w:space="0" w:color="auto"/>
      </w:divBdr>
    </w:div>
    <w:div w:id="1535848977">
      <w:bodyDiv w:val="1"/>
      <w:marLeft w:val="0"/>
      <w:marRight w:val="0"/>
      <w:marTop w:val="0"/>
      <w:marBottom w:val="0"/>
      <w:divBdr>
        <w:top w:val="none" w:sz="0" w:space="0" w:color="auto"/>
        <w:left w:val="none" w:sz="0" w:space="0" w:color="auto"/>
        <w:bottom w:val="none" w:sz="0" w:space="0" w:color="auto"/>
        <w:right w:val="none" w:sz="0" w:space="0" w:color="auto"/>
      </w:divBdr>
    </w:div>
    <w:div w:id="1609433318">
      <w:bodyDiv w:val="1"/>
      <w:marLeft w:val="0"/>
      <w:marRight w:val="0"/>
      <w:marTop w:val="0"/>
      <w:marBottom w:val="0"/>
      <w:divBdr>
        <w:top w:val="none" w:sz="0" w:space="0" w:color="auto"/>
        <w:left w:val="none" w:sz="0" w:space="0" w:color="auto"/>
        <w:bottom w:val="none" w:sz="0" w:space="0" w:color="auto"/>
        <w:right w:val="none" w:sz="0" w:space="0" w:color="auto"/>
      </w:divBdr>
    </w:div>
    <w:div w:id="1756322001">
      <w:bodyDiv w:val="1"/>
      <w:marLeft w:val="0"/>
      <w:marRight w:val="0"/>
      <w:marTop w:val="0"/>
      <w:marBottom w:val="0"/>
      <w:divBdr>
        <w:top w:val="none" w:sz="0" w:space="0" w:color="auto"/>
        <w:left w:val="none" w:sz="0" w:space="0" w:color="auto"/>
        <w:bottom w:val="none" w:sz="0" w:space="0" w:color="auto"/>
        <w:right w:val="none" w:sz="0" w:space="0" w:color="auto"/>
      </w:divBdr>
    </w:div>
    <w:div w:id="1849901640">
      <w:bodyDiv w:val="1"/>
      <w:marLeft w:val="0"/>
      <w:marRight w:val="0"/>
      <w:marTop w:val="0"/>
      <w:marBottom w:val="0"/>
      <w:divBdr>
        <w:top w:val="none" w:sz="0" w:space="0" w:color="auto"/>
        <w:left w:val="none" w:sz="0" w:space="0" w:color="auto"/>
        <w:bottom w:val="none" w:sz="0" w:space="0" w:color="auto"/>
        <w:right w:val="none" w:sz="0" w:space="0" w:color="auto"/>
      </w:divBdr>
    </w:div>
    <w:div w:id="1882670345">
      <w:bodyDiv w:val="1"/>
      <w:marLeft w:val="0"/>
      <w:marRight w:val="0"/>
      <w:marTop w:val="0"/>
      <w:marBottom w:val="0"/>
      <w:divBdr>
        <w:top w:val="none" w:sz="0" w:space="0" w:color="auto"/>
        <w:left w:val="none" w:sz="0" w:space="0" w:color="auto"/>
        <w:bottom w:val="none" w:sz="0" w:space="0" w:color="auto"/>
        <w:right w:val="none" w:sz="0" w:space="0" w:color="auto"/>
      </w:divBdr>
    </w:div>
    <w:div w:id="1988319332">
      <w:bodyDiv w:val="1"/>
      <w:marLeft w:val="0"/>
      <w:marRight w:val="0"/>
      <w:marTop w:val="0"/>
      <w:marBottom w:val="0"/>
      <w:divBdr>
        <w:top w:val="none" w:sz="0" w:space="0" w:color="auto"/>
        <w:left w:val="none" w:sz="0" w:space="0" w:color="auto"/>
        <w:bottom w:val="none" w:sz="0" w:space="0" w:color="auto"/>
        <w:right w:val="none" w:sz="0" w:space="0" w:color="auto"/>
      </w:divBdr>
    </w:div>
    <w:div w:id="2008560067">
      <w:bodyDiv w:val="1"/>
      <w:marLeft w:val="0"/>
      <w:marRight w:val="0"/>
      <w:marTop w:val="0"/>
      <w:marBottom w:val="0"/>
      <w:divBdr>
        <w:top w:val="none" w:sz="0" w:space="0" w:color="auto"/>
        <w:left w:val="none" w:sz="0" w:space="0" w:color="auto"/>
        <w:bottom w:val="none" w:sz="0" w:space="0" w:color="auto"/>
        <w:right w:val="none" w:sz="0" w:space="0" w:color="auto"/>
      </w:divBdr>
    </w:div>
    <w:div w:id="2061855131">
      <w:bodyDiv w:val="1"/>
      <w:marLeft w:val="0"/>
      <w:marRight w:val="0"/>
      <w:marTop w:val="0"/>
      <w:marBottom w:val="0"/>
      <w:divBdr>
        <w:top w:val="none" w:sz="0" w:space="0" w:color="auto"/>
        <w:left w:val="none" w:sz="0" w:space="0" w:color="auto"/>
        <w:bottom w:val="none" w:sz="0" w:space="0" w:color="auto"/>
        <w:right w:val="none" w:sz="0" w:space="0" w:color="auto"/>
      </w:divBdr>
    </w:div>
    <w:div w:id="21402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filzadavatele-vz.cz/profile_cent_1674.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filzadavatele-vz.cz/profile_cent_1674.html" TargetMode="External"/><Relationship Id="rId17" Type="http://schemas.openxmlformats.org/officeDocument/2006/relationships/hyperlink" Target="https://www.profilzadavatele-vz.cz/profile_cent_1674.html" TargetMode="External"/><Relationship Id="rId2" Type="http://schemas.openxmlformats.org/officeDocument/2006/relationships/numbering" Target="numbering.xml"/><Relationship Id="rId16" Type="http://schemas.openxmlformats.org/officeDocument/2006/relationships/hyperlink" Target="https://osigeno.cz/nastroj-cent-2/ke-staze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ovapaka.cz" TargetMode="External"/><Relationship Id="rId5" Type="http://schemas.openxmlformats.org/officeDocument/2006/relationships/webSettings" Target="webSettings.xml"/><Relationship Id="rId15" Type="http://schemas.openxmlformats.org/officeDocument/2006/relationships/hyperlink" Target="https://www.profilzadavatele-vz.cz/profile_cent_1674.html" TargetMode="External"/><Relationship Id="rId10" Type="http://schemas.openxmlformats.org/officeDocument/2006/relationships/hyperlink" Target="mailto:posta@munovapak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novapa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A8CC-B2A7-4BCE-8468-15E93148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6588</Words>
  <Characters>38871</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Zadávací dokumentace - Výzva k podání cenové nabídky 2024</vt:lpstr>
    </vt:vector>
  </TitlesOfParts>
  <Company/>
  <LinksUpToDate>false</LinksUpToDate>
  <CharactersWithSpaces>45369</CharactersWithSpaces>
  <SharedDoc>false</SharedDoc>
  <HLinks>
    <vt:vector size="126" baseType="variant">
      <vt:variant>
        <vt:i4>1114184</vt:i4>
      </vt:variant>
      <vt:variant>
        <vt:i4>108</vt:i4>
      </vt:variant>
      <vt:variant>
        <vt:i4>0</vt:i4>
      </vt:variant>
      <vt:variant>
        <vt:i4>5</vt:i4>
      </vt:variant>
      <vt:variant>
        <vt:lpwstr>http://www.munovapaka.cz/</vt:lpwstr>
      </vt:variant>
      <vt:variant>
        <vt:lpwstr/>
      </vt:variant>
      <vt:variant>
        <vt:i4>4128786</vt:i4>
      </vt:variant>
      <vt:variant>
        <vt:i4>105</vt:i4>
      </vt:variant>
      <vt:variant>
        <vt:i4>0</vt:i4>
      </vt:variant>
      <vt:variant>
        <vt:i4>5</vt:i4>
      </vt:variant>
      <vt:variant>
        <vt:lpwstr>mailto:safar@munovapaka.cz</vt:lpwstr>
      </vt:variant>
      <vt:variant>
        <vt:lpwstr/>
      </vt:variant>
      <vt:variant>
        <vt:i4>3080196</vt:i4>
      </vt:variant>
      <vt:variant>
        <vt:i4>102</vt:i4>
      </vt:variant>
      <vt:variant>
        <vt:i4>0</vt:i4>
      </vt:variant>
      <vt:variant>
        <vt:i4>5</vt:i4>
      </vt:variant>
      <vt:variant>
        <vt:lpwstr>mailto:sucharda@munovapaka.cz</vt:lpwstr>
      </vt:variant>
      <vt:variant>
        <vt:lpwstr/>
      </vt:variant>
      <vt:variant>
        <vt:i4>4718656</vt:i4>
      </vt:variant>
      <vt:variant>
        <vt:i4>99</vt:i4>
      </vt:variant>
      <vt:variant>
        <vt:i4>0</vt:i4>
      </vt:variant>
      <vt:variant>
        <vt:i4>5</vt:i4>
      </vt:variant>
      <vt:variant>
        <vt:lpwstr>https://www./</vt:lpwstr>
      </vt:variant>
      <vt:variant>
        <vt:lpwstr/>
      </vt:variant>
      <vt:variant>
        <vt:i4>1114184</vt:i4>
      </vt:variant>
      <vt:variant>
        <vt:i4>96</vt:i4>
      </vt:variant>
      <vt:variant>
        <vt:i4>0</vt:i4>
      </vt:variant>
      <vt:variant>
        <vt:i4>5</vt:i4>
      </vt:variant>
      <vt:variant>
        <vt:lpwstr>http://www.munovapaka.cz/</vt:lpwstr>
      </vt:variant>
      <vt:variant>
        <vt:lpwstr/>
      </vt:variant>
      <vt:variant>
        <vt:i4>3801097</vt:i4>
      </vt:variant>
      <vt:variant>
        <vt:i4>93</vt:i4>
      </vt:variant>
      <vt:variant>
        <vt:i4>0</vt:i4>
      </vt:variant>
      <vt:variant>
        <vt:i4>5</vt:i4>
      </vt:variant>
      <vt:variant>
        <vt:lpwstr>mailto:posta@munovapaka.cz</vt:lpwstr>
      </vt:variant>
      <vt:variant>
        <vt:lpwstr/>
      </vt:variant>
      <vt:variant>
        <vt:i4>1769534</vt:i4>
      </vt:variant>
      <vt:variant>
        <vt:i4>86</vt:i4>
      </vt:variant>
      <vt:variant>
        <vt:i4>0</vt:i4>
      </vt:variant>
      <vt:variant>
        <vt:i4>5</vt:i4>
      </vt:variant>
      <vt:variant>
        <vt:lpwstr/>
      </vt:variant>
      <vt:variant>
        <vt:lpwstr>_Toc27924118</vt:lpwstr>
      </vt:variant>
      <vt:variant>
        <vt:i4>1310782</vt:i4>
      </vt:variant>
      <vt:variant>
        <vt:i4>80</vt:i4>
      </vt:variant>
      <vt:variant>
        <vt:i4>0</vt:i4>
      </vt:variant>
      <vt:variant>
        <vt:i4>5</vt:i4>
      </vt:variant>
      <vt:variant>
        <vt:lpwstr/>
      </vt:variant>
      <vt:variant>
        <vt:lpwstr>_Toc27924117</vt:lpwstr>
      </vt:variant>
      <vt:variant>
        <vt:i4>1376318</vt:i4>
      </vt:variant>
      <vt:variant>
        <vt:i4>74</vt:i4>
      </vt:variant>
      <vt:variant>
        <vt:i4>0</vt:i4>
      </vt:variant>
      <vt:variant>
        <vt:i4>5</vt:i4>
      </vt:variant>
      <vt:variant>
        <vt:lpwstr/>
      </vt:variant>
      <vt:variant>
        <vt:lpwstr>_Toc27924116</vt:lpwstr>
      </vt:variant>
      <vt:variant>
        <vt:i4>1441854</vt:i4>
      </vt:variant>
      <vt:variant>
        <vt:i4>68</vt:i4>
      </vt:variant>
      <vt:variant>
        <vt:i4>0</vt:i4>
      </vt:variant>
      <vt:variant>
        <vt:i4>5</vt:i4>
      </vt:variant>
      <vt:variant>
        <vt:lpwstr/>
      </vt:variant>
      <vt:variant>
        <vt:lpwstr>_Toc27924115</vt:lpwstr>
      </vt:variant>
      <vt:variant>
        <vt:i4>1507390</vt:i4>
      </vt:variant>
      <vt:variant>
        <vt:i4>62</vt:i4>
      </vt:variant>
      <vt:variant>
        <vt:i4>0</vt:i4>
      </vt:variant>
      <vt:variant>
        <vt:i4>5</vt:i4>
      </vt:variant>
      <vt:variant>
        <vt:lpwstr/>
      </vt:variant>
      <vt:variant>
        <vt:lpwstr>_Toc27924114</vt:lpwstr>
      </vt:variant>
      <vt:variant>
        <vt:i4>1048638</vt:i4>
      </vt:variant>
      <vt:variant>
        <vt:i4>56</vt:i4>
      </vt:variant>
      <vt:variant>
        <vt:i4>0</vt:i4>
      </vt:variant>
      <vt:variant>
        <vt:i4>5</vt:i4>
      </vt:variant>
      <vt:variant>
        <vt:lpwstr/>
      </vt:variant>
      <vt:variant>
        <vt:lpwstr>_Toc27924113</vt:lpwstr>
      </vt:variant>
      <vt:variant>
        <vt:i4>1114174</vt:i4>
      </vt:variant>
      <vt:variant>
        <vt:i4>50</vt:i4>
      </vt:variant>
      <vt:variant>
        <vt:i4>0</vt:i4>
      </vt:variant>
      <vt:variant>
        <vt:i4>5</vt:i4>
      </vt:variant>
      <vt:variant>
        <vt:lpwstr/>
      </vt:variant>
      <vt:variant>
        <vt:lpwstr>_Toc27924112</vt:lpwstr>
      </vt:variant>
      <vt:variant>
        <vt:i4>1179710</vt:i4>
      </vt:variant>
      <vt:variant>
        <vt:i4>44</vt:i4>
      </vt:variant>
      <vt:variant>
        <vt:i4>0</vt:i4>
      </vt:variant>
      <vt:variant>
        <vt:i4>5</vt:i4>
      </vt:variant>
      <vt:variant>
        <vt:lpwstr/>
      </vt:variant>
      <vt:variant>
        <vt:lpwstr>_Toc27924111</vt:lpwstr>
      </vt:variant>
      <vt:variant>
        <vt:i4>1245246</vt:i4>
      </vt:variant>
      <vt:variant>
        <vt:i4>38</vt:i4>
      </vt:variant>
      <vt:variant>
        <vt:i4>0</vt:i4>
      </vt:variant>
      <vt:variant>
        <vt:i4>5</vt:i4>
      </vt:variant>
      <vt:variant>
        <vt:lpwstr/>
      </vt:variant>
      <vt:variant>
        <vt:lpwstr>_Toc27924110</vt:lpwstr>
      </vt:variant>
      <vt:variant>
        <vt:i4>1703999</vt:i4>
      </vt:variant>
      <vt:variant>
        <vt:i4>32</vt:i4>
      </vt:variant>
      <vt:variant>
        <vt:i4>0</vt:i4>
      </vt:variant>
      <vt:variant>
        <vt:i4>5</vt:i4>
      </vt:variant>
      <vt:variant>
        <vt:lpwstr/>
      </vt:variant>
      <vt:variant>
        <vt:lpwstr>_Toc27924109</vt:lpwstr>
      </vt:variant>
      <vt:variant>
        <vt:i4>1769535</vt:i4>
      </vt:variant>
      <vt:variant>
        <vt:i4>26</vt:i4>
      </vt:variant>
      <vt:variant>
        <vt:i4>0</vt:i4>
      </vt:variant>
      <vt:variant>
        <vt:i4>5</vt:i4>
      </vt:variant>
      <vt:variant>
        <vt:lpwstr/>
      </vt:variant>
      <vt:variant>
        <vt:lpwstr>_Toc27924108</vt:lpwstr>
      </vt:variant>
      <vt:variant>
        <vt:i4>1310783</vt:i4>
      </vt:variant>
      <vt:variant>
        <vt:i4>20</vt:i4>
      </vt:variant>
      <vt:variant>
        <vt:i4>0</vt:i4>
      </vt:variant>
      <vt:variant>
        <vt:i4>5</vt:i4>
      </vt:variant>
      <vt:variant>
        <vt:lpwstr/>
      </vt:variant>
      <vt:variant>
        <vt:lpwstr>_Toc27924107</vt:lpwstr>
      </vt:variant>
      <vt:variant>
        <vt:i4>1376319</vt:i4>
      </vt:variant>
      <vt:variant>
        <vt:i4>14</vt:i4>
      </vt:variant>
      <vt:variant>
        <vt:i4>0</vt:i4>
      </vt:variant>
      <vt:variant>
        <vt:i4>5</vt:i4>
      </vt:variant>
      <vt:variant>
        <vt:lpwstr/>
      </vt:variant>
      <vt:variant>
        <vt:lpwstr>_Toc27924106</vt:lpwstr>
      </vt:variant>
      <vt:variant>
        <vt:i4>1441855</vt:i4>
      </vt:variant>
      <vt:variant>
        <vt:i4>8</vt:i4>
      </vt:variant>
      <vt:variant>
        <vt:i4>0</vt:i4>
      </vt:variant>
      <vt:variant>
        <vt:i4>5</vt:i4>
      </vt:variant>
      <vt:variant>
        <vt:lpwstr/>
      </vt:variant>
      <vt:variant>
        <vt:lpwstr>_Toc27924105</vt:lpwstr>
      </vt:variant>
      <vt:variant>
        <vt:i4>1507391</vt:i4>
      </vt:variant>
      <vt:variant>
        <vt:i4>2</vt:i4>
      </vt:variant>
      <vt:variant>
        <vt:i4>0</vt:i4>
      </vt:variant>
      <vt:variant>
        <vt:i4>5</vt:i4>
      </vt:variant>
      <vt:variant>
        <vt:lpwstr/>
      </vt:variant>
      <vt:variant>
        <vt:lpwstr>_Toc27924104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Výzva k podání cenové nabídky 2024</dc:title>
  <dc:creator>Jiři Šafář</dc:creator>
  <cp:keywords>Výběrové řízení;Mobilní telefony</cp:keywords>
  <cp:lastModifiedBy>Jiří Šafář</cp:lastModifiedBy>
  <cp:revision>4</cp:revision>
  <cp:lastPrinted>2023-10-26T11:59:00Z</cp:lastPrinted>
  <dcterms:created xsi:type="dcterms:W3CDTF">2023-11-10T12:39:00Z</dcterms:created>
  <dcterms:modified xsi:type="dcterms:W3CDTF">2024-02-20T13:07:00Z</dcterms:modified>
</cp:coreProperties>
</file>