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A8F" w14:textId="4087C84E" w:rsidR="00EC336A" w:rsidRPr="00BC0573" w:rsidRDefault="00D50875" w:rsidP="00D50875">
      <w:pPr>
        <w:pStyle w:val="Zkladntext"/>
        <w:jc w:val="center"/>
        <w:rPr>
          <w:rFonts w:cstheme="majorHAnsi"/>
          <w:b/>
          <w:lang w:val="cs-CZ"/>
        </w:rPr>
      </w:pPr>
      <w:r w:rsidRPr="00BC0573">
        <w:rPr>
          <w:rFonts w:cstheme="majorHAnsi"/>
          <w:b/>
          <w:lang w:val="cs-CZ"/>
        </w:rPr>
        <w:t>Dodatek č</w:t>
      </w:r>
      <w:r w:rsidR="000262BF">
        <w:rPr>
          <w:rFonts w:cstheme="majorHAnsi"/>
          <w:b/>
          <w:lang w:val="cs-CZ"/>
        </w:rPr>
        <w:t xml:space="preserve">. </w:t>
      </w:r>
      <w:r w:rsidR="00CB446B">
        <w:rPr>
          <w:rFonts w:cstheme="majorHAnsi"/>
          <w:b/>
          <w:lang w:val="cs-CZ"/>
        </w:rPr>
        <w:t>4</w:t>
      </w:r>
    </w:p>
    <w:p w14:paraId="5DDEF43D" w14:textId="77777777" w:rsidR="00EC336A" w:rsidRPr="00BC0573" w:rsidRDefault="00D50875" w:rsidP="00D50875">
      <w:pPr>
        <w:pStyle w:val="Zkladntext"/>
        <w:jc w:val="center"/>
        <w:rPr>
          <w:rFonts w:cstheme="majorHAnsi"/>
          <w:b/>
          <w:lang w:val="cs-CZ"/>
        </w:rPr>
      </w:pPr>
      <w:r w:rsidRPr="00BC0573">
        <w:rPr>
          <w:rFonts w:cstheme="majorHAnsi"/>
          <w:b/>
          <w:lang w:val="cs-CZ"/>
        </w:rPr>
        <w:t>k smlouvě o dí</w:t>
      </w:r>
      <w:r w:rsidR="002F6E17" w:rsidRPr="00BC0573">
        <w:rPr>
          <w:rFonts w:cstheme="majorHAnsi"/>
          <w:b/>
          <w:lang w:val="cs-CZ"/>
        </w:rPr>
        <w:t>lo</w:t>
      </w:r>
    </w:p>
    <w:p w14:paraId="4D4C9E67" w14:textId="77777777" w:rsidR="00EC336A" w:rsidRPr="00BC0573" w:rsidRDefault="00D50875" w:rsidP="00D50875">
      <w:pPr>
        <w:pStyle w:val="Zkladntext"/>
        <w:jc w:val="center"/>
        <w:rPr>
          <w:rFonts w:cstheme="majorHAnsi"/>
          <w:b/>
          <w:lang w:val="cs-CZ"/>
        </w:rPr>
      </w:pPr>
      <w:r w:rsidRPr="00BC0573">
        <w:rPr>
          <w:rFonts w:cstheme="majorHAnsi"/>
          <w:b/>
          <w:lang w:val="cs-CZ"/>
        </w:rPr>
        <w:t>Čí</w:t>
      </w:r>
      <w:r w:rsidR="002F6E17" w:rsidRPr="00BC0573">
        <w:rPr>
          <w:rFonts w:cstheme="majorHAnsi"/>
          <w:b/>
          <w:lang w:val="cs-CZ"/>
        </w:rPr>
        <w:t>slo smlouvy objednatele: 905/2010-S</w:t>
      </w:r>
    </w:p>
    <w:p w14:paraId="0F65B1E2" w14:textId="77777777" w:rsidR="00EC336A" w:rsidRPr="00BC0573" w:rsidRDefault="00D50875">
      <w:pPr>
        <w:pStyle w:val="Zkladntext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uzavřená dle § 536 a následujících ustanovení zákona č. 513/1991 Sb., obchodního zákoní</w:t>
      </w:r>
      <w:r w:rsidR="002F6E17" w:rsidRPr="00BC0573">
        <w:rPr>
          <w:rFonts w:cstheme="majorHAnsi"/>
          <w:lang w:val="cs-CZ"/>
        </w:rPr>
        <w:t>ku</w:t>
      </w:r>
      <w:r w:rsidRPr="00BC0573">
        <w:rPr>
          <w:rFonts w:cstheme="majorHAnsi"/>
          <w:lang w:val="cs-CZ"/>
        </w:rPr>
        <w:t xml:space="preserve"> v platném znění</w:t>
      </w:r>
      <w:r w:rsidR="002F6E17" w:rsidRPr="00BC0573">
        <w:rPr>
          <w:rFonts w:cstheme="majorHAnsi"/>
          <w:lang w:val="cs-CZ"/>
        </w:rPr>
        <w:t xml:space="preserve"> na realizaci akce</w:t>
      </w:r>
    </w:p>
    <w:p w14:paraId="4B65E41F" w14:textId="77777777" w:rsidR="00EC336A" w:rsidRPr="00BC0573" w:rsidRDefault="00D50875">
      <w:pPr>
        <w:pStyle w:val="Zkladntext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“Služby spojené s provozováním a údržbou veřejného osvětlení</w:t>
      </w:r>
      <w:r w:rsidR="002F6E17" w:rsidRPr="00BC0573">
        <w:rPr>
          <w:rFonts w:cstheme="majorHAnsi"/>
          <w:lang w:val="cs-CZ"/>
        </w:rPr>
        <w:t xml:space="preserve"> a SSZ</w:t>
      </w:r>
      <w:r w:rsidRPr="00BC0573">
        <w:rPr>
          <w:rFonts w:cstheme="majorHAnsi"/>
          <w:lang w:val="cs-CZ"/>
        </w:rPr>
        <w:t xml:space="preserve"> ve městě</w:t>
      </w:r>
      <w:r w:rsidR="002F6E17" w:rsidRPr="00BC0573">
        <w:rPr>
          <w:rFonts w:cstheme="majorHAnsi"/>
          <w:lang w:val="cs-CZ"/>
        </w:rPr>
        <w:t xml:space="preserve"> Boskovice“</w:t>
      </w:r>
    </w:p>
    <w:p w14:paraId="1EED5BDF" w14:textId="77777777" w:rsidR="003878E3" w:rsidRPr="00BC0573" w:rsidRDefault="00AF62A7">
      <w:pPr>
        <w:pStyle w:val="Zkladntext"/>
        <w:rPr>
          <w:rFonts w:cstheme="majorHAnsi"/>
          <w:lang w:val="cs-CZ"/>
        </w:rPr>
      </w:pPr>
      <w:r>
        <w:rPr>
          <w:rFonts w:cstheme="majorHAnsi"/>
          <w:lang w:val="cs-CZ"/>
        </w:rPr>
        <w:pict w14:anchorId="6878E58A">
          <v:rect id="_x0000_i1025" style="width:0;height:1.5pt" o:hralign="center" o:hrstd="t" o:hr="t" fillcolor="#a0a0a0" stroked="f"/>
        </w:pict>
      </w:r>
    </w:p>
    <w:p w14:paraId="12EA2EFD" w14:textId="77777777" w:rsidR="003878E3" w:rsidRPr="00BC0573" w:rsidRDefault="003878E3" w:rsidP="003878E3">
      <w:pPr>
        <w:pStyle w:val="Zkladntext"/>
        <w:jc w:val="center"/>
        <w:rPr>
          <w:rFonts w:cstheme="majorHAnsi"/>
          <w:b/>
          <w:u w:val="single"/>
          <w:lang w:val="cs-CZ"/>
        </w:rPr>
      </w:pPr>
      <w:r w:rsidRPr="00BC0573">
        <w:rPr>
          <w:rFonts w:cstheme="majorHAnsi"/>
          <w:b/>
          <w:u w:val="single"/>
          <w:lang w:val="cs-CZ"/>
        </w:rPr>
        <w:t>I. Smluvní strany</w:t>
      </w:r>
    </w:p>
    <w:p w14:paraId="3D19637F" w14:textId="77777777" w:rsidR="00EC336A" w:rsidRPr="00BC0573" w:rsidRDefault="002F6E17">
      <w:pPr>
        <w:pStyle w:val="Zkladntext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1, Objednatel:</w:t>
      </w:r>
    </w:p>
    <w:p w14:paraId="120AD2D6" w14:textId="77777777" w:rsidR="00EC336A" w:rsidRPr="00BC0573" w:rsidRDefault="003878E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Obchodní</w:t>
      </w:r>
      <w:r w:rsidR="002F6E17" w:rsidRPr="00BC0573">
        <w:rPr>
          <w:rFonts w:cstheme="majorHAnsi"/>
          <w:lang w:val="cs-CZ"/>
        </w:rPr>
        <w:t xml:space="preserve"> jmé</w:t>
      </w:r>
      <w:r w:rsidRPr="00BC0573">
        <w:rPr>
          <w:rFonts w:cstheme="majorHAnsi"/>
          <w:lang w:val="cs-CZ"/>
        </w:rPr>
        <w:t xml:space="preserve">no: 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>AŽD Praha s.r.o</w:t>
      </w:r>
      <w:r w:rsidR="002F6E17" w:rsidRPr="00BC0573">
        <w:rPr>
          <w:rFonts w:cstheme="majorHAnsi"/>
          <w:lang w:val="cs-CZ"/>
        </w:rPr>
        <w:t>.</w:t>
      </w:r>
    </w:p>
    <w:p w14:paraId="44470B19" w14:textId="77777777" w:rsidR="00EC336A" w:rsidRPr="00BC0573" w:rsidRDefault="003878E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 xml:space="preserve">Sídlo: 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>Žirovnická 3146</w:t>
      </w:r>
      <w:r w:rsidR="00BC0573">
        <w:rPr>
          <w:rFonts w:cstheme="majorHAnsi"/>
          <w:lang w:val="cs-CZ"/>
        </w:rPr>
        <w:t>/2</w:t>
      </w:r>
      <w:r w:rsidRPr="00BC0573">
        <w:rPr>
          <w:rFonts w:cstheme="majorHAnsi"/>
          <w:lang w:val="cs-CZ"/>
        </w:rPr>
        <w:t>,</w:t>
      </w:r>
      <w:r w:rsidR="00BC0573">
        <w:rPr>
          <w:rFonts w:cstheme="majorHAnsi"/>
          <w:lang w:val="cs-CZ"/>
        </w:rPr>
        <w:t xml:space="preserve"> Záběhlice, </w:t>
      </w:r>
      <w:r w:rsidRPr="00BC0573">
        <w:rPr>
          <w:rFonts w:cstheme="majorHAnsi"/>
          <w:lang w:val="cs-CZ"/>
        </w:rPr>
        <w:t>106 00</w:t>
      </w:r>
      <w:r w:rsidR="002F6E17" w:rsidRPr="00BC0573">
        <w:rPr>
          <w:rFonts w:cstheme="majorHAnsi"/>
          <w:lang w:val="cs-CZ"/>
        </w:rPr>
        <w:t xml:space="preserve"> Praha 10</w:t>
      </w:r>
    </w:p>
    <w:p w14:paraId="298317DC" w14:textId="3345AAA5" w:rsidR="00EC336A" w:rsidRPr="00BC0573" w:rsidRDefault="00BC0573" w:rsidP="00087B2B">
      <w:pPr>
        <w:pStyle w:val="Zkladntext"/>
        <w:spacing w:before="0" w:after="0"/>
        <w:ind w:left="720"/>
        <w:rPr>
          <w:rFonts w:cstheme="majorHAnsi"/>
          <w:lang w:val="cs-CZ"/>
        </w:rPr>
      </w:pPr>
      <w:r>
        <w:rPr>
          <w:rFonts w:cstheme="majorHAnsi"/>
          <w:lang w:val="cs-CZ"/>
        </w:rPr>
        <w:t>Statutární orgá</w:t>
      </w:r>
      <w:r w:rsidR="002F6E17" w:rsidRPr="00BC0573">
        <w:rPr>
          <w:rFonts w:cstheme="majorHAnsi"/>
          <w:lang w:val="cs-CZ"/>
        </w:rPr>
        <w:t>n: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Ing.</w:t>
      </w:r>
      <w:r>
        <w:rPr>
          <w:rFonts w:cstheme="majorHAnsi"/>
          <w:lang w:val="cs-CZ"/>
        </w:rPr>
        <w:t xml:space="preserve"> Zdeněk </w:t>
      </w:r>
      <w:proofErr w:type="spellStart"/>
      <w:r>
        <w:rPr>
          <w:rFonts w:cstheme="majorHAnsi"/>
          <w:lang w:val="cs-CZ"/>
        </w:rPr>
        <w:t>Chrdle</w:t>
      </w:r>
      <w:proofErr w:type="spellEnd"/>
      <w:r>
        <w:rPr>
          <w:rFonts w:cstheme="majorHAnsi"/>
          <w:lang w:val="cs-CZ"/>
        </w:rPr>
        <w:t>, jednatel — generální ř</w:t>
      </w:r>
      <w:r w:rsidR="002F6E17" w:rsidRPr="00BC0573">
        <w:rPr>
          <w:rFonts w:cstheme="majorHAnsi"/>
          <w:lang w:val="cs-CZ"/>
        </w:rPr>
        <w:t xml:space="preserve">editel </w:t>
      </w:r>
    </w:p>
    <w:p w14:paraId="25370CB2" w14:textId="77777777" w:rsidR="00EC336A" w:rsidRPr="00BC0573" w:rsidRDefault="00BC057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Bankovní spojení</w:t>
      </w:r>
      <w:r w:rsidR="002F6E17" w:rsidRPr="00BC0573">
        <w:rPr>
          <w:rFonts w:cstheme="majorHAnsi"/>
          <w:lang w:val="cs-CZ"/>
        </w:rPr>
        <w:t>: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 xml:space="preserve"> KB Praha 10</w:t>
      </w:r>
    </w:p>
    <w:p w14:paraId="4BEEBDDD" w14:textId="77777777" w:rsidR="00BC0573" w:rsidRPr="00BC0573" w:rsidRDefault="00BC057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Číslo úč</w:t>
      </w:r>
      <w:r w:rsidR="002F6E17" w:rsidRPr="00BC0573">
        <w:rPr>
          <w:rFonts w:cstheme="majorHAnsi"/>
          <w:lang w:val="cs-CZ"/>
        </w:rPr>
        <w:t>tu:</w:t>
      </w:r>
      <w:r w:rsidRPr="00BC0573">
        <w:rPr>
          <w:rFonts w:cstheme="majorHAnsi"/>
          <w:lang w:val="cs-CZ"/>
        </w:rPr>
        <w:t xml:space="preserve"> 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>2303-101/0100</w:t>
      </w:r>
    </w:p>
    <w:p w14:paraId="20F69FC7" w14:textId="77777777" w:rsidR="00BC0573" w:rsidRDefault="00BC057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IČ</w:t>
      </w:r>
      <w:r w:rsidR="002F6E17" w:rsidRPr="00BC0573">
        <w:rPr>
          <w:rFonts w:cstheme="majorHAnsi"/>
          <w:lang w:val="cs-CZ"/>
        </w:rPr>
        <w:t xml:space="preserve">O: 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480 294</w:t>
      </w:r>
      <w:r>
        <w:rPr>
          <w:rFonts w:cstheme="majorHAnsi"/>
          <w:lang w:val="cs-CZ"/>
        </w:rPr>
        <w:t xml:space="preserve"> 83 </w:t>
      </w:r>
    </w:p>
    <w:p w14:paraId="305C5CA0" w14:textId="77777777" w:rsidR="00BC0573" w:rsidRDefault="00BC0573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DIČ: </w:t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9A70D5"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 xml:space="preserve">CZ 480 294 83 </w:t>
      </w:r>
    </w:p>
    <w:p w14:paraId="3AE1BD93" w14:textId="1E51C046" w:rsidR="008161F2" w:rsidRDefault="002F6E17" w:rsidP="008C0C32">
      <w:pPr>
        <w:pStyle w:val="FirstParagraph"/>
        <w:spacing w:before="0" w:after="0"/>
        <w:ind w:left="3600" w:hanging="2880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 xml:space="preserve">Zastoupen: </w:t>
      </w:r>
      <w:r w:rsidR="009A70D5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 xml:space="preserve">Ing. </w:t>
      </w:r>
      <w:r w:rsidR="009A70D5">
        <w:rPr>
          <w:rFonts w:cstheme="majorHAnsi"/>
          <w:lang w:val="cs-CZ"/>
        </w:rPr>
        <w:t xml:space="preserve">Jiřím </w:t>
      </w:r>
      <w:proofErr w:type="spellStart"/>
      <w:r w:rsidR="009A70D5">
        <w:rPr>
          <w:rFonts w:cstheme="majorHAnsi"/>
          <w:lang w:val="cs-CZ"/>
        </w:rPr>
        <w:t>Vavrdou</w:t>
      </w:r>
      <w:proofErr w:type="spellEnd"/>
      <w:r w:rsidR="009A70D5">
        <w:rPr>
          <w:rFonts w:cstheme="majorHAnsi"/>
          <w:lang w:val="cs-CZ"/>
        </w:rPr>
        <w:t>, ředitelem DAST, na základě pl</w:t>
      </w:r>
      <w:r w:rsidRPr="00BC0573">
        <w:rPr>
          <w:rFonts w:cstheme="majorHAnsi"/>
          <w:lang w:val="cs-CZ"/>
        </w:rPr>
        <w:t>né moci</w:t>
      </w:r>
      <w:r w:rsidR="009A70D5">
        <w:rPr>
          <w:rFonts w:cstheme="majorHAnsi"/>
          <w:lang w:val="cs-CZ"/>
        </w:rPr>
        <w:t xml:space="preserve"> </w:t>
      </w:r>
      <w:r w:rsidR="009A70D5" w:rsidRPr="00C128A9">
        <w:rPr>
          <w:rFonts w:cstheme="majorHAnsi"/>
          <w:lang w:val="cs-CZ"/>
        </w:rPr>
        <w:t>č.  D</w:t>
      </w:r>
      <w:r w:rsidR="0068573A" w:rsidRPr="00C128A9">
        <w:rPr>
          <w:rFonts w:cstheme="majorHAnsi"/>
          <w:lang w:val="cs-CZ"/>
        </w:rPr>
        <w:t>-</w:t>
      </w:r>
      <w:r w:rsidR="009A70D5" w:rsidRPr="00C128A9">
        <w:rPr>
          <w:rFonts w:cstheme="majorHAnsi"/>
          <w:lang w:val="cs-CZ"/>
        </w:rPr>
        <w:t>0</w:t>
      </w:r>
      <w:r w:rsidR="0068573A" w:rsidRPr="00C128A9">
        <w:rPr>
          <w:rFonts w:cstheme="majorHAnsi"/>
          <w:lang w:val="cs-CZ"/>
        </w:rPr>
        <w:t>31</w:t>
      </w:r>
      <w:r w:rsidR="009A70D5" w:rsidRPr="00C128A9">
        <w:rPr>
          <w:rFonts w:cstheme="majorHAnsi"/>
          <w:lang w:val="cs-CZ"/>
        </w:rPr>
        <w:t>/</w:t>
      </w:r>
      <w:r w:rsidR="0068573A" w:rsidRPr="00C128A9">
        <w:rPr>
          <w:rFonts w:cstheme="majorHAnsi"/>
          <w:lang w:val="cs-CZ"/>
        </w:rPr>
        <w:t>201</w:t>
      </w:r>
      <w:r w:rsidR="009A70D5" w:rsidRPr="00C128A9">
        <w:rPr>
          <w:rFonts w:cstheme="majorHAnsi"/>
          <w:lang w:val="cs-CZ"/>
        </w:rPr>
        <w:t>9, ze dne: 20.</w:t>
      </w:r>
      <w:r w:rsidR="00C221F7">
        <w:rPr>
          <w:rFonts w:cstheme="majorHAnsi"/>
          <w:lang w:val="cs-CZ"/>
        </w:rPr>
        <w:t xml:space="preserve"> </w:t>
      </w:r>
      <w:r w:rsidR="0068573A" w:rsidRPr="00C128A9">
        <w:rPr>
          <w:rFonts w:cstheme="majorHAnsi"/>
          <w:lang w:val="cs-CZ"/>
        </w:rPr>
        <w:t>6</w:t>
      </w:r>
      <w:r w:rsidR="009A70D5" w:rsidRPr="00C128A9">
        <w:rPr>
          <w:rFonts w:cstheme="majorHAnsi"/>
          <w:lang w:val="cs-CZ"/>
        </w:rPr>
        <w:t>.</w:t>
      </w:r>
      <w:r w:rsidR="00C221F7">
        <w:rPr>
          <w:rFonts w:cstheme="majorHAnsi"/>
          <w:lang w:val="cs-CZ"/>
        </w:rPr>
        <w:t xml:space="preserve"> </w:t>
      </w:r>
      <w:r w:rsidR="009A70D5" w:rsidRPr="00C128A9">
        <w:rPr>
          <w:rFonts w:cstheme="majorHAnsi"/>
          <w:lang w:val="cs-CZ"/>
        </w:rPr>
        <w:t>20</w:t>
      </w:r>
      <w:r w:rsidR="0068573A" w:rsidRPr="00C128A9">
        <w:rPr>
          <w:rFonts w:cstheme="majorHAnsi"/>
          <w:lang w:val="cs-CZ"/>
        </w:rPr>
        <w:t>19</w:t>
      </w:r>
    </w:p>
    <w:p w14:paraId="4149F853" w14:textId="77777777" w:rsidR="008C0C32" w:rsidRPr="008C0C32" w:rsidRDefault="008C0C32" w:rsidP="008C0C32">
      <w:pPr>
        <w:pStyle w:val="Zkladntext"/>
        <w:spacing w:before="0" w:after="0"/>
        <w:rPr>
          <w:lang w:val="cs-CZ"/>
        </w:rPr>
      </w:pPr>
    </w:p>
    <w:p w14:paraId="0132952F" w14:textId="77777777" w:rsidR="009A70D5" w:rsidRPr="00BC0573" w:rsidRDefault="009A70D5" w:rsidP="008161F2">
      <w:pPr>
        <w:pStyle w:val="Zkladntext"/>
        <w:spacing w:before="0" w:after="0"/>
        <w:ind w:left="3600"/>
        <w:rPr>
          <w:rFonts w:cstheme="majorHAnsi"/>
          <w:lang w:val="cs-CZ"/>
        </w:rPr>
      </w:pPr>
      <w:r>
        <w:rPr>
          <w:rFonts w:cstheme="majorHAnsi"/>
          <w:lang w:val="cs-CZ"/>
        </w:rPr>
        <w:t>Společnost je zapsána v Obchodním rejstří</w:t>
      </w:r>
      <w:r w:rsidRPr="00BC0573">
        <w:rPr>
          <w:rFonts w:cstheme="majorHAnsi"/>
          <w:lang w:val="cs-CZ"/>
        </w:rPr>
        <w:t xml:space="preserve">ku vedené </w:t>
      </w:r>
      <w:r>
        <w:rPr>
          <w:rFonts w:cstheme="majorHAnsi"/>
          <w:lang w:val="cs-CZ"/>
        </w:rPr>
        <w:t>Městským soudem v Praze, oddíl C, vlož</w:t>
      </w:r>
      <w:r w:rsidRPr="00BC0573">
        <w:rPr>
          <w:rFonts w:cstheme="majorHAnsi"/>
          <w:lang w:val="cs-CZ"/>
        </w:rPr>
        <w:t>ka 14 616</w:t>
      </w:r>
    </w:p>
    <w:p w14:paraId="0C91EB51" w14:textId="77777777" w:rsidR="00EC336A" w:rsidRDefault="00EC336A" w:rsidP="00BC0573">
      <w:pPr>
        <w:pStyle w:val="Zkladntext"/>
        <w:ind w:firstLine="720"/>
        <w:rPr>
          <w:rFonts w:cstheme="majorHAnsi"/>
          <w:lang w:val="cs-CZ"/>
        </w:rPr>
      </w:pPr>
    </w:p>
    <w:p w14:paraId="54FD4197" w14:textId="77777777" w:rsidR="009A70D5" w:rsidRPr="00BC0573" w:rsidRDefault="009A70D5" w:rsidP="00BC0573">
      <w:pPr>
        <w:pStyle w:val="Zkladntext"/>
        <w:ind w:firstLine="720"/>
        <w:rPr>
          <w:rFonts w:cstheme="majorHAnsi"/>
          <w:lang w:val="cs-CZ"/>
        </w:rPr>
      </w:pPr>
    </w:p>
    <w:p w14:paraId="12CA27EB" w14:textId="77777777" w:rsidR="00EC336A" w:rsidRPr="00BC0573" w:rsidRDefault="002F6E17">
      <w:pPr>
        <w:pStyle w:val="Compact"/>
        <w:numPr>
          <w:ilvl w:val="0"/>
          <w:numId w:val="3"/>
        </w:numPr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Zhotovitel:</w:t>
      </w:r>
    </w:p>
    <w:p w14:paraId="706A2D4C" w14:textId="77777777" w:rsidR="00EC336A" w:rsidRPr="00BC0573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 xml:space="preserve">Obchodní jméno: 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Slu</w:t>
      </w:r>
      <w:r>
        <w:rPr>
          <w:rFonts w:cstheme="majorHAnsi"/>
          <w:lang w:val="cs-CZ"/>
        </w:rPr>
        <w:t>ž</w:t>
      </w:r>
      <w:r w:rsidR="002F6E17" w:rsidRPr="00BC0573">
        <w:rPr>
          <w:rFonts w:cstheme="majorHAnsi"/>
          <w:lang w:val="cs-CZ"/>
        </w:rPr>
        <w:t>by Boskovice, s.r.o.</w:t>
      </w:r>
    </w:p>
    <w:p w14:paraId="3458AF07" w14:textId="1275C438" w:rsidR="007747F9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Sí</w:t>
      </w:r>
      <w:r w:rsidR="002F6E17" w:rsidRPr="00BC0573">
        <w:rPr>
          <w:rFonts w:cstheme="majorHAnsi"/>
          <w:lang w:val="cs-CZ"/>
        </w:rPr>
        <w:t xml:space="preserve">dlo: 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 w:rsidR="002F1FD2">
        <w:rPr>
          <w:rFonts w:cstheme="majorHAnsi"/>
          <w:lang w:val="cs-CZ"/>
        </w:rPr>
        <w:t xml:space="preserve"> </w:t>
      </w:r>
      <w:r w:rsidR="002F1FD2" w:rsidRPr="002F1FD2">
        <w:rPr>
          <w:rFonts w:cstheme="majorHAnsi"/>
          <w:lang w:val="cs-CZ"/>
        </w:rPr>
        <w:t xml:space="preserve">U Lázní 2063/3, 680 01 Boskovice </w:t>
      </w:r>
      <w:r w:rsidR="002F6E17" w:rsidRPr="00BC0573">
        <w:rPr>
          <w:rFonts w:cstheme="majorHAnsi"/>
          <w:lang w:val="cs-CZ"/>
        </w:rPr>
        <w:t xml:space="preserve"> </w:t>
      </w:r>
    </w:p>
    <w:p w14:paraId="493F611B" w14:textId="77777777" w:rsidR="00EC336A" w:rsidRPr="00BC0573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jednající</w:t>
      </w:r>
      <w:r w:rsidR="002F6E17" w:rsidRPr="00BC0573">
        <w:rPr>
          <w:rFonts w:cstheme="majorHAnsi"/>
          <w:lang w:val="cs-CZ"/>
        </w:rPr>
        <w:t xml:space="preserve">: 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Mgr. Milan Strya</w:t>
      </w:r>
    </w:p>
    <w:p w14:paraId="1F7D202D" w14:textId="77777777" w:rsidR="00EC336A" w:rsidRPr="00BC0573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Číslo úč</w:t>
      </w:r>
      <w:r w:rsidR="002F6E17" w:rsidRPr="00BC0573">
        <w:rPr>
          <w:rFonts w:cstheme="majorHAnsi"/>
          <w:lang w:val="cs-CZ"/>
        </w:rPr>
        <w:t xml:space="preserve">tu: 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35-2095650207/0100</w:t>
      </w:r>
    </w:p>
    <w:p w14:paraId="1E48303F" w14:textId="77777777" w:rsidR="00EC336A" w:rsidRPr="00BC0573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Bankovní spojení</w:t>
      </w:r>
      <w:r w:rsidR="002F6E17" w:rsidRPr="00BC0573">
        <w:rPr>
          <w:rFonts w:cstheme="majorHAnsi"/>
          <w:lang w:val="cs-CZ"/>
        </w:rPr>
        <w:t xml:space="preserve"> 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  <w:t>Komerční</w:t>
      </w:r>
      <w:r w:rsidR="002F6E17" w:rsidRPr="00BC0573">
        <w:rPr>
          <w:rFonts w:cstheme="majorHAnsi"/>
          <w:lang w:val="cs-CZ"/>
        </w:rPr>
        <w:t xml:space="preserve"> banka a.s.</w:t>
      </w:r>
    </w:p>
    <w:p w14:paraId="526FA8D1" w14:textId="77777777" w:rsidR="00EC336A" w:rsidRPr="00BC0573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IČ</w:t>
      </w:r>
      <w:r w:rsidR="002F6E17" w:rsidRPr="00BC0573">
        <w:rPr>
          <w:rFonts w:cstheme="majorHAnsi"/>
          <w:lang w:val="cs-CZ"/>
        </w:rPr>
        <w:t xml:space="preserve">O: </w:t>
      </w:r>
      <w:r w:rsidR="00FE7848">
        <w:rPr>
          <w:rFonts w:cstheme="majorHAnsi"/>
          <w:lang w:val="cs-CZ"/>
        </w:rPr>
        <w:tab/>
      </w:r>
      <w:r w:rsidR="00FE7848">
        <w:rPr>
          <w:rFonts w:cstheme="majorHAnsi"/>
          <w:lang w:val="cs-CZ"/>
        </w:rPr>
        <w:tab/>
      </w:r>
      <w:r w:rsidR="008161F2">
        <w:rPr>
          <w:rFonts w:cstheme="majorHAnsi"/>
          <w:lang w:val="cs-CZ"/>
        </w:rPr>
        <w:tab/>
      </w:r>
      <w:r w:rsidR="008161F2"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269 44</w:t>
      </w:r>
      <w:r w:rsidR="008161F2">
        <w:rPr>
          <w:rFonts w:cstheme="majorHAnsi"/>
          <w:lang w:val="cs-CZ"/>
        </w:rPr>
        <w:t> </w:t>
      </w:r>
      <w:r w:rsidR="002F6E17" w:rsidRPr="00BC0573">
        <w:rPr>
          <w:rFonts w:cstheme="majorHAnsi"/>
          <w:lang w:val="cs-CZ"/>
        </w:rPr>
        <w:t>855</w:t>
      </w:r>
    </w:p>
    <w:p w14:paraId="20AC4227" w14:textId="77777777" w:rsidR="00EC336A" w:rsidRDefault="007747F9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  <w:r>
        <w:rPr>
          <w:rFonts w:cstheme="majorHAnsi"/>
          <w:lang w:val="cs-CZ"/>
        </w:rPr>
        <w:t>DIČ</w:t>
      </w:r>
      <w:r w:rsidR="002F6E17" w:rsidRPr="00BC0573">
        <w:rPr>
          <w:rFonts w:cstheme="majorHAnsi"/>
          <w:lang w:val="cs-CZ"/>
        </w:rPr>
        <w:t xml:space="preserve">: </w:t>
      </w:r>
      <w:r w:rsidR="00FE7848">
        <w:rPr>
          <w:rFonts w:cstheme="majorHAnsi"/>
          <w:lang w:val="cs-CZ"/>
        </w:rPr>
        <w:tab/>
      </w:r>
      <w:r w:rsidR="00FE7848">
        <w:rPr>
          <w:rFonts w:cstheme="majorHAnsi"/>
          <w:lang w:val="cs-CZ"/>
        </w:rPr>
        <w:tab/>
      </w:r>
      <w:r w:rsidR="008161F2">
        <w:rPr>
          <w:rFonts w:cstheme="majorHAnsi"/>
          <w:lang w:val="cs-CZ"/>
        </w:rPr>
        <w:tab/>
      </w:r>
      <w:r w:rsidR="008161F2">
        <w:rPr>
          <w:rFonts w:cstheme="majorHAnsi"/>
          <w:lang w:val="cs-CZ"/>
        </w:rPr>
        <w:tab/>
      </w:r>
      <w:r w:rsidR="002F6E17" w:rsidRPr="00BC0573">
        <w:rPr>
          <w:rFonts w:cstheme="majorHAnsi"/>
          <w:lang w:val="cs-CZ"/>
        </w:rPr>
        <w:t>CZ 269 44</w:t>
      </w:r>
      <w:r w:rsidR="008161F2">
        <w:rPr>
          <w:rFonts w:cstheme="majorHAnsi"/>
          <w:lang w:val="cs-CZ"/>
        </w:rPr>
        <w:t> </w:t>
      </w:r>
      <w:r w:rsidR="002F6E17" w:rsidRPr="00BC0573">
        <w:rPr>
          <w:rFonts w:cstheme="majorHAnsi"/>
          <w:lang w:val="cs-CZ"/>
        </w:rPr>
        <w:t>855</w:t>
      </w:r>
    </w:p>
    <w:p w14:paraId="0B729F0C" w14:textId="77777777" w:rsidR="008161F2" w:rsidRPr="00BC0573" w:rsidRDefault="008161F2" w:rsidP="008161F2">
      <w:pPr>
        <w:pStyle w:val="Zkladntext"/>
        <w:spacing w:before="0" w:after="0"/>
        <w:ind w:firstLine="720"/>
        <w:rPr>
          <w:rFonts w:cstheme="majorHAnsi"/>
          <w:lang w:val="cs-CZ"/>
        </w:rPr>
      </w:pPr>
    </w:p>
    <w:p w14:paraId="474C50C6" w14:textId="77777777" w:rsidR="00FE7848" w:rsidRDefault="00FE7848" w:rsidP="008161F2">
      <w:pPr>
        <w:pStyle w:val="Zkladntext"/>
        <w:spacing w:before="0" w:after="0"/>
        <w:ind w:left="3600"/>
        <w:rPr>
          <w:rFonts w:cstheme="majorHAnsi"/>
          <w:lang w:val="cs-CZ"/>
        </w:rPr>
      </w:pPr>
      <w:r>
        <w:rPr>
          <w:rFonts w:cstheme="majorHAnsi"/>
          <w:lang w:val="cs-CZ"/>
        </w:rPr>
        <w:t>Společnost je zapsá</w:t>
      </w:r>
      <w:r w:rsidR="002F6E17" w:rsidRPr="00BC0573">
        <w:rPr>
          <w:rFonts w:cstheme="majorHAnsi"/>
          <w:lang w:val="cs-CZ"/>
        </w:rPr>
        <w:t>na v</w:t>
      </w:r>
      <w:r>
        <w:rPr>
          <w:rFonts w:cstheme="majorHAnsi"/>
          <w:lang w:val="cs-CZ"/>
        </w:rPr>
        <w:t xml:space="preserve"> Obchodním rejstří</w:t>
      </w:r>
      <w:r w:rsidR="002F6E17" w:rsidRPr="00BC0573">
        <w:rPr>
          <w:rFonts w:cstheme="majorHAnsi"/>
          <w:lang w:val="cs-CZ"/>
        </w:rPr>
        <w:t>ku vedené u Kr</w:t>
      </w:r>
      <w:r>
        <w:rPr>
          <w:rFonts w:cstheme="majorHAnsi"/>
          <w:lang w:val="cs-CZ"/>
        </w:rPr>
        <w:t>ajského soudu v Brně, oddíl C, vlož</w:t>
      </w:r>
      <w:r w:rsidR="002F6E17" w:rsidRPr="00BC0573">
        <w:rPr>
          <w:rFonts w:cstheme="majorHAnsi"/>
          <w:lang w:val="cs-CZ"/>
        </w:rPr>
        <w:t xml:space="preserve">ka 47100 </w:t>
      </w:r>
    </w:p>
    <w:p w14:paraId="55C3855C" w14:textId="77777777" w:rsidR="00FE7848" w:rsidRDefault="00FE7848">
      <w:pPr>
        <w:pStyle w:val="Zkladntext"/>
        <w:rPr>
          <w:rFonts w:cstheme="majorHAnsi"/>
          <w:lang w:val="cs-CZ"/>
        </w:rPr>
      </w:pPr>
    </w:p>
    <w:p w14:paraId="48DFF48F" w14:textId="77777777" w:rsidR="00FE7848" w:rsidRDefault="00FE7848">
      <w:pPr>
        <w:pStyle w:val="Zkladntext"/>
        <w:rPr>
          <w:rFonts w:cstheme="majorHAnsi"/>
          <w:lang w:val="cs-CZ"/>
        </w:rPr>
      </w:pPr>
    </w:p>
    <w:p w14:paraId="52B5FF7E" w14:textId="341C2A89" w:rsidR="00EC336A" w:rsidRPr="008363AA" w:rsidRDefault="008363AA" w:rsidP="008363AA">
      <w:pPr>
        <w:pStyle w:val="Zkladntext"/>
        <w:jc w:val="center"/>
        <w:rPr>
          <w:rFonts w:cstheme="majorHAnsi"/>
          <w:b/>
          <w:u w:val="single"/>
          <w:lang w:val="cs-CZ"/>
        </w:rPr>
      </w:pPr>
      <w:r>
        <w:rPr>
          <w:rFonts w:cstheme="majorHAnsi"/>
          <w:b/>
          <w:u w:val="single"/>
          <w:lang w:val="cs-CZ"/>
        </w:rPr>
        <w:lastRenderedPageBreak/>
        <w:t xml:space="preserve">I. Předmět dodatku č. </w:t>
      </w:r>
      <w:r w:rsidR="005A085D">
        <w:rPr>
          <w:rFonts w:cstheme="majorHAnsi"/>
          <w:b/>
          <w:u w:val="single"/>
          <w:lang w:val="cs-CZ"/>
        </w:rPr>
        <w:t>4</w:t>
      </w:r>
      <w:r>
        <w:rPr>
          <w:rFonts w:cstheme="majorHAnsi"/>
          <w:b/>
          <w:u w:val="single"/>
          <w:lang w:val="cs-CZ"/>
        </w:rPr>
        <w:t xml:space="preserve"> k smlouvě o dí</w:t>
      </w:r>
      <w:r w:rsidR="002F6E17" w:rsidRPr="008363AA">
        <w:rPr>
          <w:rFonts w:cstheme="majorHAnsi"/>
          <w:b/>
          <w:u w:val="single"/>
          <w:lang w:val="cs-CZ"/>
        </w:rPr>
        <w:t>lo</w:t>
      </w:r>
    </w:p>
    <w:p w14:paraId="2B17740B" w14:textId="40F86D4B" w:rsidR="00EC336A" w:rsidRPr="00BC0573" w:rsidRDefault="008363AA" w:rsidP="00C221F7">
      <w:pPr>
        <w:pStyle w:val="Zkladntext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Předmětem dodatku č.</w:t>
      </w:r>
      <w:r w:rsidR="00C221F7">
        <w:rPr>
          <w:rFonts w:cstheme="majorHAnsi"/>
          <w:lang w:val="cs-CZ"/>
        </w:rPr>
        <w:t xml:space="preserve"> </w:t>
      </w:r>
      <w:r w:rsidR="00CB446B">
        <w:rPr>
          <w:rFonts w:cstheme="majorHAnsi"/>
          <w:lang w:val="cs-CZ"/>
        </w:rPr>
        <w:t>4</w:t>
      </w:r>
      <w:r>
        <w:rPr>
          <w:rFonts w:cstheme="majorHAnsi"/>
          <w:lang w:val="cs-CZ"/>
        </w:rPr>
        <w:t xml:space="preserve"> je úprava článků </w:t>
      </w:r>
      <w:r w:rsidR="008217D7">
        <w:rPr>
          <w:rFonts w:cstheme="majorHAnsi"/>
          <w:lang w:val="cs-CZ"/>
        </w:rPr>
        <w:t xml:space="preserve">zakotvených </w:t>
      </w:r>
      <w:r>
        <w:rPr>
          <w:rFonts w:cstheme="majorHAnsi"/>
          <w:lang w:val="cs-CZ"/>
        </w:rPr>
        <w:t>v</w:t>
      </w:r>
      <w:r w:rsidR="008217D7">
        <w:rPr>
          <w:rFonts w:cstheme="majorHAnsi"/>
          <w:lang w:val="cs-CZ"/>
        </w:rPr>
        <w:t>e</w:t>
      </w:r>
      <w:r>
        <w:rPr>
          <w:rFonts w:cstheme="majorHAnsi"/>
          <w:lang w:val="cs-CZ"/>
        </w:rPr>
        <w:t xml:space="preserve"> </w:t>
      </w:r>
      <w:r w:rsidR="008217D7">
        <w:rPr>
          <w:rFonts w:cstheme="majorHAnsi"/>
          <w:lang w:val="cs-CZ"/>
        </w:rPr>
        <w:t xml:space="preserve">smlouvě o dílo </w:t>
      </w:r>
      <w:r>
        <w:rPr>
          <w:rFonts w:cstheme="majorHAnsi"/>
          <w:lang w:val="cs-CZ"/>
        </w:rPr>
        <w:t xml:space="preserve">na </w:t>
      </w:r>
      <w:proofErr w:type="gramStart"/>
      <w:r>
        <w:rPr>
          <w:rFonts w:cstheme="majorHAnsi"/>
          <w:lang w:val="cs-CZ"/>
        </w:rPr>
        <w:t>akci ,,Služby</w:t>
      </w:r>
      <w:proofErr w:type="gramEnd"/>
      <w:r>
        <w:rPr>
          <w:rFonts w:cstheme="majorHAnsi"/>
          <w:lang w:val="cs-CZ"/>
        </w:rPr>
        <w:t xml:space="preserve"> spojené s provozováním a údržbou veřejného osvětlení a SSZ ve městě Boskovice“</w:t>
      </w:r>
      <w:r w:rsidR="00B52660">
        <w:rPr>
          <w:rFonts w:cstheme="majorHAnsi"/>
          <w:lang w:val="cs-CZ"/>
        </w:rPr>
        <w:t xml:space="preserve">, která byla mezi </w:t>
      </w:r>
      <w:r w:rsidR="008217D7">
        <w:rPr>
          <w:rFonts w:cstheme="majorHAnsi"/>
          <w:lang w:val="cs-CZ"/>
        </w:rPr>
        <w:t>smluvními stranami</w:t>
      </w:r>
      <w:r w:rsidR="00B52660">
        <w:rPr>
          <w:rFonts w:cstheme="majorHAnsi"/>
          <w:lang w:val="cs-CZ"/>
        </w:rPr>
        <w:t xml:space="preserve"> uzavřena</w:t>
      </w:r>
      <w:r w:rsidR="008217D7">
        <w:rPr>
          <w:rFonts w:cstheme="majorHAnsi"/>
          <w:lang w:val="cs-CZ"/>
        </w:rPr>
        <w:t xml:space="preserve"> dne 1. 10. 2010</w:t>
      </w:r>
      <w:r w:rsidR="00B52660">
        <w:rPr>
          <w:rFonts w:cstheme="majorHAnsi"/>
          <w:lang w:val="cs-CZ"/>
        </w:rPr>
        <w:t xml:space="preserve">, ve znění dodatku č. 1 ze dne </w:t>
      </w:r>
      <w:r w:rsidR="00087B2B">
        <w:rPr>
          <w:rFonts w:cstheme="majorHAnsi"/>
          <w:lang w:val="cs-CZ"/>
        </w:rPr>
        <w:t>12.</w:t>
      </w:r>
      <w:r w:rsidR="00C73B96">
        <w:rPr>
          <w:rFonts w:cstheme="majorHAnsi"/>
          <w:lang w:val="cs-CZ"/>
        </w:rPr>
        <w:t xml:space="preserve"> </w:t>
      </w:r>
      <w:r w:rsidR="00087B2B">
        <w:rPr>
          <w:rFonts w:cstheme="majorHAnsi"/>
          <w:lang w:val="cs-CZ"/>
        </w:rPr>
        <w:t>10.</w:t>
      </w:r>
      <w:r w:rsidR="00C73B96">
        <w:rPr>
          <w:rFonts w:cstheme="majorHAnsi"/>
          <w:lang w:val="cs-CZ"/>
        </w:rPr>
        <w:t xml:space="preserve"> </w:t>
      </w:r>
      <w:r w:rsidR="00087B2B">
        <w:rPr>
          <w:rFonts w:cstheme="majorHAnsi"/>
          <w:lang w:val="cs-CZ"/>
        </w:rPr>
        <w:t>2012</w:t>
      </w:r>
      <w:r w:rsidR="00CB446B">
        <w:rPr>
          <w:rFonts w:cstheme="majorHAnsi"/>
          <w:lang w:val="cs-CZ"/>
        </w:rPr>
        <w:t>,</w:t>
      </w:r>
      <w:r w:rsidR="00B52660">
        <w:rPr>
          <w:rFonts w:cstheme="majorHAnsi"/>
          <w:lang w:val="cs-CZ"/>
        </w:rPr>
        <w:t xml:space="preserve"> dodatku č. 2 ze dne </w:t>
      </w:r>
      <w:r w:rsidR="00087B2B">
        <w:rPr>
          <w:rFonts w:cstheme="majorHAnsi"/>
          <w:lang w:val="cs-CZ"/>
        </w:rPr>
        <w:t>1.</w:t>
      </w:r>
      <w:r w:rsidR="00C73B96">
        <w:rPr>
          <w:rFonts w:cstheme="majorHAnsi"/>
          <w:lang w:val="cs-CZ"/>
        </w:rPr>
        <w:t xml:space="preserve"> </w:t>
      </w:r>
      <w:r w:rsidR="00087B2B">
        <w:rPr>
          <w:rFonts w:cstheme="majorHAnsi"/>
          <w:lang w:val="cs-CZ"/>
        </w:rPr>
        <w:t>4</w:t>
      </w:r>
      <w:r w:rsidR="00C73B96">
        <w:rPr>
          <w:rFonts w:cstheme="majorHAnsi"/>
          <w:lang w:val="cs-CZ"/>
        </w:rPr>
        <w:t xml:space="preserve">. </w:t>
      </w:r>
      <w:r w:rsidR="00087B2B">
        <w:rPr>
          <w:rFonts w:cstheme="majorHAnsi"/>
          <w:lang w:val="cs-CZ"/>
        </w:rPr>
        <w:t xml:space="preserve">2013 </w:t>
      </w:r>
      <w:r w:rsidR="00CB446B">
        <w:rPr>
          <w:rFonts w:cstheme="majorHAnsi"/>
          <w:lang w:val="cs-CZ"/>
        </w:rPr>
        <w:t xml:space="preserve">a dodatku č. 3 ze dne </w:t>
      </w:r>
      <w:r w:rsidR="001A1D77">
        <w:rPr>
          <w:rFonts w:cstheme="majorHAnsi"/>
          <w:lang w:val="cs-CZ"/>
        </w:rPr>
        <w:t xml:space="preserve">28. 6.  2019 </w:t>
      </w:r>
      <w:r w:rsidR="00DA6D30">
        <w:rPr>
          <w:rFonts w:cstheme="majorHAnsi"/>
          <w:lang w:val="cs-CZ"/>
        </w:rPr>
        <w:t>(dále jen jako „</w:t>
      </w:r>
      <w:proofErr w:type="spellStart"/>
      <w:r w:rsidR="00DA6D30">
        <w:rPr>
          <w:rFonts w:cstheme="majorHAnsi"/>
          <w:lang w:val="cs-CZ"/>
        </w:rPr>
        <w:t>SoD</w:t>
      </w:r>
      <w:proofErr w:type="spellEnd"/>
      <w:r w:rsidR="00DA6D30">
        <w:rPr>
          <w:rFonts w:cstheme="majorHAnsi"/>
          <w:lang w:val="cs-CZ"/>
        </w:rPr>
        <w:t>“)</w:t>
      </w:r>
      <w:r>
        <w:rPr>
          <w:rFonts w:cstheme="majorHAnsi"/>
          <w:lang w:val="cs-CZ"/>
        </w:rPr>
        <w:t xml:space="preserve">. </w:t>
      </w:r>
      <w:r w:rsidR="00A64556">
        <w:rPr>
          <w:rFonts w:cstheme="majorHAnsi"/>
          <w:lang w:val="cs-CZ"/>
        </w:rPr>
        <w:t xml:space="preserve">Z důvodu změny rozsahu poskytovaných činností a služeb a navýšení </w:t>
      </w:r>
      <w:r w:rsidR="009745A6">
        <w:rPr>
          <w:rFonts w:cstheme="majorHAnsi"/>
          <w:lang w:val="cs-CZ"/>
        </w:rPr>
        <w:t>poč</w:t>
      </w:r>
      <w:r w:rsidR="002F6E17" w:rsidRPr="00BC0573">
        <w:rPr>
          <w:rFonts w:cstheme="majorHAnsi"/>
          <w:lang w:val="cs-CZ"/>
        </w:rPr>
        <w:t xml:space="preserve">tu </w:t>
      </w:r>
      <w:r w:rsidR="009745A6">
        <w:rPr>
          <w:rFonts w:cstheme="majorHAnsi"/>
          <w:lang w:val="cs-CZ"/>
        </w:rPr>
        <w:t>světelných bodů</w:t>
      </w:r>
      <w:r w:rsidR="002F6E17" w:rsidRPr="00BC0573">
        <w:rPr>
          <w:rFonts w:cstheme="majorHAnsi"/>
          <w:lang w:val="cs-CZ"/>
        </w:rPr>
        <w:t xml:space="preserve"> VO o </w:t>
      </w:r>
      <w:r w:rsidR="00E06971">
        <w:rPr>
          <w:rFonts w:cstheme="majorHAnsi"/>
          <w:lang w:val="cs-CZ"/>
        </w:rPr>
        <w:t>42</w:t>
      </w:r>
      <w:r w:rsidR="002F6E17" w:rsidRPr="00984BA4">
        <w:rPr>
          <w:rFonts w:cstheme="majorHAnsi"/>
          <w:lang w:val="cs-CZ"/>
        </w:rPr>
        <w:t xml:space="preserve"> ks, tj. celkem na </w:t>
      </w:r>
      <w:r w:rsidR="00CB446B">
        <w:rPr>
          <w:rFonts w:cstheme="majorHAnsi"/>
          <w:lang w:val="cs-CZ"/>
        </w:rPr>
        <w:t>19</w:t>
      </w:r>
      <w:r w:rsidR="00E06971">
        <w:rPr>
          <w:rFonts w:cstheme="majorHAnsi"/>
          <w:lang w:val="cs-CZ"/>
        </w:rPr>
        <w:t>04</w:t>
      </w:r>
      <w:r w:rsidR="009745A6" w:rsidRPr="00984BA4">
        <w:rPr>
          <w:rFonts w:cstheme="majorHAnsi"/>
          <w:lang w:val="cs-CZ"/>
        </w:rPr>
        <w:t xml:space="preserve"> ks</w:t>
      </w:r>
      <w:r w:rsidR="00A64556" w:rsidRPr="00984BA4">
        <w:rPr>
          <w:rFonts w:cstheme="majorHAnsi"/>
          <w:lang w:val="cs-CZ"/>
        </w:rPr>
        <w:t xml:space="preserve"> </w:t>
      </w:r>
      <w:r w:rsidR="009745A6" w:rsidRPr="00984BA4">
        <w:rPr>
          <w:rFonts w:cstheme="majorHAnsi"/>
          <w:lang w:val="cs-CZ"/>
        </w:rPr>
        <w:t xml:space="preserve">dochází k navýšení celkové ceny o </w:t>
      </w:r>
      <w:proofErr w:type="gramStart"/>
      <w:r w:rsidR="005F20D1">
        <w:rPr>
          <w:rFonts w:cstheme="majorHAnsi"/>
          <w:lang w:val="cs-CZ"/>
        </w:rPr>
        <w:t>2</w:t>
      </w:r>
      <w:r w:rsidR="00F6487B">
        <w:rPr>
          <w:rFonts w:cstheme="majorHAnsi"/>
          <w:lang w:val="cs-CZ"/>
        </w:rPr>
        <w:t>.</w:t>
      </w:r>
      <w:r w:rsidR="005F20D1">
        <w:rPr>
          <w:rFonts w:cstheme="majorHAnsi"/>
          <w:lang w:val="cs-CZ"/>
        </w:rPr>
        <w:t>4</w:t>
      </w:r>
      <w:r w:rsidR="009745A6" w:rsidRPr="00984BA4">
        <w:rPr>
          <w:rFonts w:cstheme="majorHAnsi"/>
          <w:lang w:val="cs-CZ"/>
        </w:rPr>
        <w:t>00,-</w:t>
      </w:r>
      <w:proofErr w:type="gramEnd"/>
      <w:r w:rsidR="009745A6" w:rsidRPr="00984BA4">
        <w:rPr>
          <w:rFonts w:cstheme="majorHAnsi"/>
          <w:lang w:val="cs-CZ"/>
        </w:rPr>
        <w:t xml:space="preserve"> Kč </w:t>
      </w:r>
      <w:r w:rsidR="00494AE9">
        <w:rPr>
          <w:rFonts w:cstheme="majorHAnsi"/>
          <w:lang w:val="cs-CZ"/>
        </w:rPr>
        <w:t xml:space="preserve">(slovy: </w:t>
      </w:r>
      <w:r w:rsidR="005F20D1">
        <w:rPr>
          <w:rFonts w:cstheme="majorHAnsi"/>
          <w:lang w:val="cs-CZ"/>
        </w:rPr>
        <w:t xml:space="preserve">dva </w:t>
      </w:r>
      <w:r w:rsidR="00494AE9">
        <w:rPr>
          <w:rFonts w:cstheme="majorHAnsi"/>
          <w:lang w:val="cs-CZ"/>
        </w:rPr>
        <w:t>tisíc</w:t>
      </w:r>
      <w:r w:rsidR="005F20D1">
        <w:rPr>
          <w:rFonts w:cstheme="majorHAnsi"/>
          <w:lang w:val="cs-CZ"/>
        </w:rPr>
        <w:t>e čtyři sta</w:t>
      </w:r>
      <w:r w:rsidR="00494AE9">
        <w:rPr>
          <w:rFonts w:cstheme="majorHAnsi"/>
          <w:lang w:val="cs-CZ"/>
        </w:rPr>
        <w:t xml:space="preserve">  korun českých) </w:t>
      </w:r>
      <w:r w:rsidR="009745A6" w:rsidRPr="00984BA4">
        <w:rPr>
          <w:rFonts w:cstheme="majorHAnsi"/>
          <w:lang w:val="cs-CZ"/>
        </w:rPr>
        <w:t>bez DPH měsíčně</w:t>
      </w:r>
      <w:r w:rsidR="002F6E17" w:rsidRPr="00984BA4">
        <w:rPr>
          <w:rFonts w:cstheme="majorHAnsi"/>
          <w:lang w:val="cs-CZ"/>
        </w:rPr>
        <w:t>.</w:t>
      </w:r>
    </w:p>
    <w:p w14:paraId="3DCB99B8" w14:textId="77777777" w:rsidR="00EC336A" w:rsidRPr="00BC0573" w:rsidRDefault="009745A6" w:rsidP="00C221F7">
      <w:pPr>
        <w:pStyle w:val="Zkladntext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dá</w:t>
      </w:r>
      <w:r w:rsidR="002F6E17" w:rsidRPr="00BC0573">
        <w:rPr>
          <w:rFonts w:cstheme="majorHAnsi"/>
          <w:lang w:val="cs-CZ"/>
        </w:rPr>
        <w:t>le:</w:t>
      </w:r>
    </w:p>
    <w:p w14:paraId="46D50BDF" w14:textId="574145E3" w:rsidR="00EC336A" w:rsidRPr="00BC0573" w:rsidRDefault="009745A6" w:rsidP="00C221F7">
      <w:pPr>
        <w:pStyle w:val="Zkladntext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Článek V. </w:t>
      </w:r>
      <w:proofErr w:type="spellStart"/>
      <w:proofErr w:type="gramStart"/>
      <w:r>
        <w:rPr>
          <w:rFonts w:cstheme="majorHAnsi"/>
          <w:lang w:val="cs-CZ"/>
        </w:rPr>
        <w:t>odst</w:t>
      </w:r>
      <w:proofErr w:type="spellEnd"/>
      <w:r>
        <w:rPr>
          <w:rFonts w:cstheme="majorHAnsi"/>
          <w:lang w:val="cs-CZ"/>
        </w:rPr>
        <w:t xml:space="preserve"> .</w:t>
      </w:r>
      <w:proofErr w:type="gramEnd"/>
      <w:r w:rsidR="00C221F7">
        <w:rPr>
          <w:rFonts w:cstheme="majorHAnsi"/>
          <w:lang w:val="cs-CZ"/>
        </w:rPr>
        <w:t xml:space="preserve"> </w:t>
      </w:r>
      <w:r>
        <w:rPr>
          <w:rFonts w:cstheme="majorHAnsi"/>
          <w:lang w:val="cs-CZ"/>
        </w:rPr>
        <w:t>2 se mění</w:t>
      </w:r>
      <w:r w:rsidR="002F6E17" w:rsidRPr="00BC0573">
        <w:rPr>
          <w:rFonts w:cstheme="majorHAnsi"/>
          <w:lang w:val="cs-CZ"/>
        </w:rPr>
        <w:t>:</w:t>
      </w:r>
    </w:p>
    <w:p w14:paraId="763556A8" w14:textId="5A820CD5" w:rsidR="00EC336A" w:rsidRPr="00BC0573" w:rsidRDefault="002F6E17" w:rsidP="00C221F7">
      <w:pPr>
        <w:pStyle w:val="Compact"/>
        <w:numPr>
          <w:ilvl w:val="0"/>
          <w:numId w:val="4"/>
        </w:numPr>
        <w:jc w:val="both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 xml:space="preserve">Objednatel se </w:t>
      </w:r>
      <w:r w:rsidR="009745A6">
        <w:rPr>
          <w:rFonts w:cstheme="majorHAnsi"/>
          <w:lang w:val="cs-CZ"/>
        </w:rPr>
        <w:t>zavazuje platit zhotoviteli za činnosti související s plnění</w:t>
      </w:r>
      <w:r w:rsidRPr="00BC0573">
        <w:rPr>
          <w:rFonts w:cstheme="majorHAnsi"/>
          <w:lang w:val="cs-CZ"/>
        </w:rPr>
        <w:t>m této smlouvy (zejm</w:t>
      </w:r>
      <w:r w:rsidR="009745A6">
        <w:rPr>
          <w:rFonts w:cstheme="majorHAnsi"/>
          <w:lang w:val="cs-CZ"/>
        </w:rPr>
        <w:t>éna zajištění provozu, správy, údržby, pohotovosti, výměny vadných nebo nefunkčních světelných zdrojů</w:t>
      </w:r>
      <w:r w:rsidR="005947C6">
        <w:rPr>
          <w:rFonts w:cstheme="majorHAnsi"/>
          <w:lang w:val="cs-CZ"/>
        </w:rPr>
        <w:t xml:space="preserve"> a opravy systému světelné soustavy) cenu ve výši </w:t>
      </w:r>
      <w:proofErr w:type="gramStart"/>
      <w:r w:rsidR="005F20D1">
        <w:rPr>
          <w:rFonts w:cstheme="majorHAnsi"/>
          <w:lang w:val="cs-CZ"/>
        </w:rPr>
        <w:t>460</w:t>
      </w:r>
      <w:r w:rsidR="005947C6" w:rsidRPr="00984BA4">
        <w:rPr>
          <w:rFonts w:cstheme="majorHAnsi"/>
          <w:lang w:val="cs-CZ"/>
        </w:rPr>
        <w:t>.</w:t>
      </w:r>
      <w:r w:rsidR="005F20D1">
        <w:rPr>
          <w:rFonts w:cstheme="majorHAnsi"/>
          <w:lang w:val="cs-CZ"/>
        </w:rPr>
        <w:t>9</w:t>
      </w:r>
      <w:r w:rsidR="005947C6" w:rsidRPr="00984BA4">
        <w:rPr>
          <w:rFonts w:cstheme="majorHAnsi"/>
          <w:lang w:val="cs-CZ"/>
        </w:rPr>
        <w:t>00,-</w:t>
      </w:r>
      <w:proofErr w:type="gramEnd"/>
      <w:r w:rsidR="005947C6" w:rsidRPr="00984BA4">
        <w:rPr>
          <w:rFonts w:cstheme="majorHAnsi"/>
          <w:lang w:val="cs-CZ"/>
        </w:rPr>
        <w:t xml:space="preserve"> Kč </w:t>
      </w:r>
      <w:r w:rsidR="00235D87">
        <w:rPr>
          <w:rFonts w:cstheme="majorHAnsi"/>
          <w:lang w:val="cs-CZ"/>
        </w:rPr>
        <w:t xml:space="preserve">(slovy: </w:t>
      </w:r>
      <w:r w:rsidR="005F20D1">
        <w:rPr>
          <w:rFonts w:cstheme="majorHAnsi"/>
          <w:lang w:val="cs-CZ"/>
        </w:rPr>
        <w:t>čtyři sta še</w:t>
      </w:r>
      <w:r w:rsidR="001A1D77">
        <w:rPr>
          <w:rFonts w:cstheme="majorHAnsi"/>
          <w:lang w:val="cs-CZ"/>
        </w:rPr>
        <w:t>d</w:t>
      </w:r>
      <w:r w:rsidR="005F20D1">
        <w:rPr>
          <w:rFonts w:cstheme="majorHAnsi"/>
          <w:lang w:val="cs-CZ"/>
        </w:rPr>
        <w:t>esát</w:t>
      </w:r>
      <w:r w:rsidR="00235D87">
        <w:rPr>
          <w:rFonts w:cstheme="majorHAnsi"/>
          <w:lang w:val="cs-CZ"/>
        </w:rPr>
        <w:t xml:space="preserve">  tisíc </w:t>
      </w:r>
      <w:r w:rsidR="005F20D1">
        <w:rPr>
          <w:rFonts w:cstheme="majorHAnsi"/>
          <w:lang w:val="cs-CZ"/>
        </w:rPr>
        <w:t xml:space="preserve">devět set </w:t>
      </w:r>
      <w:r w:rsidR="00235D87">
        <w:rPr>
          <w:rFonts w:cstheme="majorHAnsi"/>
          <w:lang w:val="cs-CZ"/>
        </w:rPr>
        <w:t xml:space="preserve">korun českých) </w:t>
      </w:r>
      <w:r w:rsidR="005947C6" w:rsidRPr="00984BA4">
        <w:rPr>
          <w:rFonts w:cstheme="majorHAnsi"/>
          <w:lang w:val="cs-CZ"/>
        </w:rPr>
        <w:t>bez DPH za období</w:t>
      </w:r>
      <w:r w:rsidRPr="00984BA4">
        <w:rPr>
          <w:rFonts w:cstheme="majorHAnsi"/>
          <w:lang w:val="cs-CZ"/>
        </w:rPr>
        <w:t xml:space="preserve"> od 1.</w:t>
      </w:r>
      <w:r w:rsidR="00F52425">
        <w:rPr>
          <w:rFonts w:cstheme="majorHAnsi"/>
          <w:lang w:val="cs-CZ"/>
        </w:rPr>
        <w:t> </w:t>
      </w:r>
      <w:r w:rsidR="005F20D1">
        <w:rPr>
          <w:rFonts w:cstheme="majorHAnsi"/>
          <w:lang w:val="cs-CZ"/>
        </w:rPr>
        <w:t>2</w:t>
      </w:r>
      <w:r w:rsidRPr="00984BA4">
        <w:rPr>
          <w:rFonts w:cstheme="majorHAnsi"/>
          <w:lang w:val="cs-CZ"/>
        </w:rPr>
        <w:t>.</w:t>
      </w:r>
      <w:r w:rsidR="00F52425">
        <w:rPr>
          <w:rFonts w:cstheme="majorHAnsi"/>
          <w:lang w:val="cs-CZ"/>
        </w:rPr>
        <w:t> </w:t>
      </w:r>
      <w:r w:rsidRPr="00984BA4">
        <w:rPr>
          <w:rFonts w:cstheme="majorHAnsi"/>
          <w:lang w:val="cs-CZ"/>
        </w:rPr>
        <w:t>20</w:t>
      </w:r>
      <w:r w:rsidR="005F20D1">
        <w:rPr>
          <w:rFonts w:cstheme="majorHAnsi"/>
          <w:lang w:val="cs-CZ"/>
        </w:rPr>
        <w:t>24</w:t>
      </w:r>
      <w:r w:rsidRPr="00984BA4">
        <w:rPr>
          <w:rFonts w:cstheme="majorHAnsi"/>
          <w:lang w:val="cs-CZ"/>
        </w:rPr>
        <w:t xml:space="preserve"> do 31.</w:t>
      </w:r>
      <w:r w:rsidR="00C221F7">
        <w:rPr>
          <w:rFonts w:cstheme="majorHAnsi"/>
          <w:lang w:val="cs-CZ"/>
        </w:rPr>
        <w:t xml:space="preserve"> </w:t>
      </w:r>
      <w:r w:rsidRPr="00984BA4">
        <w:rPr>
          <w:rFonts w:cstheme="majorHAnsi"/>
          <w:lang w:val="cs-CZ"/>
        </w:rPr>
        <w:t>12.</w:t>
      </w:r>
      <w:r w:rsidR="00C221F7">
        <w:rPr>
          <w:rFonts w:cstheme="majorHAnsi"/>
          <w:lang w:val="cs-CZ"/>
        </w:rPr>
        <w:t xml:space="preserve"> </w:t>
      </w:r>
      <w:r w:rsidRPr="00984BA4">
        <w:rPr>
          <w:rFonts w:cstheme="majorHAnsi"/>
          <w:lang w:val="cs-CZ"/>
        </w:rPr>
        <w:t>20</w:t>
      </w:r>
      <w:r w:rsidR="002B26DC" w:rsidRPr="00984BA4">
        <w:rPr>
          <w:rFonts w:cstheme="majorHAnsi"/>
          <w:lang w:val="cs-CZ"/>
        </w:rPr>
        <w:t>2</w:t>
      </w:r>
      <w:r w:rsidR="005F20D1">
        <w:rPr>
          <w:rFonts w:cstheme="majorHAnsi"/>
          <w:lang w:val="cs-CZ"/>
        </w:rPr>
        <w:t>4</w:t>
      </w:r>
      <w:r w:rsidR="005947C6">
        <w:rPr>
          <w:rFonts w:cstheme="majorHAnsi"/>
          <w:lang w:val="cs-CZ"/>
        </w:rPr>
        <w:t>. Částka bude hrazena postupně měsíčním paušá</w:t>
      </w:r>
      <w:r w:rsidRPr="00BC0573">
        <w:rPr>
          <w:rFonts w:cstheme="majorHAnsi"/>
          <w:lang w:val="cs-CZ"/>
        </w:rPr>
        <w:t>lem</w:t>
      </w:r>
      <w:r w:rsidR="005947C6">
        <w:rPr>
          <w:rFonts w:cstheme="majorHAnsi"/>
          <w:lang w:val="cs-CZ"/>
        </w:rPr>
        <w:t xml:space="preserve"> o výši </w:t>
      </w:r>
      <w:proofErr w:type="gramStart"/>
      <w:r w:rsidR="005F20D1">
        <w:rPr>
          <w:rFonts w:cstheme="majorHAnsi"/>
          <w:lang w:val="cs-CZ"/>
        </w:rPr>
        <w:t>41</w:t>
      </w:r>
      <w:r w:rsidR="005947C6">
        <w:rPr>
          <w:rFonts w:cstheme="majorHAnsi"/>
          <w:lang w:val="cs-CZ"/>
        </w:rPr>
        <w:t>.</w:t>
      </w:r>
      <w:r w:rsidR="005F20D1">
        <w:rPr>
          <w:rFonts w:cstheme="majorHAnsi"/>
          <w:lang w:val="cs-CZ"/>
        </w:rPr>
        <w:t>9</w:t>
      </w:r>
      <w:r w:rsidR="005947C6">
        <w:rPr>
          <w:rFonts w:cstheme="majorHAnsi"/>
          <w:lang w:val="cs-CZ"/>
        </w:rPr>
        <w:t>00,-</w:t>
      </w:r>
      <w:proofErr w:type="gramEnd"/>
      <w:r w:rsidR="005947C6">
        <w:rPr>
          <w:rFonts w:cstheme="majorHAnsi"/>
          <w:lang w:val="cs-CZ"/>
        </w:rPr>
        <w:t xml:space="preserve"> Kč</w:t>
      </w:r>
      <w:r w:rsidRPr="00BC0573">
        <w:rPr>
          <w:rFonts w:cstheme="majorHAnsi"/>
          <w:lang w:val="cs-CZ"/>
        </w:rPr>
        <w:t xml:space="preserve"> </w:t>
      </w:r>
      <w:r w:rsidR="00235D87">
        <w:rPr>
          <w:rFonts w:cstheme="majorHAnsi"/>
          <w:lang w:val="cs-CZ"/>
        </w:rPr>
        <w:t xml:space="preserve">(slovy: </w:t>
      </w:r>
      <w:r w:rsidR="001A1D77">
        <w:rPr>
          <w:rFonts w:cstheme="majorHAnsi"/>
          <w:lang w:val="cs-CZ"/>
        </w:rPr>
        <w:t>čtyřicet jedna</w:t>
      </w:r>
      <w:r w:rsidR="00235D87">
        <w:rPr>
          <w:rFonts w:cstheme="majorHAnsi"/>
          <w:lang w:val="cs-CZ"/>
        </w:rPr>
        <w:t xml:space="preserve"> tisíc </w:t>
      </w:r>
      <w:r w:rsidR="001A1D77">
        <w:rPr>
          <w:rFonts w:cstheme="majorHAnsi"/>
          <w:lang w:val="cs-CZ"/>
        </w:rPr>
        <w:t>devět</w:t>
      </w:r>
      <w:r w:rsidR="00235D87">
        <w:rPr>
          <w:rFonts w:cstheme="majorHAnsi"/>
          <w:lang w:val="cs-CZ"/>
        </w:rPr>
        <w:t xml:space="preserve"> set korun českých) </w:t>
      </w:r>
      <w:r w:rsidRPr="00BC0573">
        <w:rPr>
          <w:rFonts w:cstheme="majorHAnsi"/>
          <w:lang w:val="cs-CZ"/>
        </w:rPr>
        <w:t>bez DPH.</w:t>
      </w:r>
      <w:r w:rsidR="00797335">
        <w:rPr>
          <w:rFonts w:cstheme="majorHAnsi"/>
          <w:lang w:val="cs-CZ"/>
        </w:rPr>
        <w:t xml:space="preserve"> DPH bude účtováno dle platné právní úpravy v době fakturace.</w:t>
      </w:r>
    </w:p>
    <w:p w14:paraId="774A5367" w14:textId="77777777" w:rsidR="00EC336A" w:rsidRDefault="005947C6" w:rsidP="00C221F7">
      <w:pPr>
        <w:pStyle w:val="FirstParagraph"/>
        <w:ind w:left="480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Rozsah činnosti a služeb prováděných v rámci sjednaného paušálu dle č</w:t>
      </w:r>
      <w:r w:rsidR="002F6E17" w:rsidRPr="00BC0573">
        <w:rPr>
          <w:rFonts w:cstheme="majorHAnsi"/>
          <w:lang w:val="cs-CZ"/>
        </w:rPr>
        <w:t xml:space="preserve">l. V. odstavce 2 </w:t>
      </w:r>
      <w:r>
        <w:rPr>
          <w:rFonts w:cstheme="majorHAnsi"/>
          <w:lang w:val="cs-CZ"/>
        </w:rPr>
        <w:t>je následující</w:t>
      </w:r>
      <w:r w:rsidR="002F6E17" w:rsidRPr="00BC0573">
        <w:rPr>
          <w:rFonts w:cstheme="majorHAnsi"/>
          <w:lang w:val="cs-CZ"/>
        </w:rPr>
        <w:t>:</w:t>
      </w:r>
    </w:p>
    <w:p w14:paraId="796E97AB" w14:textId="77777777" w:rsidR="005947C6" w:rsidRPr="00414EFE" w:rsidRDefault="00414EFE" w:rsidP="00C221F7">
      <w:pPr>
        <w:pStyle w:val="Zkladntext"/>
        <w:numPr>
          <w:ilvl w:val="0"/>
          <w:numId w:val="9"/>
        </w:numPr>
        <w:ind w:left="2517" w:hanging="357"/>
        <w:jc w:val="both"/>
        <w:rPr>
          <w:lang w:val="cs-CZ"/>
        </w:rPr>
      </w:pPr>
      <w:r>
        <w:rPr>
          <w:rFonts w:cstheme="majorHAnsi"/>
          <w:lang w:val="cs-CZ"/>
        </w:rPr>
        <w:t>držení pohotovosti pracovníků</w:t>
      </w:r>
      <w:r w:rsidR="0057392C">
        <w:rPr>
          <w:rFonts w:cstheme="majorHAnsi"/>
          <w:lang w:val="cs-CZ"/>
        </w:rPr>
        <w:t xml:space="preserve"> zhotovitele</w:t>
      </w:r>
      <w:r>
        <w:rPr>
          <w:rFonts w:cstheme="majorHAnsi"/>
          <w:lang w:val="cs-CZ"/>
        </w:rPr>
        <w:t>,</w:t>
      </w:r>
    </w:p>
    <w:p w14:paraId="22BD61B3" w14:textId="77777777" w:rsidR="00414EFE" w:rsidRPr="00BC0573" w:rsidRDefault="00414EFE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měsíční pochůzková</w:t>
      </w:r>
      <w:r w:rsidRPr="00BC0573">
        <w:rPr>
          <w:rFonts w:cstheme="majorHAnsi"/>
          <w:lang w:val="cs-CZ"/>
        </w:rPr>
        <w:t xml:space="preserve"> kontrola stavu VO,</w:t>
      </w:r>
    </w:p>
    <w:p w14:paraId="5659DD21" w14:textId="77777777" w:rsidR="00414EFE" w:rsidRDefault="00414EFE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drobné opravy (výměna světelných zdrojů</w:t>
      </w:r>
      <w:r w:rsidRPr="00BC0573">
        <w:rPr>
          <w:rFonts w:cstheme="majorHAnsi"/>
          <w:lang w:val="cs-CZ"/>
        </w:rPr>
        <w:t>, kon</w:t>
      </w:r>
      <w:r>
        <w:rPr>
          <w:rFonts w:cstheme="majorHAnsi"/>
          <w:lang w:val="cs-CZ"/>
        </w:rPr>
        <w:t>trola a nahození jističů, kontrola a výměna pojistek, kontrola a zjištění stavu),</w:t>
      </w:r>
    </w:p>
    <w:p w14:paraId="5085114E" w14:textId="77777777" w:rsidR="00414EFE" w:rsidRDefault="00414EFE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administrativní a koordinační služ</w:t>
      </w:r>
      <w:r w:rsidRPr="00414EFE">
        <w:rPr>
          <w:rFonts w:cstheme="majorHAnsi"/>
          <w:lang w:val="cs-CZ"/>
        </w:rPr>
        <w:t xml:space="preserve">by, </w:t>
      </w:r>
    </w:p>
    <w:p w14:paraId="1BF5C0C5" w14:textId="6AEEB1EF" w:rsidR="00414EFE" w:rsidRDefault="008836E5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doprava spojená s prováděním činnosti a služeb dle č</w:t>
      </w:r>
      <w:r w:rsidR="00414EFE" w:rsidRPr="00414EFE">
        <w:rPr>
          <w:rFonts w:cstheme="majorHAnsi"/>
          <w:lang w:val="cs-CZ"/>
        </w:rPr>
        <w:t>l. V. odst. 2</w:t>
      </w:r>
      <w:r w:rsidR="00ED27EA">
        <w:rPr>
          <w:rFonts w:cstheme="majorHAnsi"/>
          <w:lang w:val="cs-CZ"/>
        </w:rPr>
        <w:t>,</w:t>
      </w:r>
    </w:p>
    <w:p w14:paraId="3DF0FA77" w14:textId="622D066C" w:rsidR="006904DB" w:rsidRDefault="0057392C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 w:rsidRPr="006904DB">
        <w:rPr>
          <w:rFonts w:cstheme="majorHAnsi"/>
          <w:lang w:val="cs-CZ"/>
        </w:rPr>
        <w:t>poskytování zabezpečených skladovacích prostorů</w:t>
      </w:r>
      <w:r w:rsidR="00ED27EA">
        <w:rPr>
          <w:rFonts w:cstheme="majorHAnsi"/>
          <w:lang w:val="cs-CZ"/>
        </w:rPr>
        <w:t>,</w:t>
      </w:r>
      <w:r w:rsidRPr="006904DB">
        <w:rPr>
          <w:rFonts w:cstheme="majorHAnsi"/>
          <w:lang w:val="cs-CZ"/>
        </w:rPr>
        <w:t xml:space="preserve"> </w:t>
      </w:r>
    </w:p>
    <w:p w14:paraId="60C58A36" w14:textId="745C4CF3" w:rsidR="00220D07" w:rsidRDefault="00220D07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držení náhradních dílů v rozsahu stanoveném pro běžné opravy</w:t>
      </w:r>
      <w:r w:rsidR="00ED27EA">
        <w:rPr>
          <w:rFonts w:cstheme="majorHAnsi"/>
          <w:lang w:val="cs-CZ"/>
        </w:rPr>
        <w:t>,</w:t>
      </w:r>
    </w:p>
    <w:p w14:paraId="15541170" w14:textId="1400FFD0" w:rsidR="0057392C" w:rsidRPr="006904DB" w:rsidRDefault="0057392C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 w:rsidRPr="006904DB">
        <w:rPr>
          <w:rFonts w:cstheme="majorHAnsi"/>
          <w:lang w:val="cs-CZ"/>
        </w:rPr>
        <w:t>zajišťování vytyčování sítí</w:t>
      </w:r>
      <w:r w:rsidR="00220D07">
        <w:rPr>
          <w:rFonts w:cstheme="majorHAnsi"/>
          <w:lang w:val="cs-CZ"/>
        </w:rPr>
        <w:t>,</w:t>
      </w:r>
      <w:r w:rsidRPr="006904DB">
        <w:rPr>
          <w:rFonts w:cstheme="majorHAnsi"/>
          <w:lang w:val="cs-CZ"/>
        </w:rPr>
        <w:t xml:space="preserve"> včetně administrativy</w:t>
      </w:r>
      <w:r w:rsidR="00ED27EA">
        <w:rPr>
          <w:rFonts w:cstheme="majorHAnsi"/>
          <w:lang w:val="cs-CZ"/>
        </w:rPr>
        <w:t>,</w:t>
      </w:r>
    </w:p>
    <w:p w14:paraId="552DA4AB" w14:textId="05629A05" w:rsidR="0057392C" w:rsidRDefault="006904DB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držení pohotovosti a zajištění </w:t>
      </w:r>
      <w:r w:rsidR="00A6436F">
        <w:rPr>
          <w:rFonts w:cstheme="majorHAnsi"/>
          <w:lang w:val="cs-CZ"/>
        </w:rPr>
        <w:t>„</w:t>
      </w:r>
      <w:r>
        <w:rPr>
          <w:rFonts w:cstheme="majorHAnsi"/>
          <w:lang w:val="cs-CZ"/>
        </w:rPr>
        <w:t>helpdesku</w:t>
      </w:r>
      <w:r w:rsidR="00A6436F">
        <w:rPr>
          <w:rFonts w:cstheme="majorHAnsi"/>
          <w:lang w:val="cs-CZ"/>
        </w:rPr>
        <w:t>“</w:t>
      </w:r>
      <w:r>
        <w:rPr>
          <w:rFonts w:cstheme="majorHAnsi"/>
          <w:lang w:val="cs-CZ"/>
        </w:rPr>
        <w:t xml:space="preserve"> </w:t>
      </w:r>
      <w:proofErr w:type="gramStart"/>
      <w:r>
        <w:rPr>
          <w:rFonts w:cstheme="majorHAnsi"/>
          <w:lang w:val="cs-CZ"/>
        </w:rPr>
        <w:t>24h</w:t>
      </w:r>
      <w:proofErr w:type="gramEnd"/>
      <w:r>
        <w:rPr>
          <w:rFonts w:cstheme="majorHAnsi"/>
          <w:lang w:val="cs-CZ"/>
        </w:rPr>
        <w:t>/7 včetně svátků</w:t>
      </w:r>
      <w:r w:rsidR="006B7210">
        <w:rPr>
          <w:rFonts w:cstheme="majorHAnsi"/>
          <w:lang w:val="cs-CZ"/>
        </w:rPr>
        <w:t xml:space="preserve"> a víkendů</w:t>
      </w:r>
      <w:r w:rsidR="00ED27EA">
        <w:rPr>
          <w:rFonts w:cstheme="majorHAnsi"/>
          <w:lang w:val="cs-CZ"/>
        </w:rPr>
        <w:t>,</w:t>
      </w:r>
    </w:p>
    <w:p w14:paraId="61A175B0" w14:textId="77777777" w:rsidR="005F20D1" w:rsidRDefault="00A6436F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D</w:t>
      </w:r>
      <w:r w:rsidR="00220D07">
        <w:rPr>
          <w:rFonts w:cstheme="majorHAnsi"/>
          <w:lang w:val="cs-CZ"/>
        </w:rPr>
        <w:t>ohled a monitoring soustavy VO, (SW AŽD)</w:t>
      </w:r>
    </w:p>
    <w:p w14:paraId="531309B0" w14:textId="79527422" w:rsidR="00220D07" w:rsidRDefault="005F20D1" w:rsidP="00C221F7">
      <w:pPr>
        <w:numPr>
          <w:ilvl w:val="0"/>
          <w:numId w:val="9"/>
        </w:numPr>
        <w:ind w:left="2517" w:hanging="357"/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měsíční odečty elektroměrů</w:t>
      </w:r>
      <w:r w:rsidR="00ED27EA">
        <w:rPr>
          <w:rFonts w:cstheme="majorHAnsi"/>
          <w:lang w:val="cs-CZ"/>
        </w:rPr>
        <w:t>.</w:t>
      </w:r>
      <w:r w:rsidR="00220D07">
        <w:rPr>
          <w:rFonts w:cstheme="majorHAnsi"/>
          <w:lang w:val="cs-CZ"/>
        </w:rPr>
        <w:t xml:space="preserve"> </w:t>
      </w:r>
    </w:p>
    <w:p w14:paraId="1C678F6A" w14:textId="77777777" w:rsidR="008836E5" w:rsidRPr="00414EFE" w:rsidRDefault="008836E5" w:rsidP="008836E5">
      <w:pPr>
        <w:rPr>
          <w:rFonts w:cstheme="majorHAnsi"/>
          <w:lang w:val="cs-CZ"/>
        </w:rPr>
      </w:pPr>
    </w:p>
    <w:p w14:paraId="4BF58D41" w14:textId="4A331B4C" w:rsidR="00EC336A" w:rsidRPr="008836E5" w:rsidRDefault="008836E5" w:rsidP="008836E5">
      <w:pPr>
        <w:pStyle w:val="Compact"/>
        <w:numPr>
          <w:ilvl w:val="0"/>
          <w:numId w:val="6"/>
        </w:numPr>
        <w:jc w:val="center"/>
        <w:rPr>
          <w:rFonts w:cstheme="majorHAnsi"/>
          <w:b/>
          <w:u w:val="single"/>
          <w:lang w:val="cs-CZ"/>
        </w:rPr>
      </w:pPr>
      <w:r>
        <w:rPr>
          <w:rFonts w:cstheme="majorHAnsi"/>
          <w:b/>
          <w:u w:val="single"/>
          <w:lang w:val="cs-CZ"/>
        </w:rPr>
        <w:lastRenderedPageBreak/>
        <w:t xml:space="preserve">Závěrečná ustanovení Dodatku č. </w:t>
      </w:r>
      <w:r w:rsidR="001A1D77">
        <w:rPr>
          <w:rFonts w:cstheme="majorHAnsi"/>
          <w:b/>
          <w:u w:val="single"/>
          <w:lang w:val="cs-CZ"/>
        </w:rPr>
        <w:t>4</w:t>
      </w:r>
    </w:p>
    <w:p w14:paraId="2638D5D9" w14:textId="2E915555" w:rsidR="00EC336A" w:rsidRPr="00431582" w:rsidRDefault="008836E5" w:rsidP="00541AEC">
      <w:pPr>
        <w:numPr>
          <w:ilvl w:val="0"/>
          <w:numId w:val="7"/>
        </w:numPr>
        <w:jc w:val="both"/>
        <w:rPr>
          <w:rFonts w:cstheme="majorHAnsi"/>
          <w:lang w:val="cs-CZ"/>
        </w:rPr>
      </w:pPr>
      <w:r w:rsidRPr="00431582">
        <w:rPr>
          <w:rFonts w:cstheme="majorHAnsi"/>
          <w:lang w:val="cs-CZ"/>
        </w:rPr>
        <w:t>Veškerá ostatní ustanovení</w:t>
      </w:r>
      <w:r w:rsidR="002F6E17" w:rsidRPr="00431582">
        <w:rPr>
          <w:rFonts w:cstheme="majorHAnsi"/>
          <w:lang w:val="cs-CZ"/>
        </w:rPr>
        <w:t xml:space="preserve"> </w:t>
      </w:r>
      <w:proofErr w:type="spellStart"/>
      <w:r w:rsidR="00B7032E">
        <w:rPr>
          <w:rFonts w:cstheme="majorHAnsi"/>
          <w:lang w:val="cs-CZ"/>
        </w:rPr>
        <w:t>SoD</w:t>
      </w:r>
      <w:proofErr w:type="spellEnd"/>
      <w:r w:rsidR="001A1D77">
        <w:rPr>
          <w:rFonts w:cstheme="majorHAnsi"/>
          <w:lang w:val="cs-CZ"/>
        </w:rPr>
        <w:t>, ve znění jejích dodatků č. 1, č. 2. a č. 3.,</w:t>
      </w:r>
      <w:r w:rsidR="00B7032E">
        <w:rPr>
          <w:rFonts w:cstheme="majorHAnsi"/>
          <w:lang w:val="cs-CZ"/>
        </w:rPr>
        <w:t xml:space="preserve"> </w:t>
      </w:r>
      <w:r w:rsidR="003B77B7">
        <w:rPr>
          <w:rFonts w:cstheme="majorHAnsi"/>
          <w:lang w:val="cs-CZ"/>
        </w:rPr>
        <w:t>nedotčená tímto dodatkem</w:t>
      </w:r>
      <w:r w:rsidRPr="00431582">
        <w:rPr>
          <w:rFonts w:cstheme="majorHAnsi"/>
          <w:lang w:val="cs-CZ"/>
        </w:rPr>
        <w:t xml:space="preserve"> zůstávají</w:t>
      </w:r>
      <w:r w:rsidR="002F6E17" w:rsidRPr="00431582">
        <w:rPr>
          <w:rFonts w:cstheme="majorHAnsi"/>
          <w:lang w:val="cs-CZ"/>
        </w:rPr>
        <w:t xml:space="preserve"> v platnosti.</w:t>
      </w:r>
    </w:p>
    <w:p w14:paraId="6AC5C928" w14:textId="0BD9935D" w:rsidR="00431582" w:rsidRPr="00914F03" w:rsidRDefault="00431582" w:rsidP="00541AEC">
      <w:pPr>
        <w:numPr>
          <w:ilvl w:val="0"/>
          <w:numId w:val="7"/>
        </w:numPr>
        <w:jc w:val="both"/>
        <w:rPr>
          <w:rFonts w:cstheme="majorHAnsi"/>
          <w:lang w:val="cs-CZ"/>
        </w:rPr>
      </w:pPr>
      <w:r w:rsidRPr="00914F03">
        <w:rPr>
          <w:rFonts w:cs="Arial"/>
          <w:lang w:val="cs-CZ"/>
        </w:rPr>
        <w:t>Tento dodatek nabývá platnosti a účinnosti podpisem oběma smluvními stranami.</w:t>
      </w:r>
    </w:p>
    <w:p w14:paraId="6D70BA80" w14:textId="77777777" w:rsidR="00EC336A" w:rsidRPr="00BC0573" w:rsidRDefault="002F6E17" w:rsidP="00541AEC">
      <w:pPr>
        <w:numPr>
          <w:ilvl w:val="0"/>
          <w:numId w:val="7"/>
        </w:numPr>
        <w:jc w:val="both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Tento dod</w:t>
      </w:r>
      <w:r w:rsidR="008836E5">
        <w:rPr>
          <w:rFonts w:cstheme="majorHAnsi"/>
          <w:lang w:val="cs-CZ"/>
        </w:rPr>
        <w:t xml:space="preserve">atek se sepisuje ve 4 vyhotoveních, z nichž každá smluvní strana </w:t>
      </w:r>
      <w:proofErr w:type="gramStart"/>
      <w:r w:rsidR="008836E5">
        <w:rPr>
          <w:rFonts w:cstheme="majorHAnsi"/>
          <w:lang w:val="cs-CZ"/>
        </w:rPr>
        <w:t>obdrží</w:t>
      </w:r>
      <w:proofErr w:type="gramEnd"/>
      <w:r w:rsidR="008836E5">
        <w:rPr>
          <w:rFonts w:cstheme="majorHAnsi"/>
          <w:lang w:val="cs-CZ"/>
        </w:rPr>
        <w:t xml:space="preserve"> 2 vý</w:t>
      </w:r>
      <w:r w:rsidRPr="00BC0573">
        <w:rPr>
          <w:rFonts w:cstheme="majorHAnsi"/>
          <w:lang w:val="cs-CZ"/>
        </w:rPr>
        <w:t>tisky.</w:t>
      </w:r>
    </w:p>
    <w:p w14:paraId="18AFA415" w14:textId="77777777" w:rsidR="00EC336A" w:rsidRDefault="008836E5" w:rsidP="00541AEC">
      <w:pPr>
        <w:numPr>
          <w:ilvl w:val="0"/>
          <w:numId w:val="7"/>
        </w:numPr>
        <w:jc w:val="both"/>
        <w:rPr>
          <w:rFonts w:cstheme="majorHAnsi"/>
          <w:lang w:val="cs-CZ"/>
        </w:rPr>
      </w:pPr>
      <w:r>
        <w:rPr>
          <w:rFonts w:cstheme="majorHAnsi"/>
          <w:lang w:val="cs-CZ"/>
        </w:rPr>
        <w:t>Smluvní strany prohlašují, že toto je jejich svobodná, pravá a vážně míněná vůle uzavřít tento dodatek a vyjadřují souhlas s celý</w:t>
      </w:r>
      <w:r w:rsidR="002F6E17" w:rsidRPr="00BC0573">
        <w:rPr>
          <w:rFonts w:cstheme="majorHAnsi"/>
          <w:lang w:val="cs-CZ"/>
        </w:rPr>
        <w:t>m j</w:t>
      </w:r>
      <w:r>
        <w:rPr>
          <w:rFonts w:cstheme="majorHAnsi"/>
          <w:lang w:val="cs-CZ"/>
        </w:rPr>
        <w:t>eho obsahem. Na důkaz toho připojují oprávnění zástupci smluvní</w:t>
      </w:r>
      <w:r w:rsidR="002F6E17" w:rsidRPr="00BC0573">
        <w:rPr>
          <w:rFonts w:cstheme="majorHAnsi"/>
          <w:lang w:val="cs-CZ"/>
        </w:rPr>
        <w:t>ch stran své podpisy.</w:t>
      </w:r>
    </w:p>
    <w:p w14:paraId="25367C8B" w14:textId="2AFE0933" w:rsidR="0079561F" w:rsidRDefault="009C1380" w:rsidP="0079561F">
      <w:pPr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Příloha: - plná moc Ing. Jiřího </w:t>
      </w:r>
      <w:proofErr w:type="spellStart"/>
      <w:r>
        <w:rPr>
          <w:rFonts w:cstheme="majorHAnsi"/>
          <w:lang w:val="cs-CZ"/>
        </w:rPr>
        <w:t>Vavrdy</w:t>
      </w:r>
      <w:proofErr w:type="spellEnd"/>
    </w:p>
    <w:p w14:paraId="6EB3B55A" w14:textId="77777777" w:rsidR="000934C8" w:rsidRPr="00BC0573" w:rsidRDefault="000934C8" w:rsidP="0079561F">
      <w:pPr>
        <w:rPr>
          <w:rFonts w:cstheme="majorHAnsi"/>
          <w:lang w:val="cs-CZ"/>
        </w:rPr>
      </w:pPr>
    </w:p>
    <w:p w14:paraId="36549BD7" w14:textId="4A8C3FEA" w:rsidR="00EC336A" w:rsidRPr="00BC0573" w:rsidRDefault="002F6E17">
      <w:pPr>
        <w:pStyle w:val="FirstParagraph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>V</w:t>
      </w:r>
      <w:r w:rsidR="0079561F">
        <w:rPr>
          <w:rFonts w:cstheme="majorHAnsi"/>
          <w:lang w:val="cs-CZ"/>
        </w:rPr>
        <w:t xml:space="preserve"> Brně dne </w:t>
      </w:r>
      <w:r w:rsidR="000179E1">
        <w:rPr>
          <w:rFonts w:cstheme="majorHAnsi"/>
          <w:lang w:val="cs-CZ"/>
        </w:rPr>
        <w:t>30.1.</w:t>
      </w:r>
      <w:r w:rsidR="00AF62A7">
        <w:rPr>
          <w:rFonts w:cstheme="majorHAnsi"/>
          <w:lang w:val="cs-CZ"/>
        </w:rPr>
        <w:t>2024</w:t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8161F2">
        <w:rPr>
          <w:rFonts w:cstheme="majorHAnsi"/>
          <w:lang w:val="cs-CZ"/>
        </w:rPr>
        <w:t>V Boskovicí</w:t>
      </w:r>
      <w:r w:rsidRPr="00BC0573">
        <w:rPr>
          <w:rFonts w:cstheme="majorHAnsi"/>
          <w:lang w:val="cs-CZ"/>
        </w:rPr>
        <w:t>ch dne</w:t>
      </w:r>
      <w:r w:rsidR="00AF62A7">
        <w:rPr>
          <w:rFonts w:cstheme="majorHAnsi"/>
          <w:lang w:val="cs-CZ"/>
        </w:rPr>
        <w:t xml:space="preserve"> 30.1.2024</w:t>
      </w:r>
    </w:p>
    <w:p w14:paraId="66EB5B8C" w14:textId="77777777" w:rsidR="00EC336A" w:rsidRDefault="002F6E17" w:rsidP="0079561F">
      <w:pPr>
        <w:pStyle w:val="Zkladntext"/>
        <w:rPr>
          <w:rFonts w:cstheme="majorHAnsi"/>
          <w:lang w:val="cs-CZ"/>
        </w:rPr>
      </w:pPr>
      <w:r w:rsidRPr="00BC0573">
        <w:rPr>
          <w:rFonts w:cstheme="majorHAnsi"/>
          <w:lang w:val="cs-CZ"/>
        </w:rPr>
        <w:t xml:space="preserve">Za objednatele </w:t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="0079561F">
        <w:rPr>
          <w:rFonts w:cstheme="majorHAnsi"/>
          <w:lang w:val="cs-CZ"/>
        </w:rPr>
        <w:tab/>
      </w:r>
      <w:r w:rsidRPr="00BC0573">
        <w:rPr>
          <w:rFonts w:cstheme="majorHAnsi"/>
          <w:lang w:val="cs-CZ"/>
        </w:rPr>
        <w:t xml:space="preserve">Za zhotovitele </w:t>
      </w:r>
    </w:p>
    <w:p w14:paraId="6E23FEE5" w14:textId="77777777" w:rsidR="0079561F" w:rsidRDefault="0079561F" w:rsidP="0079561F">
      <w:pPr>
        <w:pStyle w:val="Zkladntext"/>
        <w:rPr>
          <w:rFonts w:cstheme="majorHAnsi"/>
          <w:lang w:val="cs-CZ"/>
        </w:rPr>
      </w:pPr>
    </w:p>
    <w:p w14:paraId="75F68CC0" w14:textId="77777777" w:rsidR="0079561F" w:rsidRDefault="0079561F" w:rsidP="0079561F">
      <w:pPr>
        <w:pStyle w:val="Zkladntext"/>
        <w:rPr>
          <w:rFonts w:cstheme="majorHAnsi"/>
          <w:lang w:val="cs-CZ"/>
        </w:rPr>
      </w:pPr>
      <w:r>
        <w:rPr>
          <w:rFonts w:cstheme="majorHAnsi"/>
          <w:lang w:val="cs-CZ"/>
        </w:rPr>
        <w:t>………………………………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  <w:t>……………………………</w:t>
      </w:r>
    </w:p>
    <w:p w14:paraId="0E82A1CE" w14:textId="77777777" w:rsidR="0079561F" w:rsidRDefault="0079561F" w:rsidP="0079561F">
      <w:pPr>
        <w:pStyle w:val="Zkladntext"/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    Ing. Jiří Vavrda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  <w:t>Mgr. Milan Strya</w:t>
      </w:r>
    </w:p>
    <w:p w14:paraId="44861FA5" w14:textId="77777777" w:rsidR="0079561F" w:rsidRPr="00BC0573" w:rsidRDefault="008161F2" w:rsidP="0079561F">
      <w:pPr>
        <w:pStyle w:val="Zkladntext"/>
        <w:rPr>
          <w:rFonts w:cstheme="majorHAnsi"/>
          <w:lang w:val="cs-CZ"/>
        </w:rPr>
      </w:pPr>
      <w:r>
        <w:rPr>
          <w:rFonts w:cstheme="majorHAnsi"/>
          <w:lang w:val="cs-CZ"/>
        </w:rPr>
        <w:t xml:space="preserve">    ř</w:t>
      </w:r>
      <w:r w:rsidR="0079561F">
        <w:rPr>
          <w:rFonts w:cstheme="majorHAnsi"/>
          <w:lang w:val="cs-CZ"/>
        </w:rPr>
        <w:t>editel DAST</w:t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</w:r>
      <w:r>
        <w:rPr>
          <w:rFonts w:cstheme="majorHAnsi"/>
          <w:lang w:val="cs-CZ"/>
        </w:rPr>
        <w:tab/>
        <w:t xml:space="preserve">       </w:t>
      </w:r>
      <w:r w:rsidR="0079561F">
        <w:rPr>
          <w:rFonts w:cstheme="majorHAnsi"/>
          <w:lang w:val="cs-CZ"/>
        </w:rPr>
        <w:t>jednatel</w:t>
      </w:r>
    </w:p>
    <w:sectPr w:rsidR="0079561F" w:rsidRPr="00BC057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2D0E" w14:textId="77777777" w:rsidR="00391B9F" w:rsidRDefault="00391B9F">
      <w:pPr>
        <w:spacing w:after="0"/>
      </w:pPr>
      <w:r>
        <w:separator/>
      </w:r>
    </w:p>
  </w:endnote>
  <w:endnote w:type="continuationSeparator" w:id="0">
    <w:p w14:paraId="38180EF8" w14:textId="77777777" w:rsidR="00391B9F" w:rsidRDefault="00391B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22E5" w14:textId="77777777" w:rsidR="00391B9F" w:rsidRDefault="00391B9F">
      <w:r>
        <w:separator/>
      </w:r>
    </w:p>
  </w:footnote>
  <w:footnote w:type="continuationSeparator" w:id="0">
    <w:p w14:paraId="1E4C1A7F" w14:textId="77777777" w:rsidR="00391B9F" w:rsidRDefault="0039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04E1D"/>
    <w:multiLevelType w:val="multilevel"/>
    <w:tmpl w:val="EBEC6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75FB48"/>
    <w:multiLevelType w:val="multilevel"/>
    <w:tmpl w:val="DD5A5964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0B286A6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3EF7F"/>
    <w:multiLevelType w:val="multilevel"/>
    <w:tmpl w:val="EE96A6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E61B5"/>
    <w:multiLevelType w:val="hybridMultilevel"/>
    <w:tmpl w:val="0854FE42"/>
    <w:lvl w:ilvl="0" w:tplc="3E78DCD2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B512A8"/>
    <w:multiLevelType w:val="hybridMultilevel"/>
    <w:tmpl w:val="BBD8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F154"/>
    <w:multiLevelType w:val="multilevel"/>
    <w:tmpl w:val="E2A0D1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91297"/>
    <w:multiLevelType w:val="multilevel"/>
    <w:tmpl w:val="84BC8D0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7656937">
    <w:abstractNumId w:val="2"/>
  </w:num>
  <w:num w:numId="2" w16cid:durableId="1148014008">
    <w:abstractNumId w:val="3"/>
  </w:num>
  <w:num w:numId="3" w16cid:durableId="78388613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711568301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 w16cid:durableId="1993021262">
    <w:abstractNumId w:val="0"/>
  </w:num>
  <w:num w:numId="6" w16cid:durableId="26261351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 w16cid:durableId="12954817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 w16cid:durableId="2065713460">
    <w:abstractNumId w:val="5"/>
  </w:num>
  <w:num w:numId="9" w16cid:durableId="1039667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79E1"/>
    <w:rsid w:val="000262BF"/>
    <w:rsid w:val="0007763A"/>
    <w:rsid w:val="00087B2B"/>
    <w:rsid w:val="000934C8"/>
    <w:rsid w:val="000C7A49"/>
    <w:rsid w:val="001A1D77"/>
    <w:rsid w:val="00220D07"/>
    <w:rsid w:val="00235D87"/>
    <w:rsid w:val="002B26DC"/>
    <w:rsid w:val="002F1FD2"/>
    <w:rsid w:val="002F6E17"/>
    <w:rsid w:val="003878E3"/>
    <w:rsid w:val="00391B9F"/>
    <w:rsid w:val="003B23BD"/>
    <w:rsid w:val="003B77B7"/>
    <w:rsid w:val="00414EFE"/>
    <w:rsid w:val="00431582"/>
    <w:rsid w:val="004939BD"/>
    <w:rsid w:val="00494AE9"/>
    <w:rsid w:val="004A0631"/>
    <w:rsid w:val="004D0E4A"/>
    <w:rsid w:val="004E29B3"/>
    <w:rsid w:val="00541AEC"/>
    <w:rsid w:val="0057392C"/>
    <w:rsid w:val="00590D07"/>
    <w:rsid w:val="005947C6"/>
    <w:rsid w:val="00594842"/>
    <w:rsid w:val="005A085D"/>
    <w:rsid w:val="005F20D1"/>
    <w:rsid w:val="00641F1F"/>
    <w:rsid w:val="0068573A"/>
    <w:rsid w:val="006904DB"/>
    <w:rsid w:val="006B7210"/>
    <w:rsid w:val="007747F9"/>
    <w:rsid w:val="00781262"/>
    <w:rsid w:val="007827F0"/>
    <w:rsid w:val="00784D58"/>
    <w:rsid w:val="0079561F"/>
    <w:rsid w:val="00797335"/>
    <w:rsid w:val="008161F2"/>
    <w:rsid w:val="008217D7"/>
    <w:rsid w:val="008363AA"/>
    <w:rsid w:val="008735CC"/>
    <w:rsid w:val="008836E5"/>
    <w:rsid w:val="008C0C32"/>
    <w:rsid w:val="008C6F2D"/>
    <w:rsid w:val="008D6863"/>
    <w:rsid w:val="008E6780"/>
    <w:rsid w:val="00914F03"/>
    <w:rsid w:val="009745A6"/>
    <w:rsid w:val="009825F8"/>
    <w:rsid w:val="00984BA4"/>
    <w:rsid w:val="009A70D5"/>
    <w:rsid w:val="009C1380"/>
    <w:rsid w:val="00A06471"/>
    <w:rsid w:val="00A6436F"/>
    <w:rsid w:val="00A64556"/>
    <w:rsid w:val="00AB6B62"/>
    <w:rsid w:val="00AF62A7"/>
    <w:rsid w:val="00B52660"/>
    <w:rsid w:val="00B7032E"/>
    <w:rsid w:val="00B84D95"/>
    <w:rsid w:val="00B86B75"/>
    <w:rsid w:val="00BC0573"/>
    <w:rsid w:val="00BC48D5"/>
    <w:rsid w:val="00C128A9"/>
    <w:rsid w:val="00C221F7"/>
    <w:rsid w:val="00C36279"/>
    <w:rsid w:val="00C73B96"/>
    <w:rsid w:val="00CB446B"/>
    <w:rsid w:val="00D50875"/>
    <w:rsid w:val="00D70423"/>
    <w:rsid w:val="00DA6D30"/>
    <w:rsid w:val="00E06971"/>
    <w:rsid w:val="00E07BFF"/>
    <w:rsid w:val="00E2002D"/>
    <w:rsid w:val="00E315A3"/>
    <w:rsid w:val="00E44BD2"/>
    <w:rsid w:val="00EC336A"/>
    <w:rsid w:val="00ED27EA"/>
    <w:rsid w:val="00F52425"/>
    <w:rsid w:val="00F6487B"/>
    <w:rsid w:val="00FE7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A154F"/>
  <w15:docId w15:val="{6CB32D1B-FDFF-48FC-AFA6-481FF4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Zkladn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dpis3">
    <w:name w:val="heading 3"/>
    <w:basedOn w:val="Normln"/>
    <w:next w:val="Zkladn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dpis4">
    <w:name w:val="heading 4"/>
    <w:basedOn w:val="Normln"/>
    <w:next w:val="Zkladn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Zkladn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6">
    <w:name w:val="heading 6"/>
    <w:basedOn w:val="Normln"/>
    <w:next w:val="Zkladn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spacing w:before="180" w:after="180"/>
    </w:pPr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poznpodarou">
    <w:name w:val="footnote text"/>
    <w:basedOn w:val="Normln"/>
    <w:uiPriority w:val="9"/>
    <w:unhideWhenUsed/>
    <w:qFormat/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pPr>
      <w:spacing w:after="120"/>
    </w:pPr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Pr>
      <w:rFonts w:ascii="Consolas" w:hAnsi="Consolas"/>
      <w:sz w:val="22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n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Odkaznakoment">
    <w:name w:val="annotation reference"/>
    <w:basedOn w:val="Standardnpsmoodstavce"/>
    <w:semiHidden/>
    <w:unhideWhenUsed/>
    <w:rsid w:val="004D0E4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D0E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0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0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0E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4D0E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F9B4-6691-4641-846F-E394049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AZD Praha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Šnajdrová Klára, Mgr.</dc:creator>
  <cp:lastModifiedBy>Milan Strya</cp:lastModifiedBy>
  <cp:revision>4</cp:revision>
  <dcterms:created xsi:type="dcterms:W3CDTF">2024-02-01T09:08:00Z</dcterms:created>
  <dcterms:modified xsi:type="dcterms:W3CDTF">2024-02-14T07:55:00Z</dcterms:modified>
</cp:coreProperties>
</file>