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926E1" w14:textId="77777777" w:rsidR="00C37936" w:rsidRPr="00C37936" w:rsidRDefault="00C37936" w:rsidP="00D42A9B">
      <w:pPr>
        <w:spacing w:after="0" w:line="360" w:lineRule="auto"/>
        <w:jc w:val="center"/>
        <w:rPr>
          <w:b/>
        </w:rPr>
      </w:pPr>
      <w:r w:rsidRPr="00C37936">
        <w:rPr>
          <w:b/>
        </w:rPr>
        <w:t>DOHODA O NAROVNÁNÍ</w:t>
      </w:r>
    </w:p>
    <w:p w14:paraId="0E753519" w14:textId="77777777" w:rsidR="00C37936" w:rsidRDefault="00C37936" w:rsidP="00D42A9B">
      <w:pPr>
        <w:spacing w:after="0" w:line="360" w:lineRule="auto"/>
        <w:jc w:val="both"/>
      </w:pPr>
    </w:p>
    <w:p w14:paraId="4182ABC4" w14:textId="77777777" w:rsidR="00C37936" w:rsidRDefault="00C37936" w:rsidP="00D42A9B">
      <w:pPr>
        <w:spacing w:after="0" w:line="360" w:lineRule="auto"/>
        <w:jc w:val="both"/>
      </w:pPr>
      <w:r>
        <w:t>Níže uvedeného dne, měsíce a roku smluvní strany:</w:t>
      </w:r>
    </w:p>
    <w:p w14:paraId="4D045F92" w14:textId="77777777" w:rsidR="00D42A9B" w:rsidRPr="00D42A9B" w:rsidRDefault="00D42A9B" w:rsidP="00D42A9B">
      <w:pPr>
        <w:spacing w:after="0" w:line="360" w:lineRule="auto"/>
        <w:jc w:val="both"/>
      </w:pPr>
      <w:r w:rsidRPr="00D42A9B">
        <w:rPr>
          <w:b/>
        </w:rPr>
        <w:t xml:space="preserve">Národní informační a poradenské středisko pro kulturu, </w:t>
      </w:r>
      <w:r w:rsidRPr="00D42A9B">
        <w:t>státní příspěvková organizace zřízená MK ČR, zřizovací listina čj. 52761/2013 ze dne 18.</w:t>
      </w:r>
      <w:r w:rsidR="009338E3">
        <w:t xml:space="preserve"> </w:t>
      </w:r>
      <w:r w:rsidRPr="00D42A9B">
        <w:t>11.</w:t>
      </w:r>
      <w:r w:rsidR="009338E3">
        <w:t xml:space="preserve"> </w:t>
      </w:r>
      <w:r w:rsidRPr="00D42A9B">
        <w:t xml:space="preserve">2013, </w:t>
      </w:r>
    </w:p>
    <w:p w14:paraId="3BD352A2" w14:textId="77777777" w:rsidR="00D42A9B" w:rsidRPr="00D42A9B" w:rsidRDefault="00D42A9B" w:rsidP="00D42A9B">
      <w:pPr>
        <w:spacing w:after="0" w:line="360" w:lineRule="auto"/>
        <w:jc w:val="both"/>
      </w:pPr>
      <w:r w:rsidRPr="00D42A9B">
        <w:t>se sídlem: Fügnerovo náměstí 1866/5, 120 21 Praha 2</w:t>
      </w:r>
    </w:p>
    <w:p w14:paraId="3515EE96" w14:textId="77777777" w:rsidR="00D42A9B" w:rsidRPr="00D42A9B" w:rsidRDefault="00D42A9B" w:rsidP="00D42A9B">
      <w:pPr>
        <w:spacing w:after="0" w:line="360" w:lineRule="auto"/>
        <w:jc w:val="both"/>
      </w:pPr>
      <w:r w:rsidRPr="00D42A9B">
        <w:t>IČO: 14450551</w:t>
      </w:r>
    </w:p>
    <w:p w14:paraId="256ED340" w14:textId="77777777" w:rsidR="00D42A9B" w:rsidRPr="00D42A9B" w:rsidRDefault="00D42A9B" w:rsidP="00D42A9B">
      <w:pPr>
        <w:spacing w:after="0" w:line="360" w:lineRule="auto"/>
        <w:jc w:val="both"/>
      </w:pPr>
      <w:r w:rsidRPr="00D42A9B">
        <w:t>DIČ: CZ14450551, neplátce DPH</w:t>
      </w:r>
    </w:p>
    <w:p w14:paraId="27AB012A" w14:textId="77777777" w:rsidR="00D42A9B" w:rsidRPr="00D42A9B" w:rsidRDefault="00D42A9B" w:rsidP="00D42A9B">
      <w:pPr>
        <w:spacing w:after="0" w:line="360" w:lineRule="auto"/>
        <w:jc w:val="both"/>
      </w:pPr>
      <w:r w:rsidRPr="00D42A9B">
        <w:t>zastoupená: Mgr. Lenkou Lázňovskou, ředitelkou</w:t>
      </w:r>
    </w:p>
    <w:p w14:paraId="66586399" w14:textId="77777777" w:rsidR="00D42A9B" w:rsidRPr="00D42A9B" w:rsidRDefault="00D42A9B" w:rsidP="00D42A9B">
      <w:pPr>
        <w:spacing w:after="0" w:line="360" w:lineRule="auto"/>
        <w:jc w:val="both"/>
      </w:pPr>
      <w:r w:rsidRPr="00D42A9B">
        <w:t>bankovní spojení: Česká národní banka, 25038021/0710</w:t>
      </w:r>
    </w:p>
    <w:p w14:paraId="67F1DF63" w14:textId="77777777" w:rsidR="00C37936" w:rsidRDefault="00D42A9B" w:rsidP="00D42A9B">
      <w:pPr>
        <w:spacing w:after="0" w:line="360" w:lineRule="auto"/>
        <w:jc w:val="both"/>
      </w:pPr>
      <w:r w:rsidRPr="00D42A9B">
        <w:t xml:space="preserve">ID datové schránky: </w:t>
      </w:r>
      <w:proofErr w:type="spellStart"/>
      <w:r w:rsidRPr="00D42A9B">
        <w:t>vcwqfka</w:t>
      </w:r>
      <w:proofErr w:type="spellEnd"/>
    </w:p>
    <w:p w14:paraId="4513CE01" w14:textId="77777777" w:rsidR="00C37936" w:rsidRDefault="000930FF" w:rsidP="00D42A9B">
      <w:pPr>
        <w:spacing w:after="0" w:line="360" w:lineRule="auto"/>
        <w:jc w:val="both"/>
      </w:pPr>
      <w:r>
        <w:t>D</w:t>
      </w:r>
      <w:r w:rsidR="00761199">
        <w:t xml:space="preserve">ále také jen </w:t>
      </w:r>
      <w:r w:rsidR="006E6D6A">
        <w:t>„provozovatel“</w:t>
      </w:r>
    </w:p>
    <w:p w14:paraId="23D2CB91" w14:textId="77777777" w:rsidR="00D42A9B" w:rsidRDefault="00D42A9B" w:rsidP="00761199">
      <w:pPr>
        <w:spacing w:after="0" w:line="360" w:lineRule="auto"/>
        <w:jc w:val="center"/>
      </w:pPr>
      <w:r>
        <w:t>a</w:t>
      </w:r>
      <w:r w:rsidR="00761199">
        <w:br/>
      </w:r>
    </w:p>
    <w:p w14:paraId="68D82CED" w14:textId="77777777" w:rsidR="00C37936" w:rsidRPr="00D42A9B" w:rsidRDefault="00C37936" w:rsidP="00D42A9B">
      <w:pPr>
        <w:spacing w:after="0" w:line="360" w:lineRule="auto"/>
        <w:jc w:val="both"/>
        <w:rPr>
          <w:b/>
        </w:rPr>
      </w:pPr>
      <w:r w:rsidRPr="00D42A9B">
        <w:rPr>
          <w:b/>
        </w:rPr>
        <w:t xml:space="preserve">OSA - Ochranný svaz autorský pro práva k dílům </w:t>
      </w:r>
      <w:proofErr w:type="gramStart"/>
      <w:r w:rsidRPr="00D42A9B">
        <w:rPr>
          <w:b/>
        </w:rPr>
        <w:t>hudebním,</w:t>
      </w:r>
      <w:r w:rsidR="00D42A9B">
        <w:rPr>
          <w:b/>
        </w:rPr>
        <w:t xml:space="preserve"> </w:t>
      </w:r>
      <w:proofErr w:type="spellStart"/>
      <w:r w:rsidRPr="00D42A9B">
        <w:rPr>
          <w:b/>
        </w:rPr>
        <w:t>z.s</w:t>
      </w:r>
      <w:proofErr w:type="spellEnd"/>
      <w:r w:rsidRPr="00D42A9B">
        <w:rPr>
          <w:b/>
        </w:rPr>
        <w:t>.</w:t>
      </w:r>
      <w:proofErr w:type="gramEnd"/>
    </w:p>
    <w:p w14:paraId="4840633A" w14:textId="77777777" w:rsidR="00C37936" w:rsidRDefault="00C37936" w:rsidP="00D42A9B">
      <w:pPr>
        <w:spacing w:after="0" w:line="360" w:lineRule="auto"/>
        <w:jc w:val="both"/>
      </w:pPr>
      <w:r>
        <w:t>Čs. armády 786/20, 160 56 Praha 6</w:t>
      </w:r>
    </w:p>
    <w:p w14:paraId="692B8DD2" w14:textId="77777777" w:rsidR="00C37936" w:rsidRDefault="00C37936" w:rsidP="00D42A9B">
      <w:pPr>
        <w:spacing w:after="0" w:line="360" w:lineRule="auto"/>
        <w:jc w:val="both"/>
      </w:pPr>
      <w:r>
        <w:t xml:space="preserve">zastoupený: Zuzana </w:t>
      </w:r>
      <w:proofErr w:type="spellStart"/>
      <w:r>
        <w:t>Zimmerhaklová-Kožnarová</w:t>
      </w:r>
      <w:proofErr w:type="spellEnd"/>
      <w:r>
        <w:t>, vedoucí zákaznického centra Praha</w:t>
      </w:r>
    </w:p>
    <w:p w14:paraId="46ECA4C1" w14:textId="77777777" w:rsidR="00C37936" w:rsidRDefault="00C37936" w:rsidP="00D42A9B">
      <w:pPr>
        <w:spacing w:after="0" w:line="360" w:lineRule="auto"/>
        <w:jc w:val="both"/>
      </w:pPr>
      <w:r>
        <w:t>Adresa pro doručování: Zákaznické centrum, Čs. armády 786/20,160 56 Praha 6</w:t>
      </w:r>
    </w:p>
    <w:p w14:paraId="7F79566D" w14:textId="77777777" w:rsidR="00C37936" w:rsidRDefault="00C37936" w:rsidP="00D42A9B">
      <w:pPr>
        <w:spacing w:after="0" w:line="360" w:lineRule="auto"/>
        <w:jc w:val="both"/>
      </w:pPr>
      <w:r>
        <w:t>email: vp@osa.cz</w:t>
      </w:r>
    </w:p>
    <w:p w14:paraId="6CF59D63" w14:textId="77777777" w:rsidR="00C37936" w:rsidRDefault="00C37936" w:rsidP="00D42A9B">
      <w:pPr>
        <w:spacing w:after="0" w:line="360" w:lineRule="auto"/>
        <w:jc w:val="both"/>
      </w:pPr>
      <w:r>
        <w:t>IČ: 63839997</w:t>
      </w:r>
    </w:p>
    <w:p w14:paraId="25A3E0AB" w14:textId="77777777" w:rsidR="00C37936" w:rsidRDefault="00C37936" w:rsidP="00D42A9B">
      <w:pPr>
        <w:spacing w:after="0" w:line="360" w:lineRule="auto"/>
        <w:jc w:val="both"/>
      </w:pPr>
      <w:r>
        <w:t>DIČ: CZ63839997</w:t>
      </w:r>
    </w:p>
    <w:p w14:paraId="1AEEC3C9" w14:textId="77777777" w:rsidR="00C37936" w:rsidRDefault="00C37936" w:rsidP="00D42A9B">
      <w:pPr>
        <w:spacing w:after="0" w:line="360" w:lineRule="auto"/>
        <w:jc w:val="both"/>
      </w:pPr>
      <w:r>
        <w:t>zapsán ve spolkovém rejstříku vedeném Městským soudem v Praze, oddíl L, vložka 7277</w:t>
      </w:r>
    </w:p>
    <w:p w14:paraId="54D9AA52" w14:textId="77777777" w:rsidR="00C37936" w:rsidRDefault="000930FF" w:rsidP="00D42A9B">
      <w:pPr>
        <w:spacing w:after="0" w:line="360" w:lineRule="auto"/>
        <w:jc w:val="both"/>
      </w:pPr>
      <w:r>
        <w:t>D</w:t>
      </w:r>
      <w:r w:rsidR="00C37936">
        <w:t xml:space="preserve">ále jen </w:t>
      </w:r>
      <w:r w:rsidR="00761199">
        <w:t>„</w:t>
      </w:r>
      <w:r w:rsidR="00C37936">
        <w:t>OSA</w:t>
      </w:r>
      <w:r w:rsidR="00761199">
        <w:t>“</w:t>
      </w:r>
    </w:p>
    <w:p w14:paraId="3D67DD63" w14:textId="77777777" w:rsidR="00C37936" w:rsidRDefault="00C37936" w:rsidP="00D42A9B">
      <w:pPr>
        <w:spacing w:after="0" w:line="360" w:lineRule="auto"/>
        <w:jc w:val="both"/>
      </w:pPr>
    </w:p>
    <w:p w14:paraId="54A4F163" w14:textId="77777777" w:rsidR="00C37936" w:rsidRDefault="00C37936" w:rsidP="00D42A9B">
      <w:pPr>
        <w:spacing w:after="0" w:line="360" w:lineRule="auto"/>
        <w:jc w:val="both"/>
      </w:pPr>
      <w:r>
        <w:t>společně jako „smluvní strany“</w:t>
      </w:r>
    </w:p>
    <w:p w14:paraId="56CD354F" w14:textId="77777777" w:rsidR="00C37936" w:rsidRDefault="00C37936" w:rsidP="00D42A9B">
      <w:pPr>
        <w:spacing w:after="0" w:line="360" w:lineRule="auto"/>
        <w:jc w:val="both"/>
      </w:pPr>
    </w:p>
    <w:p w14:paraId="19830971" w14:textId="77777777" w:rsidR="00C37936" w:rsidRDefault="00C37936" w:rsidP="00D42A9B">
      <w:pPr>
        <w:spacing w:after="0" w:line="360" w:lineRule="auto"/>
        <w:jc w:val="both"/>
      </w:pPr>
      <w:r>
        <w:t>uzavřely dle § 1903 a násl. zákona č. 89/2012 Sb., občanského zákoníku, ve znění pozdějších předpisů (dále jen „OZ“) tuto dohodu o narovnání:</w:t>
      </w:r>
    </w:p>
    <w:p w14:paraId="530E038D" w14:textId="77777777" w:rsidR="00C37936" w:rsidRDefault="00C37936" w:rsidP="00D42A9B">
      <w:pPr>
        <w:spacing w:after="0" w:line="360" w:lineRule="auto"/>
        <w:jc w:val="both"/>
      </w:pPr>
    </w:p>
    <w:p w14:paraId="5BAB0758" w14:textId="77777777" w:rsidR="00C37936" w:rsidRPr="00D42A9B" w:rsidRDefault="00C37936" w:rsidP="00D42A9B">
      <w:pPr>
        <w:spacing w:after="0" w:line="360" w:lineRule="auto"/>
        <w:jc w:val="center"/>
        <w:rPr>
          <w:b/>
        </w:rPr>
      </w:pPr>
      <w:r w:rsidRPr="00D42A9B">
        <w:rPr>
          <w:b/>
        </w:rPr>
        <w:t>I.</w:t>
      </w:r>
      <w:r w:rsidRPr="00D42A9B">
        <w:rPr>
          <w:b/>
        </w:rPr>
        <w:tab/>
        <w:t>Úvodní ustanovení</w:t>
      </w:r>
    </w:p>
    <w:p w14:paraId="4B45B3FA" w14:textId="77777777" w:rsidR="00C37936" w:rsidRDefault="00761199" w:rsidP="00D42A9B">
      <w:pPr>
        <w:spacing w:after="0" w:line="360" w:lineRule="auto"/>
        <w:jc w:val="both"/>
      </w:pPr>
      <w:r>
        <w:t xml:space="preserve">1. </w:t>
      </w:r>
      <w:r w:rsidR="00C37936">
        <w:t>Provozovatel dne</w:t>
      </w:r>
      <w:r w:rsidR="00D42A9B">
        <w:t xml:space="preserve"> </w:t>
      </w:r>
      <w:r w:rsidR="00C37936">
        <w:t>24.</w:t>
      </w:r>
      <w:r w:rsidR="00D42A9B">
        <w:t xml:space="preserve"> </w:t>
      </w:r>
      <w:r w:rsidR="00C37936">
        <w:t>8. 2022 podepsal smlouvu číslo</w:t>
      </w:r>
      <w:r w:rsidR="00D42A9B">
        <w:t xml:space="preserve"> VP_2022_51002</w:t>
      </w:r>
      <w:r w:rsidR="00C37936">
        <w:t xml:space="preserve"> - licenční smlouvu o veřejném provozování dle § 2371 zákona č. 89/2012 Sb., občanský zákoník v platném znění a § 98 a násl. zákona č.  121/2000 Sb. o právu autorském, o právech souvisejících s právem autorským a o změně některých zákonů (autorský zákon) v platném znění</w:t>
      </w:r>
      <w:r>
        <w:t>.</w:t>
      </w:r>
    </w:p>
    <w:p w14:paraId="4C166512" w14:textId="77777777" w:rsidR="00C37936" w:rsidRDefault="00761199" w:rsidP="00D42A9B">
      <w:pPr>
        <w:spacing w:after="0" w:line="360" w:lineRule="auto"/>
        <w:jc w:val="both"/>
      </w:pPr>
      <w:r>
        <w:lastRenderedPageBreak/>
        <w:t xml:space="preserve">2. </w:t>
      </w:r>
      <w:r w:rsidR="00C37936">
        <w:t>Tuto smlouvu OSA téhož dne písemně též potvrdil. Tím byla smlouva uzavřena, což obě strany považují za nesporné.</w:t>
      </w:r>
    </w:p>
    <w:p w14:paraId="123048EC" w14:textId="77777777" w:rsidR="00C37936" w:rsidRDefault="00761199" w:rsidP="00D42A9B">
      <w:pPr>
        <w:spacing w:after="0" w:line="360" w:lineRule="auto"/>
        <w:jc w:val="both"/>
      </w:pPr>
      <w:r>
        <w:t xml:space="preserve">3. </w:t>
      </w:r>
      <w:r w:rsidR="00C37936">
        <w:t>OSA touto smlouvou poskytla provozovateli licenci k veřejn</w:t>
      </w:r>
      <w:r>
        <w:t>ému provozování hudebních děl z </w:t>
      </w:r>
      <w:r w:rsidR="00C37936">
        <w:t>repertoáru OSA formou živého nedivadelního provedení podle §19 autorského zákona a ke zpřístupňování děl z repertoáru OOA-S v nehmotné podobě dle § 18 odst. 1 autorského zákona v rámci doprovodného vizuálního užití při hudebních produkcích uvedených v příloze č. 1, která byla součástí předmětné smlouvy.</w:t>
      </w:r>
    </w:p>
    <w:p w14:paraId="616A2FFE" w14:textId="77777777" w:rsidR="00C37936" w:rsidRDefault="00761199" w:rsidP="00D42A9B">
      <w:pPr>
        <w:spacing w:after="0" w:line="360" w:lineRule="auto"/>
        <w:jc w:val="both"/>
      </w:pPr>
      <w:r>
        <w:t xml:space="preserve">4. </w:t>
      </w:r>
      <w:r w:rsidR="00C37936">
        <w:t>Licence byla poskytnuta, dle smluvních podmínek byla i využívána a provozovatel řádně uhradil příslušné platby</w:t>
      </w:r>
      <w:r>
        <w:t xml:space="preserve"> </w:t>
      </w:r>
      <w:r w:rsidR="00C37936">
        <w:t>- Autorskou odměnu, smlouvou ujednanou.</w:t>
      </w:r>
    </w:p>
    <w:p w14:paraId="41C00E32" w14:textId="77777777" w:rsidR="00C37936" w:rsidRDefault="00761199" w:rsidP="00D42A9B">
      <w:pPr>
        <w:spacing w:after="0" w:line="360" w:lineRule="auto"/>
        <w:jc w:val="both"/>
      </w:pPr>
      <w:r>
        <w:t xml:space="preserve">5. </w:t>
      </w:r>
      <w:r w:rsidR="00C37936">
        <w:t>Mezi smluvními stranami tedy došlo k uzavření smlouvy a realizaci jejího předmětu.</w:t>
      </w:r>
    </w:p>
    <w:p w14:paraId="7FED75B8" w14:textId="77777777" w:rsidR="00C37936" w:rsidRDefault="00761199" w:rsidP="00D42A9B">
      <w:pPr>
        <w:spacing w:after="0" w:line="360" w:lineRule="auto"/>
        <w:jc w:val="both"/>
      </w:pPr>
      <w:r>
        <w:t xml:space="preserve">6. </w:t>
      </w:r>
      <w:r w:rsidR="00C37936">
        <w:t>Autorská odměna byla ve výši 60 866,51</w:t>
      </w:r>
      <w:r w:rsidR="00D42A9B">
        <w:t xml:space="preserve"> Kč</w:t>
      </w:r>
      <w:r w:rsidR="00C37936">
        <w:t xml:space="preserve"> včetně DPH a byla provozovatelem zaplacena na bankovní účet </w:t>
      </w:r>
      <w:r w:rsidR="00D42A9B">
        <w:t xml:space="preserve">dodavatele v 1 splátce dne 8. 9. </w:t>
      </w:r>
      <w:r w:rsidR="00C37936">
        <w:t xml:space="preserve">2022. </w:t>
      </w:r>
    </w:p>
    <w:p w14:paraId="53CA00B7" w14:textId="77777777" w:rsidR="00C37936" w:rsidRDefault="00761199" w:rsidP="00D42A9B">
      <w:pPr>
        <w:spacing w:after="0" w:line="360" w:lineRule="auto"/>
        <w:jc w:val="both"/>
      </w:pPr>
      <w:r>
        <w:t xml:space="preserve">7. </w:t>
      </w:r>
      <w:r w:rsidR="00C37936">
        <w:t xml:space="preserve">Uzavřená smlouva však byla provozovatelem v registru smluv uveřejněna s chybou, kdy nebyl dodržen požadavek strojově čitelných údajů ve smlouvě. </w:t>
      </w:r>
    </w:p>
    <w:p w14:paraId="078A437A" w14:textId="77777777" w:rsidR="00C37936" w:rsidRDefault="00761199" w:rsidP="00D42A9B">
      <w:pPr>
        <w:spacing w:after="0" w:line="360" w:lineRule="auto"/>
        <w:jc w:val="both"/>
      </w:pPr>
      <w:r>
        <w:t xml:space="preserve">8. </w:t>
      </w:r>
      <w:r w:rsidR="00C37936">
        <w:t>Smlouva, která nebyla uveřejněna způsobem uvedeným a poža</w:t>
      </w:r>
      <w:r>
        <w:t>dovaným v zákoně č. 340/2015 Sb., o</w:t>
      </w:r>
      <w:r w:rsidR="00C37936">
        <w:t xml:space="preserve"> registru smluv se dle uvedeného právního předpisu nepovažuje za smlouvu řádně uveřejněnou prostřednictvím registru smluv.</w:t>
      </w:r>
    </w:p>
    <w:p w14:paraId="5E4B4E60" w14:textId="77777777" w:rsidR="00C37936" w:rsidRDefault="00761199" w:rsidP="00D42A9B">
      <w:pPr>
        <w:spacing w:after="0" w:line="360" w:lineRule="auto"/>
        <w:jc w:val="both"/>
      </w:pPr>
      <w:r>
        <w:t xml:space="preserve">9. </w:t>
      </w:r>
      <w:r w:rsidR="00C37936">
        <w:t>Tímto pochybením tak nebyla v konečném důsledku ani dodržena 30denní lhůta pro zveřejnění v registru smluv.</w:t>
      </w:r>
    </w:p>
    <w:p w14:paraId="0A0A956A" w14:textId="77777777" w:rsidR="00C37936" w:rsidRDefault="00761199" w:rsidP="00D42A9B">
      <w:pPr>
        <w:spacing w:after="0" w:line="360" w:lineRule="auto"/>
        <w:jc w:val="both"/>
      </w:pPr>
      <w:r>
        <w:t xml:space="preserve">10. </w:t>
      </w:r>
      <w:r w:rsidR="00C37936">
        <w:t>Jelikož podle § 6 odst. 1 zákona č. 340/2015 Sb., o zvláštních podmínkách účinnosti některých smluv, uveřejňování těchto smluv a o registru smluv (zákon o registru smluv), ve znění pozdějších předpisů platí, že smlouva, na niž se vztahuje povinnost uveřejnění prostřednictvím registru smluv, nabývá účinnosti nejdříve dnem uveřejnění, došlo ke vzájemnému plnění, tedy k poskytnutí licence na straně jedné a adekvátnímu zaplacení autorské odměny na straně druhé, na základě neúčinné smlouvy tedy smlouvy, která byla chybně a opožděně uveřejněna v registru smluv.</w:t>
      </w:r>
    </w:p>
    <w:p w14:paraId="5312C37F" w14:textId="77777777" w:rsidR="00C37936" w:rsidRDefault="00761199" w:rsidP="00D42A9B">
      <w:pPr>
        <w:spacing w:after="0" w:line="360" w:lineRule="auto"/>
        <w:jc w:val="both"/>
      </w:pPr>
      <w:r>
        <w:t xml:space="preserve">11. </w:t>
      </w:r>
      <w:r w:rsidR="00C37936">
        <w:t>Mezi smluvními stranami tak vznikla sporná práva, která je třeba touto dohodou o narovnání vypořádat</w:t>
      </w:r>
    </w:p>
    <w:p w14:paraId="11E2BDA0" w14:textId="77777777" w:rsidR="00C37936" w:rsidRDefault="00C37936" w:rsidP="00D42A9B">
      <w:pPr>
        <w:spacing w:after="0" w:line="360" w:lineRule="auto"/>
        <w:jc w:val="both"/>
      </w:pPr>
    </w:p>
    <w:p w14:paraId="42915879" w14:textId="77777777" w:rsidR="00C37936" w:rsidRPr="00D42A9B" w:rsidRDefault="00C37936" w:rsidP="00D42A9B">
      <w:pPr>
        <w:spacing w:after="0" w:line="360" w:lineRule="auto"/>
        <w:jc w:val="center"/>
        <w:rPr>
          <w:b/>
        </w:rPr>
      </w:pPr>
      <w:r w:rsidRPr="00D42A9B">
        <w:rPr>
          <w:b/>
        </w:rPr>
        <w:t>II.</w:t>
      </w:r>
      <w:r w:rsidRPr="00D42A9B">
        <w:rPr>
          <w:b/>
        </w:rPr>
        <w:tab/>
        <w:t>Sporná práva a jejich narovnání</w:t>
      </w:r>
    </w:p>
    <w:p w14:paraId="5CFC0062" w14:textId="77777777" w:rsidR="00C37936" w:rsidRDefault="00761199" w:rsidP="00D42A9B">
      <w:pPr>
        <w:spacing w:after="0" w:line="360" w:lineRule="auto"/>
        <w:jc w:val="both"/>
      </w:pPr>
      <w:r>
        <w:t xml:space="preserve">1. </w:t>
      </w:r>
      <w:r w:rsidR="00C37936">
        <w:t xml:space="preserve">OSA splnil smlouvu a  poskytl licenci bez účinné  smlouvy. K úhradě faktury a ceny za dílo ze strany provozovatele došlo dne </w:t>
      </w:r>
      <w:proofErr w:type="gramStart"/>
      <w:r w:rsidR="00C37936">
        <w:t>8.9. 2022</w:t>
      </w:r>
      <w:proofErr w:type="gramEnd"/>
      <w:r w:rsidR="00C37936">
        <w:t xml:space="preserve"> a to bohužel  také na základě neúčinné smlouvy. </w:t>
      </w:r>
    </w:p>
    <w:p w14:paraId="4AA7950E" w14:textId="77777777" w:rsidR="00C37936" w:rsidRDefault="00761199" w:rsidP="00D42A9B">
      <w:pPr>
        <w:spacing w:after="0" w:line="360" w:lineRule="auto"/>
        <w:jc w:val="both"/>
      </w:pPr>
      <w:r>
        <w:t xml:space="preserve">2. </w:t>
      </w:r>
      <w:r w:rsidR="00C37936">
        <w:t>Smluvní strany si tedy vzájemně poskytly plnění adekvátní hodnoty, avšak formálně bez platného právního důvodu.</w:t>
      </w:r>
    </w:p>
    <w:p w14:paraId="1A0E11AE" w14:textId="77777777" w:rsidR="00C37936" w:rsidRDefault="00761199" w:rsidP="00D42A9B">
      <w:pPr>
        <w:spacing w:after="0" w:line="360" w:lineRule="auto"/>
        <w:jc w:val="both"/>
      </w:pPr>
      <w:r>
        <w:lastRenderedPageBreak/>
        <w:t xml:space="preserve">3. </w:t>
      </w:r>
      <w:r w:rsidR="00C37936">
        <w:t>Smluvní strany prohlašují, že licence poskytnuté ze strany OSA odpovídají uhrazeným peněžním plněním za autorskou odměnu zaplacenou provozovatelem v 1 splátce dne  8. 9. 2022 dle vystavené a zaslané faktury OSA.</w:t>
      </w:r>
    </w:p>
    <w:p w14:paraId="28C900A7" w14:textId="77777777" w:rsidR="00C37936" w:rsidRDefault="00761199" w:rsidP="00D42A9B">
      <w:pPr>
        <w:spacing w:after="0" w:line="360" w:lineRule="auto"/>
        <w:jc w:val="both"/>
      </w:pPr>
      <w:r>
        <w:t xml:space="preserve">4. </w:t>
      </w:r>
      <w:r w:rsidR="00C37936">
        <w:t>Obě strany  prohlašují, že veškeré závazky ze smlouvy plynoucí byly řádně vyrovnány.</w:t>
      </w:r>
    </w:p>
    <w:p w14:paraId="422AC23C" w14:textId="77777777" w:rsidR="00C37936" w:rsidRDefault="00761199" w:rsidP="00D42A9B">
      <w:pPr>
        <w:spacing w:after="0" w:line="360" w:lineRule="auto"/>
        <w:jc w:val="both"/>
      </w:pPr>
      <w:r>
        <w:t xml:space="preserve">5. </w:t>
      </w:r>
      <w:r w:rsidR="00C37936">
        <w:t>Tímto jsou tedy sporná práva mezi stranami narovnána.</w:t>
      </w:r>
    </w:p>
    <w:p w14:paraId="7D6A6125" w14:textId="77777777" w:rsidR="00C37936" w:rsidRDefault="00C37936" w:rsidP="00D42A9B">
      <w:pPr>
        <w:spacing w:after="0" w:line="360" w:lineRule="auto"/>
        <w:jc w:val="both"/>
      </w:pPr>
    </w:p>
    <w:p w14:paraId="751DB11D" w14:textId="77777777" w:rsidR="00C37936" w:rsidRPr="00D42A9B" w:rsidRDefault="00C37936" w:rsidP="00D42A9B">
      <w:pPr>
        <w:spacing w:after="0" w:line="360" w:lineRule="auto"/>
        <w:jc w:val="center"/>
        <w:rPr>
          <w:b/>
        </w:rPr>
      </w:pPr>
      <w:r w:rsidRPr="00D42A9B">
        <w:rPr>
          <w:b/>
        </w:rPr>
        <w:t>III.</w:t>
      </w:r>
      <w:r w:rsidRPr="00D42A9B">
        <w:rPr>
          <w:b/>
        </w:rPr>
        <w:tab/>
        <w:t>Závěrečná ustanovení</w:t>
      </w:r>
    </w:p>
    <w:p w14:paraId="0F209C4D" w14:textId="77777777" w:rsidR="00C37936" w:rsidRDefault="00761199" w:rsidP="00D42A9B">
      <w:pPr>
        <w:spacing w:after="0" w:line="360" w:lineRule="auto"/>
        <w:jc w:val="both"/>
      </w:pPr>
      <w:r>
        <w:t xml:space="preserve">1. </w:t>
      </w:r>
      <w:r w:rsidR="00C37936">
        <w:t>V otázkách touto smlouvou výslovně neupravených se práva a povinnosti smluvních stran řídí příslušnými ustanoveními obecně závazných právních předpisů platných na území České republiky, zejména OZ.</w:t>
      </w:r>
    </w:p>
    <w:p w14:paraId="7118E5B3" w14:textId="77777777" w:rsidR="00C37936" w:rsidRDefault="00761199" w:rsidP="00D42A9B">
      <w:pPr>
        <w:spacing w:after="0" w:line="360" w:lineRule="auto"/>
        <w:jc w:val="both"/>
      </w:pPr>
      <w:r>
        <w:t xml:space="preserve">2. </w:t>
      </w:r>
      <w:r w:rsidR="00C37936">
        <w:t xml:space="preserve">Tato smlouva podléhá povinnosti uveřejnění v registru smluv </w:t>
      </w:r>
      <w:r>
        <w:t>podle zákona č. 340/2015 Sb., o </w:t>
      </w:r>
      <w:r w:rsidR="00C37936">
        <w:t>zvláštních podmínkách účinnosti některých smluv, uveřejňování těchto smluv a o registru smluv (zákon o registru smluv). Smluvní strany se dohodly, že uveřejnění v registru smluv zajistí objednatel.</w:t>
      </w:r>
    </w:p>
    <w:p w14:paraId="6330F8EA" w14:textId="77777777" w:rsidR="00C37936" w:rsidRDefault="00761199" w:rsidP="00D42A9B">
      <w:pPr>
        <w:spacing w:after="0" w:line="360" w:lineRule="auto"/>
        <w:jc w:val="both"/>
      </w:pPr>
      <w:r>
        <w:t xml:space="preserve">3. </w:t>
      </w:r>
      <w:r w:rsidR="00C37936">
        <w:t>Tato smlouva se vyhotovuje ve dvou vyhotoveních, z nichž každé má platnost originálu. Každá smluvní strana obdrží jedno vyhotovení. Smluvní strany prohlašují, že si tuto smlouvu přečetly, že byla ujednána po vzájemném projednání, podle jejich svobodné vůle, určitě, vážně a srozumitelně, na základě pravdivých údajů, na důkaz čehož připojují oprávnění zástupci smluvních stran své vlastnoruční podpisy.</w:t>
      </w:r>
    </w:p>
    <w:p w14:paraId="68CA10A2" w14:textId="77777777" w:rsidR="00C37936" w:rsidRDefault="00C37936" w:rsidP="00D42A9B">
      <w:pPr>
        <w:spacing w:after="0" w:line="360" w:lineRule="auto"/>
        <w:jc w:val="both"/>
      </w:pPr>
    </w:p>
    <w:p w14:paraId="2AECF8B6" w14:textId="77777777" w:rsidR="00C37936" w:rsidRDefault="00C37936" w:rsidP="00D42A9B">
      <w:pPr>
        <w:spacing w:after="0" w:line="360" w:lineRule="auto"/>
        <w:jc w:val="both"/>
      </w:pPr>
    </w:p>
    <w:p w14:paraId="600E1A22" w14:textId="77777777" w:rsidR="00C37936" w:rsidRDefault="00C37936" w:rsidP="00D42A9B">
      <w:pPr>
        <w:spacing w:after="0" w:line="360" w:lineRule="auto"/>
        <w:jc w:val="both"/>
      </w:pPr>
    </w:p>
    <w:p w14:paraId="180D7726" w14:textId="77777777" w:rsidR="00C37936" w:rsidRDefault="00C37936" w:rsidP="00D42A9B">
      <w:pPr>
        <w:spacing w:after="0" w:line="360" w:lineRule="auto"/>
        <w:jc w:val="both"/>
      </w:pPr>
    </w:p>
    <w:p w14:paraId="57A0BCC1" w14:textId="77777777" w:rsidR="00C37936" w:rsidRDefault="00C37936" w:rsidP="00D42A9B">
      <w:pPr>
        <w:spacing w:after="0" w:line="360" w:lineRule="auto"/>
        <w:jc w:val="both"/>
      </w:pPr>
      <w:r>
        <w:t>V Praze, dne …</w:t>
      </w:r>
      <w:r w:rsidR="00CF4BDC">
        <w:t>30. 1. 2024</w:t>
      </w:r>
      <w:r>
        <w:t>…………………</w:t>
      </w:r>
    </w:p>
    <w:p w14:paraId="4C760AAF" w14:textId="77777777" w:rsidR="00C37936" w:rsidRDefault="00C37936" w:rsidP="00D42A9B">
      <w:pPr>
        <w:spacing w:after="0" w:line="360" w:lineRule="auto"/>
        <w:jc w:val="both"/>
      </w:pPr>
    </w:p>
    <w:p w14:paraId="6784BBDB" w14:textId="77777777" w:rsidR="00C37936" w:rsidRDefault="00C37936" w:rsidP="00D42A9B">
      <w:pPr>
        <w:spacing w:after="0" w:line="360" w:lineRule="auto"/>
        <w:jc w:val="both"/>
      </w:pPr>
    </w:p>
    <w:p w14:paraId="6A27AA0E" w14:textId="77777777" w:rsidR="00C37936" w:rsidRDefault="00C37936" w:rsidP="00D42A9B">
      <w:pPr>
        <w:spacing w:after="0" w:line="360" w:lineRule="auto"/>
        <w:jc w:val="both"/>
      </w:pPr>
    </w:p>
    <w:p w14:paraId="0EB3D1B3" w14:textId="77777777" w:rsidR="00C37936" w:rsidRDefault="00C37936" w:rsidP="00D42A9B">
      <w:pPr>
        <w:spacing w:after="0" w:line="360" w:lineRule="auto"/>
        <w:jc w:val="both"/>
      </w:pPr>
    </w:p>
    <w:p w14:paraId="2380881C" w14:textId="77777777" w:rsidR="00C37936" w:rsidRDefault="00CF4BDC" w:rsidP="00D42A9B">
      <w:pPr>
        <w:spacing w:after="0" w:line="360" w:lineRule="auto"/>
        <w:jc w:val="both"/>
      </w:pPr>
      <w:r>
        <w:t xml:space="preserve">Mgr. Lenka Lázňovská                                                     </w:t>
      </w:r>
      <w:r>
        <w:t>Zuzana Zimmerhaklová-Kožnarová</w:t>
      </w:r>
      <w:bookmarkStart w:id="0" w:name="_GoBack"/>
      <w:bookmarkEnd w:id="0"/>
      <w:r>
        <w:t xml:space="preserve">     </w:t>
      </w:r>
    </w:p>
    <w:p w14:paraId="14F269F9" w14:textId="77777777" w:rsidR="00C37936" w:rsidRDefault="00C37936" w:rsidP="00D42A9B">
      <w:pPr>
        <w:spacing w:after="0" w:line="360" w:lineRule="auto"/>
        <w:jc w:val="both"/>
      </w:pPr>
      <w:proofErr w:type="gramStart"/>
      <w:r>
        <w:t>__________________________                                               __________________________</w:t>
      </w:r>
      <w:proofErr w:type="gramEnd"/>
    </w:p>
    <w:p w14:paraId="32D83A18" w14:textId="77777777" w:rsidR="00C37936" w:rsidRDefault="00C37936" w:rsidP="00D42A9B">
      <w:pPr>
        <w:spacing w:after="0" w:line="360" w:lineRule="auto"/>
        <w:jc w:val="both"/>
      </w:pPr>
    </w:p>
    <w:p w14:paraId="2C396CE2" w14:textId="77777777" w:rsidR="00C37936" w:rsidRDefault="00C37936" w:rsidP="00D42A9B">
      <w:pPr>
        <w:spacing w:after="0" w:line="360" w:lineRule="auto"/>
        <w:jc w:val="both"/>
      </w:pPr>
      <w:r>
        <w:t xml:space="preserve">           za provozovatele                                                                                  za OSA</w:t>
      </w:r>
    </w:p>
    <w:p w14:paraId="3212DC7D" w14:textId="77777777" w:rsidR="00C37936" w:rsidRDefault="00C37936" w:rsidP="00D42A9B">
      <w:pPr>
        <w:spacing w:after="0" w:line="360" w:lineRule="auto"/>
        <w:jc w:val="both"/>
      </w:pPr>
    </w:p>
    <w:p w14:paraId="18A17EB4" w14:textId="77777777" w:rsidR="002F0677" w:rsidRDefault="002F0677" w:rsidP="00D42A9B">
      <w:pPr>
        <w:spacing w:after="0" w:line="360" w:lineRule="auto"/>
        <w:jc w:val="both"/>
      </w:pPr>
    </w:p>
    <w:sectPr w:rsidR="002F0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36"/>
    <w:rsid w:val="000930FF"/>
    <w:rsid w:val="002F0677"/>
    <w:rsid w:val="006E6D6A"/>
    <w:rsid w:val="00761199"/>
    <w:rsid w:val="009338E3"/>
    <w:rsid w:val="00C37936"/>
    <w:rsid w:val="00CF4BDC"/>
    <w:rsid w:val="00D42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AF6"/>
  <w15:chartTrackingRefBased/>
  <w15:docId w15:val="{FD17EE20-B508-4BB6-8B93-765A6E60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2" ma:contentTypeDescription="Vytvoří nový dokument" ma:contentTypeScope="" ma:versionID="94b15844df8338d13d303ad66a88c743">
  <xsd:schema xmlns:xsd="http://www.w3.org/2001/XMLSchema" xmlns:xs="http://www.w3.org/2001/XMLSchema" xmlns:p="http://schemas.microsoft.com/office/2006/metadata/properties" xmlns:ns3="ac7fa858-82e2-4a79-bdef-c3400b55fb98" targetNamespace="http://schemas.microsoft.com/office/2006/metadata/properties" ma:root="true" ma:fieldsID="635bf5ce1aaeba6072d52be10332c494"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85062-1CE3-4DD9-8F92-5CB011B76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B2CA-49E1-4717-9542-39BEC4DAB1EA}">
  <ds:schemaRefs>
    <ds:schemaRef ds:uri="http://schemas.microsoft.com/sharepoint/v3/contenttype/forms"/>
  </ds:schemaRefs>
</ds:datastoreItem>
</file>

<file path=customXml/itemProps3.xml><?xml version="1.0" encoding="utf-8"?>
<ds:datastoreItem xmlns:ds="http://schemas.openxmlformats.org/officeDocument/2006/customXml" ds:itemID="{B74C2807-BFA4-4DEA-B2FC-4CAE7ABCA0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7fa858-82e2-4a79-bdef-c3400b55fb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4666</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Vítová</dc:creator>
  <cp:keywords/>
  <dc:description/>
  <cp:lastModifiedBy>Anna Ročková</cp:lastModifiedBy>
  <cp:revision>2</cp:revision>
  <dcterms:created xsi:type="dcterms:W3CDTF">2024-02-29T10:42:00Z</dcterms:created>
  <dcterms:modified xsi:type="dcterms:W3CDTF">2024-02-29T10:42:00Z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ies>
</file>