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14:paraId="3EE4F2A6" w14:textId="77777777" w:rsidTr="0048543C">
        <w:tc>
          <w:tcPr>
            <w:tcW w:w="397" w:type="dxa"/>
          </w:tcPr>
          <w:p w14:paraId="04BA333D" w14:textId="77777777" w:rsidR="000F08DE" w:rsidRPr="00737B2B" w:rsidRDefault="00A07879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14:paraId="764C7004" w14:textId="2EA2C349" w:rsidR="000F08DE" w:rsidRPr="00737B2B" w:rsidRDefault="00D56AE2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14:paraId="6D7246E1" w14:textId="352A8603" w:rsidR="000F08DE" w:rsidRPr="00737B2B" w:rsidRDefault="00D56AE2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14:paraId="541628A3" w14:textId="3B63E74C" w:rsidR="000F08DE" w:rsidRPr="00737B2B" w:rsidRDefault="00D56AE2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14:paraId="7121DBA4" w14:textId="02AD3005" w:rsidR="000F08DE" w:rsidRPr="00737B2B" w:rsidRDefault="00D56AE2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AF40808" w14:textId="4917E863" w:rsidR="000F08DE" w:rsidRPr="00737B2B" w:rsidRDefault="00D56AE2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</w:p>
        </w:tc>
      </w:tr>
    </w:tbl>
    <w:p w14:paraId="703D98AD" w14:textId="77777777" w:rsidR="007D4C5D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A07879">
        <w:rPr>
          <w:snapToGrid w:val="0"/>
          <w:sz w:val="18"/>
        </w:rPr>
        <w:t xml:space="preserve">Číslo </w:t>
      </w:r>
      <w:r w:rsidR="00DB577C" w:rsidRPr="00A07879">
        <w:rPr>
          <w:snapToGrid w:val="0"/>
          <w:sz w:val="18"/>
        </w:rPr>
        <w:t>příjemce</w:t>
      </w:r>
    </w:p>
    <w:p w14:paraId="061724E7" w14:textId="4EEA7089" w:rsidR="007D4C5D" w:rsidRPr="004A1EE5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 w:rsidR="004A1EE5"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A3512D">
        <w:rPr>
          <w:bCs/>
          <w:smallCaps/>
          <w:snapToGrid w:val="0"/>
          <w:sz w:val="28"/>
          <w:szCs w:val="28"/>
        </w:rPr>
        <w:t>2</w:t>
      </w:r>
    </w:p>
    <w:p w14:paraId="40EF75BA" w14:textId="77777777" w:rsidR="001B050C" w:rsidRPr="00534743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 w:rsidR="00BA53A8">
        <w:rPr>
          <w:szCs w:val="36"/>
        </w:rPr>
        <w:t xml:space="preserve"> </w:t>
      </w:r>
      <w:r w:rsidR="00BA53A8" w:rsidRPr="00BA53A8">
        <w:rPr>
          <w:caps/>
          <w:sz w:val="28"/>
          <w:szCs w:val="28"/>
        </w:rPr>
        <w:t>PŘÍKAZNÍ</w:t>
      </w:r>
      <w:r w:rsidR="004A1EE5" w:rsidRPr="008C2A45">
        <w:rPr>
          <w:caps/>
          <w:sz w:val="28"/>
          <w:szCs w:val="28"/>
        </w:rPr>
        <w:t xml:space="preserve"> Smlouv</w:t>
      </w:r>
      <w:r w:rsidR="004A1EE5">
        <w:rPr>
          <w:caps/>
          <w:sz w:val="28"/>
          <w:szCs w:val="28"/>
        </w:rPr>
        <w:t>Ě</w:t>
      </w:r>
    </w:p>
    <w:p w14:paraId="3D84492C" w14:textId="01523D75" w:rsidR="004A1EE5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nSIPO </w:t>
      </w:r>
      <w:r w:rsidR="00E32DA4">
        <w:rPr>
          <w:b/>
          <w:snapToGrid w:val="0"/>
          <w:sz w:val="28"/>
          <w:szCs w:val="28"/>
        </w:rPr>
        <w:t>0</w:t>
      </w:r>
      <w:r w:rsidR="00A07879">
        <w:rPr>
          <w:b/>
          <w:snapToGrid w:val="0"/>
          <w:sz w:val="28"/>
          <w:szCs w:val="28"/>
        </w:rPr>
        <w:t>1</w:t>
      </w:r>
      <w:r w:rsidR="00E32DA4">
        <w:rPr>
          <w:b/>
          <w:snapToGrid w:val="0"/>
          <w:sz w:val="28"/>
          <w:szCs w:val="28"/>
        </w:rPr>
        <w:t xml:space="preserve"> – </w:t>
      </w:r>
      <w:r w:rsidR="00D56AE2">
        <w:rPr>
          <w:b/>
          <w:snapToGrid w:val="0"/>
          <w:sz w:val="28"/>
          <w:szCs w:val="28"/>
        </w:rPr>
        <w:t>179</w:t>
      </w:r>
      <w:r w:rsidR="008F536D">
        <w:rPr>
          <w:b/>
          <w:snapToGrid w:val="0"/>
          <w:sz w:val="28"/>
          <w:szCs w:val="28"/>
        </w:rPr>
        <w:t>/20</w:t>
      </w:r>
      <w:r w:rsidR="0003375F">
        <w:rPr>
          <w:b/>
          <w:snapToGrid w:val="0"/>
          <w:sz w:val="28"/>
          <w:szCs w:val="28"/>
        </w:rPr>
        <w:t>20</w:t>
      </w:r>
    </w:p>
    <w:p w14:paraId="16F7E658" w14:textId="77777777" w:rsidR="00BA53A8" w:rsidRPr="008C2A45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14:paraId="3F4C6AC7" w14:textId="77777777" w:rsidR="001A6699" w:rsidRPr="00814721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A07879">
        <w:rPr>
          <w:rFonts w:ascii="Times New Roman" w:hAnsi="Times New Roman"/>
          <w:sz w:val="24"/>
          <w:szCs w:val="24"/>
        </w:rPr>
        <w:t>Uzavřené v souladu s ust. § 2430 zákona č. 89/2012 Sb., občanského zákoníku, ve znění pozdějších předpisů (dále jen „Občanský zákoník“) a zákona č. 370/2017 Sb. o platebním styku ve znění pozdějších předpisů (dále jen „ZoPS“), mezi následujícími Smluvními stranami:</w:t>
      </w:r>
    </w:p>
    <w:p w14:paraId="71A91F98" w14:textId="77777777"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14:paraId="002DF91E" w14:textId="77777777"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14:paraId="7EBAA0C7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 w:rsidR="007312DB">
        <w:rPr>
          <w:rFonts w:ascii="Times New Roman" w:hAnsi="Times New Roman"/>
          <w:snapToGrid w:val="0"/>
          <w:sz w:val="24"/>
        </w:rPr>
        <w:t>Irenou Krzokovou, manažerem specializovaného útvaru zpracování centrálních úloh</w:t>
      </w:r>
    </w:p>
    <w:p w14:paraId="58B6EAEE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14:paraId="7C5F7F41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14:paraId="76A1D5CC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3993F69C" w14:textId="77777777" w:rsidR="007312DB" w:rsidRDefault="007312DB" w:rsidP="007312DB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 xml:space="preserve">Česká pošta, s.p., </w:t>
      </w:r>
      <w:r>
        <w:rPr>
          <w:rFonts w:ascii="Times New Roman" w:hAnsi="Times New Roman"/>
          <w:snapToGrid w:val="0"/>
          <w:sz w:val="24"/>
        </w:rPr>
        <w:t>Zpracování centrálních úloh</w:t>
      </w:r>
      <w:r w:rsidRPr="00814721">
        <w:rPr>
          <w:rFonts w:ascii="Times New Roman" w:hAnsi="Times New Roman"/>
          <w:snapToGrid w:val="0"/>
          <w:sz w:val="24"/>
        </w:rPr>
        <w:t xml:space="preserve">, </w:t>
      </w:r>
    </w:p>
    <w:p w14:paraId="7C68901E" w14:textId="77777777" w:rsidR="00BA53A8" w:rsidRPr="00814721" w:rsidRDefault="007312DB" w:rsidP="007312D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>Wolkerova 480,</w:t>
      </w:r>
      <w:r>
        <w:rPr>
          <w:rFonts w:ascii="Times New Roman" w:hAnsi="Times New Roman"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>749 20 Vítkov</w:t>
      </w:r>
    </w:p>
    <w:p w14:paraId="526DB9BF" w14:textId="2043AD26"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14:paraId="567BAF20" w14:textId="4F755369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r w:rsidR="009B4750">
        <w:rPr>
          <w:rFonts w:ascii="Times New Roman" w:hAnsi="Times New Roman"/>
          <w:snapToGrid w:val="0"/>
          <w:sz w:val="24"/>
        </w:rPr>
        <w:t>xxx</w:t>
      </w:r>
    </w:p>
    <w:p w14:paraId="61FA3730" w14:textId="77777777"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5724211A" w14:textId="77777777"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14:paraId="2016B52B" w14:textId="4A306293" w:rsidR="007C328F" w:rsidRPr="007C328F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before="160" w:line="300" w:lineRule="exact"/>
        <w:ind w:left="284" w:hanging="284"/>
        <w:rPr>
          <w:snapToGrid w:val="0"/>
          <w:sz w:val="24"/>
        </w:rPr>
      </w:pPr>
      <w:r w:rsidRPr="007C328F">
        <w:rPr>
          <w:b/>
          <w:snapToGrid w:val="0"/>
          <w:sz w:val="24"/>
        </w:rPr>
        <w:t>2.</w:t>
      </w:r>
      <w:r w:rsidRPr="007C328F">
        <w:rPr>
          <w:b/>
          <w:snapToGrid w:val="0"/>
          <w:sz w:val="24"/>
        </w:rPr>
        <w:tab/>
      </w:r>
      <w:r w:rsidRPr="007C328F">
        <w:rPr>
          <w:snapToGrid w:val="0"/>
          <w:sz w:val="24"/>
        </w:rPr>
        <w:t xml:space="preserve">ID: </w:t>
      </w:r>
      <w:r w:rsidR="00D56AE2">
        <w:rPr>
          <w:snapToGrid w:val="0"/>
          <w:sz w:val="24"/>
        </w:rPr>
        <w:t>416690001</w:t>
      </w:r>
    </w:p>
    <w:p w14:paraId="5B1A33CC" w14:textId="77777777" w:rsidR="00D56AE2" w:rsidRPr="00206D3F" w:rsidRDefault="00D56AE2" w:rsidP="00D56AE2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F1693D">
        <w:rPr>
          <w:rFonts w:ascii="Times New Roman" w:hAnsi="Times New Roman"/>
          <w:b/>
          <w:snapToGrid w:val="0"/>
          <w:sz w:val="24"/>
        </w:rPr>
        <w:t>bezDodavatele a.s.</w:t>
      </w:r>
    </w:p>
    <w:p w14:paraId="17420C47" w14:textId="7702638E" w:rsidR="00D56AE2" w:rsidRDefault="00D56AE2" w:rsidP="00D56AE2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="00A3512D" w:rsidRPr="00A3512D">
        <w:rPr>
          <w:rFonts w:ascii="Times New Roman" w:hAnsi="Times New Roman"/>
          <w:b/>
          <w:snapToGrid w:val="0"/>
          <w:sz w:val="24"/>
        </w:rPr>
        <w:t>Walterovo náměstí 329/3, Jinonice, 158 00 Praha 5</w:t>
      </w:r>
    </w:p>
    <w:p w14:paraId="5BDDBA3C" w14:textId="3D4948F3" w:rsidR="00D56AE2" w:rsidRPr="00F1693D" w:rsidRDefault="00D56AE2" w:rsidP="00D56AE2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a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 w:rsidR="00A3512D">
        <w:rPr>
          <w:rFonts w:ascii="Times New Roman" w:hAnsi="Times New Roman"/>
          <w:snapToGrid w:val="0"/>
          <w:sz w:val="24"/>
        </w:rPr>
        <w:t>Liborem Holubem</w:t>
      </w:r>
      <w:r>
        <w:rPr>
          <w:rFonts w:ascii="Times New Roman" w:hAnsi="Times New Roman"/>
          <w:snapToGrid w:val="0"/>
          <w:sz w:val="24"/>
        </w:rPr>
        <w:t>, členem představenstva</w:t>
      </w:r>
    </w:p>
    <w:p w14:paraId="643E83B6" w14:textId="77777777" w:rsidR="00D56AE2" w:rsidRDefault="00D56AE2" w:rsidP="00D56AE2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08934061</w:t>
      </w:r>
    </w:p>
    <w:p w14:paraId="4D4FB6E1" w14:textId="77777777" w:rsidR="00D56AE2" w:rsidRDefault="00D56AE2" w:rsidP="00D56AE2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08934061</w:t>
      </w:r>
    </w:p>
    <w:p w14:paraId="0627C6CF" w14:textId="77777777" w:rsidR="00D56AE2" w:rsidRDefault="00D56AE2" w:rsidP="00D56AE2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zapsaná v obchodním rejstříku vedeném Městským soudem v Praze, oddíl B, vložka 25114</w:t>
      </w:r>
    </w:p>
    <w:p w14:paraId="644DE62E" w14:textId="630DCE37" w:rsidR="00D56AE2" w:rsidRPr="001E7478" w:rsidRDefault="00D56AE2" w:rsidP="00D56AE2">
      <w:pPr>
        <w:pStyle w:val="Codstavec"/>
        <w:tabs>
          <w:tab w:val="left" w:pos="284"/>
          <w:tab w:val="left" w:pos="851"/>
        </w:tabs>
        <w:spacing w:before="360"/>
        <w:ind w:left="284" w:right="-992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14:paraId="1B84685A" w14:textId="37967B4D" w:rsidR="00D56AE2" w:rsidRPr="001E7478" w:rsidRDefault="00D56AE2" w:rsidP="00D56AE2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  <w:u w:val="single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r w:rsidR="009B4750">
        <w:rPr>
          <w:rFonts w:ascii="Times New Roman" w:hAnsi="Times New Roman"/>
          <w:b/>
          <w:snapToGrid w:val="0"/>
          <w:sz w:val="24"/>
        </w:rPr>
        <w:t>xxx</w:t>
      </w:r>
    </w:p>
    <w:p w14:paraId="41A3FEEA" w14:textId="77777777" w:rsidR="00D56AE2" w:rsidRDefault="00D56AE2" w:rsidP="00D56AE2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>ariabilní symbol: v</w:t>
      </w:r>
      <w:r>
        <w:rPr>
          <w:rFonts w:ascii="Times New Roman" w:hAnsi="Times New Roman"/>
          <w:snapToGrid w:val="0"/>
          <w:sz w:val="24"/>
        </w:rPr>
        <w:t>e</w:t>
      </w:r>
      <w:r w:rsidRPr="00DE2BC9">
        <w:rPr>
          <w:rFonts w:ascii="Times New Roman" w:hAnsi="Times New Roman"/>
          <w:snapToGrid w:val="0"/>
          <w:sz w:val="24"/>
        </w:rPr>
        <w:t xml:space="preserve"> tvaru </w:t>
      </w:r>
      <w:r w:rsidRPr="00E65E9C">
        <w:rPr>
          <w:rFonts w:ascii="Times New Roman" w:hAnsi="Times New Roman"/>
          <w:b/>
          <w:snapToGrid w:val="0"/>
          <w:sz w:val="24"/>
        </w:rPr>
        <w:t>0ccccccDDD</w:t>
      </w:r>
      <w:r w:rsidRPr="00DE2BC9">
        <w:rPr>
          <w:rFonts w:ascii="Times New Roman" w:hAnsi="Times New Roman"/>
          <w:snapToGrid w:val="0"/>
          <w:sz w:val="24"/>
        </w:rPr>
        <w:t xml:space="preserve">, kde: </w:t>
      </w:r>
    </w:p>
    <w:p w14:paraId="4B773604" w14:textId="77777777" w:rsidR="00D56AE2" w:rsidRPr="00DE2BC9" w:rsidRDefault="00D56AE2" w:rsidP="00D56AE2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0 – vedoucí nula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 xml:space="preserve">cccccc – číslo </w:t>
      </w:r>
      <w:r>
        <w:rPr>
          <w:rFonts w:ascii="Times New Roman" w:hAnsi="Times New Roman"/>
          <w:snapToGrid w:val="0"/>
          <w:sz w:val="24"/>
        </w:rPr>
        <w:t>příjemce</w:t>
      </w:r>
      <w:r w:rsidRPr="00DE2BC9">
        <w:rPr>
          <w:rFonts w:ascii="Times New Roman" w:hAnsi="Times New Roman"/>
          <w:snapToGrid w:val="0"/>
          <w:sz w:val="24"/>
        </w:rPr>
        <w:t xml:space="preserve">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14:paraId="37601D95" w14:textId="77777777" w:rsidR="00D56AE2" w:rsidRDefault="00D56AE2" w:rsidP="00D56AE2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12320F5D" w14:textId="390049C1" w:rsidR="008972A8" w:rsidRPr="00DE2BC9" w:rsidRDefault="008972A8" w:rsidP="008972A8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14:paraId="307DFF93" w14:textId="3360D105" w:rsidR="007D4C5D" w:rsidRDefault="007D4C5D" w:rsidP="0019642B">
      <w:pPr>
        <w:pStyle w:val="Codstavec"/>
        <w:tabs>
          <w:tab w:val="left" w:pos="5670"/>
        </w:tabs>
        <w:spacing w:before="480"/>
        <w:ind w:left="425" w:right="-40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r w:rsidR="00D56AE2">
        <w:rPr>
          <w:rFonts w:ascii="Times New Roman" w:hAnsi="Times New Roman"/>
          <w:b/>
          <w:sz w:val="24"/>
        </w:rPr>
        <w:t>30</w:t>
      </w:r>
      <w:r w:rsidR="00A07879">
        <w:rPr>
          <w:rFonts w:ascii="Times New Roman" w:hAnsi="Times New Roman"/>
          <w:b/>
          <w:sz w:val="24"/>
        </w:rPr>
        <w:t>.</w:t>
      </w:r>
      <w:r w:rsidR="00D56AE2">
        <w:rPr>
          <w:rFonts w:ascii="Times New Roman" w:hAnsi="Times New Roman"/>
          <w:b/>
          <w:sz w:val="24"/>
        </w:rPr>
        <w:t>4</w:t>
      </w:r>
      <w:r w:rsidR="008F536D">
        <w:rPr>
          <w:rFonts w:ascii="Times New Roman" w:hAnsi="Times New Roman"/>
          <w:b/>
          <w:sz w:val="24"/>
        </w:rPr>
        <w:t>.20</w:t>
      </w:r>
      <w:r w:rsidR="00B21245">
        <w:rPr>
          <w:rFonts w:ascii="Times New Roman" w:hAnsi="Times New Roman"/>
          <w:b/>
          <w:sz w:val="24"/>
        </w:rPr>
        <w:t>20</w:t>
      </w:r>
      <w:r w:rsidR="000B3C49"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 xml:space="preserve">SIPO 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>0</w:t>
      </w:r>
      <w:r w:rsidR="00A07879">
        <w:rPr>
          <w:rFonts w:ascii="Times New Roman" w:hAnsi="Times New Roman"/>
          <w:b/>
          <w:snapToGrid w:val="0"/>
          <w:sz w:val="24"/>
          <w:szCs w:val="24"/>
        </w:rPr>
        <w:t>1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D56AE2">
        <w:rPr>
          <w:rFonts w:ascii="Times New Roman" w:hAnsi="Times New Roman"/>
          <w:b/>
          <w:snapToGrid w:val="0"/>
          <w:sz w:val="24"/>
          <w:szCs w:val="24"/>
        </w:rPr>
        <w:t>179</w:t>
      </w:r>
      <w:r w:rsidR="008F536D">
        <w:rPr>
          <w:rFonts w:ascii="Times New Roman" w:hAnsi="Times New Roman"/>
          <w:b/>
          <w:snapToGrid w:val="0"/>
          <w:sz w:val="24"/>
          <w:szCs w:val="24"/>
        </w:rPr>
        <w:t>/20</w:t>
      </w:r>
      <w:r w:rsidR="00B21245">
        <w:rPr>
          <w:rFonts w:ascii="Times New Roman" w:hAnsi="Times New Roman"/>
          <w:b/>
          <w:snapToGrid w:val="0"/>
          <w:sz w:val="24"/>
          <w:szCs w:val="24"/>
        </w:rPr>
        <w:t>20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14:paraId="6E28E543" w14:textId="77777777" w:rsidR="00D56AE2" w:rsidRDefault="00D56AE2" w:rsidP="0019642B">
      <w:pPr>
        <w:pStyle w:val="Codstavec"/>
        <w:tabs>
          <w:tab w:val="left" w:pos="5670"/>
        </w:tabs>
        <w:spacing w:before="480"/>
        <w:ind w:left="425" w:right="204" w:hanging="425"/>
        <w:jc w:val="both"/>
        <w:rPr>
          <w:rFonts w:ascii="Times New Roman" w:hAnsi="Times New Roman"/>
          <w:b/>
          <w:sz w:val="24"/>
        </w:rPr>
      </w:pPr>
      <w:r w:rsidRPr="00840727">
        <w:rPr>
          <w:rFonts w:ascii="Times New Roman" w:hAnsi="Times New Roman"/>
          <w:b/>
          <w:sz w:val="24"/>
        </w:rPr>
        <w:t>2.</w:t>
      </w:r>
      <w:r w:rsidRPr="00840727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 xml:space="preserve">Příkazník bere na vědomí </w:t>
      </w:r>
      <w:r w:rsidRPr="00442D31">
        <w:rPr>
          <w:rFonts w:ascii="Times New Roman" w:hAnsi="Times New Roman"/>
          <w:b/>
          <w:sz w:val="24"/>
          <w:u w:val="single"/>
        </w:rPr>
        <w:t>změnu záhlaví</w:t>
      </w:r>
      <w:r>
        <w:rPr>
          <w:rFonts w:ascii="Times New Roman" w:hAnsi="Times New Roman"/>
          <w:b/>
          <w:sz w:val="24"/>
        </w:rPr>
        <w:t xml:space="preserve"> na straně Příkazce.</w:t>
      </w:r>
    </w:p>
    <w:p w14:paraId="69224C0A" w14:textId="50717E29" w:rsidR="00A3512D" w:rsidRDefault="0019642B" w:rsidP="0019642B">
      <w:pPr>
        <w:pStyle w:val="Codstavec"/>
        <w:tabs>
          <w:tab w:val="left" w:pos="0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A3512D">
        <w:rPr>
          <w:rFonts w:ascii="Times New Roman" w:hAnsi="Times New Roman"/>
          <w:b/>
          <w:sz w:val="24"/>
        </w:rPr>
        <w:t>.</w:t>
      </w:r>
      <w:r w:rsidR="00A3512D">
        <w:rPr>
          <w:rFonts w:ascii="Times New Roman" w:hAnsi="Times New Roman"/>
          <w:b/>
          <w:sz w:val="24"/>
        </w:rPr>
        <w:tab/>
      </w:r>
      <w:r w:rsidR="00A3512D" w:rsidRPr="002D570B">
        <w:rPr>
          <w:rFonts w:ascii="Times New Roman" w:hAnsi="Times New Roman"/>
          <w:b/>
          <w:sz w:val="24"/>
        </w:rPr>
        <w:t xml:space="preserve">Dosavadní ustanovení </w:t>
      </w:r>
      <w:r w:rsidR="00A3512D">
        <w:rPr>
          <w:rFonts w:ascii="Times New Roman" w:hAnsi="Times New Roman"/>
          <w:b/>
          <w:sz w:val="24"/>
        </w:rPr>
        <w:t>čl. IV. Cena a způsob úhrady</w:t>
      </w:r>
      <w:r w:rsidR="00A3512D" w:rsidRPr="002D570B">
        <w:rPr>
          <w:rFonts w:ascii="Times New Roman" w:hAnsi="Times New Roman"/>
          <w:b/>
          <w:sz w:val="24"/>
        </w:rPr>
        <w:t xml:space="preserve">, </w:t>
      </w:r>
      <w:r w:rsidR="00A3512D">
        <w:rPr>
          <w:rFonts w:ascii="Times New Roman" w:hAnsi="Times New Roman"/>
          <w:b/>
          <w:sz w:val="24"/>
        </w:rPr>
        <w:t xml:space="preserve">odst. 4.2, </w:t>
      </w:r>
      <w:r w:rsidR="00A3512D" w:rsidRPr="002D570B">
        <w:rPr>
          <w:rFonts w:ascii="Times New Roman" w:hAnsi="Times New Roman"/>
          <w:b/>
          <w:sz w:val="24"/>
        </w:rPr>
        <w:t xml:space="preserve">Smlouvy </w:t>
      </w:r>
      <w:r w:rsidR="00A3512D" w:rsidRPr="002D570B">
        <w:rPr>
          <w:rFonts w:ascii="Times New Roman" w:hAnsi="Times New Roman"/>
          <w:b/>
          <w:sz w:val="24"/>
          <w:u w:val="single"/>
        </w:rPr>
        <w:t>se ruší</w:t>
      </w:r>
      <w:r w:rsidR="00A3512D" w:rsidRPr="002D570B">
        <w:rPr>
          <w:rFonts w:ascii="Times New Roman" w:hAnsi="Times New Roman"/>
          <w:b/>
          <w:sz w:val="24"/>
        </w:rPr>
        <w:t xml:space="preserve"> v tomto úplném znění:</w:t>
      </w:r>
    </w:p>
    <w:p w14:paraId="77C53A89" w14:textId="43C617AC" w:rsidR="00A3512D" w:rsidRPr="00156C19" w:rsidRDefault="00A3512D" w:rsidP="00A3512D">
      <w:pPr>
        <w:pStyle w:val="Zkladntext"/>
        <w:numPr>
          <w:ilvl w:val="1"/>
          <w:numId w:val="24"/>
        </w:numPr>
        <w:tabs>
          <w:tab w:val="left" w:pos="709"/>
        </w:tabs>
        <w:spacing w:before="120"/>
        <w:ind w:left="709" w:hanging="709"/>
        <w:rPr>
          <w:i/>
          <w:snapToGrid w:val="0"/>
        </w:rPr>
      </w:pPr>
      <w:r w:rsidRPr="00F240AC">
        <w:rPr>
          <w:snapToGrid w:val="0"/>
        </w:rPr>
        <w:t>Způsob úhrady</w:t>
      </w:r>
      <w:r>
        <w:rPr>
          <w:snapToGrid w:val="0"/>
        </w:rPr>
        <w:t xml:space="preserve"> za služby SIPO:</w:t>
      </w:r>
      <w:r w:rsidRPr="00DE2BC9">
        <w:rPr>
          <w:i/>
          <w:snapToGrid w:val="0"/>
        </w:rPr>
        <w:t xml:space="preserve"> </w:t>
      </w:r>
    </w:p>
    <w:p w14:paraId="64638298" w14:textId="77777777" w:rsidR="00A3512D" w:rsidRDefault="00A3512D" w:rsidP="00A3512D">
      <w:pPr>
        <w:pStyle w:val="Codstavec"/>
        <w:tabs>
          <w:tab w:val="left" w:pos="709"/>
        </w:tabs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Úhrada ceny dle </w:t>
      </w:r>
      <w:r>
        <w:rPr>
          <w:rFonts w:ascii="Times New Roman" w:hAnsi="Times New Roman"/>
          <w:sz w:val="24"/>
        </w:rPr>
        <w:t xml:space="preserve">bodu 4.1 a </w:t>
      </w:r>
      <w:r w:rsidRPr="004D0405">
        <w:rPr>
          <w:rFonts w:ascii="Times New Roman" w:hAnsi="Times New Roman"/>
          <w:sz w:val="24"/>
        </w:rPr>
        <w:t>4.2.1</w:t>
      </w:r>
      <w:r>
        <w:rPr>
          <w:rFonts w:ascii="Times New Roman" w:hAnsi="Times New Roman"/>
          <w:sz w:val="24"/>
        </w:rPr>
        <w:t xml:space="preserve"> t</w:t>
      </w:r>
      <w:r w:rsidRPr="00DE2BC9">
        <w:rPr>
          <w:rFonts w:ascii="Times New Roman" w:hAnsi="Times New Roman"/>
          <w:sz w:val="24"/>
        </w:rPr>
        <w:t xml:space="preserve">éto </w:t>
      </w:r>
      <w:r>
        <w:rPr>
          <w:rFonts w:ascii="Times New Roman" w:hAnsi="Times New Roman"/>
          <w:sz w:val="24"/>
        </w:rPr>
        <w:t>Smlouvy</w:t>
      </w:r>
      <w:r w:rsidRPr="00DE2BC9">
        <w:rPr>
          <w:rFonts w:ascii="Times New Roman" w:hAnsi="Times New Roman"/>
          <w:sz w:val="24"/>
        </w:rPr>
        <w:t xml:space="preserve"> bude prováděna </w:t>
      </w:r>
      <w:r>
        <w:rPr>
          <w:rFonts w:ascii="Times New Roman" w:hAnsi="Times New Roman"/>
          <w:sz w:val="24"/>
        </w:rPr>
        <w:t>Příkazcem</w:t>
      </w:r>
      <w:r w:rsidRPr="00DE2BC9">
        <w:rPr>
          <w:rFonts w:ascii="Times New Roman" w:hAnsi="Times New Roman"/>
          <w:sz w:val="24"/>
        </w:rPr>
        <w:t xml:space="preserve"> na základě </w:t>
      </w:r>
      <w:r w:rsidRPr="004D0405">
        <w:rPr>
          <w:rFonts w:ascii="Times New Roman" w:hAnsi="Times New Roman"/>
          <w:b/>
          <w:sz w:val="24"/>
        </w:rPr>
        <w:t>faktury</w:t>
      </w:r>
      <w:r w:rsidRPr="00DE2BC9">
        <w:rPr>
          <w:rFonts w:ascii="Times New Roman" w:hAnsi="Times New Roman"/>
          <w:sz w:val="24"/>
        </w:rPr>
        <w:t xml:space="preserve"> vystavené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z w:val="24"/>
        </w:rPr>
        <w:t xml:space="preserve"> do </w:t>
      </w:r>
      <w:r w:rsidRPr="001076A6">
        <w:rPr>
          <w:rFonts w:ascii="Times New Roman" w:hAnsi="Times New Roman"/>
          <w:sz w:val="24"/>
        </w:rPr>
        <w:t>15.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kalendářního </w:t>
      </w:r>
      <w:r w:rsidRPr="00DE2BC9">
        <w:rPr>
          <w:rFonts w:ascii="Times New Roman" w:hAnsi="Times New Roman"/>
          <w:sz w:val="24"/>
        </w:rPr>
        <w:t>dne měsíce, ve kterém je částka předepsána.</w:t>
      </w:r>
    </w:p>
    <w:p w14:paraId="5895DF8D" w14:textId="5A223B04" w:rsidR="00A3512D" w:rsidRPr="00823901" w:rsidRDefault="00A3512D" w:rsidP="00A3512D">
      <w:pPr>
        <w:pStyle w:val="Codstavec"/>
        <w:numPr>
          <w:ilvl w:val="2"/>
          <w:numId w:val="24"/>
        </w:numPr>
        <w:tabs>
          <w:tab w:val="left" w:pos="3544"/>
        </w:tabs>
        <w:spacing w:before="1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Před vystavením faktury bude Příkazci zaslán do 10. kalendářního dne inkasního měsíce </w:t>
      </w:r>
      <w:r w:rsidRPr="00156C19">
        <w:rPr>
          <w:rFonts w:ascii="Times New Roman" w:hAnsi="Times New Roman"/>
          <w:b/>
          <w:sz w:val="24"/>
        </w:rPr>
        <w:t xml:space="preserve">Podklad pro fakturaci </w:t>
      </w:r>
      <w:r w:rsidRPr="00823901">
        <w:rPr>
          <w:rFonts w:ascii="Times New Roman" w:hAnsi="Times New Roman"/>
          <w:sz w:val="24"/>
        </w:rPr>
        <w:t>na e-mailovou adresu Příkazce uvedenou v Příloze č. 1, bod 1.3.</w:t>
      </w:r>
    </w:p>
    <w:p w14:paraId="08AE185D" w14:textId="77777777" w:rsidR="00A3512D" w:rsidRDefault="00A3512D" w:rsidP="00A3512D">
      <w:pPr>
        <w:pStyle w:val="Codstavec"/>
        <w:tabs>
          <w:tab w:val="left" w:pos="1418"/>
        </w:tabs>
        <w:ind w:left="7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 předání Podkladu pro fakturaci zaplatí Příkazce cenu v souladu s Ceníkem platným v inkasním měsíci.</w:t>
      </w:r>
    </w:p>
    <w:p w14:paraId="19E97018" w14:textId="77777777" w:rsidR="00A3512D" w:rsidRDefault="00A3512D" w:rsidP="00A3512D">
      <w:pPr>
        <w:pStyle w:val="Codstavec"/>
        <w:numPr>
          <w:ilvl w:val="2"/>
          <w:numId w:val="24"/>
        </w:numPr>
        <w:tabs>
          <w:tab w:val="left" w:pos="284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Splatnost faktur</w:t>
      </w:r>
      <w:r>
        <w:rPr>
          <w:rFonts w:ascii="Times New Roman" w:hAnsi="Times New Roman"/>
          <w:snapToGrid w:val="0"/>
          <w:sz w:val="24"/>
        </w:rPr>
        <w:t>y – daňového dokladu</w:t>
      </w:r>
      <w:r w:rsidRPr="00DE2BC9">
        <w:rPr>
          <w:rFonts w:ascii="Times New Roman" w:hAnsi="Times New Roman"/>
          <w:snapToGrid w:val="0"/>
          <w:sz w:val="24"/>
        </w:rPr>
        <w:t xml:space="preserve"> je do 14 dnů ode dne vystavení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14:paraId="2B7E0710" w14:textId="77777777" w:rsidR="00A3512D" w:rsidRPr="00DE2BC9" w:rsidRDefault="00A3512D" w:rsidP="00A3512D">
      <w:pPr>
        <w:pStyle w:val="Codstavec"/>
        <w:numPr>
          <w:ilvl w:val="2"/>
          <w:numId w:val="24"/>
        </w:numPr>
        <w:tabs>
          <w:tab w:val="left" w:pos="284"/>
        </w:tabs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V případě prodlení s úhradou faktury je </w:t>
      </w:r>
      <w:r>
        <w:rPr>
          <w:rFonts w:ascii="Times New Roman" w:hAnsi="Times New Roman"/>
          <w:sz w:val="24"/>
        </w:rPr>
        <w:t>Příkazce</w:t>
      </w:r>
      <w:r w:rsidRPr="00DE2BC9">
        <w:rPr>
          <w:rFonts w:ascii="Times New Roman" w:hAnsi="Times New Roman"/>
          <w:sz w:val="24"/>
        </w:rPr>
        <w:t xml:space="preserve"> povinen zaplatit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z w:val="24"/>
        </w:rPr>
        <w:t xml:space="preserve"> úrok z prodlení ve výši </w:t>
      </w:r>
      <w:r>
        <w:rPr>
          <w:rFonts w:ascii="Times New Roman" w:hAnsi="Times New Roman"/>
          <w:sz w:val="24"/>
        </w:rPr>
        <w:t>stanovené platnými právními předpisy.</w:t>
      </w:r>
    </w:p>
    <w:p w14:paraId="1CE1A916" w14:textId="77777777" w:rsidR="00A3512D" w:rsidRPr="00823901" w:rsidRDefault="00A3512D" w:rsidP="00A3512D">
      <w:pPr>
        <w:pStyle w:val="Codstavec"/>
        <w:numPr>
          <w:ilvl w:val="2"/>
          <w:numId w:val="24"/>
        </w:numPr>
        <w:tabs>
          <w:tab w:val="left" w:pos="284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Faktura bude zasílána </w:t>
      </w:r>
      <w:r w:rsidRPr="00823901">
        <w:rPr>
          <w:rFonts w:ascii="Times New Roman" w:hAnsi="Times New Roman"/>
          <w:b/>
          <w:sz w:val="24"/>
        </w:rPr>
        <w:t xml:space="preserve">na adresu: </w:t>
      </w:r>
      <w:r>
        <w:rPr>
          <w:rFonts w:ascii="Times New Roman" w:hAnsi="Times New Roman"/>
          <w:b/>
          <w:sz w:val="24"/>
        </w:rPr>
        <w:t>bezDodavatele a.s., Hybernská 1271/32, 110 00 Praha 1</w:t>
      </w:r>
    </w:p>
    <w:p w14:paraId="272C9FBD" w14:textId="36052791" w:rsidR="00A3512D" w:rsidRDefault="0019642B" w:rsidP="0019642B">
      <w:pPr>
        <w:pStyle w:val="Codstavec"/>
        <w:tabs>
          <w:tab w:val="left" w:pos="0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</w:t>
      </w:r>
      <w:r w:rsidR="00A3512D">
        <w:rPr>
          <w:rFonts w:ascii="Times New Roman" w:hAnsi="Times New Roman"/>
          <w:b/>
          <w:sz w:val="24"/>
        </w:rPr>
        <w:t>.</w:t>
      </w:r>
      <w:r w:rsidR="00A3512D">
        <w:rPr>
          <w:rFonts w:ascii="Times New Roman" w:hAnsi="Times New Roman"/>
          <w:b/>
          <w:sz w:val="24"/>
        </w:rPr>
        <w:tab/>
      </w:r>
      <w:r w:rsidR="00A3512D" w:rsidRPr="002D570B">
        <w:rPr>
          <w:rFonts w:ascii="Times New Roman" w:hAnsi="Times New Roman"/>
          <w:b/>
          <w:sz w:val="24"/>
        </w:rPr>
        <w:t xml:space="preserve">Dosavadní ustanovení </w:t>
      </w:r>
      <w:r w:rsidR="00A3512D">
        <w:rPr>
          <w:rFonts w:ascii="Times New Roman" w:hAnsi="Times New Roman"/>
          <w:b/>
          <w:sz w:val="24"/>
        </w:rPr>
        <w:t>čl. IV. Cena a způsob úhrady</w:t>
      </w:r>
      <w:r w:rsidR="00A3512D" w:rsidRPr="002D570B">
        <w:rPr>
          <w:rFonts w:ascii="Times New Roman" w:hAnsi="Times New Roman"/>
          <w:b/>
          <w:sz w:val="24"/>
        </w:rPr>
        <w:t xml:space="preserve">, </w:t>
      </w:r>
      <w:r w:rsidR="00A3512D">
        <w:rPr>
          <w:rFonts w:ascii="Times New Roman" w:hAnsi="Times New Roman"/>
          <w:b/>
          <w:sz w:val="24"/>
        </w:rPr>
        <w:t xml:space="preserve">odst. 4.2, </w:t>
      </w:r>
      <w:r w:rsidR="00A3512D" w:rsidRPr="002D570B">
        <w:rPr>
          <w:rFonts w:ascii="Times New Roman" w:hAnsi="Times New Roman"/>
          <w:b/>
          <w:sz w:val="24"/>
        </w:rPr>
        <w:t xml:space="preserve">Smlouvy </w:t>
      </w:r>
      <w:r w:rsidR="00A3512D" w:rsidRPr="002D570B">
        <w:rPr>
          <w:rFonts w:ascii="Times New Roman" w:hAnsi="Times New Roman"/>
          <w:b/>
          <w:sz w:val="24"/>
          <w:u w:val="single"/>
        </w:rPr>
        <w:t xml:space="preserve">se </w:t>
      </w:r>
      <w:r w:rsidR="00A3512D">
        <w:rPr>
          <w:rFonts w:ascii="Times New Roman" w:hAnsi="Times New Roman"/>
          <w:b/>
          <w:sz w:val="24"/>
          <w:u w:val="single"/>
        </w:rPr>
        <w:t>nahrazuje</w:t>
      </w:r>
      <w:r w:rsidR="00A3512D" w:rsidRPr="002D570B">
        <w:rPr>
          <w:rFonts w:ascii="Times New Roman" w:hAnsi="Times New Roman"/>
          <w:b/>
          <w:sz w:val="24"/>
        </w:rPr>
        <w:t xml:space="preserve"> v tomto úplném </w:t>
      </w:r>
      <w:r w:rsidR="00A3512D">
        <w:rPr>
          <w:rFonts w:ascii="Times New Roman" w:hAnsi="Times New Roman"/>
          <w:b/>
          <w:sz w:val="24"/>
        </w:rPr>
        <w:t xml:space="preserve">novém </w:t>
      </w:r>
      <w:r w:rsidR="00A3512D" w:rsidRPr="002D570B">
        <w:rPr>
          <w:rFonts w:ascii="Times New Roman" w:hAnsi="Times New Roman"/>
          <w:b/>
          <w:sz w:val="24"/>
        </w:rPr>
        <w:t>znění:</w:t>
      </w:r>
    </w:p>
    <w:p w14:paraId="357934D6" w14:textId="2470B099" w:rsidR="00A3512D" w:rsidRPr="00156C19" w:rsidRDefault="00A3512D" w:rsidP="00A3512D">
      <w:pPr>
        <w:pStyle w:val="Zkladntext"/>
        <w:tabs>
          <w:tab w:val="left" w:pos="284"/>
        </w:tabs>
        <w:spacing w:before="120"/>
        <w:rPr>
          <w:i/>
          <w:snapToGrid w:val="0"/>
        </w:rPr>
      </w:pPr>
      <w:r>
        <w:rPr>
          <w:snapToGrid w:val="0"/>
        </w:rPr>
        <w:t>4.2</w:t>
      </w:r>
      <w:r>
        <w:rPr>
          <w:snapToGrid w:val="0"/>
        </w:rPr>
        <w:tab/>
      </w:r>
      <w:r w:rsidRPr="00F240AC">
        <w:rPr>
          <w:snapToGrid w:val="0"/>
        </w:rPr>
        <w:t>Způsob úhrady</w:t>
      </w:r>
      <w:r>
        <w:rPr>
          <w:snapToGrid w:val="0"/>
        </w:rPr>
        <w:t xml:space="preserve"> za služby SIPO:</w:t>
      </w:r>
      <w:r w:rsidRPr="00DE2BC9">
        <w:rPr>
          <w:i/>
          <w:snapToGrid w:val="0"/>
        </w:rPr>
        <w:t xml:space="preserve"> </w:t>
      </w:r>
    </w:p>
    <w:p w14:paraId="68829D32" w14:textId="27B395F7" w:rsidR="00A3512D" w:rsidRDefault="00A3512D" w:rsidP="00A3512D">
      <w:pPr>
        <w:pStyle w:val="Codstavec"/>
        <w:tabs>
          <w:tab w:val="left" w:pos="709"/>
        </w:tabs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Úhrada ceny dle </w:t>
      </w:r>
      <w:r>
        <w:rPr>
          <w:rFonts w:ascii="Times New Roman" w:hAnsi="Times New Roman"/>
          <w:sz w:val="24"/>
        </w:rPr>
        <w:t xml:space="preserve">bodu 4.1 a </w:t>
      </w:r>
      <w:r w:rsidRPr="004D0405">
        <w:rPr>
          <w:rFonts w:ascii="Times New Roman" w:hAnsi="Times New Roman"/>
          <w:sz w:val="24"/>
        </w:rPr>
        <w:t>4.2.1</w:t>
      </w:r>
      <w:r>
        <w:rPr>
          <w:rFonts w:ascii="Times New Roman" w:hAnsi="Times New Roman"/>
          <w:sz w:val="24"/>
        </w:rPr>
        <w:t xml:space="preserve"> t</w:t>
      </w:r>
      <w:r w:rsidRPr="00DE2BC9">
        <w:rPr>
          <w:rFonts w:ascii="Times New Roman" w:hAnsi="Times New Roman"/>
          <w:sz w:val="24"/>
        </w:rPr>
        <w:t xml:space="preserve">éto </w:t>
      </w:r>
      <w:r>
        <w:rPr>
          <w:rFonts w:ascii="Times New Roman" w:hAnsi="Times New Roman"/>
          <w:sz w:val="24"/>
        </w:rPr>
        <w:t>Smlouvy</w:t>
      </w:r>
      <w:r w:rsidRPr="00DE2BC9">
        <w:rPr>
          <w:rFonts w:ascii="Times New Roman" w:hAnsi="Times New Roman"/>
          <w:sz w:val="24"/>
        </w:rPr>
        <w:t xml:space="preserve"> bude prováděna </w:t>
      </w:r>
      <w:r>
        <w:rPr>
          <w:rFonts w:ascii="Times New Roman" w:hAnsi="Times New Roman"/>
          <w:sz w:val="24"/>
        </w:rPr>
        <w:t>Příkazcem</w:t>
      </w:r>
      <w:r w:rsidRPr="00DE2BC9">
        <w:rPr>
          <w:rFonts w:ascii="Times New Roman" w:hAnsi="Times New Roman"/>
          <w:sz w:val="24"/>
        </w:rPr>
        <w:t xml:space="preserve"> na základě </w:t>
      </w:r>
      <w:r w:rsidRPr="004D0405">
        <w:rPr>
          <w:rFonts w:ascii="Times New Roman" w:hAnsi="Times New Roman"/>
          <w:b/>
          <w:sz w:val="24"/>
        </w:rPr>
        <w:t>faktury</w:t>
      </w:r>
      <w:r w:rsidRPr="00DE2BC9">
        <w:rPr>
          <w:rFonts w:ascii="Times New Roman" w:hAnsi="Times New Roman"/>
          <w:sz w:val="24"/>
        </w:rPr>
        <w:t xml:space="preserve"> vystavené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z w:val="24"/>
        </w:rPr>
        <w:t xml:space="preserve"> do </w:t>
      </w:r>
      <w:r w:rsidRPr="001076A6">
        <w:rPr>
          <w:rFonts w:ascii="Times New Roman" w:hAnsi="Times New Roman"/>
          <w:sz w:val="24"/>
        </w:rPr>
        <w:t>15.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kalendářního </w:t>
      </w:r>
      <w:r w:rsidRPr="00DE2BC9">
        <w:rPr>
          <w:rFonts w:ascii="Times New Roman" w:hAnsi="Times New Roman"/>
          <w:sz w:val="24"/>
        </w:rPr>
        <w:t>dne měsíce, ve kterém je částka předepsána.</w:t>
      </w:r>
    </w:p>
    <w:p w14:paraId="11F21FF3" w14:textId="6C35B468" w:rsidR="00A3512D" w:rsidRPr="00A3512D" w:rsidRDefault="00A3512D" w:rsidP="0019642B">
      <w:pPr>
        <w:pStyle w:val="Codstavec"/>
        <w:numPr>
          <w:ilvl w:val="2"/>
          <w:numId w:val="25"/>
        </w:numPr>
        <w:tabs>
          <w:tab w:val="left" w:pos="709"/>
          <w:tab w:val="left" w:pos="3544"/>
        </w:tabs>
        <w:spacing w:before="1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Před vystavením faktury bude Příkazci zaslán do 10. kalendářního dne inkasního měsíce </w:t>
      </w:r>
      <w:r w:rsidRPr="00156C19">
        <w:rPr>
          <w:rFonts w:ascii="Times New Roman" w:hAnsi="Times New Roman"/>
          <w:b/>
          <w:sz w:val="24"/>
        </w:rPr>
        <w:t xml:space="preserve">Podklad pro fakturaci </w:t>
      </w:r>
      <w:r w:rsidRPr="00A3512D">
        <w:rPr>
          <w:rFonts w:ascii="Times New Roman" w:hAnsi="Times New Roman"/>
          <w:sz w:val="24"/>
        </w:rPr>
        <w:t>na e-mailovou adresu:</w:t>
      </w:r>
      <w:r>
        <w:rPr>
          <w:rFonts w:ascii="Times New Roman" w:hAnsi="Times New Roman"/>
          <w:sz w:val="24"/>
        </w:rPr>
        <w:t xml:space="preserve"> </w:t>
      </w:r>
      <w:r w:rsidR="009B4750">
        <w:rPr>
          <w:rFonts w:ascii="Times New Roman" w:hAnsi="Times New Roman"/>
          <w:b/>
          <w:bCs/>
          <w:sz w:val="24"/>
        </w:rPr>
        <w:t>xxx</w:t>
      </w:r>
    </w:p>
    <w:p w14:paraId="40D0AC54" w14:textId="77777777" w:rsidR="00A3512D" w:rsidRDefault="00A3512D" w:rsidP="00A3512D">
      <w:pPr>
        <w:pStyle w:val="Codstavec"/>
        <w:tabs>
          <w:tab w:val="left" w:pos="1418"/>
        </w:tabs>
        <w:ind w:left="7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 předání Podkladu pro fakturaci zaplatí Příkazce cenu v souladu s Ceníkem platným v inkasním měsíci.</w:t>
      </w:r>
    </w:p>
    <w:p w14:paraId="7DD732BD" w14:textId="07512853" w:rsidR="00A3512D" w:rsidRDefault="00A3512D" w:rsidP="0019642B">
      <w:pPr>
        <w:pStyle w:val="Codstavec"/>
        <w:numPr>
          <w:ilvl w:val="2"/>
          <w:numId w:val="25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Splatnost faktur</w:t>
      </w:r>
      <w:r>
        <w:rPr>
          <w:rFonts w:ascii="Times New Roman" w:hAnsi="Times New Roman"/>
          <w:snapToGrid w:val="0"/>
          <w:sz w:val="24"/>
        </w:rPr>
        <w:t>y – daňového dokladu</w:t>
      </w:r>
      <w:r w:rsidRPr="00DE2BC9">
        <w:rPr>
          <w:rFonts w:ascii="Times New Roman" w:hAnsi="Times New Roman"/>
          <w:snapToGrid w:val="0"/>
          <w:sz w:val="24"/>
        </w:rPr>
        <w:t xml:space="preserve"> je do 14 dnů ode dne vystavení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14:paraId="43C28614" w14:textId="77777777" w:rsidR="00A3512D" w:rsidRPr="00DE2BC9" w:rsidRDefault="00A3512D" w:rsidP="0019642B">
      <w:pPr>
        <w:pStyle w:val="Codstavec"/>
        <w:numPr>
          <w:ilvl w:val="2"/>
          <w:numId w:val="25"/>
        </w:numPr>
        <w:tabs>
          <w:tab w:val="left" w:pos="284"/>
        </w:tabs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V případě prodlení s úhradou faktury je </w:t>
      </w:r>
      <w:r>
        <w:rPr>
          <w:rFonts w:ascii="Times New Roman" w:hAnsi="Times New Roman"/>
          <w:sz w:val="24"/>
        </w:rPr>
        <w:t>Příkazce</w:t>
      </w:r>
      <w:r w:rsidRPr="00DE2BC9">
        <w:rPr>
          <w:rFonts w:ascii="Times New Roman" w:hAnsi="Times New Roman"/>
          <w:sz w:val="24"/>
        </w:rPr>
        <w:t xml:space="preserve"> povinen zaplatit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z w:val="24"/>
        </w:rPr>
        <w:t xml:space="preserve"> úrok z prodlení ve výši </w:t>
      </w:r>
      <w:r>
        <w:rPr>
          <w:rFonts w:ascii="Times New Roman" w:hAnsi="Times New Roman"/>
          <w:sz w:val="24"/>
        </w:rPr>
        <w:t>stanovené platnými právními předpisy.</w:t>
      </w:r>
    </w:p>
    <w:p w14:paraId="52E4B0A3" w14:textId="62C3688E" w:rsidR="00A3512D" w:rsidRPr="0019642B" w:rsidRDefault="00A3512D" w:rsidP="0019642B">
      <w:pPr>
        <w:pStyle w:val="Codstavec"/>
        <w:numPr>
          <w:ilvl w:val="2"/>
          <w:numId w:val="25"/>
        </w:numPr>
        <w:tabs>
          <w:tab w:val="left" w:pos="284"/>
          <w:tab w:val="num" w:pos="720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Faktura bude zasílána </w:t>
      </w:r>
      <w:r w:rsidRPr="0019642B">
        <w:rPr>
          <w:rFonts w:ascii="Times New Roman" w:hAnsi="Times New Roman"/>
          <w:b/>
          <w:sz w:val="24"/>
        </w:rPr>
        <w:t>na e-mailovou adresu:</w:t>
      </w:r>
      <w:r w:rsidR="0019642B">
        <w:rPr>
          <w:rFonts w:ascii="Times New Roman" w:hAnsi="Times New Roman"/>
          <w:b/>
          <w:sz w:val="24"/>
        </w:rPr>
        <w:t xml:space="preserve"> </w:t>
      </w:r>
      <w:r w:rsidR="009B4750">
        <w:rPr>
          <w:rFonts w:ascii="Times New Roman" w:hAnsi="Times New Roman"/>
          <w:b/>
          <w:sz w:val="24"/>
        </w:rPr>
        <w:t>xxx</w:t>
      </w:r>
    </w:p>
    <w:p w14:paraId="58407AC6" w14:textId="6914A168" w:rsidR="00C57379" w:rsidRPr="0090644A" w:rsidRDefault="0019642B" w:rsidP="0019642B">
      <w:pPr>
        <w:pStyle w:val="Codstavec"/>
        <w:tabs>
          <w:tab w:val="left" w:pos="0"/>
        </w:tabs>
        <w:spacing w:before="480"/>
        <w:ind w:left="425" w:right="-40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A07879">
        <w:rPr>
          <w:rFonts w:ascii="Times New Roman" w:hAnsi="Times New Roman"/>
          <w:b/>
          <w:sz w:val="24"/>
        </w:rPr>
        <w:t>.</w:t>
      </w:r>
      <w:r w:rsidR="00A07879">
        <w:rPr>
          <w:rFonts w:ascii="Times New Roman" w:hAnsi="Times New Roman"/>
          <w:b/>
          <w:sz w:val="24"/>
        </w:rPr>
        <w:tab/>
      </w:r>
      <w:r w:rsidR="00C57379" w:rsidRPr="0090644A">
        <w:rPr>
          <w:rFonts w:ascii="Times New Roman" w:hAnsi="Times New Roman"/>
          <w:b/>
          <w:sz w:val="24"/>
        </w:rPr>
        <w:t xml:space="preserve">Dosavadní ustanovení </w:t>
      </w:r>
      <w:r w:rsidR="00A83FCA" w:rsidRPr="0090644A">
        <w:rPr>
          <w:rFonts w:ascii="Times New Roman" w:hAnsi="Times New Roman"/>
          <w:b/>
          <w:sz w:val="24"/>
        </w:rPr>
        <w:t>Přílohy č. 1, odst. 1.1 Kontaktní osoby a spojení na straně Příkaz</w:t>
      </w:r>
      <w:r>
        <w:rPr>
          <w:rFonts w:ascii="Times New Roman" w:hAnsi="Times New Roman"/>
          <w:b/>
          <w:sz w:val="24"/>
        </w:rPr>
        <w:t>ce</w:t>
      </w:r>
      <w:r w:rsidR="00A83FCA" w:rsidRPr="0090644A">
        <w:rPr>
          <w:rFonts w:ascii="Times New Roman" w:hAnsi="Times New Roman"/>
          <w:b/>
          <w:sz w:val="24"/>
        </w:rPr>
        <w:t>,</w:t>
      </w:r>
      <w:r w:rsidR="00C57379" w:rsidRPr="0090644A">
        <w:rPr>
          <w:rFonts w:ascii="Times New Roman" w:hAnsi="Times New Roman"/>
          <w:b/>
          <w:sz w:val="24"/>
        </w:rPr>
        <w:t xml:space="preserve"> Smlouvy </w:t>
      </w:r>
      <w:r w:rsidR="00C57379" w:rsidRPr="0090644A">
        <w:rPr>
          <w:rFonts w:ascii="Times New Roman" w:hAnsi="Times New Roman"/>
          <w:b/>
          <w:sz w:val="24"/>
          <w:u w:val="single"/>
        </w:rPr>
        <w:t>se ruší</w:t>
      </w:r>
      <w:r w:rsidR="00C57379" w:rsidRPr="0090644A">
        <w:rPr>
          <w:rFonts w:ascii="Times New Roman" w:hAnsi="Times New Roman"/>
          <w:b/>
          <w:sz w:val="24"/>
        </w:rPr>
        <w:t xml:space="preserve"> v tomto úplném znění:</w:t>
      </w:r>
    </w:p>
    <w:p w14:paraId="72D49969" w14:textId="26E54392" w:rsidR="0019642B" w:rsidRDefault="009B4750" w:rsidP="0019642B">
      <w:pPr>
        <w:pStyle w:val="Codstavec"/>
        <w:tabs>
          <w:tab w:val="left" w:pos="567"/>
          <w:tab w:val="left" w:pos="5103"/>
        </w:tabs>
        <w:ind w:left="567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xxx</w:t>
      </w:r>
    </w:p>
    <w:p w14:paraId="27744256" w14:textId="0D8E618D" w:rsidR="00C57379" w:rsidRPr="0090644A" w:rsidRDefault="0019642B" w:rsidP="0019642B">
      <w:pPr>
        <w:pStyle w:val="Codstavec"/>
        <w:tabs>
          <w:tab w:val="left" w:pos="426"/>
        </w:tabs>
        <w:spacing w:before="480"/>
        <w:ind w:left="425" w:right="-40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="00C57379" w:rsidRPr="0090644A">
        <w:rPr>
          <w:rFonts w:ascii="Times New Roman" w:hAnsi="Times New Roman"/>
          <w:b/>
          <w:sz w:val="24"/>
        </w:rPr>
        <w:t>.</w:t>
      </w:r>
      <w:r w:rsidR="00C57379" w:rsidRPr="0090644A">
        <w:rPr>
          <w:rFonts w:ascii="Times New Roman" w:hAnsi="Times New Roman"/>
          <w:b/>
          <w:sz w:val="24"/>
        </w:rPr>
        <w:tab/>
        <w:t>Dosavadní ustanovení Přílohy č. 1, odst. 1.1</w:t>
      </w:r>
      <w:r w:rsidR="00A83FCA" w:rsidRPr="0090644A">
        <w:rPr>
          <w:rFonts w:ascii="Times New Roman" w:hAnsi="Times New Roman"/>
          <w:b/>
          <w:sz w:val="24"/>
        </w:rPr>
        <w:t xml:space="preserve"> Kontaktní osoby a spojení na straně Příkaz</w:t>
      </w:r>
      <w:r>
        <w:rPr>
          <w:rFonts w:ascii="Times New Roman" w:hAnsi="Times New Roman"/>
          <w:b/>
          <w:sz w:val="24"/>
        </w:rPr>
        <w:t>ce</w:t>
      </w:r>
      <w:r w:rsidR="00C57379" w:rsidRPr="0090644A">
        <w:rPr>
          <w:rFonts w:ascii="Times New Roman" w:hAnsi="Times New Roman"/>
          <w:b/>
          <w:sz w:val="24"/>
        </w:rPr>
        <w:t xml:space="preserve">, Smlouvy </w:t>
      </w:r>
      <w:r w:rsidR="00C57379" w:rsidRPr="0090644A">
        <w:rPr>
          <w:rFonts w:ascii="Times New Roman" w:hAnsi="Times New Roman"/>
          <w:b/>
          <w:sz w:val="24"/>
          <w:u w:val="single"/>
        </w:rPr>
        <w:t>se nahrazuje</w:t>
      </w:r>
      <w:r w:rsidR="00C57379" w:rsidRPr="0090644A">
        <w:rPr>
          <w:rFonts w:ascii="Times New Roman" w:hAnsi="Times New Roman"/>
          <w:b/>
          <w:sz w:val="24"/>
        </w:rPr>
        <w:t xml:space="preserve"> v tomto úplném novém znění:</w:t>
      </w:r>
    </w:p>
    <w:p w14:paraId="162D39CF" w14:textId="1BB6B9EF" w:rsidR="0019642B" w:rsidRDefault="009B4750" w:rsidP="0019642B">
      <w:pPr>
        <w:pStyle w:val="Codstavec"/>
        <w:tabs>
          <w:tab w:val="left" w:pos="567"/>
          <w:tab w:val="left" w:pos="5103"/>
        </w:tabs>
        <w:ind w:left="567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xxx</w:t>
      </w:r>
    </w:p>
    <w:p w14:paraId="6B6ACF0B" w14:textId="1CDDD6E0" w:rsidR="00D56AE2" w:rsidRPr="00DB577C" w:rsidRDefault="0019642B" w:rsidP="0019642B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  <w:rPr>
          <w:b/>
          <w:sz w:val="22"/>
          <w:szCs w:val="22"/>
          <w:highlight w:val="lightGray"/>
        </w:rPr>
      </w:pPr>
      <w:r>
        <w:rPr>
          <w:b/>
        </w:rPr>
        <w:lastRenderedPageBreak/>
        <w:t>7</w:t>
      </w:r>
      <w:r w:rsidR="0090644A">
        <w:rPr>
          <w:b/>
        </w:rPr>
        <w:t>.</w:t>
      </w:r>
      <w:r w:rsidR="0090644A">
        <w:rPr>
          <w:b/>
        </w:rPr>
        <w:tab/>
      </w:r>
      <w:r w:rsidR="00D56AE2">
        <w:t>Tento dodatek se stává platným dnem jeho podpisu oběma smluvními stranami</w:t>
      </w:r>
      <w:r w:rsidR="00D56AE2">
        <w:rPr>
          <w:b/>
          <w:szCs w:val="24"/>
        </w:rPr>
        <w:t xml:space="preserve"> a účinným 1. </w:t>
      </w:r>
      <w:r w:rsidR="00D56AE2" w:rsidRPr="00764A27">
        <w:rPr>
          <w:b/>
          <w:szCs w:val="24"/>
        </w:rPr>
        <w:t xml:space="preserve">kalendářním dnem měsíce následujícího po měsíci, v </w:t>
      </w:r>
      <w:r w:rsidR="00D56AE2">
        <w:rPr>
          <w:b/>
          <w:szCs w:val="24"/>
        </w:rPr>
        <w:t>němž byl zveřejněn</w:t>
      </w:r>
      <w:r w:rsidR="00D56AE2" w:rsidRPr="00764A27">
        <w:rPr>
          <w:b/>
          <w:szCs w:val="24"/>
        </w:rPr>
        <w:t xml:space="preserve"> v registru smluv podle zákona o registru smluv. Dle dohody Smluvních stran zajistí odeslání </w:t>
      </w:r>
      <w:r w:rsidR="00D56AE2">
        <w:rPr>
          <w:b/>
          <w:szCs w:val="24"/>
        </w:rPr>
        <w:t xml:space="preserve">tohoto dodatku </w:t>
      </w:r>
      <w:r w:rsidR="00D56AE2" w:rsidRPr="00764A27">
        <w:rPr>
          <w:b/>
          <w:szCs w:val="24"/>
        </w:rPr>
        <w:t>správci registru smluv Příkazník.</w:t>
      </w:r>
    </w:p>
    <w:p w14:paraId="26E709BD" w14:textId="75E2E3FC" w:rsidR="00922CA7" w:rsidRDefault="0019642B" w:rsidP="0019642B">
      <w:pPr>
        <w:pStyle w:val="Zkladntext"/>
        <w:tabs>
          <w:tab w:val="left" w:pos="426"/>
          <w:tab w:val="left" w:pos="900"/>
          <w:tab w:val="left" w:pos="1080"/>
          <w:tab w:val="left" w:pos="8931"/>
        </w:tabs>
        <w:spacing w:before="480"/>
        <w:ind w:left="425" w:right="-40" w:hanging="425"/>
      </w:pPr>
      <w:r>
        <w:rPr>
          <w:b/>
        </w:rPr>
        <w:t>8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14:paraId="086D6AE9" w14:textId="6F485789" w:rsidR="00922CA7" w:rsidRDefault="0019642B" w:rsidP="0019642B">
      <w:pPr>
        <w:pStyle w:val="Codstavec"/>
        <w:tabs>
          <w:tab w:val="left" w:pos="426"/>
        </w:tabs>
        <w:spacing w:before="48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9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14:paraId="68AB188D" w14:textId="77777777" w:rsidR="00EF0FD7" w:rsidRPr="00DE2BC9" w:rsidRDefault="00EF0FD7" w:rsidP="008972A8">
      <w:pPr>
        <w:pStyle w:val="Codstavec"/>
        <w:tabs>
          <w:tab w:val="left" w:pos="5387"/>
        </w:tabs>
        <w:spacing w:before="60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505AC5">
        <w:rPr>
          <w:rFonts w:ascii="Times New Roman" w:hAnsi="Times New Roman"/>
          <w:sz w:val="24"/>
        </w:rPr>
        <w:t>Praze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14:paraId="06D9C400" w14:textId="77777777" w:rsidR="00EF0FD7" w:rsidRPr="00DE2BC9" w:rsidRDefault="00EF0FD7" w:rsidP="00EF0FD7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14:paraId="6B40E141" w14:textId="77777777" w:rsidR="00EF0FD7" w:rsidRPr="00DE2BC9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14:paraId="330E6FBA" w14:textId="3E5CB5F6" w:rsidR="00EF0FD7" w:rsidRPr="00DE2BC9" w:rsidRDefault="00EF0FD7" w:rsidP="00EF0FD7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Irena Krzoková</w:t>
      </w:r>
      <w:r>
        <w:rPr>
          <w:rFonts w:ascii="Times New Roman" w:hAnsi="Times New Roman"/>
          <w:snapToGrid w:val="0"/>
          <w:sz w:val="24"/>
        </w:rPr>
        <w:tab/>
      </w:r>
      <w:r w:rsidR="0019642B">
        <w:rPr>
          <w:rFonts w:ascii="Times New Roman" w:hAnsi="Times New Roman"/>
          <w:snapToGrid w:val="0"/>
          <w:sz w:val="24"/>
        </w:rPr>
        <w:t>Libor Holub</w:t>
      </w:r>
    </w:p>
    <w:p w14:paraId="4BE108D0" w14:textId="430A73C6"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manažer specializovaného útvaru</w:t>
      </w:r>
      <w:r w:rsidR="00EF0FD7">
        <w:rPr>
          <w:rFonts w:ascii="Times New Roman" w:hAnsi="Times New Roman"/>
          <w:snapToGrid w:val="0"/>
          <w:sz w:val="24"/>
        </w:rPr>
        <w:tab/>
      </w:r>
      <w:r w:rsidR="00D56AE2">
        <w:rPr>
          <w:rFonts w:ascii="Times New Roman" w:hAnsi="Times New Roman"/>
          <w:snapToGrid w:val="0"/>
          <w:sz w:val="24"/>
        </w:rPr>
        <w:t>člen představenstva</w:t>
      </w:r>
    </w:p>
    <w:p w14:paraId="131BF007" w14:textId="13071FD6"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7312DB">
        <w:rPr>
          <w:rFonts w:ascii="Times New Roman" w:hAnsi="Times New Roman"/>
          <w:snapToGrid w:val="0"/>
          <w:sz w:val="24"/>
        </w:rPr>
        <w:t>zpracování centrálních úloh</w:t>
      </w:r>
    </w:p>
    <w:sectPr w:rsidR="00EF0FD7" w:rsidSect="006814DF">
      <w:footerReference w:type="default" r:id="rId7"/>
      <w:pgSz w:w="11906" w:h="16838"/>
      <w:pgMar w:top="1258" w:right="746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B873B" w14:textId="77777777" w:rsidR="00460AD1" w:rsidRDefault="00460AD1">
      <w:r>
        <w:separator/>
      </w:r>
    </w:p>
  </w:endnote>
  <w:endnote w:type="continuationSeparator" w:id="0">
    <w:p w14:paraId="5BAEE818" w14:textId="77777777"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1BF00" w14:textId="178800CB"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nSIPO </w:t>
    </w:r>
    <w:r w:rsidR="002F71B9">
      <w:rPr>
        <w:sz w:val="16"/>
      </w:rPr>
      <w:t>0</w:t>
    </w:r>
    <w:r w:rsidR="00A07879">
      <w:rPr>
        <w:sz w:val="16"/>
      </w:rPr>
      <w:t>1</w:t>
    </w:r>
    <w:r w:rsidR="002F71B9">
      <w:rPr>
        <w:sz w:val="16"/>
      </w:rPr>
      <w:t xml:space="preserve"> – </w:t>
    </w:r>
    <w:r w:rsidR="00D56AE2">
      <w:rPr>
        <w:sz w:val="16"/>
      </w:rPr>
      <w:t>179</w:t>
    </w:r>
    <w:r w:rsidR="008F536D">
      <w:rPr>
        <w:sz w:val="16"/>
      </w:rPr>
      <w:t>/20</w:t>
    </w:r>
    <w:r w:rsidR="0003375F">
      <w:rPr>
        <w:sz w:val="16"/>
      </w:rPr>
      <w:t>20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EE6BEF">
      <w:rPr>
        <w:noProof/>
        <w:snapToGrid w:val="0"/>
        <w:sz w:val="16"/>
      </w:rPr>
      <w:t>3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14:paraId="2D492A68" w14:textId="29A374AC" w:rsidR="00B32AF1" w:rsidRPr="00A9686E" w:rsidRDefault="008F536D">
    <w:pPr>
      <w:pStyle w:val="Zpat"/>
      <w:rPr>
        <w:sz w:val="16"/>
      </w:rPr>
    </w:pPr>
    <w:r>
      <w:rPr>
        <w:sz w:val="16"/>
      </w:rPr>
      <w:t xml:space="preserve">Dodatek č. </w:t>
    </w:r>
    <w:r w:rsidR="00A3512D">
      <w:rPr>
        <w:sz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3F591" w14:textId="77777777" w:rsidR="00460AD1" w:rsidRDefault="00460AD1">
      <w:r>
        <w:separator/>
      </w:r>
    </w:p>
  </w:footnote>
  <w:footnote w:type="continuationSeparator" w:id="0">
    <w:p w14:paraId="7A854DB5" w14:textId="77777777"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D22084E"/>
    <w:multiLevelType w:val="multilevel"/>
    <w:tmpl w:val="A74A6B3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F50E9E"/>
    <w:multiLevelType w:val="multilevel"/>
    <w:tmpl w:val="B7C69D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7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6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8977DC"/>
    <w:multiLevelType w:val="multilevel"/>
    <w:tmpl w:val="23303C8A"/>
    <w:lvl w:ilvl="0">
      <w:start w:val="4"/>
      <w:numFmt w:val="decimal"/>
      <w:lvlText w:val="%1"/>
      <w:lvlJc w:val="left"/>
      <w:pPr>
        <w:ind w:left="505" w:hanging="50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505" w:hanging="5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4EF714E3"/>
    <w:multiLevelType w:val="multilevel"/>
    <w:tmpl w:val="092083C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560942762">
    <w:abstractNumId w:val="18"/>
  </w:num>
  <w:num w:numId="2" w16cid:durableId="607278071">
    <w:abstractNumId w:val="9"/>
  </w:num>
  <w:num w:numId="3" w16cid:durableId="1919167491">
    <w:abstractNumId w:val="15"/>
  </w:num>
  <w:num w:numId="4" w16cid:durableId="1239705295">
    <w:abstractNumId w:val="0"/>
  </w:num>
  <w:num w:numId="5" w16cid:durableId="1933246940">
    <w:abstractNumId w:val="7"/>
  </w:num>
  <w:num w:numId="6" w16cid:durableId="648678223">
    <w:abstractNumId w:val="17"/>
  </w:num>
  <w:num w:numId="7" w16cid:durableId="1581867122">
    <w:abstractNumId w:val="5"/>
  </w:num>
  <w:num w:numId="8" w16cid:durableId="1180000342">
    <w:abstractNumId w:val="11"/>
  </w:num>
  <w:num w:numId="9" w16cid:durableId="78722719">
    <w:abstractNumId w:val="1"/>
  </w:num>
  <w:num w:numId="10" w16cid:durableId="607271147">
    <w:abstractNumId w:val="16"/>
  </w:num>
  <w:num w:numId="11" w16cid:durableId="951060016">
    <w:abstractNumId w:val="14"/>
  </w:num>
  <w:num w:numId="12" w16cid:durableId="1742555207">
    <w:abstractNumId w:val="24"/>
  </w:num>
  <w:num w:numId="13" w16cid:durableId="142507542">
    <w:abstractNumId w:val="8"/>
  </w:num>
  <w:num w:numId="14" w16cid:durableId="1465083577">
    <w:abstractNumId w:val="21"/>
  </w:num>
  <w:num w:numId="15" w16cid:durableId="2043094127">
    <w:abstractNumId w:val="13"/>
  </w:num>
  <w:num w:numId="16" w16cid:durableId="1605964166">
    <w:abstractNumId w:val="10"/>
  </w:num>
  <w:num w:numId="17" w16cid:durableId="2086147450">
    <w:abstractNumId w:val="2"/>
  </w:num>
  <w:num w:numId="18" w16cid:durableId="263195861">
    <w:abstractNumId w:val="23"/>
  </w:num>
  <w:num w:numId="19" w16cid:durableId="2118215611">
    <w:abstractNumId w:val="4"/>
  </w:num>
  <w:num w:numId="20" w16cid:durableId="31735089">
    <w:abstractNumId w:val="12"/>
  </w:num>
  <w:num w:numId="21" w16cid:durableId="829298003">
    <w:abstractNumId w:val="22"/>
  </w:num>
  <w:num w:numId="22" w16cid:durableId="139545076">
    <w:abstractNumId w:val="20"/>
  </w:num>
  <w:num w:numId="23" w16cid:durableId="1825313078">
    <w:abstractNumId w:val="3"/>
  </w:num>
  <w:num w:numId="24" w16cid:durableId="240220728">
    <w:abstractNumId w:val="6"/>
  </w:num>
  <w:num w:numId="25" w16cid:durableId="178935531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FA7"/>
    <w:rsid w:val="0001005F"/>
    <w:rsid w:val="00016ECD"/>
    <w:rsid w:val="00030E75"/>
    <w:rsid w:val="00032B82"/>
    <w:rsid w:val="0003375F"/>
    <w:rsid w:val="00046BDB"/>
    <w:rsid w:val="00060D27"/>
    <w:rsid w:val="00064258"/>
    <w:rsid w:val="000657C1"/>
    <w:rsid w:val="00065A23"/>
    <w:rsid w:val="00093258"/>
    <w:rsid w:val="000949C6"/>
    <w:rsid w:val="00094E36"/>
    <w:rsid w:val="000A7695"/>
    <w:rsid w:val="000A7EF1"/>
    <w:rsid w:val="000B3C49"/>
    <w:rsid w:val="000C0E4B"/>
    <w:rsid w:val="000C4FDE"/>
    <w:rsid w:val="000C7213"/>
    <w:rsid w:val="000D3E2B"/>
    <w:rsid w:val="000D7D62"/>
    <w:rsid w:val="000E4CBB"/>
    <w:rsid w:val="000E5A34"/>
    <w:rsid w:val="000E7AFD"/>
    <w:rsid w:val="000F08DE"/>
    <w:rsid w:val="00102C24"/>
    <w:rsid w:val="001112AC"/>
    <w:rsid w:val="001275F9"/>
    <w:rsid w:val="00134823"/>
    <w:rsid w:val="00135BA1"/>
    <w:rsid w:val="00142245"/>
    <w:rsid w:val="00162F81"/>
    <w:rsid w:val="00164D1A"/>
    <w:rsid w:val="0017193C"/>
    <w:rsid w:val="0019355D"/>
    <w:rsid w:val="0019642B"/>
    <w:rsid w:val="001A6699"/>
    <w:rsid w:val="001B050C"/>
    <w:rsid w:val="001B074C"/>
    <w:rsid w:val="001C0285"/>
    <w:rsid w:val="001D33D3"/>
    <w:rsid w:val="001E5071"/>
    <w:rsid w:val="001E5F23"/>
    <w:rsid w:val="002060FD"/>
    <w:rsid w:val="002130F3"/>
    <w:rsid w:val="00215B7A"/>
    <w:rsid w:val="00233A81"/>
    <w:rsid w:val="0024127A"/>
    <w:rsid w:val="00254DFF"/>
    <w:rsid w:val="0027188F"/>
    <w:rsid w:val="0028572C"/>
    <w:rsid w:val="00293F9C"/>
    <w:rsid w:val="00295773"/>
    <w:rsid w:val="0029779E"/>
    <w:rsid w:val="002A5B84"/>
    <w:rsid w:val="002B1BD4"/>
    <w:rsid w:val="002C0A95"/>
    <w:rsid w:val="002D050A"/>
    <w:rsid w:val="002D2FBF"/>
    <w:rsid w:val="002F71B9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432E3"/>
    <w:rsid w:val="00352A2E"/>
    <w:rsid w:val="0035774F"/>
    <w:rsid w:val="00374322"/>
    <w:rsid w:val="003744C5"/>
    <w:rsid w:val="0037561D"/>
    <w:rsid w:val="003A3567"/>
    <w:rsid w:val="003A73D8"/>
    <w:rsid w:val="003A7784"/>
    <w:rsid w:val="003A79AB"/>
    <w:rsid w:val="003B5973"/>
    <w:rsid w:val="003C45AE"/>
    <w:rsid w:val="003C5E02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A1DDF"/>
    <w:rsid w:val="004A1EE5"/>
    <w:rsid w:val="004A702A"/>
    <w:rsid w:val="004C52DB"/>
    <w:rsid w:val="004C7256"/>
    <w:rsid w:val="004D0505"/>
    <w:rsid w:val="004E0401"/>
    <w:rsid w:val="004E34F3"/>
    <w:rsid w:val="004F426B"/>
    <w:rsid w:val="004F70AE"/>
    <w:rsid w:val="005009FF"/>
    <w:rsid w:val="005029E8"/>
    <w:rsid w:val="00503593"/>
    <w:rsid w:val="00503FA1"/>
    <w:rsid w:val="00505AC5"/>
    <w:rsid w:val="00513DB2"/>
    <w:rsid w:val="00517118"/>
    <w:rsid w:val="00531BAA"/>
    <w:rsid w:val="00534743"/>
    <w:rsid w:val="00541C1C"/>
    <w:rsid w:val="00550F38"/>
    <w:rsid w:val="00553E02"/>
    <w:rsid w:val="00554D6B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6E68"/>
    <w:rsid w:val="005E682D"/>
    <w:rsid w:val="005F0979"/>
    <w:rsid w:val="00600475"/>
    <w:rsid w:val="006010D5"/>
    <w:rsid w:val="00602664"/>
    <w:rsid w:val="00603882"/>
    <w:rsid w:val="00613A44"/>
    <w:rsid w:val="0061556D"/>
    <w:rsid w:val="0061607B"/>
    <w:rsid w:val="00616430"/>
    <w:rsid w:val="006226F0"/>
    <w:rsid w:val="0064753F"/>
    <w:rsid w:val="00651CC7"/>
    <w:rsid w:val="00662A2F"/>
    <w:rsid w:val="006652AA"/>
    <w:rsid w:val="00671F54"/>
    <w:rsid w:val="00674B47"/>
    <w:rsid w:val="006814DF"/>
    <w:rsid w:val="00683DD3"/>
    <w:rsid w:val="006904F4"/>
    <w:rsid w:val="00691288"/>
    <w:rsid w:val="00695D5D"/>
    <w:rsid w:val="006B381D"/>
    <w:rsid w:val="006C6575"/>
    <w:rsid w:val="006C7C58"/>
    <w:rsid w:val="006C7D87"/>
    <w:rsid w:val="006D5C06"/>
    <w:rsid w:val="006E18DF"/>
    <w:rsid w:val="006E36C7"/>
    <w:rsid w:val="006E5112"/>
    <w:rsid w:val="00712852"/>
    <w:rsid w:val="007152D0"/>
    <w:rsid w:val="00722E91"/>
    <w:rsid w:val="00727873"/>
    <w:rsid w:val="007312DB"/>
    <w:rsid w:val="007328FD"/>
    <w:rsid w:val="00736CFF"/>
    <w:rsid w:val="00737B2B"/>
    <w:rsid w:val="00742C90"/>
    <w:rsid w:val="007640DA"/>
    <w:rsid w:val="007737FB"/>
    <w:rsid w:val="00781E97"/>
    <w:rsid w:val="007935FB"/>
    <w:rsid w:val="007979FB"/>
    <w:rsid w:val="007B3416"/>
    <w:rsid w:val="007B6DF1"/>
    <w:rsid w:val="007C328F"/>
    <w:rsid w:val="007D2664"/>
    <w:rsid w:val="007D3E25"/>
    <w:rsid w:val="007D4C5D"/>
    <w:rsid w:val="007E2DDA"/>
    <w:rsid w:val="007E3CBF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972A8"/>
    <w:rsid w:val="008A059F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7ACA"/>
    <w:rsid w:val="00920D94"/>
    <w:rsid w:val="00922CA7"/>
    <w:rsid w:val="009276F0"/>
    <w:rsid w:val="00945160"/>
    <w:rsid w:val="00945468"/>
    <w:rsid w:val="00946960"/>
    <w:rsid w:val="00955006"/>
    <w:rsid w:val="00956000"/>
    <w:rsid w:val="009602F8"/>
    <w:rsid w:val="00960496"/>
    <w:rsid w:val="00961B5E"/>
    <w:rsid w:val="00967160"/>
    <w:rsid w:val="009672B0"/>
    <w:rsid w:val="00990351"/>
    <w:rsid w:val="009A0C4D"/>
    <w:rsid w:val="009A7342"/>
    <w:rsid w:val="009B4750"/>
    <w:rsid w:val="009E009E"/>
    <w:rsid w:val="009E1CA3"/>
    <w:rsid w:val="00A0749D"/>
    <w:rsid w:val="00A07879"/>
    <w:rsid w:val="00A16CE3"/>
    <w:rsid w:val="00A17803"/>
    <w:rsid w:val="00A32FFD"/>
    <w:rsid w:val="00A3512D"/>
    <w:rsid w:val="00A5485B"/>
    <w:rsid w:val="00A57F1C"/>
    <w:rsid w:val="00A60401"/>
    <w:rsid w:val="00A60FD2"/>
    <w:rsid w:val="00A6123F"/>
    <w:rsid w:val="00A64C50"/>
    <w:rsid w:val="00A67CFD"/>
    <w:rsid w:val="00A75180"/>
    <w:rsid w:val="00A82FAB"/>
    <w:rsid w:val="00A83FCA"/>
    <w:rsid w:val="00A930C1"/>
    <w:rsid w:val="00A9479F"/>
    <w:rsid w:val="00A9686E"/>
    <w:rsid w:val="00A97B96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B01B9F"/>
    <w:rsid w:val="00B03B48"/>
    <w:rsid w:val="00B12E1B"/>
    <w:rsid w:val="00B21245"/>
    <w:rsid w:val="00B32AF1"/>
    <w:rsid w:val="00B36316"/>
    <w:rsid w:val="00B42576"/>
    <w:rsid w:val="00B44940"/>
    <w:rsid w:val="00B44992"/>
    <w:rsid w:val="00B536D0"/>
    <w:rsid w:val="00B568D0"/>
    <w:rsid w:val="00B67122"/>
    <w:rsid w:val="00B677CC"/>
    <w:rsid w:val="00B72B37"/>
    <w:rsid w:val="00B8491B"/>
    <w:rsid w:val="00B95005"/>
    <w:rsid w:val="00BA07B0"/>
    <w:rsid w:val="00BA30DE"/>
    <w:rsid w:val="00BA53A8"/>
    <w:rsid w:val="00BE04B9"/>
    <w:rsid w:val="00BE06EF"/>
    <w:rsid w:val="00BF07EB"/>
    <w:rsid w:val="00BF6252"/>
    <w:rsid w:val="00C027A2"/>
    <w:rsid w:val="00C06874"/>
    <w:rsid w:val="00C11C3D"/>
    <w:rsid w:val="00C14F33"/>
    <w:rsid w:val="00C210DD"/>
    <w:rsid w:val="00C22FEE"/>
    <w:rsid w:val="00C2456B"/>
    <w:rsid w:val="00C30079"/>
    <w:rsid w:val="00C32359"/>
    <w:rsid w:val="00C40BAF"/>
    <w:rsid w:val="00C41EAD"/>
    <w:rsid w:val="00C432DC"/>
    <w:rsid w:val="00C458AF"/>
    <w:rsid w:val="00C547A8"/>
    <w:rsid w:val="00C57379"/>
    <w:rsid w:val="00C6166D"/>
    <w:rsid w:val="00C62DF7"/>
    <w:rsid w:val="00C63896"/>
    <w:rsid w:val="00C7022A"/>
    <w:rsid w:val="00C71C9D"/>
    <w:rsid w:val="00C83A35"/>
    <w:rsid w:val="00CA59B0"/>
    <w:rsid w:val="00CA6402"/>
    <w:rsid w:val="00CA7AF8"/>
    <w:rsid w:val="00CA7DC4"/>
    <w:rsid w:val="00CB1D01"/>
    <w:rsid w:val="00CB1D09"/>
    <w:rsid w:val="00CB28DB"/>
    <w:rsid w:val="00CB4F84"/>
    <w:rsid w:val="00CC2368"/>
    <w:rsid w:val="00CC4A18"/>
    <w:rsid w:val="00CE2F56"/>
    <w:rsid w:val="00CE5A1D"/>
    <w:rsid w:val="00CF1E85"/>
    <w:rsid w:val="00CF1F82"/>
    <w:rsid w:val="00CF7229"/>
    <w:rsid w:val="00D139FD"/>
    <w:rsid w:val="00D267F5"/>
    <w:rsid w:val="00D31870"/>
    <w:rsid w:val="00D54E28"/>
    <w:rsid w:val="00D56AE2"/>
    <w:rsid w:val="00D73440"/>
    <w:rsid w:val="00D8282C"/>
    <w:rsid w:val="00D85CD0"/>
    <w:rsid w:val="00DA0C64"/>
    <w:rsid w:val="00DA136A"/>
    <w:rsid w:val="00DA5C4B"/>
    <w:rsid w:val="00DB1B3F"/>
    <w:rsid w:val="00DB2E0E"/>
    <w:rsid w:val="00DB577C"/>
    <w:rsid w:val="00DB6515"/>
    <w:rsid w:val="00DE5FA7"/>
    <w:rsid w:val="00E01552"/>
    <w:rsid w:val="00E0503C"/>
    <w:rsid w:val="00E14F21"/>
    <w:rsid w:val="00E31902"/>
    <w:rsid w:val="00E32DA4"/>
    <w:rsid w:val="00E3776D"/>
    <w:rsid w:val="00E56B50"/>
    <w:rsid w:val="00E57E38"/>
    <w:rsid w:val="00E64661"/>
    <w:rsid w:val="00E660C2"/>
    <w:rsid w:val="00E774DD"/>
    <w:rsid w:val="00E90F75"/>
    <w:rsid w:val="00E9234B"/>
    <w:rsid w:val="00E96C63"/>
    <w:rsid w:val="00EA76C9"/>
    <w:rsid w:val="00ED7925"/>
    <w:rsid w:val="00ED7DF5"/>
    <w:rsid w:val="00EE53CD"/>
    <w:rsid w:val="00EE6BEF"/>
    <w:rsid w:val="00EF0FD7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42387"/>
    <w:rsid w:val="00F44B9B"/>
    <w:rsid w:val="00F45A69"/>
    <w:rsid w:val="00F46376"/>
    <w:rsid w:val="00F55070"/>
    <w:rsid w:val="00F663E7"/>
    <w:rsid w:val="00F76C6E"/>
    <w:rsid w:val="00F879AD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6D6652"/>
  <w15:docId w15:val="{B4D3EB8A-88ED-47AE-A04E-90FDBDE7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96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638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Dubová Lucie</cp:lastModifiedBy>
  <cp:revision>4</cp:revision>
  <cp:lastPrinted>2018-01-18T09:04:00Z</cp:lastPrinted>
  <dcterms:created xsi:type="dcterms:W3CDTF">2024-02-21T09:07:00Z</dcterms:created>
  <dcterms:modified xsi:type="dcterms:W3CDTF">2024-02-29T10:48:00Z</dcterms:modified>
</cp:coreProperties>
</file>