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405" w:rsidRDefault="002F6405"/>
    <w:p w:rsidR="002F6405" w:rsidRDefault="002F6405"/>
    <w:p w:rsidR="002F6405" w:rsidRDefault="002F6405"/>
    <w:p w:rsidR="002F6405" w:rsidRPr="002F6405" w:rsidRDefault="002F6405" w:rsidP="002F6405">
      <w:pPr>
        <w:jc w:val="center"/>
        <w:rPr>
          <w:b/>
          <w:bCs/>
          <w:sz w:val="32"/>
          <w:szCs w:val="32"/>
        </w:rPr>
      </w:pPr>
      <w:r w:rsidRPr="002F6405">
        <w:rPr>
          <w:b/>
          <w:bCs/>
          <w:sz w:val="32"/>
          <w:szCs w:val="32"/>
        </w:rPr>
        <w:t>DODATEK č. 1</w:t>
      </w:r>
    </w:p>
    <w:p w:rsidR="002F6405" w:rsidRPr="002F6405" w:rsidRDefault="002F6405" w:rsidP="002F6405">
      <w:pPr>
        <w:rPr>
          <w:b/>
          <w:bCs/>
          <w:sz w:val="22"/>
          <w:szCs w:val="22"/>
        </w:rPr>
      </w:pPr>
      <w:r w:rsidRPr="002F6405">
        <w:rPr>
          <w:b/>
          <w:bCs/>
          <w:sz w:val="22"/>
          <w:szCs w:val="22"/>
        </w:rPr>
        <w:t>ke smlouvě podle § 2586 a násl. zákona č. 89/2012 Sb., občanský zákoník</w:t>
      </w:r>
      <w:r>
        <w:rPr>
          <w:b/>
          <w:bCs/>
          <w:sz w:val="22"/>
          <w:szCs w:val="22"/>
        </w:rPr>
        <w:t>,</w:t>
      </w:r>
    </w:p>
    <w:p w:rsidR="002F6405" w:rsidRPr="002F6405" w:rsidRDefault="002F6405" w:rsidP="002F6405">
      <w:pPr>
        <w:rPr>
          <w:sz w:val="22"/>
          <w:szCs w:val="22"/>
        </w:rPr>
      </w:pPr>
      <w:r w:rsidRPr="002F6405">
        <w:rPr>
          <w:b/>
          <w:bCs/>
          <w:sz w:val="22"/>
          <w:szCs w:val="22"/>
        </w:rPr>
        <w:t>uzavřen</w:t>
      </w:r>
      <w:r>
        <w:rPr>
          <w:b/>
          <w:bCs/>
          <w:sz w:val="22"/>
          <w:szCs w:val="22"/>
        </w:rPr>
        <w:t>é</w:t>
      </w:r>
      <w:r w:rsidRPr="002F6405">
        <w:rPr>
          <w:b/>
          <w:bCs/>
          <w:sz w:val="22"/>
          <w:szCs w:val="22"/>
        </w:rPr>
        <w:t xml:space="preserve"> dne 20.10.2023 mezi</w:t>
      </w:r>
    </w:p>
    <w:p w:rsidR="002F6405" w:rsidRDefault="002F6405" w:rsidP="002F6405"/>
    <w:p w:rsidR="002F6405" w:rsidRDefault="002F6405" w:rsidP="002F6405">
      <w:r>
        <w:t>Objednatelem:</w:t>
      </w:r>
    </w:p>
    <w:p w:rsidR="002F6405" w:rsidRDefault="002F6405" w:rsidP="002F6405">
      <w:pPr>
        <w:rPr>
          <w:b/>
          <w:bCs/>
        </w:rPr>
      </w:pPr>
      <w:r>
        <w:rPr>
          <w:b/>
          <w:bCs/>
        </w:rPr>
        <w:t>Střední škola pedagogická, hotelnictví a služeb, Litoměřice,</w:t>
      </w:r>
    </w:p>
    <w:p w:rsidR="002F6405" w:rsidRDefault="002F6405" w:rsidP="002F6405">
      <w:pPr>
        <w:rPr>
          <w:b/>
          <w:bCs/>
        </w:rPr>
      </w:pPr>
      <w:r>
        <w:rPr>
          <w:b/>
          <w:bCs/>
        </w:rPr>
        <w:t>příspěvková organizace</w:t>
      </w:r>
    </w:p>
    <w:p w:rsidR="002F6405" w:rsidRDefault="002F6405" w:rsidP="002F6405">
      <w:r>
        <w:t>se sídlem Komenského 754/3, 412 01 Litoměřice</w:t>
      </w:r>
    </w:p>
    <w:p w:rsidR="002F6405" w:rsidRDefault="002F6405" w:rsidP="002F6405">
      <w:r>
        <w:t>IČO: 46773495, DIČ:CZ46773495</w:t>
      </w:r>
    </w:p>
    <w:p w:rsidR="002F6405" w:rsidRDefault="002F6405" w:rsidP="002F6405">
      <w:proofErr w:type="spellStart"/>
      <w:proofErr w:type="gramStart"/>
      <w:r>
        <w:t>č.účtu</w:t>
      </w:r>
      <w:proofErr w:type="spellEnd"/>
      <w:proofErr w:type="gramEnd"/>
      <w:r>
        <w:t>:</w:t>
      </w:r>
      <w:r w:rsidR="00354313">
        <w:t xml:space="preserve"> </w:t>
      </w:r>
      <w:proofErr w:type="spellStart"/>
      <w:r w:rsidR="00354313">
        <w:t>xxxxxxxxxxxxxxxxxxxxxxxxxxxxxxxxxxxxx</w:t>
      </w:r>
      <w:proofErr w:type="spellEnd"/>
    </w:p>
    <w:p w:rsidR="002F6405" w:rsidRDefault="002F6405" w:rsidP="002F6405">
      <w:pPr>
        <w:rPr>
          <w:iCs/>
        </w:rPr>
      </w:pPr>
      <w:r>
        <w:rPr>
          <w:iCs/>
        </w:rPr>
        <w:t>Zřizovací listina č.j. 175/2001 vydaná Krajským úřadem Ústeckého kraje</w:t>
      </w:r>
    </w:p>
    <w:p w:rsidR="002F6405" w:rsidRDefault="002F6405" w:rsidP="002F6405">
      <w:r>
        <w:rPr>
          <w:iCs/>
        </w:rPr>
        <w:t xml:space="preserve"> č. 87/22/2001</w:t>
      </w:r>
      <w:r>
        <w:rPr>
          <w:iCs/>
          <w:sz w:val="28"/>
          <w:szCs w:val="28"/>
        </w:rPr>
        <w:t>.</w:t>
      </w:r>
    </w:p>
    <w:p w:rsidR="002F6405" w:rsidRDefault="002F6405" w:rsidP="002F6405">
      <w:r>
        <w:t xml:space="preserve">zastoupená </w:t>
      </w:r>
      <w:proofErr w:type="spellStart"/>
      <w:r w:rsidR="00354313">
        <w:t>xxxxxxxxxxxxxxxxxxxxxxxxxxxxxxxxx</w:t>
      </w:r>
      <w:proofErr w:type="spellEnd"/>
      <w:r>
        <w:t xml:space="preserve"> </w:t>
      </w:r>
    </w:p>
    <w:p w:rsidR="002F6405" w:rsidRDefault="002F6405" w:rsidP="002F6405">
      <w:r>
        <w:t xml:space="preserve">  /dále jen jako „Objednatel“/ na straně jedné</w:t>
      </w:r>
    </w:p>
    <w:p w:rsidR="002F6405" w:rsidRDefault="002F6405" w:rsidP="002F6405">
      <w:r>
        <w:t xml:space="preserve">a </w:t>
      </w:r>
    </w:p>
    <w:p w:rsidR="002F6405" w:rsidRDefault="002F6405" w:rsidP="002F6405">
      <w:r>
        <w:t>Dodavatelem:</w:t>
      </w:r>
    </w:p>
    <w:p w:rsidR="002F6405" w:rsidRDefault="002F6405" w:rsidP="002F6405">
      <w:pPr>
        <w:rPr>
          <w:b/>
          <w:bCs/>
        </w:rPr>
      </w:pPr>
      <w:proofErr w:type="spellStart"/>
      <w:r>
        <w:rPr>
          <w:b/>
          <w:bCs/>
        </w:rPr>
        <w:t>Nord</w:t>
      </w:r>
      <w:proofErr w:type="spellEnd"/>
      <w:r>
        <w:rPr>
          <w:b/>
          <w:bCs/>
        </w:rPr>
        <w:t xml:space="preserve"> baude s.r.o.</w:t>
      </w:r>
    </w:p>
    <w:p w:rsidR="002F6405" w:rsidRDefault="002F6405" w:rsidP="002F6405">
      <w:r>
        <w:rPr>
          <w:b/>
          <w:bCs/>
        </w:rPr>
        <w:t>Na strži 1702/65</w:t>
      </w:r>
      <w:r>
        <w:t>, 140 00 Praha 4</w:t>
      </w:r>
    </w:p>
    <w:p w:rsidR="002F6405" w:rsidRDefault="002F6405" w:rsidP="002F6405">
      <w:r>
        <w:t>IČO: 05537282, DIČ: CZ05537282</w:t>
      </w:r>
    </w:p>
    <w:p w:rsidR="002F6405" w:rsidRDefault="002F6405" w:rsidP="002F6405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 w:rsidR="00354313">
        <w:t>xxxxxxxxxxxxxxxxxxxxxxxxxxxxxxxxxxx</w:t>
      </w:r>
      <w:proofErr w:type="spellEnd"/>
    </w:p>
    <w:p w:rsidR="002F6405" w:rsidRDefault="002F6405" w:rsidP="002F6405">
      <w:r>
        <w:t xml:space="preserve">Registrace: </w:t>
      </w:r>
      <w:proofErr w:type="spellStart"/>
      <w:r>
        <w:t>Sp</w:t>
      </w:r>
      <w:proofErr w:type="spellEnd"/>
      <w:r>
        <w:t>. zn. C265348 vedená u Městského soudu v Praze</w:t>
      </w:r>
    </w:p>
    <w:p w:rsidR="002F6405" w:rsidRDefault="002F6405" w:rsidP="002F6405">
      <w:r>
        <w:t xml:space="preserve"> zastoupený </w:t>
      </w:r>
      <w:r w:rsidR="00354313">
        <w:t>xxxxxxxxxxxxxxxxxxxxxxxxxxxxxxxxxx</w:t>
      </w:r>
      <w:bookmarkStart w:id="0" w:name="_GoBack"/>
      <w:bookmarkEnd w:id="0"/>
    </w:p>
    <w:p w:rsidR="002F6405" w:rsidRDefault="002F6405" w:rsidP="002F6405">
      <w:r>
        <w:t xml:space="preserve"> /dále jen jako „Dodavatel“/ na straně druhé</w:t>
      </w:r>
    </w:p>
    <w:p w:rsidR="00D637D7" w:rsidRDefault="00D637D7" w:rsidP="002F6405"/>
    <w:p w:rsidR="00D637D7" w:rsidRDefault="00D637D7" w:rsidP="002F6405">
      <w:r>
        <w:t>Tento dodatek upravuje článek</w:t>
      </w:r>
    </w:p>
    <w:p w:rsidR="00D637D7" w:rsidRPr="00D637D7" w:rsidRDefault="00D637D7" w:rsidP="00D637D7">
      <w:pPr>
        <w:ind w:left="2835"/>
        <w:rPr>
          <w:b/>
        </w:rPr>
      </w:pPr>
    </w:p>
    <w:p w:rsidR="002F6405" w:rsidRPr="00D637D7" w:rsidRDefault="002F6405" w:rsidP="00D637D7">
      <w:pPr>
        <w:pStyle w:val="Odstavecseseznamem"/>
        <w:numPr>
          <w:ilvl w:val="0"/>
          <w:numId w:val="1"/>
        </w:numPr>
        <w:rPr>
          <w:b/>
        </w:rPr>
      </w:pPr>
      <w:r w:rsidRPr="00D637D7">
        <w:rPr>
          <w:b/>
        </w:rPr>
        <w:t>Cena a způsob její úhrady</w:t>
      </w:r>
    </w:p>
    <w:p w:rsidR="002F6405" w:rsidRDefault="002F6405" w:rsidP="002F6405">
      <w:pPr>
        <w:jc w:val="both"/>
      </w:pPr>
      <w:r>
        <w:t xml:space="preserve"> </w:t>
      </w:r>
    </w:p>
    <w:p w:rsidR="00B40A85" w:rsidRDefault="00B40A85" w:rsidP="00A1717C">
      <w:pPr>
        <w:jc w:val="both"/>
      </w:pPr>
      <w:r>
        <w:t>„</w:t>
      </w:r>
      <w:r w:rsidR="002F6405">
        <w:t>Celkem ………</w:t>
      </w:r>
      <w:proofErr w:type="gramStart"/>
      <w:r w:rsidR="002F6405">
        <w:t>…….</w:t>
      </w:r>
      <w:proofErr w:type="gramEnd"/>
      <w:r w:rsidR="002F6405">
        <w:t xml:space="preserve"> . 142.560,-Kč (včetně 10 %</w:t>
      </w:r>
      <w:r>
        <w:t xml:space="preserve"> </w:t>
      </w:r>
      <w:r w:rsidR="002F6405">
        <w:t>DPH)</w:t>
      </w:r>
      <w:r w:rsidR="00D637D7">
        <w:t>.</w:t>
      </w:r>
      <w:r w:rsidR="002F6405">
        <w:t xml:space="preserve"> Objednatel zaplatí dodavateli zálohu ve výši </w:t>
      </w:r>
      <w:r w:rsidR="00D637D7">
        <w:t>40.000</w:t>
      </w:r>
      <w:r w:rsidR="002F6405">
        <w:t xml:space="preserve">,-Kč na základě zálohové </w:t>
      </w:r>
      <w:r w:rsidR="00A1717C">
        <w:t>faktury, vystavené dodavatelem. Doplatek bude uhrazen po ukončení pobytu, na základě faktury, vystavené dodavatelem“</w:t>
      </w:r>
      <w:r>
        <w:t xml:space="preserve"> </w:t>
      </w:r>
      <w:proofErr w:type="gramStart"/>
      <w:r>
        <w:t>-</w:t>
      </w:r>
      <w:r w:rsidR="00A1717C">
        <w:t xml:space="preserve"> </w:t>
      </w:r>
      <w:r>
        <w:t xml:space="preserve"> se</w:t>
      </w:r>
      <w:proofErr w:type="gramEnd"/>
      <w:r>
        <w:t xml:space="preserve"> mění takto</w:t>
      </w:r>
    </w:p>
    <w:p w:rsidR="00B40A85" w:rsidRDefault="00B40A85" w:rsidP="00B40A85">
      <w:pPr>
        <w:jc w:val="both"/>
      </w:pPr>
      <w:r>
        <w:t>„Celkem ………</w:t>
      </w:r>
      <w:proofErr w:type="gramStart"/>
      <w:r>
        <w:t>…….</w:t>
      </w:r>
      <w:proofErr w:type="gramEnd"/>
      <w:r>
        <w:t xml:space="preserve"> . 142.560,-Kč. Objednatel zaplatí dodavateli zálohu ve výši 40.000,-Kč (včetně </w:t>
      </w:r>
      <w:proofErr w:type="gramStart"/>
      <w:r>
        <w:t>10%</w:t>
      </w:r>
      <w:proofErr w:type="gramEnd"/>
      <w:r>
        <w:t xml:space="preserve"> DPH) na základě zálohové faktury, vystavené dodavatelem. Doplatek ve výši 102.560,-Kč</w:t>
      </w:r>
      <w:r w:rsidR="008A254C">
        <w:t xml:space="preserve"> (včetně </w:t>
      </w:r>
      <w:proofErr w:type="gramStart"/>
      <w:r w:rsidR="008A254C">
        <w:t>12%</w:t>
      </w:r>
      <w:proofErr w:type="gramEnd"/>
      <w:r w:rsidR="008A254C">
        <w:t xml:space="preserve"> DPH)</w:t>
      </w:r>
      <w:r>
        <w:t xml:space="preserve"> bude uhrazen po ukončení pobytu, na základě faktury, vystavené dodavatelem“</w:t>
      </w:r>
      <w:r w:rsidR="008A254C">
        <w:t>.</w:t>
      </w:r>
      <w:r>
        <w:t xml:space="preserve"> </w:t>
      </w:r>
    </w:p>
    <w:p w:rsidR="00A1717C" w:rsidRDefault="008A254C" w:rsidP="00A1717C">
      <w:pPr>
        <w:ind w:left="360"/>
        <w:jc w:val="both"/>
      </w:pPr>
      <w:r>
        <w:t>Důvodem uzavření tohoto dodatku je změna DPH, stanovená pro rok 2024.</w:t>
      </w:r>
    </w:p>
    <w:p w:rsidR="002F6405" w:rsidRPr="008A254C" w:rsidRDefault="008A254C" w:rsidP="008A254C">
      <w:pPr>
        <w:jc w:val="both"/>
      </w:pPr>
      <w:r>
        <w:t>Ostatní ustanovení uvedené smlouvy zůstávají nezměněny.</w:t>
      </w:r>
    </w:p>
    <w:p w:rsidR="002F6405" w:rsidRDefault="002F6405" w:rsidP="002F6405">
      <w:pPr>
        <w:outlineLvl w:val="0"/>
        <w:rPr>
          <w:color w:val="000000"/>
        </w:rPr>
      </w:pPr>
    </w:p>
    <w:p w:rsidR="002F6405" w:rsidRDefault="002F6405" w:rsidP="002F6405"/>
    <w:p w:rsidR="002F6405" w:rsidRDefault="002F6405" w:rsidP="002F6405">
      <w:r>
        <w:t xml:space="preserve">V Litoměřicích dne </w:t>
      </w:r>
      <w:r w:rsidR="00AC4F69">
        <w:t>20.2.2024</w:t>
      </w:r>
      <w:r>
        <w:t xml:space="preserve">                               V Praze </w:t>
      </w:r>
      <w:r w:rsidR="00AC4F69">
        <w:t>28.2.2024</w:t>
      </w:r>
    </w:p>
    <w:p w:rsidR="002F6405" w:rsidRDefault="002F6405" w:rsidP="002F6405"/>
    <w:p w:rsidR="002F6405" w:rsidRDefault="002F6405" w:rsidP="002F6405"/>
    <w:p w:rsidR="002F6405" w:rsidRDefault="002F6405" w:rsidP="002F6405"/>
    <w:p w:rsidR="002F6405" w:rsidRDefault="002F6405"/>
    <w:p w:rsidR="007C39C9" w:rsidRDefault="007C39C9"/>
    <w:sectPr w:rsidR="007C39C9">
      <w:pgSz w:w="11906" w:h="16838"/>
      <w:pgMar w:top="1021" w:right="1797" w:bottom="1021" w:left="179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4325"/>
    <w:multiLevelType w:val="multilevel"/>
    <w:tmpl w:val="37F04590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122375"/>
    <w:multiLevelType w:val="multilevel"/>
    <w:tmpl w:val="133AED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1803A7"/>
    <w:multiLevelType w:val="multilevel"/>
    <w:tmpl w:val="A69056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EE10257"/>
    <w:multiLevelType w:val="multilevel"/>
    <w:tmpl w:val="D0A26E12"/>
    <w:lvl w:ilvl="0">
      <w:start w:val="1"/>
      <w:numFmt w:val="upperRoman"/>
      <w:lvlText w:val="%1."/>
      <w:lvlJc w:val="left"/>
      <w:pPr>
        <w:tabs>
          <w:tab w:val="num" w:pos="0"/>
        </w:tabs>
        <w:ind w:left="355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80" w:hanging="180"/>
      </w:pPr>
    </w:lvl>
  </w:abstractNum>
  <w:abstractNum w:abstractNumId="4" w15:restartNumberingAfterBreak="0">
    <w:nsid w:val="65F95A97"/>
    <w:multiLevelType w:val="multilevel"/>
    <w:tmpl w:val="2848BA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C9"/>
    <w:rsid w:val="00080171"/>
    <w:rsid w:val="000B0603"/>
    <w:rsid w:val="00133F27"/>
    <w:rsid w:val="00190C96"/>
    <w:rsid w:val="00217F29"/>
    <w:rsid w:val="002D4D65"/>
    <w:rsid w:val="002F5BE5"/>
    <w:rsid w:val="002F6405"/>
    <w:rsid w:val="00354313"/>
    <w:rsid w:val="005A7FFC"/>
    <w:rsid w:val="006B1D6C"/>
    <w:rsid w:val="006E72A9"/>
    <w:rsid w:val="007C39C9"/>
    <w:rsid w:val="007D2897"/>
    <w:rsid w:val="008A254C"/>
    <w:rsid w:val="00912A79"/>
    <w:rsid w:val="009C6D8C"/>
    <w:rsid w:val="00A1717C"/>
    <w:rsid w:val="00AA5595"/>
    <w:rsid w:val="00AC4F69"/>
    <w:rsid w:val="00B40A85"/>
    <w:rsid w:val="00BC2400"/>
    <w:rsid w:val="00C95CB0"/>
    <w:rsid w:val="00CD6128"/>
    <w:rsid w:val="00D637D7"/>
    <w:rsid w:val="00E04367"/>
    <w:rsid w:val="00E52464"/>
    <w:rsid w:val="00F80DC2"/>
    <w:rsid w:val="00F96CF4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3666"/>
  <w15:docId w15:val="{0C2F764E-8C68-4BDA-8FEE-9CB67EAD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040944"/>
    <w:rPr>
      <w:rFonts w:ascii="Times New Roman" w:hAnsi="Times New Roman" w:cs="Times New Roman"/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42151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F72BE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4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subject/>
  <dc:creator>Microsoft Office User</dc:creator>
  <dc:description/>
  <cp:lastModifiedBy>Jarmila Lopušníková</cp:lastModifiedBy>
  <cp:revision>4</cp:revision>
  <cp:lastPrinted>2021-10-20T05:43:00Z</cp:lastPrinted>
  <dcterms:created xsi:type="dcterms:W3CDTF">2024-02-29T08:25:00Z</dcterms:created>
  <dcterms:modified xsi:type="dcterms:W3CDTF">2024-02-29T09:32:00Z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